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0736" w14:textId="0AC19866" w:rsidR="001A236D" w:rsidRPr="00486E0D" w:rsidRDefault="008F00D6" w:rsidP="001A236D">
      <w:pPr>
        <w:pStyle w:val="Header"/>
        <w:tabs>
          <w:tab w:val="clear" w:pos="4320"/>
          <w:tab w:val="clear" w:pos="8640"/>
        </w:tabs>
        <w:ind w:right="-1156"/>
        <w:jc w:val="right"/>
        <w:rPr>
          <w:rFonts w:ascii="Arial" w:eastAsia="Times New Roman" w:hAnsi="Arial"/>
        </w:rPr>
      </w:pPr>
      <w:r>
        <w:rPr>
          <w:rFonts w:ascii="Arial" w:eastAsia="Times New Roman" w:hAnsi="Arial"/>
        </w:rPr>
        <w:t xml:space="preserve"> </w:t>
      </w: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tbl>
      <w:tblPr>
        <w:tblStyle w:val="M1Object"/>
        <w:tblW w:w="10276" w:type="dxa"/>
        <w:tblLayout w:type="fixed"/>
        <w:tblLook w:val="04A0" w:firstRow="1" w:lastRow="0" w:firstColumn="1" w:lastColumn="0" w:noHBand="0" w:noVBand="1"/>
        <w:tblDescription w:val="Title Subtitle"/>
      </w:tblPr>
      <w:tblGrid>
        <w:gridCol w:w="10276"/>
      </w:tblGrid>
      <w:tr w:rsidR="00DA548B" w14:paraId="740E5780" w14:textId="77777777" w:rsidTr="00B66D75">
        <w:trPr>
          <w:cnfStyle w:val="100000000000" w:firstRow="1" w:lastRow="0" w:firstColumn="0" w:lastColumn="0" w:oddVBand="0" w:evenVBand="0" w:oddHBand="0" w:evenHBand="0" w:firstRowFirstColumn="0" w:firstRowLastColumn="0" w:lastRowFirstColumn="0" w:lastRowLastColumn="0"/>
          <w:trHeight w:hRule="exact" w:val="5812"/>
        </w:trPr>
        <w:tc>
          <w:tcPr>
            <w:tcW w:w="10276" w:type="dxa"/>
          </w:tcPr>
          <w:p w14:paraId="63E6B0D4" w14:textId="3994FE32" w:rsidR="00DA548B" w:rsidRPr="00DA548B" w:rsidRDefault="00DA548B" w:rsidP="00F64F29">
            <w:pPr>
              <w:pStyle w:val="Title"/>
              <w:rPr>
                <w:color w:val="auto"/>
              </w:rPr>
            </w:pPr>
            <w:r w:rsidRPr="00DA548B">
              <w:rPr>
                <w:color w:val="auto"/>
              </w:rPr>
              <w:t xml:space="preserve">Title: </w:t>
            </w:r>
            <w:sdt>
              <w:sdtPr>
                <w:rPr>
                  <w:rFonts w:ascii="Arial" w:eastAsia="Times New Roman" w:hAnsi="Arial" w:cs="Arial"/>
                  <w:bCs/>
                  <w:color w:val="auto"/>
                  <w:kern w:val="0"/>
                  <w:szCs w:val="60"/>
                  <w:lang w:eastAsia="en-US"/>
                </w:rPr>
                <w:alias w:val="Title"/>
                <w:tag w:val=""/>
                <w:id w:val="-1924796063"/>
                <w:placeholder>
                  <w:docPart w:val="ECDB75F46B7841F8B6F66727561B3294"/>
                </w:placeholder>
                <w:dataBinding w:prefixMappings="xmlns:ns0='http://purl.org/dc/elements/1.1/' xmlns:ns1='http://schemas.openxmlformats.org/package/2006/metadata/core-properties' " w:xpath="/ns1:coreProperties[1]/ns0:title[1]" w:storeItemID="{6C3C8BC8-F283-45AE-878A-BAB7291924A1}"/>
                <w:text/>
              </w:sdtPr>
              <w:sdtEndPr/>
              <w:sdtContent>
                <w:r w:rsidR="00515667" w:rsidRPr="00F64F29">
                  <w:rPr>
                    <w:rFonts w:ascii="Arial" w:eastAsia="Times New Roman" w:hAnsi="Arial" w:cs="Arial"/>
                    <w:bCs/>
                    <w:color w:val="auto"/>
                    <w:kern w:val="0"/>
                    <w:szCs w:val="60"/>
                    <w:lang w:eastAsia="en-US"/>
                  </w:rPr>
                  <w:t>Provision of ISO Standards for Health &amp; Safety and</w:t>
                </w:r>
                <w:r w:rsidR="00F64F29" w:rsidRPr="00F64F29">
                  <w:rPr>
                    <w:rFonts w:ascii="Arial" w:eastAsia="Times New Roman" w:hAnsi="Arial" w:cs="Arial"/>
                    <w:bCs/>
                    <w:color w:val="auto"/>
                    <w:kern w:val="0"/>
                    <w:szCs w:val="60"/>
                    <w:lang w:eastAsia="en-US"/>
                  </w:rPr>
                  <w:t xml:space="preserve"> Environmental Management Systems</w:t>
                </w:r>
              </w:sdtContent>
            </w:sdt>
          </w:p>
          <w:p w14:paraId="241AB299" w14:textId="4C8435F8" w:rsidR="00DA548B" w:rsidRPr="00DA548B" w:rsidRDefault="00DA548B">
            <w:pPr>
              <w:pStyle w:val="Title"/>
              <w:rPr>
                <w:color w:val="auto"/>
              </w:rPr>
            </w:pPr>
            <w:r w:rsidRPr="00DA548B">
              <w:rPr>
                <w:color w:val="auto"/>
              </w:rPr>
              <w:t xml:space="preserve">Reference: </w:t>
            </w:r>
            <w:sdt>
              <w:sdtPr>
                <w:rPr>
                  <w:color w:val="auto"/>
                </w:rPr>
                <w:alias w:val="Keywords"/>
                <w:tag w:val=""/>
                <w:id w:val="-813723088"/>
                <w:placeholder>
                  <w:docPart w:val="4245A7A9348D435395A891E1FC286526"/>
                </w:placeholder>
                <w:dataBinding w:prefixMappings="xmlns:ns0='http://purl.org/dc/elements/1.1/' xmlns:ns1='http://schemas.openxmlformats.org/package/2006/metadata/core-properties' " w:xpath="/ns1:coreProperties[1]/ns1:keywords[1]" w:storeItemID="{6C3C8BC8-F283-45AE-878A-BAB7291924A1}"/>
                <w:text/>
              </w:sdtPr>
              <w:sdtEndPr/>
              <w:sdtContent>
                <w:r w:rsidR="0073608F" w:rsidRPr="00F64F29">
                  <w:rPr>
                    <w:color w:val="auto"/>
                  </w:rPr>
                  <w:t>CRN-25-06</w:t>
                </w:r>
              </w:sdtContent>
            </w:sdt>
          </w:p>
          <w:p w14:paraId="7AFE287E" w14:textId="77777777" w:rsidR="00077AFB" w:rsidRDefault="00077AFB" w:rsidP="00DA548B">
            <w:pPr>
              <w:pStyle w:val="Subtitle"/>
              <w:jc w:val="both"/>
            </w:pPr>
          </w:p>
          <w:p w14:paraId="71FF8E98" w14:textId="77777777" w:rsidR="00DA548B" w:rsidRPr="00B1799E" w:rsidRDefault="00DA548B" w:rsidP="00F64F29">
            <w:pPr>
              <w:pStyle w:val="Subtitle"/>
            </w:pPr>
          </w:p>
        </w:tc>
      </w:tr>
    </w:tbl>
    <w:p w14:paraId="77302C5E" w14:textId="77777777" w:rsidR="001C7D8C" w:rsidRDefault="001C7D8C" w:rsidP="001A236D">
      <w:pPr>
        <w:rPr>
          <w:rFonts w:ascii="Arial" w:hAnsi="Arial" w:cs="Arial"/>
          <w:color w:val="FF0000"/>
          <w:szCs w:val="24"/>
        </w:rPr>
      </w:pPr>
    </w:p>
    <w:p w14:paraId="7F220432" w14:textId="77777777" w:rsidR="00F64F29" w:rsidRDefault="00F64F29"/>
    <w:p w14:paraId="64E18960" w14:textId="77777777" w:rsidR="00F64F29" w:rsidRDefault="00F64F29"/>
    <w:p w14:paraId="71C08684" w14:textId="77777777" w:rsidR="00F64F29" w:rsidRDefault="00F64F29"/>
    <w:p w14:paraId="3C8CBEB3" w14:textId="77777777" w:rsidR="00F64F29" w:rsidRDefault="00F64F29"/>
    <w:p w14:paraId="1276655A" w14:textId="77777777" w:rsidR="00F64F29" w:rsidRDefault="00F64F29"/>
    <w:p w14:paraId="1834B28F" w14:textId="77777777" w:rsidR="00F64F29" w:rsidRDefault="00F64F29"/>
    <w:p w14:paraId="3D752ECE" w14:textId="77777777" w:rsidR="00F64F29" w:rsidRDefault="00F64F29"/>
    <w:p w14:paraId="0DC2AF5A" w14:textId="77777777" w:rsidR="00F64F29" w:rsidRDefault="00F64F29"/>
    <w:p w14:paraId="6EFF1516" w14:textId="77777777" w:rsidR="00F64F29" w:rsidRDefault="00F64F29"/>
    <w:p w14:paraId="7ED6F708" w14:textId="77777777" w:rsidR="00F64F29" w:rsidRDefault="00F64F29"/>
    <w:p w14:paraId="209AC694" w14:textId="77777777" w:rsidR="00F64F29" w:rsidRDefault="00F64F29"/>
    <w:p w14:paraId="3BC1705C" w14:textId="77777777" w:rsidR="00F64F29" w:rsidRDefault="00F64F29"/>
    <w:p w14:paraId="3247C5DC" w14:textId="77777777" w:rsidR="00F64F29" w:rsidRDefault="00F64F29"/>
    <w:p w14:paraId="35E54F73" w14:textId="77777777" w:rsidR="00F64F29" w:rsidRDefault="00F64F29"/>
    <w:p w14:paraId="778E7E16" w14:textId="77777777" w:rsidR="00F64F29" w:rsidRDefault="00F64F29"/>
    <w:p w14:paraId="6FCFD2AA" w14:textId="77777777" w:rsidR="00F64F29" w:rsidRDefault="00F64F29"/>
    <w:p w14:paraId="153A9BFA" w14:textId="77777777" w:rsidR="00F64F29" w:rsidRDefault="00F64F29"/>
    <w:p w14:paraId="0239D335" w14:textId="77777777" w:rsidR="00F64F29" w:rsidRDefault="00F64F29"/>
    <w:p w14:paraId="617B5C18" w14:textId="77777777" w:rsidR="00F64F29" w:rsidRDefault="00F64F29"/>
    <w:p w14:paraId="23D1A101" w14:textId="5CBC9CE6" w:rsidR="00F64F29" w:rsidRPr="00F64F29" w:rsidRDefault="00F64F29" w:rsidP="3E44A231">
      <w:pPr>
        <w:rPr>
          <w:rFonts w:ascii="Arial" w:eastAsia="SimHei" w:hAnsi="Arial" w:cs="Arial"/>
          <w:color w:val="006853"/>
          <w:sz w:val="56"/>
          <w:szCs w:val="56"/>
        </w:rPr>
      </w:pPr>
      <w:r w:rsidRPr="28AFE5F8">
        <w:rPr>
          <w:rFonts w:ascii="Arial" w:eastAsia="SimHei" w:hAnsi="Arial" w:cs="Arial"/>
          <w:color w:val="006853"/>
          <w:sz w:val="56"/>
          <w:szCs w:val="56"/>
        </w:rPr>
        <w:t xml:space="preserve">Date: </w:t>
      </w:r>
      <w:r w:rsidR="00BA1E3A">
        <w:rPr>
          <w:rFonts w:ascii="Arial" w:eastAsia="SimHei" w:hAnsi="Arial" w:cs="Arial"/>
          <w:color w:val="006853"/>
          <w:sz w:val="56"/>
          <w:szCs w:val="56"/>
        </w:rPr>
        <w:t>1</w:t>
      </w:r>
      <w:r w:rsidR="00F06189">
        <w:rPr>
          <w:rFonts w:ascii="Arial" w:eastAsia="SimHei" w:hAnsi="Arial" w:cs="Arial"/>
          <w:color w:val="006853"/>
          <w:sz w:val="56"/>
          <w:szCs w:val="56"/>
        </w:rPr>
        <w:t>1</w:t>
      </w:r>
      <w:r w:rsidRPr="28AFE5F8">
        <w:rPr>
          <w:rFonts w:ascii="Arial" w:eastAsia="SimHei" w:hAnsi="Arial" w:cs="Arial"/>
          <w:color w:val="006853"/>
          <w:sz w:val="56"/>
          <w:szCs w:val="56"/>
        </w:rPr>
        <w:t>/0</w:t>
      </w:r>
      <w:r w:rsidR="00F06189">
        <w:rPr>
          <w:rFonts w:ascii="Arial" w:eastAsia="SimHei" w:hAnsi="Arial" w:cs="Arial"/>
          <w:color w:val="006853"/>
          <w:sz w:val="56"/>
          <w:szCs w:val="56"/>
        </w:rPr>
        <w:t>9</w:t>
      </w:r>
      <w:r w:rsidRPr="28AFE5F8">
        <w:rPr>
          <w:rFonts w:ascii="Arial" w:eastAsia="SimHei" w:hAnsi="Arial" w:cs="Arial"/>
          <w:color w:val="006853"/>
          <w:sz w:val="56"/>
          <w:szCs w:val="56"/>
        </w:rPr>
        <w:t>/25</w:t>
      </w:r>
    </w:p>
    <w:p w14:paraId="3C1A73D6" w14:textId="4556C6AB" w:rsidR="00F64F29" w:rsidRPr="00F64F29" w:rsidRDefault="00F64F29" w:rsidP="00F64F29">
      <w:pPr>
        <w:rPr>
          <w:rFonts w:ascii="Arial" w:eastAsia="SimHei" w:hAnsi="Arial" w:cs="Arial"/>
          <w:color w:val="006853"/>
          <w:sz w:val="56"/>
          <w:szCs w:val="56"/>
        </w:rPr>
      </w:pPr>
      <w:r w:rsidRPr="28AFE5F8">
        <w:rPr>
          <w:rFonts w:ascii="Arial" w:eastAsia="SimHei" w:hAnsi="Arial" w:cs="Arial"/>
          <w:color w:val="006853"/>
          <w:sz w:val="56"/>
          <w:szCs w:val="56"/>
        </w:rPr>
        <w:t>Version Number: v</w:t>
      </w:r>
      <w:r w:rsidR="008F00D6">
        <w:rPr>
          <w:rFonts w:ascii="Arial" w:eastAsia="SimHei" w:hAnsi="Arial" w:cs="Arial"/>
          <w:color w:val="006853"/>
          <w:sz w:val="56"/>
          <w:szCs w:val="56"/>
        </w:rPr>
        <w:t>1.</w:t>
      </w:r>
      <w:r w:rsidR="00F06189">
        <w:rPr>
          <w:rFonts w:ascii="Arial" w:eastAsia="SimHei" w:hAnsi="Arial" w:cs="Arial"/>
          <w:color w:val="006853"/>
          <w:sz w:val="56"/>
          <w:szCs w:val="56"/>
        </w:rPr>
        <w:t>1</w:t>
      </w:r>
    </w:p>
    <w:p w14:paraId="72371DE1" w14:textId="39318374" w:rsidR="00B92E18" w:rsidRDefault="00B92E18">
      <w:r>
        <w:br w:type="page"/>
      </w:r>
    </w:p>
    <w:bookmarkStart w:id="0" w:name="_Toc177969165"/>
    <w:bookmarkStart w:id="1" w:name="_Toc180380664"/>
    <w:p w14:paraId="1DF808D8" w14:textId="4EFAEF41" w:rsidR="008F00D6" w:rsidRDefault="00EF0F18">
      <w:pPr>
        <w:pStyle w:val="TOC2"/>
        <w:rPr>
          <w:rFonts w:asciiTheme="minorHAnsi" w:eastAsiaTheme="minorEastAsia" w:hAnsiTheme="minorHAnsi" w:cstheme="minorBidi"/>
          <w:b w:val="0"/>
          <w:bCs w:val="0"/>
          <w:noProof/>
          <w:kern w:val="2"/>
          <w:szCs w:val="24"/>
          <w:lang w:eastAsia="en-GB"/>
          <w14:ligatures w14:val="standardContextual"/>
        </w:rPr>
      </w:pPr>
      <w:r>
        <w:lastRenderedPageBreak/>
        <w:fldChar w:fldCharType="begin"/>
      </w:r>
      <w:r w:rsidR="003D01AE">
        <w:instrText>TOC \o "1-3" \z \u \h</w:instrText>
      </w:r>
      <w:r>
        <w:fldChar w:fldCharType="separate"/>
      </w:r>
      <w:hyperlink w:anchor="_Toc206057325" w:history="1">
        <w:r w:rsidR="008F00D6" w:rsidRPr="00CF14B0">
          <w:rPr>
            <w:rStyle w:val="Hyperlink"/>
            <w:noProof/>
          </w:rPr>
          <w:t>1. Introduction</w:t>
        </w:r>
        <w:r w:rsidR="008F00D6">
          <w:rPr>
            <w:noProof/>
            <w:webHidden/>
          </w:rPr>
          <w:tab/>
        </w:r>
        <w:r w:rsidR="008F00D6">
          <w:rPr>
            <w:noProof/>
            <w:webHidden/>
          </w:rPr>
          <w:fldChar w:fldCharType="begin"/>
        </w:r>
        <w:r w:rsidR="008F00D6">
          <w:rPr>
            <w:noProof/>
            <w:webHidden/>
          </w:rPr>
          <w:instrText xml:space="preserve"> PAGEREF _Toc206057325 \h </w:instrText>
        </w:r>
        <w:r w:rsidR="008F00D6">
          <w:rPr>
            <w:noProof/>
            <w:webHidden/>
          </w:rPr>
        </w:r>
        <w:r w:rsidR="008F00D6">
          <w:rPr>
            <w:noProof/>
            <w:webHidden/>
          </w:rPr>
          <w:fldChar w:fldCharType="separate"/>
        </w:r>
        <w:r w:rsidR="008F00D6">
          <w:rPr>
            <w:noProof/>
            <w:webHidden/>
          </w:rPr>
          <w:t>3</w:t>
        </w:r>
        <w:r w:rsidR="008F00D6">
          <w:rPr>
            <w:noProof/>
            <w:webHidden/>
          </w:rPr>
          <w:fldChar w:fldCharType="end"/>
        </w:r>
      </w:hyperlink>
    </w:p>
    <w:p w14:paraId="4F7815D1" w14:textId="3E322A0B" w:rsidR="008F00D6" w:rsidRDefault="008F00D6">
      <w:pPr>
        <w:pStyle w:val="TOC2"/>
        <w:rPr>
          <w:rFonts w:asciiTheme="minorHAnsi" w:eastAsiaTheme="minorEastAsia" w:hAnsiTheme="minorHAnsi" w:cstheme="minorBidi"/>
          <w:b w:val="0"/>
          <w:bCs w:val="0"/>
          <w:noProof/>
          <w:kern w:val="2"/>
          <w:szCs w:val="24"/>
          <w:lang w:eastAsia="en-GB"/>
          <w14:ligatures w14:val="standardContextual"/>
        </w:rPr>
      </w:pPr>
      <w:hyperlink w:anchor="_Toc206057326" w:history="1">
        <w:r w:rsidRPr="00CF14B0">
          <w:rPr>
            <w:rStyle w:val="Hyperlink"/>
            <w:noProof/>
          </w:rPr>
          <w:t>2. Background to the Requirement</w:t>
        </w:r>
        <w:r>
          <w:rPr>
            <w:noProof/>
            <w:webHidden/>
          </w:rPr>
          <w:tab/>
        </w:r>
        <w:r>
          <w:rPr>
            <w:noProof/>
            <w:webHidden/>
          </w:rPr>
          <w:fldChar w:fldCharType="begin"/>
        </w:r>
        <w:r>
          <w:rPr>
            <w:noProof/>
            <w:webHidden/>
          </w:rPr>
          <w:instrText xml:space="preserve"> PAGEREF _Toc206057326 \h </w:instrText>
        </w:r>
        <w:r>
          <w:rPr>
            <w:noProof/>
            <w:webHidden/>
          </w:rPr>
        </w:r>
        <w:r>
          <w:rPr>
            <w:noProof/>
            <w:webHidden/>
          </w:rPr>
          <w:fldChar w:fldCharType="separate"/>
        </w:r>
        <w:r>
          <w:rPr>
            <w:noProof/>
            <w:webHidden/>
          </w:rPr>
          <w:t>4</w:t>
        </w:r>
        <w:r>
          <w:rPr>
            <w:noProof/>
            <w:webHidden/>
          </w:rPr>
          <w:fldChar w:fldCharType="end"/>
        </w:r>
      </w:hyperlink>
    </w:p>
    <w:p w14:paraId="4CE9DA7A" w14:textId="43795B52" w:rsidR="008F00D6" w:rsidRDefault="008F00D6">
      <w:pPr>
        <w:pStyle w:val="TOC2"/>
        <w:rPr>
          <w:rFonts w:asciiTheme="minorHAnsi" w:eastAsiaTheme="minorEastAsia" w:hAnsiTheme="minorHAnsi" w:cstheme="minorBidi"/>
          <w:b w:val="0"/>
          <w:bCs w:val="0"/>
          <w:noProof/>
          <w:kern w:val="2"/>
          <w:szCs w:val="24"/>
          <w:lang w:eastAsia="en-GB"/>
          <w14:ligatures w14:val="standardContextual"/>
        </w:rPr>
      </w:pPr>
      <w:hyperlink w:anchor="_Toc206057327" w:history="1">
        <w:r w:rsidRPr="00CF14B0">
          <w:rPr>
            <w:rStyle w:val="Hyperlink"/>
            <w:noProof/>
          </w:rPr>
          <w:t>3. Procurement Timetable</w:t>
        </w:r>
        <w:r>
          <w:rPr>
            <w:noProof/>
            <w:webHidden/>
          </w:rPr>
          <w:tab/>
        </w:r>
        <w:r>
          <w:rPr>
            <w:noProof/>
            <w:webHidden/>
          </w:rPr>
          <w:fldChar w:fldCharType="begin"/>
        </w:r>
        <w:r>
          <w:rPr>
            <w:noProof/>
            <w:webHidden/>
          </w:rPr>
          <w:instrText xml:space="preserve"> PAGEREF _Toc206057327 \h </w:instrText>
        </w:r>
        <w:r>
          <w:rPr>
            <w:noProof/>
            <w:webHidden/>
          </w:rPr>
        </w:r>
        <w:r>
          <w:rPr>
            <w:noProof/>
            <w:webHidden/>
          </w:rPr>
          <w:fldChar w:fldCharType="separate"/>
        </w:r>
        <w:r>
          <w:rPr>
            <w:noProof/>
            <w:webHidden/>
          </w:rPr>
          <w:t>6</w:t>
        </w:r>
        <w:r>
          <w:rPr>
            <w:noProof/>
            <w:webHidden/>
          </w:rPr>
          <w:fldChar w:fldCharType="end"/>
        </w:r>
      </w:hyperlink>
    </w:p>
    <w:p w14:paraId="426F5535" w14:textId="42F22A57" w:rsidR="008F00D6" w:rsidRDefault="008F00D6">
      <w:pPr>
        <w:pStyle w:val="TOC2"/>
        <w:rPr>
          <w:rFonts w:asciiTheme="minorHAnsi" w:eastAsiaTheme="minorEastAsia" w:hAnsiTheme="minorHAnsi" w:cstheme="minorBidi"/>
          <w:b w:val="0"/>
          <w:bCs w:val="0"/>
          <w:noProof/>
          <w:kern w:val="2"/>
          <w:szCs w:val="24"/>
          <w:lang w:eastAsia="en-GB"/>
          <w14:ligatures w14:val="standardContextual"/>
        </w:rPr>
      </w:pPr>
      <w:hyperlink w:anchor="_Toc206057328" w:history="1">
        <w:r w:rsidRPr="00CF14B0">
          <w:rPr>
            <w:rStyle w:val="Hyperlink"/>
            <w:noProof/>
          </w:rPr>
          <w:t>4. Scope</w:t>
        </w:r>
        <w:r>
          <w:rPr>
            <w:noProof/>
            <w:webHidden/>
          </w:rPr>
          <w:tab/>
        </w:r>
        <w:r>
          <w:rPr>
            <w:noProof/>
            <w:webHidden/>
          </w:rPr>
          <w:fldChar w:fldCharType="begin"/>
        </w:r>
        <w:r>
          <w:rPr>
            <w:noProof/>
            <w:webHidden/>
          </w:rPr>
          <w:instrText xml:space="preserve"> PAGEREF _Toc206057328 \h </w:instrText>
        </w:r>
        <w:r>
          <w:rPr>
            <w:noProof/>
            <w:webHidden/>
          </w:rPr>
        </w:r>
        <w:r>
          <w:rPr>
            <w:noProof/>
            <w:webHidden/>
          </w:rPr>
          <w:fldChar w:fldCharType="separate"/>
        </w:r>
        <w:r>
          <w:rPr>
            <w:noProof/>
            <w:webHidden/>
          </w:rPr>
          <w:t>7</w:t>
        </w:r>
        <w:r>
          <w:rPr>
            <w:noProof/>
            <w:webHidden/>
          </w:rPr>
          <w:fldChar w:fldCharType="end"/>
        </w:r>
      </w:hyperlink>
    </w:p>
    <w:p w14:paraId="4424B8C2" w14:textId="422290A3" w:rsidR="008F00D6" w:rsidRDefault="008F00D6">
      <w:pPr>
        <w:pStyle w:val="TOC2"/>
        <w:rPr>
          <w:rFonts w:asciiTheme="minorHAnsi" w:eastAsiaTheme="minorEastAsia" w:hAnsiTheme="minorHAnsi" w:cstheme="minorBidi"/>
          <w:b w:val="0"/>
          <w:bCs w:val="0"/>
          <w:noProof/>
          <w:kern w:val="2"/>
          <w:szCs w:val="24"/>
          <w:lang w:eastAsia="en-GB"/>
          <w14:ligatures w14:val="standardContextual"/>
        </w:rPr>
      </w:pPr>
      <w:hyperlink w:anchor="_Toc206057329" w:history="1">
        <w:r w:rsidRPr="00CF14B0">
          <w:rPr>
            <w:rStyle w:val="Hyperlink"/>
            <w:noProof/>
          </w:rPr>
          <w:t>5. Implementation and Deliverables</w:t>
        </w:r>
        <w:r>
          <w:rPr>
            <w:noProof/>
            <w:webHidden/>
          </w:rPr>
          <w:tab/>
        </w:r>
        <w:r>
          <w:rPr>
            <w:noProof/>
            <w:webHidden/>
          </w:rPr>
          <w:fldChar w:fldCharType="begin"/>
        </w:r>
        <w:r>
          <w:rPr>
            <w:noProof/>
            <w:webHidden/>
          </w:rPr>
          <w:instrText xml:space="preserve"> PAGEREF _Toc206057329 \h </w:instrText>
        </w:r>
        <w:r>
          <w:rPr>
            <w:noProof/>
            <w:webHidden/>
          </w:rPr>
        </w:r>
        <w:r>
          <w:rPr>
            <w:noProof/>
            <w:webHidden/>
          </w:rPr>
          <w:fldChar w:fldCharType="separate"/>
        </w:r>
        <w:r>
          <w:rPr>
            <w:noProof/>
            <w:webHidden/>
          </w:rPr>
          <w:t>8</w:t>
        </w:r>
        <w:r>
          <w:rPr>
            <w:noProof/>
            <w:webHidden/>
          </w:rPr>
          <w:fldChar w:fldCharType="end"/>
        </w:r>
      </w:hyperlink>
    </w:p>
    <w:p w14:paraId="4FD0B089" w14:textId="26E3CBF0" w:rsidR="008F00D6" w:rsidRDefault="008F00D6">
      <w:pPr>
        <w:pStyle w:val="TOC2"/>
        <w:rPr>
          <w:rFonts w:asciiTheme="minorHAnsi" w:eastAsiaTheme="minorEastAsia" w:hAnsiTheme="minorHAnsi" w:cstheme="minorBidi"/>
          <w:b w:val="0"/>
          <w:bCs w:val="0"/>
          <w:noProof/>
          <w:kern w:val="2"/>
          <w:szCs w:val="24"/>
          <w:lang w:eastAsia="en-GB"/>
          <w14:ligatures w14:val="standardContextual"/>
        </w:rPr>
      </w:pPr>
      <w:hyperlink w:anchor="_Toc206057330" w:history="1">
        <w:r w:rsidRPr="00CF14B0">
          <w:rPr>
            <w:rStyle w:val="Hyperlink"/>
            <w:noProof/>
          </w:rPr>
          <w:t>6. Specifying Services</w:t>
        </w:r>
        <w:r>
          <w:rPr>
            <w:noProof/>
            <w:webHidden/>
          </w:rPr>
          <w:tab/>
        </w:r>
        <w:r>
          <w:rPr>
            <w:noProof/>
            <w:webHidden/>
          </w:rPr>
          <w:fldChar w:fldCharType="begin"/>
        </w:r>
        <w:r>
          <w:rPr>
            <w:noProof/>
            <w:webHidden/>
          </w:rPr>
          <w:instrText xml:space="preserve"> PAGEREF _Toc206057330 \h </w:instrText>
        </w:r>
        <w:r>
          <w:rPr>
            <w:noProof/>
            <w:webHidden/>
          </w:rPr>
        </w:r>
        <w:r>
          <w:rPr>
            <w:noProof/>
            <w:webHidden/>
          </w:rPr>
          <w:fldChar w:fldCharType="separate"/>
        </w:r>
        <w:r>
          <w:rPr>
            <w:noProof/>
            <w:webHidden/>
          </w:rPr>
          <w:t>9</w:t>
        </w:r>
        <w:r>
          <w:rPr>
            <w:noProof/>
            <w:webHidden/>
          </w:rPr>
          <w:fldChar w:fldCharType="end"/>
        </w:r>
      </w:hyperlink>
    </w:p>
    <w:p w14:paraId="14114B3E" w14:textId="0E04ABA3" w:rsidR="008F00D6" w:rsidRDefault="008F00D6">
      <w:pPr>
        <w:pStyle w:val="TOC3"/>
        <w:rPr>
          <w:rFonts w:asciiTheme="minorHAnsi" w:eastAsiaTheme="minorEastAsia" w:hAnsiTheme="minorHAnsi" w:cstheme="minorBidi"/>
          <w:b w:val="0"/>
          <w:bCs w:val="0"/>
          <w:kern w:val="2"/>
          <w:szCs w:val="24"/>
          <w:lang w:eastAsia="en-GB"/>
          <w14:ligatures w14:val="standardContextual"/>
        </w:rPr>
      </w:pPr>
      <w:hyperlink w:anchor="_Toc206057331" w:history="1">
        <w:r w:rsidRPr="00CF14B0">
          <w:rPr>
            <w:rStyle w:val="Hyperlink"/>
          </w:rPr>
          <w:t>6.1 Overarching Requirements</w:t>
        </w:r>
        <w:r>
          <w:rPr>
            <w:webHidden/>
          </w:rPr>
          <w:tab/>
        </w:r>
        <w:r>
          <w:rPr>
            <w:webHidden/>
          </w:rPr>
          <w:fldChar w:fldCharType="begin"/>
        </w:r>
        <w:r>
          <w:rPr>
            <w:webHidden/>
          </w:rPr>
          <w:instrText xml:space="preserve"> PAGEREF _Toc206057331 \h </w:instrText>
        </w:r>
        <w:r>
          <w:rPr>
            <w:webHidden/>
          </w:rPr>
        </w:r>
        <w:r>
          <w:rPr>
            <w:webHidden/>
          </w:rPr>
          <w:fldChar w:fldCharType="separate"/>
        </w:r>
        <w:r>
          <w:rPr>
            <w:webHidden/>
          </w:rPr>
          <w:t>9</w:t>
        </w:r>
        <w:r>
          <w:rPr>
            <w:webHidden/>
          </w:rPr>
          <w:fldChar w:fldCharType="end"/>
        </w:r>
      </w:hyperlink>
    </w:p>
    <w:p w14:paraId="76804A55" w14:textId="0D6B3E23" w:rsidR="008F00D6" w:rsidRDefault="008F00D6">
      <w:pPr>
        <w:pStyle w:val="TOC3"/>
        <w:rPr>
          <w:rFonts w:asciiTheme="minorHAnsi" w:eastAsiaTheme="minorEastAsia" w:hAnsiTheme="minorHAnsi" w:cstheme="minorBidi"/>
          <w:b w:val="0"/>
          <w:bCs w:val="0"/>
          <w:kern w:val="2"/>
          <w:szCs w:val="24"/>
          <w:lang w:eastAsia="en-GB"/>
          <w14:ligatures w14:val="standardContextual"/>
        </w:rPr>
      </w:pPr>
      <w:hyperlink w:anchor="_Toc206057332" w:history="1">
        <w:r w:rsidRPr="00CF14B0">
          <w:rPr>
            <w:rStyle w:val="Hyperlink"/>
          </w:rPr>
          <w:t>6.2 The Auditor</w:t>
        </w:r>
        <w:r>
          <w:rPr>
            <w:webHidden/>
          </w:rPr>
          <w:tab/>
        </w:r>
        <w:r>
          <w:rPr>
            <w:webHidden/>
          </w:rPr>
          <w:fldChar w:fldCharType="begin"/>
        </w:r>
        <w:r>
          <w:rPr>
            <w:webHidden/>
          </w:rPr>
          <w:instrText xml:space="preserve"> PAGEREF _Toc206057332 \h </w:instrText>
        </w:r>
        <w:r>
          <w:rPr>
            <w:webHidden/>
          </w:rPr>
        </w:r>
        <w:r>
          <w:rPr>
            <w:webHidden/>
          </w:rPr>
          <w:fldChar w:fldCharType="separate"/>
        </w:r>
        <w:r>
          <w:rPr>
            <w:webHidden/>
          </w:rPr>
          <w:t>9</w:t>
        </w:r>
        <w:r>
          <w:rPr>
            <w:webHidden/>
          </w:rPr>
          <w:fldChar w:fldCharType="end"/>
        </w:r>
      </w:hyperlink>
    </w:p>
    <w:p w14:paraId="32B0A3A7" w14:textId="3D263EB6" w:rsidR="008F00D6" w:rsidRDefault="008F00D6">
      <w:pPr>
        <w:pStyle w:val="TOC3"/>
        <w:rPr>
          <w:rFonts w:asciiTheme="minorHAnsi" w:eastAsiaTheme="minorEastAsia" w:hAnsiTheme="minorHAnsi" w:cstheme="minorBidi"/>
          <w:b w:val="0"/>
          <w:bCs w:val="0"/>
          <w:kern w:val="2"/>
          <w:szCs w:val="24"/>
          <w:lang w:eastAsia="en-GB"/>
          <w14:ligatures w14:val="standardContextual"/>
        </w:rPr>
      </w:pPr>
      <w:hyperlink w:anchor="_Toc206057333" w:history="1">
        <w:r w:rsidRPr="00CF14B0">
          <w:rPr>
            <w:rStyle w:val="Hyperlink"/>
          </w:rPr>
          <w:t>6.3 Conduct gap analysis and transition planning advice.</w:t>
        </w:r>
        <w:r>
          <w:rPr>
            <w:webHidden/>
          </w:rPr>
          <w:tab/>
        </w:r>
        <w:r>
          <w:rPr>
            <w:webHidden/>
          </w:rPr>
          <w:fldChar w:fldCharType="begin"/>
        </w:r>
        <w:r>
          <w:rPr>
            <w:webHidden/>
          </w:rPr>
          <w:instrText xml:space="preserve"> PAGEREF _Toc206057333 \h </w:instrText>
        </w:r>
        <w:r>
          <w:rPr>
            <w:webHidden/>
          </w:rPr>
        </w:r>
        <w:r>
          <w:rPr>
            <w:webHidden/>
          </w:rPr>
          <w:fldChar w:fldCharType="separate"/>
        </w:r>
        <w:r>
          <w:rPr>
            <w:webHidden/>
          </w:rPr>
          <w:t>10</w:t>
        </w:r>
        <w:r>
          <w:rPr>
            <w:webHidden/>
          </w:rPr>
          <w:fldChar w:fldCharType="end"/>
        </w:r>
      </w:hyperlink>
    </w:p>
    <w:p w14:paraId="3D83126A" w14:textId="421B9624" w:rsidR="008F00D6" w:rsidRDefault="008F00D6">
      <w:pPr>
        <w:pStyle w:val="TOC3"/>
        <w:rPr>
          <w:rFonts w:asciiTheme="minorHAnsi" w:eastAsiaTheme="minorEastAsia" w:hAnsiTheme="minorHAnsi" w:cstheme="minorBidi"/>
          <w:b w:val="0"/>
          <w:bCs w:val="0"/>
          <w:kern w:val="2"/>
          <w:szCs w:val="24"/>
          <w:lang w:eastAsia="en-GB"/>
          <w14:ligatures w14:val="standardContextual"/>
        </w:rPr>
      </w:pPr>
      <w:hyperlink w:anchor="_Toc206057334" w:history="1">
        <w:r w:rsidRPr="00CF14B0">
          <w:rPr>
            <w:rStyle w:val="Hyperlink"/>
          </w:rPr>
          <w:t>6.4 Service Delivery</w:t>
        </w:r>
        <w:r>
          <w:rPr>
            <w:webHidden/>
          </w:rPr>
          <w:tab/>
        </w:r>
        <w:r>
          <w:rPr>
            <w:webHidden/>
          </w:rPr>
          <w:fldChar w:fldCharType="begin"/>
        </w:r>
        <w:r>
          <w:rPr>
            <w:webHidden/>
          </w:rPr>
          <w:instrText xml:space="preserve"> PAGEREF _Toc206057334 \h </w:instrText>
        </w:r>
        <w:r>
          <w:rPr>
            <w:webHidden/>
          </w:rPr>
        </w:r>
        <w:r>
          <w:rPr>
            <w:webHidden/>
          </w:rPr>
          <w:fldChar w:fldCharType="separate"/>
        </w:r>
        <w:r>
          <w:rPr>
            <w:webHidden/>
          </w:rPr>
          <w:t>10</w:t>
        </w:r>
        <w:r>
          <w:rPr>
            <w:webHidden/>
          </w:rPr>
          <w:fldChar w:fldCharType="end"/>
        </w:r>
      </w:hyperlink>
    </w:p>
    <w:p w14:paraId="686630B1" w14:textId="2FA71AA1" w:rsidR="008F00D6" w:rsidRDefault="008F00D6">
      <w:pPr>
        <w:pStyle w:val="TOC3"/>
        <w:rPr>
          <w:rFonts w:asciiTheme="minorHAnsi" w:eastAsiaTheme="minorEastAsia" w:hAnsiTheme="minorHAnsi" w:cstheme="minorBidi"/>
          <w:b w:val="0"/>
          <w:bCs w:val="0"/>
          <w:kern w:val="2"/>
          <w:szCs w:val="24"/>
          <w:lang w:eastAsia="en-GB"/>
          <w14:ligatures w14:val="standardContextual"/>
        </w:rPr>
      </w:pPr>
      <w:hyperlink w:anchor="_Toc206057335" w:history="1">
        <w:r w:rsidRPr="00CF14B0">
          <w:rPr>
            <w:rStyle w:val="Hyperlink"/>
          </w:rPr>
          <w:t>6.5 Assessments / Audits</w:t>
        </w:r>
        <w:r>
          <w:rPr>
            <w:webHidden/>
          </w:rPr>
          <w:tab/>
        </w:r>
        <w:r>
          <w:rPr>
            <w:webHidden/>
          </w:rPr>
          <w:fldChar w:fldCharType="begin"/>
        </w:r>
        <w:r>
          <w:rPr>
            <w:webHidden/>
          </w:rPr>
          <w:instrText xml:space="preserve"> PAGEREF _Toc206057335 \h </w:instrText>
        </w:r>
        <w:r>
          <w:rPr>
            <w:webHidden/>
          </w:rPr>
        </w:r>
        <w:r>
          <w:rPr>
            <w:webHidden/>
          </w:rPr>
          <w:fldChar w:fldCharType="separate"/>
        </w:r>
        <w:r>
          <w:rPr>
            <w:webHidden/>
          </w:rPr>
          <w:t>11</w:t>
        </w:r>
        <w:r>
          <w:rPr>
            <w:webHidden/>
          </w:rPr>
          <w:fldChar w:fldCharType="end"/>
        </w:r>
      </w:hyperlink>
    </w:p>
    <w:p w14:paraId="3366DB61" w14:textId="2EE1B505" w:rsidR="008F00D6" w:rsidRDefault="008F00D6">
      <w:pPr>
        <w:pStyle w:val="TOC3"/>
        <w:rPr>
          <w:rFonts w:asciiTheme="minorHAnsi" w:eastAsiaTheme="minorEastAsia" w:hAnsiTheme="minorHAnsi" w:cstheme="minorBidi"/>
          <w:b w:val="0"/>
          <w:bCs w:val="0"/>
          <w:kern w:val="2"/>
          <w:szCs w:val="24"/>
          <w:lang w:eastAsia="en-GB"/>
          <w14:ligatures w14:val="standardContextual"/>
        </w:rPr>
      </w:pPr>
      <w:hyperlink w:anchor="_Toc206057336" w:history="1">
        <w:r w:rsidRPr="00CF14B0">
          <w:rPr>
            <w:rStyle w:val="Hyperlink"/>
          </w:rPr>
          <w:t>6.6 Training and Know How</w:t>
        </w:r>
        <w:r>
          <w:rPr>
            <w:webHidden/>
          </w:rPr>
          <w:tab/>
        </w:r>
        <w:r>
          <w:rPr>
            <w:webHidden/>
          </w:rPr>
          <w:fldChar w:fldCharType="begin"/>
        </w:r>
        <w:r>
          <w:rPr>
            <w:webHidden/>
          </w:rPr>
          <w:instrText xml:space="preserve"> PAGEREF _Toc206057336 \h </w:instrText>
        </w:r>
        <w:r>
          <w:rPr>
            <w:webHidden/>
          </w:rPr>
        </w:r>
        <w:r>
          <w:rPr>
            <w:webHidden/>
          </w:rPr>
          <w:fldChar w:fldCharType="separate"/>
        </w:r>
        <w:r>
          <w:rPr>
            <w:webHidden/>
          </w:rPr>
          <w:t>11</w:t>
        </w:r>
        <w:r>
          <w:rPr>
            <w:webHidden/>
          </w:rPr>
          <w:fldChar w:fldCharType="end"/>
        </w:r>
      </w:hyperlink>
    </w:p>
    <w:p w14:paraId="0BFAF35B" w14:textId="71BE6CBC" w:rsidR="008F00D6" w:rsidRDefault="008F00D6">
      <w:pPr>
        <w:pStyle w:val="TOC3"/>
        <w:rPr>
          <w:rFonts w:asciiTheme="minorHAnsi" w:eastAsiaTheme="minorEastAsia" w:hAnsiTheme="minorHAnsi" w:cstheme="minorBidi"/>
          <w:b w:val="0"/>
          <w:bCs w:val="0"/>
          <w:kern w:val="2"/>
          <w:szCs w:val="24"/>
          <w:lang w:eastAsia="en-GB"/>
          <w14:ligatures w14:val="standardContextual"/>
        </w:rPr>
      </w:pPr>
      <w:hyperlink w:anchor="_Toc206057337" w:history="1">
        <w:r w:rsidRPr="00CF14B0">
          <w:rPr>
            <w:rStyle w:val="Hyperlink"/>
          </w:rPr>
          <w:t>6.7 Centralised document management System</w:t>
        </w:r>
        <w:r>
          <w:rPr>
            <w:webHidden/>
          </w:rPr>
          <w:tab/>
        </w:r>
        <w:r>
          <w:rPr>
            <w:webHidden/>
          </w:rPr>
          <w:fldChar w:fldCharType="begin"/>
        </w:r>
        <w:r>
          <w:rPr>
            <w:webHidden/>
          </w:rPr>
          <w:instrText xml:space="preserve"> PAGEREF _Toc206057337 \h </w:instrText>
        </w:r>
        <w:r>
          <w:rPr>
            <w:webHidden/>
          </w:rPr>
        </w:r>
        <w:r>
          <w:rPr>
            <w:webHidden/>
          </w:rPr>
          <w:fldChar w:fldCharType="separate"/>
        </w:r>
        <w:r>
          <w:rPr>
            <w:webHidden/>
          </w:rPr>
          <w:t>12</w:t>
        </w:r>
        <w:r>
          <w:rPr>
            <w:webHidden/>
          </w:rPr>
          <w:fldChar w:fldCharType="end"/>
        </w:r>
      </w:hyperlink>
    </w:p>
    <w:p w14:paraId="355698BD" w14:textId="6EEAEFEE" w:rsidR="008F00D6" w:rsidRDefault="008F00D6">
      <w:pPr>
        <w:pStyle w:val="TOC3"/>
        <w:rPr>
          <w:rFonts w:asciiTheme="minorHAnsi" w:eastAsiaTheme="minorEastAsia" w:hAnsiTheme="minorHAnsi" w:cstheme="minorBidi"/>
          <w:b w:val="0"/>
          <w:bCs w:val="0"/>
          <w:kern w:val="2"/>
          <w:szCs w:val="24"/>
          <w:lang w:eastAsia="en-GB"/>
          <w14:ligatures w14:val="standardContextual"/>
        </w:rPr>
      </w:pPr>
      <w:hyperlink w:anchor="_Toc206057338" w:history="1">
        <w:r w:rsidRPr="00CF14B0">
          <w:rPr>
            <w:rStyle w:val="Hyperlink"/>
          </w:rPr>
          <w:t>6.8 Ability to transfer existing ISO certification</w:t>
        </w:r>
        <w:r>
          <w:rPr>
            <w:webHidden/>
          </w:rPr>
          <w:tab/>
        </w:r>
        <w:r>
          <w:rPr>
            <w:webHidden/>
          </w:rPr>
          <w:fldChar w:fldCharType="begin"/>
        </w:r>
        <w:r>
          <w:rPr>
            <w:webHidden/>
          </w:rPr>
          <w:instrText xml:space="preserve"> PAGEREF _Toc206057338 \h </w:instrText>
        </w:r>
        <w:r>
          <w:rPr>
            <w:webHidden/>
          </w:rPr>
        </w:r>
        <w:r>
          <w:rPr>
            <w:webHidden/>
          </w:rPr>
          <w:fldChar w:fldCharType="separate"/>
        </w:r>
        <w:r>
          <w:rPr>
            <w:webHidden/>
          </w:rPr>
          <w:t>12</w:t>
        </w:r>
        <w:r>
          <w:rPr>
            <w:webHidden/>
          </w:rPr>
          <w:fldChar w:fldCharType="end"/>
        </w:r>
      </w:hyperlink>
    </w:p>
    <w:p w14:paraId="562E6AB8" w14:textId="58EF8D9F" w:rsidR="008F00D6" w:rsidRDefault="008F00D6">
      <w:pPr>
        <w:pStyle w:val="TOC3"/>
        <w:rPr>
          <w:rFonts w:asciiTheme="minorHAnsi" w:eastAsiaTheme="minorEastAsia" w:hAnsiTheme="minorHAnsi" w:cstheme="minorBidi"/>
          <w:b w:val="0"/>
          <w:bCs w:val="0"/>
          <w:kern w:val="2"/>
          <w:szCs w:val="24"/>
          <w:lang w:eastAsia="en-GB"/>
          <w14:ligatures w14:val="standardContextual"/>
        </w:rPr>
      </w:pPr>
      <w:hyperlink w:anchor="_Toc206057339" w:history="1">
        <w:r w:rsidRPr="00CF14B0">
          <w:rPr>
            <w:rStyle w:val="Hyperlink"/>
          </w:rPr>
          <w:t>6.9 Reports and Certification</w:t>
        </w:r>
        <w:r>
          <w:rPr>
            <w:webHidden/>
          </w:rPr>
          <w:tab/>
        </w:r>
        <w:r>
          <w:rPr>
            <w:webHidden/>
          </w:rPr>
          <w:fldChar w:fldCharType="begin"/>
        </w:r>
        <w:r>
          <w:rPr>
            <w:webHidden/>
          </w:rPr>
          <w:instrText xml:space="preserve"> PAGEREF _Toc206057339 \h </w:instrText>
        </w:r>
        <w:r>
          <w:rPr>
            <w:webHidden/>
          </w:rPr>
        </w:r>
        <w:r>
          <w:rPr>
            <w:webHidden/>
          </w:rPr>
          <w:fldChar w:fldCharType="separate"/>
        </w:r>
        <w:r>
          <w:rPr>
            <w:webHidden/>
          </w:rPr>
          <w:t>12</w:t>
        </w:r>
        <w:r>
          <w:rPr>
            <w:webHidden/>
          </w:rPr>
          <w:fldChar w:fldCharType="end"/>
        </w:r>
      </w:hyperlink>
    </w:p>
    <w:p w14:paraId="4DC0E970" w14:textId="6D21C6F0" w:rsidR="008F00D6" w:rsidRDefault="008F00D6">
      <w:pPr>
        <w:pStyle w:val="TOC3"/>
        <w:rPr>
          <w:rFonts w:asciiTheme="minorHAnsi" w:eastAsiaTheme="minorEastAsia" w:hAnsiTheme="minorHAnsi" w:cstheme="minorBidi"/>
          <w:b w:val="0"/>
          <w:bCs w:val="0"/>
          <w:kern w:val="2"/>
          <w:szCs w:val="24"/>
          <w:lang w:eastAsia="en-GB"/>
          <w14:ligatures w14:val="standardContextual"/>
        </w:rPr>
      </w:pPr>
      <w:hyperlink w:anchor="_Toc206057340" w:history="1">
        <w:r w:rsidRPr="00CF14B0">
          <w:rPr>
            <w:rStyle w:val="Hyperlink"/>
          </w:rPr>
          <w:t>6.10 Account Management</w:t>
        </w:r>
        <w:r>
          <w:rPr>
            <w:webHidden/>
          </w:rPr>
          <w:tab/>
        </w:r>
        <w:r>
          <w:rPr>
            <w:webHidden/>
          </w:rPr>
          <w:fldChar w:fldCharType="begin"/>
        </w:r>
        <w:r>
          <w:rPr>
            <w:webHidden/>
          </w:rPr>
          <w:instrText xml:space="preserve"> PAGEREF _Toc206057340 \h </w:instrText>
        </w:r>
        <w:r>
          <w:rPr>
            <w:webHidden/>
          </w:rPr>
        </w:r>
        <w:r>
          <w:rPr>
            <w:webHidden/>
          </w:rPr>
          <w:fldChar w:fldCharType="separate"/>
        </w:r>
        <w:r>
          <w:rPr>
            <w:webHidden/>
          </w:rPr>
          <w:t>13</w:t>
        </w:r>
        <w:r>
          <w:rPr>
            <w:webHidden/>
          </w:rPr>
          <w:fldChar w:fldCharType="end"/>
        </w:r>
      </w:hyperlink>
    </w:p>
    <w:p w14:paraId="7CC84A4C" w14:textId="399DA3BC" w:rsidR="008F00D6" w:rsidRDefault="008F00D6">
      <w:pPr>
        <w:pStyle w:val="TOC3"/>
        <w:rPr>
          <w:rFonts w:asciiTheme="minorHAnsi" w:eastAsiaTheme="minorEastAsia" w:hAnsiTheme="minorHAnsi" w:cstheme="minorBidi"/>
          <w:b w:val="0"/>
          <w:bCs w:val="0"/>
          <w:kern w:val="2"/>
          <w:szCs w:val="24"/>
          <w:lang w:eastAsia="en-GB"/>
          <w14:ligatures w14:val="standardContextual"/>
        </w:rPr>
      </w:pPr>
      <w:hyperlink w:anchor="_Toc206057341" w:history="1">
        <w:r w:rsidRPr="00CF14B0">
          <w:rPr>
            <w:rStyle w:val="Hyperlink"/>
          </w:rPr>
          <w:t>6.11 Service Level Agreement (SLA) and Key Performance Indicators (KPIs)</w:t>
        </w:r>
        <w:r>
          <w:rPr>
            <w:webHidden/>
          </w:rPr>
          <w:tab/>
        </w:r>
        <w:r>
          <w:rPr>
            <w:webHidden/>
          </w:rPr>
          <w:fldChar w:fldCharType="begin"/>
        </w:r>
        <w:r>
          <w:rPr>
            <w:webHidden/>
          </w:rPr>
          <w:instrText xml:space="preserve"> PAGEREF _Toc206057341 \h </w:instrText>
        </w:r>
        <w:r>
          <w:rPr>
            <w:webHidden/>
          </w:rPr>
        </w:r>
        <w:r>
          <w:rPr>
            <w:webHidden/>
          </w:rPr>
          <w:fldChar w:fldCharType="separate"/>
        </w:r>
        <w:r>
          <w:rPr>
            <w:webHidden/>
          </w:rPr>
          <w:t>13</w:t>
        </w:r>
        <w:r>
          <w:rPr>
            <w:webHidden/>
          </w:rPr>
          <w:fldChar w:fldCharType="end"/>
        </w:r>
      </w:hyperlink>
    </w:p>
    <w:p w14:paraId="2AD732EE" w14:textId="05745D63" w:rsidR="008F00D6" w:rsidRDefault="008F00D6">
      <w:pPr>
        <w:pStyle w:val="TOC3"/>
        <w:rPr>
          <w:rFonts w:asciiTheme="minorHAnsi" w:eastAsiaTheme="minorEastAsia" w:hAnsiTheme="minorHAnsi" w:cstheme="minorBidi"/>
          <w:b w:val="0"/>
          <w:bCs w:val="0"/>
          <w:kern w:val="2"/>
          <w:szCs w:val="24"/>
          <w:lang w:eastAsia="en-GB"/>
          <w14:ligatures w14:val="standardContextual"/>
        </w:rPr>
      </w:pPr>
      <w:hyperlink w:anchor="_Toc206057342" w:history="1">
        <w:r w:rsidRPr="00CF14B0">
          <w:rPr>
            <w:rStyle w:val="Hyperlink"/>
          </w:rPr>
          <w:t>6.12 Transparency/Publication of Key Performance Indicators (KPIs)</w:t>
        </w:r>
        <w:r>
          <w:rPr>
            <w:webHidden/>
          </w:rPr>
          <w:tab/>
        </w:r>
        <w:r>
          <w:rPr>
            <w:webHidden/>
          </w:rPr>
          <w:fldChar w:fldCharType="begin"/>
        </w:r>
        <w:r>
          <w:rPr>
            <w:webHidden/>
          </w:rPr>
          <w:instrText xml:space="preserve"> PAGEREF _Toc206057342 \h </w:instrText>
        </w:r>
        <w:r>
          <w:rPr>
            <w:webHidden/>
          </w:rPr>
        </w:r>
        <w:r>
          <w:rPr>
            <w:webHidden/>
          </w:rPr>
          <w:fldChar w:fldCharType="separate"/>
        </w:r>
        <w:r>
          <w:rPr>
            <w:webHidden/>
          </w:rPr>
          <w:t>13</w:t>
        </w:r>
        <w:r>
          <w:rPr>
            <w:webHidden/>
          </w:rPr>
          <w:fldChar w:fldCharType="end"/>
        </w:r>
      </w:hyperlink>
    </w:p>
    <w:p w14:paraId="1CC9AEE7" w14:textId="13173CB7" w:rsidR="008F00D6" w:rsidRDefault="008F00D6">
      <w:pPr>
        <w:pStyle w:val="TOC3"/>
        <w:rPr>
          <w:rFonts w:asciiTheme="minorHAnsi" w:eastAsiaTheme="minorEastAsia" w:hAnsiTheme="minorHAnsi" w:cstheme="minorBidi"/>
          <w:b w:val="0"/>
          <w:bCs w:val="0"/>
          <w:kern w:val="2"/>
          <w:szCs w:val="24"/>
          <w:lang w:eastAsia="en-GB"/>
          <w14:ligatures w14:val="standardContextual"/>
        </w:rPr>
      </w:pPr>
      <w:hyperlink w:anchor="_Toc206057343" w:history="1">
        <w:r w:rsidRPr="00CF14B0">
          <w:rPr>
            <w:rStyle w:val="Hyperlink"/>
          </w:rPr>
          <w:t>6.13 Social Value Considerations</w:t>
        </w:r>
        <w:r>
          <w:rPr>
            <w:webHidden/>
          </w:rPr>
          <w:tab/>
        </w:r>
        <w:r>
          <w:rPr>
            <w:webHidden/>
          </w:rPr>
          <w:fldChar w:fldCharType="begin"/>
        </w:r>
        <w:r>
          <w:rPr>
            <w:webHidden/>
          </w:rPr>
          <w:instrText xml:space="preserve"> PAGEREF _Toc206057343 \h </w:instrText>
        </w:r>
        <w:r>
          <w:rPr>
            <w:webHidden/>
          </w:rPr>
        </w:r>
        <w:r>
          <w:rPr>
            <w:webHidden/>
          </w:rPr>
          <w:fldChar w:fldCharType="separate"/>
        </w:r>
        <w:r>
          <w:rPr>
            <w:webHidden/>
          </w:rPr>
          <w:t>14</w:t>
        </w:r>
        <w:r>
          <w:rPr>
            <w:webHidden/>
          </w:rPr>
          <w:fldChar w:fldCharType="end"/>
        </w:r>
      </w:hyperlink>
    </w:p>
    <w:p w14:paraId="0047909D" w14:textId="1A3F74E3" w:rsidR="008F00D6" w:rsidRDefault="008F00D6">
      <w:pPr>
        <w:pStyle w:val="TOC2"/>
        <w:rPr>
          <w:rFonts w:asciiTheme="minorHAnsi" w:eastAsiaTheme="minorEastAsia" w:hAnsiTheme="minorHAnsi" w:cstheme="minorBidi"/>
          <w:b w:val="0"/>
          <w:bCs w:val="0"/>
          <w:noProof/>
          <w:kern w:val="2"/>
          <w:szCs w:val="24"/>
          <w:lang w:eastAsia="en-GB"/>
          <w14:ligatures w14:val="standardContextual"/>
        </w:rPr>
      </w:pPr>
      <w:hyperlink w:anchor="_Toc206057344" w:history="1">
        <w:r w:rsidRPr="00CF14B0">
          <w:rPr>
            <w:rStyle w:val="Hyperlink"/>
            <w:noProof/>
          </w:rPr>
          <w:t>7. Quality Assurance Requirements</w:t>
        </w:r>
        <w:r>
          <w:rPr>
            <w:noProof/>
            <w:webHidden/>
          </w:rPr>
          <w:tab/>
        </w:r>
        <w:r>
          <w:rPr>
            <w:noProof/>
            <w:webHidden/>
          </w:rPr>
          <w:fldChar w:fldCharType="begin"/>
        </w:r>
        <w:r>
          <w:rPr>
            <w:noProof/>
            <w:webHidden/>
          </w:rPr>
          <w:instrText xml:space="preserve"> PAGEREF _Toc206057344 \h </w:instrText>
        </w:r>
        <w:r>
          <w:rPr>
            <w:noProof/>
            <w:webHidden/>
          </w:rPr>
        </w:r>
        <w:r>
          <w:rPr>
            <w:noProof/>
            <w:webHidden/>
          </w:rPr>
          <w:fldChar w:fldCharType="separate"/>
        </w:r>
        <w:r>
          <w:rPr>
            <w:noProof/>
            <w:webHidden/>
          </w:rPr>
          <w:t>14</w:t>
        </w:r>
        <w:r>
          <w:rPr>
            <w:noProof/>
            <w:webHidden/>
          </w:rPr>
          <w:fldChar w:fldCharType="end"/>
        </w:r>
      </w:hyperlink>
    </w:p>
    <w:p w14:paraId="54838F75" w14:textId="4A549638" w:rsidR="008F00D6" w:rsidRDefault="008F00D6">
      <w:pPr>
        <w:pStyle w:val="TOC2"/>
        <w:rPr>
          <w:rFonts w:asciiTheme="minorHAnsi" w:eastAsiaTheme="minorEastAsia" w:hAnsiTheme="minorHAnsi" w:cstheme="minorBidi"/>
          <w:b w:val="0"/>
          <w:bCs w:val="0"/>
          <w:noProof/>
          <w:kern w:val="2"/>
          <w:szCs w:val="24"/>
          <w:lang w:eastAsia="en-GB"/>
          <w14:ligatures w14:val="standardContextual"/>
        </w:rPr>
      </w:pPr>
      <w:hyperlink w:anchor="_Toc206057345" w:history="1">
        <w:r w:rsidRPr="00CF14B0">
          <w:rPr>
            <w:rStyle w:val="Hyperlink"/>
            <w:noProof/>
          </w:rPr>
          <w:t>8. Other Requirements</w:t>
        </w:r>
        <w:r>
          <w:rPr>
            <w:noProof/>
            <w:webHidden/>
          </w:rPr>
          <w:tab/>
        </w:r>
        <w:r>
          <w:rPr>
            <w:noProof/>
            <w:webHidden/>
          </w:rPr>
          <w:fldChar w:fldCharType="begin"/>
        </w:r>
        <w:r>
          <w:rPr>
            <w:noProof/>
            <w:webHidden/>
          </w:rPr>
          <w:instrText xml:space="preserve"> PAGEREF _Toc206057345 \h </w:instrText>
        </w:r>
        <w:r>
          <w:rPr>
            <w:noProof/>
            <w:webHidden/>
          </w:rPr>
        </w:r>
        <w:r>
          <w:rPr>
            <w:noProof/>
            <w:webHidden/>
          </w:rPr>
          <w:fldChar w:fldCharType="separate"/>
        </w:r>
        <w:r>
          <w:rPr>
            <w:noProof/>
            <w:webHidden/>
          </w:rPr>
          <w:t>15</w:t>
        </w:r>
        <w:r>
          <w:rPr>
            <w:noProof/>
            <w:webHidden/>
          </w:rPr>
          <w:fldChar w:fldCharType="end"/>
        </w:r>
      </w:hyperlink>
    </w:p>
    <w:p w14:paraId="56234CBA" w14:textId="40EFA849" w:rsidR="008F00D6" w:rsidRDefault="008F00D6">
      <w:pPr>
        <w:pStyle w:val="TOC2"/>
        <w:rPr>
          <w:rFonts w:asciiTheme="minorHAnsi" w:eastAsiaTheme="minorEastAsia" w:hAnsiTheme="minorHAnsi" w:cstheme="minorBidi"/>
          <w:b w:val="0"/>
          <w:bCs w:val="0"/>
          <w:noProof/>
          <w:kern w:val="2"/>
          <w:szCs w:val="24"/>
          <w:lang w:eastAsia="en-GB"/>
          <w14:ligatures w14:val="standardContextual"/>
        </w:rPr>
      </w:pPr>
      <w:hyperlink w:anchor="_Toc206057346" w:history="1">
        <w:r w:rsidRPr="00CF14B0">
          <w:rPr>
            <w:rStyle w:val="Hyperlink"/>
            <w:noProof/>
          </w:rPr>
          <w:t>9. Management and Contract Administration</w:t>
        </w:r>
        <w:r>
          <w:rPr>
            <w:noProof/>
            <w:webHidden/>
          </w:rPr>
          <w:tab/>
        </w:r>
        <w:r>
          <w:rPr>
            <w:noProof/>
            <w:webHidden/>
          </w:rPr>
          <w:fldChar w:fldCharType="begin"/>
        </w:r>
        <w:r>
          <w:rPr>
            <w:noProof/>
            <w:webHidden/>
          </w:rPr>
          <w:instrText xml:space="preserve"> PAGEREF _Toc206057346 \h </w:instrText>
        </w:r>
        <w:r>
          <w:rPr>
            <w:noProof/>
            <w:webHidden/>
          </w:rPr>
        </w:r>
        <w:r>
          <w:rPr>
            <w:noProof/>
            <w:webHidden/>
          </w:rPr>
          <w:fldChar w:fldCharType="separate"/>
        </w:r>
        <w:r>
          <w:rPr>
            <w:noProof/>
            <w:webHidden/>
          </w:rPr>
          <w:t>25</w:t>
        </w:r>
        <w:r>
          <w:rPr>
            <w:noProof/>
            <w:webHidden/>
          </w:rPr>
          <w:fldChar w:fldCharType="end"/>
        </w:r>
      </w:hyperlink>
    </w:p>
    <w:p w14:paraId="23435FE7" w14:textId="00403B90" w:rsidR="008F00D6" w:rsidRDefault="008F00D6">
      <w:pPr>
        <w:pStyle w:val="TOC2"/>
        <w:rPr>
          <w:rFonts w:asciiTheme="minorHAnsi" w:eastAsiaTheme="minorEastAsia" w:hAnsiTheme="minorHAnsi" w:cstheme="minorBidi"/>
          <w:b w:val="0"/>
          <w:bCs w:val="0"/>
          <w:noProof/>
          <w:kern w:val="2"/>
          <w:szCs w:val="24"/>
          <w:lang w:eastAsia="en-GB"/>
          <w14:ligatures w14:val="standardContextual"/>
        </w:rPr>
      </w:pPr>
      <w:hyperlink w:anchor="_Toc206057347" w:history="1">
        <w:r w:rsidRPr="00CF14B0">
          <w:rPr>
            <w:rStyle w:val="Hyperlink"/>
            <w:noProof/>
          </w:rPr>
          <w:t>10. Training / Skills / Knowledge Transfer</w:t>
        </w:r>
        <w:r>
          <w:rPr>
            <w:noProof/>
            <w:webHidden/>
          </w:rPr>
          <w:tab/>
        </w:r>
        <w:r>
          <w:rPr>
            <w:noProof/>
            <w:webHidden/>
          </w:rPr>
          <w:fldChar w:fldCharType="begin"/>
        </w:r>
        <w:r>
          <w:rPr>
            <w:noProof/>
            <w:webHidden/>
          </w:rPr>
          <w:instrText xml:space="preserve"> PAGEREF _Toc206057347 \h </w:instrText>
        </w:r>
        <w:r>
          <w:rPr>
            <w:noProof/>
            <w:webHidden/>
          </w:rPr>
        </w:r>
        <w:r>
          <w:rPr>
            <w:noProof/>
            <w:webHidden/>
          </w:rPr>
          <w:fldChar w:fldCharType="separate"/>
        </w:r>
        <w:r>
          <w:rPr>
            <w:noProof/>
            <w:webHidden/>
          </w:rPr>
          <w:t>27</w:t>
        </w:r>
        <w:r>
          <w:rPr>
            <w:noProof/>
            <w:webHidden/>
          </w:rPr>
          <w:fldChar w:fldCharType="end"/>
        </w:r>
      </w:hyperlink>
    </w:p>
    <w:p w14:paraId="6AC2DCB5" w14:textId="79DBE714" w:rsidR="008F00D6" w:rsidRDefault="008F00D6">
      <w:pPr>
        <w:pStyle w:val="TOC2"/>
        <w:rPr>
          <w:rFonts w:asciiTheme="minorHAnsi" w:eastAsiaTheme="minorEastAsia" w:hAnsiTheme="minorHAnsi" w:cstheme="minorBidi"/>
          <w:b w:val="0"/>
          <w:bCs w:val="0"/>
          <w:noProof/>
          <w:kern w:val="2"/>
          <w:szCs w:val="24"/>
          <w:lang w:eastAsia="en-GB"/>
          <w14:ligatures w14:val="standardContextual"/>
        </w:rPr>
      </w:pPr>
      <w:hyperlink w:anchor="_Toc206057348" w:history="1">
        <w:r w:rsidRPr="00CF14B0">
          <w:rPr>
            <w:rStyle w:val="Hyperlink"/>
            <w:noProof/>
          </w:rPr>
          <w:t>11. Documentation</w:t>
        </w:r>
        <w:r>
          <w:rPr>
            <w:noProof/>
            <w:webHidden/>
          </w:rPr>
          <w:tab/>
        </w:r>
        <w:r>
          <w:rPr>
            <w:noProof/>
            <w:webHidden/>
          </w:rPr>
          <w:fldChar w:fldCharType="begin"/>
        </w:r>
        <w:r>
          <w:rPr>
            <w:noProof/>
            <w:webHidden/>
          </w:rPr>
          <w:instrText xml:space="preserve"> PAGEREF _Toc206057348 \h </w:instrText>
        </w:r>
        <w:r>
          <w:rPr>
            <w:noProof/>
            <w:webHidden/>
          </w:rPr>
        </w:r>
        <w:r>
          <w:rPr>
            <w:noProof/>
            <w:webHidden/>
          </w:rPr>
          <w:fldChar w:fldCharType="separate"/>
        </w:r>
        <w:r>
          <w:rPr>
            <w:noProof/>
            <w:webHidden/>
          </w:rPr>
          <w:t>27</w:t>
        </w:r>
        <w:r>
          <w:rPr>
            <w:noProof/>
            <w:webHidden/>
          </w:rPr>
          <w:fldChar w:fldCharType="end"/>
        </w:r>
      </w:hyperlink>
    </w:p>
    <w:p w14:paraId="509A0A02" w14:textId="1D58A0E3" w:rsidR="008F00D6" w:rsidRDefault="008F00D6">
      <w:pPr>
        <w:pStyle w:val="TOC2"/>
        <w:rPr>
          <w:rFonts w:asciiTheme="minorHAnsi" w:eastAsiaTheme="minorEastAsia" w:hAnsiTheme="minorHAnsi" w:cstheme="minorBidi"/>
          <w:b w:val="0"/>
          <w:bCs w:val="0"/>
          <w:noProof/>
          <w:kern w:val="2"/>
          <w:szCs w:val="24"/>
          <w:lang w:eastAsia="en-GB"/>
          <w14:ligatures w14:val="standardContextual"/>
        </w:rPr>
      </w:pPr>
      <w:hyperlink w:anchor="_Toc206057349" w:history="1">
        <w:r w:rsidRPr="00CF14B0">
          <w:rPr>
            <w:rStyle w:val="Hyperlink"/>
            <w:noProof/>
          </w:rPr>
          <w:t>12. Arrangement for End of Contract</w:t>
        </w:r>
        <w:r>
          <w:rPr>
            <w:noProof/>
            <w:webHidden/>
          </w:rPr>
          <w:tab/>
        </w:r>
        <w:r>
          <w:rPr>
            <w:noProof/>
            <w:webHidden/>
          </w:rPr>
          <w:fldChar w:fldCharType="begin"/>
        </w:r>
        <w:r>
          <w:rPr>
            <w:noProof/>
            <w:webHidden/>
          </w:rPr>
          <w:instrText xml:space="preserve"> PAGEREF _Toc206057349 \h </w:instrText>
        </w:r>
        <w:r>
          <w:rPr>
            <w:noProof/>
            <w:webHidden/>
          </w:rPr>
        </w:r>
        <w:r>
          <w:rPr>
            <w:noProof/>
            <w:webHidden/>
          </w:rPr>
          <w:fldChar w:fldCharType="separate"/>
        </w:r>
        <w:r>
          <w:rPr>
            <w:noProof/>
            <w:webHidden/>
          </w:rPr>
          <w:t>27</w:t>
        </w:r>
        <w:r>
          <w:rPr>
            <w:noProof/>
            <w:webHidden/>
          </w:rPr>
          <w:fldChar w:fldCharType="end"/>
        </w:r>
      </w:hyperlink>
    </w:p>
    <w:p w14:paraId="407ECB0A" w14:textId="251C9D53" w:rsidR="008F00D6" w:rsidRDefault="008F00D6">
      <w:pPr>
        <w:pStyle w:val="TOC2"/>
        <w:rPr>
          <w:rFonts w:asciiTheme="minorHAnsi" w:eastAsiaTheme="minorEastAsia" w:hAnsiTheme="minorHAnsi" w:cstheme="minorBidi"/>
          <w:b w:val="0"/>
          <w:bCs w:val="0"/>
          <w:noProof/>
          <w:kern w:val="2"/>
          <w:szCs w:val="24"/>
          <w:lang w:eastAsia="en-GB"/>
          <w14:ligatures w14:val="standardContextual"/>
        </w:rPr>
      </w:pPr>
      <w:hyperlink w:anchor="_Toc206057350" w:history="1">
        <w:r w:rsidRPr="00CF14B0">
          <w:rPr>
            <w:rStyle w:val="Hyperlink"/>
            <w:noProof/>
          </w:rPr>
          <w:t>13. Response Evaluation</w:t>
        </w:r>
        <w:r>
          <w:rPr>
            <w:noProof/>
            <w:webHidden/>
          </w:rPr>
          <w:tab/>
        </w:r>
        <w:r>
          <w:rPr>
            <w:noProof/>
            <w:webHidden/>
          </w:rPr>
          <w:fldChar w:fldCharType="begin"/>
        </w:r>
        <w:r>
          <w:rPr>
            <w:noProof/>
            <w:webHidden/>
          </w:rPr>
          <w:instrText xml:space="preserve"> PAGEREF _Toc206057350 \h </w:instrText>
        </w:r>
        <w:r>
          <w:rPr>
            <w:noProof/>
            <w:webHidden/>
          </w:rPr>
        </w:r>
        <w:r>
          <w:rPr>
            <w:noProof/>
            <w:webHidden/>
          </w:rPr>
          <w:fldChar w:fldCharType="separate"/>
        </w:r>
        <w:r>
          <w:rPr>
            <w:noProof/>
            <w:webHidden/>
          </w:rPr>
          <w:t>27</w:t>
        </w:r>
        <w:r>
          <w:rPr>
            <w:noProof/>
            <w:webHidden/>
          </w:rPr>
          <w:fldChar w:fldCharType="end"/>
        </w:r>
      </w:hyperlink>
    </w:p>
    <w:p w14:paraId="7CB0027B" w14:textId="5B401014" w:rsidR="00EF0F18" w:rsidRDefault="00EF0F18" w:rsidP="28AFE5F8">
      <w:pPr>
        <w:pStyle w:val="TOC2"/>
        <w:tabs>
          <w:tab w:val="clear" w:pos="9350"/>
          <w:tab w:val="right" w:leader="dot" w:pos="9345"/>
        </w:tabs>
        <w:rPr>
          <w:rFonts w:asciiTheme="minorHAnsi" w:eastAsiaTheme="minorEastAsia" w:hAnsiTheme="minorHAnsi" w:cstheme="minorBidi"/>
          <w:b w:val="0"/>
          <w:bCs w:val="0"/>
          <w:noProof/>
          <w:kern w:val="2"/>
          <w:lang w:eastAsia="en-GB"/>
          <w14:ligatures w14:val="standardContextual"/>
        </w:rPr>
      </w:pPr>
      <w:r>
        <w:fldChar w:fldCharType="end"/>
      </w:r>
    </w:p>
    <w:p w14:paraId="594FA2C1" w14:textId="777C487B" w:rsidR="00E14466" w:rsidRDefault="00E14466" w:rsidP="00CB207E">
      <w:pPr>
        <w:pStyle w:val="TOC2"/>
      </w:pPr>
    </w:p>
    <w:p w14:paraId="31315B7E" w14:textId="41132AAD" w:rsidR="00E14466" w:rsidRPr="00DA548B" w:rsidRDefault="00E14466" w:rsidP="00BC17AD">
      <w:pPr>
        <w:numPr>
          <w:ilvl w:val="0"/>
          <w:numId w:val="12"/>
        </w:numPr>
        <w:rPr>
          <w:rFonts w:ascii="Arial" w:hAnsi="Arial" w:cs="Arial"/>
          <w:bCs/>
          <w:color w:val="FF0000"/>
          <w:szCs w:val="24"/>
        </w:rPr>
      </w:pPr>
      <w:r w:rsidRPr="713950C4">
        <w:rPr>
          <w:rFonts w:ascii="Arial" w:hAnsi="Arial" w:cs="Arial"/>
          <w:szCs w:val="24"/>
        </w:rPr>
        <w:br w:type="page"/>
      </w:r>
    </w:p>
    <w:p w14:paraId="1F5CE638" w14:textId="3E101213" w:rsidR="001A236D" w:rsidRPr="000B4813" w:rsidRDefault="00237E4B" w:rsidP="000B4813">
      <w:pPr>
        <w:pStyle w:val="Heading2"/>
      </w:pPr>
      <w:bookmarkStart w:id="2" w:name="_Toc204089603"/>
      <w:bookmarkStart w:id="3" w:name="_Toc206057325"/>
      <w:r>
        <w:lastRenderedPageBreak/>
        <w:t xml:space="preserve">1. </w:t>
      </w:r>
      <w:r w:rsidR="001A236D">
        <w:t>Introduction</w:t>
      </w:r>
      <w:bookmarkEnd w:id="0"/>
      <w:bookmarkEnd w:id="1"/>
      <w:bookmarkEnd w:id="2"/>
      <w:bookmarkEnd w:id="3"/>
    </w:p>
    <w:p w14:paraId="15460358" w14:textId="158259AD" w:rsidR="00027C6D" w:rsidRPr="004A4096" w:rsidRDefault="567EB867" w:rsidP="00BC17AD">
      <w:pPr>
        <w:pStyle w:val="ListParagraph"/>
        <w:numPr>
          <w:ilvl w:val="0"/>
          <w:numId w:val="6"/>
        </w:numPr>
        <w:rPr>
          <w:rFonts w:ascii="Arial" w:hAnsi="Arial" w:cs="Arial"/>
          <w:sz w:val="24"/>
          <w:szCs w:val="24"/>
        </w:rPr>
      </w:pPr>
      <w:r w:rsidRPr="004A4096">
        <w:rPr>
          <w:rFonts w:ascii="Arial" w:hAnsi="Arial" w:cs="Arial"/>
          <w:sz w:val="24"/>
          <w:szCs w:val="24"/>
        </w:rPr>
        <w:t xml:space="preserve">As outlined in the Invitation to Tender (ITT), </w:t>
      </w:r>
      <w:r w:rsidR="017B49EA" w:rsidRPr="57408912">
        <w:rPr>
          <w:rFonts w:ascii="Arial" w:hAnsi="Arial" w:cs="Arial"/>
          <w:sz w:val="24"/>
          <w:szCs w:val="24"/>
        </w:rPr>
        <w:t>and in accordance with the terms and conditions of</w:t>
      </w:r>
      <w:r w:rsidR="017B49EA" w:rsidRPr="004A4096">
        <w:rPr>
          <w:rFonts w:ascii="Arial" w:hAnsi="Arial" w:cs="Arial"/>
          <w:sz w:val="24"/>
          <w:szCs w:val="24"/>
        </w:rPr>
        <w:t xml:space="preserve"> </w:t>
      </w:r>
      <w:r w:rsidR="67751C84" w:rsidRPr="004A4096">
        <w:rPr>
          <w:rFonts w:ascii="Arial" w:hAnsi="Arial" w:cs="Arial"/>
          <w:sz w:val="24"/>
          <w:szCs w:val="24"/>
        </w:rPr>
        <w:t xml:space="preserve">DVLA’s Mid –Tier Terms and Conditions </w:t>
      </w:r>
      <w:r w:rsidR="017B49EA" w:rsidRPr="004A4096">
        <w:rPr>
          <w:rFonts w:ascii="Arial" w:hAnsi="Arial" w:cs="Arial"/>
          <w:sz w:val="24"/>
          <w:szCs w:val="24"/>
        </w:rPr>
        <w:t>t</w:t>
      </w:r>
      <w:r w:rsidR="1F11F700" w:rsidRPr="004A4096">
        <w:rPr>
          <w:rFonts w:ascii="Arial" w:hAnsi="Arial" w:cs="Arial"/>
          <w:sz w:val="24"/>
          <w:szCs w:val="24"/>
        </w:rPr>
        <w:t xml:space="preserve">he </w:t>
      </w:r>
      <w:r w:rsidR="09F93828" w:rsidRPr="004A4096">
        <w:rPr>
          <w:rFonts w:ascii="Arial" w:hAnsi="Arial" w:cs="Arial"/>
          <w:sz w:val="24"/>
          <w:szCs w:val="24"/>
        </w:rPr>
        <w:t>Driver and Vehicle Licensing Agency</w:t>
      </w:r>
      <w:r w:rsidR="413E6B78" w:rsidRPr="004A4096">
        <w:rPr>
          <w:rFonts w:ascii="Arial" w:hAnsi="Arial" w:cs="Arial"/>
          <w:sz w:val="24"/>
          <w:szCs w:val="24"/>
        </w:rPr>
        <w:t xml:space="preserve"> (DVLA)</w:t>
      </w:r>
      <w:r w:rsidR="09F93828" w:rsidRPr="004A4096">
        <w:rPr>
          <w:rFonts w:ascii="Arial" w:hAnsi="Arial" w:cs="Arial"/>
          <w:sz w:val="24"/>
          <w:szCs w:val="24"/>
        </w:rPr>
        <w:t xml:space="preserve"> (</w:t>
      </w:r>
      <w:r w:rsidRPr="004A4096">
        <w:rPr>
          <w:rFonts w:ascii="Arial" w:hAnsi="Arial" w:cs="Arial"/>
          <w:b/>
          <w:bCs/>
          <w:sz w:val="24"/>
          <w:szCs w:val="24"/>
        </w:rPr>
        <w:t xml:space="preserve">the </w:t>
      </w:r>
      <w:r w:rsidR="650781A9" w:rsidRPr="004A4096">
        <w:rPr>
          <w:rFonts w:ascii="Arial" w:hAnsi="Arial" w:cs="Arial"/>
          <w:b/>
          <w:bCs/>
          <w:sz w:val="24"/>
          <w:szCs w:val="24"/>
        </w:rPr>
        <w:t>DVLA</w:t>
      </w:r>
      <w:r w:rsidR="09F93828" w:rsidRPr="004A4096">
        <w:rPr>
          <w:rFonts w:ascii="Arial" w:hAnsi="Arial" w:cs="Arial"/>
          <w:sz w:val="24"/>
          <w:szCs w:val="24"/>
        </w:rPr>
        <w:t>)</w:t>
      </w:r>
      <w:r w:rsidR="2FC211E1" w:rsidRPr="004A4096">
        <w:rPr>
          <w:rFonts w:ascii="Arial" w:hAnsi="Arial" w:cs="Arial"/>
          <w:sz w:val="24"/>
          <w:szCs w:val="24"/>
        </w:rPr>
        <w:t xml:space="preserve"> </w:t>
      </w:r>
      <w:r w:rsidR="1F11F700" w:rsidRPr="004A4096">
        <w:rPr>
          <w:rFonts w:ascii="Arial" w:hAnsi="Arial" w:cs="Arial"/>
          <w:sz w:val="24"/>
          <w:szCs w:val="24"/>
        </w:rPr>
        <w:t>invites proposals for the following</w:t>
      </w:r>
      <w:r w:rsidRPr="004A4096">
        <w:rPr>
          <w:rFonts w:ascii="Arial" w:hAnsi="Arial" w:cs="Arial"/>
          <w:sz w:val="24"/>
          <w:szCs w:val="24"/>
        </w:rPr>
        <w:t xml:space="preserve"> requirement</w:t>
      </w:r>
      <w:r w:rsidR="072B03B3" w:rsidRPr="004A4096">
        <w:rPr>
          <w:rFonts w:ascii="Arial" w:hAnsi="Arial" w:cs="Arial"/>
          <w:sz w:val="24"/>
          <w:szCs w:val="24"/>
        </w:rPr>
        <w:t xml:space="preserve"> </w:t>
      </w:r>
      <w:sdt>
        <w:sdtPr>
          <w:rPr>
            <w:rFonts w:ascii="Arial" w:hAnsi="Arial" w:cs="Arial"/>
            <w:sz w:val="24"/>
            <w:szCs w:val="24"/>
          </w:rPr>
          <w:alias w:val="Title"/>
          <w:tag w:val=""/>
          <w:id w:val="-2277855"/>
          <w:placeholder>
            <w:docPart w:val="E4A4E3EF353F42A3ADC674A270A5D8D3"/>
          </w:placeholder>
          <w:dataBinding w:prefixMappings="xmlns:ns0='http://purl.org/dc/elements/1.1/' xmlns:ns1='http://schemas.openxmlformats.org/package/2006/metadata/core-properties' " w:xpath="/ns1:coreProperties[1]/ns0:title[1]" w:storeItemID="{6C3C8BC8-F283-45AE-878A-BAB7291924A1}"/>
          <w:text/>
        </w:sdtPr>
        <w:sdtEndPr/>
        <w:sdtContent>
          <w:r w:rsidR="006F71BF">
            <w:rPr>
              <w:rFonts w:ascii="Arial" w:hAnsi="Arial" w:cs="Arial"/>
              <w:sz w:val="24"/>
              <w:szCs w:val="24"/>
            </w:rPr>
            <w:t>P</w:t>
          </w:r>
          <w:r w:rsidR="072B03B3" w:rsidRPr="004A4096">
            <w:rPr>
              <w:rFonts w:ascii="Arial" w:hAnsi="Arial" w:cs="Arial"/>
              <w:sz w:val="24"/>
              <w:szCs w:val="24"/>
            </w:rPr>
            <w:t>rovision of ISO Standards for Health &amp; Safety and Environmental Management Systems</w:t>
          </w:r>
        </w:sdtContent>
      </w:sdt>
      <w:r w:rsidR="690BF38F" w:rsidRPr="004A4096">
        <w:rPr>
          <w:rFonts w:ascii="Arial" w:hAnsi="Arial" w:cs="Arial"/>
          <w:sz w:val="24"/>
          <w:szCs w:val="24"/>
        </w:rPr>
        <w:t>.</w:t>
      </w:r>
    </w:p>
    <w:p w14:paraId="50E8DF31" w14:textId="77777777" w:rsidR="00F64F29" w:rsidRPr="004A4096" w:rsidRDefault="00F64F29" w:rsidP="00027C6D">
      <w:pPr>
        <w:tabs>
          <w:tab w:val="left" w:pos="-180"/>
        </w:tabs>
        <w:ind w:left="-180"/>
        <w:rPr>
          <w:rFonts w:ascii="Arial" w:hAnsi="Arial" w:cs="Arial"/>
          <w:szCs w:val="24"/>
        </w:rPr>
      </w:pPr>
    </w:p>
    <w:p w14:paraId="45EAA15C" w14:textId="14CF150C" w:rsidR="00F64F29" w:rsidRPr="004A4096" w:rsidRDefault="7FF9EB9E" w:rsidP="00BC17AD">
      <w:pPr>
        <w:pStyle w:val="ListParagraph"/>
        <w:numPr>
          <w:ilvl w:val="0"/>
          <w:numId w:val="6"/>
        </w:numPr>
        <w:rPr>
          <w:rFonts w:ascii="Arial" w:hAnsi="Arial" w:cs="Arial"/>
          <w:sz w:val="24"/>
          <w:szCs w:val="24"/>
        </w:rPr>
      </w:pPr>
      <w:r w:rsidRPr="004A4096">
        <w:rPr>
          <w:rFonts w:ascii="Arial" w:hAnsi="Arial" w:cs="Arial"/>
          <w:sz w:val="24"/>
          <w:szCs w:val="24"/>
        </w:rPr>
        <w:t xml:space="preserve">Proposals from prospective </w:t>
      </w:r>
      <w:r w:rsidR="7C8D83B8" w:rsidRPr="004A4096">
        <w:rPr>
          <w:rFonts w:ascii="Arial" w:hAnsi="Arial" w:cs="Arial"/>
          <w:sz w:val="24"/>
          <w:szCs w:val="24"/>
        </w:rPr>
        <w:t xml:space="preserve">Suppliers </w:t>
      </w:r>
      <w:r w:rsidRPr="004A4096">
        <w:rPr>
          <w:rFonts w:ascii="Arial" w:hAnsi="Arial" w:cs="Arial"/>
          <w:sz w:val="24"/>
          <w:szCs w:val="24"/>
        </w:rPr>
        <w:t xml:space="preserve">must explain how the relevant Supplier proposes to deliver the </w:t>
      </w:r>
      <w:r w:rsidR="3D77D7DE" w:rsidRPr="004A4096">
        <w:rPr>
          <w:rFonts w:ascii="Arial" w:hAnsi="Arial" w:cs="Arial"/>
          <w:sz w:val="24"/>
          <w:szCs w:val="24"/>
        </w:rPr>
        <w:t xml:space="preserve">Provision of ISO Standards for Health &amp; Safety and Environmental Management </w:t>
      </w:r>
      <w:r w:rsidR="00C846D8" w:rsidRPr="004A4096">
        <w:rPr>
          <w:rFonts w:ascii="Arial" w:hAnsi="Arial" w:cs="Arial"/>
          <w:sz w:val="24"/>
          <w:szCs w:val="24"/>
        </w:rPr>
        <w:t>Systems</w:t>
      </w:r>
      <w:r w:rsidRPr="004A4096">
        <w:rPr>
          <w:rFonts w:ascii="Arial" w:hAnsi="Arial" w:cs="Arial"/>
          <w:sz w:val="24"/>
          <w:szCs w:val="24"/>
        </w:rPr>
        <w:t>, along with the corresponding charges and indicative timescales for carrying such Services as described in Section</w:t>
      </w:r>
      <w:r w:rsidR="15373757" w:rsidRPr="004A4096">
        <w:rPr>
          <w:rFonts w:ascii="Arial" w:hAnsi="Arial" w:cs="Arial"/>
          <w:sz w:val="24"/>
          <w:szCs w:val="24"/>
        </w:rPr>
        <w:t xml:space="preserve"> 5 and</w:t>
      </w:r>
      <w:r w:rsidRPr="004A4096">
        <w:rPr>
          <w:rFonts w:ascii="Arial" w:hAnsi="Arial" w:cs="Arial"/>
          <w:sz w:val="24"/>
          <w:szCs w:val="24"/>
        </w:rPr>
        <w:t xml:space="preserve"> 6</w:t>
      </w:r>
      <w:r w:rsidR="625DDAE5" w:rsidRPr="004A4096">
        <w:rPr>
          <w:rFonts w:ascii="Arial" w:hAnsi="Arial" w:cs="Arial"/>
          <w:sz w:val="24"/>
          <w:szCs w:val="24"/>
        </w:rPr>
        <w:t>.</w:t>
      </w:r>
    </w:p>
    <w:p w14:paraId="7029ADC2" w14:textId="77777777" w:rsidR="00027C6D" w:rsidRPr="004A4096" w:rsidRDefault="00027C6D" w:rsidP="00027C6D">
      <w:pPr>
        <w:tabs>
          <w:tab w:val="left" w:pos="-180"/>
        </w:tabs>
        <w:ind w:left="-180"/>
        <w:rPr>
          <w:rFonts w:ascii="Arial" w:hAnsi="Arial" w:cs="Arial"/>
          <w:szCs w:val="24"/>
        </w:rPr>
      </w:pPr>
    </w:p>
    <w:p w14:paraId="6A309E61" w14:textId="72007662" w:rsidR="00F64F29" w:rsidRPr="004A4096" w:rsidRDefault="6ADC119A" w:rsidP="00BC17AD">
      <w:pPr>
        <w:pStyle w:val="ListParagraph"/>
        <w:numPr>
          <w:ilvl w:val="0"/>
          <w:numId w:val="6"/>
        </w:numPr>
        <w:rPr>
          <w:rFonts w:ascii="Arial" w:eastAsiaTheme="majorEastAsia" w:hAnsi="Arial" w:cs="Arial"/>
          <w:sz w:val="24"/>
          <w:szCs w:val="24"/>
        </w:rPr>
      </w:pPr>
      <w:r w:rsidRPr="004A4096">
        <w:rPr>
          <w:rStyle w:val="cf01"/>
          <w:rFonts w:ascii="Arial" w:eastAsiaTheme="majorEastAsia" w:hAnsi="Arial" w:cs="Arial"/>
          <w:sz w:val="24"/>
          <w:szCs w:val="24"/>
        </w:rPr>
        <w:t>Driver and Vehicle Licensing Agency (“DVLA” or the “Authority”) is an Executive Agency of the Department for Transport (DfT)</w:t>
      </w:r>
      <w:r w:rsidR="492CA077" w:rsidRPr="004A4096">
        <w:rPr>
          <w:rStyle w:val="cf01"/>
          <w:rFonts w:ascii="Arial" w:eastAsiaTheme="majorEastAsia" w:hAnsi="Arial" w:cs="Arial"/>
          <w:sz w:val="24"/>
          <w:szCs w:val="24"/>
        </w:rPr>
        <w:t xml:space="preserve">. </w:t>
      </w:r>
      <w:r w:rsidR="65304802" w:rsidRPr="004A4096">
        <w:rPr>
          <w:rStyle w:val="cf01"/>
          <w:rFonts w:ascii="Arial" w:eastAsiaTheme="majorEastAsia" w:hAnsi="Arial" w:cs="Arial"/>
          <w:sz w:val="24"/>
          <w:szCs w:val="24"/>
        </w:rPr>
        <w:t xml:space="preserve">DVLA’s primary aims are to facilitate road safety and general law enforcement by maintaining accurate registers of drivers and vehicle keepers, and to collect Vehicle Excise Duty. </w:t>
      </w:r>
      <w:r w:rsidR="072B03B3" w:rsidRPr="004A4096">
        <w:rPr>
          <w:rStyle w:val="cf01"/>
          <w:rFonts w:ascii="Arial" w:eastAsiaTheme="majorEastAsia" w:hAnsi="Arial" w:cs="Arial"/>
          <w:sz w:val="24"/>
          <w:szCs w:val="24"/>
        </w:rPr>
        <w:t xml:space="preserve">DVLA is </w:t>
      </w:r>
      <w:r w:rsidR="072B03B3" w:rsidRPr="004A4096">
        <w:rPr>
          <w:rFonts w:ascii="Arial" w:hAnsi="Arial" w:cs="Arial"/>
          <w:sz w:val="24"/>
          <w:szCs w:val="24"/>
        </w:rPr>
        <w:t>responsible for maintaining over 49 million driver records, over 40 million vehicle records and collecting over £7 billion in Vehicle Excise Duty (VED).</w:t>
      </w:r>
    </w:p>
    <w:p w14:paraId="2FEAC35F" w14:textId="77777777" w:rsidR="00F64F29" w:rsidRPr="004A4096" w:rsidRDefault="00F64F29" w:rsidP="00F64F29">
      <w:pPr>
        <w:tabs>
          <w:tab w:val="left" w:pos="-180"/>
        </w:tabs>
        <w:ind w:left="-180"/>
        <w:rPr>
          <w:rFonts w:ascii="Arial" w:hAnsi="Arial" w:cs="Arial"/>
          <w:szCs w:val="24"/>
        </w:rPr>
      </w:pPr>
    </w:p>
    <w:p w14:paraId="72E523AD" w14:textId="4018B171" w:rsidR="00F64F29" w:rsidRPr="004A4096" w:rsidRDefault="072B03B3" w:rsidP="00BC17AD">
      <w:pPr>
        <w:pStyle w:val="ListParagraph"/>
        <w:numPr>
          <w:ilvl w:val="0"/>
          <w:numId w:val="6"/>
        </w:numPr>
        <w:rPr>
          <w:rFonts w:ascii="Arial" w:hAnsi="Arial" w:cs="Arial"/>
          <w:sz w:val="24"/>
          <w:szCs w:val="24"/>
        </w:rPr>
      </w:pPr>
      <w:r w:rsidRPr="004A4096">
        <w:rPr>
          <w:rFonts w:ascii="Arial" w:hAnsi="Arial" w:cs="Arial"/>
          <w:sz w:val="24"/>
          <w:szCs w:val="24"/>
        </w:rPr>
        <w:t xml:space="preserve">DVLA are also responsible for: </w:t>
      </w:r>
    </w:p>
    <w:p w14:paraId="7D36A3B4" w14:textId="77777777" w:rsidR="00F64F29" w:rsidRPr="004A4096" w:rsidRDefault="00F64F29" w:rsidP="600BEF25">
      <w:pPr>
        <w:ind w:left="-180"/>
        <w:rPr>
          <w:rFonts w:ascii="Arial" w:eastAsiaTheme="majorEastAsia" w:hAnsi="Arial" w:cs="Arial"/>
          <w:szCs w:val="24"/>
        </w:rPr>
      </w:pPr>
    </w:p>
    <w:p w14:paraId="5B96A134" w14:textId="77777777" w:rsidR="00F64F29" w:rsidRPr="004A4096" w:rsidRDefault="072B03B3" w:rsidP="00BC17AD">
      <w:pPr>
        <w:numPr>
          <w:ilvl w:val="0"/>
          <w:numId w:val="23"/>
        </w:numPr>
        <w:rPr>
          <w:rFonts w:ascii="Arial" w:hAnsi="Arial" w:cs="Arial"/>
          <w:szCs w:val="24"/>
        </w:rPr>
      </w:pPr>
      <w:r w:rsidRPr="004A4096">
        <w:rPr>
          <w:rFonts w:ascii="Arial" w:hAnsi="Arial" w:cs="Arial"/>
          <w:szCs w:val="24"/>
        </w:rPr>
        <w:t xml:space="preserve">Recording driver endorsements, disqualifications, and medical </w:t>
      </w:r>
      <w:proofErr w:type="gramStart"/>
      <w:r w:rsidRPr="004A4096">
        <w:rPr>
          <w:rFonts w:ascii="Arial" w:hAnsi="Arial" w:cs="Arial"/>
          <w:szCs w:val="24"/>
        </w:rPr>
        <w:t>conditions;</w:t>
      </w:r>
      <w:proofErr w:type="gramEnd"/>
    </w:p>
    <w:p w14:paraId="3CB31D62" w14:textId="77777777" w:rsidR="00F64F29" w:rsidRPr="004A4096" w:rsidRDefault="072B03B3" w:rsidP="00BC17AD">
      <w:pPr>
        <w:numPr>
          <w:ilvl w:val="0"/>
          <w:numId w:val="23"/>
        </w:numPr>
        <w:rPr>
          <w:rFonts w:ascii="Arial" w:hAnsi="Arial" w:cs="Arial"/>
          <w:szCs w:val="24"/>
        </w:rPr>
      </w:pPr>
      <w:r w:rsidRPr="004A4096">
        <w:rPr>
          <w:rFonts w:ascii="Arial" w:hAnsi="Arial" w:cs="Arial"/>
          <w:szCs w:val="24"/>
        </w:rPr>
        <w:t xml:space="preserve">Issuing driving </w:t>
      </w:r>
      <w:proofErr w:type="gramStart"/>
      <w:r w:rsidRPr="004A4096">
        <w:rPr>
          <w:rFonts w:ascii="Arial" w:hAnsi="Arial" w:cs="Arial"/>
          <w:szCs w:val="24"/>
        </w:rPr>
        <w:t>licences;</w:t>
      </w:r>
      <w:proofErr w:type="gramEnd"/>
    </w:p>
    <w:p w14:paraId="3E7B1C1B" w14:textId="77777777" w:rsidR="00F64F29" w:rsidRPr="004A4096" w:rsidRDefault="072B03B3" w:rsidP="00BC17AD">
      <w:pPr>
        <w:numPr>
          <w:ilvl w:val="0"/>
          <w:numId w:val="23"/>
        </w:numPr>
        <w:rPr>
          <w:rFonts w:ascii="Arial" w:hAnsi="Arial" w:cs="Arial"/>
          <w:szCs w:val="24"/>
        </w:rPr>
      </w:pPr>
      <w:r w:rsidRPr="004A4096">
        <w:rPr>
          <w:rFonts w:ascii="Arial" w:hAnsi="Arial" w:cs="Arial"/>
          <w:szCs w:val="24"/>
        </w:rPr>
        <w:t xml:space="preserve">Issuing vehicle registration certificates to vehicle </w:t>
      </w:r>
      <w:proofErr w:type="gramStart"/>
      <w:r w:rsidRPr="004A4096">
        <w:rPr>
          <w:rFonts w:ascii="Arial" w:hAnsi="Arial" w:cs="Arial"/>
          <w:szCs w:val="24"/>
        </w:rPr>
        <w:t>keepers;</w:t>
      </w:r>
      <w:proofErr w:type="gramEnd"/>
    </w:p>
    <w:p w14:paraId="13F21A0B" w14:textId="77777777" w:rsidR="00F64F29" w:rsidRPr="004A4096" w:rsidRDefault="072B03B3" w:rsidP="00BC17AD">
      <w:pPr>
        <w:numPr>
          <w:ilvl w:val="0"/>
          <w:numId w:val="23"/>
        </w:numPr>
        <w:rPr>
          <w:rFonts w:ascii="Arial" w:hAnsi="Arial" w:cs="Arial"/>
          <w:szCs w:val="24"/>
        </w:rPr>
      </w:pPr>
      <w:r w:rsidRPr="004A4096">
        <w:rPr>
          <w:rFonts w:ascii="Arial" w:hAnsi="Arial" w:cs="Arial"/>
          <w:szCs w:val="24"/>
        </w:rPr>
        <w:t xml:space="preserve">Taking enforcement action against vehicle tax </w:t>
      </w:r>
      <w:proofErr w:type="gramStart"/>
      <w:r w:rsidRPr="004A4096">
        <w:rPr>
          <w:rFonts w:ascii="Arial" w:hAnsi="Arial" w:cs="Arial"/>
          <w:szCs w:val="24"/>
        </w:rPr>
        <w:t>evaders;</w:t>
      </w:r>
      <w:proofErr w:type="gramEnd"/>
    </w:p>
    <w:p w14:paraId="49DDD07E" w14:textId="77777777" w:rsidR="00F64F29" w:rsidRPr="004A4096" w:rsidRDefault="072B03B3" w:rsidP="00BC17AD">
      <w:pPr>
        <w:numPr>
          <w:ilvl w:val="0"/>
          <w:numId w:val="23"/>
        </w:numPr>
        <w:rPr>
          <w:rFonts w:ascii="Arial" w:hAnsi="Arial" w:cs="Arial"/>
          <w:szCs w:val="24"/>
        </w:rPr>
      </w:pPr>
      <w:r w:rsidRPr="004A4096">
        <w:rPr>
          <w:rFonts w:ascii="Arial" w:hAnsi="Arial" w:cs="Arial"/>
          <w:szCs w:val="24"/>
        </w:rPr>
        <w:t xml:space="preserve">Registering and issuing tachograph </w:t>
      </w:r>
      <w:proofErr w:type="gramStart"/>
      <w:r w:rsidRPr="004A4096">
        <w:rPr>
          <w:rFonts w:ascii="Arial" w:hAnsi="Arial" w:cs="Arial"/>
          <w:szCs w:val="24"/>
        </w:rPr>
        <w:t>cards;</w:t>
      </w:r>
      <w:proofErr w:type="gramEnd"/>
    </w:p>
    <w:p w14:paraId="5D9449F6" w14:textId="77777777" w:rsidR="00F64F29" w:rsidRPr="004A4096" w:rsidRDefault="072B03B3" w:rsidP="00BC17AD">
      <w:pPr>
        <w:numPr>
          <w:ilvl w:val="0"/>
          <w:numId w:val="23"/>
        </w:numPr>
        <w:rPr>
          <w:rFonts w:ascii="Arial" w:hAnsi="Arial" w:cs="Arial"/>
          <w:szCs w:val="24"/>
        </w:rPr>
      </w:pPr>
      <w:r w:rsidRPr="004A4096">
        <w:rPr>
          <w:rFonts w:ascii="Arial" w:hAnsi="Arial" w:cs="Arial"/>
          <w:szCs w:val="24"/>
        </w:rPr>
        <w:t xml:space="preserve">Selling DVLA personalised </w:t>
      </w:r>
      <w:proofErr w:type="gramStart"/>
      <w:r w:rsidRPr="004A4096">
        <w:rPr>
          <w:rFonts w:ascii="Arial" w:hAnsi="Arial" w:cs="Arial"/>
          <w:szCs w:val="24"/>
        </w:rPr>
        <w:t>registrations;</w:t>
      </w:r>
      <w:proofErr w:type="gramEnd"/>
    </w:p>
    <w:p w14:paraId="1CE65A8E" w14:textId="77777777" w:rsidR="00F64F29" w:rsidRPr="004A4096" w:rsidRDefault="072B03B3" w:rsidP="00BC17AD">
      <w:pPr>
        <w:numPr>
          <w:ilvl w:val="0"/>
          <w:numId w:val="23"/>
        </w:numPr>
        <w:rPr>
          <w:rFonts w:ascii="Arial" w:hAnsi="Arial" w:cs="Arial"/>
          <w:szCs w:val="24"/>
        </w:rPr>
      </w:pPr>
      <w:r w:rsidRPr="004A4096">
        <w:rPr>
          <w:rFonts w:ascii="Arial" w:hAnsi="Arial" w:cs="Arial"/>
          <w:szCs w:val="24"/>
        </w:rPr>
        <w:t xml:space="preserve">Helping the police and intelligence authorities deal with </w:t>
      </w:r>
      <w:proofErr w:type="gramStart"/>
      <w:r w:rsidRPr="004A4096">
        <w:rPr>
          <w:rFonts w:ascii="Arial" w:hAnsi="Arial" w:cs="Arial"/>
          <w:szCs w:val="24"/>
        </w:rPr>
        <w:t>crime;</w:t>
      </w:r>
      <w:proofErr w:type="gramEnd"/>
    </w:p>
    <w:p w14:paraId="4C2CBA8C" w14:textId="77777777" w:rsidR="00F64F29" w:rsidRPr="004A4096" w:rsidRDefault="072B03B3" w:rsidP="00BC17AD">
      <w:pPr>
        <w:numPr>
          <w:ilvl w:val="0"/>
          <w:numId w:val="23"/>
        </w:numPr>
        <w:rPr>
          <w:rFonts w:ascii="Arial" w:hAnsi="Arial" w:cs="Arial"/>
          <w:szCs w:val="24"/>
        </w:rPr>
      </w:pPr>
      <w:r w:rsidRPr="004A4096">
        <w:rPr>
          <w:rFonts w:ascii="Arial" w:hAnsi="Arial" w:cs="Arial"/>
          <w:szCs w:val="24"/>
        </w:rPr>
        <w:t>Reduce VED that has not been collected, resulting in non-compliance being no more than 1%; and</w:t>
      </w:r>
    </w:p>
    <w:p w14:paraId="06009FFA" w14:textId="0BFC78A9" w:rsidR="072B03B3" w:rsidRPr="004A4096" w:rsidRDefault="072B03B3" w:rsidP="00BC17AD">
      <w:pPr>
        <w:numPr>
          <w:ilvl w:val="0"/>
          <w:numId w:val="23"/>
        </w:numPr>
        <w:rPr>
          <w:rFonts w:ascii="Arial" w:hAnsi="Arial" w:cs="Arial"/>
          <w:szCs w:val="24"/>
        </w:rPr>
      </w:pPr>
      <w:r w:rsidRPr="004A4096">
        <w:rPr>
          <w:rFonts w:ascii="Arial" w:hAnsi="Arial" w:cs="Arial"/>
          <w:szCs w:val="24"/>
        </w:rPr>
        <w:t>Providing anonymised data to those who have the right to use the service.</w:t>
      </w:r>
    </w:p>
    <w:p w14:paraId="3B8D3C80" w14:textId="159962B2" w:rsidR="600BEF25" w:rsidRPr="004A4096" w:rsidRDefault="600BEF25" w:rsidP="006504E3">
      <w:pPr>
        <w:pStyle w:val="ListParagraph"/>
        <w:ind w:left="360"/>
        <w:rPr>
          <w:rFonts w:ascii="Arial" w:hAnsi="Arial" w:cs="Arial"/>
          <w:sz w:val="24"/>
          <w:szCs w:val="24"/>
        </w:rPr>
      </w:pPr>
    </w:p>
    <w:p w14:paraId="191FB2C2" w14:textId="44B274D7" w:rsidR="00F64F29" w:rsidRPr="004A4096" w:rsidRDefault="072B03B3" w:rsidP="00BC17AD">
      <w:pPr>
        <w:pStyle w:val="ListParagraph"/>
        <w:numPr>
          <w:ilvl w:val="0"/>
          <w:numId w:val="6"/>
        </w:numPr>
        <w:rPr>
          <w:rFonts w:ascii="Arial" w:hAnsi="Arial" w:cs="Arial"/>
          <w:sz w:val="24"/>
          <w:szCs w:val="24"/>
        </w:rPr>
      </w:pPr>
      <w:r w:rsidRPr="004A4096">
        <w:rPr>
          <w:rFonts w:ascii="Arial" w:hAnsi="Arial" w:cs="Arial"/>
          <w:sz w:val="24"/>
          <w:szCs w:val="24"/>
        </w:rPr>
        <w:t>DVLA also:</w:t>
      </w:r>
    </w:p>
    <w:p w14:paraId="7019817C" w14:textId="77777777" w:rsidR="00F64F29" w:rsidRPr="004A4096" w:rsidRDefault="00F64F29" w:rsidP="00F64F29">
      <w:pPr>
        <w:ind w:firstLine="567"/>
        <w:rPr>
          <w:rFonts w:ascii="Arial" w:hAnsi="Arial" w:cs="Arial"/>
          <w:szCs w:val="24"/>
        </w:rPr>
      </w:pPr>
    </w:p>
    <w:p w14:paraId="1D89570D" w14:textId="165FA83E" w:rsidR="00F64F29" w:rsidRPr="004A4096" w:rsidRDefault="072B03B3" w:rsidP="00BC17AD">
      <w:pPr>
        <w:numPr>
          <w:ilvl w:val="0"/>
          <w:numId w:val="23"/>
        </w:numPr>
        <w:rPr>
          <w:rFonts w:ascii="Arial" w:hAnsi="Arial" w:cs="Arial"/>
          <w:szCs w:val="24"/>
        </w:rPr>
      </w:pPr>
      <w:r w:rsidRPr="004A4096">
        <w:rPr>
          <w:rFonts w:ascii="Arial" w:hAnsi="Arial" w:cs="Arial"/>
          <w:szCs w:val="24"/>
        </w:rPr>
        <w:t xml:space="preserve">Provide extensive electronic service channels to its Authorities, drawing on public sector best practice to make such transactions easier and more </w:t>
      </w:r>
      <w:proofErr w:type="gramStart"/>
      <w:r w:rsidRPr="004A4096">
        <w:rPr>
          <w:rFonts w:ascii="Arial" w:hAnsi="Arial" w:cs="Arial"/>
          <w:szCs w:val="24"/>
        </w:rPr>
        <w:t>secure;</w:t>
      </w:r>
      <w:proofErr w:type="gramEnd"/>
    </w:p>
    <w:p w14:paraId="38DD61DE" w14:textId="77777777" w:rsidR="00F64F29" w:rsidRPr="004A4096" w:rsidRDefault="00F64F29" w:rsidP="00BC17AD">
      <w:pPr>
        <w:numPr>
          <w:ilvl w:val="0"/>
          <w:numId w:val="23"/>
        </w:numPr>
        <w:rPr>
          <w:rFonts w:ascii="Arial" w:hAnsi="Arial" w:cs="Arial"/>
          <w:szCs w:val="24"/>
        </w:rPr>
      </w:pPr>
      <w:r w:rsidRPr="004A4096">
        <w:rPr>
          <w:rFonts w:ascii="Arial" w:hAnsi="Arial" w:cs="Arial"/>
          <w:szCs w:val="24"/>
        </w:rPr>
        <w:t>Seeks out opportunities to work in partnership with industry representatives; and</w:t>
      </w:r>
    </w:p>
    <w:p w14:paraId="7247F213" w14:textId="47EF440B" w:rsidR="600BEF25" w:rsidRDefault="00F64F29" w:rsidP="00BC17AD">
      <w:pPr>
        <w:numPr>
          <w:ilvl w:val="0"/>
          <w:numId w:val="23"/>
        </w:numPr>
        <w:rPr>
          <w:rFonts w:ascii="Arial" w:hAnsi="Arial" w:cs="Arial"/>
          <w:szCs w:val="24"/>
        </w:rPr>
      </w:pPr>
      <w:r w:rsidRPr="004A4096">
        <w:rPr>
          <w:rFonts w:ascii="Arial" w:hAnsi="Arial" w:cs="Arial"/>
          <w:szCs w:val="24"/>
        </w:rPr>
        <w:t>Contributes to the government’s Sustainable Development (SD) agenda by reducing carbon emissions, energy use and waste.</w:t>
      </w:r>
    </w:p>
    <w:p w14:paraId="63DEDCA9" w14:textId="77777777" w:rsidR="004A4096" w:rsidRPr="004A4096" w:rsidRDefault="004A4096" w:rsidP="004A4096">
      <w:pPr>
        <w:ind w:left="720"/>
        <w:rPr>
          <w:rFonts w:ascii="Arial" w:hAnsi="Arial" w:cs="Arial"/>
          <w:szCs w:val="24"/>
        </w:rPr>
      </w:pPr>
    </w:p>
    <w:p w14:paraId="2C6E91AE" w14:textId="2FD31B54" w:rsidR="008F00D6" w:rsidRDefault="072B03B3" w:rsidP="00BC17AD">
      <w:pPr>
        <w:pStyle w:val="ListParagraph"/>
        <w:numPr>
          <w:ilvl w:val="0"/>
          <w:numId w:val="6"/>
        </w:numPr>
        <w:spacing w:after="240"/>
      </w:pPr>
      <w:r w:rsidRPr="006504E3">
        <w:rPr>
          <w:rFonts w:ascii="Arial" w:hAnsi="Arial" w:cs="Arial"/>
          <w:sz w:val="24"/>
          <w:szCs w:val="24"/>
        </w:rPr>
        <w:t xml:space="preserve">Further information about DVLA’s can be found in DVLA’s Strategic Plan 2021 – 2024 at </w:t>
      </w:r>
      <w:hyperlink r:id="rId11">
        <w:r w:rsidRPr="006504E3">
          <w:rPr>
            <w:rFonts w:ascii="Arial" w:hAnsi="Arial" w:cs="Arial"/>
            <w:color w:val="0000FF"/>
            <w:sz w:val="24"/>
            <w:szCs w:val="24"/>
            <w:u w:val="single"/>
          </w:rPr>
          <w:t>https://www.gov.uk/government/publications/dvla-strategic-plan-2021-to-2024/dvla-strategic-plan-2021-to-2024</w:t>
        </w:r>
      </w:hyperlink>
    </w:p>
    <w:p w14:paraId="50CC2248" w14:textId="77777777" w:rsidR="008F00D6" w:rsidRDefault="008F00D6">
      <w:pPr>
        <w:rPr>
          <w:rFonts w:ascii="Calibri" w:eastAsia="Calibri" w:hAnsi="Calibri"/>
          <w:sz w:val="22"/>
          <w:szCs w:val="22"/>
          <w:lang w:eastAsia="en-GB"/>
        </w:rPr>
      </w:pPr>
      <w:r>
        <w:br w:type="page"/>
      </w:r>
    </w:p>
    <w:p w14:paraId="4B6D012E" w14:textId="77777777" w:rsidR="001A236D" w:rsidRPr="006504E3" w:rsidRDefault="001A236D" w:rsidP="008F00D6">
      <w:pPr>
        <w:pStyle w:val="ListParagraph"/>
        <w:spacing w:after="240"/>
        <w:ind w:left="360"/>
        <w:rPr>
          <w:rFonts w:ascii="Arial" w:hAnsi="Arial" w:cs="Arial"/>
          <w:color w:val="0000FF"/>
          <w:sz w:val="24"/>
          <w:szCs w:val="24"/>
          <w:u w:val="single"/>
        </w:rPr>
      </w:pPr>
    </w:p>
    <w:p w14:paraId="59AAF719" w14:textId="78C07361" w:rsidR="001A236D" w:rsidRPr="000B4813" w:rsidRDefault="00237E4B" w:rsidP="000B4813">
      <w:pPr>
        <w:pStyle w:val="Heading2"/>
      </w:pPr>
      <w:bookmarkStart w:id="4" w:name="_Toc204089604"/>
      <w:bookmarkStart w:id="5" w:name="_Toc206057326"/>
      <w:r>
        <w:t xml:space="preserve">2. </w:t>
      </w:r>
      <w:r w:rsidR="001A236D">
        <w:t>Background to the Requirement</w:t>
      </w:r>
      <w:bookmarkEnd w:id="4"/>
      <w:bookmarkEnd w:id="5"/>
    </w:p>
    <w:p w14:paraId="0F71194D" w14:textId="13360569" w:rsidR="001B5835" w:rsidRDefault="001B5835" w:rsidP="3E44A231">
      <w:pPr>
        <w:ind w:left="-142"/>
        <w:rPr>
          <w:rFonts w:ascii="Arial" w:eastAsia="STZhongsong" w:hAnsi="Arial" w:cs="Arial"/>
          <w:szCs w:val="24"/>
          <w:lang w:eastAsia="zh-CN"/>
        </w:rPr>
      </w:pPr>
    </w:p>
    <w:p w14:paraId="112B0A6B" w14:textId="4923ECD6" w:rsidR="001B5835" w:rsidRDefault="00C846D8" w:rsidP="00BC17AD">
      <w:pPr>
        <w:pStyle w:val="ListParagraph"/>
        <w:numPr>
          <w:ilvl w:val="0"/>
          <w:numId w:val="30"/>
        </w:numPr>
        <w:rPr>
          <w:rFonts w:ascii="Arial" w:eastAsia="STZhongsong" w:hAnsi="Arial" w:cs="Arial"/>
          <w:lang w:eastAsia="zh-CN"/>
        </w:rPr>
      </w:pPr>
      <w:r w:rsidRPr="0F61EE7F">
        <w:rPr>
          <w:rFonts w:ascii="Arial" w:hAnsi="Arial" w:cs="Arial"/>
          <w:sz w:val="24"/>
          <w:szCs w:val="24"/>
        </w:rPr>
        <w:t>International Organi</w:t>
      </w:r>
      <w:r w:rsidR="595E614A" w:rsidRPr="0F61EE7F">
        <w:rPr>
          <w:rFonts w:ascii="Arial" w:hAnsi="Arial" w:cs="Arial"/>
          <w:sz w:val="24"/>
          <w:szCs w:val="24"/>
        </w:rPr>
        <w:t>s</w:t>
      </w:r>
      <w:r w:rsidRPr="0F61EE7F">
        <w:rPr>
          <w:rFonts w:ascii="Arial" w:hAnsi="Arial" w:cs="Arial"/>
          <w:sz w:val="24"/>
          <w:szCs w:val="24"/>
        </w:rPr>
        <w:t>ation for Standardi</w:t>
      </w:r>
      <w:r w:rsidR="51DAC6AA" w:rsidRPr="0F61EE7F">
        <w:rPr>
          <w:rFonts w:ascii="Arial" w:hAnsi="Arial" w:cs="Arial"/>
          <w:sz w:val="24"/>
          <w:szCs w:val="24"/>
        </w:rPr>
        <w:t>s</w:t>
      </w:r>
      <w:r w:rsidRPr="0F61EE7F">
        <w:rPr>
          <w:rFonts w:ascii="Arial" w:hAnsi="Arial" w:cs="Arial"/>
          <w:sz w:val="24"/>
          <w:szCs w:val="24"/>
        </w:rPr>
        <w:t>ation (ISO)</w:t>
      </w:r>
      <w:r w:rsidR="4044D133" w:rsidRPr="0F61EE7F">
        <w:rPr>
          <w:rFonts w:ascii="Arial" w:hAnsi="Arial" w:cs="Arial"/>
          <w:sz w:val="24"/>
          <w:szCs w:val="24"/>
        </w:rPr>
        <w:t xml:space="preserve"> certification provides a framework </w:t>
      </w:r>
      <w:r w:rsidR="004B568C">
        <w:rPr>
          <w:rFonts w:ascii="Arial" w:hAnsi="Arial" w:cs="Arial"/>
          <w:sz w:val="24"/>
          <w:szCs w:val="24"/>
        </w:rPr>
        <w:t>which</w:t>
      </w:r>
      <w:r w:rsidR="4044D133" w:rsidRPr="0F61EE7F">
        <w:rPr>
          <w:rFonts w:ascii="Arial" w:hAnsi="Arial" w:cs="Arial"/>
          <w:sz w:val="24"/>
          <w:szCs w:val="24"/>
        </w:rPr>
        <w:t xml:space="preserve"> assist</w:t>
      </w:r>
      <w:r w:rsidR="004B568C">
        <w:rPr>
          <w:rFonts w:ascii="Arial" w:hAnsi="Arial" w:cs="Arial"/>
          <w:sz w:val="24"/>
          <w:szCs w:val="24"/>
        </w:rPr>
        <w:t>s</w:t>
      </w:r>
      <w:r w:rsidR="4044D133" w:rsidRPr="0F61EE7F">
        <w:rPr>
          <w:rFonts w:ascii="Arial" w:hAnsi="Arial" w:cs="Arial"/>
          <w:sz w:val="24"/>
          <w:szCs w:val="24"/>
        </w:rPr>
        <w:t xml:space="preserve"> organisations understand and manage compliance to legal and regulatory requirements.</w:t>
      </w:r>
      <w:bookmarkStart w:id="6" w:name="_Hlk202871874"/>
    </w:p>
    <w:p w14:paraId="6E631C3A" w14:textId="77777777" w:rsidR="001B5835" w:rsidRPr="00D01085" w:rsidRDefault="001B5835" w:rsidP="600BEF25">
      <w:pPr>
        <w:ind w:left="-142"/>
        <w:rPr>
          <w:rFonts w:ascii="Arial" w:eastAsia="STZhongsong" w:hAnsi="Arial" w:cs="Arial"/>
          <w:szCs w:val="24"/>
          <w:lang w:eastAsia="zh-CN"/>
        </w:rPr>
      </w:pPr>
    </w:p>
    <w:p w14:paraId="31098EEA" w14:textId="74636FAC" w:rsidR="001B5835" w:rsidRDefault="4044D133" w:rsidP="00BC17AD">
      <w:pPr>
        <w:pStyle w:val="ListParagraph"/>
        <w:numPr>
          <w:ilvl w:val="1"/>
          <w:numId w:val="30"/>
        </w:numPr>
        <w:rPr>
          <w:rFonts w:ascii="Arial" w:hAnsi="Arial" w:cs="Arial"/>
          <w:sz w:val="24"/>
          <w:szCs w:val="24"/>
        </w:rPr>
      </w:pPr>
      <w:r w:rsidRPr="28AFE135">
        <w:rPr>
          <w:rFonts w:ascii="Arial" w:hAnsi="Arial" w:cs="Arial"/>
          <w:b/>
          <w:bCs/>
          <w:sz w:val="24"/>
          <w:szCs w:val="24"/>
        </w:rPr>
        <w:t>ISO 14001</w:t>
      </w:r>
      <w:r w:rsidR="446CC31A" w:rsidRPr="28AFE135">
        <w:rPr>
          <w:rFonts w:ascii="Arial" w:hAnsi="Arial" w:cs="Arial"/>
          <w:b/>
          <w:bCs/>
          <w:sz w:val="24"/>
          <w:szCs w:val="24"/>
        </w:rPr>
        <w:t>:</w:t>
      </w:r>
      <w:r w:rsidRPr="28AFE135">
        <w:rPr>
          <w:rFonts w:ascii="Arial" w:hAnsi="Arial" w:cs="Arial"/>
          <w:b/>
          <w:bCs/>
          <w:sz w:val="24"/>
          <w:szCs w:val="24"/>
        </w:rPr>
        <w:t>2015 Environmental Management Standard (EMS)</w:t>
      </w:r>
      <w:r w:rsidRPr="28AFE135">
        <w:rPr>
          <w:rFonts w:ascii="Arial" w:hAnsi="Arial" w:cs="Arial"/>
          <w:sz w:val="24"/>
          <w:szCs w:val="24"/>
        </w:rPr>
        <w:t xml:space="preserve"> </w:t>
      </w:r>
      <w:bookmarkEnd w:id="6"/>
      <w:r w:rsidR="5159BAD7" w:rsidRPr="28AFE135">
        <w:rPr>
          <w:rFonts w:ascii="Arial" w:hAnsi="Arial" w:cs="Arial"/>
          <w:sz w:val="24"/>
          <w:szCs w:val="24"/>
        </w:rPr>
        <w:t xml:space="preserve">is the international </w:t>
      </w:r>
      <w:r w:rsidRPr="28AFE135">
        <w:rPr>
          <w:rFonts w:ascii="Arial" w:hAnsi="Arial" w:cs="Arial"/>
          <w:sz w:val="24"/>
          <w:szCs w:val="24"/>
        </w:rPr>
        <w:t xml:space="preserve">standard for environmental management systems. </w:t>
      </w:r>
      <w:bookmarkStart w:id="7" w:name="_Hlk202869793"/>
    </w:p>
    <w:p w14:paraId="1477A6BF" w14:textId="77777777" w:rsidR="001B5835" w:rsidRPr="00D01085" w:rsidRDefault="001B5835" w:rsidP="600BEF25">
      <w:pPr>
        <w:ind w:left="-142"/>
        <w:rPr>
          <w:rFonts w:ascii="Arial" w:hAnsi="Arial" w:cs="Arial"/>
          <w:b/>
          <w:bCs/>
          <w:szCs w:val="24"/>
        </w:rPr>
      </w:pPr>
    </w:p>
    <w:p w14:paraId="7F570238" w14:textId="126A6586" w:rsidR="001B5835" w:rsidRPr="00C846D8" w:rsidRDefault="4044D133" w:rsidP="00BC17AD">
      <w:pPr>
        <w:pStyle w:val="ListParagraph"/>
        <w:numPr>
          <w:ilvl w:val="1"/>
          <w:numId w:val="30"/>
        </w:numPr>
        <w:rPr>
          <w:rFonts w:ascii="Arial" w:eastAsia="STZhongsong" w:hAnsi="Arial" w:cs="Arial"/>
          <w:lang w:eastAsia="zh-CN"/>
        </w:rPr>
      </w:pPr>
      <w:r w:rsidRPr="713950C4">
        <w:rPr>
          <w:rFonts w:ascii="Arial" w:hAnsi="Arial" w:cs="Arial"/>
          <w:b/>
          <w:sz w:val="24"/>
          <w:szCs w:val="24"/>
        </w:rPr>
        <w:t>ISO 45001:2018 Occupational Health &amp; Safety Management System</w:t>
      </w:r>
      <w:r w:rsidRPr="713950C4">
        <w:rPr>
          <w:rFonts w:ascii="Arial" w:hAnsi="Arial" w:cs="Arial"/>
          <w:sz w:val="24"/>
          <w:szCs w:val="24"/>
        </w:rPr>
        <w:t xml:space="preserve"> </w:t>
      </w:r>
      <w:bookmarkEnd w:id="7"/>
      <w:r w:rsidRPr="713950C4">
        <w:rPr>
          <w:rFonts w:ascii="Arial" w:hAnsi="Arial" w:cs="Arial"/>
          <w:sz w:val="24"/>
          <w:szCs w:val="24"/>
        </w:rPr>
        <w:t xml:space="preserve">is the </w:t>
      </w:r>
      <w:r w:rsidR="7547EC62" w:rsidRPr="713950C4">
        <w:rPr>
          <w:rFonts w:ascii="Arial" w:hAnsi="Arial" w:cs="Arial"/>
          <w:sz w:val="24"/>
          <w:szCs w:val="24"/>
        </w:rPr>
        <w:t xml:space="preserve">international </w:t>
      </w:r>
      <w:r w:rsidRPr="713950C4">
        <w:rPr>
          <w:rFonts w:ascii="Arial" w:hAnsi="Arial" w:cs="Arial"/>
          <w:sz w:val="24"/>
          <w:szCs w:val="24"/>
        </w:rPr>
        <w:t>standard for occupational health and safety management systems</w:t>
      </w:r>
      <w:bookmarkStart w:id="8" w:name="_Hlk202872100"/>
      <w:r w:rsidR="00C846D8">
        <w:rPr>
          <w:rFonts w:ascii="Arial" w:hAnsi="Arial" w:cs="Arial"/>
          <w:sz w:val="24"/>
          <w:szCs w:val="24"/>
        </w:rPr>
        <w:t>.</w:t>
      </w:r>
    </w:p>
    <w:p w14:paraId="6664A6CA" w14:textId="77777777" w:rsidR="00C846D8" w:rsidRPr="00C846D8" w:rsidRDefault="00C846D8" w:rsidP="00C846D8">
      <w:pPr>
        <w:pStyle w:val="ListParagraph"/>
        <w:rPr>
          <w:rFonts w:ascii="Arial" w:eastAsia="STZhongsong" w:hAnsi="Arial" w:cs="Arial"/>
          <w:lang w:eastAsia="zh-CN"/>
        </w:rPr>
      </w:pPr>
    </w:p>
    <w:p w14:paraId="0EFEF75F" w14:textId="14068E1E" w:rsidR="00C846D8" w:rsidRPr="00C846D8" w:rsidRDefault="00C846D8" w:rsidP="00BC17AD">
      <w:pPr>
        <w:pStyle w:val="ListParagraph"/>
        <w:numPr>
          <w:ilvl w:val="0"/>
          <w:numId w:val="30"/>
        </w:numPr>
        <w:rPr>
          <w:rFonts w:ascii="Arial" w:hAnsi="Arial" w:cs="Arial"/>
        </w:rPr>
      </w:pPr>
      <w:r w:rsidRPr="42CD74B2">
        <w:rPr>
          <w:rFonts w:ascii="Arial" w:hAnsi="Arial" w:cs="Arial"/>
          <w:sz w:val="24"/>
          <w:szCs w:val="24"/>
        </w:rPr>
        <w:t>DVLA has successfully implemented a Health and Safety Management System to ISO 45001 standard since March 2019</w:t>
      </w:r>
      <w:r w:rsidR="33FBCB2E" w:rsidRPr="42CD74B2">
        <w:rPr>
          <w:rFonts w:ascii="Arial" w:hAnsi="Arial" w:cs="Arial"/>
          <w:sz w:val="24"/>
          <w:szCs w:val="24"/>
        </w:rPr>
        <w:t>. P</w:t>
      </w:r>
      <w:r w:rsidR="0D5E1537" w:rsidRPr="42CD74B2">
        <w:rPr>
          <w:rFonts w:ascii="Arial" w:hAnsi="Arial" w:cs="Arial"/>
          <w:sz w:val="24"/>
          <w:szCs w:val="24"/>
        </w:rPr>
        <w:t>rior to 2019</w:t>
      </w:r>
      <w:r w:rsidR="329DFEE7" w:rsidRPr="42CD74B2">
        <w:rPr>
          <w:rFonts w:ascii="Arial" w:hAnsi="Arial" w:cs="Arial"/>
          <w:sz w:val="24"/>
          <w:szCs w:val="24"/>
        </w:rPr>
        <w:t>,</w:t>
      </w:r>
      <w:r w:rsidR="0D5E1537" w:rsidRPr="42CD74B2">
        <w:rPr>
          <w:rFonts w:ascii="Arial" w:hAnsi="Arial" w:cs="Arial"/>
          <w:sz w:val="24"/>
          <w:szCs w:val="24"/>
        </w:rPr>
        <w:t xml:space="preserve"> DVLA held OHSAS 18001.</w:t>
      </w:r>
      <w:r w:rsidRPr="42CD74B2">
        <w:rPr>
          <w:rFonts w:ascii="Arial" w:hAnsi="Arial" w:cs="Arial"/>
          <w:sz w:val="24"/>
          <w:szCs w:val="24"/>
        </w:rPr>
        <w:t xml:space="preserve"> </w:t>
      </w:r>
      <w:r w:rsidR="4953AE0C" w:rsidRPr="42CD74B2">
        <w:rPr>
          <w:rFonts w:ascii="Arial" w:hAnsi="Arial" w:cs="Arial"/>
          <w:sz w:val="24"/>
          <w:szCs w:val="24"/>
        </w:rPr>
        <w:t>DVLA</w:t>
      </w:r>
      <w:r w:rsidRPr="42CD74B2">
        <w:rPr>
          <w:rFonts w:ascii="Arial" w:hAnsi="Arial" w:cs="Arial"/>
          <w:sz w:val="24"/>
          <w:szCs w:val="24"/>
        </w:rPr>
        <w:t xml:space="preserve"> has had ISO 14001 certification for its Environmental Management System since 2001. DVLA wishes to maintain and continually improve its management systems by seeking continued certification by an external organisation.  </w:t>
      </w:r>
    </w:p>
    <w:p w14:paraId="309EEB7D" w14:textId="77777777" w:rsidR="00C846D8" w:rsidRPr="006504E3" w:rsidRDefault="00C846D8" w:rsidP="00C846D8">
      <w:pPr>
        <w:rPr>
          <w:rFonts w:ascii="Arial" w:hAnsi="Arial" w:cs="Arial"/>
          <w:szCs w:val="24"/>
        </w:rPr>
      </w:pPr>
    </w:p>
    <w:p w14:paraId="3226C4FB" w14:textId="5FB0511D" w:rsidR="00C846D8" w:rsidRPr="00C846D8" w:rsidRDefault="00C846D8" w:rsidP="00BC17AD">
      <w:pPr>
        <w:pStyle w:val="ListParagraph"/>
        <w:numPr>
          <w:ilvl w:val="0"/>
          <w:numId w:val="30"/>
        </w:numPr>
        <w:spacing w:line="259" w:lineRule="auto"/>
        <w:rPr>
          <w:rFonts w:ascii="Arial" w:hAnsi="Arial" w:cs="Arial"/>
          <w:sz w:val="24"/>
          <w:szCs w:val="24"/>
        </w:rPr>
      </w:pPr>
      <w:r w:rsidRPr="006504E3">
        <w:rPr>
          <w:rFonts w:ascii="Arial" w:hAnsi="Arial" w:cs="Arial"/>
          <w:sz w:val="24"/>
          <w:szCs w:val="24"/>
        </w:rPr>
        <w:t>DVLA environmental management system is certified to ISO 14001:2015.  The standard provides the organisation with a framework to protect the environment and respond to changing environmental conditions in balance with socio-economic needs. It should enable DVLA to achieve the intended outcomes it sets.</w:t>
      </w:r>
    </w:p>
    <w:p w14:paraId="546CF3E6" w14:textId="77777777" w:rsidR="001B5835" w:rsidRDefault="001B5835" w:rsidP="001B5835">
      <w:pPr>
        <w:ind w:left="-142"/>
        <w:rPr>
          <w:rFonts w:ascii="Arial" w:eastAsia="STZhongsong" w:hAnsi="Arial" w:cs="Arial"/>
          <w:szCs w:val="24"/>
          <w:lang w:eastAsia="zh-CN"/>
        </w:rPr>
      </w:pPr>
    </w:p>
    <w:p w14:paraId="463DEA65" w14:textId="47FD1DCC" w:rsidR="00B624E7" w:rsidRPr="006504E3" w:rsidRDefault="4044D133" w:rsidP="00BC17AD">
      <w:pPr>
        <w:pStyle w:val="ListParagraph"/>
        <w:numPr>
          <w:ilvl w:val="0"/>
          <w:numId w:val="30"/>
        </w:numPr>
        <w:rPr>
          <w:rFonts w:ascii="Arial" w:hAnsi="Arial" w:cs="Arial"/>
          <w:sz w:val="24"/>
          <w:szCs w:val="24"/>
        </w:rPr>
      </w:pPr>
      <w:r w:rsidRPr="006504E3">
        <w:rPr>
          <w:rFonts w:ascii="Arial" w:hAnsi="Arial" w:cs="Arial"/>
          <w:sz w:val="24"/>
          <w:szCs w:val="24"/>
        </w:rPr>
        <w:t>The contract will ensure that DVLA:</w:t>
      </w:r>
    </w:p>
    <w:p w14:paraId="0BDA1D4A" w14:textId="77777777" w:rsidR="00523211" w:rsidRPr="00CA3EF7" w:rsidRDefault="00523211" w:rsidP="001B5835">
      <w:pPr>
        <w:ind w:left="-142"/>
        <w:rPr>
          <w:rFonts w:ascii="Arial" w:eastAsia="STZhongsong" w:hAnsi="Arial" w:cs="Arial"/>
          <w:szCs w:val="24"/>
          <w:lang w:eastAsia="zh-CN"/>
        </w:rPr>
      </w:pPr>
    </w:p>
    <w:p w14:paraId="5055F2C4" w14:textId="59F40ABE" w:rsidR="00B624E7" w:rsidRPr="008D3BA1" w:rsidRDefault="446B40D6" w:rsidP="00BC17AD">
      <w:pPr>
        <w:pStyle w:val="ListParagraph"/>
        <w:numPr>
          <w:ilvl w:val="0"/>
          <w:numId w:val="25"/>
        </w:numPr>
        <w:spacing w:line="276" w:lineRule="auto"/>
        <w:rPr>
          <w:rFonts w:ascii="Arial" w:hAnsi="Arial" w:cs="Arial"/>
          <w:sz w:val="24"/>
          <w:szCs w:val="24"/>
        </w:rPr>
      </w:pPr>
      <w:r w:rsidRPr="713950C4">
        <w:rPr>
          <w:rFonts w:ascii="Arial" w:hAnsi="Arial" w:cs="Arial"/>
          <w:sz w:val="24"/>
          <w:szCs w:val="24"/>
        </w:rPr>
        <w:t>c</w:t>
      </w:r>
      <w:r w:rsidR="4044D133" w:rsidRPr="713950C4">
        <w:rPr>
          <w:rFonts w:ascii="Arial" w:hAnsi="Arial" w:cs="Arial"/>
          <w:sz w:val="24"/>
          <w:szCs w:val="24"/>
        </w:rPr>
        <w:t>ontinues</w:t>
      </w:r>
      <w:r w:rsidR="4044D133" w:rsidRPr="600BEF25">
        <w:rPr>
          <w:rFonts w:ascii="Arial" w:hAnsi="Arial" w:cs="Arial"/>
          <w:sz w:val="24"/>
          <w:szCs w:val="24"/>
        </w:rPr>
        <w:t xml:space="preserve"> to be </w:t>
      </w:r>
      <w:r w:rsidR="1CF4FA06" w:rsidRPr="600BEF25">
        <w:rPr>
          <w:rFonts w:ascii="Arial" w:hAnsi="Arial" w:cs="Arial"/>
          <w:sz w:val="24"/>
          <w:szCs w:val="24"/>
        </w:rPr>
        <w:t xml:space="preserve">externally </w:t>
      </w:r>
      <w:r w:rsidR="4044D133" w:rsidRPr="600BEF25">
        <w:rPr>
          <w:rFonts w:ascii="Arial" w:hAnsi="Arial" w:cs="Arial"/>
          <w:sz w:val="24"/>
          <w:szCs w:val="24"/>
        </w:rPr>
        <w:t>audited by a UKAS accredited organisation</w:t>
      </w:r>
      <w:r w:rsidR="2E3BCD56" w:rsidRPr="600BEF25">
        <w:rPr>
          <w:rFonts w:ascii="Arial" w:hAnsi="Arial" w:cs="Arial"/>
          <w:sz w:val="24"/>
          <w:szCs w:val="24"/>
        </w:rPr>
        <w:t xml:space="preserve"> providing UKAS accredited </w:t>
      </w:r>
      <w:r w:rsidR="4C9F6842" w:rsidRPr="600BEF25">
        <w:rPr>
          <w:rFonts w:ascii="Arial" w:hAnsi="Arial" w:cs="Arial"/>
          <w:sz w:val="24"/>
          <w:szCs w:val="24"/>
        </w:rPr>
        <w:t>certification</w:t>
      </w:r>
    </w:p>
    <w:p w14:paraId="0C4F2D63" w14:textId="0283D3F8" w:rsidR="00B624E7" w:rsidRPr="008D3BA1" w:rsidRDefault="584870C0" w:rsidP="00BC17AD">
      <w:pPr>
        <w:pStyle w:val="ListParagraph"/>
        <w:numPr>
          <w:ilvl w:val="0"/>
          <w:numId w:val="25"/>
        </w:numPr>
        <w:spacing w:line="276" w:lineRule="auto"/>
        <w:rPr>
          <w:rFonts w:ascii="Arial" w:hAnsi="Arial" w:cs="Arial"/>
          <w:sz w:val="24"/>
          <w:szCs w:val="24"/>
        </w:rPr>
      </w:pPr>
      <w:r w:rsidRPr="713950C4">
        <w:rPr>
          <w:rFonts w:ascii="Arial" w:hAnsi="Arial" w:cs="Arial"/>
          <w:sz w:val="24"/>
          <w:szCs w:val="24"/>
        </w:rPr>
        <w:t>c</w:t>
      </w:r>
      <w:r w:rsidR="4044D133" w:rsidRPr="713950C4">
        <w:rPr>
          <w:rFonts w:ascii="Arial" w:hAnsi="Arial" w:cs="Arial"/>
          <w:sz w:val="24"/>
          <w:szCs w:val="24"/>
        </w:rPr>
        <w:t>onducts</w:t>
      </w:r>
      <w:r w:rsidR="4044D133" w:rsidRPr="600BEF25">
        <w:rPr>
          <w:rFonts w:ascii="Arial" w:hAnsi="Arial" w:cs="Arial"/>
          <w:sz w:val="24"/>
          <w:szCs w:val="24"/>
        </w:rPr>
        <w:t xml:space="preserve"> GAP analyses and </w:t>
      </w:r>
      <w:r w:rsidR="00C846D8">
        <w:rPr>
          <w:rFonts w:ascii="Arial" w:hAnsi="Arial" w:cs="Arial"/>
          <w:sz w:val="24"/>
          <w:szCs w:val="24"/>
        </w:rPr>
        <w:t>implements</w:t>
      </w:r>
      <w:r w:rsidR="4044D133" w:rsidRPr="600BEF25">
        <w:rPr>
          <w:rFonts w:ascii="Arial" w:hAnsi="Arial" w:cs="Arial"/>
          <w:sz w:val="24"/>
          <w:szCs w:val="24"/>
        </w:rPr>
        <w:t xml:space="preserve"> amendments to its management systems when standards are updated </w:t>
      </w:r>
    </w:p>
    <w:p w14:paraId="647869C3" w14:textId="16678FD0" w:rsidR="00B624E7" w:rsidRDefault="22D3A868" w:rsidP="00BC17AD">
      <w:pPr>
        <w:pStyle w:val="ListParagraph"/>
        <w:numPr>
          <w:ilvl w:val="0"/>
          <w:numId w:val="25"/>
        </w:numPr>
        <w:spacing w:line="276" w:lineRule="auto"/>
        <w:rPr>
          <w:rFonts w:ascii="Arial" w:hAnsi="Arial" w:cs="Arial"/>
          <w:sz w:val="24"/>
          <w:szCs w:val="24"/>
        </w:rPr>
      </w:pPr>
      <w:r w:rsidRPr="713950C4">
        <w:rPr>
          <w:rFonts w:ascii="Arial" w:hAnsi="Arial" w:cs="Arial"/>
          <w:sz w:val="24"/>
          <w:szCs w:val="24"/>
        </w:rPr>
        <w:t>r</w:t>
      </w:r>
      <w:r w:rsidR="4044D133" w:rsidRPr="713950C4">
        <w:rPr>
          <w:rFonts w:ascii="Arial" w:hAnsi="Arial" w:cs="Arial"/>
          <w:sz w:val="24"/>
          <w:szCs w:val="24"/>
        </w:rPr>
        <w:t>eceives</w:t>
      </w:r>
      <w:r w:rsidR="4044D133" w:rsidRPr="600BEF25">
        <w:rPr>
          <w:rFonts w:ascii="Arial" w:hAnsi="Arial" w:cs="Arial"/>
          <w:sz w:val="24"/>
          <w:szCs w:val="24"/>
        </w:rPr>
        <w:t xml:space="preserve"> training to enable the effective implementation and maintenance of management systems.  </w:t>
      </w:r>
      <w:bookmarkEnd w:id="8"/>
    </w:p>
    <w:p w14:paraId="618E7A3B" w14:textId="29787EB2" w:rsidR="00645E2E" w:rsidRDefault="5F1D2B52" w:rsidP="00BC17AD">
      <w:pPr>
        <w:pStyle w:val="ListParagraph"/>
        <w:numPr>
          <w:ilvl w:val="0"/>
          <w:numId w:val="25"/>
        </w:numPr>
        <w:spacing w:line="276" w:lineRule="auto"/>
        <w:rPr>
          <w:rFonts w:ascii="Arial" w:hAnsi="Arial" w:cs="Arial"/>
          <w:sz w:val="24"/>
          <w:szCs w:val="24"/>
        </w:rPr>
      </w:pPr>
      <w:r w:rsidRPr="3E2280C2">
        <w:rPr>
          <w:rFonts w:ascii="Arial" w:hAnsi="Arial" w:cs="Arial"/>
          <w:sz w:val="24"/>
          <w:szCs w:val="24"/>
        </w:rPr>
        <w:t>can</w:t>
      </w:r>
      <w:r w:rsidR="4FAAF85E" w:rsidRPr="3E2280C2">
        <w:rPr>
          <w:rFonts w:ascii="Arial" w:hAnsi="Arial" w:cs="Arial"/>
          <w:sz w:val="24"/>
          <w:szCs w:val="24"/>
        </w:rPr>
        <w:t xml:space="preserve"> request support and guidance to integrate ISO14001 and ISO45001 management systems if required during the term of the contract.</w:t>
      </w:r>
    </w:p>
    <w:p w14:paraId="0ABCFE26" w14:textId="6E279589" w:rsidR="79092237" w:rsidRDefault="79092237" w:rsidP="79092237">
      <w:pPr>
        <w:rPr>
          <w:rFonts w:ascii="Arial" w:eastAsia="Arial" w:hAnsi="Arial" w:cs="Arial"/>
          <w:szCs w:val="24"/>
        </w:rPr>
      </w:pPr>
    </w:p>
    <w:p w14:paraId="72F0A480" w14:textId="4D641D7C" w:rsidR="1B41BC1B" w:rsidRPr="00166864" w:rsidRDefault="00166864" w:rsidP="00BC17AD">
      <w:pPr>
        <w:pStyle w:val="ListParagraph"/>
        <w:numPr>
          <w:ilvl w:val="0"/>
          <w:numId w:val="30"/>
        </w:numPr>
        <w:rPr>
          <w:rFonts w:ascii="Arial" w:eastAsia="Arial" w:hAnsi="Arial" w:cs="Arial"/>
          <w:sz w:val="24"/>
          <w:szCs w:val="24"/>
        </w:rPr>
      </w:pPr>
      <w:r w:rsidRPr="00166864">
        <w:rPr>
          <w:rFonts w:ascii="Arial" w:eastAsia="Arial" w:hAnsi="Arial" w:cs="Arial"/>
          <w:sz w:val="24"/>
          <w:szCs w:val="24"/>
        </w:rPr>
        <w:t>The Supplier will be required to engage with</w:t>
      </w:r>
      <w:r w:rsidR="1B41BC1B" w:rsidRPr="00166864">
        <w:rPr>
          <w:rFonts w:ascii="Arial" w:eastAsia="Arial" w:hAnsi="Arial" w:cs="Arial"/>
          <w:sz w:val="24"/>
          <w:szCs w:val="24"/>
        </w:rPr>
        <w:t xml:space="preserve"> </w:t>
      </w:r>
      <w:r w:rsidR="25E761C8" w:rsidRPr="00166864">
        <w:rPr>
          <w:rFonts w:ascii="Arial" w:eastAsia="Arial" w:hAnsi="Arial" w:cs="Arial"/>
          <w:sz w:val="24"/>
          <w:szCs w:val="24"/>
        </w:rPr>
        <w:t xml:space="preserve">multi-disciplinary </w:t>
      </w:r>
      <w:r w:rsidR="205A5268" w:rsidRPr="00166864">
        <w:rPr>
          <w:rFonts w:ascii="Arial" w:eastAsia="Arial" w:hAnsi="Arial" w:cs="Arial"/>
          <w:sz w:val="24"/>
          <w:szCs w:val="24"/>
        </w:rPr>
        <w:t>teams</w:t>
      </w:r>
      <w:r w:rsidRPr="00166864">
        <w:rPr>
          <w:rFonts w:ascii="Arial" w:eastAsia="Arial" w:hAnsi="Arial" w:cs="Arial"/>
          <w:sz w:val="24"/>
          <w:szCs w:val="24"/>
        </w:rPr>
        <w:t xml:space="preserve"> </w:t>
      </w:r>
      <w:proofErr w:type="gramStart"/>
      <w:r w:rsidRPr="00166864">
        <w:rPr>
          <w:rFonts w:ascii="Arial" w:eastAsia="Arial" w:hAnsi="Arial" w:cs="Arial"/>
          <w:sz w:val="24"/>
          <w:szCs w:val="24"/>
        </w:rPr>
        <w:t>who’s</w:t>
      </w:r>
      <w:proofErr w:type="gramEnd"/>
      <w:r w:rsidRPr="00166864">
        <w:rPr>
          <w:rFonts w:ascii="Arial" w:eastAsia="Arial" w:hAnsi="Arial" w:cs="Arial"/>
          <w:sz w:val="24"/>
          <w:szCs w:val="24"/>
        </w:rPr>
        <w:t xml:space="preserve"> responsibilities are detailed as follows: </w:t>
      </w:r>
    </w:p>
    <w:p w14:paraId="1279648A" w14:textId="735C05C5" w:rsidR="79092237" w:rsidRPr="00166864" w:rsidRDefault="79092237" w:rsidP="79092237">
      <w:pPr>
        <w:rPr>
          <w:rFonts w:ascii="Arial" w:eastAsia="Arial" w:hAnsi="Arial" w:cs="Arial"/>
          <w:szCs w:val="24"/>
        </w:rPr>
      </w:pPr>
    </w:p>
    <w:p w14:paraId="56079851" w14:textId="4E6918ED" w:rsidR="25E761C8" w:rsidRPr="00166864" w:rsidRDefault="3BC37582" w:rsidP="00BC17AD">
      <w:pPr>
        <w:pStyle w:val="ListParagraph"/>
        <w:numPr>
          <w:ilvl w:val="0"/>
          <w:numId w:val="41"/>
        </w:numPr>
        <w:shd w:val="clear" w:color="auto" w:fill="FFFFFF" w:themeFill="background1"/>
        <w:rPr>
          <w:rFonts w:ascii="Arial" w:eastAsia="Arial" w:hAnsi="Arial" w:cs="Arial"/>
          <w:sz w:val="24"/>
          <w:szCs w:val="24"/>
        </w:rPr>
      </w:pPr>
      <w:r w:rsidRPr="00166864">
        <w:rPr>
          <w:rFonts w:ascii="Arial" w:eastAsia="Arial" w:hAnsi="Arial" w:cs="Arial"/>
          <w:sz w:val="24"/>
          <w:szCs w:val="24"/>
        </w:rPr>
        <w:t>DVLA’s Hea</w:t>
      </w:r>
      <w:r w:rsidR="4378E23D" w:rsidRPr="00166864">
        <w:rPr>
          <w:rFonts w:ascii="Arial" w:eastAsia="Arial" w:hAnsi="Arial" w:cs="Arial"/>
          <w:sz w:val="24"/>
          <w:szCs w:val="24"/>
        </w:rPr>
        <w:t>l</w:t>
      </w:r>
      <w:r w:rsidRPr="00166864">
        <w:rPr>
          <w:rFonts w:ascii="Arial" w:eastAsia="Arial" w:hAnsi="Arial" w:cs="Arial"/>
          <w:sz w:val="24"/>
          <w:szCs w:val="24"/>
        </w:rPr>
        <w:t>th and Safety Team</w:t>
      </w:r>
      <w:r w:rsidR="40893B06" w:rsidRPr="00166864">
        <w:rPr>
          <w:rFonts w:ascii="Arial" w:eastAsia="Arial" w:hAnsi="Arial" w:cs="Arial"/>
          <w:sz w:val="24"/>
          <w:szCs w:val="24"/>
        </w:rPr>
        <w:t xml:space="preserve"> (HAST)</w:t>
      </w:r>
      <w:r w:rsidRPr="00166864">
        <w:rPr>
          <w:rFonts w:ascii="Arial" w:eastAsia="Arial" w:hAnsi="Arial" w:cs="Arial"/>
          <w:sz w:val="24"/>
          <w:szCs w:val="24"/>
        </w:rPr>
        <w:t xml:space="preserve"> </w:t>
      </w:r>
    </w:p>
    <w:p w14:paraId="555A9248" w14:textId="14CBECF3" w:rsidR="25E761C8" w:rsidRPr="00166864" w:rsidRDefault="25E761C8" w:rsidP="00BC17AD">
      <w:pPr>
        <w:pStyle w:val="ListParagraph"/>
        <w:numPr>
          <w:ilvl w:val="0"/>
          <w:numId w:val="8"/>
        </w:numPr>
        <w:shd w:val="clear" w:color="auto" w:fill="FFFFFF" w:themeFill="background1"/>
        <w:rPr>
          <w:rFonts w:ascii="Arial" w:eastAsia="Arial" w:hAnsi="Arial" w:cs="Arial"/>
          <w:sz w:val="24"/>
          <w:szCs w:val="24"/>
        </w:rPr>
      </w:pPr>
      <w:r w:rsidRPr="00166864">
        <w:rPr>
          <w:rFonts w:ascii="Arial" w:eastAsia="Arial" w:hAnsi="Arial" w:cs="Arial"/>
          <w:sz w:val="24"/>
          <w:szCs w:val="24"/>
        </w:rPr>
        <w:t>Provid</w:t>
      </w:r>
      <w:r w:rsidR="00166864" w:rsidRPr="00166864">
        <w:rPr>
          <w:rFonts w:ascii="Arial" w:eastAsia="Arial" w:hAnsi="Arial" w:cs="Arial"/>
          <w:sz w:val="24"/>
          <w:szCs w:val="24"/>
        </w:rPr>
        <w:t>e</w:t>
      </w:r>
      <w:r w:rsidRPr="00166864">
        <w:rPr>
          <w:rFonts w:ascii="Arial" w:eastAsia="Arial" w:hAnsi="Arial" w:cs="Arial"/>
          <w:sz w:val="24"/>
          <w:szCs w:val="24"/>
        </w:rPr>
        <w:t xml:space="preserve"> health and safety advice</w:t>
      </w:r>
    </w:p>
    <w:p w14:paraId="1BF2D17F" w14:textId="05A6AFC9" w:rsidR="25E761C8" w:rsidRPr="00166864" w:rsidRDefault="5A36D6AB" w:rsidP="00BC17AD">
      <w:pPr>
        <w:pStyle w:val="ListParagraph"/>
        <w:numPr>
          <w:ilvl w:val="0"/>
          <w:numId w:val="8"/>
        </w:numPr>
        <w:shd w:val="clear" w:color="auto" w:fill="FFFFFF" w:themeFill="background1"/>
      </w:pPr>
      <w:r w:rsidRPr="36A9F4CD">
        <w:rPr>
          <w:rFonts w:ascii="Arial" w:eastAsia="Arial" w:hAnsi="Arial" w:cs="Arial"/>
          <w:sz w:val="24"/>
          <w:szCs w:val="24"/>
        </w:rPr>
        <w:t>Develop agency Health and Safety policy in response to changes in legislation which impact health and safety and in relation to new and existing hazards as information becomes available</w:t>
      </w:r>
    </w:p>
    <w:p w14:paraId="2AF5E6DB" w14:textId="23CBAC02" w:rsidR="25E761C8" w:rsidRPr="00166864" w:rsidRDefault="25E761C8" w:rsidP="00BC17AD">
      <w:pPr>
        <w:pStyle w:val="ListParagraph"/>
        <w:numPr>
          <w:ilvl w:val="0"/>
          <w:numId w:val="8"/>
        </w:numPr>
        <w:shd w:val="clear" w:color="auto" w:fill="FFFFFF" w:themeFill="background1"/>
        <w:rPr>
          <w:rFonts w:ascii="Arial" w:eastAsia="Arial" w:hAnsi="Arial" w:cs="Arial"/>
          <w:sz w:val="24"/>
          <w:szCs w:val="24"/>
        </w:rPr>
      </w:pPr>
      <w:r w:rsidRPr="00166864">
        <w:rPr>
          <w:rFonts w:ascii="Arial" w:eastAsia="Arial" w:hAnsi="Arial" w:cs="Arial"/>
          <w:sz w:val="24"/>
          <w:szCs w:val="24"/>
        </w:rPr>
        <w:t>Carry out accident investigations</w:t>
      </w:r>
    </w:p>
    <w:p w14:paraId="461C7333" w14:textId="5C68FDD1" w:rsidR="25E761C8" w:rsidRPr="00166864" w:rsidRDefault="00166864" w:rsidP="00BC17AD">
      <w:pPr>
        <w:pStyle w:val="ListParagraph"/>
        <w:numPr>
          <w:ilvl w:val="0"/>
          <w:numId w:val="8"/>
        </w:numPr>
        <w:shd w:val="clear" w:color="auto" w:fill="FFFFFF" w:themeFill="background1"/>
        <w:rPr>
          <w:rFonts w:ascii="Arial" w:eastAsia="Arial" w:hAnsi="Arial" w:cs="Arial"/>
          <w:sz w:val="24"/>
          <w:szCs w:val="24"/>
        </w:rPr>
      </w:pPr>
      <w:r w:rsidRPr="00166864">
        <w:rPr>
          <w:rFonts w:ascii="Arial" w:eastAsia="Arial" w:hAnsi="Arial" w:cs="Arial"/>
          <w:sz w:val="24"/>
          <w:szCs w:val="24"/>
        </w:rPr>
        <w:t>Conduct a</w:t>
      </w:r>
      <w:r w:rsidR="25E761C8" w:rsidRPr="00166864">
        <w:rPr>
          <w:rFonts w:ascii="Arial" w:eastAsia="Arial" w:hAnsi="Arial" w:cs="Arial"/>
          <w:sz w:val="24"/>
          <w:szCs w:val="24"/>
        </w:rPr>
        <w:t>udit and inspections</w:t>
      </w:r>
    </w:p>
    <w:p w14:paraId="3E8586BB" w14:textId="685B02ED" w:rsidR="25E761C8" w:rsidRPr="00166864" w:rsidRDefault="00166864" w:rsidP="00BC17AD">
      <w:pPr>
        <w:pStyle w:val="ListParagraph"/>
        <w:numPr>
          <w:ilvl w:val="0"/>
          <w:numId w:val="8"/>
        </w:numPr>
        <w:shd w:val="clear" w:color="auto" w:fill="FFFFFF" w:themeFill="background1"/>
        <w:rPr>
          <w:rFonts w:ascii="Arial" w:eastAsia="Arial" w:hAnsi="Arial" w:cs="Arial"/>
          <w:sz w:val="24"/>
          <w:szCs w:val="24"/>
        </w:rPr>
      </w:pPr>
      <w:r w:rsidRPr="00166864">
        <w:rPr>
          <w:rFonts w:ascii="Arial" w:eastAsia="Arial" w:hAnsi="Arial" w:cs="Arial"/>
          <w:sz w:val="24"/>
          <w:szCs w:val="24"/>
        </w:rPr>
        <w:lastRenderedPageBreak/>
        <w:t>Conduct r</w:t>
      </w:r>
      <w:r w:rsidR="25E761C8" w:rsidRPr="00166864">
        <w:rPr>
          <w:rFonts w:ascii="Arial" w:eastAsia="Arial" w:hAnsi="Arial" w:cs="Arial"/>
          <w:sz w:val="24"/>
          <w:szCs w:val="24"/>
        </w:rPr>
        <w:t xml:space="preserve">isk management and </w:t>
      </w:r>
      <w:r w:rsidRPr="00166864">
        <w:rPr>
          <w:rFonts w:ascii="Arial" w:eastAsia="Arial" w:hAnsi="Arial" w:cs="Arial"/>
          <w:sz w:val="24"/>
          <w:szCs w:val="24"/>
        </w:rPr>
        <w:t xml:space="preserve">review </w:t>
      </w:r>
      <w:r w:rsidR="25E761C8" w:rsidRPr="00166864">
        <w:rPr>
          <w:rFonts w:ascii="Arial" w:eastAsia="Arial" w:hAnsi="Arial" w:cs="Arial"/>
          <w:sz w:val="24"/>
          <w:szCs w:val="24"/>
        </w:rPr>
        <w:t>assessments</w:t>
      </w:r>
    </w:p>
    <w:p w14:paraId="26188789" w14:textId="2989F2DF" w:rsidR="79092237" w:rsidRPr="00166864" w:rsidRDefault="79092237" w:rsidP="79092237">
      <w:pPr>
        <w:rPr>
          <w:rFonts w:ascii="Arial" w:eastAsia="Arial" w:hAnsi="Arial" w:cs="Arial"/>
          <w:szCs w:val="24"/>
        </w:rPr>
      </w:pPr>
    </w:p>
    <w:p w14:paraId="6027EB22" w14:textId="73D519EC" w:rsidR="06FE6186" w:rsidRPr="00166864" w:rsidRDefault="211AD78D" w:rsidP="00BC17AD">
      <w:pPr>
        <w:pStyle w:val="ListParagraph"/>
        <w:numPr>
          <w:ilvl w:val="0"/>
          <w:numId w:val="41"/>
        </w:numPr>
        <w:shd w:val="clear" w:color="auto" w:fill="FFFFFF" w:themeFill="background1"/>
        <w:rPr>
          <w:rFonts w:ascii="Arial" w:eastAsia="Arial" w:hAnsi="Arial" w:cs="Arial"/>
          <w:sz w:val="24"/>
          <w:szCs w:val="24"/>
        </w:rPr>
      </w:pPr>
      <w:r w:rsidRPr="00166864">
        <w:rPr>
          <w:rFonts w:ascii="Arial" w:eastAsia="Arial" w:hAnsi="Arial" w:cs="Arial"/>
          <w:sz w:val="24"/>
          <w:szCs w:val="24"/>
        </w:rPr>
        <w:t>DVLA’s Corporate Sustainability Team</w:t>
      </w:r>
    </w:p>
    <w:p w14:paraId="7E9FCE01" w14:textId="3B590F19" w:rsidR="36DB16AA" w:rsidRPr="006504E3" w:rsidRDefault="006504E3" w:rsidP="00BC17AD">
      <w:pPr>
        <w:pStyle w:val="ListParagraph"/>
        <w:numPr>
          <w:ilvl w:val="0"/>
          <w:numId w:val="5"/>
        </w:numPr>
        <w:shd w:val="clear" w:color="auto" w:fill="FFFFFF" w:themeFill="background1"/>
        <w:spacing w:line="259" w:lineRule="auto"/>
        <w:rPr>
          <w:rFonts w:ascii="Arial" w:eastAsia="Arial" w:hAnsi="Arial" w:cs="Arial"/>
          <w:sz w:val="24"/>
          <w:szCs w:val="24"/>
        </w:rPr>
      </w:pPr>
      <w:r w:rsidRPr="006504E3">
        <w:rPr>
          <w:rFonts w:ascii="Arial" w:eastAsia="Arial" w:hAnsi="Arial" w:cs="Arial"/>
          <w:sz w:val="24"/>
          <w:szCs w:val="24"/>
        </w:rPr>
        <w:t>M</w:t>
      </w:r>
      <w:r w:rsidR="36DB16AA" w:rsidRPr="006504E3">
        <w:rPr>
          <w:rFonts w:ascii="Arial" w:eastAsia="Arial" w:hAnsi="Arial" w:cs="Arial"/>
          <w:sz w:val="24"/>
          <w:szCs w:val="24"/>
        </w:rPr>
        <w:t>itigat</w:t>
      </w:r>
      <w:r w:rsidR="00166864">
        <w:rPr>
          <w:rFonts w:ascii="Arial" w:eastAsia="Arial" w:hAnsi="Arial" w:cs="Arial"/>
          <w:sz w:val="24"/>
          <w:szCs w:val="24"/>
        </w:rPr>
        <w:t>e</w:t>
      </w:r>
      <w:r w:rsidR="36DB16AA" w:rsidRPr="006504E3">
        <w:rPr>
          <w:rFonts w:ascii="Arial" w:eastAsia="Arial" w:hAnsi="Arial" w:cs="Arial"/>
          <w:sz w:val="24"/>
          <w:szCs w:val="24"/>
        </w:rPr>
        <w:t xml:space="preserve"> the potential adverse effect of environmental conditions on DVLA</w:t>
      </w:r>
    </w:p>
    <w:p w14:paraId="7DBAACC0" w14:textId="32954A79" w:rsidR="36DB16AA" w:rsidRPr="006504E3" w:rsidRDefault="006504E3" w:rsidP="00BC17AD">
      <w:pPr>
        <w:pStyle w:val="ListParagraph"/>
        <w:numPr>
          <w:ilvl w:val="0"/>
          <w:numId w:val="5"/>
        </w:numPr>
        <w:shd w:val="clear" w:color="auto" w:fill="FFFFFF" w:themeFill="background1"/>
        <w:spacing w:line="259" w:lineRule="auto"/>
        <w:rPr>
          <w:rFonts w:ascii="Arial" w:eastAsia="Arial" w:hAnsi="Arial" w:cs="Arial"/>
          <w:sz w:val="24"/>
          <w:szCs w:val="24"/>
        </w:rPr>
      </w:pPr>
      <w:r w:rsidRPr="006504E3">
        <w:rPr>
          <w:rFonts w:ascii="Arial" w:eastAsia="Arial" w:hAnsi="Arial" w:cs="Arial"/>
          <w:sz w:val="24"/>
          <w:szCs w:val="24"/>
        </w:rPr>
        <w:t>A</w:t>
      </w:r>
      <w:r w:rsidR="36DB16AA" w:rsidRPr="006504E3">
        <w:rPr>
          <w:rFonts w:ascii="Arial" w:eastAsia="Arial" w:hAnsi="Arial" w:cs="Arial"/>
          <w:sz w:val="24"/>
          <w:szCs w:val="24"/>
        </w:rPr>
        <w:t xml:space="preserve">ssist DVLA in the fulfilment of compliance </w:t>
      </w:r>
      <w:r w:rsidR="004A4096" w:rsidRPr="006504E3">
        <w:rPr>
          <w:rFonts w:ascii="Arial" w:eastAsia="Arial" w:hAnsi="Arial" w:cs="Arial"/>
          <w:sz w:val="24"/>
          <w:szCs w:val="24"/>
        </w:rPr>
        <w:t>obligations.</w:t>
      </w:r>
    </w:p>
    <w:p w14:paraId="726FE44E" w14:textId="52D0191A" w:rsidR="36DB16AA" w:rsidRPr="006504E3" w:rsidRDefault="006504E3" w:rsidP="00BC17AD">
      <w:pPr>
        <w:pStyle w:val="ListParagraph"/>
        <w:numPr>
          <w:ilvl w:val="0"/>
          <w:numId w:val="5"/>
        </w:numPr>
        <w:shd w:val="clear" w:color="auto" w:fill="FFFFFF" w:themeFill="background1"/>
        <w:spacing w:line="259" w:lineRule="auto"/>
        <w:rPr>
          <w:rFonts w:ascii="Arial" w:eastAsia="Arial" w:hAnsi="Arial" w:cs="Arial"/>
          <w:sz w:val="24"/>
          <w:szCs w:val="24"/>
        </w:rPr>
      </w:pPr>
      <w:r w:rsidRPr="006504E3">
        <w:rPr>
          <w:rFonts w:ascii="Arial" w:eastAsia="Arial" w:hAnsi="Arial" w:cs="Arial"/>
          <w:sz w:val="24"/>
          <w:szCs w:val="24"/>
        </w:rPr>
        <w:t>C</w:t>
      </w:r>
      <w:r w:rsidR="36DB16AA" w:rsidRPr="006504E3">
        <w:rPr>
          <w:rFonts w:ascii="Arial" w:eastAsia="Arial" w:hAnsi="Arial" w:cs="Arial"/>
          <w:sz w:val="24"/>
          <w:szCs w:val="24"/>
        </w:rPr>
        <w:t>ommunicat</w:t>
      </w:r>
      <w:r w:rsidR="00166864">
        <w:rPr>
          <w:rFonts w:ascii="Arial" w:eastAsia="Arial" w:hAnsi="Arial" w:cs="Arial"/>
          <w:sz w:val="24"/>
          <w:szCs w:val="24"/>
        </w:rPr>
        <w:t>e</w:t>
      </w:r>
      <w:r w:rsidR="36DB16AA" w:rsidRPr="006504E3">
        <w:rPr>
          <w:rFonts w:ascii="Arial" w:eastAsia="Arial" w:hAnsi="Arial" w:cs="Arial"/>
          <w:sz w:val="24"/>
          <w:szCs w:val="24"/>
        </w:rPr>
        <w:t xml:space="preserve"> environmental information to relevant interested parties.</w:t>
      </w:r>
    </w:p>
    <w:p w14:paraId="2B37AC4B" w14:textId="2C5981C5" w:rsidR="36DB16AA" w:rsidRPr="006504E3" w:rsidRDefault="00166864" w:rsidP="00BC17AD">
      <w:pPr>
        <w:pStyle w:val="ListParagraph"/>
        <w:numPr>
          <w:ilvl w:val="0"/>
          <w:numId w:val="5"/>
        </w:numPr>
        <w:shd w:val="clear" w:color="auto" w:fill="FFFFFF" w:themeFill="background1"/>
        <w:spacing w:line="259" w:lineRule="auto"/>
        <w:rPr>
          <w:rFonts w:ascii="Arial" w:eastAsia="Arial" w:hAnsi="Arial" w:cs="Arial"/>
          <w:sz w:val="24"/>
          <w:szCs w:val="24"/>
        </w:rPr>
      </w:pPr>
      <w:r>
        <w:rPr>
          <w:rFonts w:ascii="Arial" w:eastAsia="Arial" w:hAnsi="Arial" w:cs="Arial"/>
          <w:sz w:val="24"/>
          <w:szCs w:val="24"/>
        </w:rPr>
        <w:t>I</w:t>
      </w:r>
      <w:r w:rsidR="36DB16AA" w:rsidRPr="006504E3">
        <w:rPr>
          <w:rFonts w:ascii="Arial" w:eastAsia="Arial" w:hAnsi="Arial" w:cs="Arial"/>
          <w:sz w:val="24"/>
          <w:szCs w:val="24"/>
        </w:rPr>
        <w:t>nfluenc</w:t>
      </w:r>
      <w:r>
        <w:rPr>
          <w:rFonts w:ascii="Arial" w:eastAsia="Arial" w:hAnsi="Arial" w:cs="Arial"/>
          <w:sz w:val="24"/>
          <w:szCs w:val="24"/>
        </w:rPr>
        <w:t>e</w:t>
      </w:r>
      <w:r w:rsidR="36DB16AA" w:rsidRPr="006504E3">
        <w:rPr>
          <w:rFonts w:ascii="Arial" w:eastAsia="Arial" w:hAnsi="Arial" w:cs="Arial"/>
          <w:sz w:val="24"/>
          <w:szCs w:val="24"/>
        </w:rPr>
        <w:t xml:space="preserve"> the way DVLA’s products and services are designed, manufactured, distributed, consumed and disposed of by using a life cycle perspective that can prevent environmental impacts from being unintentionally shifted elsewhere within the life cycle.</w:t>
      </w:r>
    </w:p>
    <w:p w14:paraId="2FE8C2CE" w14:textId="381655B9" w:rsidR="009424D8" w:rsidRDefault="009424D8" w:rsidP="713950C4">
      <w:pPr>
        <w:shd w:val="clear" w:color="auto" w:fill="FFFFFF" w:themeFill="background1"/>
        <w:rPr>
          <w:rFonts w:ascii="Arial" w:eastAsia="STZhongsong" w:hAnsi="Arial" w:cs="Arial"/>
          <w:lang w:eastAsia="zh-CN"/>
        </w:rPr>
      </w:pPr>
    </w:p>
    <w:p w14:paraId="1C26E334" w14:textId="267ABF7B" w:rsidR="001B5835" w:rsidRPr="006504E3" w:rsidRDefault="4336EFAC" w:rsidP="00BC17AD">
      <w:pPr>
        <w:pStyle w:val="ListParagraph"/>
        <w:numPr>
          <w:ilvl w:val="0"/>
          <w:numId w:val="30"/>
        </w:numPr>
        <w:shd w:val="clear" w:color="auto" w:fill="FFFFFF" w:themeFill="background1"/>
        <w:rPr>
          <w:rFonts w:ascii="Arial" w:eastAsia="STZhongsong" w:hAnsi="Arial" w:cs="Arial"/>
          <w:sz w:val="24"/>
          <w:szCs w:val="24"/>
          <w:lang w:eastAsia="zh-CN"/>
        </w:rPr>
      </w:pPr>
      <w:r w:rsidRPr="006504E3">
        <w:rPr>
          <w:rFonts w:ascii="Arial" w:eastAsia="STZhongsong" w:hAnsi="Arial" w:cs="Arial"/>
          <w:sz w:val="24"/>
          <w:szCs w:val="24"/>
          <w:lang w:eastAsia="zh-CN"/>
        </w:rPr>
        <w:t>DVLA’s Swansea estate consists of three sites: Morriston, Swansea Vale and</w:t>
      </w:r>
      <w:r w:rsidR="00096546">
        <w:rPr>
          <w:rFonts w:ascii="Arial" w:eastAsia="STZhongsong" w:hAnsi="Arial" w:cs="Arial"/>
          <w:sz w:val="24"/>
          <w:szCs w:val="24"/>
          <w:lang w:eastAsia="zh-CN"/>
        </w:rPr>
        <w:t xml:space="preserve"> </w:t>
      </w:r>
      <w:r w:rsidR="00096546" w:rsidRPr="00096546">
        <w:rPr>
          <w:rFonts w:ascii="Arial" w:eastAsia="STZhongsong" w:hAnsi="Arial" w:cs="Arial"/>
          <w:sz w:val="24"/>
          <w:szCs w:val="24"/>
          <w:lang w:eastAsia="zh-CN"/>
        </w:rPr>
        <w:t xml:space="preserve">Ty Felin and Ty Forest in </w:t>
      </w:r>
      <w:proofErr w:type="spellStart"/>
      <w:r w:rsidR="00096546" w:rsidRPr="00096546">
        <w:rPr>
          <w:rFonts w:ascii="Arial" w:eastAsia="STZhongsong" w:hAnsi="Arial" w:cs="Arial"/>
          <w:sz w:val="24"/>
          <w:szCs w:val="24"/>
          <w:lang w:eastAsia="zh-CN"/>
        </w:rPr>
        <w:t>Fforestfach</w:t>
      </w:r>
      <w:proofErr w:type="spellEnd"/>
      <w:r w:rsidRPr="006504E3">
        <w:rPr>
          <w:rFonts w:ascii="Arial" w:eastAsia="STZhongsong" w:hAnsi="Arial" w:cs="Arial"/>
          <w:sz w:val="24"/>
          <w:szCs w:val="24"/>
          <w:lang w:eastAsia="zh-CN"/>
        </w:rPr>
        <w:t xml:space="preserve">. </w:t>
      </w:r>
      <w:r w:rsidR="11543164" w:rsidRPr="006504E3">
        <w:rPr>
          <w:rStyle w:val="cf01"/>
          <w:rFonts w:ascii="Arial" w:eastAsiaTheme="majorEastAsia" w:hAnsi="Arial" w:cs="Arial"/>
          <w:sz w:val="24"/>
          <w:szCs w:val="24"/>
        </w:rPr>
        <w:t>There is also a site in</w:t>
      </w:r>
      <w:r w:rsidR="7D19B147" w:rsidRPr="006504E3">
        <w:rPr>
          <w:rStyle w:val="cf01"/>
          <w:rFonts w:ascii="Arial" w:eastAsiaTheme="majorEastAsia" w:hAnsi="Arial" w:cs="Arial"/>
          <w:sz w:val="24"/>
          <w:szCs w:val="24"/>
        </w:rPr>
        <w:t xml:space="preserve"> Birmingham </w:t>
      </w:r>
      <w:r w:rsidR="5133AB41" w:rsidRPr="006504E3">
        <w:rPr>
          <w:rStyle w:val="cf01"/>
          <w:rFonts w:ascii="Arial" w:eastAsiaTheme="majorEastAsia" w:hAnsi="Arial" w:cs="Arial"/>
          <w:sz w:val="24"/>
          <w:szCs w:val="24"/>
        </w:rPr>
        <w:t xml:space="preserve">which is currently </w:t>
      </w:r>
      <w:r w:rsidR="7D19B147" w:rsidRPr="006504E3">
        <w:rPr>
          <w:rStyle w:val="cf01"/>
          <w:rFonts w:ascii="Arial" w:eastAsiaTheme="majorEastAsia" w:hAnsi="Arial" w:cs="Arial"/>
          <w:sz w:val="24"/>
          <w:szCs w:val="24"/>
        </w:rPr>
        <w:t>excluded from the scope</w:t>
      </w:r>
      <w:r w:rsidR="5D48771C" w:rsidRPr="006504E3">
        <w:rPr>
          <w:rStyle w:val="cf01"/>
          <w:rFonts w:ascii="Arial" w:eastAsiaTheme="majorEastAsia" w:hAnsi="Arial" w:cs="Arial"/>
          <w:sz w:val="24"/>
          <w:szCs w:val="24"/>
        </w:rPr>
        <w:t xml:space="preserve"> of both ISO45001 and ISO14001 management systems</w:t>
      </w:r>
      <w:r w:rsidR="6C2FD7EE" w:rsidRPr="006504E3">
        <w:rPr>
          <w:rStyle w:val="cf01"/>
          <w:rFonts w:ascii="Arial" w:eastAsiaTheme="majorEastAsia" w:hAnsi="Arial" w:cs="Arial"/>
          <w:sz w:val="24"/>
          <w:szCs w:val="24"/>
        </w:rPr>
        <w:t xml:space="preserve">. In total DVLA employs </w:t>
      </w:r>
      <w:r w:rsidR="7D19B147" w:rsidRPr="006504E3">
        <w:rPr>
          <w:rStyle w:val="cf01"/>
          <w:rFonts w:ascii="Arial" w:eastAsiaTheme="majorEastAsia" w:hAnsi="Arial" w:cs="Arial"/>
          <w:sz w:val="24"/>
          <w:szCs w:val="24"/>
        </w:rPr>
        <w:t>over 6,000 staff.</w:t>
      </w:r>
      <w:r w:rsidRPr="006504E3">
        <w:rPr>
          <w:rFonts w:ascii="Arial" w:eastAsia="STZhongsong" w:hAnsi="Arial" w:cs="Arial"/>
          <w:sz w:val="24"/>
          <w:szCs w:val="24"/>
          <w:lang w:eastAsia="zh-CN"/>
        </w:rPr>
        <w:t xml:space="preserve"> </w:t>
      </w:r>
    </w:p>
    <w:p w14:paraId="1AE70DB8" w14:textId="77777777" w:rsidR="001B5835" w:rsidRDefault="001B5835" w:rsidP="001B5835">
      <w:pPr>
        <w:ind w:left="-142"/>
        <w:rPr>
          <w:rFonts w:ascii="Arial" w:eastAsia="STZhongsong" w:hAnsi="Arial" w:cs="Arial"/>
          <w:lang w:eastAsia="zh-CN"/>
        </w:rPr>
      </w:pPr>
    </w:p>
    <w:p w14:paraId="2D061ECA" w14:textId="77777777" w:rsidR="001B5835" w:rsidRPr="006504E3" w:rsidRDefault="001B5835" w:rsidP="00BC17AD">
      <w:pPr>
        <w:pStyle w:val="ListParagraph"/>
        <w:numPr>
          <w:ilvl w:val="0"/>
          <w:numId w:val="30"/>
        </w:numPr>
        <w:rPr>
          <w:rFonts w:ascii="Arial" w:eastAsia="STZhongsong" w:hAnsi="Arial" w:cs="Arial"/>
          <w:sz w:val="24"/>
          <w:szCs w:val="24"/>
          <w:lang w:eastAsia="zh-CN"/>
        </w:rPr>
      </w:pPr>
      <w:r w:rsidRPr="006504E3">
        <w:rPr>
          <w:rFonts w:ascii="Arial" w:eastAsia="STZhongsong" w:hAnsi="Arial" w:cs="Arial"/>
          <w:b/>
          <w:bCs/>
          <w:sz w:val="24"/>
          <w:szCs w:val="24"/>
          <w:lang w:eastAsia="zh-CN"/>
        </w:rPr>
        <w:t>DVLA main site, Morriston, SA6 7JL</w:t>
      </w:r>
      <w:r w:rsidRPr="006504E3">
        <w:rPr>
          <w:rFonts w:ascii="Arial" w:eastAsia="STZhongsong" w:hAnsi="Arial" w:cs="Arial"/>
          <w:sz w:val="24"/>
          <w:szCs w:val="24"/>
          <w:lang w:eastAsia="zh-CN"/>
        </w:rPr>
        <w:t xml:space="preserve"> is a 26-acre site, comprising seven main buildings and several smaller and subsidiary buildings. These buildings consist of 89,304m2 of mixed office and non-office space. There are also three large staff parking areas including one multi-storey facility, alongside multiple smaller parking areas and other green spaces.</w:t>
      </w:r>
    </w:p>
    <w:p w14:paraId="5ED80824" w14:textId="77777777" w:rsidR="001B5835" w:rsidRPr="006504E3" w:rsidRDefault="001B5835" w:rsidP="001B5835">
      <w:pPr>
        <w:ind w:left="-142"/>
        <w:rPr>
          <w:rFonts w:ascii="Arial" w:eastAsia="STZhongsong" w:hAnsi="Arial" w:cs="Arial"/>
          <w:szCs w:val="24"/>
          <w:lang w:eastAsia="zh-CN"/>
        </w:rPr>
      </w:pPr>
    </w:p>
    <w:p w14:paraId="20BD4856" w14:textId="77777777" w:rsidR="001B5835" w:rsidRPr="006504E3" w:rsidRDefault="001B5835" w:rsidP="00BC17AD">
      <w:pPr>
        <w:pStyle w:val="ListParagraph"/>
        <w:numPr>
          <w:ilvl w:val="0"/>
          <w:numId w:val="30"/>
        </w:numPr>
        <w:rPr>
          <w:rFonts w:ascii="Arial" w:eastAsia="STZhongsong" w:hAnsi="Arial" w:cs="Arial"/>
          <w:sz w:val="24"/>
          <w:szCs w:val="24"/>
          <w:lang w:eastAsia="zh-CN"/>
        </w:rPr>
      </w:pPr>
      <w:r w:rsidRPr="006504E3">
        <w:rPr>
          <w:rFonts w:ascii="Arial" w:eastAsia="STZhongsong" w:hAnsi="Arial" w:cs="Arial"/>
          <w:b/>
          <w:bCs/>
          <w:sz w:val="24"/>
          <w:szCs w:val="24"/>
          <w:lang w:eastAsia="zh-CN"/>
        </w:rPr>
        <w:t>Swansea Vale</w:t>
      </w:r>
      <w:r w:rsidRPr="006504E3">
        <w:rPr>
          <w:rFonts w:ascii="Arial" w:eastAsia="STZhongsong" w:hAnsi="Arial" w:cs="Arial"/>
          <w:sz w:val="24"/>
          <w:szCs w:val="24"/>
          <w:lang w:eastAsia="zh-CN"/>
        </w:rPr>
        <w:t xml:space="preserve"> is a 7-acre site consisting of three buildings comprising 10,878m2 of mixed office and non-office space. There are also two main car parks and areas of green space. This site is split in </w:t>
      </w:r>
      <w:proofErr w:type="gramStart"/>
      <w:r w:rsidRPr="006504E3">
        <w:rPr>
          <w:rFonts w:ascii="Arial" w:eastAsia="STZhongsong" w:hAnsi="Arial" w:cs="Arial"/>
          <w:sz w:val="24"/>
          <w:szCs w:val="24"/>
          <w:lang w:eastAsia="zh-CN"/>
        </w:rPr>
        <w:t>two;</w:t>
      </w:r>
      <w:proofErr w:type="gramEnd"/>
    </w:p>
    <w:p w14:paraId="188CDD5E" w14:textId="77777777" w:rsidR="001B5835" w:rsidRPr="006504E3" w:rsidRDefault="001B5835" w:rsidP="001B5835">
      <w:pPr>
        <w:rPr>
          <w:rFonts w:ascii="Arial" w:eastAsia="STZhongsong" w:hAnsi="Arial" w:cs="Arial"/>
          <w:szCs w:val="24"/>
          <w:lang w:eastAsia="zh-CN"/>
        </w:rPr>
      </w:pPr>
    </w:p>
    <w:p w14:paraId="6F15159E" w14:textId="77777777" w:rsidR="001B5835" w:rsidRPr="006504E3" w:rsidRDefault="001B5835" w:rsidP="006504E3">
      <w:pPr>
        <w:ind w:left="720"/>
        <w:jc w:val="both"/>
        <w:rPr>
          <w:rFonts w:ascii="Arial" w:eastAsia="STZhongsong" w:hAnsi="Arial" w:cs="Arial"/>
          <w:szCs w:val="24"/>
          <w:lang w:eastAsia="zh-CN"/>
        </w:rPr>
      </w:pPr>
      <w:r w:rsidRPr="006504E3">
        <w:rPr>
          <w:rFonts w:ascii="Arial" w:eastAsia="STZhongsong" w:hAnsi="Arial" w:cs="Arial"/>
          <w:szCs w:val="24"/>
          <w:lang w:eastAsia="zh-CN"/>
        </w:rPr>
        <w:t>•</w:t>
      </w:r>
      <w:r w:rsidRPr="006504E3">
        <w:rPr>
          <w:rFonts w:ascii="Arial" w:eastAsia="STZhongsong" w:hAnsi="Arial" w:cs="Arial"/>
          <w:szCs w:val="24"/>
          <w:lang w:eastAsia="zh-CN"/>
        </w:rPr>
        <w:tab/>
        <w:t>Contact Centre SA7 0AD and</w:t>
      </w:r>
    </w:p>
    <w:p w14:paraId="1D444980" w14:textId="77777777" w:rsidR="006504E3" w:rsidRDefault="001B5835" w:rsidP="006504E3">
      <w:pPr>
        <w:ind w:left="720"/>
        <w:rPr>
          <w:rFonts w:ascii="Arial" w:eastAsia="STZhongsong" w:hAnsi="Arial" w:cs="Arial"/>
          <w:szCs w:val="24"/>
          <w:lang w:eastAsia="zh-CN"/>
        </w:rPr>
      </w:pPr>
      <w:r w:rsidRPr="006504E3">
        <w:rPr>
          <w:rFonts w:ascii="Arial" w:eastAsia="STZhongsong" w:hAnsi="Arial" w:cs="Arial"/>
          <w:szCs w:val="24"/>
          <w:lang w:eastAsia="zh-CN"/>
        </w:rPr>
        <w:t>•</w:t>
      </w:r>
      <w:r w:rsidRPr="006504E3">
        <w:rPr>
          <w:rFonts w:ascii="Arial" w:eastAsia="STZhongsong" w:hAnsi="Arial" w:cs="Arial"/>
          <w:szCs w:val="24"/>
          <w:lang w:eastAsia="zh-CN"/>
        </w:rPr>
        <w:tab/>
        <w:t>Richard Ley Development Centre and the Innovation Facility, SA7 0AN</w:t>
      </w:r>
    </w:p>
    <w:p w14:paraId="55F5E093" w14:textId="56BE061D" w:rsidR="001B5835" w:rsidRPr="006504E3" w:rsidRDefault="006504E3" w:rsidP="28AFE135">
      <w:pPr>
        <w:ind w:left="720"/>
        <w:rPr>
          <w:rFonts w:ascii="Arial" w:eastAsia="STZhongsong" w:hAnsi="Arial" w:cs="Arial"/>
          <w:lang w:eastAsia="zh-CN"/>
        </w:rPr>
      </w:pPr>
      <w:r w:rsidRPr="28AFE135">
        <w:rPr>
          <w:rFonts w:ascii="Arial" w:eastAsia="STZhongsong" w:hAnsi="Arial" w:cs="Arial"/>
          <w:lang w:eastAsia="zh-CN"/>
        </w:rPr>
        <w:t xml:space="preserve">          </w:t>
      </w:r>
    </w:p>
    <w:p w14:paraId="39CD3A60" w14:textId="74264A4D" w:rsidR="001B5835" w:rsidRDefault="004B568C" w:rsidP="00BC17AD">
      <w:pPr>
        <w:pStyle w:val="ListParagraph"/>
        <w:numPr>
          <w:ilvl w:val="0"/>
          <w:numId w:val="30"/>
        </w:numPr>
        <w:jc w:val="both"/>
        <w:rPr>
          <w:rFonts w:ascii="Arial" w:eastAsia="STZhongsong" w:hAnsi="Arial" w:cs="Arial"/>
          <w:sz w:val="24"/>
          <w:szCs w:val="24"/>
          <w:lang w:eastAsia="zh-CN"/>
        </w:rPr>
      </w:pPr>
      <w:r w:rsidRPr="004B568C">
        <w:rPr>
          <w:rFonts w:ascii="Arial" w:eastAsia="STZhongsong" w:hAnsi="Arial" w:cs="Arial"/>
          <w:b/>
          <w:bCs/>
          <w:sz w:val="24"/>
          <w:szCs w:val="24"/>
          <w:lang w:eastAsia="zh-CN"/>
        </w:rPr>
        <w:t>Ty Felin and Ty Forest</w:t>
      </w:r>
      <w:r w:rsidRPr="006504E3">
        <w:rPr>
          <w:rFonts w:ascii="Arial" w:eastAsia="STZhongsong" w:hAnsi="Arial" w:cs="Arial"/>
          <w:b/>
          <w:bCs/>
          <w:sz w:val="24"/>
          <w:szCs w:val="24"/>
          <w:lang w:eastAsia="zh-CN"/>
        </w:rPr>
        <w:t xml:space="preserve"> </w:t>
      </w:r>
      <w:r w:rsidR="001B5835" w:rsidRPr="006504E3">
        <w:rPr>
          <w:rFonts w:ascii="Arial" w:eastAsia="STZhongsong" w:hAnsi="Arial" w:cs="Arial"/>
          <w:b/>
          <w:bCs/>
          <w:sz w:val="24"/>
          <w:szCs w:val="24"/>
          <w:lang w:eastAsia="zh-CN"/>
        </w:rPr>
        <w:t>SA6 4AW,</w:t>
      </w:r>
      <w:r w:rsidR="001B5835" w:rsidRPr="006504E3">
        <w:rPr>
          <w:rFonts w:ascii="Arial" w:eastAsia="STZhongsong" w:hAnsi="Arial" w:cs="Arial"/>
          <w:sz w:val="24"/>
          <w:szCs w:val="24"/>
          <w:lang w:eastAsia="zh-CN"/>
        </w:rPr>
        <w:t xml:space="preserve"> is a 6-acre site consisting of two main buildings and security house consisting of 7,499m2 of mixed office and production space, with a green space perimeter.</w:t>
      </w:r>
    </w:p>
    <w:p w14:paraId="646F8961" w14:textId="77777777" w:rsidR="00166864" w:rsidRPr="005F5A20" w:rsidRDefault="00166864" w:rsidP="00166864">
      <w:pPr>
        <w:pStyle w:val="ListParagraph"/>
        <w:ind w:left="360"/>
        <w:jc w:val="both"/>
        <w:rPr>
          <w:rFonts w:ascii="Arial" w:eastAsia="STZhongsong" w:hAnsi="Arial" w:cs="Arial"/>
          <w:sz w:val="24"/>
          <w:szCs w:val="24"/>
          <w:lang w:eastAsia="zh-CN"/>
        </w:rPr>
      </w:pPr>
    </w:p>
    <w:p w14:paraId="39CC12D7" w14:textId="77777777" w:rsidR="008F00D6" w:rsidRDefault="008F00D6">
      <w:pPr>
        <w:rPr>
          <w:rFonts w:ascii="Arial" w:hAnsi="Arial"/>
          <w:b/>
          <w:sz w:val="28"/>
        </w:rPr>
      </w:pPr>
      <w:bookmarkStart w:id="9" w:name="_Toc253400957"/>
      <w:bookmarkStart w:id="10" w:name="_Toc204089605"/>
      <w:r>
        <w:br w:type="page"/>
      </w:r>
    </w:p>
    <w:p w14:paraId="4D5FEC7E" w14:textId="608A6EDE" w:rsidR="001A236D" w:rsidRPr="000B4813" w:rsidRDefault="00237E4B" w:rsidP="000B4813">
      <w:pPr>
        <w:pStyle w:val="Heading2"/>
      </w:pPr>
      <w:bookmarkStart w:id="11" w:name="_Toc206057327"/>
      <w:r>
        <w:lastRenderedPageBreak/>
        <w:t xml:space="preserve">3. </w:t>
      </w:r>
      <w:r w:rsidR="001A236D">
        <w:t>Procurement Timetable</w:t>
      </w:r>
      <w:bookmarkEnd w:id="9"/>
      <w:bookmarkEnd w:id="10"/>
      <w:bookmarkEnd w:id="11"/>
    </w:p>
    <w:p w14:paraId="2CAAC8B7" w14:textId="1BD8095C" w:rsidR="000020A9" w:rsidRPr="006504E3" w:rsidRDefault="000020A9" w:rsidP="00BC17AD">
      <w:pPr>
        <w:pStyle w:val="ListParagraph"/>
        <w:numPr>
          <w:ilvl w:val="0"/>
          <w:numId w:val="31"/>
        </w:numPr>
        <w:rPr>
          <w:rFonts w:ascii="Arial" w:eastAsia="STZhongsong" w:hAnsi="Arial" w:cs="Arial"/>
          <w:sz w:val="24"/>
          <w:szCs w:val="24"/>
          <w:lang w:eastAsia="zh-CN"/>
        </w:rPr>
      </w:pPr>
      <w:r w:rsidRPr="006504E3">
        <w:rPr>
          <w:rFonts w:ascii="Arial" w:eastAsia="STZhongsong" w:hAnsi="Arial" w:cs="Arial"/>
          <w:sz w:val="24"/>
          <w:szCs w:val="24"/>
          <w:lang w:eastAsia="zh-CN"/>
        </w:rPr>
        <w:t xml:space="preserve">The timetable for this Procurement is set out in </w:t>
      </w:r>
      <w:r w:rsidR="001E3505" w:rsidRPr="006504E3">
        <w:rPr>
          <w:rFonts w:ascii="Arial" w:eastAsia="STZhongsong" w:hAnsi="Arial" w:cs="Arial"/>
          <w:sz w:val="24"/>
          <w:szCs w:val="24"/>
          <w:lang w:eastAsia="zh-CN"/>
        </w:rPr>
        <w:t>the ITT</w:t>
      </w:r>
      <w:r w:rsidRPr="006504E3">
        <w:rPr>
          <w:rFonts w:ascii="Arial" w:eastAsia="STZhongsong" w:hAnsi="Arial" w:cs="Arial"/>
          <w:sz w:val="24"/>
          <w:szCs w:val="24"/>
          <w:lang w:eastAsia="zh-CN"/>
        </w:rPr>
        <w:t xml:space="preserve">. </w:t>
      </w:r>
      <w:r w:rsidR="00727DE8" w:rsidRPr="006504E3">
        <w:rPr>
          <w:rFonts w:ascii="Arial" w:eastAsia="STZhongsong" w:hAnsi="Arial" w:cs="Arial"/>
          <w:sz w:val="24"/>
          <w:szCs w:val="24"/>
          <w:lang w:eastAsia="zh-CN"/>
        </w:rPr>
        <w:t xml:space="preserve">The </w:t>
      </w:r>
      <w:r w:rsidRPr="006504E3">
        <w:rPr>
          <w:rFonts w:ascii="Arial" w:eastAsia="STZhongsong" w:hAnsi="Arial" w:cs="Arial"/>
          <w:sz w:val="24"/>
          <w:szCs w:val="24"/>
          <w:lang w:eastAsia="zh-CN"/>
        </w:rPr>
        <w:t>timetable may be changed at any t</w:t>
      </w:r>
      <w:r w:rsidR="003635EF" w:rsidRPr="006504E3">
        <w:rPr>
          <w:rFonts w:ascii="Arial" w:eastAsia="STZhongsong" w:hAnsi="Arial" w:cs="Arial"/>
          <w:sz w:val="24"/>
          <w:szCs w:val="24"/>
          <w:lang w:eastAsia="zh-CN"/>
        </w:rPr>
        <w:t>i</w:t>
      </w:r>
      <w:r w:rsidRPr="006504E3">
        <w:rPr>
          <w:rFonts w:ascii="Arial" w:eastAsia="STZhongsong" w:hAnsi="Arial" w:cs="Arial"/>
          <w:sz w:val="24"/>
          <w:szCs w:val="24"/>
          <w:lang w:eastAsia="zh-CN"/>
        </w:rPr>
        <w:t>me but any changes to the dates will be made in accordance</w:t>
      </w:r>
      <w:r w:rsidR="00727DE8" w:rsidRPr="006504E3">
        <w:rPr>
          <w:rFonts w:ascii="Arial" w:eastAsia="STZhongsong" w:hAnsi="Arial" w:cs="Arial"/>
          <w:sz w:val="24"/>
          <w:szCs w:val="24"/>
          <w:lang w:eastAsia="zh-CN"/>
        </w:rPr>
        <w:t xml:space="preserve"> </w:t>
      </w:r>
      <w:r w:rsidRPr="006504E3">
        <w:rPr>
          <w:rFonts w:ascii="Arial" w:eastAsia="STZhongsong" w:hAnsi="Arial" w:cs="Arial"/>
          <w:sz w:val="24"/>
          <w:szCs w:val="24"/>
          <w:lang w:eastAsia="zh-CN"/>
        </w:rPr>
        <w:t>with the Regulations (where applicable).</w:t>
      </w:r>
    </w:p>
    <w:p w14:paraId="483AE64F" w14:textId="77777777" w:rsidR="000020A9" w:rsidRPr="006504E3" w:rsidRDefault="000020A9" w:rsidP="000020A9">
      <w:pPr>
        <w:tabs>
          <w:tab w:val="left" w:pos="-180"/>
        </w:tabs>
        <w:ind w:hanging="180"/>
        <w:rPr>
          <w:rFonts w:ascii="Arial" w:eastAsia="STZhongsong" w:hAnsi="Arial" w:cs="Arial"/>
          <w:szCs w:val="24"/>
          <w:lang w:eastAsia="zh-CN"/>
        </w:rPr>
      </w:pPr>
    </w:p>
    <w:p w14:paraId="3CE63315" w14:textId="0B50F276" w:rsidR="000020A9" w:rsidRPr="006504E3" w:rsidRDefault="00362DE0" w:rsidP="00BC17AD">
      <w:pPr>
        <w:pStyle w:val="ListParagraph"/>
        <w:numPr>
          <w:ilvl w:val="0"/>
          <w:numId w:val="31"/>
        </w:numPr>
        <w:tabs>
          <w:tab w:val="left" w:pos="-180"/>
        </w:tabs>
        <w:rPr>
          <w:rFonts w:ascii="Arial" w:eastAsia="STZhongsong" w:hAnsi="Arial" w:cs="Arial"/>
          <w:sz w:val="24"/>
          <w:szCs w:val="24"/>
          <w:lang w:eastAsia="zh-CN"/>
        </w:rPr>
      </w:pPr>
      <w:r w:rsidRPr="006504E3">
        <w:rPr>
          <w:rFonts w:ascii="Arial" w:eastAsia="STZhongsong" w:hAnsi="Arial" w:cs="Arial"/>
          <w:sz w:val="24"/>
          <w:szCs w:val="24"/>
          <w:lang w:eastAsia="zh-CN"/>
        </w:rPr>
        <w:t>T</w:t>
      </w:r>
      <w:r w:rsidR="000020A9" w:rsidRPr="006504E3">
        <w:rPr>
          <w:rFonts w:ascii="Arial" w:eastAsia="STZhongsong" w:hAnsi="Arial" w:cs="Arial"/>
          <w:sz w:val="24"/>
          <w:szCs w:val="24"/>
          <w:lang w:eastAsia="zh-CN"/>
        </w:rPr>
        <w:t xml:space="preserve">enderers will be informed if changes to </w:t>
      </w:r>
      <w:r w:rsidR="00727DE8" w:rsidRPr="006504E3">
        <w:rPr>
          <w:rFonts w:ascii="Arial" w:eastAsia="STZhongsong" w:hAnsi="Arial" w:cs="Arial"/>
          <w:sz w:val="24"/>
          <w:szCs w:val="24"/>
          <w:lang w:eastAsia="zh-CN"/>
        </w:rPr>
        <w:t xml:space="preserve">the </w:t>
      </w:r>
      <w:r w:rsidR="000020A9" w:rsidRPr="006504E3">
        <w:rPr>
          <w:rFonts w:ascii="Arial" w:eastAsia="STZhongsong" w:hAnsi="Arial" w:cs="Arial"/>
          <w:sz w:val="24"/>
          <w:szCs w:val="24"/>
          <w:lang w:eastAsia="zh-CN"/>
        </w:rPr>
        <w:t>timetable are necessary.</w:t>
      </w:r>
    </w:p>
    <w:p w14:paraId="238C0B49" w14:textId="77777777" w:rsidR="00C32EF5" w:rsidRPr="006504E3" w:rsidRDefault="00C32EF5" w:rsidP="000020A9">
      <w:pPr>
        <w:tabs>
          <w:tab w:val="left" w:pos="-180"/>
        </w:tabs>
        <w:ind w:hanging="180"/>
        <w:rPr>
          <w:rFonts w:ascii="Arial" w:eastAsia="STZhongsong" w:hAnsi="Arial" w:cs="Arial"/>
          <w:szCs w:val="24"/>
          <w:lang w:eastAsia="zh-CN"/>
        </w:rPr>
      </w:pPr>
    </w:p>
    <w:p w14:paraId="7E3D3739" w14:textId="77777777" w:rsidR="00C32EF5" w:rsidRPr="006504E3" w:rsidRDefault="00C32EF5" w:rsidP="00BC17AD">
      <w:pPr>
        <w:pStyle w:val="ListParagraph"/>
        <w:numPr>
          <w:ilvl w:val="0"/>
          <w:numId w:val="31"/>
        </w:numPr>
        <w:tabs>
          <w:tab w:val="left" w:pos="-180"/>
        </w:tabs>
        <w:rPr>
          <w:rFonts w:ascii="Arial" w:hAnsi="Arial" w:cs="Arial"/>
          <w:sz w:val="24"/>
          <w:szCs w:val="24"/>
        </w:rPr>
      </w:pPr>
      <w:r w:rsidRPr="006504E3">
        <w:rPr>
          <w:rFonts w:ascii="Arial" w:hAnsi="Arial" w:cs="Arial"/>
          <w:sz w:val="24"/>
          <w:szCs w:val="24"/>
        </w:rPr>
        <w:t>The key dates for this procurement (</w:t>
      </w:r>
      <w:r w:rsidRPr="006504E3">
        <w:rPr>
          <w:rStyle w:val="DefTerm"/>
          <w:rFonts w:ascii="Arial" w:eastAsia="Arial Unicode MS" w:hAnsi="Arial"/>
          <w:sz w:val="24"/>
          <w:szCs w:val="24"/>
        </w:rPr>
        <w:t>Timetable</w:t>
      </w:r>
      <w:r w:rsidRPr="006504E3">
        <w:rPr>
          <w:rFonts w:ascii="Arial" w:hAnsi="Arial" w:cs="Arial"/>
          <w:sz w:val="24"/>
          <w:szCs w:val="24"/>
        </w:rPr>
        <w:t xml:space="preserve">) are currently anticipated to be as follows: </w:t>
      </w:r>
    </w:p>
    <w:p w14:paraId="0D7C9499" w14:textId="77777777" w:rsidR="00C32EF5" w:rsidRDefault="00C32EF5" w:rsidP="00C32EF5">
      <w:pPr>
        <w:tabs>
          <w:tab w:val="left" w:pos="-180"/>
        </w:tabs>
        <w:ind w:hanging="180"/>
        <w:rPr>
          <w:rFonts w:ascii="Arial" w:hAnsi="Arial" w:cs="Arial"/>
          <w:color w:val="FF0000"/>
          <w:szCs w:val="24"/>
        </w:rPr>
      </w:pP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670"/>
        <w:gridCol w:w="4670"/>
      </w:tblGrid>
      <w:tr w:rsidR="00C32EF5" w:rsidRPr="006A11F4" w14:paraId="21F8B2F0" w14:textId="77777777" w:rsidTr="008F00D6">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7F5D740A" w14:textId="77777777" w:rsidR="00C32EF5" w:rsidRPr="008F00D6" w:rsidRDefault="00C32EF5" w:rsidP="0F61EE7F">
            <w:pPr>
              <w:pStyle w:val="Paragraph"/>
              <w:spacing w:after="240" w:line="240" w:lineRule="auto"/>
              <w:jc w:val="left"/>
              <w:rPr>
                <w:rFonts w:ascii="Arial" w:hAnsi="Arial"/>
                <w:b/>
                <w:bCs/>
                <w:color w:val="FFFFFF" w:themeColor="background1"/>
                <w:sz w:val="24"/>
                <w:szCs w:val="24"/>
              </w:rPr>
            </w:pPr>
            <w:r w:rsidRPr="008F00D6">
              <w:rPr>
                <w:rFonts w:ascii="Arial" w:hAnsi="Arial"/>
                <w:b/>
                <w:bCs/>
                <w:color w:val="FFFFFF" w:themeColor="background1"/>
                <w:sz w:val="24"/>
                <w:szCs w:val="24"/>
              </w:rPr>
              <w:t>Event</w:t>
            </w:r>
          </w:p>
        </w:tc>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3F39A842" w14:textId="77777777" w:rsidR="00C32EF5" w:rsidRPr="008F00D6" w:rsidRDefault="00C32EF5" w:rsidP="0F61EE7F">
            <w:pPr>
              <w:pStyle w:val="Paragraph"/>
              <w:spacing w:after="240" w:line="240" w:lineRule="auto"/>
              <w:jc w:val="left"/>
              <w:rPr>
                <w:rFonts w:ascii="Arial" w:hAnsi="Arial"/>
                <w:b/>
                <w:bCs/>
                <w:color w:val="FFFFFF" w:themeColor="background1"/>
                <w:sz w:val="24"/>
                <w:szCs w:val="24"/>
              </w:rPr>
            </w:pPr>
            <w:r w:rsidRPr="008F00D6">
              <w:rPr>
                <w:rFonts w:ascii="Arial" w:hAnsi="Arial"/>
                <w:b/>
                <w:bCs/>
                <w:color w:val="FFFFFF" w:themeColor="background1"/>
                <w:sz w:val="24"/>
                <w:szCs w:val="24"/>
              </w:rPr>
              <w:t>Date</w:t>
            </w:r>
          </w:p>
        </w:tc>
      </w:tr>
      <w:tr w:rsidR="00C32EF5" w:rsidRPr="006A11F4" w14:paraId="72B86D95" w14:textId="77777777" w:rsidTr="0F61EE7F">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F55530" w14:textId="2F3D7933" w:rsidR="00C32EF5" w:rsidRPr="00533D73" w:rsidRDefault="00C32EF5">
            <w:pPr>
              <w:pStyle w:val="Paragraph"/>
              <w:spacing w:after="240" w:line="240" w:lineRule="auto"/>
              <w:jc w:val="left"/>
              <w:rPr>
                <w:rFonts w:ascii="Arial" w:hAnsi="Arial"/>
                <w:sz w:val="24"/>
                <w:szCs w:val="24"/>
              </w:rPr>
            </w:pPr>
            <w:r w:rsidRPr="00533D73">
              <w:rPr>
                <w:rFonts w:ascii="Arial" w:hAnsi="Arial"/>
                <w:sz w:val="24"/>
                <w:szCs w:val="24"/>
              </w:rPr>
              <w:t>Issue of the IT</w:t>
            </w:r>
            <w:r w:rsidR="003635EF">
              <w:rPr>
                <w:rFonts w:ascii="Arial" w:hAnsi="Arial"/>
                <w:sz w:val="24"/>
                <w:szCs w:val="24"/>
              </w:rPr>
              <w:t>T</w:t>
            </w:r>
          </w:p>
        </w:tc>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D1EE86" w14:textId="60E6AE5B" w:rsidR="00C32EF5" w:rsidRPr="00B624E7" w:rsidRDefault="00B624E7">
            <w:pPr>
              <w:pStyle w:val="Paragraph"/>
              <w:spacing w:after="240" w:line="240" w:lineRule="auto"/>
              <w:jc w:val="left"/>
              <w:rPr>
                <w:rFonts w:ascii="Arial" w:hAnsi="Arial"/>
                <w:sz w:val="24"/>
                <w:szCs w:val="24"/>
              </w:rPr>
            </w:pPr>
            <w:r w:rsidRPr="00B624E7">
              <w:rPr>
                <w:rFonts w:ascii="Arial" w:hAnsi="Arial"/>
                <w:sz w:val="24"/>
                <w:szCs w:val="24"/>
              </w:rPr>
              <w:t>1</w:t>
            </w:r>
            <w:r w:rsidR="008F00D6">
              <w:rPr>
                <w:rFonts w:ascii="Arial" w:hAnsi="Arial"/>
                <w:sz w:val="24"/>
                <w:szCs w:val="24"/>
              </w:rPr>
              <w:t>4</w:t>
            </w:r>
            <w:r w:rsidR="00096546" w:rsidRPr="00096546">
              <w:rPr>
                <w:rFonts w:ascii="Arial" w:hAnsi="Arial"/>
                <w:sz w:val="24"/>
                <w:szCs w:val="24"/>
                <w:vertAlign w:val="superscript"/>
              </w:rPr>
              <w:t>th</w:t>
            </w:r>
            <w:r w:rsidR="00096546">
              <w:rPr>
                <w:rFonts w:ascii="Arial" w:hAnsi="Arial"/>
                <w:sz w:val="24"/>
                <w:szCs w:val="24"/>
              </w:rPr>
              <w:t xml:space="preserve"> </w:t>
            </w:r>
            <w:r w:rsidRPr="00B624E7">
              <w:rPr>
                <w:rFonts w:ascii="Arial" w:hAnsi="Arial"/>
                <w:sz w:val="24"/>
                <w:szCs w:val="24"/>
              </w:rPr>
              <w:t>August 2025</w:t>
            </w:r>
          </w:p>
        </w:tc>
      </w:tr>
      <w:tr w:rsidR="00C32EF5" w:rsidRPr="006A11F4" w14:paraId="4702E29A" w14:textId="77777777" w:rsidTr="0F61EE7F">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50E457" w14:textId="77777777" w:rsidR="00C32EF5" w:rsidRPr="00533D73" w:rsidRDefault="00C32EF5">
            <w:pPr>
              <w:pStyle w:val="Paragraph"/>
              <w:spacing w:after="240" w:line="240" w:lineRule="auto"/>
              <w:jc w:val="left"/>
              <w:rPr>
                <w:rFonts w:ascii="Arial" w:hAnsi="Arial"/>
                <w:sz w:val="24"/>
                <w:szCs w:val="24"/>
              </w:rPr>
            </w:pPr>
            <w:r w:rsidRPr="00533D73">
              <w:rPr>
                <w:rFonts w:ascii="Arial" w:hAnsi="Arial"/>
                <w:sz w:val="24"/>
                <w:szCs w:val="24"/>
              </w:rPr>
              <w:t xml:space="preserve">Deadline for receipt of clarifications </w:t>
            </w:r>
          </w:p>
        </w:tc>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54B725" w14:textId="31D1C300" w:rsidR="00C32EF5" w:rsidRPr="00B624E7" w:rsidRDefault="00B624E7">
            <w:pPr>
              <w:pStyle w:val="Paragraph"/>
              <w:spacing w:after="240" w:line="240" w:lineRule="auto"/>
              <w:jc w:val="left"/>
              <w:rPr>
                <w:rFonts w:ascii="Arial" w:hAnsi="Arial"/>
                <w:sz w:val="24"/>
                <w:szCs w:val="24"/>
              </w:rPr>
            </w:pPr>
            <w:r w:rsidRPr="00B624E7">
              <w:rPr>
                <w:rFonts w:ascii="Arial" w:hAnsi="Arial"/>
                <w:sz w:val="24"/>
                <w:szCs w:val="24"/>
              </w:rPr>
              <w:t>26</w:t>
            </w:r>
            <w:r w:rsidRPr="00B624E7">
              <w:rPr>
                <w:rFonts w:ascii="Arial" w:hAnsi="Arial"/>
                <w:sz w:val="24"/>
                <w:szCs w:val="24"/>
                <w:vertAlign w:val="superscript"/>
              </w:rPr>
              <w:t>th</w:t>
            </w:r>
            <w:r w:rsidRPr="00B624E7">
              <w:rPr>
                <w:rFonts w:ascii="Arial" w:hAnsi="Arial"/>
                <w:sz w:val="24"/>
                <w:szCs w:val="24"/>
              </w:rPr>
              <w:t xml:space="preserve"> August 2025 @ 13:00</w:t>
            </w:r>
          </w:p>
        </w:tc>
      </w:tr>
      <w:tr w:rsidR="00C32EF5" w:rsidRPr="006A11F4" w14:paraId="1A09934B" w14:textId="77777777" w:rsidTr="0F61EE7F">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BC17D1" w14:textId="33BB7D6E" w:rsidR="00C32EF5" w:rsidRPr="00533D73" w:rsidRDefault="00C32EF5">
            <w:pPr>
              <w:pStyle w:val="Paragraph"/>
              <w:spacing w:after="240" w:line="240" w:lineRule="auto"/>
              <w:jc w:val="left"/>
              <w:rPr>
                <w:rFonts w:ascii="Arial" w:hAnsi="Arial"/>
                <w:sz w:val="24"/>
                <w:szCs w:val="24"/>
              </w:rPr>
            </w:pPr>
            <w:r w:rsidRPr="00533D73">
              <w:rPr>
                <w:rFonts w:ascii="Arial" w:hAnsi="Arial"/>
                <w:sz w:val="24"/>
                <w:szCs w:val="24"/>
              </w:rPr>
              <w:t xml:space="preserve">Deadline for the publication of responses to </w:t>
            </w:r>
            <w:r>
              <w:rPr>
                <w:rFonts w:ascii="Arial" w:hAnsi="Arial"/>
                <w:sz w:val="24"/>
                <w:szCs w:val="24"/>
              </w:rPr>
              <w:t>IT</w:t>
            </w:r>
            <w:r w:rsidR="003635EF">
              <w:rPr>
                <w:rFonts w:ascii="Arial" w:hAnsi="Arial"/>
                <w:sz w:val="24"/>
                <w:szCs w:val="24"/>
              </w:rPr>
              <w:t>T</w:t>
            </w:r>
            <w:r w:rsidRPr="00533D73">
              <w:rPr>
                <w:rFonts w:ascii="Arial" w:hAnsi="Arial"/>
                <w:sz w:val="24"/>
                <w:szCs w:val="24"/>
              </w:rPr>
              <w:t xml:space="preserve"> clarification questions </w:t>
            </w:r>
          </w:p>
        </w:tc>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EAA004" w14:textId="25103469" w:rsidR="00C32EF5" w:rsidRPr="00B624E7" w:rsidRDefault="00B624E7">
            <w:pPr>
              <w:pStyle w:val="Paragraph"/>
              <w:spacing w:after="240" w:line="240" w:lineRule="auto"/>
              <w:jc w:val="left"/>
              <w:rPr>
                <w:rFonts w:ascii="Arial" w:hAnsi="Arial"/>
                <w:sz w:val="24"/>
                <w:szCs w:val="24"/>
              </w:rPr>
            </w:pPr>
            <w:r w:rsidRPr="00B624E7">
              <w:rPr>
                <w:rFonts w:ascii="Arial" w:hAnsi="Arial"/>
                <w:sz w:val="24"/>
                <w:szCs w:val="24"/>
              </w:rPr>
              <w:t>1</w:t>
            </w:r>
            <w:r w:rsidRPr="00B624E7">
              <w:rPr>
                <w:rFonts w:ascii="Arial" w:hAnsi="Arial"/>
                <w:sz w:val="24"/>
                <w:szCs w:val="24"/>
                <w:vertAlign w:val="superscript"/>
              </w:rPr>
              <w:t>st</w:t>
            </w:r>
            <w:r w:rsidRPr="00B624E7">
              <w:rPr>
                <w:rFonts w:ascii="Arial" w:hAnsi="Arial"/>
                <w:sz w:val="24"/>
                <w:szCs w:val="24"/>
              </w:rPr>
              <w:t xml:space="preserve"> September 2025 @ 13:00</w:t>
            </w:r>
          </w:p>
        </w:tc>
      </w:tr>
      <w:tr w:rsidR="00C32EF5" w:rsidRPr="006A11F4" w14:paraId="3E40B424" w14:textId="77777777" w:rsidTr="0F61EE7F">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6475EA" w14:textId="77777777" w:rsidR="00C32EF5" w:rsidRPr="00533D73" w:rsidRDefault="00C32EF5">
            <w:pPr>
              <w:pStyle w:val="Paragraph"/>
              <w:spacing w:after="240" w:line="240" w:lineRule="auto"/>
              <w:jc w:val="left"/>
              <w:rPr>
                <w:rFonts w:ascii="Arial" w:hAnsi="Arial"/>
                <w:sz w:val="24"/>
                <w:szCs w:val="24"/>
              </w:rPr>
            </w:pPr>
            <w:r w:rsidRPr="00533D73">
              <w:rPr>
                <w:rFonts w:ascii="Arial" w:hAnsi="Arial"/>
                <w:sz w:val="24"/>
                <w:szCs w:val="24"/>
              </w:rPr>
              <w:t xml:space="preserve">Deadline for receipt of </w:t>
            </w:r>
            <w:r>
              <w:rPr>
                <w:rFonts w:ascii="Arial" w:hAnsi="Arial"/>
                <w:sz w:val="24"/>
                <w:szCs w:val="24"/>
              </w:rPr>
              <w:t>responses</w:t>
            </w:r>
            <w:r w:rsidRPr="00533D73">
              <w:rPr>
                <w:rFonts w:ascii="Arial" w:hAnsi="Arial"/>
                <w:sz w:val="24"/>
                <w:szCs w:val="24"/>
              </w:rPr>
              <w:t xml:space="preserve"> </w:t>
            </w:r>
          </w:p>
        </w:tc>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0C91C3" w14:textId="78985150" w:rsidR="00C32EF5" w:rsidRPr="00B624E7" w:rsidRDefault="00B624E7">
            <w:pPr>
              <w:pStyle w:val="Paragraph"/>
              <w:spacing w:after="240" w:line="240" w:lineRule="auto"/>
              <w:jc w:val="left"/>
              <w:rPr>
                <w:rFonts w:ascii="Arial" w:hAnsi="Arial"/>
                <w:sz w:val="24"/>
                <w:szCs w:val="24"/>
              </w:rPr>
            </w:pPr>
            <w:r w:rsidRPr="00B624E7">
              <w:rPr>
                <w:rFonts w:ascii="Arial" w:hAnsi="Arial"/>
                <w:sz w:val="24"/>
                <w:szCs w:val="24"/>
              </w:rPr>
              <w:t>15</w:t>
            </w:r>
            <w:r w:rsidRPr="00B624E7">
              <w:rPr>
                <w:rFonts w:ascii="Arial" w:hAnsi="Arial"/>
                <w:sz w:val="24"/>
                <w:szCs w:val="24"/>
                <w:vertAlign w:val="superscript"/>
              </w:rPr>
              <w:t>th</w:t>
            </w:r>
            <w:r w:rsidRPr="00B624E7">
              <w:rPr>
                <w:rFonts w:ascii="Arial" w:hAnsi="Arial"/>
                <w:sz w:val="24"/>
                <w:szCs w:val="24"/>
              </w:rPr>
              <w:t xml:space="preserve"> September 2025 @13:00</w:t>
            </w:r>
          </w:p>
        </w:tc>
      </w:tr>
      <w:tr w:rsidR="00C32EF5" w:rsidRPr="006A11F4" w14:paraId="4BB2AAC6" w14:textId="77777777" w:rsidTr="0F61EE7F">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4B9BCC" w14:textId="77777777" w:rsidR="00C32EF5" w:rsidRPr="00533D73" w:rsidRDefault="00C32EF5">
            <w:pPr>
              <w:pStyle w:val="Paragraph"/>
              <w:spacing w:after="240" w:line="240" w:lineRule="auto"/>
              <w:jc w:val="left"/>
              <w:rPr>
                <w:rFonts w:ascii="Arial" w:hAnsi="Arial"/>
                <w:sz w:val="24"/>
                <w:szCs w:val="24"/>
              </w:rPr>
            </w:pPr>
            <w:r w:rsidRPr="00533D73">
              <w:rPr>
                <w:rFonts w:ascii="Arial" w:hAnsi="Arial"/>
                <w:sz w:val="24"/>
                <w:szCs w:val="24"/>
              </w:rPr>
              <w:t xml:space="preserve">Evaluation of </w:t>
            </w:r>
            <w:r>
              <w:rPr>
                <w:rFonts w:ascii="Arial" w:hAnsi="Arial"/>
                <w:sz w:val="24"/>
                <w:szCs w:val="24"/>
              </w:rPr>
              <w:t>responses</w:t>
            </w:r>
          </w:p>
        </w:tc>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A4CF55" w14:textId="44FBEA55" w:rsidR="00C32EF5" w:rsidRPr="00B624E7" w:rsidRDefault="00B624E7">
            <w:pPr>
              <w:pStyle w:val="Paragraph"/>
              <w:spacing w:after="240" w:line="240" w:lineRule="auto"/>
              <w:jc w:val="left"/>
              <w:rPr>
                <w:rFonts w:ascii="Arial" w:hAnsi="Arial"/>
                <w:sz w:val="24"/>
                <w:szCs w:val="24"/>
              </w:rPr>
            </w:pPr>
            <w:r w:rsidRPr="00B624E7">
              <w:rPr>
                <w:rFonts w:ascii="Arial" w:hAnsi="Arial"/>
                <w:sz w:val="24"/>
                <w:szCs w:val="24"/>
              </w:rPr>
              <w:t>16</w:t>
            </w:r>
            <w:r w:rsidRPr="00B624E7">
              <w:rPr>
                <w:rFonts w:ascii="Arial" w:hAnsi="Arial"/>
                <w:sz w:val="24"/>
                <w:szCs w:val="24"/>
                <w:vertAlign w:val="superscript"/>
              </w:rPr>
              <w:t>th</w:t>
            </w:r>
            <w:r w:rsidRPr="00B624E7">
              <w:rPr>
                <w:rFonts w:ascii="Arial" w:hAnsi="Arial"/>
                <w:sz w:val="24"/>
                <w:szCs w:val="24"/>
              </w:rPr>
              <w:t xml:space="preserve"> September – 23</w:t>
            </w:r>
            <w:r w:rsidRPr="00B624E7">
              <w:rPr>
                <w:rFonts w:ascii="Arial" w:hAnsi="Arial"/>
                <w:sz w:val="24"/>
                <w:szCs w:val="24"/>
                <w:vertAlign w:val="superscript"/>
              </w:rPr>
              <w:t>rd</w:t>
            </w:r>
            <w:r w:rsidRPr="00B624E7">
              <w:rPr>
                <w:rFonts w:ascii="Arial" w:hAnsi="Arial"/>
                <w:sz w:val="24"/>
                <w:szCs w:val="24"/>
              </w:rPr>
              <w:t xml:space="preserve"> September 2025</w:t>
            </w:r>
          </w:p>
        </w:tc>
      </w:tr>
      <w:tr w:rsidR="00C32EF5" w:rsidRPr="006A11F4" w14:paraId="1E92A577" w14:textId="77777777" w:rsidTr="0F61EE7F">
        <w:trPr>
          <w:trHeight w:val="645"/>
        </w:trPr>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F89298" w14:textId="77777777" w:rsidR="00C32EF5" w:rsidRPr="00533D73" w:rsidRDefault="00C32EF5">
            <w:pPr>
              <w:pStyle w:val="Paragraph"/>
              <w:spacing w:after="240" w:line="240" w:lineRule="auto"/>
              <w:jc w:val="left"/>
              <w:rPr>
                <w:rFonts w:ascii="Arial" w:hAnsi="Arial"/>
                <w:sz w:val="24"/>
                <w:szCs w:val="24"/>
              </w:rPr>
            </w:pPr>
            <w:r w:rsidRPr="00533D73">
              <w:rPr>
                <w:rFonts w:ascii="Arial" w:hAnsi="Arial"/>
                <w:sz w:val="24"/>
                <w:szCs w:val="24"/>
              </w:rPr>
              <w:t>Notification of contract award decision</w:t>
            </w:r>
          </w:p>
        </w:tc>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1CC3DC" w14:textId="4E7A8643" w:rsidR="00C32EF5" w:rsidRPr="00B624E7" w:rsidRDefault="00B624E7">
            <w:pPr>
              <w:pStyle w:val="Paragraph"/>
              <w:spacing w:after="240" w:line="240" w:lineRule="auto"/>
              <w:jc w:val="left"/>
              <w:rPr>
                <w:rFonts w:ascii="Arial" w:hAnsi="Arial"/>
                <w:sz w:val="24"/>
                <w:szCs w:val="24"/>
              </w:rPr>
            </w:pPr>
            <w:r w:rsidRPr="00B624E7">
              <w:rPr>
                <w:rFonts w:ascii="Arial" w:hAnsi="Arial"/>
                <w:sz w:val="24"/>
                <w:szCs w:val="24"/>
              </w:rPr>
              <w:t>24</w:t>
            </w:r>
            <w:r w:rsidRPr="00B624E7">
              <w:rPr>
                <w:rFonts w:ascii="Arial" w:hAnsi="Arial"/>
                <w:sz w:val="24"/>
                <w:szCs w:val="24"/>
                <w:vertAlign w:val="superscript"/>
              </w:rPr>
              <w:t>th   </w:t>
            </w:r>
            <w:r w:rsidRPr="00B624E7">
              <w:rPr>
                <w:rFonts w:ascii="Arial" w:hAnsi="Arial"/>
                <w:sz w:val="24"/>
                <w:szCs w:val="24"/>
              </w:rPr>
              <w:t>September 2025</w:t>
            </w:r>
          </w:p>
        </w:tc>
      </w:tr>
      <w:tr w:rsidR="00C32EF5" w:rsidRPr="006A11F4" w14:paraId="36346688" w14:textId="77777777" w:rsidTr="0F61EE7F">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F5D1CA" w14:textId="6275B26B" w:rsidR="00C32EF5" w:rsidRPr="00533D73" w:rsidRDefault="00C32EF5">
            <w:pPr>
              <w:pStyle w:val="Paragraph"/>
              <w:spacing w:after="240" w:line="240" w:lineRule="auto"/>
              <w:jc w:val="left"/>
              <w:rPr>
                <w:rFonts w:ascii="Arial" w:hAnsi="Arial"/>
                <w:sz w:val="24"/>
                <w:szCs w:val="24"/>
              </w:rPr>
            </w:pPr>
            <w:r w:rsidRPr="0F61EE7F">
              <w:rPr>
                <w:rFonts w:ascii="Arial" w:hAnsi="Arial"/>
                <w:sz w:val="24"/>
                <w:szCs w:val="24"/>
              </w:rPr>
              <w:t xml:space="preserve">Standstill period </w:t>
            </w:r>
          </w:p>
        </w:tc>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7E1690" w14:textId="3D9A6F3C" w:rsidR="00C32EF5" w:rsidRPr="00B624E7" w:rsidRDefault="6B77C263" w:rsidP="7E451238">
            <w:pPr>
              <w:pStyle w:val="Paragraph"/>
              <w:spacing w:after="240" w:line="240" w:lineRule="auto"/>
              <w:jc w:val="left"/>
            </w:pPr>
            <w:r w:rsidRPr="7E451238">
              <w:rPr>
                <w:rFonts w:ascii="Arial" w:hAnsi="Arial"/>
                <w:sz w:val="24"/>
                <w:szCs w:val="24"/>
              </w:rPr>
              <w:t>5</w:t>
            </w:r>
            <w:r w:rsidRPr="7E451238">
              <w:rPr>
                <w:rFonts w:ascii="Arial" w:hAnsi="Arial"/>
                <w:sz w:val="24"/>
                <w:szCs w:val="24"/>
                <w:vertAlign w:val="superscript"/>
              </w:rPr>
              <w:t>th</w:t>
            </w:r>
            <w:r w:rsidRPr="7E451238">
              <w:rPr>
                <w:rFonts w:ascii="Arial" w:hAnsi="Arial"/>
                <w:sz w:val="24"/>
                <w:szCs w:val="24"/>
              </w:rPr>
              <w:t xml:space="preserve"> October 2025</w:t>
            </w:r>
          </w:p>
        </w:tc>
      </w:tr>
      <w:tr w:rsidR="00C32EF5" w:rsidRPr="006A11F4" w14:paraId="5A7B5127" w14:textId="77777777" w:rsidTr="0F61EE7F">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4E4F8B" w14:textId="77777777" w:rsidR="00C32EF5" w:rsidRPr="00533D73" w:rsidRDefault="00C32EF5">
            <w:pPr>
              <w:pStyle w:val="Paragraph"/>
              <w:spacing w:after="240" w:line="240" w:lineRule="auto"/>
              <w:jc w:val="left"/>
              <w:rPr>
                <w:rFonts w:ascii="Arial" w:hAnsi="Arial"/>
                <w:sz w:val="24"/>
                <w:szCs w:val="24"/>
              </w:rPr>
            </w:pPr>
            <w:r w:rsidRPr="00533D73">
              <w:rPr>
                <w:rFonts w:ascii="Arial" w:hAnsi="Arial"/>
                <w:sz w:val="24"/>
                <w:szCs w:val="24"/>
              </w:rPr>
              <w:t xml:space="preserve">Confirmation of contract award </w:t>
            </w:r>
          </w:p>
        </w:tc>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4E3CB2" w14:textId="74EA4CC7" w:rsidR="00C32EF5" w:rsidRPr="00B624E7" w:rsidRDefault="00B624E7">
            <w:pPr>
              <w:pStyle w:val="Paragraph"/>
              <w:spacing w:after="240" w:line="240" w:lineRule="auto"/>
              <w:jc w:val="left"/>
              <w:rPr>
                <w:rFonts w:ascii="Arial" w:hAnsi="Arial"/>
                <w:sz w:val="24"/>
                <w:szCs w:val="24"/>
              </w:rPr>
            </w:pPr>
            <w:r w:rsidRPr="00B624E7">
              <w:rPr>
                <w:rFonts w:ascii="Arial" w:hAnsi="Arial"/>
                <w:sz w:val="24"/>
                <w:szCs w:val="24"/>
              </w:rPr>
              <w:t>6</w:t>
            </w:r>
            <w:r w:rsidRPr="00B624E7">
              <w:rPr>
                <w:rFonts w:ascii="Arial" w:hAnsi="Arial"/>
                <w:sz w:val="24"/>
                <w:szCs w:val="24"/>
                <w:vertAlign w:val="superscript"/>
              </w:rPr>
              <w:t>th</w:t>
            </w:r>
            <w:r w:rsidRPr="00B624E7">
              <w:rPr>
                <w:rFonts w:ascii="Arial" w:hAnsi="Arial"/>
                <w:sz w:val="24"/>
                <w:szCs w:val="24"/>
              </w:rPr>
              <w:t xml:space="preserve"> October 2025</w:t>
            </w:r>
          </w:p>
        </w:tc>
      </w:tr>
      <w:tr w:rsidR="00C32EF5" w:rsidRPr="006A11F4" w14:paraId="43FFFC78" w14:textId="77777777" w:rsidTr="0F61EE7F">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E532DD" w14:textId="77777777" w:rsidR="00C32EF5" w:rsidRPr="00533D73" w:rsidRDefault="00C32EF5">
            <w:pPr>
              <w:pStyle w:val="Paragraph"/>
              <w:spacing w:after="240" w:line="240" w:lineRule="auto"/>
              <w:jc w:val="left"/>
              <w:rPr>
                <w:rFonts w:ascii="Arial" w:hAnsi="Arial"/>
                <w:sz w:val="24"/>
                <w:szCs w:val="24"/>
              </w:rPr>
            </w:pPr>
            <w:r w:rsidRPr="00533D73">
              <w:rPr>
                <w:rFonts w:ascii="Arial" w:hAnsi="Arial"/>
                <w:sz w:val="24"/>
                <w:szCs w:val="24"/>
              </w:rPr>
              <w:t>Contract start date [and start of mobilisation period]</w:t>
            </w:r>
          </w:p>
        </w:tc>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DD1F21" w14:textId="79769540" w:rsidR="00C32EF5" w:rsidRPr="00B624E7" w:rsidRDefault="00B624E7">
            <w:pPr>
              <w:pStyle w:val="Paragraph"/>
              <w:spacing w:after="240" w:line="240" w:lineRule="auto"/>
              <w:jc w:val="left"/>
              <w:rPr>
                <w:rFonts w:ascii="Arial" w:hAnsi="Arial"/>
                <w:sz w:val="24"/>
                <w:szCs w:val="24"/>
              </w:rPr>
            </w:pPr>
            <w:r w:rsidRPr="00B624E7">
              <w:rPr>
                <w:rFonts w:ascii="Arial" w:hAnsi="Arial"/>
                <w:sz w:val="24"/>
                <w:szCs w:val="24"/>
              </w:rPr>
              <w:t>7</w:t>
            </w:r>
            <w:r w:rsidRPr="00B624E7">
              <w:rPr>
                <w:rFonts w:ascii="Arial" w:hAnsi="Arial"/>
                <w:sz w:val="24"/>
                <w:szCs w:val="24"/>
                <w:vertAlign w:val="superscript"/>
              </w:rPr>
              <w:t>th</w:t>
            </w:r>
            <w:r w:rsidRPr="00B624E7">
              <w:rPr>
                <w:rFonts w:ascii="Arial" w:hAnsi="Arial"/>
                <w:sz w:val="24"/>
                <w:szCs w:val="24"/>
              </w:rPr>
              <w:t xml:space="preserve"> October 2025</w:t>
            </w:r>
          </w:p>
        </w:tc>
      </w:tr>
      <w:tr w:rsidR="00C32EF5" w:rsidRPr="006A11F4" w14:paraId="36766410" w14:textId="77777777" w:rsidTr="0F61EE7F">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856C5F" w14:textId="77777777" w:rsidR="00C32EF5" w:rsidRPr="00533D73" w:rsidRDefault="00C32EF5">
            <w:pPr>
              <w:pStyle w:val="Paragraph"/>
              <w:spacing w:after="240" w:line="240" w:lineRule="auto"/>
              <w:jc w:val="left"/>
              <w:rPr>
                <w:rFonts w:ascii="Arial" w:hAnsi="Arial"/>
                <w:sz w:val="24"/>
                <w:szCs w:val="24"/>
              </w:rPr>
            </w:pPr>
            <w:r w:rsidRPr="00533D73">
              <w:rPr>
                <w:rFonts w:ascii="Arial" w:hAnsi="Arial"/>
                <w:sz w:val="24"/>
                <w:szCs w:val="24"/>
              </w:rPr>
              <w:t>Target service commencement date</w:t>
            </w:r>
          </w:p>
        </w:tc>
        <w:tc>
          <w:tcPr>
            <w:tcW w:w="250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9B5E1D" w14:textId="24F36FBB" w:rsidR="00C32EF5" w:rsidRPr="00B624E7" w:rsidRDefault="00B624E7">
            <w:pPr>
              <w:pStyle w:val="Paragraph"/>
              <w:spacing w:after="240" w:line="240" w:lineRule="auto"/>
              <w:jc w:val="left"/>
              <w:rPr>
                <w:rFonts w:ascii="Arial" w:hAnsi="Arial"/>
                <w:sz w:val="24"/>
                <w:szCs w:val="24"/>
              </w:rPr>
            </w:pPr>
            <w:r w:rsidRPr="00B624E7">
              <w:rPr>
                <w:rFonts w:ascii="Arial" w:hAnsi="Arial"/>
                <w:sz w:val="24"/>
                <w:szCs w:val="24"/>
              </w:rPr>
              <w:t>7</w:t>
            </w:r>
            <w:r w:rsidRPr="00B624E7">
              <w:rPr>
                <w:rFonts w:ascii="Arial" w:hAnsi="Arial"/>
                <w:sz w:val="24"/>
                <w:szCs w:val="24"/>
                <w:vertAlign w:val="superscript"/>
              </w:rPr>
              <w:t>th</w:t>
            </w:r>
            <w:r w:rsidRPr="00B624E7">
              <w:rPr>
                <w:rFonts w:ascii="Arial" w:hAnsi="Arial"/>
                <w:sz w:val="24"/>
                <w:szCs w:val="24"/>
              </w:rPr>
              <w:t xml:space="preserve"> October 2025</w:t>
            </w:r>
          </w:p>
        </w:tc>
      </w:tr>
    </w:tbl>
    <w:p w14:paraId="26263EA6" w14:textId="77777777" w:rsidR="006504E3" w:rsidRDefault="006504E3" w:rsidP="006504E3">
      <w:pPr>
        <w:tabs>
          <w:tab w:val="left" w:pos="-180"/>
        </w:tabs>
        <w:rPr>
          <w:rFonts w:ascii="Arial" w:hAnsi="Arial" w:cs="Arial"/>
        </w:rPr>
      </w:pPr>
    </w:p>
    <w:p w14:paraId="033B1C9A" w14:textId="162196BF" w:rsidR="006504E3" w:rsidRPr="006504E3" w:rsidRDefault="006504E3" w:rsidP="00BC17AD">
      <w:pPr>
        <w:pStyle w:val="ListParagraph"/>
        <w:numPr>
          <w:ilvl w:val="0"/>
          <w:numId w:val="31"/>
        </w:numPr>
        <w:tabs>
          <w:tab w:val="left" w:pos="-180"/>
        </w:tabs>
        <w:rPr>
          <w:rFonts w:ascii="Arial" w:hAnsi="Arial" w:cs="Arial"/>
          <w:sz w:val="24"/>
          <w:szCs w:val="24"/>
        </w:rPr>
      </w:pPr>
      <w:r w:rsidRPr="006504E3">
        <w:rPr>
          <w:rFonts w:ascii="Arial" w:hAnsi="Arial" w:cs="Arial"/>
          <w:sz w:val="24"/>
          <w:szCs w:val="24"/>
        </w:rPr>
        <w:t xml:space="preserve">DVLA reservices the right to amend the Timetable. Any changes to the Timetable shall be notified to all Suppliers as soon as practicable. </w:t>
      </w:r>
    </w:p>
    <w:p w14:paraId="2266D26D" w14:textId="77777777" w:rsidR="008F00D6" w:rsidRDefault="008F00D6">
      <w:pPr>
        <w:rPr>
          <w:rFonts w:ascii="Arial" w:hAnsi="Arial"/>
          <w:b/>
          <w:sz w:val="28"/>
        </w:rPr>
      </w:pPr>
      <w:bookmarkStart w:id="12" w:name="_Toc177969166"/>
      <w:bookmarkStart w:id="13" w:name="_Toc180380665"/>
      <w:bookmarkStart w:id="14" w:name="_Toc204089606"/>
      <w:r>
        <w:br w:type="page"/>
      </w:r>
    </w:p>
    <w:p w14:paraId="72BEB32A" w14:textId="64FB93ED" w:rsidR="00FF17C1" w:rsidRPr="000B4813" w:rsidRDefault="000B4813" w:rsidP="28AFE5F8">
      <w:pPr>
        <w:pStyle w:val="Heading2"/>
        <w:rPr>
          <w:sz w:val="24"/>
          <w:szCs w:val="24"/>
          <w:highlight w:val="yellow"/>
        </w:rPr>
      </w:pPr>
      <w:bookmarkStart w:id="15" w:name="_Toc206057328"/>
      <w:r>
        <w:lastRenderedPageBreak/>
        <w:t>4</w:t>
      </w:r>
      <w:r w:rsidR="00237E4B">
        <w:t>.</w:t>
      </w:r>
      <w:r>
        <w:t xml:space="preserve"> </w:t>
      </w:r>
      <w:r w:rsidR="001A236D">
        <w:t>Scope</w:t>
      </w:r>
      <w:bookmarkStart w:id="16" w:name="_Toc177969167"/>
      <w:bookmarkStart w:id="17" w:name="_Toc180380666"/>
      <w:bookmarkEnd w:id="12"/>
      <w:bookmarkEnd w:id="13"/>
      <w:bookmarkEnd w:id="14"/>
      <w:bookmarkEnd w:id="15"/>
    </w:p>
    <w:p w14:paraId="51CABD34" w14:textId="77777777" w:rsidR="006504E3" w:rsidRDefault="006504E3" w:rsidP="006504E3">
      <w:pPr>
        <w:rPr>
          <w:rFonts w:ascii="Arial" w:eastAsia="Arial" w:hAnsi="Arial" w:cs="Arial"/>
          <w:szCs w:val="24"/>
        </w:rPr>
      </w:pPr>
    </w:p>
    <w:p w14:paraId="438666B0" w14:textId="0D49583C" w:rsidR="3E2280C2" w:rsidRPr="00BA1E3A" w:rsidRDefault="3CE6E28D" w:rsidP="00BC17AD">
      <w:pPr>
        <w:pStyle w:val="ListParagraph"/>
        <w:numPr>
          <w:ilvl w:val="0"/>
          <w:numId w:val="32"/>
        </w:numPr>
        <w:rPr>
          <w:rFonts w:ascii="Arial" w:eastAsia="Arial" w:hAnsi="Arial" w:cs="Arial"/>
          <w:sz w:val="24"/>
          <w:szCs w:val="24"/>
        </w:rPr>
      </w:pPr>
      <w:r w:rsidRPr="00BA1E3A">
        <w:rPr>
          <w:rFonts w:ascii="Arial" w:eastAsia="Arial" w:hAnsi="Arial" w:cs="Arial"/>
          <w:sz w:val="24"/>
          <w:szCs w:val="24"/>
        </w:rPr>
        <w:t xml:space="preserve">DVLA has successfully implemented a Health and Safety Management System to ISO 45001 standard since March 2019. DVLA first established an ISO14001 certified Environmental Management System in </w:t>
      </w:r>
      <w:r w:rsidR="715B30A4" w:rsidRPr="00BA1E3A">
        <w:rPr>
          <w:rFonts w:ascii="Arial" w:eastAsia="Arial" w:hAnsi="Arial" w:cs="Arial"/>
          <w:sz w:val="24"/>
          <w:szCs w:val="24"/>
        </w:rPr>
        <w:t>2001,</w:t>
      </w:r>
      <w:r w:rsidRPr="00BA1E3A">
        <w:rPr>
          <w:rFonts w:ascii="Arial" w:eastAsia="Arial" w:hAnsi="Arial" w:cs="Arial"/>
          <w:sz w:val="24"/>
          <w:szCs w:val="24"/>
        </w:rPr>
        <w:t xml:space="preserve"> and this has been continuously maintained</w:t>
      </w:r>
    </w:p>
    <w:p w14:paraId="115537C6" w14:textId="77777777" w:rsidR="006504E3" w:rsidRPr="00BA1E3A" w:rsidRDefault="006504E3" w:rsidP="006504E3">
      <w:pPr>
        <w:rPr>
          <w:rFonts w:ascii="Arial" w:eastAsia="Arial" w:hAnsi="Arial" w:cs="Arial"/>
          <w:szCs w:val="24"/>
        </w:rPr>
      </w:pPr>
    </w:p>
    <w:p w14:paraId="6A360BD0" w14:textId="5DA4D850" w:rsidR="3CE6E28D" w:rsidRPr="00BA1E3A" w:rsidRDefault="3CE6E28D" w:rsidP="00BC17AD">
      <w:pPr>
        <w:pStyle w:val="ListParagraph"/>
        <w:numPr>
          <w:ilvl w:val="0"/>
          <w:numId w:val="32"/>
        </w:numPr>
        <w:rPr>
          <w:sz w:val="24"/>
          <w:szCs w:val="24"/>
        </w:rPr>
      </w:pPr>
      <w:r w:rsidRPr="00BA1E3A">
        <w:rPr>
          <w:rFonts w:ascii="Arial" w:eastAsia="Arial" w:hAnsi="Arial" w:cs="Arial"/>
          <w:sz w:val="24"/>
          <w:szCs w:val="24"/>
        </w:rPr>
        <w:t>DVLA wishes to</w:t>
      </w:r>
      <w:r w:rsidR="69A0003A" w:rsidRPr="00BA1E3A">
        <w:rPr>
          <w:rFonts w:ascii="Arial" w:eastAsia="Arial" w:hAnsi="Arial" w:cs="Arial"/>
          <w:sz w:val="24"/>
          <w:szCs w:val="24"/>
        </w:rPr>
        <w:t xml:space="preserve"> </w:t>
      </w:r>
      <w:r w:rsidRPr="00BA1E3A">
        <w:rPr>
          <w:rFonts w:ascii="Arial" w:eastAsia="Arial" w:hAnsi="Arial" w:cs="Arial"/>
          <w:sz w:val="24"/>
          <w:szCs w:val="24"/>
        </w:rPr>
        <w:t>maintain and continually improve ISO45001 and ISO14001 management systems through UKAS accredited certification by an external organisation</w:t>
      </w:r>
      <w:r w:rsidR="005F5A20" w:rsidRPr="00BA1E3A">
        <w:rPr>
          <w:rFonts w:ascii="Arial" w:eastAsia="Arial" w:hAnsi="Arial" w:cs="Arial"/>
          <w:sz w:val="24"/>
          <w:szCs w:val="24"/>
        </w:rPr>
        <w:t>.</w:t>
      </w:r>
    </w:p>
    <w:p w14:paraId="09B5841A" w14:textId="28212B27" w:rsidR="3E2280C2" w:rsidRDefault="3E2280C2" w:rsidP="3E2280C2">
      <w:pPr>
        <w:ind w:left="-181"/>
        <w:rPr>
          <w:rFonts w:ascii="Arial" w:hAnsi="Arial" w:cs="Arial"/>
        </w:rPr>
      </w:pPr>
    </w:p>
    <w:p w14:paraId="28BE8304" w14:textId="5695CDAC" w:rsidR="43AE040A" w:rsidRPr="006504E3" w:rsidRDefault="43AE040A" w:rsidP="00BC17AD">
      <w:pPr>
        <w:pStyle w:val="ListParagraph"/>
        <w:numPr>
          <w:ilvl w:val="0"/>
          <w:numId w:val="32"/>
        </w:numPr>
        <w:spacing w:after="120" w:line="257" w:lineRule="auto"/>
        <w:rPr>
          <w:rFonts w:ascii="Arial" w:eastAsia="Arial" w:hAnsi="Arial" w:cs="Arial"/>
          <w:sz w:val="24"/>
          <w:szCs w:val="24"/>
        </w:rPr>
      </w:pPr>
      <w:r w:rsidRPr="006504E3">
        <w:rPr>
          <w:rFonts w:ascii="Arial" w:eastAsia="Arial" w:hAnsi="Arial" w:cs="Arial"/>
          <w:sz w:val="24"/>
          <w:szCs w:val="24"/>
        </w:rPr>
        <w:t xml:space="preserve">The Supplier will be a UKAS accredited body for the following ISO Standards: </w:t>
      </w:r>
    </w:p>
    <w:p w14:paraId="437A31F7" w14:textId="23606473" w:rsidR="43AE040A" w:rsidRPr="006504E3" w:rsidRDefault="43AE040A" w:rsidP="006504E3">
      <w:pPr>
        <w:pStyle w:val="ListParagraph"/>
        <w:numPr>
          <w:ilvl w:val="0"/>
          <w:numId w:val="4"/>
        </w:numPr>
        <w:ind w:left="1080" w:right="-149"/>
        <w:rPr>
          <w:rFonts w:ascii="Arial" w:eastAsia="Arial" w:hAnsi="Arial" w:cs="Arial"/>
          <w:sz w:val="24"/>
          <w:szCs w:val="24"/>
        </w:rPr>
      </w:pPr>
      <w:r w:rsidRPr="006504E3">
        <w:rPr>
          <w:rFonts w:ascii="Arial" w:eastAsia="Arial" w:hAnsi="Arial" w:cs="Arial"/>
          <w:sz w:val="24"/>
          <w:szCs w:val="24"/>
        </w:rPr>
        <w:t>ISO 14001:2015 Environmental management system</w:t>
      </w:r>
    </w:p>
    <w:p w14:paraId="2604DCD3" w14:textId="1336FCC4" w:rsidR="43AE040A" w:rsidRPr="006504E3" w:rsidRDefault="43AE040A" w:rsidP="006504E3">
      <w:pPr>
        <w:pStyle w:val="ListParagraph"/>
        <w:numPr>
          <w:ilvl w:val="0"/>
          <w:numId w:val="3"/>
        </w:numPr>
        <w:ind w:left="1080"/>
        <w:rPr>
          <w:rFonts w:ascii="Arial" w:eastAsia="Arial" w:hAnsi="Arial" w:cs="Arial"/>
          <w:sz w:val="24"/>
          <w:szCs w:val="24"/>
        </w:rPr>
      </w:pPr>
      <w:r w:rsidRPr="006504E3">
        <w:rPr>
          <w:rFonts w:ascii="Arial" w:eastAsia="Arial" w:hAnsi="Arial" w:cs="Arial"/>
          <w:sz w:val="24"/>
          <w:szCs w:val="24"/>
        </w:rPr>
        <w:t>ISO 45001:2018 Occupational health and safety management system</w:t>
      </w:r>
    </w:p>
    <w:p w14:paraId="3E980954" w14:textId="77777777" w:rsidR="006504E3" w:rsidRDefault="006504E3" w:rsidP="008A0310">
      <w:pPr>
        <w:ind w:left="567" w:hanging="567"/>
        <w:jc w:val="both"/>
        <w:rPr>
          <w:rFonts w:ascii="Arial" w:eastAsia="Arial" w:hAnsi="Arial" w:cs="Arial"/>
        </w:rPr>
      </w:pPr>
    </w:p>
    <w:p w14:paraId="6C09A803" w14:textId="67721ECB" w:rsidR="008A0310" w:rsidRPr="006504E3" w:rsidRDefault="33D711FD" w:rsidP="00BC17AD">
      <w:pPr>
        <w:pStyle w:val="ListParagraph"/>
        <w:numPr>
          <w:ilvl w:val="0"/>
          <w:numId w:val="32"/>
        </w:numPr>
        <w:rPr>
          <w:rFonts w:ascii="Arial" w:hAnsi="Arial" w:cs="Arial"/>
          <w:color w:val="000000" w:themeColor="text1"/>
          <w:sz w:val="24"/>
          <w:szCs w:val="24"/>
        </w:rPr>
      </w:pPr>
      <w:r w:rsidRPr="006504E3">
        <w:rPr>
          <w:rFonts w:ascii="Arial" w:hAnsi="Arial" w:cs="Arial"/>
          <w:sz w:val="24"/>
          <w:szCs w:val="24"/>
        </w:rPr>
        <w:t xml:space="preserve">DVLA requires a contract which will deliver a solution to </w:t>
      </w:r>
      <w:r w:rsidR="1CAA5945" w:rsidRPr="006504E3">
        <w:rPr>
          <w:rFonts w:ascii="Arial" w:eastAsia="STZhongsong" w:hAnsi="Arial" w:cs="Arial"/>
          <w:sz w:val="24"/>
          <w:szCs w:val="24"/>
          <w:lang w:eastAsia="zh-CN"/>
        </w:rPr>
        <w:t>surveillance and recertification audits</w:t>
      </w:r>
      <w:r w:rsidRPr="006504E3">
        <w:rPr>
          <w:rFonts w:ascii="Arial" w:hAnsi="Arial" w:cs="Arial"/>
          <w:sz w:val="24"/>
          <w:szCs w:val="24"/>
        </w:rPr>
        <w:t xml:space="preserve"> to the required standards</w:t>
      </w:r>
      <w:r w:rsidR="23C01DEA" w:rsidRPr="006504E3">
        <w:rPr>
          <w:rFonts w:ascii="Arial" w:hAnsi="Arial" w:cs="Arial"/>
          <w:sz w:val="24"/>
          <w:szCs w:val="24"/>
        </w:rPr>
        <w:t>.</w:t>
      </w:r>
      <w:r w:rsidR="0AA11AE8" w:rsidRPr="006504E3">
        <w:rPr>
          <w:rFonts w:ascii="Arial" w:hAnsi="Arial" w:cs="Arial"/>
          <w:sz w:val="24"/>
          <w:szCs w:val="24"/>
        </w:rPr>
        <w:t xml:space="preserve"> Service requirements are</w:t>
      </w:r>
      <w:r w:rsidR="0AA11AE8" w:rsidRPr="006504E3">
        <w:rPr>
          <w:rFonts w:ascii="Arial" w:hAnsi="Arial" w:cs="Arial"/>
          <w:color w:val="000000" w:themeColor="text1"/>
          <w:sz w:val="24"/>
          <w:szCs w:val="24"/>
        </w:rPr>
        <w:t xml:space="preserve"> specified within Section 6. Though this is not an exhaustive list </w:t>
      </w:r>
      <w:r w:rsidR="006504E3">
        <w:rPr>
          <w:rFonts w:ascii="Arial" w:hAnsi="Arial" w:cs="Arial"/>
          <w:color w:val="000000" w:themeColor="text1"/>
          <w:sz w:val="24"/>
          <w:szCs w:val="24"/>
        </w:rPr>
        <w:t xml:space="preserve">the </w:t>
      </w:r>
      <w:r w:rsidR="0AA11AE8" w:rsidRPr="006504E3">
        <w:rPr>
          <w:rFonts w:ascii="Arial" w:hAnsi="Arial" w:cs="Arial"/>
          <w:color w:val="000000" w:themeColor="text1"/>
          <w:sz w:val="24"/>
          <w:szCs w:val="24"/>
        </w:rPr>
        <w:t>requirements will include:</w:t>
      </w:r>
    </w:p>
    <w:p w14:paraId="34E48DA8" w14:textId="77777777" w:rsidR="006504E3" w:rsidRPr="008A0310" w:rsidRDefault="006504E3" w:rsidP="008A0310">
      <w:pPr>
        <w:ind w:left="567" w:hanging="567"/>
        <w:jc w:val="both"/>
        <w:rPr>
          <w:rFonts w:ascii="Arial" w:hAnsi="Arial" w:cs="Arial"/>
          <w:szCs w:val="24"/>
        </w:rPr>
      </w:pPr>
    </w:p>
    <w:p w14:paraId="35386A2C" w14:textId="0DE1EC64" w:rsidR="008A0310" w:rsidRPr="006504E3" w:rsidRDefault="00166864" w:rsidP="00BC17AD">
      <w:pPr>
        <w:pStyle w:val="ListParagraph"/>
        <w:numPr>
          <w:ilvl w:val="0"/>
          <w:numId w:val="26"/>
        </w:numPr>
        <w:spacing w:after="120" w:line="259" w:lineRule="auto"/>
        <w:contextualSpacing/>
        <w:rPr>
          <w:rFonts w:ascii="Arial" w:hAnsi="Arial" w:cs="Arial"/>
        </w:rPr>
      </w:pPr>
      <w:r>
        <w:rPr>
          <w:rFonts w:ascii="Arial" w:eastAsia="Arial" w:hAnsi="Arial" w:cs="Arial"/>
          <w:color w:val="000000" w:themeColor="text1"/>
          <w:sz w:val="24"/>
          <w:szCs w:val="24"/>
        </w:rPr>
        <w:t xml:space="preserve">provision of </w:t>
      </w:r>
      <w:r w:rsidR="0C62EC2C" w:rsidRPr="006504E3">
        <w:rPr>
          <w:rFonts w:ascii="Arial" w:eastAsia="Arial" w:hAnsi="Arial" w:cs="Arial"/>
          <w:color w:val="000000" w:themeColor="text1"/>
          <w:sz w:val="24"/>
          <w:szCs w:val="24"/>
        </w:rPr>
        <w:t>suitably qualified and experienced personnel to conduct external audits ensuring DVLA maintains compliance and certification to the current ISO45001 and ISO14001 Standards and any future revisions</w:t>
      </w:r>
      <w:r w:rsidR="006504E3">
        <w:rPr>
          <w:rFonts w:ascii="Arial" w:eastAsia="Arial" w:hAnsi="Arial" w:cs="Arial"/>
          <w:color w:val="000000" w:themeColor="text1"/>
          <w:sz w:val="24"/>
          <w:szCs w:val="24"/>
        </w:rPr>
        <w:t>.</w:t>
      </w:r>
    </w:p>
    <w:p w14:paraId="44688218" w14:textId="3119963A" w:rsidR="008A0310" w:rsidRPr="006504E3" w:rsidRDefault="20E73F33" w:rsidP="00BC17AD">
      <w:pPr>
        <w:pStyle w:val="ListParagraph"/>
        <w:numPr>
          <w:ilvl w:val="0"/>
          <w:numId w:val="26"/>
        </w:numPr>
        <w:spacing w:after="120" w:line="259" w:lineRule="auto"/>
        <w:contextualSpacing/>
        <w:rPr>
          <w:rFonts w:ascii="Arial" w:hAnsi="Arial" w:cs="Arial"/>
        </w:rPr>
      </w:pPr>
      <w:r w:rsidRPr="006504E3">
        <w:rPr>
          <w:rFonts w:ascii="Arial" w:eastAsia="Arial" w:hAnsi="Arial" w:cs="Arial"/>
          <w:color w:val="000000" w:themeColor="text1"/>
          <w:sz w:val="24"/>
          <w:szCs w:val="24"/>
        </w:rPr>
        <w:t>gap analysis and transition planning guidance</w:t>
      </w:r>
    </w:p>
    <w:p w14:paraId="7D5B8544" w14:textId="0552E743" w:rsidR="441CC9F9" w:rsidRPr="006504E3" w:rsidRDefault="22AB2950" w:rsidP="00BC17AD">
      <w:pPr>
        <w:pStyle w:val="ListParagraph"/>
        <w:numPr>
          <w:ilvl w:val="0"/>
          <w:numId w:val="26"/>
        </w:numPr>
        <w:spacing w:after="120" w:line="259" w:lineRule="auto"/>
        <w:contextualSpacing/>
        <w:rPr>
          <w:rFonts w:ascii="Arial" w:hAnsi="Arial" w:cs="Arial"/>
          <w:sz w:val="24"/>
          <w:szCs w:val="24"/>
        </w:rPr>
      </w:pPr>
      <w:r w:rsidRPr="006504E3">
        <w:rPr>
          <w:rFonts w:ascii="Arial" w:hAnsi="Arial" w:cs="Arial"/>
          <w:sz w:val="24"/>
          <w:szCs w:val="24"/>
        </w:rPr>
        <w:t>capability to conduct ad hoc audits that may be required during the duration of the contract (e.g. potential pandemic audits, transition audits)</w:t>
      </w:r>
    </w:p>
    <w:p w14:paraId="02433751" w14:textId="7E8C97C8" w:rsidR="008A0310" w:rsidRPr="006504E3" w:rsidRDefault="7A5D1B9B" w:rsidP="00BC17AD">
      <w:pPr>
        <w:pStyle w:val="ListParagraph"/>
        <w:numPr>
          <w:ilvl w:val="0"/>
          <w:numId w:val="26"/>
        </w:numPr>
        <w:spacing w:after="120" w:line="259" w:lineRule="auto"/>
        <w:contextualSpacing/>
        <w:rPr>
          <w:rFonts w:ascii="Arial" w:hAnsi="Arial" w:cs="Arial"/>
          <w:sz w:val="24"/>
          <w:szCs w:val="24"/>
        </w:rPr>
      </w:pPr>
      <w:r w:rsidRPr="006504E3">
        <w:rPr>
          <w:rFonts w:ascii="Arial" w:hAnsi="Arial" w:cs="Arial"/>
          <w:sz w:val="24"/>
          <w:szCs w:val="24"/>
        </w:rPr>
        <w:t>a</w:t>
      </w:r>
      <w:r w:rsidR="4CF51801" w:rsidRPr="006504E3">
        <w:rPr>
          <w:rFonts w:ascii="Arial" w:hAnsi="Arial" w:cs="Arial"/>
          <w:sz w:val="24"/>
          <w:szCs w:val="24"/>
        </w:rPr>
        <w:t>ccess to a portfolio of training courses</w:t>
      </w:r>
      <w:r w:rsidR="4D7AAB56" w:rsidRPr="006504E3">
        <w:rPr>
          <w:rFonts w:ascii="Arial" w:hAnsi="Arial" w:cs="Arial"/>
          <w:sz w:val="24"/>
          <w:szCs w:val="24"/>
        </w:rPr>
        <w:t xml:space="preserve"> </w:t>
      </w:r>
    </w:p>
    <w:p w14:paraId="2DB085A4" w14:textId="4DC0CA70" w:rsidR="008A0310" w:rsidRPr="00166864" w:rsidRDefault="00166864" w:rsidP="00BC17AD">
      <w:pPr>
        <w:pStyle w:val="ListParagraph"/>
        <w:numPr>
          <w:ilvl w:val="0"/>
          <w:numId w:val="26"/>
        </w:numPr>
        <w:spacing w:after="120" w:line="259" w:lineRule="auto"/>
        <w:rPr>
          <w:rFonts w:ascii="Arial" w:hAnsi="Arial" w:cs="Arial"/>
        </w:rPr>
      </w:pPr>
      <w:r w:rsidRPr="7E451238">
        <w:rPr>
          <w:rFonts w:ascii="Arial" w:hAnsi="Arial" w:cs="Arial"/>
          <w:sz w:val="24"/>
          <w:szCs w:val="24"/>
        </w:rPr>
        <w:t>Centralised document management system</w:t>
      </w:r>
    </w:p>
    <w:p w14:paraId="74C9FE5A" w14:textId="2B7770AC" w:rsidR="008A0310" w:rsidRPr="006504E3" w:rsidRDefault="24FA531D" w:rsidP="00BC17AD">
      <w:pPr>
        <w:pStyle w:val="ListParagraph"/>
        <w:numPr>
          <w:ilvl w:val="0"/>
          <w:numId w:val="26"/>
        </w:numPr>
        <w:spacing w:after="120" w:line="259" w:lineRule="auto"/>
        <w:contextualSpacing/>
        <w:rPr>
          <w:rFonts w:ascii="Arial" w:hAnsi="Arial" w:cs="Arial"/>
          <w:sz w:val="24"/>
          <w:szCs w:val="24"/>
        </w:rPr>
      </w:pPr>
      <w:r w:rsidRPr="006504E3">
        <w:rPr>
          <w:rFonts w:ascii="Arial" w:hAnsi="Arial" w:cs="Arial"/>
          <w:sz w:val="24"/>
          <w:szCs w:val="24"/>
        </w:rPr>
        <w:t>cap</w:t>
      </w:r>
      <w:r w:rsidR="670D4A7E" w:rsidRPr="006504E3">
        <w:rPr>
          <w:rFonts w:ascii="Arial" w:hAnsi="Arial" w:cs="Arial"/>
          <w:sz w:val="24"/>
          <w:szCs w:val="24"/>
        </w:rPr>
        <w:t>a</w:t>
      </w:r>
      <w:r w:rsidR="441CC9F9" w:rsidRPr="006504E3">
        <w:rPr>
          <w:rFonts w:ascii="Arial" w:hAnsi="Arial" w:cs="Arial"/>
          <w:sz w:val="24"/>
          <w:szCs w:val="24"/>
        </w:rPr>
        <w:t xml:space="preserve">bility to </w:t>
      </w:r>
      <w:r w:rsidR="14E3FCB0" w:rsidRPr="006504E3">
        <w:rPr>
          <w:rFonts w:ascii="Arial" w:hAnsi="Arial" w:cs="Arial"/>
          <w:sz w:val="24"/>
          <w:szCs w:val="24"/>
        </w:rPr>
        <w:t xml:space="preserve">migrate </w:t>
      </w:r>
      <w:r w:rsidR="441CC9F9" w:rsidRPr="006504E3">
        <w:rPr>
          <w:rFonts w:ascii="Arial" w:hAnsi="Arial" w:cs="Arial"/>
          <w:sz w:val="24"/>
          <w:szCs w:val="24"/>
        </w:rPr>
        <w:t>existing ISO certification</w:t>
      </w:r>
    </w:p>
    <w:p w14:paraId="5AE0F16A" w14:textId="0CDCA62B" w:rsidR="008A0310" w:rsidRPr="006504E3" w:rsidRDefault="008A0310" w:rsidP="00BC17AD">
      <w:pPr>
        <w:pStyle w:val="ListParagraph"/>
        <w:numPr>
          <w:ilvl w:val="0"/>
          <w:numId w:val="26"/>
        </w:numPr>
        <w:spacing w:after="120" w:line="259" w:lineRule="auto"/>
        <w:contextualSpacing/>
        <w:rPr>
          <w:rFonts w:ascii="Arial" w:hAnsi="Arial" w:cs="Arial"/>
          <w:sz w:val="24"/>
          <w:szCs w:val="24"/>
        </w:rPr>
      </w:pPr>
      <w:r w:rsidRPr="006504E3">
        <w:rPr>
          <w:rFonts w:ascii="Arial" w:hAnsi="Arial" w:cs="Arial"/>
          <w:sz w:val="24"/>
          <w:szCs w:val="24"/>
        </w:rPr>
        <w:t>a dedicated account manager to manage the relationship between DVLA and the Supplier.</w:t>
      </w:r>
    </w:p>
    <w:p w14:paraId="19B2ED39" w14:textId="70C13FEA" w:rsidR="00BD7D08" w:rsidRPr="006504E3" w:rsidRDefault="6519819B" w:rsidP="00BC17AD">
      <w:pPr>
        <w:pStyle w:val="ListParagraph"/>
        <w:numPr>
          <w:ilvl w:val="0"/>
          <w:numId w:val="26"/>
        </w:numPr>
        <w:spacing w:after="120" w:line="259" w:lineRule="auto"/>
        <w:contextualSpacing/>
        <w:rPr>
          <w:rFonts w:ascii="Arial" w:hAnsi="Arial" w:cs="Arial"/>
          <w:sz w:val="24"/>
          <w:szCs w:val="24"/>
        </w:rPr>
      </w:pPr>
      <w:r w:rsidRPr="006504E3">
        <w:rPr>
          <w:rFonts w:ascii="Arial" w:eastAsia="Arial" w:hAnsi="Arial" w:cs="Arial"/>
          <w:color w:val="000000" w:themeColor="text1"/>
          <w:sz w:val="24"/>
          <w:szCs w:val="24"/>
        </w:rPr>
        <w:t>a comprehensive service across the estate currently in scope, which occupies four sites in Swansea, with flexibility to extend the scope beyond these locations</w:t>
      </w:r>
      <w:r w:rsidR="28CB87A3" w:rsidRPr="006504E3">
        <w:rPr>
          <w:rFonts w:ascii="Arial" w:hAnsi="Arial" w:cs="Arial"/>
          <w:sz w:val="24"/>
          <w:szCs w:val="24"/>
        </w:rPr>
        <w:t>.</w:t>
      </w:r>
    </w:p>
    <w:p w14:paraId="2B4505A8" w14:textId="7A1203BA" w:rsidR="006B44D4" w:rsidRPr="006504E3" w:rsidRDefault="283577CC" w:rsidP="00BC17AD">
      <w:pPr>
        <w:pStyle w:val="ListParagraph"/>
        <w:numPr>
          <w:ilvl w:val="0"/>
          <w:numId w:val="26"/>
        </w:numPr>
        <w:spacing w:after="120" w:line="259" w:lineRule="auto"/>
        <w:rPr>
          <w:rFonts w:ascii="Arial" w:eastAsia="Arial" w:hAnsi="Arial" w:cs="Arial"/>
          <w:color w:val="000000" w:themeColor="text1"/>
        </w:rPr>
      </w:pPr>
      <w:r w:rsidRPr="28AFE135">
        <w:rPr>
          <w:rFonts w:ascii="Arial" w:eastAsia="Arial" w:hAnsi="Arial" w:cs="Arial"/>
          <w:color w:val="000000" w:themeColor="text1"/>
          <w:sz w:val="24"/>
          <w:szCs w:val="24"/>
        </w:rPr>
        <w:t>options to extend the scope</w:t>
      </w:r>
      <w:r w:rsidR="00ED3D8D" w:rsidRPr="28AFE135">
        <w:rPr>
          <w:rFonts w:ascii="Arial" w:eastAsia="Arial" w:hAnsi="Arial" w:cs="Arial"/>
          <w:color w:val="000000" w:themeColor="text1"/>
          <w:sz w:val="24"/>
          <w:szCs w:val="24"/>
        </w:rPr>
        <w:t>, to include</w:t>
      </w:r>
      <w:r w:rsidRPr="28AFE135">
        <w:rPr>
          <w:rFonts w:ascii="Arial" w:eastAsia="Arial" w:hAnsi="Arial" w:cs="Arial"/>
          <w:color w:val="000000" w:themeColor="text1"/>
          <w:sz w:val="24"/>
          <w:szCs w:val="24"/>
        </w:rPr>
        <w:t xml:space="preserve"> expert guidance and gap analysis to attain certification to additional ISO standards as deemed necessary by DVLA.</w:t>
      </w:r>
    </w:p>
    <w:p w14:paraId="1BC82828" w14:textId="77777777" w:rsidR="00BD7D08" w:rsidRDefault="00BD7D08" w:rsidP="00116CC3">
      <w:pPr>
        <w:tabs>
          <w:tab w:val="left" w:pos="-180"/>
        </w:tabs>
        <w:rPr>
          <w:rFonts w:ascii="Arial" w:hAnsi="Arial" w:cs="Arial"/>
          <w:szCs w:val="24"/>
        </w:rPr>
      </w:pPr>
    </w:p>
    <w:p w14:paraId="5BD80619" w14:textId="28DB47CD" w:rsidR="007620D6" w:rsidRPr="007620D6" w:rsidRDefault="007620D6" w:rsidP="00BC17AD">
      <w:pPr>
        <w:pStyle w:val="ListParagraph"/>
        <w:numPr>
          <w:ilvl w:val="0"/>
          <w:numId w:val="33"/>
        </w:numPr>
        <w:rPr>
          <w:rFonts w:ascii="Arial" w:eastAsia="Arial" w:hAnsi="Arial" w:cs="Arial"/>
          <w:sz w:val="24"/>
          <w:szCs w:val="24"/>
        </w:rPr>
      </w:pPr>
      <w:r w:rsidRPr="006504E3">
        <w:rPr>
          <w:rFonts w:ascii="Arial" w:hAnsi="Arial" w:cs="Arial"/>
          <w:sz w:val="24"/>
          <w:szCs w:val="24"/>
        </w:rPr>
        <w:t>DVLA’s certification to both ISO 45001 and ISO 14001 will cover the Swansea estate</w:t>
      </w:r>
      <w:r>
        <w:rPr>
          <w:rFonts w:ascii="Arial" w:hAnsi="Arial" w:cs="Arial"/>
          <w:sz w:val="24"/>
          <w:szCs w:val="24"/>
        </w:rPr>
        <w:t>:</w:t>
      </w:r>
    </w:p>
    <w:p w14:paraId="6256D5EC" w14:textId="77777777" w:rsidR="007620D6" w:rsidRDefault="007620D6" w:rsidP="007620D6">
      <w:pPr>
        <w:pStyle w:val="ListParagraph"/>
        <w:ind w:left="360"/>
        <w:rPr>
          <w:rFonts w:ascii="Arial" w:hAnsi="Arial" w:cs="Arial"/>
          <w:sz w:val="24"/>
          <w:szCs w:val="24"/>
        </w:rPr>
      </w:pPr>
    </w:p>
    <w:tbl>
      <w:tblPr>
        <w:tblStyle w:val="TableGrid"/>
        <w:tblW w:w="0" w:type="auto"/>
        <w:jc w:val="center"/>
        <w:tblLook w:val="04A0" w:firstRow="1" w:lastRow="0" w:firstColumn="1" w:lastColumn="0" w:noHBand="0" w:noVBand="1"/>
      </w:tblPr>
      <w:tblGrid>
        <w:gridCol w:w="3397"/>
        <w:gridCol w:w="4962"/>
      </w:tblGrid>
      <w:tr w:rsidR="007620D6" w14:paraId="18B0D99C" w14:textId="77777777" w:rsidTr="007620D6">
        <w:trPr>
          <w:jc w:val="center"/>
        </w:trPr>
        <w:tc>
          <w:tcPr>
            <w:tcW w:w="3397" w:type="dxa"/>
          </w:tcPr>
          <w:p w14:paraId="3BA0C275" w14:textId="77777777" w:rsidR="007620D6" w:rsidRDefault="007620D6" w:rsidP="007620D6">
            <w:pPr>
              <w:tabs>
                <w:tab w:val="left" w:pos="-180"/>
              </w:tabs>
              <w:jc w:val="center"/>
              <w:rPr>
                <w:rFonts w:ascii="Arial" w:hAnsi="Arial" w:cs="Arial"/>
                <w:b/>
                <w:bCs/>
                <w:color w:val="000000" w:themeColor="text1"/>
                <w:szCs w:val="24"/>
              </w:rPr>
            </w:pPr>
          </w:p>
          <w:p w14:paraId="29EA495D" w14:textId="0B9704D3" w:rsidR="007620D6" w:rsidRPr="00166864" w:rsidRDefault="007620D6" w:rsidP="007620D6">
            <w:pPr>
              <w:tabs>
                <w:tab w:val="left" w:pos="-180"/>
              </w:tabs>
              <w:jc w:val="center"/>
              <w:rPr>
                <w:rFonts w:ascii="Arial" w:hAnsi="Arial" w:cs="Arial"/>
                <w:b/>
                <w:bCs/>
                <w:color w:val="000000" w:themeColor="text1"/>
                <w:szCs w:val="24"/>
              </w:rPr>
            </w:pPr>
            <w:r w:rsidRPr="00166864">
              <w:rPr>
                <w:rFonts w:ascii="Arial" w:hAnsi="Arial" w:cs="Arial"/>
                <w:b/>
                <w:bCs/>
                <w:color w:val="000000" w:themeColor="text1"/>
                <w:szCs w:val="24"/>
              </w:rPr>
              <w:t>DVLA main site</w:t>
            </w:r>
          </w:p>
        </w:tc>
        <w:tc>
          <w:tcPr>
            <w:tcW w:w="4962" w:type="dxa"/>
          </w:tcPr>
          <w:p w14:paraId="1C0D2F02" w14:textId="77777777" w:rsidR="007620D6" w:rsidRDefault="007620D6" w:rsidP="007620D6">
            <w:pPr>
              <w:tabs>
                <w:tab w:val="left" w:pos="-180"/>
              </w:tabs>
              <w:jc w:val="both"/>
              <w:rPr>
                <w:rFonts w:ascii="Arial" w:hAnsi="Arial" w:cs="Arial"/>
                <w:color w:val="000000" w:themeColor="text1"/>
                <w:szCs w:val="24"/>
              </w:rPr>
            </w:pPr>
            <w:r w:rsidRPr="00EE7335">
              <w:rPr>
                <w:rFonts w:ascii="Arial" w:hAnsi="Arial" w:cs="Arial"/>
                <w:color w:val="000000" w:themeColor="text1"/>
                <w:szCs w:val="24"/>
              </w:rPr>
              <w:t xml:space="preserve">Longview Road, </w:t>
            </w:r>
          </w:p>
          <w:p w14:paraId="40D1185F" w14:textId="77777777" w:rsidR="007620D6" w:rsidRDefault="007620D6" w:rsidP="007620D6">
            <w:pPr>
              <w:tabs>
                <w:tab w:val="left" w:pos="-180"/>
              </w:tabs>
              <w:jc w:val="both"/>
              <w:rPr>
                <w:rFonts w:ascii="Arial" w:hAnsi="Arial" w:cs="Arial"/>
                <w:color w:val="000000" w:themeColor="text1"/>
                <w:szCs w:val="24"/>
              </w:rPr>
            </w:pPr>
            <w:r w:rsidRPr="00EE7335">
              <w:rPr>
                <w:rFonts w:ascii="Arial" w:hAnsi="Arial" w:cs="Arial"/>
                <w:color w:val="000000" w:themeColor="text1"/>
                <w:szCs w:val="24"/>
              </w:rPr>
              <w:t xml:space="preserve">Morriston, </w:t>
            </w:r>
          </w:p>
          <w:p w14:paraId="30A0DAA4" w14:textId="77777777" w:rsidR="007620D6" w:rsidRDefault="007620D6" w:rsidP="007620D6">
            <w:pPr>
              <w:tabs>
                <w:tab w:val="left" w:pos="-180"/>
              </w:tabs>
              <w:jc w:val="both"/>
              <w:rPr>
                <w:rFonts w:ascii="Arial" w:hAnsi="Arial" w:cs="Arial"/>
                <w:color w:val="000000" w:themeColor="text1"/>
                <w:szCs w:val="24"/>
              </w:rPr>
            </w:pPr>
            <w:r w:rsidRPr="00EE7335">
              <w:rPr>
                <w:rFonts w:ascii="Arial" w:hAnsi="Arial" w:cs="Arial"/>
                <w:color w:val="000000" w:themeColor="text1"/>
                <w:szCs w:val="24"/>
              </w:rPr>
              <w:t xml:space="preserve">Swansea, </w:t>
            </w:r>
          </w:p>
          <w:p w14:paraId="25F08F29" w14:textId="77777777" w:rsidR="007620D6" w:rsidRDefault="007620D6" w:rsidP="007620D6">
            <w:pPr>
              <w:tabs>
                <w:tab w:val="left" w:pos="-180"/>
              </w:tabs>
              <w:jc w:val="both"/>
              <w:rPr>
                <w:rFonts w:ascii="Arial" w:hAnsi="Arial" w:cs="Arial"/>
                <w:color w:val="000000" w:themeColor="text1"/>
                <w:szCs w:val="24"/>
              </w:rPr>
            </w:pPr>
            <w:r w:rsidRPr="00EE7335">
              <w:rPr>
                <w:rFonts w:ascii="Arial" w:hAnsi="Arial" w:cs="Arial"/>
                <w:color w:val="000000" w:themeColor="text1"/>
                <w:szCs w:val="24"/>
              </w:rPr>
              <w:t>SA6 7JL</w:t>
            </w:r>
          </w:p>
        </w:tc>
      </w:tr>
      <w:tr w:rsidR="007620D6" w14:paraId="799BEE7A" w14:textId="77777777" w:rsidTr="007620D6">
        <w:trPr>
          <w:jc w:val="center"/>
        </w:trPr>
        <w:tc>
          <w:tcPr>
            <w:tcW w:w="3397" w:type="dxa"/>
          </w:tcPr>
          <w:p w14:paraId="5398F49C" w14:textId="77777777" w:rsidR="007620D6" w:rsidRDefault="007620D6" w:rsidP="007620D6">
            <w:pPr>
              <w:tabs>
                <w:tab w:val="left" w:pos="-180"/>
              </w:tabs>
              <w:jc w:val="center"/>
              <w:rPr>
                <w:rFonts w:ascii="Arial" w:hAnsi="Arial" w:cs="Arial"/>
                <w:b/>
                <w:bCs/>
                <w:color w:val="000000" w:themeColor="text1"/>
                <w:szCs w:val="24"/>
              </w:rPr>
            </w:pPr>
          </w:p>
          <w:p w14:paraId="2DECF4B1" w14:textId="3655DE0C" w:rsidR="007620D6" w:rsidRPr="00166864" w:rsidRDefault="007620D6" w:rsidP="007620D6">
            <w:pPr>
              <w:tabs>
                <w:tab w:val="left" w:pos="-180"/>
              </w:tabs>
              <w:jc w:val="center"/>
              <w:rPr>
                <w:rFonts w:ascii="Arial" w:hAnsi="Arial" w:cs="Arial"/>
                <w:b/>
                <w:bCs/>
                <w:color w:val="000000" w:themeColor="text1"/>
                <w:szCs w:val="24"/>
              </w:rPr>
            </w:pPr>
            <w:r w:rsidRPr="00166864">
              <w:rPr>
                <w:rFonts w:ascii="Arial" w:hAnsi="Arial" w:cs="Arial"/>
                <w:b/>
                <w:bCs/>
                <w:color w:val="000000" w:themeColor="text1"/>
                <w:szCs w:val="24"/>
              </w:rPr>
              <w:t>Innovation building</w:t>
            </w:r>
          </w:p>
        </w:tc>
        <w:tc>
          <w:tcPr>
            <w:tcW w:w="4962" w:type="dxa"/>
          </w:tcPr>
          <w:p w14:paraId="593D685D" w14:textId="77777777" w:rsidR="007620D6" w:rsidRDefault="007620D6" w:rsidP="007620D6">
            <w:pPr>
              <w:tabs>
                <w:tab w:val="left" w:pos="-180"/>
              </w:tabs>
              <w:jc w:val="both"/>
              <w:rPr>
                <w:rFonts w:ascii="Arial" w:hAnsi="Arial" w:cs="Arial"/>
                <w:color w:val="000000" w:themeColor="text1"/>
                <w:szCs w:val="24"/>
              </w:rPr>
            </w:pPr>
            <w:proofErr w:type="spellStart"/>
            <w:r w:rsidRPr="00EE7335">
              <w:rPr>
                <w:rFonts w:ascii="Arial" w:hAnsi="Arial" w:cs="Arial"/>
                <w:color w:val="000000" w:themeColor="text1"/>
                <w:szCs w:val="24"/>
              </w:rPr>
              <w:t>Llansamlet</w:t>
            </w:r>
            <w:proofErr w:type="spellEnd"/>
            <w:r w:rsidRPr="00EE7335">
              <w:rPr>
                <w:rFonts w:ascii="Arial" w:hAnsi="Arial" w:cs="Arial"/>
                <w:color w:val="000000" w:themeColor="text1"/>
                <w:szCs w:val="24"/>
              </w:rPr>
              <w:t xml:space="preserve">, </w:t>
            </w:r>
          </w:p>
          <w:p w14:paraId="23D9A841" w14:textId="77777777" w:rsidR="007620D6" w:rsidRDefault="007620D6" w:rsidP="007620D6">
            <w:pPr>
              <w:tabs>
                <w:tab w:val="left" w:pos="-180"/>
              </w:tabs>
              <w:jc w:val="both"/>
              <w:rPr>
                <w:rFonts w:ascii="Arial" w:hAnsi="Arial" w:cs="Arial"/>
                <w:color w:val="000000" w:themeColor="text1"/>
                <w:szCs w:val="24"/>
              </w:rPr>
            </w:pPr>
            <w:r>
              <w:rPr>
                <w:rFonts w:ascii="Arial" w:hAnsi="Arial" w:cs="Arial"/>
                <w:color w:val="000000" w:themeColor="text1"/>
                <w:szCs w:val="24"/>
              </w:rPr>
              <w:t xml:space="preserve">Swansea, </w:t>
            </w:r>
          </w:p>
          <w:p w14:paraId="47D3F20C" w14:textId="77777777" w:rsidR="007620D6" w:rsidRDefault="007620D6" w:rsidP="007620D6">
            <w:pPr>
              <w:tabs>
                <w:tab w:val="left" w:pos="-180"/>
              </w:tabs>
              <w:jc w:val="both"/>
              <w:rPr>
                <w:rFonts w:ascii="Arial" w:hAnsi="Arial" w:cs="Arial"/>
                <w:color w:val="000000" w:themeColor="text1"/>
                <w:szCs w:val="24"/>
              </w:rPr>
            </w:pPr>
            <w:r>
              <w:rPr>
                <w:rFonts w:ascii="Arial" w:hAnsi="Arial" w:cs="Arial"/>
                <w:color w:val="000000" w:themeColor="text1"/>
                <w:szCs w:val="24"/>
              </w:rPr>
              <w:t>SA7 0AN</w:t>
            </w:r>
          </w:p>
          <w:p w14:paraId="701891BD" w14:textId="77777777" w:rsidR="008F00D6" w:rsidRDefault="008F00D6" w:rsidP="007620D6">
            <w:pPr>
              <w:tabs>
                <w:tab w:val="left" w:pos="-180"/>
              </w:tabs>
              <w:jc w:val="both"/>
              <w:rPr>
                <w:rFonts w:ascii="Arial" w:hAnsi="Arial" w:cs="Arial"/>
                <w:color w:val="000000" w:themeColor="text1"/>
                <w:szCs w:val="24"/>
              </w:rPr>
            </w:pPr>
          </w:p>
        </w:tc>
      </w:tr>
      <w:tr w:rsidR="007620D6" w14:paraId="3CD5FD9E" w14:textId="77777777" w:rsidTr="007620D6">
        <w:trPr>
          <w:jc w:val="center"/>
        </w:trPr>
        <w:tc>
          <w:tcPr>
            <w:tcW w:w="3397" w:type="dxa"/>
          </w:tcPr>
          <w:p w14:paraId="6A6C248A" w14:textId="77777777" w:rsidR="007620D6" w:rsidRDefault="007620D6" w:rsidP="007620D6">
            <w:pPr>
              <w:tabs>
                <w:tab w:val="left" w:pos="-180"/>
              </w:tabs>
              <w:jc w:val="center"/>
              <w:rPr>
                <w:rFonts w:ascii="Arial" w:hAnsi="Arial" w:cs="Arial"/>
                <w:b/>
                <w:bCs/>
                <w:color w:val="000000" w:themeColor="text1"/>
                <w:szCs w:val="24"/>
              </w:rPr>
            </w:pPr>
          </w:p>
          <w:p w14:paraId="0BA1E28C" w14:textId="17343B31" w:rsidR="007620D6" w:rsidRDefault="007620D6" w:rsidP="007620D6">
            <w:pPr>
              <w:tabs>
                <w:tab w:val="left" w:pos="-180"/>
              </w:tabs>
              <w:jc w:val="center"/>
              <w:rPr>
                <w:rFonts w:ascii="Arial" w:hAnsi="Arial" w:cs="Arial"/>
                <w:b/>
                <w:bCs/>
                <w:color w:val="000000" w:themeColor="text1"/>
                <w:szCs w:val="24"/>
              </w:rPr>
            </w:pPr>
            <w:r>
              <w:rPr>
                <w:rFonts w:ascii="Arial" w:hAnsi="Arial" w:cs="Arial"/>
                <w:b/>
                <w:bCs/>
                <w:color w:val="000000" w:themeColor="text1"/>
                <w:szCs w:val="24"/>
              </w:rPr>
              <w:t>Learning Building</w:t>
            </w:r>
          </w:p>
        </w:tc>
        <w:tc>
          <w:tcPr>
            <w:tcW w:w="4962" w:type="dxa"/>
          </w:tcPr>
          <w:p w14:paraId="4A9D0F94" w14:textId="0EF52BC8" w:rsidR="007620D6" w:rsidRDefault="007620D6" w:rsidP="007620D6">
            <w:pPr>
              <w:tabs>
                <w:tab w:val="left" w:pos="-180"/>
              </w:tabs>
              <w:jc w:val="both"/>
              <w:rPr>
                <w:rFonts w:ascii="Arial" w:hAnsi="Arial" w:cs="Arial"/>
                <w:color w:val="000000" w:themeColor="text1"/>
                <w:szCs w:val="24"/>
              </w:rPr>
            </w:pPr>
            <w:proofErr w:type="spellStart"/>
            <w:r w:rsidRPr="00EE7335">
              <w:rPr>
                <w:rFonts w:ascii="Arial" w:hAnsi="Arial" w:cs="Arial"/>
                <w:color w:val="000000" w:themeColor="text1"/>
                <w:szCs w:val="24"/>
              </w:rPr>
              <w:t>Llansamlet</w:t>
            </w:r>
            <w:proofErr w:type="spellEnd"/>
            <w:r w:rsidRPr="00EE7335">
              <w:rPr>
                <w:rFonts w:ascii="Arial" w:hAnsi="Arial" w:cs="Arial"/>
                <w:color w:val="000000" w:themeColor="text1"/>
                <w:szCs w:val="24"/>
              </w:rPr>
              <w:t xml:space="preserve">, </w:t>
            </w:r>
          </w:p>
          <w:p w14:paraId="066B7E94" w14:textId="77777777" w:rsidR="007620D6" w:rsidRDefault="007620D6" w:rsidP="007620D6">
            <w:pPr>
              <w:tabs>
                <w:tab w:val="left" w:pos="-180"/>
              </w:tabs>
              <w:jc w:val="both"/>
              <w:rPr>
                <w:rFonts w:ascii="Arial" w:hAnsi="Arial" w:cs="Arial"/>
                <w:color w:val="000000" w:themeColor="text1"/>
                <w:szCs w:val="24"/>
              </w:rPr>
            </w:pPr>
            <w:r>
              <w:rPr>
                <w:rFonts w:ascii="Arial" w:hAnsi="Arial" w:cs="Arial"/>
                <w:color w:val="000000" w:themeColor="text1"/>
                <w:szCs w:val="24"/>
              </w:rPr>
              <w:t xml:space="preserve">Swansea, </w:t>
            </w:r>
          </w:p>
          <w:p w14:paraId="5C7CDA77" w14:textId="64E3B720" w:rsidR="007620D6" w:rsidRDefault="007620D6" w:rsidP="007620D6">
            <w:pPr>
              <w:tabs>
                <w:tab w:val="left" w:pos="-180"/>
              </w:tabs>
              <w:jc w:val="both"/>
              <w:rPr>
                <w:rFonts w:ascii="Arial" w:hAnsi="Arial" w:cs="Arial"/>
                <w:color w:val="000000" w:themeColor="text1"/>
                <w:szCs w:val="24"/>
              </w:rPr>
            </w:pPr>
            <w:r>
              <w:rPr>
                <w:rFonts w:ascii="Arial" w:hAnsi="Arial" w:cs="Arial"/>
                <w:color w:val="000000" w:themeColor="text1"/>
                <w:szCs w:val="24"/>
              </w:rPr>
              <w:t>SA7 0AN</w:t>
            </w:r>
          </w:p>
        </w:tc>
      </w:tr>
      <w:tr w:rsidR="007620D6" w14:paraId="3A38954D" w14:textId="77777777" w:rsidTr="007620D6">
        <w:trPr>
          <w:jc w:val="center"/>
        </w:trPr>
        <w:tc>
          <w:tcPr>
            <w:tcW w:w="3397" w:type="dxa"/>
          </w:tcPr>
          <w:p w14:paraId="6E18B108" w14:textId="77777777" w:rsidR="007620D6" w:rsidRDefault="007620D6" w:rsidP="007620D6">
            <w:pPr>
              <w:tabs>
                <w:tab w:val="left" w:pos="-180"/>
              </w:tabs>
              <w:jc w:val="center"/>
              <w:rPr>
                <w:rFonts w:ascii="Arial" w:hAnsi="Arial" w:cs="Arial"/>
                <w:b/>
                <w:bCs/>
                <w:color w:val="000000" w:themeColor="text1"/>
                <w:szCs w:val="24"/>
              </w:rPr>
            </w:pPr>
          </w:p>
          <w:p w14:paraId="444C83B5" w14:textId="77777777" w:rsidR="007620D6" w:rsidRPr="00166864" w:rsidRDefault="007620D6" w:rsidP="007620D6">
            <w:pPr>
              <w:tabs>
                <w:tab w:val="left" w:pos="-180"/>
              </w:tabs>
              <w:jc w:val="center"/>
              <w:rPr>
                <w:rFonts w:ascii="Arial" w:hAnsi="Arial" w:cs="Arial"/>
                <w:b/>
                <w:bCs/>
                <w:color w:val="000000" w:themeColor="text1"/>
                <w:szCs w:val="24"/>
              </w:rPr>
            </w:pPr>
            <w:r w:rsidRPr="00166864">
              <w:rPr>
                <w:rFonts w:ascii="Arial" w:hAnsi="Arial" w:cs="Arial"/>
                <w:b/>
                <w:bCs/>
                <w:color w:val="000000" w:themeColor="text1"/>
                <w:szCs w:val="24"/>
              </w:rPr>
              <w:t>Contact Centre</w:t>
            </w:r>
          </w:p>
        </w:tc>
        <w:tc>
          <w:tcPr>
            <w:tcW w:w="4962" w:type="dxa"/>
          </w:tcPr>
          <w:p w14:paraId="3E94897B" w14:textId="77777777" w:rsidR="007620D6" w:rsidRDefault="007620D6" w:rsidP="007620D6">
            <w:pPr>
              <w:tabs>
                <w:tab w:val="left" w:pos="-180"/>
              </w:tabs>
              <w:jc w:val="both"/>
              <w:rPr>
                <w:rFonts w:ascii="Arial" w:hAnsi="Arial" w:cs="Arial"/>
                <w:color w:val="000000" w:themeColor="text1"/>
                <w:szCs w:val="24"/>
              </w:rPr>
            </w:pPr>
            <w:r w:rsidRPr="00EE7335">
              <w:rPr>
                <w:rFonts w:ascii="Arial" w:hAnsi="Arial" w:cs="Arial"/>
                <w:color w:val="000000" w:themeColor="text1"/>
                <w:szCs w:val="24"/>
              </w:rPr>
              <w:t xml:space="preserve">4 Sandringham Park, </w:t>
            </w:r>
          </w:p>
          <w:p w14:paraId="636B0FC5" w14:textId="77777777" w:rsidR="007620D6" w:rsidRDefault="007620D6" w:rsidP="007620D6">
            <w:pPr>
              <w:tabs>
                <w:tab w:val="left" w:pos="-180"/>
              </w:tabs>
              <w:jc w:val="both"/>
              <w:rPr>
                <w:rFonts w:ascii="Arial" w:hAnsi="Arial" w:cs="Arial"/>
                <w:color w:val="000000" w:themeColor="text1"/>
                <w:szCs w:val="24"/>
              </w:rPr>
            </w:pPr>
            <w:proofErr w:type="spellStart"/>
            <w:r w:rsidRPr="00EE7335">
              <w:rPr>
                <w:rFonts w:ascii="Arial" w:hAnsi="Arial" w:cs="Arial"/>
                <w:color w:val="000000" w:themeColor="text1"/>
                <w:szCs w:val="24"/>
              </w:rPr>
              <w:t>Llansamlet</w:t>
            </w:r>
            <w:proofErr w:type="spellEnd"/>
            <w:r w:rsidRPr="00EE7335">
              <w:rPr>
                <w:rFonts w:ascii="Arial" w:hAnsi="Arial" w:cs="Arial"/>
                <w:color w:val="000000" w:themeColor="text1"/>
                <w:szCs w:val="24"/>
              </w:rPr>
              <w:t xml:space="preserve">, </w:t>
            </w:r>
          </w:p>
          <w:p w14:paraId="1D48DB79" w14:textId="77777777" w:rsidR="007620D6" w:rsidRDefault="007620D6" w:rsidP="007620D6">
            <w:pPr>
              <w:tabs>
                <w:tab w:val="left" w:pos="-180"/>
              </w:tabs>
              <w:jc w:val="both"/>
              <w:rPr>
                <w:rFonts w:ascii="Arial" w:hAnsi="Arial" w:cs="Arial"/>
                <w:color w:val="000000" w:themeColor="text1"/>
                <w:szCs w:val="24"/>
              </w:rPr>
            </w:pPr>
            <w:r w:rsidRPr="00EE7335">
              <w:rPr>
                <w:rFonts w:ascii="Arial" w:hAnsi="Arial" w:cs="Arial"/>
                <w:color w:val="000000" w:themeColor="text1"/>
                <w:szCs w:val="24"/>
              </w:rPr>
              <w:t xml:space="preserve">Swansea, </w:t>
            </w:r>
          </w:p>
          <w:p w14:paraId="0F1881CF" w14:textId="77777777" w:rsidR="007620D6" w:rsidRDefault="007620D6" w:rsidP="007620D6">
            <w:pPr>
              <w:tabs>
                <w:tab w:val="left" w:pos="-180"/>
              </w:tabs>
              <w:jc w:val="both"/>
              <w:rPr>
                <w:rFonts w:ascii="Arial" w:hAnsi="Arial" w:cs="Arial"/>
                <w:color w:val="000000" w:themeColor="text1"/>
                <w:szCs w:val="24"/>
              </w:rPr>
            </w:pPr>
            <w:r w:rsidRPr="00EE7335">
              <w:rPr>
                <w:rFonts w:ascii="Arial" w:hAnsi="Arial" w:cs="Arial"/>
                <w:color w:val="000000" w:themeColor="text1"/>
                <w:szCs w:val="24"/>
              </w:rPr>
              <w:t>SA7 0AN</w:t>
            </w:r>
          </w:p>
        </w:tc>
      </w:tr>
      <w:tr w:rsidR="007620D6" w14:paraId="4C3F613C" w14:textId="77777777" w:rsidTr="007620D6">
        <w:trPr>
          <w:jc w:val="center"/>
        </w:trPr>
        <w:tc>
          <w:tcPr>
            <w:tcW w:w="3397" w:type="dxa"/>
          </w:tcPr>
          <w:p w14:paraId="27C4802B" w14:textId="77777777" w:rsidR="007620D6" w:rsidRDefault="007620D6" w:rsidP="007620D6">
            <w:pPr>
              <w:tabs>
                <w:tab w:val="left" w:pos="-180"/>
              </w:tabs>
              <w:jc w:val="center"/>
              <w:rPr>
                <w:rFonts w:ascii="Arial" w:hAnsi="Arial" w:cs="Arial"/>
                <w:b/>
                <w:bCs/>
                <w:color w:val="000000" w:themeColor="text1"/>
                <w:szCs w:val="24"/>
              </w:rPr>
            </w:pPr>
          </w:p>
          <w:p w14:paraId="3875B941" w14:textId="77777777" w:rsidR="007620D6" w:rsidRPr="00166864" w:rsidRDefault="007620D6" w:rsidP="007620D6">
            <w:pPr>
              <w:tabs>
                <w:tab w:val="left" w:pos="-180"/>
              </w:tabs>
              <w:jc w:val="center"/>
              <w:rPr>
                <w:rFonts w:ascii="Arial" w:hAnsi="Arial" w:cs="Arial"/>
                <w:b/>
                <w:bCs/>
                <w:color w:val="000000" w:themeColor="text1"/>
                <w:szCs w:val="24"/>
              </w:rPr>
            </w:pPr>
            <w:r w:rsidRPr="00166864">
              <w:rPr>
                <w:rFonts w:ascii="Arial" w:hAnsi="Arial" w:cs="Arial"/>
                <w:b/>
                <w:bCs/>
                <w:color w:val="000000" w:themeColor="text1"/>
                <w:szCs w:val="24"/>
              </w:rPr>
              <w:t>Ty Felin</w:t>
            </w:r>
          </w:p>
        </w:tc>
        <w:tc>
          <w:tcPr>
            <w:tcW w:w="4962" w:type="dxa"/>
          </w:tcPr>
          <w:p w14:paraId="0FBAE718" w14:textId="77777777" w:rsidR="007620D6" w:rsidRDefault="007620D6" w:rsidP="007620D6">
            <w:pPr>
              <w:tabs>
                <w:tab w:val="left" w:pos="-180"/>
              </w:tabs>
              <w:jc w:val="both"/>
              <w:rPr>
                <w:rFonts w:ascii="Arial" w:hAnsi="Arial" w:cs="Arial"/>
                <w:color w:val="000000" w:themeColor="text1"/>
                <w:szCs w:val="24"/>
              </w:rPr>
            </w:pPr>
            <w:r w:rsidRPr="00EE7335">
              <w:rPr>
                <w:rFonts w:ascii="Arial" w:hAnsi="Arial" w:cs="Arial"/>
                <w:color w:val="000000" w:themeColor="text1"/>
                <w:szCs w:val="24"/>
              </w:rPr>
              <w:t xml:space="preserve">Corporation Road, </w:t>
            </w:r>
          </w:p>
          <w:p w14:paraId="104043A3" w14:textId="77777777" w:rsidR="007620D6" w:rsidRDefault="007620D6" w:rsidP="007620D6">
            <w:pPr>
              <w:jc w:val="both"/>
              <w:rPr>
                <w:rFonts w:ascii="Arial" w:hAnsi="Arial" w:cs="Arial"/>
                <w:color w:val="000000" w:themeColor="text1"/>
              </w:rPr>
            </w:pPr>
            <w:proofErr w:type="spellStart"/>
            <w:r w:rsidRPr="3E2280C2">
              <w:rPr>
                <w:rFonts w:ascii="Arial" w:hAnsi="Arial" w:cs="Arial"/>
                <w:color w:val="000000" w:themeColor="text1"/>
              </w:rPr>
              <w:t>Fforestfach</w:t>
            </w:r>
            <w:proofErr w:type="spellEnd"/>
            <w:r w:rsidRPr="3E2280C2">
              <w:rPr>
                <w:rFonts w:ascii="Arial" w:hAnsi="Arial" w:cs="Arial"/>
                <w:color w:val="000000" w:themeColor="text1"/>
              </w:rPr>
              <w:t xml:space="preserve">, </w:t>
            </w:r>
          </w:p>
          <w:p w14:paraId="0C6F755F" w14:textId="77777777" w:rsidR="007620D6" w:rsidRDefault="007620D6" w:rsidP="007620D6">
            <w:pPr>
              <w:tabs>
                <w:tab w:val="left" w:pos="-180"/>
              </w:tabs>
              <w:jc w:val="both"/>
              <w:rPr>
                <w:rFonts w:ascii="Arial" w:hAnsi="Arial" w:cs="Arial"/>
                <w:color w:val="000000" w:themeColor="text1"/>
                <w:szCs w:val="24"/>
              </w:rPr>
            </w:pPr>
            <w:r w:rsidRPr="00EE7335">
              <w:rPr>
                <w:rFonts w:ascii="Arial" w:hAnsi="Arial" w:cs="Arial"/>
                <w:color w:val="000000" w:themeColor="text1"/>
                <w:szCs w:val="24"/>
              </w:rPr>
              <w:t xml:space="preserve">Swansea, </w:t>
            </w:r>
          </w:p>
          <w:p w14:paraId="2AF676FC" w14:textId="77777777" w:rsidR="007620D6" w:rsidRDefault="007620D6" w:rsidP="007620D6">
            <w:pPr>
              <w:tabs>
                <w:tab w:val="left" w:pos="-180"/>
              </w:tabs>
              <w:jc w:val="both"/>
              <w:rPr>
                <w:rFonts w:ascii="Arial" w:hAnsi="Arial" w:cs="Arial"/>
                <w:color w:val="000000" w:themeColor="text1"/>
                <w:szCs w:val="24"/>
              </w:rPr>
            </w:pPr>
            <w:r w:rsidRPr="00EE7335">
              <w:rPr>
                <w:rFonts w:ascii="Arial" w:hAnsi="Arial" w:cs="Arial"/>
                <w:color w:val="000000" w:themeColor="text1"/>
                <w:szCs w:val="24"/>
              </w:rPr>
              <w:t>SA5 4HP</w:t>
            </w:r>
          </w:p>
        </w:tc>
      </w:tr>
      <w:tr w:rsidR="007620D6" w14:paraId="1DD89E3F" w14:textId="77777777" w:rsidTr="007620D6">
        <w:trPr>
          <w:trHeight w:val="300"/>
          <w:jc w:val="center"/>
        </w:trPr>
        <w:tc>
          <w:tcPr>
            <w:tcW w:w="3397" w:type="dxa"/>
          </w:tcPr>
          <w:p w14:paraId="368223C6" w14:textId="77777777" w:rsidR="007620D6" w:rsidRDefault="007620D6" w:rsidP="007620D6">
            <w:pPr>
              <w:jc w:val="center"/>
              <w:rPr>
                <w:rFonts w:ascii="Arial" w:hAnsi="Arial" w:cs="Arial"/>
                <w:b/>
                <w:bCs/>
                <w:color w:val="000000" w:themeColor="text1"/>
              </w:rPr>
            </w:pPr>
          </w:p>
          <w:p w14:paraId="39A328C3" w14:textId="77777777" w:rsidR="007620D6" w:rsidRPr="00166864" w:rsidRDefault="007620D6" w:rsidP="007620D6">
            <w:pPr>
              <w:jc w:val="center"/>
              <w:rPr>
                <w:rFonts w:ascii="Arial" w:hAnsi="Arial" w:cs="Arial"/>
                <w:b/>
                <w:bCs/>
                <w:color w:val="000000" w:themeColor="text1"/>
              </w:rPr>
            </w:pPr>
            <w:r w:rsidRPr="00166864">
              <w:rPr>
                <w:rFonts w:ascii="Arial" w:hAnsi="Arial" w:cs="Arial"/>
                <w:b/>
                <w:bCs/>
                <w:color w:val="000000" w:themeColor="text1"/>
              </w:rPr>
              <w:t xml:space="preserve">Ty </w:t>
            </w:r>
            <w:proofErr w:type="spellStart"/>
            <w:r w:rsidRPr="00166864">
              <w:rPr>
                <w:rFonts w:ascii="Arial" w:hAnsi="Arial" w:cs="Arial"/>
                <w:b/>
                <w:bCs/>
                <w:color w:val="000000" w:themeColor="text1"/>
              </w:rPr>
              <w:t>Fforest</w:t>
            </w:r>
            <w:proofErr w:type="spellEnd"/>
          </w:p>
        </w:tc>
        <w:tc>
          <w:tcPr>
            <w:tcW w:w="4962" w:type="dxa"/>
          </w:tcPr>
          <w:p w14:paraId="476743BE" w14:textId="77777777" w:rsidR="007620D6" w:rsidRDefault="007620D6" w:rsidP="007620D6">
            <w:pPr>
              <w:jc w:val="both"/>
              <w:rPr>
                <w:rFonts w:ascii="Arial" w:eastAsia="Arial" w:hAnsi="Arial" w:cs="Arial"/>
                <w:color w:val="000000" w:themeColor="text1"/>
                <w:szCs w:val="24"/>
              </w:rPr>
            </w:pPr>
            <w:r w:rsidRPr="3E2280C2">
              <w:rPr>
                <w:rFonts w:ascii="Arial" w:eastAsia="Arial" w:hAnsi="Arial" w:cs="Arial"/>
                <w:color w:val="000000" w:themeColor="text1"/>
                <w:szCs w:val="24"/>
              </w:rPr>
              <w:t xml:space="preserve">Corporation Road, </w:t>
            </w:r>
          </w:p>
          <w:p w14:paraId="5F9EAD4F" w14:textId="77777777" w:rsidR="007620D6" w:rsidRDefault="007620D6" w:rsidP="007620D6">
            <w:pPr>
              <w:jc w:val="both"/>
              <w:rPr>
                <w:rFonts w:ascii="Arial" w:eastAsia="Arial" w:hAnsi="Arial" w:cs="Arial"/>
                <w:color w:val="000000" w:themeColor="text1"/>
                <w:szCs w:val="24"/>
              </w:rPr>
            </w:pPr>
            <w:proofErr w:type="spellStart"/>
            <w:r w:rsidRPr="3E2280C2">
              <w:rPr>
                <w:rFonts w:ascii="Arial" w:eastAsia="Arial" w:hAnsi="Arial" w:cs="Arial"/>
                <w:color w:val="000000" w:themeColor="text1"/>
                <w:szCs w:val="24"/>
              </w:rPr>
              <w:t>Fforestfach</w:t>
            </w:r>
            <w:proofErr w:type="spellEnd"/>
            <w:r w:rsidRPr="3E2280C2">
              <w:rPr>
                <w:rFonts w:ascii="Arial" w:eastAsia="Arial" w:hAnsi="Arial" w:cs="Arial"/>
                <w:color w:val="000000" w:themeColor="text1"/>
                <w:szCs w:val="24"/>
              </w:rPr>
              <w:t xml:space="preserve"> </w:t>
            </w:r>
          </w:p>
          <w:p w14:paraId="656B8F02" w14:textId="77777777" w:rsidR="007620D6" w:rsidRDefault="007620D6" w:rsidP="007620D6">
            <w:pPr>
              <w:jc w:val="both"/>
              <w:rPr>
                <w:rFonts w:ascii="Arial" w:eastAsia="Arial" w:hAnsi="Arial" w:cs="Arial"/>
                <w:color w:val="000000" w:themeColor="text1"/>
                <w:szCs w:val="24"/>
              </w:rPr>
            </w:pPr>
            <w:r w:rsidRPr="3E2280C2">
              <w:rPr>
                <w:rFonts w:ascii="Arial" w:eastAsia="Arial" w:hAnsi="Arial" w:cs="Arial"/>
                <w:color w:val="000000" w:themeColor="text1"/>
                <w:szCs w:val="24"/>
              </w:rPr>
              <w:t xml:space="preserve">Swansea, </w:t>
            </w:r>
          </w:p>
          <w:p w14:paraId="6A5A1B5D" w14:textId="77777777" w:rsidR="007620D6" w:rsidRPr="006504E3" w:rsidRDefault="007620D6" w:rsidP="007620D6">
            <w:pPr>
              <w:jc w:val="both"/>
              <w:rPr>
                <w:rFonts w:ascii="Arial" w:eastAsia="Arial" w:hAnsi="Arial" w:cs="Arial"/>
                <w:color w:val="000000" w:themeColor="text1"/>
                <w:szCs w:val="24"/>
              </w:rPr>
            </w:pPr>
            <w:r w:rsidRPr="3E2280C2">
              <w:rPr>
                <w:rFonts w:ascii="Arial" w:eastAsia="Arial" w:hAnsi="Arial" w:cs="Arial"/>
                <w:color w:val="000000" w:themeColor="text1"/>
                <w:szCs w:val="24"/>
              </w:rPr>
              <w:t>SA5 4AW</w:t>
            </w:r>
          </w:p>
        </w:tc>
      </w:tr>
    </w:tbl>
    <w:p w14:paraId="7C89000D" w14:textId="77777777" w:rsidR="007620D6" w:rsidRDefault="007620D6" w:rsidP="007620D6">
      <w:pPr>
        <w:pStyle w:val="ListParagraph"/>
        <w:ind w:left="360"/>
        <w:rPr>
          <w:rFonts w:ascii="Arial" w:eastAsia="Arial" w:hAnsi="Arial" w:cs="Arial"/>
          <w:sz w:val="24"/>
          <w:szCs w:val="24"/>
        </w:rPr>
      </w:pPr>
    </w:p>
    <w:p w14:paraId="4390E990" w14:textId="717CCD2C" w:rsidR="00DF01DB" w:rsidRPr="006504E3" w:rsidRDefault="4C35D6CD" w:rsidP="00BC17AD">
      <w:pPr>
        <w:pStyle w:val="ListParagraph"/>
        <w:numPr>
          <w:ilvl w:val="0"/>
          <w:numId w:val="33"/>
        </w:numPr>
        <w:rPr>
          <w:rFonts w:ascii="Arial" w:eastAsia="Arial" w:hAnsi="Arial" w:cs="Arial"/>
          <w:sz w:val="24"/>
          <w:szCs w:val="24"/>
        </w:rPr>
      </w:pPr>
      <w:r w:rsidRPr="7E451238">
        <w:rPr>
          <w:rFonts w:ascii="Arial" w:eastAsia="Arial" w:hAnsi="Arial" w:cs="Arial"/>
          <w:sz w:val="24"/>
          <w:szCs w:val="24"/>
        </w:rPr>
        <w:t>All costs in relation to the Suppliers pr</w:t>
      </w:r>
      <w:r w:rsidR="065ABC4F" w:rsidRPr="7E451238">
        <w:rPr>
          <w:rFonts w:ascii="Arial" w:eastAsia="Arial" w:hAnsi="Arial" w:cs="Arial"/>
          <w:sz w:val="24"/>
          <w:szCs w:val="24"/>
        </w:rPr>
        <w:t>oposal</w:t>
      </w:r>
      <w:r w:rsidRPr="7E451238">
        <w:rPr>
          <w:rFonts w:ascii="Arial" w:eastAsia="Arial" w:hAnsi="Arial" w:cs="Arial"/>
          <w:sz w:val="24"/>
          <w:szCs w:val="24"/>
        </w:rPr>
        <w:t xml:space="preserve"> shall be detailed in the pricing schedule without exception. The price quoted must be inclusive of any travel, subsistence and accommodation costs.  If there are costs that cannot be detailed in the pricing schedule these should be raised during the clarification stage of the Invitation to </w:t>
      </w:r>
      <w:r w:rsidR="00096546">
        <w:rPr>
          <w:rFonts w:ascii="Arial" w:eastAsia="Arial" w:hAnsi="Arial" w:cs="Arial"/>
          <w:sz w:val="24"/>
          <w:szCs w:val="24"/>
        </w:rPr>
        <w:t>T</w:t>
      </w:r>
      <w:r w:rsidRPr="7E451238">
        <w:rPr>
          <w:rFonts w:ascii="Arial" w:eastAsia="Arial" w:hAnsi="Arial" w:cs="Arial"/>
          <w:sz w:val="24"/>
          <w:szCs w:val="24"/>
        </w:rPr>
        <w:t>ender so the pricing schedule can be amended and redistributed.</w:t>
      </w:r>
    </w:p>
    <w:p w14:paraId="68C9E1F4" w14:textId="51C19207" w:rsidR="00DF01DB" w:rsidRPr="004437C5" w:rsidRDefault="00DF01DB" w:rsidP="600BEF25">
      <w:pPr>
        <w:rPr>
          <w:rFonts w:ascii="Arial" w:hAnsi="Arial" w:cs="Arial"/>
          <w:szCs w:val="24"/>
        </w:rPr>
      </w:pPr>
    </w:p>
    <w:p w14:paraId="29460162" w14:textId="77777777" w:rsidR="006504E3" w:rsidRPr="000B4813" w:rsidRDefault="00237E4B" w:rsidP="000B4813">
      <w:pPr>
        <w:pStyle w:val="Heading2"/>
      </w:pPr>
      <w:bookmarkStart w:id="18" w:name="_Toc253400959"/>
      <w:bookmarkStart w:id="19" w:name="_Toc204089607"/>
      <w:bookmarkStart w:id="20" w:name="_Toc206057329"/>
      <w:r>
        <w:t xml:space="preserve">5. </w:t>
      </w:r>
      <w:r w:rsidR="001A236D">
        <w:t>Implementation and Deliverables</w:t>
      </w:r>
      <w:bookmarkEnd w:id="18"/>
      <w:bookmarkEnd w:id="19"/>
      <w:bookmarkEnd w:id="20"/>
    </w:p>
    <w:p w14:paraId="5F5F17C6" w14:textId="77777777" w:rsidR="006504E3" w:rsidRDefault="006504E3" w:rsidP="006504E3"/>
    <w:p w14:paraId="77A81FD8" w14:textId="4ADA3222" w:rsidR="67EF6EF7" w:rsidRPr="005F5A20" w:rsidRDefault="67EF6EF7" w:rsidP="00BC17AD">
      <w:pPr>
        <w:pStyle w:val="ListParagraph"/>
        <w:numPr>
          <w:ilvl w:val="0"/>
          <w:numId w:val="34"/>
        </w:numPr>
        <w:rPr>
          <w:rFonts w:ascii="Arial" w:eastAsia="Arial" w:hAnsi="Arial" w:cs="Arial"/>
          <w:sz w:val="24"/>
          <w:szCs w:val="24"/>
        </w:rPr>
      </w:pPr>
      <w:r w:rsidRPr="7E451238">
        <w:rPr>
          <w:rFonts w:ascii="Arial" w:hAnsi="Arial" w:cs="Arial"/>
          <w:color w:val="000000" w:themeColor="text1"/>
          <w:sz w:val="24"/>
          <w:szCs w:val="24"/>
        </w:rPr>
        <w:t xml:space="preserve">The target commencement date for this contract is </w:t>
      </w:r>
      <w:r w:rsidR="005F5A20" w:rsidRPr="7E451238">
        <w:rPr>
          <w:rFonts w:ascii="Arial" w:hAnsi="Arial"/>
          <w:sz w:val="24"/>
          <w:szCs w:val="24"/>
        </w:rPr>
        <w:t>7</w:t>
      </w:r>
      <w:r w:rsidR="005F5A20" w:rsidRPr="7E451238">
        <w:rPr>
          <w:rFonts w:ascii="Arial" w:hAnsi="Arial"/>
          <w:sz w:val="24"/>
          <w:szCs w:val="24"/>
          <w:vertAlign w:val="superscript"/>
        </w:rPr>
        <w:t>th</w:t>
      </w:r>
      <w:r w:rsidR="005F5A20" w:rsidRPr="7E451238">
        <w:rPr>
          <w:rFonts w:ascii="Arial" w:hAnsi="Arial"/>
          <w:sz w:val="24"/>
          <w:szCs w:val="24"/>
        </w:rPr>
        <w:t xml:space="preserve"> October 2025. </w:t>
      </w:r>
      <w:r w:rsidRPr="7E451238">
        <w:rPr>
          <w:rFonts w:ascii="Arial" w:eastAsia="Arial" w:hAnsi="Arial" w:cs="Arial"/>
          <w:sz w:val="24"/>
          <w:szCs w:val="24"/>
        </w:rPr>
        <w:t xml:space="preserve">The duration of the contract is for a period of 3 years with the option to extend by a further 1 year + 1 year taking the potential contract duration to </w:t>
      </w:r>
      <w:r w:rsidR="005F5A20" w:rsidRPr="7E451238">
        <w:rPr>
          <w:rFonts w:ascii="Arial" w:eastAsia="Arial" w:hAnsi="Arial" w:cs="Arial"/>
          <w:sz w:val="24"/>
          <w:szCs w:val="24"/>
        </w:rPr>
        <w:t>60</w:t>
      </w:r>
      <w:r w:rsidR="15E78CAF" w:rsidRPr="7E451238">
        <w:rPr>
          <w:rFonts w:ascii="Arial" w:eastAsia="Arial" w:hAnsi="Arial" w:cs="Arial"/>
          <w:sz w:val="24"/>
          <w:szCs w:val="24"/>
        </w:rPr>
        <w:t>-months</w:t>
      </w:r>
      <w:r w:rsidRPr="7E451238">
        <w:rPr>
          <w:rFonts w:ascii="Arial" w:eastAsia="Arial" w:hAnsi="Arial" w:cs="Arial"/>
          <w:sz w:val="24"/>
          <w:szCs w:val="24"/>
        </w:rPr>
        <w:t>.</w:t>
      </w:r>
    </w:p>
    <w:p w14:paraId="1D696683" w14:textId="13ACC493" w:rsidR="00FF17C1" w:rsidRPr="006504E3" w:rsidRDefault="00FF17C1" w:rsidP="713950C4">
      <w:pPr>
        <w:ind w:left="-180"/>
        <w:rPr>
          <w:rFonts w:ascii="Arial" w:hAnsi="Arial" w:cs="Arial"/>
          <w:color w:val="000000" w:themeColor="text1"/>
          <w:szCs w:val="24"/>
        </w:rPr>
      </w:pPr>
    </w:p>
    <w:p w14:paraId="32C5AF54" w14:textId="551206D3" w:rsidR="00B624E7" w:rsidRPr="006504E3" w:rsidRDefault="00FF17C1" w:rsidP="00BC17AD">
      <w:pPr>
        <w:pStyle w:val="ListParagraph"/>
        <w:numPr>
          <w:ilvl w:val="0"/>
          <w:numId w:val="34"/>
        </w:numPr>
        <w:rPr>
          <w:rFonts w:ascii="Arial" w:hAnsi="Arial" w:cs="Arial"/>
          <w:color w:val="000000" w:themeColor="text1"/>
          <w:sz w:val="24"/>
          <w:szCs w:val="24"/>
        </w:rPr>
      </w:pPr>
      <w:r w:rsidRPr="28AFE135">
        <w:rPr>
          <w:rFonts w:ascii="Arial" w:hAnsi="Arial" w:cs="Arial"/>
          <w:sz w:val="24"/>
          <w:szCs w:val="24"/>
        </w:rPr>
        <w:t xml:space="preserve">The initial term will expire on </w:t>
      </w:r>
      <w:r w:rsidR="005F5A20" w:rsidRPr="28AFE135">
        <w:rPr>
          <w:rFonts w:ascii="Arial" w:hAnsi="Arial" w:cs="Arial"/>
          <w:sz w:val="24"/>
          <w:szCs w:val="24"/>
        </w:rPr>
        <w:t>06</w:t>
      </w:r>
      <w:r w:rsidR="005F5A20" w:rsidRPr="28AFE135">
        <w:rPr>
          <w:rFonts w:ascii="Arial" w:hAnsi="Arial" w:cs="Arial"/>
          <w:sz w:val="24"/>
          <w:szCs w:val="24"/>
          <w:vertAlign w:val="superscript"/>
        </w:rPr>
        <w:t>th</w:t>
      </w:r>
      <w:r w:rsidR="005F5A20" w:rsidRPr="28AFE135">
        <w:rPr>
          <w:rFonts w:ascii="Arial" w:hAnsi="Arial" w:cs="Arial"/>
          <w:sz w:val="24"/>
          <w:szCs w:val="24"/>
        </w:rPr>
        <w:t xml:space="preserve"> October 2028</w:t>
      </w:r>
      <w:r w:rsidRPr="28AFE135">
        <w:rPr>
          <w:rFonts w:ascii="Arial" w:hAnsi="Arial" w:cs="Arial"/>
          <w:sz w:val="24"/>
          <w:szCs w:val="24"/>
        </w:rPr>
        <w:t xml:space="preserve">, with the full term, if the extension is invoked, expiring on </w:t>
      </w:r>
      <w:r w:rsidR="005F5A20" w:rsidRPr="28AFE135">
        <w:rPr>
          <w:rFonts w:ascii="Arial" w:hAnsi="Arial" w:cs="Arial"/>
          <w:sz w:val="24"/>
          <w:szCs w:val="24"/>
        </w:rPr>
        <w:t>06</w:t>
      </w:r>
      <w:r w:rsidR="005F5A20" w:rsidRPr="28AFE135">
        <w:rPr>
          <w:rFonts w:ascii="Arial" w:hAnsi="Arial" w:cs="Arial"/>
          <w:sz w:val="24"/>
          <w:szCs w:val="24"/>
          <w:vertAlign w:val="superscript"/>
        </w:rPr>
        <w:t>th</w:t>
      </w:r>
      <w:r w:rsidR="005F5A20" w:rsidRPr="28AFE135">
        <w:rPr>
          <w:rFonts w:ascii="Arial" w:hAnsi="Arial" w:cs="Arial"/>
          <w:sz w:val="24"/>
          <w:szCs w:val="24"/>
        </w:rPr>
        <w:t xml:space="preserve"> October 2030.</w:t>
      </w:r>
    </w:p>
    <w:p w14:paraId="36AF7706" w14:textId="77777777" w:rsidR="00356CB1" w:rsidRPr="006504E3" w:rsidRDefault="00356CB1" w:rsidP="005F5A20">
      <w:pPr>
        <w:tabs>
          <w:tab w:val="left" w:pos="-180"/>
        </w:tabs>
        <w:rPr>
          <w:rFonts w:ascii="Arial" w:hAnsi="Arial" w:cs="Arial"/>
          <w:szCs w:val="24"/>
        </w:rPr>
      </w:pPr>
    </w:p>
    <w:p w14:paraId="3CC408EB" w14:textId="496F3027" w:rsidR="00356CB1" w:rsidRPr="006504E3" w:rsidRDefault="15A572CD" w:rsidP="00BC17AD">
      <w:pPr>
        <w:pStyle w:val="ListParagraph"/>
        <w:numPr>
          <w:ilvl w:val="0"/>
          <w:numId w:val="34"/>
        </w:numPr>
        <w:rPr>
          <w:rFonts w:ascii="Arial" w:eastAsia="Arial" w:hAnsi="Arial" w:cs="Arial"/>
          <w:color w:val="000000" w:themeColor="text1"/>
          <w:sz w:val="24"/>
          <w:szCs w:val="24"/>
        </w:rPr>
      </w:pPr>
      <w:r w:rsidRPr="006504E3">
        <w:rPr>
          <w:rFonts w:ascii="Arial" w:eastAsia="Arial" w:hAnsi="Arial" w:cs="Arial"/>
          <w:sz w:val="24"/>
          <w:szCs w:val="24"/>
        </w:rPr>
        <w:t>DVLA recognises that preparing for surveillance and recertification audits are crucial aspects of the process.</w:t>
      </w:r>
      <w:r w:rsidR="008F00D6">
        <w:rPr>
          <w:rFonts w:ascii="Arial" w:eastAsia="Arial" w:hAnsi="Arial" w:cs="Arial"/>
          <w:color w:val="001D35"/>
          <w:sz w:val="24"/>
          <w:szCs w:val="24"/>
        </w:rPr>
        <w:t xml:space="preserve">  </w:t>
      </w:r>
      <w:r w:rsidR="006504E3">
        <w:rPr>
          <w:rFonts w:ascii="Arial" w:hAnsi="Arial"/>
          <w:sz w:val="24"/>
          <w:szCs w:val="24"/>
        </w:rPr>
        <w:t>T</w:t>
      </w:r>
      <w:r w:rsidR="006504E3" w:rsidRPr="006504E3">
        <w:rPr>
          <w:rFonts w:ascii="Arial" w:hAnsi="Arial"/>
          <w:sz w:val="24"/>
          <w:szCs w:val="24"/>
        </w:rPr>
        <w:t>he Supplier should provide recertification audi</w:t>
      </w:r>
      <w:r w:rsidR="0075738D">
        <w:rPr>
          <w:rFonts w:ascii="Arial" w:hAnsi="Arial"/>
          <w:sz w:val="24"/>
          <w:szCs w:val="24"/>
        </w:rPr>
        <w:t xml:space="preserve">ts that </w:t>
      </w:r>
      <w:r w:rsidR="006504E3" w:rsidRPr="006504E3">
        <w:rPr>
          <w:rFonts w:ascii="Arial" w:hAnsi="Arial"/>
          <w:sz w:val="24"/>
          <w:szCs w:val="24"/>
        </w:rPr>
        <w:t>ensure that there is no break in DVLA’s certification</w:t>
      </w:r>
      <w:r w:rsidR="006504E3">
        <w:rPr>
          <w:rFonts w:ascii="Arial" w:hAnsi="Arial"/>
          <w:sz w:val="24"/>
          <w:szCs w:val="24"/>
        </w:rPr>
        <w:t>.</w:t>
      </w:r>
      <w:r w:rsidR="006504E3" w:rsidRPr="006504E3">
        <w:rPr>
          <w:rFonts w:ascii="Arial" w:eastAsia="Arial" w:hAnsi="Arial" w:cs="Arial"/>
          <w:color w:val="000000" w:themeColor="text1"/>
          <w:sz w:val="24"/>
          <w:szCs w:val="24"/>
        </w:rPr>
        <w:t xml:space="preserve"> </w:t>
      </w:r>
      <w:r w:rsidR="3A1CA786" w:rsidRPr="006504E3">
        <w:rPr>
          <w:rFonts w:ascii="Arial" w:eastAsia="Arial" w:hAnsi="Arial" w:cs="Arial"/>
          <w:color w:val="000000" w:themeColor="text1"/>
          <w:sz w:val="24"/>
          <w:szCs w:val="24"/>
        </w:rPr>
        <w:t>DVLA expects scheduled audits to be completed, during the contract period, according to the following schedule:</w:t>
      </w:r>
    </w:p>
    <w:p w14:paraId="187403A3" w14:textId="77777777" w:rsidR="006504E3" w:rsidRPr="006504E3" w:rsidRDefault="006504E3" w:rsidP="006504E3">
      <w:pPr>
        <w:rPr>
          <w:rFonts w:ascii="Arial" w:eastAsia="STZhongsong" w:hAnsi="Arial" w:cs="Arial"/>
          <w:lang w:eastAsia="zh-CN"/>
        </w:rPr>
      </w:pPr>
    </w:p>
    <w:tbl>
      <w:tblPr>
        <w:tblW w:w="9062"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1470"/>
        <w:gridCol w:w="1355"/>
        <w:gridCol w:w="1560"/>
        <w:gridCol w:w="1417"/>
        <w:gridCol w:w="1710"/>
        <w:gridCol w:w="1550"/>
      </w:tblGrid>
      <w:tr w:rsidR="0075738D" w:rsidRPr="00972AE5" w14:paraId="251B4D2D" w14:textId="2ABFFE5F" w:rsidTr="28AFE135">
        <w:trPr>
          <w:jc w:val="center"/>
        </w:trPr>
        <w:tc>
          <w:tcPr>
            <w:tcW w:w="1470" w:type="dxa"/>
            <w:tcMar>
              <w:top w:w="0" w:type="dxa"/>
              <w:left w:w="108" w:type="dxa"/>
              <w:bottom w:w="0" w:type="dxa"/>
              <w:right w:w="108" w:type="dxa"/>
            </w:tcMar>
            <w:vAlign w:val="center"/>
            <w:hideMark/>
          </w:tcPr>
          <w:p w14:paraId="4796FC22" w14:textId="77777777" w:rsidR="0075738D" w:rsidRPr="0075738D" w:rsidRDefault="0075738D" w:rsidP="0075738D">
            <w:pPr>
              <w:jc w:val="center"/>
              <w:rPr>
                <w:rFonts w:ascii="Arial" w:eastAsia="STZhongsong" w:hAnsi="Arial" w:cs="Arial"/>
                <w:b/>
                <w:bCs/>
                <w:iCs/>
                <w:lang w:eastAsia="zh-CN"/>
              </w:rPr>
            </w:pPr>
            <w:bookmarkStart w:id="21" w:name="_Hlk149549833"/>
            <w:r w:rsidRPr="0075738D">
              <w:rPr>
                <w:rFonts w:ascii="Arial" w:eastAsia="STZhongsong" w:hAnsi="Arial" w:cs="Arial"/>
                <w:b/>
                <w:bCs/>
                <w:iCs/>
                <w:lang w:eastAsia="zh-CN"/>
              </w:rPr>
              <w:t>Standard</w:t>
            </w:r>
          </w:p>
        </w:tc>
        <w:tc>
          <w:tcPr>
            <w:tcW w:w="1355" w:type="dxa"/>
            <w:tcMar>
              <w:top w:w="0" w:type="dxa"/>
              <w:left w:w="108" w:type="dxa"/>
              <w:bottom w:w="0" w:type="dxa"/>
              <w:right w:w="108" w:type="dxa"/>
            </w:tcMar>
            <w:hideMark/>
          </w:tcPr>
          <w:p w14:paraId="06537940" w14:textId="7CCB66F6" w:rsidR="0075738D" w:rsidRPr="0075738D" w:rsidRDefault="0075738D" w:rsidP="0075738D">
            <w:pPr>
              <w:jc w:val="center"/>
              <w:rPr>
                <w:rFonts w:ascii="Arial" w:eastAsia="STZhongsong" w:hAnsi="Arial" w:cs="Arial"/>
                <w:b/>
                <w:bCs/>
                <w:iCs/>
                <w:lang w:eastAsia="zh-CN"/>
              </w:rPr>
            </w:pPr>
            <w:r w:rsidRPr="0075738D">
              <w:rPr>
                <w:rFonts w:ascii="Arial" w:eastAsia="STZhongsong" w:hAnsi="Arial" w:cs="Arial"/>
                <w:b/>
                <w:bCs/>
                <w:iCs/>
                <w:lang w:eastAsia="zh-CN"/>
              </w:rPr>
              <w:t>V1</w:t>
            </w:r>
          </w:p>
        </w:tc>
        <w:tc>
          <w:tcPr>
            <w:tcW w:w="1560" w:type="dxa"/>
            <w:tcMar>
              <w:top w:w="0" w:type="dxa"/>
              <w:left w:w="108" w:type="dxa"/>
              <w:bottom w:w="0" w:type="dxa"/>
              <w:right w:w="108" w:type="dxa"/>
            </w:tcMar>
            <w:hideMark/>
          </w:tcPr>
          <w:p w14:paraId="4B5F3802" w14:textId="77777777" w:rsidR="0075738D" w:rsidRPr="0075738D" w:rsidRDefault="0075738D" w:rsidP="0075738D">
            <w:pPr>
              <w:jc w:val="center"/>
              <w:rPr>
                <w:rFonts w:ascii="Arial" w:eastAsia="STZhongsong" w:hAnsi="Arial" w:cs="Arial"/>
                <w:b/>
                <w:bCs/>
                <w:iCs/>
                <w:lang w:eastAsia="zh-CN"/>
              </w:rPr>
            </w:pPr>
            <w:r w:rsidRPr="0075738D">
              <w:rPr>
                <w:rFonts w:ascii="Arial" w:eastAsia="STZhongsong" w:hAnsi="Arial" w:cs="Arial"/>
                <w:b/>
                <w:bCs/>
                <w:iCs/>
                <w:lang w:eastAsia="zh-CN"/>
              </w:rPr>
              <w:t>V2</w:t>
            </w:r>
          </w:p>
        </w:tc>
        <w:tc>
          <w:tcPr>
            <w:tcW w:w="1417" w:type="dxa"/>
          </w:tcPr>
          <w:p w14:paraId="6C2DCFA8" w14:textId="11697D06" w:rsidR="0075738D" w:rsidRPr="0075738D" w:rsidRDefault="0075738D" w:rsidP="0075738D">
            <w:pPr>
              <w:jc w:val="center"/>
              <w:rPr>
                <w:rFonts w:ascii="Arial" w:eastAsia="STZhongsong" w:hAnsi="Arial" w:cs="Arial"/>
                <w:b/>
                <w:bCs/>
                <w:iCs/>
                <w:lang w:eastAsia="zh-CN"/>
              </w:rPr>
            </w:pPr>
            <w:r>
              <w:rPr>
                <w:rFonts w:ascii="Arial" w:eastAsia="STZhongsong" w:hAnsi="Arial" w:cs="Arial"/>
                <w:b/>
                <w:bCs/>
                <w:iCs/>
                <w:lang w:eastAsia="zh-CN"/>
              </w:rPr>
              <w:t>V3</w:t>
            </w:r>
          </w:p>
        </w:tc>
        <w:tc>
          <w:tcPr>
            <w:tcW w:w="1710" w:type="dxa"/>
          </w:tcPr>
          <w:p w14:paraId="26E3C504" w14:textId="6EB63191" w:rsidR="0075738D" w:rsidRPr="0075738D" w:rsidRDefault="0075738D" w:rsidP="0075738D">
            <w:pPr>
              <w:jc w:val="center"/>
              <w:rPr>
                <w:rFonts w:ascii="Arial" w:eastAsia="STZhongsong" w:hAnsi="Arial" w:cs="Arial"/>
                <w:b/>
                <w:bCs/>
                <w:iCs/>
                <w:lang w:eastAsia="zh-CN"/>
              </w:rPr>
            </w:pPr>
            <w:r w:rsidRPr="0075738D">
              <w:rPr>
                <w:rFonts w:ascii="Arial" w:eastAsia="STZhongsong" w:hAnsi="Arial" w:cs="Arial"/>
                <w:b/>
                <w:bCs/>
                <w:iCs/>
                <w:lang w:eastAsia="zh-CN"/>
              </w:rPr>
              <w:t>V4 (+1)</w:t>
            </w:r>
          </w:p>
        </w:tc>
        <w:tc>
          <w:tcPr>
            <w:tcW w:w="1550" w:type="dxa"/>
          </w:tcPr>
          <w:p w14:paraId="228E5409" w14:textId="09573F0A" w:rsidR="0075738D" w:rsidRPr="0075738D" w:rsidRDefault="0075738D" w:rsidP="0075738D">
            <w:pPr>
              <w:jc w:val="center"/>
              <w:rPr>
                <w:rFonts w:ascii="Arial" w:eastAsia="STZhongsong" w:hAnsi="Arial" w:cs="Arial"/>
                <w:b/>
                <w:bCs/>
                <w:iCs/>
                <w:lang w:eastAsia="zh-CN"/>
              </w:rPr>
            </w:pPr>
            <w:r w:rsidRPr="0075738D">
              <w:rPr>
                <w:rFonts w:ascii="Arial" w:eastAsia="STZhongsong" w:hAnsi="Arial" w:cs="Arial"/>
                <w:b/>
                <w:bCs/>
                <w:iCs/>
                <w:lang w:eastAsia="zh-CN"/>
              </w:rPr>
              <w:t>V5 (+1)</w:t>
            </w:r>
          </w:p>
        </w:tc>
      </w:tr>
      <w:tr w:rsidR="0075738D" w:rsidRPr="00972AE5" w14:paraId="611C3A95" w14:textId="233292DA" w:rsidTr="28AFE135">
        <w:trPr>
          <w:jc w:val="center"/>
        </w:trPr>
        <w:tc>
          <w:tcPr>
            <w:tcW w:w="1470" w:type="dxa"/>
            <w:tcMar>
              <w:top w:w="0" w:type="dxa"/>
              <w:left w:w="108" w:type="dxa"/>
              <w:bottom w:w="0" w:type="dxa"/>
              <w:right w:w="108" w:type="dxa"/>
            </w:tcMar>
            <w:vAlign w:val="center"/>
            <w:hideMark/>
          </w:tcPr>
          <w:p w14:paraId="236C855A" w14:textId="4CF95F40" w:rsidR="0075738D" w:rsidRPr="0075738D" w:rsidRDefault="0075738D">
            <w:pPr>
              <w:rPr>
                <w:rFonts w:ascii="Arial" w:eastAsia="STZhongsong" w:hAnsi="Arial" w:cs="Arial"/>
                <w:b/>
                <w:bCs/>
                <w:iCs/>
                <w:lang w:eastAsia="zh-CN"/>
              </w:rPr>
            </w:pPr>
            <w:r w:rsidRPr="0075738D">
              <w:rPr>
                <w:rFonts w:ascii="Arial" w:eastAsia="STZhongsong" w:hAnsi="Arial" w:cs="Arial"/>
                <w:b/>
                <w:bCs/>
                <w:iCs/>
                <w:lang w:eastAsia="zh-CN"/>
              </w:rPr>
              <w:t>ISO14001</w:t>
            </w:r>
          </w:p>
        </w:tc>
        <w:tc>
          <w:tcPr>
            <w:tcW w:w="1355" w:type="dxa"/>
            <w:tcMar>
              <w:top w:w="0" w:type="dxa"/>
              <w:left w:w="108" w:type="dxa"/>
              <w:bottom w:w="0" w:type="dxa"/>
              <w:right w:w="108" w:type="dxa"/>
            </w:tcMar>
            <w:hideMark/>
          </w:tcPr>
          <w:p w14:paraId="1353A9DF" w14:textId="77777777" w:rsidR="0075738D" w:rsidRDefault="0075738D" w:rsidP="0075738D">
            <w:pPr>
              <w:jc w:val="center"/>
              <w:rPr>
                <w:rFonts w:ascii="Arial" w:eastAsia="STZhongsong" w:hAnsi="Arial" w:cs="Arial"/>
                <w:iCs/>
                <w:lang w:eastAsia="zh-CN"/>
              </w:rPr>
            </w:pPr>
          </w:p>
          <w:p w14:paraId="1544848C" w14:textId="4BDA5DF7" w:rsidR="0075738D" w:rsidRPr="00972AE5" w:rsidRDefault="0075738D" w:rsidP="0075738D">
            <w:pPr>
              <w:jc w:val="center"/>
              <w:rPr>
                <w:rFonts w:ascii="Arial" w:eastAsia="STZhongsong" w:hAnsi="Arial" w:cs="Arial"/>
                <w:iCs/>
                <w:lang w:eastAsia="zh-CN"/>
              </w:rPr>
            </w:pPr>
            <w:r>
              <w:rPr>
                <w:rFonts w:ascii="Arial" w:eastAsia="STZhongsong" w:hAnsi="Arial" w:cs="Arial"/>
                <w:iCs/>
                <w:lang w:eastAsia="zh-CN"/>
              </w:rPr>
              <w:t>Dec</w:t>
            </w:r>
            <w:r w:rsidRPr="00972AE5">
              <w:rPr>
                <w:rFonts w:ascii="Arial" w:eastAsia="STZhongsong" w:hAnsi="Arial" w:cs="Arial"/>
                <w:iCs/>
                <w:lang w:eastAsia="zh-CN"/>
              </w:rPr>
              <w:t xml:space="preserve"> 2025</w:t>
            </w:r>
            <w:r>
              <w:rPr>
                <w:rFonts w:ascii="Arial" w:eastAsia="STZhongsong" w:hAnsi="Arial" w:cs="Arial"/>
                <w:iCs/>
                <w:lang w:eastAsia="zh-CN"/>
              </w:rPr>
              <w:t xml:space="preserve"> (Re-cert)</w:t>
            </w:r>
          </w:p>
        </w:tc>
        <w:tc>
          <w:tcPr>
            <w:tcW w:w="1560" w:type="dxa"/>
            <w:tcMar>
              <w:top w:w="0" w:type="dxa"/>
              <w:left w:w="108" w:type="dxa"/>
              <w:bottom w:w="0" w:type="dxa"/>
              <w:right w:w="108" w:type="dxa"/>
            </w:tcMar>
            <w:hideMark/>
          </w:tcPr>
          <w:p w14:paraId="7E890E20" w14:textId="77777777" w:rsidR="0075738D" w:rsidRDefault="0075738D" w:rsidP="0075738D">
            <w:pPr>
              <w:jc w:val="center"/>
              <w:rPr>
                <w:rFonts w:ascii="Arial" w:eastAsia="STZhongsong" w:hAnsi="Arial" w:cs="Arial"/>
                <w:iCs/>
                <w:lang w:eastAsia="zh-CN"/>
              </w:rPr>
            </w:pPr>
          </w:p>
          <w:p w14:paraId="009DA0D7" w14:textId="44655560" w:rsidR="0075738D" w:rsidRPr="00972AE5" w:rsidRDefault="0075738D" w:rsidP="0075738D">
            <w:pPr>
              <w:jc w:val="center"/>
              <w:rPr>
                <w:rFonts w:ascii="Arial" w:eastAsia="STZhongsong" w:hAnsi="Arial" w:cs="Arial"/>
                <w:iCs/>
                <w:lang w:eastAsia="zh-CN"/>
              </w:rPr>
            </w:pPr>
            <w:r>
              <w:rPr>
                <w:rFonts w:ascii="Arial" w:eastAsia="STZhongsong" w:hAnsi="Arial" w:cs="Arial"/>
                <w:iCs/>
                <w:lang w:eastAsia="zh-CN"/>
              </w:rPr>
              <w:t>Dec</w:t>
            </w:r>
            <w:r w:rsidRPr="00972AE5">
              <w:rPr>
                <w:rFonts w:ascii="Arial" w:eastAsia="STZhongsong" w:hAnsi="Arial" w:cs="Arial"/>
                <w:iCs/>
                <w:lang w:eastAsia="zh-CN"/>
              </w:rPr>
              <w:t xml:space="preserve"> 2026</w:t>
            </w:r>
          </w:p>
        </w:tc>
        <w:tc>
          <w:tcPr>
            <w:tcW w:w="1417" w:type="dxa"/>
          </w:tcPr>
          <w:p w14:paraId="7FFAD4E1" w14:textId="77777777" w:rsidR="0075738D" w:rsidRDefault="0075738D" w:rsidP="0075738D">
            <w:pPr>
              <w:jc w:val="center"/>
              <w:rPr>
                <w:rFonts w:ascii="Arial" w:eastAsia="STZhongsong" w:hAnsi="Arial" w:cs="Arial"/>
                <w:iCs/>
                <w:lang w:eastAsia="zh-CN"/>
              </w:rPr>
            </w:pPr>
          </w:p>
          <w:p w14:paraId="50F1C312" w14:textId="7E731E3F" w:rsidR="0075738D" w:rsidRDefault="0075738D" w:rsidP="0075738D">
            <w:pPr>
              <w:jc w:val="center"/>
              <w:rPr>
                <w:rFonts w:ascii="Arial" w:eastAsia="STZhongsong" w:hAnsi="Arial" w:cs="Arial"/>
                <w:iCs/>
                <w:lang w:eastAsia="zh-CN"/>
              </w:rPr>
            </w:pPr>
            <w:r>
              <w:rPr>
                <w:rFonts w:ascii="Arial" w:eastAsia="STZhongsong" w:hAnsi="Arial" w:cs="Arial"/>
                <w:iCs/>
                <w:lang w:eastAsia="zh-CN"/>
              </w:rPr>
              <w:t>Dec 2027</w:t>
            </w:r>
          </w:p>
        </w:tc>
        <w:tc>
          <w:tcPr>
            <w:tcW w:w="1710" w:type="dxa"/>
          </w:tcPr>
          <w:p w14:paraId="240CE9C8" w14:textId="77777777" w:rsidR="0075738D" w:rsidRDefault="0075738D" w:rsidP="0075738D">
            <w:pPr>
              <w:jc w:val="center"/>
              <w:rPr>
                <w:rFonts w:ascii="Arial" w:eastAsia="STZhongsong" w:hAnsi="Arial" w:cs="Arial"/>
                <w:iCs/>
                <w:lang w:eastAsia="zh-CN"/>
              </w:rPr>
            </w:pPr>
          </w:p>
          <w:p w14:paraId="125D5C0E" w14:textId="508BF398" w:rsidR="0075738D" w:rsidRDefault="0075738D" w:rsidP="0075738D">
            <w:pPr>
              <w:jc w:val="center"/>
              <w:rPr>
                <w:rFonts w:ascii="Arial" w:eastAsia="STZhongsong" w:hAnsi="Arial" w:cs="Arial"/>
                <w:iCs/>
                <w:lang w:eastAsia="zh-CN"/>
              </w:rPr>
            </w:pPr>
            <w:r>
              <w:rPr>
                <w:rFonts w:ascii="Arial" w:eastAsia="STZhongsong" w:hAnsi="Arial" w:cs="Arial"/>
                <w:iCs/>
                <w:lang w:eastAsia="zh-CN"/>
              </w:rPr>
              <w:t>Dec 2028</w:t>
            </w:r>
          </w:p>
        </w:tc>
        <w:tc>
          <w:tcPr>
            <w:tcW w:w="1550" w:type="dxa"/>
          </w:tcPr>
          <w:p w14:paraId="4A0F256F" w14:textId="77777777" w:rsidR="0075738D" w:rsidRDefault="0075738D" w:rsidP="0075738D">
            <w:pPr>
              <w:jc w:val="center"/>
              <w:rPr>
                <w:rFonts w:ascii="Arial" w:eastAsia="STZhongsong" w:hAnsi="Arial" w:cs="Arial"/>
                <w:iCs/>
                <w:lang w:eastAsia="zh-CN"/>
              </w:rPr>
            </w:pPr>
          </w:p>
          <w:p w14:paraId="66388837" w14:textId="63F1B08E" w:rsidR="0075738D" w:rsidRDefault="0075738D" w:rsidP="0075738D">
            <w:pPr>
              <w:jc w:val="center"/>
              <w:rPr>
                <w:rFonts w:ascii="Arial" w:eastAsia="STZhongsong" w:hAnsi="Arial" w:cs="Arial"/>
                <w:iCs/>
                <w:lang w:eastAsia="zh-CN"/>
              </w:rPr>
            </w:pPr>
            <w:r>
              <w:rPr>
                <w:rFonts w:ascii="Arial" w:eastAsia="STZhongsong" w:hAnsi="Arial" w:cs="Arial"/>
                <w:iCs/>
                <w:lang w:eastAsia="zh-CN"/>
              </w:rPr>
              <w:t>Dec 2029</w:t>
            </w:r>
          </w:p>
        </w:tc>
      </w:tr>
      <w:tr w:rsidR="0075738D" w:rsidRPr="00972AE5" w14:paraId="15DE3D75" w14:textId="29518C53" w:rsidTr="28AFE135">
        <w:trPr>
          <w:jc w:val="center"/>
        </w:trPr>
        <w:tc>
          <w:tcPr>
            <w:tcW w:w="1470" w:type="dxa"/>
            <w:tcMar>
              <w:top w:w="0" w:type="dxa"/>
              <w:left w:w="108" w:type="dxa"/>
              <w:bottom w:w="0" w:type="dxa"/>
              <w:right w:w="108" w:type="dxa"/>
            </w:tcMar>
            <w:vAlign w:val="center"/>
          </w:tcPr>
          <w:p w14:paraId="13005EB1" w14:textId="6B9F337A" w:rsidR="0075738D" w:rsidRPr="0075738D" w:rsidRDefault="0075738D">
            <w:pPr>
              <w:rPr>
                <w:rFonts w:ascii="Arial" w:eastAsia="STZhongsong" w:hAnsi="Arial" w:cs="Arial"/>
                <w:b/>
                <w:bCs/>
                <w:iCs/>
                <w:lang w:eastAsia="zh-CN"/>
              </w:rPr>
            </w:pPr>
            <w:r w:rsidRPr="0075738D">
              <w:rPr>
                <w:rFonts w:ascii="Arial" w:eastAsia="STZhongsong" w:hAnsi="Arial" w:cs="Arial"/>
                <w:b/>
                <w:bCs/>
                <w:iCs/>
                <w:lang w:eastAsia="zh-CN"/>
              </w:rPr>
              <w:t>ISO</w:t>
            </w:r>
            <w:r w:rsidRPr="0075738D">
              <w:rPr>
                <w:rFonts w:ascii="Arial" w:eastAsia="STZhongsong" w:hAnsi="Arial" w:cs="Arial"/>
                <w:b/>
                <w:bCs/>
                <w:lang w:eastAsia="zh-CN"/>
              </w:rPr>
              <w:t xml:space="preserve">45001 </w:t>
            </w:r>
          </w:p>
        </w:tc>
        <w:tc>
          <w:tcPr>
            <w:tcW w:w="1355" w:type="dxa"/>
            <w:tcMar>
              <w:top w:w="0" w:type="dxa"/>
              <w:left w:w="108" w:type="dxa"/>
              <w:bottom w:w="0" w:type="dxa"/>
              <w:right w:w="108" w:type="dxa"/>
            </w:tcMar>
          </w:tcPr>
          <w:p w14:paraId="598452B2" w14:textId="77777777" w:rsidR="0075738D" w:rsidRDefault="0075738D" w:rsidP="0075738D">
            <w:pPr>
              <w:jc w:val="center"/>
              <w:rPr>
                <w:rFonts w:ascii="Arial" w:eastAsia="STZhongsong" w:hAnsi="Arial" w:cs="Arial"/>
                <w:lang w:eastAsia="zh-CN"/>
              </w:rPr>
            </w:pPr>
          </w:p>
          <w:p w14:paraId="43207DEE" w14:textId="77777777" w:rsidR="0075738D" w:rsidRDefault="0075738D" w:rsidP="0075738D">
            <w:pPr>
              <w:jc w:val="center"/>
              <w:rPr>
                <w:rFonts w:ascii="Arial" w:eastAsia="STZhongsong" w:hAnsi="Arial" w:cs="Arial"/>
                <w:iCs/>
                <w:lang w:eastAsia="zh-CN"/>
              </w:rPr>
            </w:pPr>
            <w:r w:rsidRPr="0E56F61A">
              <w:rPr>
                <w:rFonts w:ascii="Arial" w:eastAsia="STZhongsong" w:hAnsi="Arial" w:cs="Arial"/>
                <w:lang w:eastAsia="zh-CN"/>
              </w:rPr>
              <w:t xml:space="preserve">Dec </w:t>
            </w:r>
            <w:r w:rsidRPr="00972AE5">
              <w:rPr>
                <w:rFonts w:ascii="Arial" w:eastAsia="STZhongsong" w:hAnsi="Arial" w:cs="Arial"/>
                <w:iCs/>
                <w:lang w:eastAsia="zh-CN"/>
              </w:rPr>
              <w:t>2025</w:t>
            </w:r>
          </w:p>
          <w:p w14:paraId="103D69BF" w14:textId="0BA87B06" w:rsidR="0075738D" w:rsidRPr="00972AE5" w:rsidRDefault="0075738D" w:rsidP="0075738D">
            <w:pPr>
              <w:jc w:val="center"/>
              <w:rPr>
                <w:rFonts w:ascii="Arial" w:eastAsia="STZhongsong" w:hAnsi="Arial" w:cs="Arial"/>
                <w:iCs/>
                <w:lang w:eastAsia="zh-CN"/>
              </w:rPr>
            </w:pPr>
          </w:p>
        </w:tc>
        <w:tc>
          <w:tcPr>
            <w:tcW w:w="1560" w:type="dxa"/>
            <w:tcMar>
              <w:top w:w="0" w:type="dxa"/>
              <w:left w:w="108" w:type="dxa"/>
              <w:bottom w:w="0" w:type="dxa"/>
              <w:right w:w="108" w:type="dxa"/>
            </w:tcMar>
          </w:tcPr>
          <w:p w14:paraId="0FBFF374" w14:textId="77777777" w:rsidR="0075738D" w:rsidRDefault="0075738D" w:rsidP="0075738D">
            <w:pPr>
              <w:jc w:val="center"/>
              <w:rPr>
                <w:rFonts w:ascii="Arial" w:eastAsia="STZhongsong" w:hAnsi="Arial" w:cs="Arial"/>
                <w:lang w:eastAsia="zh-CN"/>
              </w:rPr>
            </w:pPr>
          </w:p>
          <w:p w14:paraId="1F0E75C4" w14:textId="6AEFE20D" w:rsidR="0075738D" w:rsidRPr="00972AE5" w:rsidRDefault="0075738D" w:rsidP="0075738D">
            <w:pPr>
              <w:jc w:val="center"/>
              <w:rPr>
                <w:rFonts w:ascii="Arial" w:eastAsia="STZhongsong" w:hAnsi="Arial" w:cs="Arial"/>
                <w:iCs/>
                <w:lang w:eastAsia="zh-CN"/>
              </w:rPr>
            </w:pPr>
            <w:r w:rsidRPr="0E56F61A">
              <w:rPr>
                <w:rFonts w:ascii="Arial" w:eastAsia="STZhongsong" w:hAnsi="Arial" w:cs="Arial"/>
                <w:lang w:eastAsia="zh-CN"/>
              </w:rPr>
              <w:t xml:space="preserve">Dec </w:t>
            </w:r>
            <w:r w:rsidRPr="00972AE5">
              <w:rPr>
                <w:rFonts w:ascii="Arial" w:eastAsia="STZhongsong" w:hAnsi="Arial" w:cs="Arial"/>
                <w:iCs/>
                <w:lang w:eastAsia="zh-CN"/>
              </w:rPr>
              <w:t>2026</w:t>
            </w:r>
          </w:p>
        </w:tc>
        <w:tc>
          <w:tcPr>
            <w:tcW w:w="1417" w:type="dxa"/>
          </w:tcPr>
          <w:p w14:paraId="6DB9C835" w14:textId="77777777" w:rsidR="0075738D" w:rsidRDefault="0075738D" w:rsidP="0075738D">
            <w:pPr>
              <w:jc w:val="center"/>
              <w:rPr>
                <w:rFonts w:ascii="Arial" w:eastAsia="STZhongsong" w:hAnsi="Arial" w:cs="Arial"/>
                <w:lang w:eastAsia="zh-CN"/>
              </w:rPr>
            </w:pPr>
          </w:p>
          <w:p w14:paraId="4574FBDE" w14:textId="7E5E2D54" w:rsidR="0075738D" w:rsidRDefault="0075738D" w:rsidP="0075738D">
            <w:pPr>
              <w:jc w:val="center"/>
              <w:rPr>
                <w:rFonts w:ascii="Arial" w:eastAsia="STZhongsong" w:hAnsi="Arial" w:cs="Arial"/>
                <w:lang w:eastAsia="zh-CN"/>
              </w:rPr>
            </w:pPr>
            <w:r>
              <w:rPr>
                <w:rFonts w:ascii="Arial" w:eastAsia="STZhongsong" w:hAnsi="Arial" w:cs="Arial"/>
                <w:lang w:eastAsia="zh-CN"/>
              </w:rPr>
              <w:t>Dec 2027</w:t>
            </w:r>
          </w:p>
        </w:tc>
        <w:tc>
          <w:tcPr>
            <w:tcW w:w="1710" w:type="dxa"/>
          </w:tcPr>
          <w:p w14:paraId="01CE5724" w14:textId="77777777" w:rsidR="0075738D" w:rsidRDefault="0075738D" w:rsidP="0075738D">
            <w:pPr>
              <w:jc w:val="center"/>
              <w:rPr>
                <w:rFonts w:ascii="Arial" w:eastAsia="STZhongsong" w:hAnsi="Arial" w:cs="Arial"/>
                <w:lang w:eastAsia="zh-CN"/>
              </w:rPr>
            </w:pPr>
          </w:p>
          <w:p w14:paraId="24F573D8" w14:textId="1E717626" w:rsidR="0075738D" w:rsidRPr="0E56F61A" w:rsidRDefault="0075738D" w:rsidP="0075738D">
            <w:pPr>
              <w:jc w:val="center"/>
              <w:rPr>
                <w:rFonts w:ascii="Arial" w:eastAsia="STZhongsong" w:hAnsi="Arial" w:cs="Arial"/>
                <w:lang w:eastAsia="zh-CN"/>
              </w:rPr>
            </w:pPr>
            <w:r w:rsidRPr="79092237">
              <w:rPr>
                <w:rFonts w:ascii="Arial" w:eastAsia="STZhongsong" w:hAnsi="Arial" w:cs="Arial"/>
                <w:lang w:eastAsia="zh-CN"/>
              </w:rPr>
              <w:t>May 2028</w:t>
            </w:r>
          </w:p>
          <w:p w14:paraId="70965808" w14:textId="386F8EA5" w:rsidR="0075738D" w:rsidRPr="0E56F61A" w:rsidRDefault="0075738D" w:rsidP="0075738D">
            <w:pPr>
              <w:jc w:val="center"/>
              <w:rPr>
                <w:rFonts w:ascii="Arial" w:eastAsia="STZhongsong" w:hAnsi="Arial" w:cs="Arial"/>
                <w:lang w:eastAsia="zh-CN"/>
              </w:rPr>
            </w:pPr>
            <w:r w:rsidRPr="713950C4">
              <w:rPr>
                <w:rFonts w:ascii="Arial" w:eastAsia="STZhongsong" w:hAnsi="Arial" w:cs="Arial"/>
                <w:lang w:eastAsia="zh-CN"/>
              </w:rPr>
              <w:t>(Re</w:t>
            </w:r>
            <w:r w:rsidRPr="79092237">
              <w:rPr>
                <w:rFonts w:ascii="Arial" w:eastAsia="STZhongsong" w:hAnsi="Arial" w:cs="Arial"/>
                <w:lang w:eastAsia="zh-CN"/>
              </w:rPr>
              <w:t>-cert)</w:t>
            </w:r>
          </w:p>
        </w:tc>
        <w:tc>
          <w:tcPr>
            <w:tcW w:w="1550" w:type="dxa"/>
          </w:tcPr>
          <w:p w14:paraId="43BC9D8F" w14:textId="77777777" w:rsidR="0075738D" w:rsidRDefault="0075738D" w:rsidP="0075738D">
            <w:pPr>
              <w:jc w:val="center"/>
              <w:rPr>
                <w:rFonts w:ascii="Arial" w:eastAsia="STZhongsong" w:hAnsi="Arial" w:cs="Arial"/>
                <w:iCs/>
                <w:lang w:eastAsia="zh-CN"/>
              </w:rPr>
            </w:pPr>
          </w:p>
          <w:p w14:paraId="38812578" w14:textId="421BE8BE" w:rsidR="0075738D" w:rsidRPr="0E56F61A" w:rsidRDefault="0075738D" w:rsidP="0075738D">
            <w:pPr>
              <w:jc w:val="center"/>
              <w:rPr>
                <w:rFonts w:ascii="Arial" w:eastAsia="STZhongsong" w:hAnsi="Arial" w:cs="Arial"/>
                <w:lang w:eastAsia="zh-CN"/>
              </w:rPr>
            </w:pPr>
            <w:r>
              <w:rPr>
                <w:rFonts w:ascii="Arial" w:eastAsia="STZhongsong" w:hAnsi="Arial" w:cs="Arial"/>
                <w:iCs/>
                <w:lang w:eastAsia="zh-CN"/>
              </w:rPr>
              <w:t>Dec 2029</w:t>
            </w:r>
          </w:p>
        </w:tc>
      </w:tr>
      <w:bookmarkEnd w:id="21"/>
    </w:tbl>
    <w:p w14:paraId="258B2E0B" w14:textId="774B0247" w:rsidR="00C77835" w:rsidRDefault="00C77835" w:rsidP="006504E3">
      <w:pPr>
        <w:rPr>
          <w:rFonts w:ascii="Arial" w:hAnsi="Arial"/>
        </w:rPr>
      </w:pPr>
    </w:p>
    <w:p w14:paraId="2EE2058A" w14:textId="77777777" w:rsidR="0075738D" w:rsidRPr="0075738D" w:rsidRDefault="0075738D" w:rsidP="00BC17AD">
      <w:pPr>
        <w:pStyle w:val="ListParagraph"/>
        <w:numPr>
          <w:ilvl w:val="0"/>
          <w:numId w:val="34"/>
        </w:numPr>
        <w:rPr>
          <w:rFonts w:ascii="Arial" w:hAnsi="Arial" w:cs="Arial"/>
          <w:sz w:val="24"/>
          <w:szCs w:val="24"/>
        </w:rPr>
      </w:pPr>
      <w:r w:rsidRPr="0075738D">
        <w:rPr>
          <w:rFonts w:ascii="Arial" w:hAnsi="Arial" w:cs="Arial"/>
          <w:sz w:val="24"/>
          <w:szCs w:val="24"/>
        </w:rPr>
        <w:t>The Supplier will have the resource to expand the scope of the contract to include additional ISO standards and have the capability to conduct ad hoc audits that may be required during the duration of the contract (e.g. potential pandemic audits, transition audits).</w:t>
      </w:r>
    </w:p>
    <w:p w14:paraId="0FCD2505" w14:textId="77777777" w:rsidR="0075738D" w:rsidRPr="0075738D" w:rsidRDefault="0075738D" w:rsidP="0075738D">
      <w:pPr>
        <w:rPr>
          <w:rFonts w:ascii="Arial" w:hAnsi="Arial" w:cs="Arial"/>
          <w:szCs w:val="24"/>
        </w:rPr>
      </w:pPr>
    </w:p>
    <w:p w14:paraId="4ED928C1" w14:textId="286041E8" w:rsidR="00DD1C18" w:rsidRPr="006504E3" w:rsidRDefault="00DD1C18" w:rsidP="00BC17AD">
      <w:pPr>
        <w:pStyle w:val="ListParagraph"/>
        <w:numPr>
          <w:ilvl w:val="0"/>
          <w:numId w:val="34"/>
        </w:numPr>
        <w:rPr>
          <w:rFonts w:ascii="Arial" w:hAnsi="Arial" w:cs="Arial"/>
          <w:sz w:val="24"/>
          <w:szCs w:val="24"/>
        </w:rPr>
      </w:pPr>
      <w:r w:rsidRPr="006504E3">
        <w:rPr>
          <w:rFonts w:ascii="Arial" w:hAnsi="Arial" w:cs="Arial"/>
          <w:sz w:val="24"/>
          <w:szCs w:val="24"/>
        </w:rPr>
        <w:t xml:space="preserve">Prior to the commencement of the contract. The </w:t>
      </w:r>
      <w:r w:rsidR="00DF01DB" w:rsidRPr="006504E3">
        <w:rPr>
          <w:rFonts w:ascii="Arial" w:hAnsi="Arial" w:cs="Arial"/>
          <w:sz w:val="24"/>
          <w:szCs w:val="24"/>
        </w:rPr>
        <w:t xml:space="preserve">Supplier </w:t>
      </w:r>
      <w:r w:rsidRPr="006504E3">
        <w:rPr>
          <w:rFonts w:ascii="Arial" w:hAnsi="Arial" w:cs="Arial"/>
          <w:sz w:val="24"/>
          <w:szCs w:val="24"/>
        </w:rPr>
        <w:t>will be</w:t>
      </w:r>
      <w:r w:rsidR="00DF01DB" w:rsidRPr="006504E3">
        <w:rPr>
          <w:rFonts w:ascii="Arial" w:hAnsi="Arial" w:cs="Arial"/>
          <w:sz w:val="24"/>
          <w:szCs w:val="24"/>
        </w:rPr>
        <w:t xml:space="preserve"> requested to provide </w:t>
      </w:r>
      <w:r w:rsidRPr="006504E3">
        <w:rPr>
          <w:rFonts w:ascii="Arial" w:hAnsi="Arial" w:cs="Arial"/>
          <w:sz w:val="24"/>
          <w:szCs w:val="24"/>
        </w:rPr>
        <w:t xml:space="preserve">the Contract Owner </w:t>
      </w:r>
      <w:r w:rsidR="00DF01DB" w:rsidRPr="006504E3">
        <w:rPr>
          <w:rFonts w:ascii="Arial" w:hAnsi="Arial" w:cs="Arial"/>
          <w:sz w:val="24"/>
          <w:szCs w:val="24"/>
        </w:rPr>
        <w:t xml:space="preserve">a </w:t>
      </w:r>
      <w:r w:rsidR="463ABCE0" w:rsidRPr="006504E3">
        <w:rPr>
          <w:rFonts w:ascii="Arial" w:hAnsi="Arial" w:cs="Arial"/>
          <w:sz w:val="24"/>
          <w:szCs w:val="24"/>
        </w:rPr>
        <w:t>service delivery</w:t>
      </w:r>
      <w:r w:rsidR="00DF01DB" w:rsidRPr="006504E3">
        <w:rPr>
          <w:rFonts w:ascii="Arial" w:hAnsi="Arial" w:cs="Arial"/>
          <w:sz w:val="24"/>
          <w:szCs w:val="24"/>
        </w:rPr>
        <w:t xml:space="preserve"> plan which can evidence their ability to meet the </w:t>
      </w:r>
      <w:r w:rsidR="0075738D">
        <w:rPr>
          <w:rFonts w:ascii="Arial" w:hAnsi="Arial" w:cs="Arial"/>
          <w:sz w:val="24"/>
          <w:szCs w:val="24"/>
        </w:rPr>
        <w:t>a</w:t>
      </w:r>
      <w:r w:rsidR="3F994948" w:rsidRPr="006504E3">
        <w:rPr>
          <w:rFonts w:ascii="Arial" w:eastAsia="STZhongsong" w:hAnsi="Arial" w:cs="Arial"/>
          <w:sz w:val="24"/>
          <w:szCs w:val="24"/>
          <w:lang w:eastAsia="zh-CN"/>
        </w:rPr>
        <w:t>udit</w:t>
      </w:r>
      <w:r w:rsidR="0075738D">
        <w:rPr>
          <w:rFonts w:ascii="Arial" w:eastAsia="STZhongsong" w:hAnsi="Arial" w:cs="Arial"/>
          <w:sz w:val="24"/>
          <w:szCs w:val="24"/>
          <w:lang w:eastAsia="zh-CN"/>
        </w:rPr>
        <w:t xml:space="preserve"> schedule</w:t>
      </w:r>
      <w:r w:rsidRPr="006504E3" w:rsidDel="00DF01DB">
        <w:rPr>
          <w:rFonts w:ascii="Arial" w:hAnsi="Arial" w:cs="Arial"/>
          <w:sz w:val="24"/>
          <w:szCs w:val="24"/>
        </w:rPr>
        <w:t xml:space="preserve"> </w:t>
      </w:r>
      <w:r w:rsidR="00DF01DB" w:rsidRPr="006504E3">
        <w:rPr>
          <w:rFonts w:ascii="Arial" w:hAnsi="Arial" w:cs="Arial"/>
          <w:sz w:val="24"/>
          <w:szCs w:val="24"/>
        </w:rPr>
        <w:t xml:space="preserve">as specified in </w:t>
      </w:r>
      <w:r w:rsidRPr="006504E3">
        <w:rPr>
          <w:rFonts w:ascii="Arial" w:hAnsi="Arial" w:cs="Arial"/>
          <w:sz w:val="24"/>
          <w:szCs w:val="24"/>
        </w:rPr>
        <w:t>S</w:t>
      </w:r>
      <w:r w:rsidR="00DF01DB" w:rsidRPr="006504E3">
        <w:rPr>
          <w:rFonts w:ascii="Arial" w:hAnsi="Arial" w:cs="Arial"/>
          <w:sz w:val="24"/>
          <w:szCs w:val="24"/>
        </w:rPr>
        <w:t xml:space="preserve">ection </w:t>
      </w:r>
      <w:r w:rsidRPr="006504E3">
        <w:rPr>
          <w:rFonts w:ascii="Arial" w:hAnsi="Arial" w:cs="Arial"/>
          <w:sz w:val="24"/>
          <w:szCs w:val="24"/>
        </w:rPr>
        <w:t>5.</w:t>
      </w:r>
    </w:p>
    <w:p w14:paraId="6891E81A" w14:textId="77777777" w:rsidR="00DD1C18" w:rsidRDefault="00DD1C18" w:rsidP="00DD1C18">
      <w:pPr>
        <w:tabs>
          <w:tab w:val="left" w:pos="-180"/>
        </w:tabs>
        <w:rPr>
          <w:rFonts w:ascii="Arial" w:hAnsi="Arial" w:cs="Arial"/>
          <w:bCs/>
          <w:szCs w:val="24"/>
        </w:rPr>
      </w:pPr>
    </w:p>
    <w:p w14:paraId="59120A6A" w14:textId="39E80323" w:rsidR="60236D65" w:rsidRPr="006504E3" w:rsidRDefault="2E6DD731" w:rsidP="00BC17AD">
      <w:pPr>
        <w:pStyle w:val="ListParagraph"/>
        <w:numPr>
          <w:ilvl w:val="0"/>
          <w:numId w:val="34"/>
        </w:numPr>
        <w:rPr>
          <w:rFonts w:ascii="Arial" w:eastAsia="Arial" w:hAnsi="Arial" w:cs="Arial"/>
          <w:sz w:val="24"/>
          <w:szCs w:val="24"/>
        </w:rPr>
      </w:pPr>
      <w:r w:rsidRPr="28AFE135">
        <w:rPr>
          <w:rFonts w:ascii="Arial" w:eastAsia="Arial" w:hAnsi="Arial" w:cs="Arial"/>
          <w:color w:val="000000" w:themeColor="text1"/>
          <w:sz w:val="24"/>
          <w:szCs w:val="24"/>
        </w:rPr>
        <w:t>T</w:t>
      </w:r>
      <w:r w:rsidR="223F1EB4" w:rsidRPr="28AFE135">
        <w:rPr>
          <w:rFonts w:ascii="Arial" w:eastAsia="Arial" w:hAnsi="Arial" w:cs="Arial"/>
          <w:color w:val="000000" w:themeColor="text1"/>
          <w:sz w:val="24"/>
          <w:szCs w:val="24"/>
        </w:rPr>
        <w:t xml:space="preserve">he Supplier will ensure personnel are security vetted before working on the contract and the Supplier shall provide DVLA with evidence all personnel, expected to deliver the service on site, meet DVLA vetting requirements. This will include evidence of relevant security clearance as required at Section </w:t>
      </w:r>
      <w:r w:rsidR="014EA606" w:rsidRPr="28AFE135">
        <w:rPr>
          <w:rFonts w:ascii="Arial" w:eastAsia="Arial" w:hAnsi="Arial" w:cs="Arial"/>
          <w:color w:val="000000" w:themeColor="text1"/>
          <w:sz w:val="24"/>
          <w:szCs w:val="24"/>
        </w:rPr>
        <w:t>8.1</w:t>
      </w:r>
      <w:r w:rsidR="223F1EB4" w:rsidRPr="28AFE135">
        <w:rPr>
          <w:rFonts w:ascii="Arial" w:eastAsia="Arial" w:hAnsi="Arial" w:cs="Arial"/>
          <w:color w:val="000000" w:themeColor="text1"/>
          <w:sz w:val="24"/>
          <w:szCs w:val="24"/>
        </w:rPr>
        <w:t>.</w:t>
      </w:r>
    </w:p>
    <w:p w14:paraId="279E0251" w14:textId="77777777" w:rsidR="00DD1C18" w:rsidRPr="00DF01DB" w:rsidRDefault="00DD1C18" w:rsidP="00DF01DB">
      <w:pPr>
        <w:tabs>
          <w:tab w:val="left" w:pos="-180"/>
        </w:tabs>
        <w:ind w:left="-180"/>
        <w:rPr>
          <w:rFonts w:ascii="Arial" w:hAnsi="Arial" w:cs="Arial"/>
          <w:bCs/>
          <w:color w:val="000000" w:themeColor="text1"/>
          <w:szCs w:val="24"/>
        </w:rPr>
      </w:pPr>
    </w:p>
    <w:p w14:paraId="1C7AF30A" w14:textId="2AA3D98C" w:rsidR="00FF17C1" w:rsidRPr="006504E3" w:rsidRDefault="00DD1C18" w:rsidP="00BC17AD">
      <w:pPr>
        <w:pStyle w:val="ListParagraph"/>
        <w:numPr>
          <w:ilvl w:val="0"/>
          <w:numId w:val="34"/>
        </w:numPr>
        <w:tabs>
          <w:tab w:val="left" w:pos="-180"/>
        </w:tabs>
        <w:rPr>
          <w:rFonts w:ascii="Arial" w:hAnsi="Arial" w:cs="Arial"/>
          <w:bCs/>
          <w:sz w:val="24"/>
          <w:szCs w:val="24"/>
        </w:rPr>
      </w:pPr>
      <w:r w:rsidRPr="006504E3">
        <w:rPr>
          <w:rFonts w:ascii="Arial" w:hAnsi="Arial" w:cs="Arial"/>
          <w:sz w:val="24"/>
          <w:szCs w:val="24"/>
        </w:rPr>
        <w:t>The Supplier is requested to provide evidence as to how it proposes to meet the services description outlined in Section 6.</w:t>
      </w:r>
    </w:p>
    <w:p w14:paraId="2A8C34F4" w14:textId="77777777" w:rsidR="007A2EAA" w:rsidRDefault="007A2EAA" w:rsidP="00696D73">
      <w:pPr>
        <w:tabs>
          <w:tab w:val="left" w:pos="-180"/>
        </w:tabs>
        <w:ind w:left="-180"/>
        <w:rPr>
          <w:rFonts w:ascii="Arial" w:hAnsi="Arial"/>
          <w:bCs/>
        </w:rPr>
      </w:pPr>
    </w:p>
    <w:p w14:paraId="433DB411" w14:textId="3131B988" w:rsidR="00BA1E3A" w:rsidRDefault="00237E4B" w:rsidP="00BA1E3A">
      <w:pPr>
        <w:pStyle w:val="Heading2"/>
      </w:pPr>
      <w:bookmarkStart w:id="22" w:name="_Toc177969168"/>
      <w:bookmarkStart w:id="23" w:name="_Toc180380667"/>
      <w:bookmarkStart w:id="24" w:name="_Toc204089608"/>
      <w:bookmarkStart w:id="25" w:name="_Toc206057330"/>
      <w:bookmarkEnd w:id="16"/>
      <w:bookmarkEnd w:id="17"/>
      <w:r>
        <w:t xml:space="preserve">6. </w:t>
      </w:r>
      <w:r w:rsidR="001A236D">
        <w:t>Specifying Services</w:t>
      </w:r>
      <w:bookmarkEnd w:id="22"/>
      <w:bookmarkEnd w:id="23"/>
      <w:bookmarkEnd w:id="24"/>
      <w:bookmarkEnd w:id="25"/>
    </w:p>
    <w:p w14:paraId="4288C2C9" w14:textId="77777777" w:rsidR="00BA1E3A" w:rsidRDefault="00BA1E3A" w:rsidP="00BA1E3A">
      <w:pPr>
        <w:pStyle w:val="Heading3"/>
        <w:numPr>
          <w:ilvl w:val="0"/>
          <w:numId w:val="0"/>
        </w:numPr>
      </w:pPr>
    </w:p>
    <w:p w14:paraId="7EC6438E" w14:textId="0DB06113" w:rsidR="00BA1E3A" w:rsidRPr="00BA1E3A" w:rsidRDefault="00BA1E3A" w:rsidP="00BA1E3A">
      <w:pPr>
        <w:pStyle w:val="Heading3"/>
        <w:numPr>
          <w:ilvl w:val="0"/>
          <w:numId w:val="0"/>
        </w:numPr>
      </w:pPr>
      <w:bookmarkStart w:id="26" w:name="_Toc206057331"/>
      <w:r>
        <w:t>6.1 Overarching Requirements</w:t>
      </w:r>
      <w:bookmarkEnd w:id="26"/>
    </w:p>
    <w:p w14:paraId="544C92C7" w14:textId="77777777" w:rsidR="00DD1C18" w:rsidRDefault="00DD1C18" w:rsidP="00DD1C18">
      <w:pPr>
        <w:tabs>
          <w:tab w:val="left" w:pos="-180"/>
        </w:tabs>
        <w:rPr>
          <w:rFonts w:ascii="Arial" w:hAnsi="Arial" w:cs="Arial"/>
          <w:szCs w:val="24"/>
        </w:rPr>
      </w:pPr>
      <w:bookmarkStart w:id="27" w:name="_Hlk202871950"/>
    </w:p>
    <w:p w14:paraId="493F8580" w14:textId="348F358F" w:rsidR="00DD1C18" w:rsidRPr="006504E3" w:rsidRDefault="44F1E7C8" w:rsidP="28AFE135">
      <w:pPr>
        <w:rPr>
          <w:rFonts w:ascii="Arial" w:hAnsi="Arial" w:cs="Arial"/>
          <w:b/>
          <w:bCs/>
        </w:rPr>
      </w:pPr>
      <w:r w:rsidRPr="28AFE135">
        <w:rPr>
          <w:rFonts w:ascii="Arial" w:eastAsia="Arial" w:hAnsi="Arial" w:cs="Arial"/>
        </w:rPr>
        <w:t xml:space="preserve">The general requirements in relation to the </w:t>
      </w:r>
      <w:r w:rsidR="1C277199" w:rsidRPr="28AFE135">
        <w:rPr>
          <w:rFonts w:ascii="Arial" w:eastAsia="Arial" w:hAnsi="Arial" w:cs="Arial"/>
        </w:rPr>
        <w:t>p</w:t>
      </w:r>
      <w:r w:rsidRPr="28AFE135">
        <w:rPr>
          <w:rFonts w:ascii="Arial" w:eastAsia="Arial" w:hAnsi="Arial" w:cs="Arial"/>
        </w:rPr>
        <w:t xml:space="preserve">rovision of ISO Standards for Health &amp; Safety and Environmental Management Systems will include </w:t>
      </w:r>
      <w:bookmarkEnd w:id="27"/>
      <w:r w:rsidR="0360499D" w:rsidRPr="28AFE135">
        <w:rPr>
          <w:rFonts w:ascii="Arial" w:hAnsi="Arial" w:cs="Arial"/>
        </w:rPr>
        <w:t>but</w:t>
      </w:r>
      <w:r w:rsidR="0360499D" w:rsidRPr="28AFE135">
        <w:rPr>
          <w:rFonts w:ascii="Arial" w:hAnsi="Arial" w:cs="Arial"/>
          <w:b/>
          <w:bCs/>
        </w:rPr>
        <w:t xml:space="preserve"> </w:t>
      </w:r>
      <w:r w:rsidR="0360499D" w:rsidRPr="28AFE135">
        <w:rPr>
          <w:rFonts w:ascii="Arial" w:hAnsi="Arial" w:cs="Arial"/>
        </w:rPr>
        <w:t>not limited to:</w:t>
      </w:r>
    </w:p>
    <w:p w14:paraId="7A15F1BD" w14:textId="4F46D965" w:rsidR="00DD1C18" w:rsidRDefault="00DD1C18" w:rsidP="006504E3">
      <w:pPr>
        <w:rPr>
          <w:rFonts w:ascii="Arial" w:hAnsi="Arial" w:cs="Arial"/>
        </w:rPr>
      </w:pPr>
    </w:p>
    <w:p w14:paraId="0F3F437A" w14:textId="5F3A9331" w:rsidR="6477B263" w:rsidRPr="006504E3" w:rsidRDefault="3CF2C4D7" w:rsidP="1749EB54">
      <w:pPr>
        <w:pStyle w:val="Heading3"/>
        <w:numPr>
          <w:ilvl w:val="0"/>
          <w:numId w:val="0"/>
        </w:numPr>
      </w:pPr>
      <w:bookmarkStart w:id="28" w:name="_Toc206057332"/>
      <w:bookmarkStart w:id="29" w:name="_Hlk204004100"/>
      <w:r>
        <w:t xml:space="preserve">6.2 </w:t>
      </w:r>
      <w:r w:rsidR="6477B263">
        <w:t>The Auditor</w:t>
      </w:r>
      <w:bookmarkEnd w:id="28"/>
      <w:r w:rsidR="6477B263">
        <w:t xml:space="preserve"> </w:t>
      </w:r>
    </w:p>
    <w:bookmarkEnd w:id="29"/>
    <w:p w14:paraId="4F307C46" w14:textId="77777777" w:rsidR="005F5A20" w:rsidRDefault="005F5A20" w:rsidP="005F5A20">
      <w:pPr>
        <w:rPr>
          <w:rFonts w:ascii="Arial" w:eastAsia="Arial" w:hAnsi="Arial" w:cs="Arial"/>
          <w:strike/>
        </w:rPr>
      </w:pPr>
    </w:p>
    <w:p w14:paraId="2198CAE7" w14:textId="1A3AFE23" w:rsidR="12838DB0" w:rsidRDefault="12838DB0">
      <w:r w:rsidRPr="1749EB54">
        <w:rPr>
          <w:rFonts w:ascii="Arial" w:eastAsia="Arial" w:hAnsi="Arial" w:cs="Arial"/>
        </w:rPr>
        <w:t>The Supplier shall provide suitably qualified and experienced personnel to ensure compliance and certification to both current ISO standards and any such standard revisions. The Supplier shall ensure continuity of key personnel throughout the duration of the contract to maintain consistency, quality, and familiarity with DVLA’s requirements and estate.</w:t>
      </w:r>
    </w:p>
    <w:p w14:paraId="3F59D8A4" w14:textId="77777777" w:rsidR="005F5A20" w:rsidRDefault="005F5A20" w:rsidP="79092237">
      <w:pPr>
        <w:rPr>
          <w:rFonts w:ascii="Arial" w:eastAsia="Arial" w:hAnsi="Arial" w:cs="Arial"/>
        </w:rPr>
      </w:pPr>
    </w:p>
    <w:p w14:paraId="2046250B" w14:textId="32FC2CAB" w:rsidR="00DD1C18" w:rsidRPr="006504E3" w:rsidRDefault="44F1E7C8" w:rsidP="79092237">
      <w:pPr>
        <w:rPr>
          <w:rFonts w:ascii="Arial" w:eastAsia="Arial" w:hAnsi="Arial" w:cs="Arial"/>
        </w:rPr>
      </w:pPr>
      <w:r w:rsidRPr="006504E3">
        <w:rPr>
          <w:rFonts w:ascii="Arial" w:eastAsia="Arial" w:hAnsi="Arial" w:cs="Arial"/>
        </w:rPr>
        <w:t xml:space="preserve">The Supplier shall have a sufficient level of accredited auditors to </w:t>
      </w:r>
      <w:r w:rsidR="3CEDA0F3" w:rsidRPr="006504E3">
        <w:rPr>
          <w:rFonts w:ascii="Arial" w:eastAsia="Arial" w:hAnsi="Arial" w:cs="Arial"/>
          <w:color w:val="000000" w:themeColor="text1"/>
          <w:szCs w:val="24"/>
        </w:rPr>
        <w:t>complete ISO45001 and ISO14001 surveillance and recertification audits at</w:t>
      </w:r>
      <w:r w:rsidR="67E527B9" w:rsidRPr="006504E3">
        <w:rPr>
          <w:rFonts w:ascii="Arial" w:eastAsia="Arial" w:hAnsi="Arial" w:cs="Arial"/>
        </w:rPr>
        <w:t xml:space="preserve"> DVLA</w:t>
      </w:r>
      <w:r w:rsidR="0075738D">
        <w:rPr>
          <w:rFonts w:ascii="Arial" w:eastAsia="Arial" w:hAnsi="Arial" w:cs="Arial"/>
        </w:rPr>
        <w:t>’s</w:t>
      </w:r>
      <w:r w:rsidR="67E527B9" w:rsidRPr="006504E3">
        <w:rPr>
          <w:rFonts w:ascii="Arial" w:eastAsia="Arial" w:hAnsi="Arial" w:cs="Arial"/>
        </w:rPr>
        <w:t xml:space="preserve"> Swansea </w:t>
      </w:r>
      <w:r w:rsidR="75F00211" w:rsidRPr="006504E3">
        <w:rPr>
          <w:rFonts w:ascii="Arial" w:eastAsia="Arial" w:hAnsi="Arial" w:cs="Arial"/>
        </w:rPr>
        <w:t>e</w:t>
      </w:r>
      <w:r w:rsidR="67E527B9" w:rsidRPr="006504E3">
        <w:rPr>
          <w:rFonts w:ascii="Arial" w:eastAsia="Arial" w:hAnsi="Arial" w:cs="Arial"/>
        </w:rPr>
        <w:t>state at the time of contract</w:t>
      </w:r>
      <w:r w:rsidR="006504E3">
        <w:rPr>
          <w:rFonts w:ascii="Arial" w:eastAsia="Arial" w:hAnsi="Arial" w:cs="Arial"/>
        </w:rPr>
        <w:t xml:space="preserve"> </w:t>
      </w:r>
      <w:r w:rsidR="67E527B9" w:rsidRPr="79092237">
        <w:rPr>
          <w:rFonts w:ascii="Arial" w:eastAsia="Arial" w:hAnsi="Arial" w:cs="Arial"/>
        </w:rPr>
        <w:t>commencement.</w:t>
      </w:r>
      <w:r w:rsidRPr="79092237">
        <w:rPr>
          <w:rFonts w:ascii="Arial" w:eastAsia="Arial" w:hAnsi="Arial" w:cs="Arial"/>
        </w:rPr>
        <w:t xml:space="preserve"> </w:t>
      </w:r>
    </w:p>
    <w:p w14:paraId="4D7A6857" w14:textId="77777777" w:rsidR="00625F0E" w:rsidRDefault="00625F0E" w:rsidP="00F70358">
      <w:pPr>
        <w:spacing w:line="276" w:lineRule="auto"/>
        <w:rPr>
          <w:rFonts w:ascii="Arial" w:hAnsi="Arial" w:cs="Arial"/>
          <w:b/>
          <w:bCs/>
          <w:szCs w:val="24"/>
        </w:rPr>
      </w:pPr>
    </w:p>
    <w:p w14:paraId="240262D6" w14:textId="1E8FD777" w:rsidR="00625F0E" w:rsidRPr="00097581" w:rsidRDefault="00625F0E" w:rsidP="3E2280C2">
      <w:pPr>
        <w:rPr>
          <w:rFonts w:ascii="Arial" w:hAnsi="Arial"/>
        </w:rPr>
      </w:pPr>
      <w:r w:rsidRPr="3E2280C2">
        <w:rPr>
          <w:rFonts w:ascii="Arial" w:hAnsi="Arial" w:cs="Arial"/>
        </w:rPr>
        <w:t>The Supplier</w:t>
      </w:r>
      <w:r w:rsidR="2BCD235D" w:rsidRPr="3E2280C2">
        <w:rPr>
          <w:rFonts w:ascii="Arial" w:hAnsi="Arial" w:cs="Arial"/>
        </w:rPr>
        <w:t>’</w:t>
      </w:r>
      <w:r w:rsidRPr="3E2280C2">
        <w:rPr>
          <w:rFonts w:ascii="Arial" w:hAnsi="Arial" w:cs="Arial"/>
        </w:rPr>
        <w:t>s Lead Auditor</w:t>
      </w:r>
      <w:r w:rsidR="2DE0899B" w:rsidRPr="3E2280C2">
        <w:rPr>
          <w:rFonts w:ascii="Arial" w:hAnsi="Arial" w:cs="Arial"/>
        </w:rPr>
        <w:t>s</w:t>
      </w:r>
      <w:r w:rsidRPr="3E2280C2">
        <w:rPr>
          <w:rFonts w:ascii="Arial" w:hAnsi="Arial" w:cs="Arial"/>
        </w:rPr>
        <w:t xml:space="preserve"> will have the following </w:t>
      </w:r>
      <w:r w:rsidR="5B1A30CE" w:rsidRPr="3E2280C2">
        <w:rPr>
          <w:rFonts w:ascii="Arial" w:hAnsi="Arial" w:cs="Arial"/>
        </w:rPr>
        <w:t>experience, skills and qualifications</w:t>
      </w:r>
      <w:r w:rsidRPr="3E2280C2">
        <w:rPr>
          <w:rFonts w:ascii="Arial" w:hAnsi="Arial" w:cs="Arial"/>
        </w:rPr>
        <w:t>:</w:t>
      </w:r>
    </w:p>
    <w:p w14:paraId="0A967121" w14:textId="77777777" w:rsidR="00625F0E" w:rsidRPr="00BA20CF" w:rsidRDefault="00625F0E" w:rsidP="00625F0E">
      <w:pPr>
        <w:rPr>
          <w:rFonts w:ascii="Arial" w:hAnsi="Arial" w:cs="Arial"/>
          <w:szCs w:val="24"/>
        </w:rPr>
      </w:pPr>
    </w:p>
    <w:p w14:paraId="307F4095" w14:textId="2CFB0925" w:rsidR="00625F0E" w:rsidRPr="006504E3" w:rsidRDefault="00625F0E" w:rsidP="00BC17AD">
      <w:pPr>
        <w:pStyle w:val="ListParagraph"/>
        <w:numPr>
          <w:ilvl w:val="0"/>
          <w:numId w:val="36"/>
        </w:numPr>
        <w:rPr>
          <w:rFonts w:ascii="Arial" w:eastAsia="Arial" w:hAnsi="Arial" w:cs="Arial"/>
          <w:sz w:val="24"/>
          <w:szCs w:val="24"/>
          <w:lang w:eastAsia="en-US"/>
        </w:rPr>
      </w:pPr>
      <w:r w:rsidRPr="006504E3">
        <w:rPr>
          <w:rFonts w:ascii="Arial" w:eastAsia="Arial" w:hAnsi="Arial" w:cs="Arial"/>
          <w:sz w:val="24"/>
          <w:szCs w:val="24"/>
        </w:rPr>
        <w:t xml:space="preserve">a minimum of five (5) years’ experience in leading a multi-disciplined team of auditors in carrying out assessments, to ISO 14001: 2015 and ISO </w:t>
      </w:r>
      <w:r w:rsidR="40596E36" w:rsidRPr="006504E3">
        <w:rPr>
          <w:rFonts w:ascii="Arial" w:eastAsia="Arial" w:hAnsi="Arial" w:cs="Arial"/>
          <w:sz w:val="24"/>
          <w:szCs w:val="24"/>
        </w:rPr>
        <w:t>45001</w:t>
      </w:r>
      <w:r w:rsidRPr="006504E3">
        <w:rPr>
          <w:rFonts w:ascii="Arial" w:eastAsia="Arial" w:hAnsi="Arial" w:cs="Arial"/>
          <w:sz w:val="24"/>
          <w:szCs w:val="24"/>
        </w:rPr>
        <w:t>:201</w:t>
      </w:r>
      <w:r w:rsidR="349E84CD" w:rsidRPr="006504E3">
        <w:rPr>
          <w:rFonts w:ascii="Arial" w:eastAsia="Arial" w:hAnsi="Arial" w:cs="Arial"/>
          <w:sz w:val="24"/>
          <w:szCs w:val="24"/>
        </w:rPr>
        <w:t>8</w:t>
      </w:r>
      <w:r w:rsidRPr="006504E3">
        <w:rPr>
          <w:rFonts w:ascii="Arial" w:eastAsia="Arial" w:hAnsi="Arial" w:cs="Arial"/>
          <w:sz w:val="24"/>
          <w:szCs w:val="24"/>
        </w:rPr>
        <w:t xml:space="preserve"> or </w:t>
      </w:r>
    </w:p>
    <w:p w14:paraId="40B683B6" w14:textId="1847E085" w:rsidR="00625F0E" w:rsidRPr="006504E3" w:rsidRDefault="00625F0E" w:rsidP="00BC17AD">
      <w:pPr>
        <w:pStyle w:val="ListParagraph"/>
        <w:numPr>
          <w:ilvl w:val="0"/>
          <w:numId w:val="36"/>
        </w:numPr>
        <w:rPr>
          <w:rFonts w:ascii="Arial" w:eastAsia="Arial" w:hAnsi="Arial" w:cs="Arial"/>
          <w:sz w:val="24"/>
          <w:szCs w:val="24"/>
        </w:rPr>
      </w:pPr>
      <w:r w:rsidRPr="006504E3">
        <w:rPr>
          <w:rFonts w:ascii="Arial" w:eastAsia="Arial" w:hAnsi="Arial" w:cs="Arial"/>
          <w:sz w:val="24"/>
          <w:szCs w:val="24"/>
        </w:rPr>
        <w:t>previous versions of these standards, plus a minimum of three (3) years’ experience in leading/carrying out assessments, to</w:t>
      </w:r>
      <w:r w:rsidR="15154A6F" w:rsidRPr="006504E3">
        <w:rPr>
          <w:rFonts w:ascii="Arial" w:eastAsia="Arial" w:hAnsi="Arial" w:cs="Arial"/>
          <w:sz w:val="24"/>
          <w:szCs w:val="24"/>
        </w:rPr>
        <w:t xml:space="preserve"> ISO 14001:2015 and </w:t>
      </w:r>
      <w:r w:rsidRPr="006504E3">
        <w:rPr>
          <w:rFonts w:ascii="Arial" w:eastAsia="Arial" w:hAnsi="Arial" w:cs="Arial"/>
          <w:sz w:val="24"/>
          <w:szCs w:val="24"/>
        </w:rPr>
        <w:t xml:space="preserve">ISO 45001:2018 on organisations whose scope(s) of registration cover the width of the </w:t>
      </w:r>
      <w:r w:rsidR="4B3DD699" w:rsidRPr="006504E3">
        <w:rPr>
          <w:rFonts w:ascii="Arial" w:eastAsia="Arial" w:hAnsi="Arial" w:cs="Arial"/>
          <w:sz w:val="24"/>
          <w:szCs w:val="24"/>
        </w:rPr>
        <w:t>DVLA’s</w:t>
      </w:r>
      <w:r w:rsidRPr="006504E3">
        <w:rPr>
          <w:rFonts w:ascii="Arial" w:eastAsia="Arial" w:hAnsi="Arial" w:cs="Arial"/>
          <w:sz w:val="24"/>
          <w:szCs w:val="24"/>
        </w:rPr>
        <w:t xml:space="preserve"> present scopes of </w:t>
      </w:r>
      <w:r w:rsidR="005F5A20" w:rsidRPr="006504E3">
        <w:rPr>
          <w:rFonts w:ascii="Arial" w:eastAsia="Arial" w:hAnsi="Arial" w:cs="Arial"/>
          <w:sz w:val="24"/>
          <w:szCs w:val="24"/>
        </w:rPr>
        <w:t>certification.</w:t>
      </w:r>
    </w:p>
    <w:p w14:paraId="7E5C8CA7" w14:textId="62001C6D" w:rsidR="17065E11" w:rsidRPr="006504E3" w:rsidRDefault="17065E11" w:rsidP="00BC17AD">
      <w:pPr>
        <w:pStyle w:val="ListParagraph"/>
        <w:numPr>
          <w:ilvl w:val="0"/>
          <w:numId w:val="36"/>
        </w:numPr>
        <w:rPr>
          <w:rFonts w:ascii="Arial" w:eastAsia="Arial" w:hAnsi="Arial" w:cs="Arial"/>
          <w:sz w:val="24"/>
          <w:szCs w:val="24"/>
        </w:rPr>
      </w:pPr>
      <w:r w:rsidRPr="006504E3">
        <w:rPr>
          <w:rFonts w:ascii="Arial" w:eastAsia="Arial" w:hAnsi="Arial" w:cs="Arial"/>
          <w:sz w:val="24"/>
          <w:szCs w:val="24"/>
        </w:rPr>
        <w:t>Hold an International Register of Certificated Auditors</w:t>
      </w:r>
      <w:r w:rsidR="005F5A20">
        <w:rPr>
          <w:rFonts w:ascii="Arial" w:eastAsia="Arial" w:hAnsi="Arial" w:cs="Arial"/>
          <w:sz w:val="24"/>
          <w:szCs w:val="24"/>
        </w:rPr>
        <w:t xml:space="preserve"> (</w:t>
      </w:r>
      <w:r w:rsidR="005F5A20" w:rsidRPr="006504E3">
        <w:rPr>
          <w:rFonts w:ascii="Arial" w:eastAsia="Arial" w:hAnsi="Arial" w:cs="Arial"/>
          <w:sz w:val="24"/>
          <w:szCs w:val="24"/>
        </w:rPr>
        <w:t>IRCA</w:t>
      </w:r>
      <w:r w:rsidR="005F5A20">
        <w:rPr>
          <w:rFonts w:ascii="Arial" w:eastAsia="Arial" w:hAnsi="Arial" w:cs="Arial"/>
          <w:sz w:val="24"/>
          <w:szCs w:val="24"/>
        </w:rPr>
        <w:t>)</w:t>
      </w:r>
      <w:r w:rsidRPr="006504E3">
        <w:rPr>
          <w:rFonts w:ascii="Arial" w:eastAsia="Arial" w:hAnsi="Arial" w:cs="Arial"/>
          <w:sz w:val="24"/>
          <w:szCs w:val="24"/>
        </w:rPr>
        <w:t xml:space="preserve"> qualification</w:t>
      </w:r>
      <w:r w:rsidR="005F5A20">
        <w:rPr>
          <w:rFonts w:ascii="Arial" w:eastAsia="Arial" w:hAnsi="Arial" w:cs="Arial"/>
          <w:sz w:val="24"/>
          <w:szCs w:val="24"/>
        </w:rPr>
        <w:t xml:space="preserve">, and </w:t>
      </w:r>
    </w:p>
    <w:p w14:paraId="2007B27D" w14:textId="0961CA25" w:rsidR="00625F0E" w:rsidRDefault="6A2EAA89" w:rsidP="00BC17AD">
      <w:pPr>
        <w:pStyle w:val="ListParagraph"/>
        <w:numPr>
          <w:ilvl w:val="0"/>
          <w:numId w:val="36"/>
        </w:numPr>
        <w:rPr>
          <w:rFonts w:ascii="Arial" w:hAnsi="Arial" w:cs="Arial"/>
          <w:sz w:val="24"/>
          <w:szCs w:val="24"/>
        </w:rPr>
      </w:pPr>
      <w:r w:rsidRPr="006504E3">
        <w:rPr>
          <w:rFonts w:ascii="Arial" w:hAnsi="Arial" w:cs="Arial"/>
          <w:sz w:val="24"/>
          <w:szCs w:val="24"/>
        </w:rPr>
        <w:t>have, where appropriate, competent technical knowledge/skills/training</w:t>
      </w:r>
      <w:r w:rsidR="005F5A20">
        <w:rPr>
          <w:rFonts w:ascii="Arial" w:hAnsi="Arial" w:cs="Arial"/>
          <w:sz w:val="24"/>
          <w:szCs w:val="24"/>
        </w:rPr>
        <w:t xml:space="preserve"> </w:t>
      </w:r>
      <w:r w:rsidRPr="006504E3">
        <w:rPr>
          <w:rFonts w:ascii="Arial" w:hAnsi="Arial" w:cs="Arial"/>
          <w:sz w:val="24"/>
          <w:szCs w:val="24"/>
        </w:rPr>
        <w:t>required by UKAS</w:t>
      </w:r>
    </w:p>
    <w:p w14:paraId="555AAF1E" w14:textId="77777777" w:rsidR="006504E3" w:rsidRPr="006504E3" w:rsidRDefault="006504E3" w:rsidP="006504E3">
      <w:pPr>
        <w:pStyle w:val="ListParagraph"/>
        <w:rPr>
          <w:rFonts w:ascii="Arial" w:hAnsi="Arial" w:cs="Arial"/>
          <w:sz w:val="24"/>
          <w:szCs w:val="24"/>
        </w:rPr>
      </w:pPr>
    </w:p>
    <w:p w14:paraId="02B4492A" w14:textId="449C3215" w:rsidR="006504E3" w:rsidRDefault="006504E3" w:rsidP="006504E3">
      <w:pPr>
        <w:spacing w:line="276" w:lineRule="auto"/>
        <w:rPr>
          <w:rFonts w:ascii="Arial" w:eastAsia="Arial" w:hAnsi="Arial" w:cs="Arial"/>
        </w:rPr>
      </w:pPr>
      <w:r>
        <w:rPr>
          <w:rFonts w:ascii="Arial" w:eastAsia="Arial" w:hAnsi="Arial" w:cs="Arial"/>
        </w:rPr>
        <w:lastRenderedPageBreak/>
        <w:t>The Supplier will be required to provide e</w:t>
      </w:r>
      <w:r w:rsidRPr="006504E3">
        <w:rPr>
          <w:rFonts w:ascii="Arial" w:eastAsia="Arial" w:hAnsi="Arial" w:cs="Arial"/>
        </w:rPr>
        <w:t>vidence of competency prior to contract commencement.</w:t>
      </w:r>
    </w:p>
    <w:p w14:paraId="1AC6A63F" w14:textId="77777777" w:rsidR="005F5A20" w:rsidRDefault="005F5A20" w:rsidP="006504E3">
      <w:pPr>
        <w:spacing w:line="276" w:lineRule="auto"/>
        <w:rPr>
          <w:rFonts w:ascii="Arial" w:eastAsia="Arial" w:hAnsi="Arial" w:cs="Arial"/>
        </w:rPr>
      </w:pPr>
    </w:p>
    <w:p w14:paraId="2BCC537A" w14:textId="77777777" w:rsidR="005F5A20" w:rsidRPr="006504E3" w:rsidRDefault="005F5A20" w:rsidP="005F5A20">
      <w:pPr>
        <w:spacing w:line="276" w:lineRule="auto"/>
        <w:rPr>
          <w:rFonts w:ascii="Arial" w:eastAsiaTheme="minorEastAsia" w:hAnsi="Arial" w:cs="Arial"/>
        </w:rPr>
      </w:pPr>
      <w:r w:rsidRPr="3E2280C2">
        <w:rPr>
          <w:rFonts w:ascii="Arial" w:eastAsiaTheme="minorEastAsia" w:hAnsi="Arial" w:cs="Arial"/>
        </w:rPr>
        <w:t>The Supplier will have the resource to expand the scope of the contract to include additional ISO standards</w:t>
      </w:r>
      <w:r>
        <w:rPr>
          <w:rFonts w:ascii="Arial" w:eastAsiaTheme="minorEastAsia" w:hAnsi="Arial" w:cs="Arial"/>
        </w:rPr>
        <w:t xml:space="preserve"> and have </w:t>
      </w:r>
      <w:r w:rsidRPr="006504E3">
        <w:rPr>
          <w:rFonts w:ascii="Arial" w:hAnsi="Arial" w:cs="Arial"/>
          <w:szCs w:val="24"/>
        </w:rPr>
        <w:t>the capability to conduct ad hoc audits that may be required during the duration of the contract (e.g. potential pandemic audits, transition audits)</w:t>
      </w:r>
      <w:r>
        <w:rPr>
          <w:rFonts w:ascii="Arial" w:hAnsi="Arial" w:cs="Arial"/>
          <w:szCs w:val="24"/>
        </w:rPr>
        <w:t>.</w:t>
      </w:r>
    </w:p>
    <w:p w14:paraId="58AB4C01" w14:textId="77777777" w:rsidR="005F5A20" w:rsidRDefault="005F5A20" w:rsidP="005F5A20">
      <w:pPr>
        <w:spacing w:line="276" w:lineRule="auto"/>
        <w:rPr>
          <w:rFonts w:ascii="Arial" w:hAnsi="Arial" w:cs="Arial"/>
          <w:szCs w:val="24"/>
        </w:rPr>
      </w:pPr>
    </w:p>
    <w:p w14:paraId="45997939" w14:textId="2A5EFAE9" w:rsidR="005F5A20" w:rsidRPr="005F5A20" w:rsidRDefault="005F5A20" w:rsidP="4C52A29A">
      <w:pPr>
        <w:spacing w:line="276" w:lineRule="auto"/>
        <w:rPr>
          <w:rFonts w:ascii="Arial" w:hAnsi="Arial" w:cs="Arial"/>
        </w:rPr>
      </w:pPr>
      <w:r w:rsidRPr="27071BAA">
        <w:rPr>
          <w:rFonts w:ascii="Arial" w:hAnsi="Arial" w:cs="Arial"/>
        </w:rPr>
        <w:t>Supplier staff may only be added to the account once security clearances have been provided and DVLA have approved such changes.</w:t>
      </w:r>
    </w:p>
    <w:p w14:paraId="2DBC4F2E" w14:textId="77777777" w:rsidR="006504E3" w:rsidRDefault="006504E3" w:rsidP="006504E3">
      <w:pPr>
        <w:spacing w:line="276" w:lineRule="auto"/>
        <w:rPr>
          <w:rFonts w:ascii="Arial" w:hAnsi="Arial" w:cs="Arial"/>
          <w:b/>
          <w:bCs/>
          <w:szCs w:val="24"/>
        </w:rPr>
      </w:pPr>
    </w:p>
    <w:p w14:paraId="0592D61D" w14:textId="7501C93A" w:rsidR="006504E3" w:rsidRPr="006504E3" w:rsidRDefault="47152A36" w:rsidP="1749EB54">
      <w:pPr>
        <w:pStyle w:val="Heading3"/>
        <w:numPr>
          <w:ilvl w:val="0"/>
          <w:numId w:val="0"/>
        </w:numPr>
      </w:pPr>
      <w:bookmarkStart w:id="30" w:name="_Toc206057333"/>
      <w:bookmarkStart w:id="31" w:name="_Hlk204004106"/>
      <w:r>
        <w:t xml:space="preserve">6.3 </w:t>
      </w:r>
      <w:r w:rsidR="006504E3">
        <w:t>Conduct gap analysis and transition planning advice.</w:t>
      </w:r>
      <w:bookmarkEnd w:id="30"/>
      <w:r w:rsidR="006504E3">
        <w:t xml:space="preserve"> </w:t>
      </w:r>
    </w:p>
    <w:bookmarkEnd w:id="31"/>
    <w:p w14:paraId="2357F935" w14:textId="600CED69" w:rsidR="006504E3" w:rsidRDefault="006504E3" w:rsidP="006504E3">
      <w:pPr>
        <w:spacing w:line="276" w:lineRule="auto"/>
        <w:rPr>
          <w:rFonts w:ascii="Arial" w:hAnsi="Arial" w:cs="Arial"/>
          <w:b/>
          <w:bCs/>
          <w:szCs w:val="24"/>
        </w:rPr>
      </w:pPr>
    </w:p>
    <w:p w14:paraId="5FB73EB1" w14:textId="797290AC" w:rsidR="006504E3" w:rsidRPr="006504E3" w:rsidRDefault="006504E3" w:rsidP="006504E3">
      <w:pPr>
        <w:spacing w:line="276" w:lineRule="auto"/>
        <w:rPr>
          <w:rFonts w:ascii="Arial" w:hAnsi="Arial" w:cs="Arial"/>
          <w:szCs w:val="24"/>
        </w:rPr>
      </w:pPr>
      <w:r w:rsidRPr="006504E3">
        <w:rPr>
          <w:rFonts w:ascii="Arial" w:hAnsi="Arial" w:cs="Arial"/>
          <w:szCs w:val="24"/>
        </w:rPr>
        <w:t xml:space="preserve">The </w:t>
      </w:r>
      <w:r>
        <w:rPr>
          <w:rFonts w:ascii="Arial" w:hAnsi="Arial" w:cs="Arial"/>
          <w:szCs w:val="24"/>
        </w:rPr>
        <w:t>Supplier will be required to conduct a r</w:t>
      </w:r>
      <w:r w:rsidRPr="006504E3">
        <w:rPr>
          <w:rFonts w:ascii="Arial" w:hAnsi="Arial" w:cs="Arial"/>
          <w:szCs w:val="24"/>
        </w:rPr>
        <w:t xml:space="preserve">eview of </w:t>
      </w:r>
      <w:r>
        <w:rPr>
          <w:rFonts w:ascii="Arial" w:hAnsi="Arial" w:cs="Arial"/>
          <w:szCs w:val="24"/>
        </w:rPr>
        <w:t xml:space="preserve">the </w:t>
      </w:r>
      <w:r w:rsidRPr="006504E3">
        <w:rPr>
          <w:rFonts w:ascii="Arial" w:hAnsi="Arial" w:cs="Arial"/>
          <w:szCs w:val="24"/>
        </w:rPr>
        <w:t xml:space="preserve">current </w:t>
      </w:r>
      <w:r>
        <w:rPr>
          <w:rFonts w:ascii="Arial" w:hAnsi="Arial" w:cs="Arial"/>
          <w:szCs w:val="24"/>
        </w:rPr>
        <w:t xml:space="preserve">ISO </w:t>
      </w:r>
      <w:r w:rsidRPr="006504E3">
        <w:rPr>
          <w:rFonts w:ascii="Arial" w:hAnsi="Arial" w:cs="Arial"/>
          <w:szCs w:val="24"/>
        </w:rPr>
        <w:t xml:space="preserve">management systems and </w:t>
      </w:r>
      <w:r>
        <w:rPr>
          <w:rFonts w:ascii="Arial" w:hAnsi="Arial" w:cs="Arial"/>
          <w:szCs w:val="24"/>
        </w:rPr>
        <w:t>will be required to identify</w:t>
      </w:r>
      <w:r w:rsidRPr="006504E3">
        <w:rPr>
          <w:rFonts w:ascii="Arial" w:hAnsi="Arial" w:cs="Arial"/>
          <w:szCs w:val="24"/>
        </w:rPr>
        <w:t xml:space="preserve"> any discrepancies between </w:t>
      </w:r>
      <w:r>
        <w:rPr>
          <w:rFonts w:ascii="Arial" w:hAnsi="Arial" w:cs="Arial"/>
          <w:szCs w:val="24"/>
        </w:rPr>
        <w:t>the existing management systems</w:t>
      </w:r>
      <w:r w:rsidRPr="006504E3">
        <w:rPr>
          <w:rFonts w:ascii="Arial" w:hAnsi="Arial" w:cs="Arial"/>
          <w:szCs w:val="24"/>
        </w:rPr>
        <w:t xml:space="preserve"> and the relevant ISO standards</w:t>
      </w:r>
      <w:r w:rsidR="005F5A20">
        <w:rPr>
          <w:rFonts w:ascii="Arial" w:hAnsi="Arial" w:cs="Arial"/>
          <w:szCs w:val="24"/>
        </w:rPr>
        <w:t xml:space="preserve">. </w:t>
      </w:r>
    </w:p>
    <w:p w14:paraId="57F91CD4" w14:textId="77777777" w:rsidR="006504E3" w:rsidRDefault="006504E3" w:rsidP="006504E3">
      <w:pPr>
        <w:spacing w:line="276" w:lineRule="auto"/>
        <w:rPr>
          <w:rFonts w:ascii="Arial" w:eastAsia="Arial" w:hAnsi="Arial" w:cs="Arial"/>
          <w:color w:val="6D5700"/>
          <w:szCs w:val="24"/>
          <w:u w:val="single"/>
        </w:rPr>
      </w:pPr>
    </w:p>
    <w:p w14:paraId="45FDCA54" w14:textId="4D467735" w:rsidR="006504E3" w:rsidRDefault="006504E3" w:rsidP="006504E3">
      <w:pPr>
        <w:spacing w:line="276" w:lineRule="auto"/>
        <w:rPr>
          <w:rFonts w:ascii="Arial" w:eastAsia="Arial" w:hAnsi="Arial" w:cs="Arial"/>
          <w:szCs w:val="24"/>
        </w:rPr>
      </w:pPr>
      <w:r w:rsidRPr="006504E3">
        <w:rPr>
          <w:rFonts w:ascii="Arial" w:eastAsia="Arial" w:hAnsi="Arial" w:cs="Arial"/>
          <w:szCs w:val="24"/>
        </w:rPr>
        <w:t>When new iterations of ISO45001 and ISO14001 Standards are released, t</w:t>
      </w:r>
      <w:r w:rsidRPr="006504E3">
        <w:rPr>
          <w:rFonts w:ascii="Arial" w:eastAsiaTheme="minorEastAsia" w:hAnsi="Arial" w:cs="Arial"/>
        </w:rPr>
        <w:t xml:space="preserve">he Supplier will have the resource to </w:t>
      </w:r>
      <w:r w:rsidRPr="006504E3">
        <w:rPr>
          <w:rFonts w:ascii="Arial" w:eastAsia="Arial" w:hAnsi="Arial" w:cs="Arial"/>
          <w:szCs w:val="24"/>
        </w:rPr>
        <w:t>provide expert advice and GAP analysis to transition to the new Standard.</w:t>
      </w:r>
    </w:p>
    <w:p w14:paraId="1A655E5B" w14:textId="77777777" w:rsidR="005F5A20" w:rsidRDefault="005F5A20" w:rsidP="006504E3">
      <w:pPr>
        <w:spacing w:line="276" w:lineRule="auto"/>
        <w:rPr>
          <w:rFonts w:ascii="Arial" w:eastAsia="Arial" w:hAnsi="Arial" w:cs="Arial"/>
          <w:szCs w:val="24"/>
        </w:rPr>
      </w:pPr>
    </w:p>
    <w:p w14:paraId="12E8921A" w14:textId="568C7C66" w:rsidR="005F5A20" w:rsidRPr="006504E3" w:rsidRDefault="005F5A20" w:rsidP="006504E3">
      <w:pPr>
        <w:spacing w:line="276" w:lineRule="auto"/>
        <w:rPr>
          <w:rFonts w:ascii="Arial" w:eastAsia="Arial" w:hAnsi="Arial" w:cs="Arial"/>
          <w:szCs w:val="24"/>
        </w:rPr>
      </w:pPr>
      <w:r>
        <w:rPr>
          <w:rFonts w:ascii="Arial" w:eastAsia="Arial" w:hAnsi="Arial" w:cs="Arial"/>
          <w:szCs w:val="24"/>
        </w:rPr>
        <w:t xml:space="preserve">The Supplier will have the resource to provide expert advice and GAP analysis on integrating ISO45001 and ISO14001 management systems if required during the term on the contract. </w:t>
      </w:r>
    </w:p>
    <w:p w14:paraId="292C8B09" w14:textId="1E783624" w:rsidR="00F70358" w:rsidRDefault="00F70358" w:rsidP="006504E3">
      <w:pPr>
        <w:spacing w:line="276" w:lineRule="auto"/>
        <w:rPr>
          <w:rFonts w:ascii="Arial" w:hAnsi="Arial" w:cs="Arial"/>
          <w:szCs w:val="24"/>
        </w:rPr>
      </w:pPr>
    </w:p>
    <w:p w14:paraId="51EA5E71" w14:textId="0F41E2DF" w:rsidR="00F70358" w:rsidRPr="006504E3" w:rsidRDefault="40123041" w:rsidP="1749EB54">
      <w:pPr>
        <w:pStyle w:val="Heading3"/>
        <w:numPr>
          <w:ilvl w:val="0"/>
          <w:numId w:val="0"/>
        </w:numPr>
      </w:pPr>
      <w:bookmarkStart w:id="32" w:name="_Toc206057334"/>
      <w:bookmarkStart w:id="33" w:name="_Hlk204004115"/>
      <w:r>
        <w:t xml:space="preserve">6.4 </w:t>
      </w:r>
      <w:r w:rsidR="00F70358">
        <w:t>Service Delivery</w:t>
      </w:r>
      <w:bookmarkEnd w:id="32"/>
    </w:p>
    <w:bookmarkEnd w:id="33"/>
    <w:p w14:paraId="1CD5E888" w14:textId="4705507D" w:rsidR="006504E3" w:rsidRPr="006504E3" w:rsidRDefault="006504E3" w:rsidP="006504E3">
      <w:pPr>
        <w:spacing w:line="276" w:lineRule="auto"/>
        <w:rPr>
          <w:rFonts w:ascii="Arial" w:hAnsi="Arial" w:cs="Arial"/>
          <w:szCs w:val="24"/>
        </w:rPr>
      </w:pPr>
    </w:p>
    <w:p w14:paraId="5DAF6F91" w14:textId="70984682" w:rsidR="006504E3" w:rsidRDefault="006504E3" w:rsidP="006504E3">
      <w:pPr>
        <w:spacing w:line="276" w:lineRule="auto"/>
        <w:rPr>
          <w:rFonts w:ascii="Arial" w:hAnsi="Arial" w:cs="Arial"/>
        </w:rPr>
      </w:pPr>
      <w:r w:rsidRPr="3E2280C2">
        <w:rPr>
          <w:rFonts w:ascii="Arial" w:hAnsi="Arial" w:cs="Arial"/>
        </w:rPr>
        <w:t>The Supplier will throughout the contract duration, work with the DVLA to align visits, scope changes and any non-conformity follow up visits (if needed) to minimise travel and resource</w:t>
      </w:r>
    </w:p>
    <w:p w14:paraId="763EAE3E" w14:textId="77777777" w:rsidR="006504E3" w:rsidRDefault="006504E3" w:rsidP="00F70358">
      <w:pPr>
        <w:spacing w:line="276" w:lineRule="auto"/>
        <w:rPr>
          <w:rFonts w:ascii="Arial" w:hAnsi="Arial" w:cs="Arial"/>
          <w:szCs w:val="24"/>
        </w:rPr>
      </w:pPr>
    </w:p>
    <w:p w14:paraId="4A0095C4" w14:textId="48557889" w:rsidR="009C44B2" w:rsidRPr="004A4096" w:rsidRDefault="009C44B2" w:rsidP="28AFE135">
      <w:pPr>
        <w:spacing w:line="276" w:lineRule="auto"/>
        <w:rPr>
          <w:rFonts w:ascii="Arial" w:hAnsi="Arial" w:cs="Arial"/>
          <w:szCs w:val="24"/>
        </w:rPr>
      </w:pPr>
      <w:r w:rsidRPr="28AFE135">
        <w:rPr>
          <w:rFonts w:ascii="Arial" w:hAnsi="Arial" w:cs="Arial"/>
        </w:rPr>
        <w:t xml:space="preserve">DVLA </w:t>
      </w:r>
      <w:r w:rsidR="746F5873" w:rsidRPr="28AFE135">
        <w:rPr>
          <w:rFonts w:ascii="Arial" w:hAnsi="Arial" w:cs="Arial"/>
        </w:rPr>
        <w:t xml:space="preserve">is content for </w:t>
      </w:r>
      <w:r w:rsidR="7F52EDB7" w:rsidRPr="28AFE135">
        <w:rPr>
          <w:rFonts w:ascii="Arial" w:hAnsi="Arial" w:cs="Arial"/>
          <w:szCs w:val="24"/>
        </w:rPr>
        <w:t>ISO</w:t>
      </w:r>
      <w:r w:rsidRPr="28AFE135">
        <w:rPr>
          <w:rFonts w:ascii="Arial" w:hAnsi="Arial" w:cs="Arial"/>
          <w:szCs w:val="24"/>
        </w:rPr>
        <w:t xml:space="preserve"> </w:t>
      </w:r>
      <w:r w:rsidR="4E73724A" w:rsidRPr="28AFE135">
        <w:rPr>
          <w:rFonts w:ascii="Arial" w:hAnsi="Arial" w:cs="Arial"/>
          <w:szCs w:val="24"/>
        </w:rPr>
        <w:t xml:space="preserve">recertification </w:t>
      </w:r>
      <w:r w:rsidR="0DE3087E" w:rsidRPr="28AFE135">
        <w:rPr>
          <w:rFonts w:ascii="Arial" w:hAnsi="Arial" w:cs="Arial"/>
          <w:szCs w:val="24"/>
        </w:rPr>
        <w:t>and</w:t>
      </w:r>
      <w:r w:rsidR="4E73724A" w:rsidRPr="28AFE135">
        <w:rPr>
          <w:rFonts w:ascii="Arial" w:hAnsi="Arial" w:cs="Arial"/>
          <w:szCs w:val="24"/>
        </w:rPr>
        <w:t xml:space="preserve"> surveillance audits </w:t>
      </w:r>
      <w:r w:rsidR="4F6056DB" w:rsidRPr="28AFE135">
        <w:rPr>
          <w:rFonts w:ascii="Arial" w:hAnsi="Arial" w:cs="Arial"/>
          <w:szCs w:val="24"/>
        </w:rPr>
        <w:t>to</w:t>
      </w:r>
      <w:r w:rsidR="4E73724A" w:rsidRPr="28AFE135">
        <w:rPr>
          <w:rFonts w:ascii="Arial" w:hAnsi="Arial" w:cs="Arial"/>
          <w:szCs w:val="24"/>
        </w:rPr>
        <w:t xml:space="preserve"> be conducted in a hybrid fashion, through a mixture of site visits and virtual meetings</w:t>
      </w:r>
      <w:r w:rsidRPr="28AFE135">
        <w:rPr>
          <w:rFonts w:ascii="Arial" w:hAnsi="Arial" w:cs="Arial"/>
          <w:szCs w:val="24"/>
        </w:rPr>
        <w:t xml:space="preserve">. </w:t>
      </w:r>
    </w:p>
    <w:p w14:paraId="47E38ED0" w14:textId="77777777" w:rsidR="00837688" w:rsidRPr="006504E3" w:rsidRDefault="00837688" w:rsidP="00F70358">
      <w:pPr>
        <w:spacing w:line="276" w:lineRule="auto"/>
        <w:rPr>
          <w:rFonts w:ascii="Arial" w:hAnsi="Arial" w:cs="Arial"/>
          <w:bCs/>
          <w:szCs w:val="24"/>
        </w:rPr>
      </w:pPr>
    </w:p>
    <w:p w14:paraId="45E4D8FE" w14:textId="5C06109B" w:rsidR="00837688" w:rsidRPr="004A4096" w:rsidRDefault="00837688" w:rsidP="28AFE135">
      <w:pPr>
        <w:spacing w:line="276" w:lineRule="auto"/>
        <w:rPr>
          <w:rFonts w:ascii="Arial" w:hAnsi="Arial" w:cs="Arial"/>
          <w:szCs w:val="24"/>
        </w:rPr>
      </w:pPr>
      <w:r w:rsidRPr="28AFE135">
        <w:rPr>
          <w:rFonts w:ascii="Arial" w:hAnsi="Arial" w:cs="Arial"/>
          <w:szCs w:val="24"/>
        </w:rPr>
        <w:t>However, the Supplier shall ensure the following:</w:t>
      </w:r>
    </w:p>
    <w:p w14:paraId="7765530C" w14:textId="201F81CA" w:rsidR="00837688" w:rsidRPr="004A4096" w:rsidRDefault="00837688" w:rsidP="00BC17AD">
      <w:pPr>
        <w:pStyle w:val="ListParagraph"/>
        <w:numPr>
          <w:ilvl w:val="0"/>
          <w:numId w:val="27"/>
        </w:numPr>
        <w:spacing w:line="276" w:lineRule="auto"/>
        <w:rPr>
          <w:rFonts w:ascii="Arial" w:hAnsi="Arial" w:cs="Arial"/>
          <w:sz w:val="24"/>
          <w:szCs w:val="24"/>
        </w:rPr>
      </w:pPr>
      <w:r w:rsidRPr="004A4096">
        <w:rPr>
          <w:rFonts w:ascii="Arial" w:hAnsi="Arial" w:cs="Arial"/>
          <w:sz w:val="24"/>
          <w:szCs w:val="24"/>
        </w:rPr>
        <w:t xml:space="preserve">Site visits are booked at least </w:t>
      </w:r>
      <w:r w:rsidR="00A0777C" w:rsidRPr="004A4096">
        <w:rPr>
          <w:rFonts w:ascii="Arial" w:hAnsi="Arial" w:cs="Arial"/>
          <w:sz w:val="24"/>
          <w:szCs w:val="24"/>
        </w:rPr>
        <w:t>two</w:t>
      </w:r>
      <w:r w:rsidRPr="004A4096">
        <w:rPr>
          <w:rFonts w:ascii="Arial" w:hAnsi="Arial" w:cs="Arial"/>
          <w:sz w:val="24"/>
          <w:szCs w:val="24"/>
        </w:rPr>
        <w:t xml:space="preserve"> month</w:t>
      </w:r>
      <w:r w:rsidR="00A0777C" w:rsidRPr="004A4096">
        <w:rPr>
          <w:rFonts w:ascii="Arial" w:hAnsi="Arial" w:cs="Arial"/>
          <w:sz w:val="24"/>
          <w:szCs w:val="24"/>
        </w:rPr>
        <w:t>s</w:t>
      </w:r>
      <w:r w:rsidRPr="004A4096">
        <w:rPr>
          <w:rFonts w:ascii="Arial" w:hAnsi="Arial" w:cs="Arial"/>
          <w:sz w:val="24"/>
          <w:szCs w:val="24"/>
        </w:rPr>
        <w:t xml:space="preserve"> in advance.</w:t>
      </w:r>
    </w:p>
    <w:p w14:paraId="052FFE35" w14:textId="77777777" w:rsidR="00837688" w:rsidRPr="004A4096" w:rsidRDefault="00837688" w:rsidP="00BC17AD">
      <w:pPr>
        <w:pStyle w:val="ListParagraph"/>
        <w:numPr>
          <w:ilvl w:val="0"/>
          <w:numId w:val="27"/>
        </w:numPr>
        <w:spacing w:line="276" w:lineRule="auto"/>
        <w:rPr>
          <w:rFonts w:ascii="Arial" w:hAnsi="Arial" w:cs="Arial"/>
          <w:sz w:val="24"/>
          <w:szCs w:val="24"/>
        </w:rPr>
      </w:pPr>
      <w:r w:rsidRPr="004A4096">
        <w:rPr>
          <w:rFonts w:ascii="Arial" w:hAnsi="Arial" w:cs="Arial"/>
          <w:sz w:val="24"/>
          <w:szCs w:val="24"/>
        </w:rPr>
        <w:t>Virtual meetings are conducted through Microsoft Teams.</w:t>
      </w:r>
    </w:p>
    <w:p w14:paraId="2828FDF4" w14:textId="77777777" w:rsidR="006504E3" w:rsidRDefault="006504E3" w:rsidP="00F70358">
      <w:pPr>
        <w:spacing w:line="276" w:lineRule="auto"/>
        <w:rPr>
          <w:rFonts w:ascii="Arial" w:hAnsi="Arial" w:cs="Arial"/>
        </w:rPr>
      </w:pPr>
    </w:p>
    <w:p w14:paraId="2AD3552F" w14:textId="50354F1D" w:rsidR="006958E4" w:rsidRDefault="006958E4" w:rsidP="00F70358">
      <w:pPr>
        <w:spacing w:line="276" w:lineRule="auto"/>
        <w:rPr>
          <w:rFonts w:ascii="Arial" w:hAnsi="Arial" w:cs="Arial"/>
          <w:bCs/>
          <w:szCs w:val="24"/>
        </w:rPr>
      </w:pPr>
      <w:r w:rsidRPr="713950C4">
        <w:rPr>
          <w:rFonts w:ascii="Arial" w:hAnsi="Arial" w:cs="Arial"/>
        </w:rPr>
        <w:t xml:space="preserve">Car parking is available on the DVLA Swansea Estate which can be used for Supplier vehicles, the areas of the car park utilised by the Supplier will be agreed with the DVLA first. Arrangements </w:t>
      </w:r>
      <w:r w:rsidR="00A41641" w:rsidRPr="713950C4">
        <w:rPr>
          <w:rFonts w:ascii="Arial" w:hAnsi="Arial" w:cs="Arial"/>
        </w:rPr>
        <w:t xml:space="preserve">can be discussed during contract </w:t>
      </w:r>
      <w:r w:rsidR="00A07BD1" w:rsidRPr="713950C4">
        <w:rPr>
          <w:rFonts w:ascii="Arial" w:hAnsi="Arial" w:cs="Arial"/>
        </w:rPr>
        <w:t>mobilisation.</w:t>
      </w:r>
    </w:p>
    <w:p w14:paraId="08ACA383" w14:textId="77777777" w:rsidR="00ED0374" w:rsidRDefault="00ED0374" w:rsidP="00F70358">
      <w:pPr>
        <w:spacing w:line="276" w:lineRule="auto"/>
        <w:rPr>
          <w:rFonts w:ascii="Arial" w:hAnsi="Arial" w:cs="Arial"/>
          <w:bCs/>
          <w:szCs w:val="24"/>
        </w:rPr>
      </w:pPr>
    </w:p>
    <w:p w14:paraId="3213781D" w14:textId="5F36DA61" w:rsidR="009C44B2" w:rsidRPr="00DC2CBB" w:rsidRDefault="6E6A8FFE" w:rsidP="1749EB54">
      <w:pPr>
        <w:pStyle w:val="Heading3"/>
        <w:numPr>
          <w:ilvl w:val="0"/>
          <w:numId w:val="0"/>
        </w:numPr>
      </w:pPr>
      <w:bookmarkStart w:id="34" w:name="_Toc206057335"/>
      <w:bookmarkStart w:id="35" w:name="_Hlk204004121"/>
      <w:r>
        <w:lastRenderedPageBreak/>
        <w:t xml:space="preserve">6.5 </w:t>
      </w:r>
      <w:r w:rsidR="00ED0374">
        <w:t>Assessments / Audits</w:t>
      </w:r>
      <w:bookmarkEnd w:id="34"/>
    </w:p>
    <w:bookmarkEnd w:id="35"/>
    <w:p w14:paraId="5A638007" w14:textId="77777777" w:rsidR="00ED0374" w:rsidRPr="00ED0374" w:rsidRDefault="00ED0374" w:rsidP="00ED0374">
      <w:pPr>
        <w:tabs>
          <w:tab w:val="left" w:pos="-180"/>
        </w:tabs>
        <w:ind w:hanging="180"/>
        <w:rPr>
          <w:rFonts w:ascii="Arial" w:hAnsi="Arial"/>
          <w:b/>
        </w:rPr>
      </w:pPr>
    </w:p>
    <w:p w14:paraId="6DC76EB5" w14:textId="4CDC8798" w:rsidR="00B624E7" w:rsidRDefault="00F70358" w:rsidP="3E2280C2">
      <w:pPr>
        <w:spacing w:line="276" w:lineRule="auto"/>
        <w:rPr>
          <w:rFonts w:ascii="Arial" w:eastAsiaTheme="minorEastAsia" w:hAnsi="Arial" w:cs="Arial"/>
          <w:color w:val="000000" w:themeColor="text1"/>
        </w:rPr>
      </w:pPr>
      <w:r w:rsidRPr="3E2280C2">
        <w:rPr>
          <w:rFonts w:ascii="Arial" w:hAnsi="Arial" w:cs="Arial"/>
        </w:rPr>
        <w:t>The Supplier will be expected to c</w:t>
      </w:r>
      <w:r w:rsidR="00B624E7" w:rsidRPr="3E2280C2">
        <w:rPr>
          <w:rFonts w:ascii="Arial" w:hAnsi="Arial" w:cs="Arial"/>
        </w:rPr>
        <w:t xml:space="preserve">onduct ongoing assessments for continuous </w:t>
      </w:r>
      <w:r w:rsidRPr="3E2280C2">
        <w:rPr>
          <w:rFonts w:ascii="Arial" w:hAnsi="Arial" w:cs="Arial"/>
        </w:rPr>
        <w:t xml:space="preserve">improvement and have </w:t>
      </w:r>
      <w:r w:rsidR="4F64CBED" w:rsidRPr="3E2280C2">
        <w:rPr>
          <w:rFonts w:ascii="Arial" w:hAnsi="Arial" w:cs="Arial"/>
        </w:rPr>
        <w:t>resource</w:t>
      </w:r>
      <w:r w:rsidR="00B624E7" w:rsidRPr="3E2280C2">
        <w:rPr>
          <w:rFonts w:ascii="Arial" w:hAnsi="Arial" w:cs="Arial"/>
        </w:rPr>
        <w:t xml:space="preserve"> to conduct both annual and </w:t>
      </w:r>
      <w:r w:rsidR="005F5A20">
        <w:rPr>
          <w:rFonts w:ascii="Arial" w:hAnsi="Arial" w:cs="Arial"/>
        </w:rPr>
        <w:t>three (</w:t>
      </w:r>
      <w:r w:rsidR="00B624E7" w:rsidRPr="3E2280C2">
        <w:rPr>
          <w:rFonts w:ascii="Arial" w:eastAsiaTheme="minorEastAsia" w:hAnsi="Arial" w:cs="Arial"/>
          <w:color w:val="000000" w:themeColor="text1"/>
        </w:rPr>
        <w:t>3</w:t>
      </w:r>
      <w:r w:rsidR="005F5A20">
        <w:rPr>
          <w:rFonts w:ascii="Arial" w:eastAsiaTheme="minorEastAsia" w:hAnsi="Arial" w:cs="Arial"/>
          <w:color w:val="000000" w:themeColor="text1"/>
        </w:rPr>
        <w:t xml:space="preserve">) </w:t>
      </w:r>
      <w:r w:rsidR="00B624E7" w:rsidRPr="3E2280C2">
        <w:rPr>
          <w:rFonts w:ascii="Arial" w:eastAsiaTheme="minorEastAsia" w:hAnsi="Arial" w:cs="Arial"/>
          <w:color w:val="000000" w:themeColor="text1"/>
        </w:rPr>
        <w:t>year re-certification audits.</w:t>
      </w:r>
    </w:p>
    <w:p w14:paraId="555C6CDC" w14:textId="77777777" w:rsidR="00307683" w:rsidRDefault="00307683" w:rsidP="00F70358">
      <w:pPr>
        <w:spacing w:line="276" w:lineRule="auto"/>
        <w:rPr>
          <w:rFonts w:ascii="Arial" w:eastAsiaTheme="minorEastAsia" w:hAnsi="Arial" w:cs="Arial"/>
          <w:color w:val="000000" w:themeColor="text1"/>
          <w:szCs w:val="24"/>
        </w:rPr>
      </w:pPr>
    </w:p>
    <w:p w14:paraId="5AEA3EF8" w14:textId="1AEB1CBC" w:rsidR="00307683" w:rsidRDefault="00307683" w:rsidP="3E2280C2">
      <w:pPr>
        <w:spacing w:line="276" w:lineRule="auto"/>
        <w:rPr>
          <w:rFonts w:ascii="Arial" w:eastAsiaTheme="minorEastAsia" w:hAnsi="Arial" w:cs="Arial"/>
        </w:rPr>
      </w:pPr>
      <w:r w:rsidRPr="3E2280C2">
        <w:rPr>
          <w:rFonts w:ascii="Arial" w:eastAsiaTheme="minorEastAsia" w:hAnsi="Arial" w:cs="Arial"/>
        </w:rPr>
        <w:t xml:space="preserve">The Supplier would be expected to provide DVLA within an audit schedule </w:t>
      </w:r>
      <w:r w:rsidR="032C0090" w:rsidRPr="3E2280C2">
        <w:rPr>
          <w:rFonts w:ascii="Arial" w:eastAsiaTheme="minorEastAsia" w:hAnsi="Arial" w:cs="Arial"/>
        </w:rPr>
        <w:t xml:space="preserve">sixty </w:t>
      </w:r>
      <w:r w:rsidRPr="3E2280C2">
        <w:rPr>
          <w:rFonts w:ascii="Arial" w:eastAsiaTheme="minorEastAsia" w:hAnsi="Arial" w:cs="Arial"/>
        </w:rPr>
        <w:t>(60</w:t>
      </w:r>
      <w:r w:rsidR="20C55CEE" w:rsidRPr="3E2280C2">
        <w:rPr>
          <w:rFonts w:ascii="Arial" w:eastAsiaTheme="minorEastAsia" w:hAnsi="Arial" w:cs="Arial"/>
        </w:rPr>
        <w:t xml:space="preserve">) </w:t>
      </w:r>
      <w:r w:rsidRPr="3E2280C2">
        <w:rPr>
          <w:rFonts w:ascii="Arial" w:eastAsiaTheme="minorEastAsia" w:hAnsi="Arial" w:cs="Arial"/>
        </w:rPr>
        <w:t xml:space="preserve">days in advance of all schedule audits, to be agreed with the Contract Owner and the Supplier during contract mobilisation. </w:t>
      </w:r>
    </w:p>
    <w:p w14:paraId="221184D0" w14:textId="77777777" w:rsidR="00307683" w:rsidRDefault="00307683" w:rsidP="00307683">
      <w:pPr>
        <w:spacing w:line="276" w:lineRule="auto"/>
        <w:rPr>
          <w:rFonts w:ascii="Arial" w:eastAsiaTheme="minorEastAsia" w:hAnsi="Arial" w:cs="Arial"/>
          <w:szCs w:val="24"/>
        </w:rPr>
      </w:pPr>
    </w:p>
    <w:p w14:paraId="66D5B7EE" w14:textId="62E75F9D" w:rsidR="00307683" w:rsidRPr="004A4096" w:rsidRDefault="00307683" w:rsidP="00307683">
      <w:pPr>
        <w:spacing w:line="276" w:lineRule="auto"/>
        <w:rPr>
          <w:rFonts w:ascii="Arial" w:hAnsi="Arial" w:cs="Arial"/>
        </w:rPr>
      </w:pPr>
      <w:r w:rsidRPr="3E2280C2">
        <w:rPr>
          <w:rFonts w:ascii="Arial" w:hAnsi="Arial" w:cs="Arial"/>
        </w:rPr>
        <w:t>Should the scope of activities for DVLA vary over the course of the certification cycle, the Supplier will work with the Contract Owner to review the proposed programme to accommodate any significant variances and/or change to approval(s) required</w:t>
      </w:r>
      <w:r w:rsidR="0C8FD8BC" w:rsidRPr="3E2280C2">
        <w:rPr>
          <w:rFonts w:ascii="Arial" w:hAnsi="Arial" w:cs="Arial"/>
        </w:rPr>
        <w:t>.</w:t>
      </w:r>
    </w:p>
    <w:p w14:paraId="452BEAC7" w14:textId="42A887B5" w:rsidR="00B10650" w:rsidRPr="004A4096" w:rsidRDefault="00B10650" w:rsidP="00BD7D08">
      <w:pPr>
        <w:spacing w:line="276" w:lineRule="auto"/>
        <w:rPr>
          <w:rFonts w:ascii="Arial" w:hAnsi="Arial" w:cs="Arial"/>
          <w:b/>
          <w:bCs/>
        </w:rPr>
      </w:pPr>
    </w:p>
    <w:p w14:paraId="4D7EC047" w14:textId="549BA865" w:rsidR="00BD7D08" w:rsidRPr="00181BDF" w:rsidRDefault="4BCB2A9B" w:rsidP="1749EB54">
      <w:pPr>
        <w:pStyle w:val="Heading3"/>
        <w:numPr>
          <w:ilvl w:val="0"/>
          <w:numId w:val="0"/>
        </w:numPr>
      </w:pPr>
      <w:bookmarkStart w:id="36" w:name="_Toc206057336"/>
      <w:bookmarkStart w:id="37" w:name="_Hlk204004127"/>
      <w:r>
        <w:t xml:space="preserve">6.6 </w:t>
      </w:r>
      <w:r w:rsidR="4B6D10E9">
        <w:t>Training and Know How</w:t>
      </w:r>
      <w:bookmarkEnd w:id="36"/>
    </w:p>
    <w:bookmarkEnd w:id="37"/>
    <w:p w14:paraId="3D531EBB" w14:textId="077CBDE1" w:rsidR="600BEF25" w:rsidRPr="006504E3" w:rsidRDefault="600BEF25" w:rsidP="600BEF25">
      <w:pPr>
        <w:spacing w:line="276" w:lineRule="auto"/>
        <w:rPr>
          <w:rFonts w:ascii="Arial" w:hAnsi="Arial" w:cs="Arial"/>
          <w:b/>
          <w:bCs/>
          <w:szCs w:val="24"/>
        </w:rPr>
      </w:pPr>
    </w:p>
    <w:p w14:paraId="4D99C67D" w14:textId="52D79EA4" w:rsidR="00B624E7" w:rsidRPr="006504E3" w:rsidRDefault="00BD7D08" w:rsidP="00BD7D08">
      <w:pPr>
        <w:spacing w:line="276" w:lineRule="auto"/>
        <w:rPr>
          <w:rFonts w:ascii="Arial" w:hAnsi="Arial" w:cs="Arial"/>
          <w:szCs w:val="24"/>
        </w:rPr>
      </w:pPr>
      <w:r w:rsidRPr="006504E3">
        <w:rPr>
          <w:rFonts w:ascii="Arial" w:hAnsi="Arial" w:cs="Arial"/>
          <w:szCs w:val="24"/>
        </w:rPr>
        <w:t>The Supplier should throughout the contract duration provide a</w:t>
      </w:r>
      <w:r w:rsidR="00B624E7" w:rsidRPr="006504E3">
        <w:rPr>
          <w:rFonts w:ascii="Arial" w:hAnsi="Arial" w:cs="Arial"/>
          <w:szCs w:val="24"/>
        </w:rPr>
        <w:t>ccess to a provision of a portfolio of training courses</w:t>
      </w:r>
      <w:r w:rsidRPr="006504E3">
        <w:rPr>
          <w:rFonts w:ascii="Arial" w:hAnsi="Arial" w:cs="Arial"/>
          <w:szCs w:val="24"/>
        </w:rPr>
        <w:t>. The training portfolio should provide DVLA as a minimum, but not limited to</w:t>
      </w:r>
    </w:p>
    <w:p w14:paraId="1F607C95" w14:textId="01CB116F" w:rsidR="00B624E7" w:rsidRPr="006504E3" w:rsidRDefault="00BD7D08" w:rsidP="00BC17AD">
      <w:pPr>
        <w:pStyle w:val="ListParagraph"/>
        <w:numPr>
          <w:ilvl w:val="1"/>
          <w:numId w:val="37"/>
        </w:numPr>
        <w:spacing w:line="276" w:lineRule="auto"/>
        <w:rPr>
          <w:rFonts w:ascii="Arial" w:hAnsi="Arial" w:cs="Arial"/>
          <w:sz w:val="24"/>
          <w:szCs w:val="24"/>
        </w:rPr>
      </w:pPr>
      <w:r w:rsidRPr="006504E3">
        <w:rPr>
          <w:rFonts w:ascii="Arial" w:hAnsi="Arial" w:cs="Arial"/>
          <w:sz w:val="24"/>
          <w:szCs w:val="24"/>
        </w:rPr>
        <w:t>E</w:t>
      </w:r>
      <w:r w:rsidR="00B624E7" w:rsidRPr="006504E3">
        <w:rPr>
          <w:rFonts w:ascii="Arial" w:hAnsi="Arial" w:cs="Arial"/>
          <w:sz w:val="24"/>
          <w:szCs w:val="24"/>
        </w:rPr>
        <w:t>xpert training courses to assist DVLA understand and implement an effective ISO management system.</w:t>
      </w:r>
    </w:p>
    <w:p w14:paraId="53982B6E" w14:textId="7D440A7F" w:rsidR="00B624E7" w:rsidRPr="006504E3" w:rsidRDefault="369092F8" w:rsidP="00BC17AD">
      <w:pPr>
        <w:pStyle w:val="ListParagraph"/>
        <w:numPr>
          <w:ilvl w:val="1"/>
          <w:numId w:val="37"/>
        </w:numPr>
        <w:spacing w:line="276" w:lineRule="auto"/>
        <w:rPr>
          <w:rFonts w:ascii="Arial" w:hAnsi="Arial" w:cs="Arial"/>
          <w:sz w:val="24"/>
          <w:szCs w:val="24"/>
        </w:rPr>
      </w:pPr>
      <w:r w:rsidRPr="006504E3">
        <w:rPr>
          <w:rFonts w:ascii="Arial" w:hAnsi="Arial" w:cs="Arial"/>
          <w:sz w:val="24"/>
          <w:szCs w:val="24"/>
        </w:rPr>
        <w:t>A</w:t>
      </w:r>
      <w:r w:rsidR="4044D133" w:rsidRPr="006504E3">
        <w:rPr>
          <w:rFonts w:ascii="Arial" w:hAnsi="Arial" w:cs="Arial"/>
          <w:sz w:val="24"/>
          <w:szCs w:val="24"/>
        </w:rPr>
        <w:t xml:space="preserve">ccommodate multiple delegates with the option of either being presented on-line </w:t>
      </w:r>
      <w:r w:rsidR="507F461D" w:rsidRPr="006504E3">
        <w:rPr>
          <w:rFonts w:ascii="Arial" w:hAnsi="Arial" w:cs="Arial"/>
          <w:sz w:val="24"/>
          <w:szCs w:val="24"/>
        </w:rPr>
        <w:t>or</w:t>
      </w:r>
      <w:r w:rsidR="4044D133" w:rsidRPr="006504E3">
        <w:rPr>
          <w:rFonts w:ascii="Arial" w:hAnsi="Arial" w:cs="Arial"/>
          <w:sz w:val="24"/>
          <w:szCs w:val="24"/>
        </w:rPr>
        <w:t xml:space="preserve"> face-to-face </w:t>
      </w:r>
      <w:r w:rsidR="18CC24FD" w:rsidRPr="006504E3">
        <w:rPr>
          <w:rFonts w:ascii="Arial" w:hAnsi="Arial" w:cs="Arial"/>
          <w:sz w:val="24"/>
          <w:szCs w:val="24"/>
        </w:rPr>
        <w:t>hosted at the DVLA Swansea Estate</w:t>
      </w:r>
      <w:r w:rsidR="4044D133" w:rsidRPr="006504E3">
        <w:rPr>
          <w:rFonts w:ascii="Arial" w:hAnsi="Arial" w:cs="Arial"/>
          <w:sz w:val="24"/>
          <w:szCs w:val="24"/>
        </w:rPr>
        <w:t>.</w:t>
      </w:r>
    </w:p>
    <w:p w14:paraId="20E10FF5" w14:textId="77777777" w:rsidR="00ED0374" w:rsidRPr="006504E3" w:rsidRDefault="00ED0374" w:rsidP="00B10650">
      <w:pPr>
        <w:spacing w:line="276" w:lineRule="auto"/>
        <w:rPr>
          <w:rFonts w:ascii="Arial" w:hAnsi="Arial" w:cs="Arial"/>
          <w:szCs w:val="24"/>
        </w:rPr>
      </w:pPr>
    </w:p>
    <w:p w14:paraId="61D1E9CD" w14:textId="683019EA" w:rsidR="00B624E7" w:rsidRPr="006504E3" w:rsidRDefault="00B624E7" w:rsidP="3E2280C2">
      <w:pPr>
        <w:spacing w:line="276" w:lineRule="auto"/>
        <w:rPr>
          <w:rFonts w:ascii="Arial" w:hAnsi="Arial" w:cs="Arial"/>
          <w:szCs w:val="24"/>
        </w:rPr>
      </w:pPr>
      <w:r w:rsidRPr="006504E3">
        <w:rPr>
          <w:rFonts w:ascii="Arial" w:hAnsi="Arial" w:cs="Arial"/>
          <w:szCs w:val="24"/>
        </w:rPr>
        <w:t xml:space="preserve">The Supplier </w:t>
      </w:r>
      <w:r w:rsidR="006504E3">
        <w:rPr>
          <w:rFonts w:ascii="Arial" w:hAnsi="Arial" w:cs="Arial"/>
          <w:szCs w:val="24"/>
        </w:rPr>
        <w:t>shall</w:t>
      </w:r>
      <w:r w:rsidRPr="006504E3">
        <w:rPr>
          <w:rFonts w:ascii="Arial" w:hAnsi="Arial" w:cs="Arial"/>
          <w:szCs w:val="24"/>
        </w:rPr>
        <w:t xml:space="preserve"> provide</w:t>
      </w:r>
      <w:r w:rsidR="0C5E142F" w:rsidRPr="006504E3">
        <w:rPr>
          <w:rFonts w:ascii="Arial" w:hAnsi="Arial" w:cs="Arial"/>
          <w:szCs w:val="24"/>
        </w:rPr>
        <w:t>, if required,</w:t>
      </w:r>
      <w:r w:rsidRPr="006504E3">
        <w:rPr>
          <w:rFonts w:ascii="Arial" w:hAnsi="Arial" w:cs="Arial"/>
          <w:szCs w:val="24"/>
        </w:rPr>
        <w:t xml:space="preserve"> general training on management systems and specific training to allow DVLA to conduct internal audits to ensure DVLA remains ISO compliant.</w:t>
      </w:r>
      <w:r w:rsidR="00B10650" w:rsidRPr="006504E3">
        <w:rPr>
          <w:rFonts w:ascii="Arial" w:hAnsi="Arial" w:cs="Arial"/>
          <w:szCs w:val="24"/>
        </w:rPr>
        <w:t xml:space="preserve"> </w:t>
      </w:r>
      <w:r w:rsidRPr="006504E3">
        <w:rPr>
          <w:rFonts w:ascii="Arial" w:hAnsi="Arial" w:cs="Arial"/>
          <w:szCs w:val="24"/>
        </w:rPr>
        <w:t xml:space="preserve">Examples include but are not limited </w:t>
      </w:r>
      <w:proofErr w:type="gramStart"/>
      <w:r w:rsidRPr="006504E3">
        <w:rPr>
          <w:rFonts w:ascii="Arial" w:hAnsi="Arial" w:cs="Arial"/>
          <w:szCs w:val="24"/>
        </w:rPr>
        <w:t>to;</w:t>
      </w:r>
      <w:proofErr w:type="gramEnd"/>
    </w:p>
    <w:p w14:paraId="4D03561B" w14:textId="26BC3983" w:rsidR="00B624E7" w:rsidRPr="006504E3" w:rsidRDefault="00B624E7" w:rsidP="00BC17AD">
      <w:pPr>
        <w:pStyle w:val="ListParagraph"/>
        <w:numPr>
          <w:ilvl w:val="2"/>
          <w:numId w:val="24"/>
        </w:numPr>
        <w:spacing w:line="276" w:lineRule="auto"/>
        <w:ind w:left="1080"/>
        <w:rPr>
          <w:rFonts w:ascii="Arial" w:hAnsi="Arial" w:cs="Arial"/>
          <w:sz w:val="24"/>
          <w:szCs w:val="24"/>
        </w:rPr>
      </w:pPr>
      <w:r w:rsidRPr="7E451238">
        <w:rPr>
          <w:rFonts w:ascii="Arial" w:hAnsi="Arial" w:cs="Arial"/>
          <w:sz w:val="24"/>
          <w:szCs w:val="24"/>
        </w:rPr>
        <w:t>ISO 14001</w:t>
      </w:r>
      <w:r w:rsidR="1FC23526" w:rsidRPr="7E451238">
        <w:rPr>
          <w:rFonts w:ascii="Arial" w:hAnsi="Arial" w:cs="Arial"/>
          <w:sz w:val="24"/>
          <w:szCs w:val="24"/>
        </w:rPr>
        <w:t xml:space="preserve"> </w:t>
      </w:r>
      <w:r w:rsidRPr="7E451238">
        <w:rPr>
          <w:rFonts w:ascii="Arial" w:hAnsi="Arial" w:cs="Arial"/>
          <w:sz w:val="24"/>
          <w:szCs w:val="24"/>
        </w:rPr>
        <w:t>Auditor/Lead auditor</w:t>
      </w:r>
    </w:p>
    <w:p w14:paraId="140B3496" w14:textId="77777777" w:rsidR="00B624E7" w:rsidRDefault="00B624E7" w:rsidP="00BC17AD">
      <w:pPr>
        <w:pStyle w:val="ListParagraph"/>
        <w:numPr>
          <w:ilvl w:val="2"/>
          <w:numId w:val="24"/>
        </w:numPr>
        <w:spacing w:line="276" w:lineRule="auto"/>
        <w:ind w:left="1080"/>
        <w:rPr>
          <w:rFonts w:ascii="Arial" w:hAnsi="Arial" w:cs="Arial"/>
          <w:sz w:val="24"/>
          <w:szCs w:val="24"/>
        </w:rPr>
      </w:pPr>
      <w:r w:rsidRPr="006504E3">
        <w:rPr>
          <w:rFonts w:ascii="Arial" w:hAnsi="Arial" w:cs="Arial"/>
          <w:sz w:val="24"/>
          <w:szCs w:val="24"/>
        </w:rPr>
        <w:t>ISO 45001 Auditor/Lead auditor</w:t>
      </w:r>
    </w:p>
    <w:p w14:paraId="48BB3D05" w14:textId="77777777" w:rsidR="006504E3" w:rsidRDefault="006504E3" w:rsidP="006504E3">
      <w:pPr>
        <w:spacing w:line="276" w:lineRule="auto"/>
        <w:rPr>
          <w:rFonts w:ascii="Arial" w:hAnsi="Arial" w:cs="Arial"/>
          <w:szCs w:val="24"/>
        </w:rPr>
      </w:pPr>
    </w:p>
    <w:p w14:paraId="193DFC71" w14:textId="0D52218E" w:rsidR="006504E3" w:rsidRDefault="006504E3" w:rsidP="006504E3">
      <w:pPr>
        <w:spacing w:line="276" w:lineRule="auto"/>
        <w:rPr>
          <w:rFonts w:ascii="Arial" w:hAnsi="Arial" w:cs="Arial"/>
          <w:szCs w:val="24"/>
        </w:rPr>
      </w:pPr>
      <w:r>
        <w:rPr>
          <w:rFonts w:ascii="Arial" w:hAnsi="Arial" w:cs="Arial"/>
          <w:szCs w:val="24"/>
        </w:rPr>
        <w:t xml:space="preserve">The Supplier should ensure that accessibility is considered and implement all reasonable adjustments, associated with the delivery of training and assessment activities. </w:t>
      </w:r>
    </w:p>
    <w:p w14:paraId="3AE66AEF" w14:textId="77777777" w:rsidR="006504E3" w:rsidRDefault="006504E3" w:rsidP="006504E3">
      <w:pPr>
        <w:spacing w:line="276" w:lineRule="auto"/>
        <w:rPr>
          <w:rFonts w:ascii="Arial" w:hAnsi="Arial" w:cs="Arial"/>
          <w:szCs w:val="24"/>
        </w:rPr>
      </w:pPr>
    </w:p>
    <w:p w14:paraId="5D27F0AC" w14:textId="558A0FE7" w:rsidR="006504E3" w:rsidRPr="006504E3" w:rsidRDefault="006504E3" w:rsidP="006504E3">
      <w:pPr>
        <w:spacing w:line="276" w:lineRule="auto"/>
        <w:rPr>
          <w:rFonts w:ascii="Arial" w:hAnsi="Arial" w:cs="Arial"/>
          <w:szCs w:val="24"/>
        </w:rPr>
      </w:pPr>
      <w:r w:rsidRPr="006504E3">
        <w:rPr>
          <w:rFonts w:ascii="Arial" w:hAnsi="Arial" w:cs="Arial"/>
          <w:szCs w:val="24"/>
        </w:rPr>
        <w:t>The Supplier should ensure that reasonable adjustments can be made for exams, (</w:t>
      </w:r>
      <w:proofErr w:type="spellStart"/>
      <w:r w:rsidRPr="006504E3">
        <w:rPr>
          <w:rFonts w:ascii="Arial" w:hAnsi="Arial" w:cs="Arial"/>
          <w:szCs w:val="24"/>
        </w:rPr>
        <w:t>e.g</w:t>
      </w:r>
      <w:proofErr w:type="spellEnd"/>
      <w:r w:rsidRPr="006504E3">
        <w:rPr>
          <w:rFonts w:ascii="Arial" w:hAnsi="Arial" w:cs="Arial"/>
          <w:szCs w:val="24"/>
        </w:rPr>
        <w:t xml:space="preserve"> extended time, alternative formats) and the Supplier should consider accessibility factors such as the use of </w:t>
      </w:r>
      <w:r w:rsidRPr="006504E3">
        <w:rPr>
          <w:rFonts w:ascii="Arial" w:eastAsia="Segoe UI" w:hAnsi="Arial" w:cs="Arial"/>
          <w:szCs w:val="24"/>
        </w:rPr>
        <w:t xml:space="preserve">assistive software and make any necessary adjustments to the delivery of the training course or </w:t>
      </w:r>
      <w:r>
        <w:rPr>
          <w:rFonts w:ascii="Arial" w:hAnsi="Arial" w:cs="Arial"/>
          <w:szCs w:val="24"/>
        </w:rPr>
        <w:t xml:space="preserve">assessment activities. </w:t>
      </w:r>
    </w:p>
    <w:p w14:paraId="30FB47A7" w14:textId="77777777" w:rsidR="006504E3" w:rsidRDefault="006504E3" w:rsidP="006504E3">
      <w:pPr>
        <w:spacing w:line="276" w:lineRule="auto"/>
        <w:rPr>
          <w:rFonts w:ascii="Arial" w:hAnsi="Arial" w:cs="Arial"/>
          <w:szCs w:val="24"/>
        </w:rPr>
      </w:pPr>
    </w:p>
    <w:p w14:paraId="0606EC5D" w14:textId="322FA06A" w:rsidR="006504E3" w:rsidRDefault="006504E3" w:rsidP="006504E3">
      <w:pPr>
        <w:spacing w:line="276" w:lineRule="auto"/>
        <w:rPr>
          <w:rFonts w:ascii="Arial" w:hAnsi="Arial" w:cs="Arial"/>
          <w:szCs w:val="24"/>
        </w:rPr>
      </w:pPr>
      <w:r>
        <w:rPr>
          <w:rFonts w:ascii="Arial" w:hAnsi="Arial" w:cs="Arial"/>
          <w:szCs w:val="24"/>
        </w:rPr>
        <w:t xml:space="preserve">Where training courses are provided on a face-face basis, the Supplier should check in advance with attendees regarding any accessibility needs and ensure such needs are accommodated. </w:t>
      </w:r>
    </w:p>
    <w:p w14:paraId="18A08655" w14:textId="77777777" w:rsidR="00B10650" w:rsidRPr="006504E3" w:rsidRDefault="00B10650" w:rsidP="00B10650">
      <w:pPr>
        <w:spacing w:line="276" w:lineRule="auto"/>
        <w:rPr>
          <w:rFonts w:ascii="Arial" w:hAnsi="Arial" w:cs="Arial"/>
          <w:b/>
          <w:bCs/>
          <w:szCs w:val="24"/>
        </w:rPr>
      </w:pPr>
    </w:p>
    <w:p w14:paraId="0CED0BC1" w14:textId="6820C662" w:rsidR="00B624E7" w:rsidRPr="0075738D" w:rsidRDefault="4608EA62" w:rsidP="1749EB54">
      <w:pPr>
        <w:pStyle w:val="Heading3"/>
        <w:numPr>
          <w:ilvl w:val="0"/>
          <w:numId w:val="0"/>
        </w:numPr>
      </w:pPr>
      <w:bookmarkStart w:id="38" w:name="_Toc206057337"/>
      <w:bookmarkStart w:id="39" w:name="_Hlk204004132"/>
      <w:r>
        <w:lastRenderedPageBreak/>
        <w:t xml:space="preserve">6.7 </w:t>
      </w:r>
      <w:r w:rsidR="0075738D">
        <w:t xml:space="preserve">Centralised document management </w:t>
      </w:r>
      <w:r w:rsidR="00B624E7">
        <w:t>System</w:t>
      </w:r>
      <w:bookmarkEnd w:id="38"/>
    </w:p>
    <w:bookmarkEnd w:id="39"/>
    <w:p w14:paraId="664050F9" w14:textId="6443EFCC" w:rsidR="00B10650" w:rsidRDefault="00B10650" w:rsidP="3E2280C2">
      <w:pPr>
        <w:spacing w:line="276" w:lineRule="auto"/>
        <w:rPr>
          <w:rFonts w:ascii="Arial" w:hAnsi="Arial" w:cs="Arial"/>
        </w:rPr>
      </w:pPr>
    </w:p>
    <w:p w14:paraId="736DF3B5" w14:textId="024ADB13" w:rsidR="006504E3" w:rsidRPr="006504E3" w:rsidRDefault="006504E3" w:rsidP="00B10650">
      <w:pPr>
        <w:spacing w:line="276" w:lineRule="auto"/>
        <w:rPr>
          <w:rFonts w:ascii="Arial" w:eastAsia="Segoe UI" w:hAnsi="Arial" w:cs="Arial"/>
          <w:szCs w:val="24"/>
        </w:rPr>
      </w:pPr>
      <w:r w:rsidRPr="006504E3">
        <w:rPr>
          <w:rFonts w:ascii="Arial" w:eastAsia="Segoe UI" w:hAnsi="Arial" w:cs="Arial"/>
          <w:szCs w:val="24"/>
        </w:rPr>
        <w:t>The Supplier will be expected to provide an accessible, web-hosted online system designed to assist with the implementation, management, and ongoing compliance to multiple ISO standards</w:t>
      </w:r>
      <w:r w:rsidR="00C34C03">
        <w:rPr>
          <w:rFonts w:ascii="Arial" w:eastAsia="Segoe UI" w:hAnsi="Arial" w:cs="Arial"/>
          <w:szCs w:val="24"/>
        </w:rPr>
        <w:t xml:space="preserve">. </w:t>
      </w:r>
      <w:r w:rsidR="00C34C03">
        <w:rPr>
          <w:rFonts w:ascii="Arial" w:hAnsi="Arial" w:cs="Arial"/>
          <w:szCs w:val="24"/>
        </w:rPr>
        <w:t>T</w:t>
      </w:r>
      <w:r w:rsidR="00C34C03" w:rsidRPr="006504E3">
        <w:rPr>
          <w:rFonts w:ascii="Arial" w:hAnsi="Arial" w:cs="Arial"/>
          <w:szCs w:val="24"/>
        </w:rPr>
        <w:t xml:space="preserve">he Supplier should consider accessibility factors such as the use of </w:t>
      </w:r>
      <w:r w:rsidR="00C34C03" w:rsidRPr="006504E3">
        <w:rPr>
          <w:rFonts w:ascii="Arial" w:eastAsia="Segoe UI" w:hAnsi="Arial" w:cs="Arial"/>
          <w:szCs w:val="24"/>
        </w:rPr>
        <w:t>assistive software and make any necessary adjustments to the</w:t>
      </w:r>
      <w:r w:rsidR="00C34C03">
        <w:rPr>
          <w:rFonts w:ascii="Arial" w:eastAsia="Segoe UI" w:hAnsi="Arial" w:cs="Arial"/>
          <w:szCs w:val="24"/>
        </w:rPr>
        <w:t xml:space="preserve"> provision of this requirement.</w:t>
      </w:r>
    </w:p>
    <w:p w14:paraId="471EAB1B" w14:textId="77777777" w:rsidR="006504E3" w:rsidRDefault="006504E3" w:rsidP="00B10650">
      <w:pPr>
        <w:spacing w:line="276" w:lineRule="auto"/>
        <w:rPr>
          <w:rFonts w:ascii="Arial" w:hAnsi="Arial" w:cs="Arial"/>
        </w:rPr>
      </w:pPr>
    </w:p>
    <w:p w14:paraId="016F6BAC" w14:textId="2EFB8C1F" w:rsidR="00B624E7" w:rsidRDefault="00B10650" w:rsidP="00B10650">
      <w:pPr>
        <w:spacing w:line="276" w:lineRule="auto"/>
        <w:rPr>
          <w:rFonts w:ascii="Arial" w:hAnsi="Arial" w:cs="Arial"/>
          <w:bCs/>
          <w:szCs w:val="24"/>
        </w:rPr>
      </w:pPr>
      <w:r w:rsidRPr="713950C4">
        <w:rPr>
          <w:rFonts w:ascii="Arial" w:hAnsi="Arial" w:cs="Arial"/>
        </w:rPr>
        <w:t xml:space="preserve">The Supplier should ensure that the </w:t>
      </w:r>
      <w:r w:rsidR="009A6E09" w:rsidRPr="3E2280C2">
        <w:rPr>
          <w:rFonts w:ascii="Arial" w:hAnsi="Arial" w:cs="Arial"/>
        </w:rPr>
        <w:t>proposed technical</w:t>
      </w:r>
      <w:r w:rsidR="009A6E09">
        <w:rPr>
          <w:rFonts w:ascii="Arial" w:hAnsi="Arial" w:cs="Arial"/>
        </w:rPr>
        <w:t xml:space="preserve"> solution</w:t>
      </w:r>
      <w:r w:rsidRPr="713950C4">
        <w:rPr>
          <w:rFonts w:ascii="Arial" w:hAnsi="Arial" w:cs="Arial"/>
        </w:rPr>
        <w:t>, a</w:t>
      </w:r>
      <w:r w:rsidR="00B624E7" w:rsidRPr="713950C4">
        <w:rPr>
          <w:rFonts w:ascii="Arial" w:hAnsi="Arial" w:cs="Arial"/>
        </w:rPr>
        <w:t>llows access to essential assessment information such as non-conformances, certificates and audit timetables.</w:t>
      </w:r>
    </w:p>
    <w:p w14:paraId="03286965" w14:textId="77777777" w:rsidR="000B5562" w:rsidRDefault="000B5562" w:rsidP="00B10650">
      <w:pPr>
        <w:spacing w:line="276" w:lineRule="auto"/>
        <w:rPr>
          <w:rFonts w:ascii="Arial" w:hAnsi="Arial" w:cs="Arial"/>
          <w:bCs/>
          <w:szCs w:val="24"/>
        </w:rPr>
      </w:pPr>
    </w:p>
    <w:p w14:paraId="7BDA8933" w14:textId="0811F49F" w:rsidR="000B5562" w:rsidRDefault="37E3DFED" w:rsidP="3E2280C2">
      <w:pPr>
        <w:spacing w:line="276" w:lineRule="auto"/>
        <w:rPr>
          <w:rFonts w:ascii="Arial" w:hAnsi="Arial" w:cs="Arial"/>
        </w:rPr>
      </w:pPr>
      <w:r w:rsidRPr="3E2280C2">
        <w:rPr>
          <w:rFonts w:ascii="Arial" w:hAnsi="Arial" w:cs="Arial"/>
        </w:rPr>
        <w:t xml:space="preserve">The </w:t>
      </w:r>
      <w:r w:rsidR="7BB4EA3B" w:rsidRPr="3E2280C2">
        <w:rPr>
          <w:rFonts w:ascii="Arial" w:hAnsi="Arial" w:cs="Arial"/>
        </w:rPr>
        <w:t xml:space="preserve">Supplier’s proposed </w:t>
      </w:r>
      <w:r w:rsidR="443C48B1" w:rsidRPr="3E2280C2">
        <w:rPr>
          <w:rFonts w:ascii="Arial" w:hAnsi="Arial" w:cs="Arial"/>
        </w:rPr>
        <w:t>technical</w:t>
      </w:r>
      <w:r w:rsidR="2D2DCA5B" w:rsidRPr="3E2280C2">
        <w:rPr>
          <w:rFonts w:ascii="Arial" w:hAnsi="Arial" w:cs="Arial"/>
        </w:rPr>
        <w:t xml:space="preserve"> </w:t>
      </w:r>
      <w:r w:rsidR="2E206627" w:rsidRPr="3E2280C2">
        <w:rPr>
          <w:rFonts w:ascii="Arial" w:hAnsi="Arial" w:cs="Arial"/>
        </w:rPr>
        <w:t>solution</w:t>
      </w:r>
      <w:r w:rsidR="7BB4EA3B" w:rsidRPr="3E2280C2">
        <w:rPr>
          <w:rFonts w:ascii="Arial" w:hAnsi="Arial" w:cs="Arial"/>
        </w:rPr>
        <w:t xml:space="preserve"> </w:t>
      </w:r>
      <w:r w:rsidR="0877D208" w:rsidRPr="3E2280C2">
        <w:rPr>
          <w:rFonts w:ascii="Arial" w:hAnsi="Arial" w:cs="Arial"/>
        </w:rPr>
        <w:t>which, as a minimum standard, shall meet the following requirements</w:t>
      </w:r>
      <w:r w:rsidRPr="3E2280C2">
        <w:rPr>
          <w:rFonts w:ascii="Arial" w:hAnsi="Arial" w:cs="Arial"/>
        </w:rPr>
        <w:t>:</w:t>
      </w:r>
    </w:p>
    <w:p w14:paraId="339091AE" w14:textId="7A634EB9" w:rsidR="0019068E" w:rsidRDefault="00E115A8" w:rsidP="00BC17AD">
      <w:pPr>
        <w:pStyle w:val="ListParagraph"/>
        <w:numPr>
          <w:ilvl w:val="0"/>
          <w:numId w:val="28"/>
        </w:numPr>
        <w:spacing w:line="276" w:lineRule="auto"/>
        <w:rPr>
          <w:rFonts w:ascii="Arial" w:hAnsi="Arial" w:cs="Arial"/>
          <w:sz w:val="24"/>
          <w:szCs w:val="24"/>
        </w:rPr>
      </w:pPr>
      <w:r w:rsidRPr="713950C4">
        <w:rPr>
          <w:rFonts w:ascii="Arial" w:hAnsi="Arial" w:cs="Arial"/>
          <w:sz w:val="24"/>
          <w:szCs w:val="24"/>
        </w:rPr>
        <w:t>store</w:t>
      </w:r>
      <w:r w:rsidR="00155DDD" w:rsidRPr="713950C4">
        <w:rPr>
          <w:rFonts w:ascii="Arial" w:hAnsi="Arial" w:cs="Arial"/>
          <w:sz w:val="24"/>
          <w:szCs w:val="24"/>
        </w:rPr>
        <w:t xml:space="preserve"> </w:t>
      </w:r>
      <w:r w:rsidR="00157277" w:rsidRPr="713950C4">
        <w:rPr>
          <w:rFonts w:ascii="Arial" w:hAnsi="Arial" w:cs="Arial"/>
          <w:sz w:val="24"/>
          <w:szCs w:val="24"/>
        </w:rPr>
        <w:t>certification</w:t>
      </w:r>
    </w:p>
    <w:p w14:paraId="4329995E" w14:textId="6C163E38" w:rsidR="00F923F3" w:rsidRDefault="006504E3" w:rsidP="00BC17AD">
      <w:pPr>
        <w:pStyle w:val="ListParagraph"/>
        <w:numPr>
          <w:ilvl w:val="0"/>
          <w:numId w:val="28"/>
        </w:numPr>
        <w:spacing w:line="276" w:lineRule="auto"/>
        <w:rPr>
          <w:rFonts w:ascii="Arial" w:hAnsi="Arial" w:cs="Arial"/>
          <w:sz w:val="24"/>
          <w:szCs w:val="24"/>
        </w:rPr>
      </w:pPr>
      <w:r>
        <w:rPr>
          <w:rFonts w:ascii="Arial" w:hAnsi="Arial" w:cs="Arial"/>
          <w:sz w:val="24"/>
          <w:szCs w:val="24"/>
        </w:rPr>
        <w:t xml:space="preserve">provide </w:t>
      </w:r>
      <w:r w:rsidR="00FF3417" w:rsidRPr="713950C4">
        <w:rPr>
          <w:rFonts w:ascii="Arial" w:hAnsi="Arial" w:cs="Arial"/>
          <w:sz w:val="24"/>
          <w:szCs w:val="24"/>
        </w:rPr>
        <w:t>a</w:t>
      </w:r>
      <w:r w:rsidR="00F923F3" w:rsidRPr="713950C4">
        <w:rPr>
          <w:rFonts w:ascii="Arial" w:hAnsi="Arial" w:cs="Arial"/>
          <w:sz w:val="24"/>
          <w:szCs w:val="24"/>
        </w:rPr>
        <w:t xml:space="preserve">ccess to previous audit </w:t>
      </w:r>
      <w:proofErr w:type="gramStart"/>
      <w:r w:rsidR="00F923F3" w:rsidRPr="713950C4">
        <w:rPr>
          <w:rFonts w:ascii="Arial" w:hAnsi="Arial" w:cs="Arial"/>
          <w:sz w:val="24"/>
          <w:szCs w:val="24"/>
        </w:rPr>
        <w:t>reports;</w:t>
      </w:r>
      <w:proofErr w:type="gramEnd"/>
    </w:p>
    <w:p w14:paraId="2F87F3E2" w14:textId="50F8B576" w:rsidR="00F923F3" w:rsidRDefault="006504E3" w:rsidP="00BC17AD">
      <w:pPr>
        <w:pStyle w:val="ListParagraph"/>
        <w:numPr>
          <w:ilvl w:val="0"/>
          <w:numId w:val="28"/>
        </w:numPr>
        <w:spacing w:line="276" w:lineRule="auto"/>
        <w:rPr>
          <w:rFonts w:ascii="Arial" w:hAnsi="Arial" w:cs="Arial"/>
          <w:sz w:val="24"/>
          <w:szCs w:val="24"/>
        </w:rPr>
      </w:pPr>
      <w:r>
        <w:rPr>
          <w:rFonts w:ascii="Arial" w:hAnsi="Arial" w:cs="Arial"/>
          <w:sz w:val="24"/>
          <w:szCs w:val="24"/>
        </w:rPr>
        <w:t xml:space="preserve">store </w:t>
      </w:r>
      <w:r w:rsidR="00FF3417" w:rsidRPr="713950C4">
        <w:rPr>
          <w:rFonts w:ascii="Arial" w:hAnsi="Arial" w:cs="Arial"/>
          <w:sz w:val="24"/>
          <w:szCs w:val="24"/>
        </w:rPr>
        <w:t>i</w:t>
      </w:r>
      <w:r w:rsidR="00F923F3" w:rsidRPr="713950C4">
        <w:rPr>
          <w:rFonts w:ascii="Arial" w:hAnsi="Arial" w:cs="Arial"/>
          <w:sz w:val="24"/>
          <w:szCs w:val="24"/>
        </w:rPr>
        <w:t>nformation on open nonconf</w:t>
      </w:r>
      <w:r w:rsidR="00E76A7F" w:rsidRPr="713950C4">
        <w:rPr>
          <w:rFonts w:ascii="Arial" w:hAnsi="Arial" w:cs="Arial"/>
          <w:sz w:val="24"/>
          <w:szCs w:val="24"/>
        </w:rPr>
        <w:t>ormities</w:t>
      </w:r>
      <w:r w:rsidR="00FF3417" w:rsidRPr="713950C4">
        <w:rPr>
          <w:rFonts w:ascii="Arial" w:hAnsi="Arial" w:cs="Arial"/>
          <w:sz w:val="24"/>
          <w:szCs w:val="24"/>
        </w:rPr>
        <w:t xml:space="preserve">; and </w:t>
      </w:r>
      <w:r>
        <w:rPr>
          <w:rFonts w:ascii="Arial" w:hAnsi="Arial" w:cs="Arial"/>
          <w:sz w:val="24"/>
          <w:szCs w:val="24"/>
        </w:rPr>
        <w:t>scheduled audits</w:t>
      </w:r>
    </w:p>
    <w:p w14:paraId="0D97754F" w14:textId="6055488D" w:rsidR="006504E3" w:rsidRDefault="006504E3" w:rsidP="00BC17AD">
      <w:pPr>
        <w:pStyle w:val="ListParagraph"/>
        <w:numPr>
          <w:ilvl w:val="0"/>
          <w:numId w:val="28"/>
        </w:numPr>
        <w:spacing w:line="276" w:lineRule="auto"/>
        <w:rPr>
          <w:rFonts w:ascii="Arial" w:hAnsi="Arial" w:cs="Arial"/>
          <w:sz w:val="24"/>
          <w:szCs w:val="24"/>
        </w:rPr>
      </w:pPr>
      <w:r w:rsidRPr="713950C4">
        <w:rPr>
          <w:rFonts w:ascii="Arial" w:hAnsi="Arial" w:cs="Arial"/>
          <w:sz w:val="24"/>
          <w:szCs w:val="24"/>
        </w:rPr>
        <w:t>Compatible with modern browsers e.g. Edge &amp; Chrome</w:t>
      </w:r>
    </w:p>
    <w:p w14:paraId="1FF66AFD" w14:textId="4B73375D" w:rsidR="006504E3" w:rsidRDefault="006504E3" w:rsidP="00BC17AD">
      <w:pPr>
        <w:pStyle w:val="ListParagraph"/>
        <w:numPr>
          <w:ilvl w:val="0"/>
          <w:numId w:val="28"/>
        </w:numPr>
        <w:spacing w:line="276" w:lineRule="auto"/>
        <w:rPr>
          <w:rFonts w:ascii="Arial" w:hAnsi="Arial" w:cs="Arial"/>
          <w:sz w:val="24"/>
          <w:szCs w:val="24"/>
        </w:rPr>
      </w:pPr>
      <w:r w:rsidRPr="3E2280C2">
        <w:rPr>
          <w:rFonts w:ascii="Arial" w:hAnsi="Arial" w:cs="Arial"/>
          <w:sz w:val="24"/>
          <w:szCs w:val="24"/>
        </w:rPr>
        <w:t>Password protected</w:t>
      </w:r>
    </w:p>
    <w:p w14:paraId="28BCFA4A" w14:textId="061E25F8" w:rsidR="006504E3" w:rsidRPr="006504E3" w:rsidRDefault="006504E3" w:rsidP="00BC17AD">
      <w:pPr>
        <w:pStyle w:val="ListParagraph"/>
        <w:numPr>
          <w:ilvl w:val="0"/>
          <w:numId w:val="29"/>
        </w:numPr>
        <w:spacing w:line="276" w:lineRule="auto"/>
        <w:rPr>
          <w:rFonts w:ascii="Arial" w:eastAsia="Segoe UI" w:hAnsi="Arial" w:cs="Arial"/>
          <w:sz w:val="24"/>
          <w:szCs w:val="24"/>
        </w:rPr>
      </w:pPr>
      <w:r>
        <w:rPr>
          <w:rFonts w:ascii="Arial" w:hAnsi="Arial" w:cs="Arial"/>
          <w:sz w:val="24"/>
          <w:szCs w:val="24"/>
        </w:rPr>
        <w:t>Allow access for multiple users</w:t>
      </w:r>
    </w:p>
    <w:p w14:paraId="74DAAC2A" w14:textId="77777777" w:rsidR="006504E3" w:rsidRPr="006504E3" w:rsidRDefault="006504E3" w:rsidP="00BC17AD">
      <w:pPr>
        <w:numPr>
          <w:ilvl w:val="0"/>
          <w:numId w:val="29"/>
        </w:numPr>
        <w:spacing w:line="276" w:lineRule="auto"/>
        <w:rPr>
          <w:rFonts w:ascii="Arial" w:eastAsia="Arial" w:hAnsi="Arial" w:cs="Arial"/>
          <w:szCs w:val="24"/>
        </w:rPr>
      </w:pPr>
      <w:r w:rsidRPr="006504E3">
        <w:rPr>
          <w:rFonts w:ascii="Arial" w:eastAsia="Calibri" w:hAnsi="Arial" w:cs="Arial"/>
          <w:szCs w:val="24"/>
        </w:rPr>
        <w:t xml:space="preserve">Allow DVLA to produce bespoke reports from the data available </w:t>
      </w:r>
    </w:p>
    <w:p w14:paraId="1430A1D4" w14:textId="040BCBCF" w:rsidR="006504E3" w:rsidRDefault="006504E3" w:rsidP="00BC17AD">
      <w:pPr>
        <w:pStyle w:val="ListParagraph"/>
        <w:numPr>
          <w:ilvl w:val="0"/>
          <w:numId w:val="28"/>
        </w:numPr>
        <w:spacing w:line="276" w:lineRule="auto"/>
        <w:rPr>
          <w:rFonts w:ascii="Arial" w:hAnsi="Arial" w:cs="Arial"/>
          <w:sz w:val="24"/>
          <w:szCs w:val="24"/>
        </w:rPr>
      </w:pPr>
      <w:r w:rsidRPr="713950C4">
        <w:rPr>
          <w:rFonts w:ascii="Arial" w:eastAsia="Arial" w:hAnsi="Arial" w:cs="Arial"/>
          <w:sz w:val="24"/>
          <w:szCs w:val="24"/>
        </w:rPr>
        <w:t>Allows data to be backed up and held securely</w:t>
      </w:r>
    </w:p>
    <w:p w14:paraId="1F975512" w14:textId="77777777" w:rsidR="00E104D7" w:rsidRPr="006504E3" w:rsidRDefault="00E104D7" w:rsidP="00E104D7">
      <w:pPr>
        <w:spacing w:line="276" w:lineRule="auto"/>
        <w:rPr>
          <w:rFonts w:ascii="Arial" w:hAnsi="Arial" w:cs="Arial"/>
          <w:bCs/>
          <w:szCs w:val="24"/>
        </w:rPr>
      </w:pPr>
    </w:p>
    <w:p w14:paraId="1269D866" w14:textId="46E8FF43" w:rsidR="006504E3" w:rsidRPr="006504E3" w:rsidRDefault="006504E3" w:rsidP="00E104D7">
      <w:pPr>
        <w:spacing w:line="276" w:lineRule="auto"/>
        <w:rPr>
          <w:rFonts w:ascii="Arial" w:hAnsi="Arial" w:cs="Arial"/>
          <w:bCs/>
          <w:szCs w:val="24"/>
        </w:rPr>
      </w:pPr>
      <w:r w:rsidRPr="006504E3">
        <w:rPr>
          <w:rFonts w:ascii="Arial" w:hAnsi="Arial" w:cs="Arial"/>
          <w:bCs/>
          <w:szCs w:val="24"/>
        </w:rPr>
        <w:t xml:space="preserve">The Supplier will be responsible for providing updates, including security patches and new features, to ensure the software remains functional and secure over its lifecycle. </w:t>
      </w:r>
    </w:p>
    <w:p w14:paraId="72AC9E5E" w14:textId="77777777" w:rsidR="006504E3" w:rsidRPr="006504E3" w:rsidRDefault="006504E3" w:rsidP="00121A75">
      <w:pPr>
        <w:spacing w:line="276" w:lineRule="auto"/>
        <w:rPr>
          <w:rFonts w:ascii="Arial" w:hAnsi="Arial" w:cs="Arial"/>
          <w:szCs w:val="24"/>
        </w:rPr>
      </w:pPr>
    </w:p>
    <w:p w14:paraId="7FF1EE2D" w14:textId="4726AB78" w:rsidR="00ED0374" w:rsidRPr="006504E3" w:rsidRDefault="0C46DA09" w:rsidP="1749EB54">
      <w:pPr>
        <w:pStyle w:val="Heading3"/>
        <w:numPr>
          <w:ilvl w:val="0"/>
          <w:numId w:val="0"/>
        </w:numPr>
      </w:pPr>
      <w:bookmarkStart w:id="40" w:name="_Toc206057338"/>
      <w:bookmarkStart w:id="41" w:name="_Hlk204004146"/>
      <w:r>
        <w:t xml:space="preserve">6.8 </w:t>
      </w:r>
      <w:r w:rsidR="00B624E7">
        <w:t>Ability to transfer existing ISO certification</w:t>
      </w:r>
      <w:bookmarkEnd w:id="40"/>
    </w:p>
    <w:bookmarkEnd w:id="41"/>
    <w:p w14:paraId="21899927" w14:textId="77777777" w:rsidR="00ED0374" w:rsidRPr="006504E3" w:rsidRDefault="00ED0374" w:rsidP="004C7A22">
      <w:pPr>
        <w:spacing w:line="276" w:lineRule="auto"/>
        <w:rPr>
          <w:rFonts w:ascii="Arial" w:hAnsi="Arial" w:cs="Arial"/>
          <w:b/>
          <w:szCs w:val="24"/>
        </w:rPr>
      </w:pPr>
    </w:p>
    <w:p w14:paraId="241C0908" w14:textId="3CC3E717" w:rsidR="00277B08" w:rsidRPr="006504E3" w:rsidRDefault="0044798A" w:rsidP="00E43A34">
      <w:pPr>
        <w:spacing w:line="276" w:lineRule="auto"/>
        <w:rPr>
          <w:rFonts w:ascii="Arial" w:hAnsi="Arial" w:cs="Arial"/>
          <w:bCs/>
          <w:szCs w:val="24"/>
        </w:rPr>
      </w:pPr>
      <w:r w:rsidRPr="006504E3">
        <w:rPr>
          <w:rFonts w:ascii="Arial" w:hAnsi="Arial" w:cs="Arial"/>
          <w:szCs w:val="24"/>
        </w:rPr>
        <w:t>The Supplier should ensure that it has the capacity to ensure ISO continuous certification</w:t>
      </w:r>
      <w:r w:rsidR="00277B08" w:rsidRPr="006504E3">
        <w:rPr>
          <w:rFonts w:ascii="Arial" w:hAnsi="Arial" w:cs="Arial"/>
          <w:szCs w:val="24"/>
        </w:rPr>
        <w:t xml:space="preserve">, while minimising disruptions. Information to </w:t>
      </w:r>
      <w:r w:rsidRPr="006504E3">
        <w:rPr>
          <w:rFonts w:ascii="Arial" w:hAnsi="Arial" w:cs="Arial"/>
          <w:szCs w:val="24"/>
        </w:rPr>
        <w:t xml:space="preserve">be transferred </w:t>
      </w:r>
      <w:r w:rsidR="00277B08" w:rsidRPr="006504E3">
        <w:rPr>
          <w:rFonts w:ascii="Arial" w:hAnsi="Arial" w:cs="Arial"/>
          <w:szCs w:val="24"/>
        </w:rPr>
        <w:t>include</w:t>
      </w:r>
      <w:r w:rsidRPr="006504E3">
        <w:rPr>
          <w:rFonts w:ascii="Arial" w:hAnsi="Arial" w:cs="Arial"/>
          <w:szCs w:val="24"/>
        </w:rPr>
        <w:t>s</w:t>
      </w:r>
      <w:r w:rsidR="00277B08" w:rsidRPr="006504E3">
        <w:rPr>
          <w:rFonts w:ascii="Arial" w:hAnsi="Arial" w:cs="Arial"/>
          <w:bCs/>
          <w:szCs w:val="24"/>
        </w:rPr>
        <w:t>:</w:t>
      </w:r>
    </w:p>
    <w:p w14:paraId="35588568" w14:textId="35B0BF62" w:rsidR="00277B08" w:rsidRPr="006504E3" w:rsidRDefault="005A7817" w:rsidP="00BC17AD">
      <w:pPr>
        <w:pStyle w:val="ListParagraph"/>
        <w:numPr>
          <w:ilvl w:val="1"/>
          <w:numId w:val="24"/>
        </w:numPr>
        <w:spacing w:line="276" w:lineRule="auto"/>
        <w:rPr>
          <w:rFonts w:ascii="Arial" w:hAnsi="Arial" w:cs="Arial"/>
          <w:bCs/>
          <w:sz w:val="24"/>
          <w:szCs w:val="24"/>
        </w:rPr>
      </w:pPr>
      <w:r w:rsidRPr="006504E3">
        <w:rPr>
          <w:rFonts w:ascii="Arial" w:hAnsi="Arial" w:cs="Arial"/>
          <w:sz w:val="24"/>
          <w:szCs w:val="24"/>
        </w:rPr>
        <w:t>p</w:t>
      </w:r>
      <w:r w:rsidR="00277B08" w:rsidRPr="006504E3">
        <w:rPr>
          <w:rFonts w:ascii="Arial" w:hAnsi="Arial" w:cs="Arial"/>
          <w:sz w:val="24"/>
          <w:szCs w:val="24"/>
        </w:rPr>
        <w:t xml:space="preserve">revious audit </w:t>
      </w:r>
      <w:proofErr w:type="gramStart"/>
      <w:r w:rsidR="00277B08" w:rsidRPr="006504E3">
        <w:rPr>
          <w:rFonts w:ascii="Arial" w:hAnsi="Arial" w:cs="Arial"/>
          <w:sz w:val="24"/>
          <w:szCs w:val="24"/>
        </w:rPr>
        <w:t>reports;</w:t>
      </w:r>
      <w:proofErr w:type="gramEnd"/>
    </w:p>
    <w:p w14:paraId="53740C24" w14:textId="3B7FA201" w:rsidR="00277B08" w:rsidRPr="006504E3" w:rsidRDefault="005A7817" w:rsidP="00BC17AD">
      <w:pPr>
        <w:pStyle w:val="ListParagraph"/>
        <w:numPr>
          <w:ilvl w:val="1"/>
          <w:numId w:val="24"/>
        </w:numPr>
        <w:spacing w:line="276" w:lineRule="auto"/>
        <w:rPr>
          <w:rFonts w:ascii="Arial" w:hAnsi="Arial" w:cs="Arial"/>
          <w:bCs/>
          <w:sz w:val="24"/>
          <w:szCs w:val="24"/>
        </w:rPr>
      </w:pPr>
      <w:r w:rsidRPr="006504E3">
        <w:rPr>
          <w:rFonts w:ascii="Arial" w:hAnsi="Arial" w:cs="Arial"/>
          <w:sz w:val="24"/>
          <w:szCs w:val="24"/>
        </w:rPr>
        <w:t>o</w:t>
      </w:r>
      <w:r w:rsidR="00277B08" w:rsidRPr="006504E3">
        <w:rPr>
          <w:rFonts w:ascii="Arial" w:hAnsi="Arial" w:cs="Arial"/>
          <w:sz w:val="24"/>
          <w:szCs w:val="24"/>
        </w:rPr>
        <w:t xml:space="preserve">pen nonconformances; and </w:t>
      </w:r>
    </w:p>
    <w:p w14:paraId="6762A413" w14:textId="11595208" w:rsidR="00277B08" w:rsidRPr="006504E3" w:rsidRDefault="005A7817" w:rsidP="00BC17AD">
      <w:pPr>
        <w:pStyle w:val="ListParagraph"/>
        <w:numPr>
          <w:ilvl w:val="1"/>
          <w:numId w:val="24"/>
        </w:numPr>
        <w:spacing w:line="276" w:lineRule="auto"/>
        <w:rPr>
          <w:rFonts w:ascii="Arial" w:hAnsi="Arial" w:cs="Arial"/>
          <w:bCs/>
          <w:sz w:val="24"/>
          <w:szCs w:val="24"/>
        </w:rPr>
      </w:pPr>
      <w:r w:rsidRPr="006504E3">
        <w:rPr>
          <w:rFonts w:ascii="Arial" w:hAnsi="Arial" w:cs="Arial"/>
          <w:sz w:val="24"/>
          <w:szCs w:val="24"/>
        </w:rPr>
        <w:t>o</w:t>
      </w:r>
      <w:r w:rsidR="00CC2C49" w:rsidRPr="006504E3">
        <w:rPr>
          <w:rFonts w:ascii="Arial" w:hAnsi="Arial" w:cs="Arial"/>
          <w:sz w:val="24"/>
          <w:szCs w:val="24"/>
        </w:rPr>
        <w:t xml:space="preserve">pportunities </w:t>
      </w:r>
      <w:r w:rsidRPr="006504E3">
        <w:rPr>
          <w:rFonts w:ascii="Arial" w:hAnsi="Arial" w:cs="Arial"/>
          <w:sz w:val="24"/>
          <w:szCs w:val="24"/>
        </w:rPr>
        <w:t>for improvement.</w:t>
      </w:r>
    </w:p>
    <w:p w14:paraId="4E4AD82B" w14:textId="77777777" w:rsidR="00B62AF7" w:rsidRPr="006504E3" w:rsidRDefault="00B62AF7" w:rsidP="00ED0374">
      <w:pPr>
        <w:tabs>
          <w:tab w:val="left" w:pos="-180"/>
        </w:tabs>
        <w:ind w:hanging="180"/>
        <w:rPr>
          <w:rFonts w:ascii="Arial" w:hAnsi="Arial"/>
          <w:bCs/>
          <w:szCs w:val="24"/>
        </w:rPr>
      </w:pPr>
    </w:p>
    <w:p w14:paraId="5665B431" w14:textId="787C2E73" w:rsidR="00ED0374" w:rsidRPr="00181BDF" w:rsidRDefault="06ECB2BB" w:rsidP="1749EB54">
      <w:pPr>
        <w:pStyle w:val="Heading3"/>
        <w:numPr>
          <w:ilvl w:val="0"/>
          <w:numId w:val="0"/>
        </w:numPr>
      </w:pPr>
      <w:bookmarkStart w:id="42" w:name="_Toc206057339"/>
      <w:bookmarkStart w:id="43" w:name="_Hlk204004151"/>
      <w:r>
        <w:t xml:space="preserve">6.9 </w:t>
      </w:r>
      <w:r w:rsidR="00ED0374">
        <w:t>Reports and Certification</w:t>
      </w:r>
      <w:bookmarkEnd w:id="42"/>
    </w:p>
    <w:bookmarkEnd w:id="43"/>
    <w:p w14:paraId="431ADEB8" w14:textId="77777777" w:rsidR="009A6E09" w:rsidRDefault="009A6E09" w:rsidP="006504E3">
      <w:pPr>
        <w:rPr>
          <w:rFonts w:ascii="Arial" w:eastAsia="Arial" w:hAnsi="Arial" w:cs="Arial"/>
        </w:rPr>
      </w:pPr>
    </w:p>
    <w:p w14:paraId="471AF534" w14:textId="537668C8" w:rsidR="003602E9" w:rsidRPr="006504E3" w:rsidRDefault="5493F19D" w:rsidP="006504E3">
      <w:pPr>
        <w:rPr>
          <w:rFonts w:ascii="Arial" w:eastAsia="Arial" w:hAnsi="Arial" w:cs="Arial"/>
        </w:rPr>
      </w:pPr>
      <w:r w:rsidRPr="006504E3">
        <w:rPr>
          <w:rFonts w:ascii="Arial" w:eastAsia="Arial" w:hAnsi="Arial" w:cs="Arial"/>
        </w:rPr>
        <w:t xml:space="preserve">The </w:t>
      </w:r>
      <w:r w:rsidR="006504E3">
        <w:rPr>
          <w:rFonts w:ascii="Arial" w:eastAsia="Arial" w:hAnsi="Arial" w:cs="Arial"/>
        </w:rPr>
        <w:t>S</w:t>
      </w:r>
      <w:r w:rsidRPr="006504E3">
        <w:rPr>
          <w:rFonts w:ascii="Arial" w:eastAsia="Arial" w:hAnsi="Arial" w:cs="Arial"/>
        </w:rPr>
        <w:t>upplier would be required to produce finalised a</w:t>
      </w:r>
      <w:r w:rsidR="0BD0E566" w:rsidRPr="006504E3">
        <w:rPr>
          <w:rFonts w:ascii="Arial" w:eastAsia="Arial" w:hAnsi="Arial" w:cs="Arial"/>
        </w:rPr>
        <w:t>udit reports</w:t>
      </w:r>
      <w:r w:rsidR="009A6E09">
        <w:rPr>
          <w:rFonts w:ascii="Arial" w:eastAsia="Arial" w:hAnsi="Arial" w:cs="Arial"/>
        </w:rPr>
        <w:t xml:space="preserve"> (Microsoft compatible)</w:t>
      </w:r>
      <w:r w:rsidR="0BD0E566" w:rsidRPr="006504E3">
        <w:rPr>
          <w:rFonts w:ascii="Arial" w:eastAsia="Arial" w:hAnsi="Arial" w:cs="Arial"/>
        </w:rPr>
        <w:t xml:space="preserve"> </w:t>
      </w:r>
      <w:r w:rsidR="70DE60FD" w:rsidRPr="006504E3">
        <w:rPr>
          <w:rFonts w:ascii="Arial" w:eastAsia="Arial" w:hAnsi="Arial" w:cs="Arial"/>
        </w:rPr>
        <w:t xml:space="preserve">within </w:t>
      </w:r>
      <w:r w:rsidR="006504E3">
        <w:rPr>
          <w:rFonts w:ascii="Arial" w:eastAsia="Arial" w:hAnsi="Arial" w:cs="Arial"/>
        </w:rPr>
        <w:t>seven (</w:t>
      </w:r>
      <w:r w:rsidR="70DE60FD" w:rsidRPr="006504E3">
        <w:rPr>
          <w:rFonts w:ascii="Arial" w:eastAsia="Arial" w:hAnsi="Arial" w:cs="Arial"/>
        </w:rPr>
        <w:t>7</w:t>
      </w:r>
      <w:r w:rsidR="006504E3">
        <w:rPr>
          <w:rFonts w:ascii="Arial" w:eastAsia="Arial" w:hAnsi="Arial" w:cs="Arial"/>
        </w:rPr>
        <w:t>)</w:t>
      </w:r>
      <w:r w:rsidR="70DE60FD" w:rsidRPr="006504E3">
        <w:rPr>
          <w:rFonts w:ascii="Arial" w:eastAsia="Arial" w:hAnsi="Arial" w:cs="Arial"/>
        </w:rPr>
        <w:t xml:space="preserve"> working days from the closing </w:t>
      </w:r>
      <w:r w:rsidR="006504E3">
        <w:rPr>
          <w:rFonts w:ascii="Arial" w:eastAsia="Arial" w:hAnsi="Arial" w:cs="Arial"/>
        </w:rPr>
        <w:t xml:space="preserve">audit </w:t>
      </w:r>
      <w:r w:rsidR="70DE60FD" w:rsidRPr="006504E3">
        <w:rPr>
          <w:rFonts w:ascii="Arial" w:eastAsia="Arial" w:hAnsi="Arial" w:cs="Arial"/>
        </w:rPr>
        <w:t>meeting.</w:t>
      </w:r>
      <w:r w:rsidR="0AC8B0A9" w:rsidRPr="006504E3">
        <w:rPr>
          <w:rFonts w:ascii="Arial" w:eastAsia="Arial" w:hAnsi="Arial" w:cs="Arial"/>
        </w:rPr>
        <w:t xml:space="preserve"> </w:t>
      </w:r>
      <w:r w:rsidR="006504E3">
        <w:rPr>
          <w:rFonts w:ascii="Arial" w:eastAsia="Arial" w:hAnsi="Arial" w:cs="Arial"/>
        </w:rPr>
        <w:t xml:space="preserve">The Supplier should issue the report </w:t>
      </w:r>
      <w:r w:rsidR="0AC8B0A9" w:rsidRPr="006504E3">
        <w:rPr>
          <w:rFonts w:ascii="Arial" w:eastAsia="Arial" w:hAnsi="Arial" w:cs="Arial"/>
        </w:rPr>
        <w:t>via electronic communication</w:t>
      </w:r>
      <w:r w:rsidR="009A6E09">
        <w:rPr>
          <w:rFonts w:ascii="Arial" w:eastAsia="Arial" w:hAnsi="Arial" w:cs="Arial"/>
        </w:rPr>
        <w:t>.  E</w:t>
      </w:r>
      <w:r w:rsidR="009A6E09" w:rsidRPr="009A6E09">
        <w:rPr>
          <w:rFonts w:ascii="Arial" w:eastAsia="Arial" w:hAnsi="Arial" w:cs="Arial"/>
        </w:rPr>
        <w:t>mail addresses supplied post contract award</w:t>
      </w:r>
      <w:r w:rsidR="009A6E09">
        <w:rPr>
          <w:rFonts w:ascii="Arial" w:eastAsia="Arial" w:hAnsi="Arial" w:cs="Arial"/>
        </w:rPr>
        <w:t xml:space="preserve">. </w:t>
      </w:r>
      <w:r w:rsidR="006504E3" w:rsidRPr="006504E3">
        <w:rPr>
          <w:rFonts w:ascii="Arial" w:eastAsia="Arial" w:hAnsi="Arial" w:cs="Arial"/>
        </w:rPr>
        <w:t>Ad hoc reports/MI may be requested by DVLA with reasonable notice</w:t>
      </w:r>
      <w:r w:rsidR="006504E3">
        <w:rPr>
          <w:rFonts w:ascii="Arial" w:eastAsia="Arial" w:hAnsi="Arial" w:cs="Arial"/>
        </w:rPr>
        <w:t>.</w:t>
      </w:r>
    </w:p>
    <w:p w14:paraId="5B1AC0D8" w14:textId="77777777" w:rsidR="009A6E09" w:rsidRPr="006504E3" w:rsidRDefault="009A6E09" w:rsidP="006504E3">
      <w:pPr>
        <w:rPr>
          <w:rFonts w:ascii="Arial" w:eastAsia="Arial" w:hAnsi="Arial" w:cs="Arial"/>
        </w:rPr>
      </w:pPr>
    </w:p>
    <w:p w14:paraId="495C64D7" w14:textId="218FD8AA" w:rsidR="005F7823" w:rsidRPr="006504E3" w:rsidRDefault="1F91B7A5" w:rsidP="006504E3">
      <w:pPr>
        <w:rPr>
          <w:rFonts w:ascii="Arial" w:eastAsia="Arial" w:hAnsi="Arial" w:cs="Arial"/>
        </w:rPr>
      </w:pPr>
      <w:r w:rsidRPr="28AFE5F8">
        <w:rPr>
          <w:rFonts w:ascii="Arial" w:eastAsia="Arial" w:hAnsi="Arial" w:cs="Arial"/>
        </w:rPr>
        <w:lastRenderedPageBreak/>
        <w:t xml:space="preserve">The Supplier shall provide opportunity </w:t>
      </w:r>
      <w:r w:rsidR="52083AA3" w:rsidRPr="28AFE5F8">
        <w:rPr>
          <w:rFonts w:ascii="Arial" w:eastAsia="Arial" w:hAnsi="Arial" w:cs="Arial"/>
        </w:rPr>
        <w:t>for the contents of a</w:t>
      </w:r>
      <w:r w:rsidR="006504E3" w:rsidRPr="28AFE5F8">
        <w:rPr>
          <w:rFonts w:ascii="Arial" w:eastAsia="Arial" w:hAnsi="Arial" w:cs="Arial"/>
        </w:rPr>
        <w:t>n</w:t>
      </w:r>
      <w:r w:rsidR="52083AA3" w:rsidRPr="28AFE5F8">
        <w:rPr>
          <w:rFonts w:ascii="Arial" w:eastAsia="Arial" w:hAnsi="Arial" w:cs="Arial"/>
        </w:rPr>
        <w:t xml:space="preserve"> audit report to be contested if the </w:t>
      </w:r>
      <w:r w:rsidR="650781A9" w:rsidRPr="28AFE5F8">
        <w:rPr>
          <w:rFonts w:ascii="Arial" w:eastAsia="Arial" w:hAnsi="Arial" w:cs="Arial"/>
        </w:rPr>
        <w:t>DVLA</w:t>
      </w:r>
      <w:r w:rsidR="52083AA3" w:rsidRPr="28AFE5F8">
        <w:rPr>
          <w:rFonts w:ascii="Arial" w:eastAsia="Arial" w:hAnsi="Arial" w:cs="Arial"/>
        </w:rPr>
        <w:t xml:space="preserve"> feels it does not accurately represent the audit findings as discussed in the closing meeting.</w:t>
      </w:r>
      <w:r w:rsidR="259CF214" w:rsidRPr="28AFE5F8">
        <w:rPr>
          <w:rFonts w:ascii="Arial" w:eastAsia="Arial" w:hAnsi="Arial" w:cs="Arial"/>
        </w:rPr>
        <w:t xml:space="preserve"> An amended report shall be provided within </w:t>
      </w:r>
      <w:r w:rsidR="1AC055AC" w:rsidRPr="28AFE5F8">
        <w:rPr>
          <w:rFonts w:ascii="Arial" w:eastAsia="Arial" w:hAnsi="Arial" w:cs="Arial"/>
        </w:rPr>
        <w:t xml:space="preserve">seven </w:t>
      </w:r>
      <w:r w:rsidR="009A6E09" w:rsidRPr="28AFE5F8">
        <w:rPr>
          <w:rFonts w:ascii="Arial" w:eastAsia="Arial" w:hAnsi="Arial" w:cs="Arial"/>
        </w:rPr>
        <w:t xml:space="preserve">(7) </w:t>
      </w:r>
      <w:r w:rsidR="1AC055AC" w:rsidRPr="28AFE5F8">
        <w:rPr>
          <w:rFonts w:ascii="Arial" w:eastAsia="Arial" w:hAnsi="Arial" w:cs="Arial"/>
        </w:rPr>
        <w:t xml:space="preserve">days </w:t>
      </w:r>
      <w:r w:rsidR="36D95582" w:rsidRPr="28AFE5F8">
        <w:rPr>
          <w:rFonts w:ascii="Arial" w:eastAsia="Arial" w:hAnsi="Arial" w:cs="Arial"/>
        </w:rPr>
        <w:t>of agreed changes.</w:t>
      </w:r>
    </w:p>
    <w:p w14:paraId="6FC3DFF6" w14:textId="77777777" w:rsidR="0049641E" w:rsidRDefault="0049641E" w:rsidP="00ED0374">
      <w:pPr>
        <w:tabs>
          <w:tab w:val="left" w:pos="-180"/>
        </w:tabs>
        <w:ind w:hanging="180"/>
        <w:rPr>
          <w:rFonts w:ascii="Arial" w:hAnsi="Arial"/>
          <w:bCs/>
        </w:rPr>
      </w:pPr>
    </w:p>
    <w:p w14:paraId="47A40DAC" w14:textId="76E69119" w:rsidR="0049641E" w:rsidRPr="00FF17C1" w:rsidRDefault="006504E3" w:rsidP="006504E3">
      <w:pPr>
        <w:tabs>
          <w:tab w:val="left" w:pos="-180"/>
        </w:tabs>
        <w:rPr>
          <w:rFonts w:ascii="Arial" w:hAnsi="Arial"/>
          <w:bCs/>
        </w:rPr>
      </w:pPr>
      <w:r>
        <w:rPr>
          <w:rFonts w:ascii="Arial" w:hAnsi="Arial"/>
          <w:bCs/>
        </w:rPr>
        <w:t xml:space="preserve">In relation to recertification audits. The Supplier shall ensure that certificates are issued to the Contract Owner within one (1) month </w:t>
      </w:r>
      <w:r w:rsidR="00E74690">
        <w:rPr>
          <w:rFonts w:ascii="Arial" w:hAnsi="Arial"/>
          <w:bCs/>
        </w:rPr>
        <w:t>of the closing meeting</w:t>
      </w:r>
      <w:r>
        <w:rPr>
          <w:rFonts w:ascii="Arial" w:hAnsi="Arial"/>
          <w:bCs/>
        </w:rPr>
        <w:t>.</w:t>
      </w:r>
    </w:p>
    <w:p w14:paraId="45CCFCAD" w14:textId="77777777" w:rsidR="00C25210" w:rsidRDefault="00C25210" w:rsidP="00C25210">
      <w:pPr>
        <w:spacing w:line="276" w:lineRule="auto"/>
        <w:rPr>
          <w:rFonts w:ascii="Arial" w:hAnsi="Arial" w:cs="Arial"/>
          <w:b/>
          <w:bCs/>
          <w:szCs w:val="24"/>
        </w:rPr>
      </w:pPr>
    </w:p>
    <w:p w14:paraId="4979DDDC" w14:textId="77777777" w:rsidR="006504E3" w:rsidRPr="006504E3" w:rsidRDefault="006504E3" w:rsidP="006504E3">
      <w:pPr>
        <w:rPr>
          <w:rFonts w:ascii="Arial" w:eastAsia="Arial" w:hAnsi="Arial" w:cs="Arial"/>
        </w:rPr>
      </w:pPr>
      <w:r w:rsidRPr="006504E3">
        <w:rPr>
          <w:rFonts w:ascii="Arial" w:eastAsia="Arial" w:hAnsi="Arial" w:cs="Arial"/>
        </w:rPr>
        <w:t xml:space="preserve">The Supplier is required to ensure it protects DVLA’s sensitive information and prohibit access other than to authorised DVLA personnel or DVLA’s nominated third party. </w:t>
      </w:r>
    </w:p>
    <w:p w14:paraId="38F927D5" w14:textId="77777777" w:rsidR="006504E3" w:rsidRDefault="006504E3" w:rsidP="00C25210">
      <w:pPr>
        <w:spacing w:line="276" w:lineRule="auto"/>
        <w:rPr>
          <w:rFonts w:ascii="Arial" w:hAnsi="Arial" w:cs="Arial"/>
          <w:b/>
          <w:bCs/>
          <w:szCs w:val="24"/>
        </w:rPr>
      </w:pPr>
    </w:p>
    <w:p w14:paraId="095011BE" w14:textId="39993773" w:rsidR="00C25210" w:rsidRPr="006504E3" w:rsidRDefault="15CA2ED0" w:rsidP="1749EB54">
      <w:pPr>
        <w:pStyle w:val="Heading3"/>
        <w:numPr>
          <w:ilvl w:val="0"/>
          <w:numId w:val="0"/>
        </w:numPr>
      </w:pPr>
      <w:bookmarkStart w:id="44" w:name="_Toc206057340"/>
      <w:bookmarkStart w:id="45" w:name="_Hlk204004160"/>
      <w:r>
        <w:t xml:space="preserve">6.10 </w:t>
      </w:r>
      <w:r w:rsidR="00C25210">
        <w:t>Account Management</w:t>
      </w:r>
      <w:bookmarkEnd w:id="44"/>
    </w:p>
    <w:bookmarkEnd w:id="45"/>
    <w:p w14:paraId="645506C4" w14:textId="77777777" w:rsidR="00116CC3" w:rsidRPr="00C25210" w:rsidRDefault="00116CC3" w:rsidP="00C25210">
      <w:pPr>
        <w:spacing w:line="276" w:lineRule="auto"/>
        <w:rPr>
          <w:rFonts w:ascii="Arial" w:hAnsi="Arial" w:cs="Arial"/>
          <w:b/>
          <w:bCs/>
          <w:szCs w:val="24"/>
        </w:rPr>
      </w:pPr>
    </w:p>
    <w:p w14:paraId="1C54BB06" w14:textId="01FCD8FE" w:rsidR="00B624E7" w:rsidRPr="00B10650" w:rsidRDefault="2E9E389B">
      <w:pPr>
        <w:spacing w:line="276" w:lineRule="auto"/>
        <w:rPr>
          <w:rFonts w:ascii="Arial" w:hAnsi="Arial" w:cs="Arial"/>
          <w:szCs w:val="24"/>
        </w:rPr>
      </w:pPr>
      <w:r w:rsidRPr="713950C4">
        <w:rPr>
          <w:rFonts w:ascii="Arial" w:hAnsi="Arial" w:cs="Arial"/>
        </w:rPr>
        <w:t>As</w:t>
      </w:r>
      <w:r w:rsidRPr="600BEF25">
        <w:rPr>
          <w:rFonts w:ascii="Arial" w:hAnsi="Arial" w:cs="Arial"/>
        </w:rPr>
        <w:t xml:space="preserve"> set out within </w:t>
      </w:r>
      <w:r w:rsidRPr="006504E3">
        <w:rPr>
          <w:rFonts w:ascii="Arial" w:eastAsia="Arial" w:hAnsi="Arial" w:cs="Arial"/>
        </w:rPr>
        <w:t xml:space="preserve">Section </w:t>
      </w:r>
      <w:proofErr w:type="gramStart"/>
      <w:r w:rsidRPr="006504E3">
        <w:rPr>
          <w:rFonts w:ascii="Arial" w:eastAsia="Arial" w:hAnsi="Arial" w:cs="Arial"/>
        </w:rPr>
        <w:t>9;</w:t>
      </w:r>
      <w:proofErr w:type="gramEnd"/>
      <w:r w:rsidRPr="006504E3">
        <w:rPr>
          <w:rFonts w:ascii="Arial" w:eastAsia="Arial" w:hAnsi="Arial" w:cs="Arial"/>
        </w:rPr>
        <w:t xml:space="preserve"> Management and Contract Administration.</w:t>
      </w:r>
      <w:r w:rsidR="79434A16" w:rsidRPr="713950C4">
        <w:rPr>
          <w:rFonts w:ascii="Arial" w:hAnsi="Arial" w:cs="Arial"/>
          <w:szCs w:val="24"/>
        </w:rPr>
        <w:t xml:space="preserve"> </w:t>
      </w:r>
      <w:r w:rsidR="1B0895A5" w:rsidRPr="600BEF25">
        <w:rPr>
          <w:rFonts w:ascii="Arial" w:hAnsi="Arial" w:cs="Arial"/>
        </w:rPr>
        <w:t xml:space="preserve">The </w:t>
      </w:r>
      <w:r w:rsidR="79434A16" w:rsidRPr="600BEF25">
        <w:rPr>
          <w:rFonts w:ascii="Arial" w:hAnsi="Arial" w:cs="Arial"/>
        </w:rPr>
        <w:t>Supplier will be required to p</w:t>
      </w:r>
      <w:r w:rsidR="4044D133" w:rsidRPr="600BEF25">
        <w:rPr>
          <w:rFonts w:ascii="Arial" w:hAnsi="Arial" w:cs="Arial"/>
        </w:rPr>
        <w:t>rovide a dedicated account manager</w:t>
      </w:r>
      <w:r w:rsidR="0CAA38DD" w:rsidRPr="600BEF25">
        <w:rPr>
          <w:rFonts w:ascii="Arial" w:hAnsi="Arial" w:cs="Arial"/>
        </w:rPr>
        <w:t xml:space="preserve"> throughout the contract duration</w:t>
      </w:r>
      <w:r w:rsidR="4044D133" w:rsidRPr="600BEF25">
        <w:rPr>
          <w:rFonts w:ascii="Arial" w:hAnsi="Arial" w:cs="Arial"/>
        </w:rPr>
        <w:t xml:space="preserve"> to manage the </w:t>
      </w:r>
      <w:r w:rsidR="79434A16" w:rsidRPr="600BEF25">
        <w:rPr>
          <w:rFonts w:ascii="Arial" w:hAnsi="Arial" w:cs="Arial"/>
        </w:rPr>
        <w:t xml:space="preserve">contractual relationship. </w:t>
      </w:r>
    </w:p>
    <w:p w14:paraId="2A21820B" w14:textId="77777777" w:rsidR="00116CC3" w:rsidRDefault="00116CC3" w:rsidP="00F70358">
      <w:pPr>
        <w:spacing w:line="276" w:lineRule="auto"/>
        <w:rPr>
          <w:rFonts w:ascii="Arial" w:hAnsi="Arial" w:cs="Arial"/>
          <w:bCs/>
          <w:szCs w:val="24"/>
        </w:rPr>
      </w:pPr>
    </w:p>
    <w:p w14:paraId="65F088D9" w14:textId="4A0631F0" w:rsidR="00F70358" w:rsidRDefault="00F70358" w:rsidP="4C96F26A">
      <w:pPr>
        <w:spacing w:line="276" w:lineRule="auto"/>
        <w:rPr>
          <w:rFonts w:ascii="Arial" w:hAnsi="Arial" w:cs="Arial"/>
          <w:szCs w:val="24"/>
        </w:rPr>
      </w:pPr>
      <w:r w:rsidRPr="4C96F26A">
        <w:rPr>
          <w:rFonts w:ascii="Arial" w:hAnsi="Arial" w:cs="Arial"/>
        </w:rPr>
        <w:t xml:space="preserve">The Supplier shall provide DVLA with a single point of contact </w:t>
      </w:r>
      <w:r w:rsidR="7C0A2FE9" w:rsidRPr="4C96F26A">
        <w:rPr>
          <w:rFonts w:ascii="Arial" w:hAnsi="Arial" w:cs="Arial"/>
        </w:rPr>
        <w:t xml:space="preserve">(to be agreed during contract mobilisation) </w:t>
      </w:r>
      <w:r w:rsidRPr="4C96F26A">
        <w:rPr>
          <w:rFonts w:ascii="Arial" w:hAnsi="Arial" w:cs="Arial"/>
        </w:rPr>
        <w:t>for the administration elements of the service, specifically, when setting up appointments for the assessment/audit and as a point of contact for progress updates.</w:t>
      </w:r>
      <w:r w:rsidR="71602FFE" w:rsidRPr="713950C4">
        <w:rPr>
          <w:rFonts w:ascii="Arial" w:hAnsi="Arial" w:cs="Arial"/>
          <w:szCs w:val="24"/>
        </w:rPr>
        <w:t xml:space="preserve"> </w:t>
      </w:r>
    </w:p>
    <w:p w14:paraId="2C288367" w14:textId="77777777" w:rsidR="00116CC3" w:rsidRDefault="00116CC3" w:rsidP="00F70358">
      <w:pPr>
        <w:spacing w:line="276" w:lineRule="auto"/>
        <w:rPr>
          <w:rFonts w:ascii="Arial" w:hAnsi="Arial" w:cs="Arial"/>
          <w:bCs/>
          <w:szCs w:val="24"/>
        </w:rPr>
      </w:pPr>
    </w:p>
    <w:p w14:paraId="2095ADC2" w14:textId="37C10CB8" w:rsidR="00116CC3" w:rsidRPr="00E130A1" w:rsidRDefault="4ED359FB" w:rsidP="79092237">
      <w:pPr>
        <w:spacing w:line="276" w:lineRule="auto"/>
        <w:rPr>
          <w:rFonts w:ascii="Arial" w:hAnsi="Arial" w:cs="Arial"/>
          <w:szCs w:val="24"/>
        </w:rPr>
      </w:pPr>
      <w:r w:rsidRPr="006504E3">
        <w:rPr>
          <w:rFonts w:ascii="Arial" w:eastAsia="Arial" w:hAnsi="Arial" w:cs="Arial"/>
        </w:rPr>
        <w:t xml:space="preserve">Additional contract management requirements are set out within Section </w:t>
      </w:r>
      <w:proofErr w:type="gramStart"/>
      <w:r w:rsidRPr="006504E3">
        <w:rPr>
          <w:rFonts w:ascii="Arial" w:eastAsia="Arial" w:hAnsi="Arial" w:cs="Arial"/>
        </w:rPr>
        <w:t>9;</w:t>
      </w:r>
      <w:proofErr w:type="gramEnd"/>
      <w:r w:rsidRPr="006504E3">
        <w:rPr>
          <w:rFonts w:ascii="Arial" w:eastAsia="Arial" w:hAnsi="Arial" w:cs="Arial"/>
        </w:rPr>
        <w:t xml:space="preserve"> Management and Contract Administration. Those requirements </w:t>
      </w:r>
      <w:r w:rsidR="6E129AE4" w:rsidRPr="713950C4">
        <w:rPr>
          <w:rFonts w:ascii="Arial" w:eastAsia="Arial" w:hAnsi="Arial" w:cs="Arial"/>
        </w:rPr>
        <w:t xml:space="preserve">not specified within the specification will be discussed between the Supplier’s representative and DVLA’s </w:t>
      </w:r>
      <w:r w:rsidR="6E129AE4" w:rsidRPr="00E130A1">
        <w:rPr>
          <w:rFonts w:ascii="Arial" w:eastAsia="Arial" w:hAnsi="Arial" w:cs="Arial"/>
        </w:rPr>
        <w:t>Contract Owner and as part of the contract mobilisation</w:t>
      </w:r>
      <w:r w:rsidR="009A6E09">
        <w:rPr>
          <w:rFonts w:ascii="Arial" w:eastAsia="Arial" w:hAnsi="Arial" w:cs="Arial"/>
        </w:rPr>
        <w:t>.</w:t>
      </w:r>
    </w:p>
    <w:p w14:paraId="3C75465F" w14:textId="4979339B" w:rsidR="001D1B02" w:rsidRPr="00EF0F18" w:rsidRDefault="0FA9CA23" w:rsidP="1749EB54">
      <w:pPr>
        <w:pStyle w:val="Heading3"/>
        <w:numPr>
          <w:ilvl w:val="0"/>
          <w:numId w:val="0"/>
        </w:numPr>
        <w:spacing w:line="276" w:lineRule="auto"/>
      </w:pPr>
      <w:bookmarkStart w:id="46" w:name="_Toc206057341"/>
      <w:r>
        <w:t xml:space="preserve">6.11 </w:t>
      </w:r>
      <w:r w:rsidR="001D1B02">
        <w:t>Service Level Agreement (SLA) and Key Performance Indicators (KPIs)</w:t>
      </w:r>
      <w:bookmarkEnd w:id="46"/>
    </w:p>
    <w:p w14:paraId="40F9CA2A" w14:textId="0B393F2B" w:rsidR="00E248C7" w:rsidRDefault="15B97F38" w:rsidP="0F61EE7F">
      <w:pPr>
        <w:spacing w:after="120"/>
        <w:ind w:left="-181"/>
        <w:rPr>
          <w:rFonts w:ascii="Arial" w:hAnsi="Arial" w:cs="Arial"/>
          <w:color w:val="FF0000"/>
        </w:rPr>
      </w:pPr>
      <w:r w:rsidRPr="0F61EE7F">
        <w:rPr>
          <w:rFonts w:ascii="Arial" w:hAnsi="Arial" w:cs="Arial"/>
        </w:rPr>
        <w:t xml:space="preserve">The details of the SLA and KPIs applicable to this requirement are outlined </w:t>
      </w:r>
      <w:r w:rsidR="57C66713" w:rsidRPr="0F61EE7F">
        <w:rPr>
          <w:rFonts w:ascii="Arial" w:hAnsi="Arial" w:cs="Arial"/>
        </w:rPr>
        <w:t xml:space="preserve">in the table below </w:t>
      </w:r>
    </w:p>
    <w:tbl>
      <w:tblPr>
        <w:tblStyle w:val="TableGrid"/>
        <w:tblW w:w="11199" w:type="dxa"/>
        <w:tblInd w:w="-856" w:type="dxa"/>
        <w:tblLook w:val="04A0" w:firstRow="1" w:lastRow="0" w:firstColumn="1" w:lastColumn="0" w:noHBand="0" w:noVBand="1"/>
      </w:tblPr>
      <w:tblGrid>
        <w:gridCol w:w="2239"/>
        <w:gridCol w:w="5098"/>
        <w:gridCol w:w="889"/>
        <w:gridCol w:w="1681"/>
        <w:gridCol w:w="1292"/>
      </w:tblGrid>
      <w:tr w:rsidR="00E248C7" w14:paraId="774B9EA4" w14:textId="77777777" w:rsidTr="1749EB54">
        <w:tc>
          <w:tcPr>
            <w:tcW w:w="11199" w:type="dxa"/>
            <w:gridSpan w:val="5"/>
          </w:tcPr>
          <w:p w14:paraId="5F5313E8" w14:textId="558E604B" w:rsidR="00E248C7" w:rsidRPr="009410FB" w:rsidRDefault="00E248C7" w:rsidP="0F61EE7F">
            <w:pPr>
              <w:rPr>
                <w:rFonts w:ascii="Arial" w:hAnsi="Arial" w:cs="Arial"/>
                <w:sz w:val="22"/>
                <w:szCs w:val="22"/>
                <w:lang w:eastAsia="en-GB"/>
              </w:rPr>
            </w:pPr>
            <w:r w:rsidRPr="0F61EE7F">
              <w:rPr>
                <w:rFonts w:ascii="Arial" w:hAnsi="Arial" w:cs="Arial"/>
                <w:b/>
                <w:bCs/>
                <w:sz w:val="22"/>
                <w:szCs w:val="22"/>
                <w:lang w:eastAsia="en-GB"/>
              </w:rPr>
              <w:t xml:space="preserve">KPI Title/Description: </w:t>
            </w:r>
            <w:r w:rsidR="006504E3" w:rsidRPr="0F61EE7F">
              <w:rPr>
                <w:rFonts w:ascii="Arial" w:hAnsi="Arial" w:cs="Arial"/>
                <w:sz w:val="22"/>
                <w:szCs w:val="22"/>
                <w:lang w:eastAsia="en-GB"/>
              </w:rPr>
              <w:t>Service Delivery Plan</w:t>
            </w:r>
          </w:p>
          <w:p w14:paraId="7D030109" w14:textId="541A1EF1" w:rsidR="00E248C7" w:rsidRDefault="3E4AE424" w:rsidP="0F61EE7F">
            <w:pPr>
              <w:spacing w:after="120"/>
              <w:rPr>
                <w:rFonts w:ascii="Arial" w:hAnsi="Arial" w:cs="Arial"/>
              </w:rPr>
            </w:pPr>
            <w:r w:rsidRPr="0F61EE7F">
              <w:rPr>
                <w:rFonts w:ascii="Arial" w:hAnsi="Arial" w:cs="Arial"/>
                <w:sz w:val="22"/>
                <w:szCs w:val="22"/>
                <w:lang w:eastAsia="en-GB"/>
              </w:rPr>
              <w:t>T</w:t>
            </w:r>
            <w:r w:rsidR="00E248C7" w:rsidRPr="0F61EE7F">
              <w:rPr>
                <w:rFonts w:ascii="Arial" w:hAnsi="Arial" w:cs="Arial"/>
                <w:sz w:val="22"/>
                <w:szCs w:val="22"/>
                <w:lang w:eastAsia="en-GB"/>
              </w:rPr>
              <w:t xml:space="preserve">he supplier shall, within </w:t>
            </w:r>
            <w:r w:rsidR="4C582BBE" w:rsidRPr="0F61EE7F">
              <w:rPr>
                <w:rFonts w:ascii="Arial" w:hAnsi="Arial" w:cs="Arial"/>
                <w:sz w:val="22"/>
                <w:szCs w:val="22"/>
                <w:lang w:eastAsia="en-GB"/>
              </w:rPr>
              <w:t>4</w:t>
            </w:r>
            <w:r w:rsidR="00E248C7" w:rsidRPr="0F61EE7F">
              <w:rPr>
                <w:rFonts w:ascii="Arial" w:hAnsi="Arial" w:cs="Arial"/>
                <w:sz w:val="22"/>
                <w:szCs w:val="22"/>
                <w:lang w:eastAsia="en-GB"/>
              </w:rPr>
              <w:t xml:space="preserve"> weeks of contract award, submit a </w:t>
            </w:r>
            <w:r w:rsidR="004A4096" w:rsidRPr="0F61EE7F">
              <w:rPr>
                <w:rFonts w:ascii="Arial" w:hAnsi="Arial" w:cs="Arial"/>
                <w:sz w:val="22"/>
                <w:szCs w:val="22"/>
                <w:lang w:eastAsia="en-GB"/>
              </w:rPr>
              <w:t>Service Delivery Plan</w:t>
            </w:r>
            <w:r w:rsidR="00E248C7" w:rsidRPr="0F61EE7F">
              <w:rPr>
                <w:rFonts w:ascii="Arial" w:hAnsi="Arial" w:cs="Arial"/>
                <w:sz w:val="22"/>
                <w:szCs w:val="22"/>
                <w:lang w:eastAsia="en-GB"/>
              </w:rPr>
              <w:t xml:space="preserve"> to the </w:t>
            </w:r>
            <w:r w:rsidR="004A4096" w:rsidRPr="0F61EE7F">
              <w:rPr>
                <w:rFonts w:ascii="Arial" w:hAnsi="Arial" w:cs="Arial"/>
                <w:sz w:val="22"/>
                <w:szCs w:val="22"/>
                <w:lang w:eastAsia="en-GB"/>
              </w:rPr>
              <w:t>Contract Owner</w:t>
            </w:r>
            <w:r w:rsidR="00E248C7" w:rsidRPr="0F61EE7F">
              <w:rPr>
                <w:rFonts w:ascii="Arial" w:hAnsi="Arial" w:cs="Arial"/>
                <w:sz w:val="22"/>
                <w:szCs w:val="22"/>
                <w:lang w:eastAsia="en-GB"/>
              </w:rPr>
              <w:t xml:space="preserve"> to demonstrate the activity they will undertake to implement and deliver the solution, including key dates.</w:t>
            </w:r>
          </w:p>
        </w:tc>
      </w:tr>
      <w:tr w:rsidR="00E248C7" w14:paraId="7A979338" w14:textId="77777777" w:rsidTr="1749EB54">
        <w:tc>
          <w:tcPr>
            <w:tcW w:w="2244" w:type="dxa"/>
            <w:vAlign w:val="center"/>
          </w:tcPr>
          <w:p w14:paraId="2B11FAD5" w14:textId="7E37C1E2" w:rsidR="00E248C7" w:rsidRDefault="00E248C7" w:rsidP="0F61EE7F">
            <w:pPr>
              <w:spacing w:after="120"/>
              <w:rPr>
                <w:rFonts w:ascii="Arial" w:hAnsi="Arial" w:cs="Arial"/>
              </w:rPr>
            </w:pPr>
            <w:r w:rsidRPr="0F61EE7F">
              <w:rPr>
                <w:rFonts w:ascii="Arial" w:hAnsi="Arial" w:cs="Arial"/>
                <w:b/>
                <w:bCs/>
                <w:sz w:val="22"/>
                <w:szCs w:val="22"/>
                <w:lang w:eastAsia="en-GB"/>
              </w:rPr>
              <w:t>Service Area</w:t>
            </w:r>
          </w:p>
        </w:tc>
        <w:tc>
          <w:tcPr>
            <w:tcW w:w="5111" w:type="dxa"/>
            <w:vAlign w:val="center"/>
          </w:tcPr>
          <w:p w14:paraId="6BD07D97" w14:textId="3C15EAE5" w:rsidR="00E248C7" w:rsidRDefault="00E248C7" w:rsidP="0F61EE7F">
            <w:pPr>
              <w:spacing w:after="120"/>
              <w:rPr>
                <w:rFonts w:ascii="Arial" w:hAnsi="Arial" w:cs="Arial"/>
              </w:rPr>
            </w:pPr>
            <w:r w:rsidRPr="0F61EE7F">
              <w:rPr>
                <w:rFonts w:ascii="Arial" w:hAnsi="Arial" w:cs="Arial"/>
                <w:b/>
                <w:bCs/>
                <w:sz w:val="22"/>
                <w:szCs w:val="22"/>
                <w:lang w:eastAsia="en-GB"/>
              </w:rPr>
              <w:t>KPI description</w:t>
            </w:r>
          </w:p>
        </w:tc>
        <w:tc>
          <w:tcPr>
            <w:tcW w:w="870" w:type="dxa"/>
            <w:vAlign w:val="center"/>
          </w:tcPr>
          <w:p w14:paraId="386EFD3F" w14:textId="2FE12D55" w:rsidR="00E248C7" w:rsidRDefault="00E248C7" w:rsidP="0F61EE7F">
            <w:pPr>
              <w:spacing w:after="120"/>
              <w:rPr>
                <w:rFonts w:ascii="Arial" w:hAnsi="Arial" w:cs="Arial"/>
              </w:rPr>
            </w:pPr>
            <w:r w:rsidRPr="0F61EE7F">
              <w:rPr>
                <w:rFonts w:ascii="Arial" w:hAnsi="Arial" w:cs="Arial"/>
                <w:b/>
                <w:bCs/>
                <w:sz w:val="22"/>
                <w:szCs w:val="22"/>
                <w:lang w:eastAsia="en-GB"/>
              </w:rPr>
              <w:t xml:space="preserve">Target </w:t>
            </w:r>
          </w:p>
        </w:tc>
        <w:tc>
          <w:tcPr>
            <w:tcW w:w="1681" w:type="dxa"/>
            <w:vAlign w:val="center"/>
          </w:tcPr>
          <w:p w14:paraId="14F6293D" w14:textId="6C94DD0F" w:rsidR="00E248C7" w:rsidRDefault="00E248C7" w:rsidP="0F61EE7F">
            <w:pPr>
              <w:spacing w:after="120"/>
              <w:rPr>
                <w:rFonts w:ascii="Arial" w:hAnsi="Arial" w:cs="Arial"/>
              </w:rPr>
            </w:pPr>
            <w:r w:rsidRPr="0F61EE7F">
              <w:rPr>
                <w:rFonts w:ascii="Arial" w:hAnsi="Arial" w:cs="Arial"/>
                <w:b/>
                <w:bCs/>
                <w:sz w:val="22"/>
                <w:szCs w:val="22"/>
                <w:lang w:eastAsia="en-GB"/>
              </w:rPr>
              <w:t>Actual Performance Achieved</w:t>
            </w:r>
          </w:p>
        </w:tc>
        <w:tc>
          <w:tcPr>
            <w:tcW w:w="1293" w:type="dxa"/>
            <w:vAlign w:val="center"/>
          </w:tcPr>
          <w:p w14:paraId="4298CA59" w14:textId="25F177B8" w:rsidR="00E248C7" w:rsidRDefault="00E248C7" w:rsidP="0F61EE7F">
            <w:pPr>
              <w:spacing w:after="120"/>
              <w:rPr>
                <w:rFonts w:ascii="Arial" w:hAnsi="Arial" w:cs="Arial"/>
              </w:rPr>
            </w:pPr>
            <w:r w:rsidRPr="0F61EE7F">
              <w:rPr>
                <w:rFonts w:ascii="Arial" w:hAnsi="Arial" w:cs="Arial"/>
                <w:b/>
                <w:bCs/>
                <w:sz w:val="22"/>
                <w:szCs w:val="22"/>
                <w:lang w:eastAsia="en-GB"/>
              </w:rPr>
              <w:t>Service Credit?</w:t>
            </w:r>
          </w:p>
        </w:tc>
      </w:tr>
      <w:tr w:rsidR="00E248C7" w14:paraId="63EF647C" w14:textId="77777777" w:rsidTr="1749EB54">
        <w:tc>
          <w:tcPr>
            <w:tcW w:w="2244" w:type="dxa"/>
            <w:vAlign w:val="center"/>
          </w:tcPr>
          <w:p w14:paraId="23F7B1D9" w14:textId="2E4C646E" w:rsidR="00E248C7" w:rsidRDefault="00E248C7" w:rsidP="0F61EE7F">
            <w:pPr>
              <w:spacing w:after="120"/>
              <w:rPr>
                <w:rFonts w:ascii="Arial" w:hAnsi="Arial" w:cs="Arial"/>
                <w:sz w:val="22"/>
                <w:szCs w:val="22"/>
                <w:lang w:eastAsia="en-GB"/>
              </w:rPr>
            </w:pPr>
            <w:r w:rsidRPr="0F61EE7F">
              <w:rPr>
                <w:rFonts w:ascii="Arial" w:hAnsi="Arial" w:cs="Arial"/>
                <w:sz w:val="22"/>
                <w:szCs w:val="22"/>
                <w:lang w:eastAsia="en-GB"/>
              </w:rPr>
              <w:t xml:space="preserve">Provision of </w:t>
            </w:r>
            <w:r w:rsidR="0707833A" w:rsidRPr="0F61EE7F">
              <w:rPr>
                <w:rFonts w:ascii="Arial" w:hAnsi="Arial" w:cs="Arial"/>
                <w:sz w:val="22"/>
                <w:szCs w:val="22"/>
                <w:lang w:eastAsia="en-GB"/>
              </w:rPr>
              <w:t>a Service Delivery</w:t>
            </w:r>
            <w:r w:rsidRPr="0F61EE7F">
              <w:rPr>
                <w:rFonts w:ascii="Arial" w:hAnsi="Arial" w:cs="Arial"/>
                <w:sz w:val="22"/>
                <w:szCs w:val="22"/>
                <w:lang w:eastAsia="en-GB"/>
              </w:rPr>
              <w:t xml:space="preserve"> Plan </w:t>
            </w:r>
          </w:p>
        </w:tc>
        <w:tc>
          <w:tcPr>
            <w:tcW w:w="5111" w:type="dxa"/>
            <w:vAlign w:val="center"/>
          </w:tcPr>
          <w:p w14:paraId="706E97E3" w14:textId="35AD055B" w:rsidR="00E248C7" w:rsidRDefault="00E248C7" w:rsidP="0F61EE7F">
            <w:pPr>
              <w:spacing w:after="120"/>
              <w:rPr>
                <w:rFonts w:ascii="Arial" w:hAnsi="Arial" w:cs="Arial"/>
              </w:rPr>
            </w:pPr>
            <w:r w:rsidRPr="0F61EE7F">
              <w:rPr>
                <w:rFonts w:ascii="Arial" w:hAnsi="Arial" w:cs="Arial"/>
                <w:sz w:val="22"/>
                <w:szCs w:val="22"/>
                <w:lang w:eastAsia="en-GB"/>
              </w:rPr>
              <w:t xml:space="preserve">Within </w:t>
            </w:r>
            <w:r w:rsidR="6D2CCA20" w:rsidRPr="0F61EE7F">
              <w:rPr>
                <w:rFonts w:ascii="Arial" w:hAnsi="Arial" w:cs="Arial"/>
                <w:sz w:val="22"/>
                <w:szCs w:val="22"/>
                <w:lang w:eastAsia="en-GB"/>
              </w:rPr>
              <w:t>4</w:t>
            </w:r>
            <w:r w:rsidRPr="0F61EE7F">
              <w:rPr>
                <w:rFonts w:ascii="Arial" w:hAnsi="Arial" w:cs="Arial"/>
                <w:sz w:val="22"/>
                <w:szCs w:val="22"/>
                <w:lang w:eastAsia="en-GB"/>
              </w:rPr>
              <w:t xml:space="preserve"> weeks of contract award, </w:t>
            </w:r>
            <w:r w:rsidR="279DA132" w:rsidRPr="0F61EE7F">
              <w:rPr>
                <w:rFonts w:ascii="Arial" w:hAnsi="Arial" w:cs="Arial"/>
                <w:sz w:val="22"/>
                <w:szCs w:val="22"/>
                <w:lang w:eastAsia="en-GB"/>
              </w:rPr>
              <w:t>Service Delivery</w:t>
            </w:r>
            <w:r w:rsidRPr="0F61EE7F">
              <w:rPr>
                <w:rFonts w:ascii="Arial" w:hAnsi="Arial" w:cs="Arial"/>
                <w:sz w:val="22"/>
                <w:szCs w:val="22"/>
                <w:lang w:eastAsia="en-GB"/>
              </w:rPr>
              <w:t xml:space="preserve"> Plan to be submitted to the Contracting Authority to demonstrate activity to be undertaken to deliver the solution, including key dates.</w:t>
            </w:r>
          </w:p>
        </w:tc>
        <w:tc>
          <w:tcPr>
            <w:tcW w:w="870" w:type="dxa"/>
            <w:vAlign w:val="center"/>
          </w:tcPr>
          <w:p w14:paraId="5DC5D94C" w14:textId="1B5275C8" w:rsidR="00E248C7" w:rsidRDefault="00E248C7" w:rsidP="0F61EE7F">
            <w:pPr>
              <w:spacing w:after="120"/>
              <w:rPr>
                <w:rFonts w:ascii="Arial" w:hAnsi="Arial" w:cs="Arial"/>
              </w:rPr>
            </w:pPr>
            <w:r w:rsidRPr="0F61EE7F">
              <w:rPr>
                <w:rFonts w:ascii="Arial" w:hAnsi="Arial" w:cs="Arial"/>
                <w:sz w:val="22"/>
                <w:szCs w:val="22"/>
                <w:lang w:eastAsia="en-GB"/>
              </w:rPr>
              <w:t>100%</w:t>
            </w:r>
          </w:p>
        </w:tc>
        <w:tc>
          <w:tcPr>
            <w:tcW w:w="1681" w:type="dxa"/>
            <w:vAlign w:val="center"/>
          </w:tcPr>
          <w:p w14:paraId="0A2E1FF0" w14:textId="15018FB0" w:rsidR="00E248C7" w:rsidRDefault="5E33FD4B" w:rsidP="0F61EE7F">
            <w:pPr>
              <w:spacing w:after="120"/>
              <w:rPr>
                <w:rFonts w:ascii="Arial" w:hAnsi="Arial" w:cs="Arial"/>
              </w:rPr>
            </w:pPr>
            <w:r w:rsidRPr="0F61EE7F">
              <w:rPr>
                <w:rFonts w:ascii="Arial" w:hAnsi="Arial" w:cs="Arial"/>
                <w:sz w:val="22"/>
                <w:szCs w:val="22"/>
                <w:lang w:eastAsia="en-GB"/>
              </w:rPr>
              <w:t xml:space="preserve"> </w:t>
            </w:r>
            <w:r w:rsidR="1C079D2D" w:rsidRPr="0F61EE7F">
              <w:rPr>
                <w:rFonts w:ascii="Arial" w:hAnsi="Arial" w:cs="Arial"/>
                <w:sz w:val="22"/>
                <w:szCs w:val="22"/>
                <w:lang w:eastAsia="en-GB"/>
              </w:rPr>
              <w:t>Q</w:t>
            </w:r>
            <w:r w:rsidRPr="0F61EE7F">
              <w:rPr>
                <w:rFonts w:ascii="Arial" w:hAnsi="Arial" w:cs="Arial"/>
                <w:sz w:val="22"/>
                <w:szCs w:val="22"/>
                <w:lang w:eastAsia="en-GB"/>
              </w:rPr>
              <w:t>uarterly</w:t>
            </w:r>
          </w:p>
        </w:tc>
        <w:tc>
          <w:tcPr>
            <w:tcW w:w="1293" w:type="dxa"/>
            <w:vAlign w:val="center"/>
          </w:tcPr>
          <w:p w14:paraId="72AB8FCF" w14:textId="77777777" w:rsidR="00E248C7" w:rsidRPr="009410FB" w:rsidRDefault="00E248C7" w:rsidP="0F61EE7F">
            <w:pPr>
              <w:rPr>
                <w:rFonts w:ascii="Arial" w:hAnsi="Arial" w:cs="Arial"/>
                <w:sz w:val="22"/>
                <w:szCs w:val="22"/>
                <w:lang w:eastAsia="en-GB"/>
              </w:rPr>
            </w:pPr>
          </w:p>
          <w:p w14:paraId="3AB8E346" w14:textId="77777777" w:rsidR="00E248C7" w:rsidRPr="009410FB" w:rsidRDefault="00E248C7" w:rsidP="0F61EE7F">
            <w:pPr>
              <w:rPr>
                <w:rFonts w:ascii="Arial" w:hAnsi="Arial" w:cs="Arial"/>
                <w:sz w:val="22"/>
                <w:szCs w:val="22"/>
                <w:lang w:eastAsia="en-GB"/>
              </w:rPr>
            </w:pPr>
          </w:p>
          <w:p w14:paraId="61F3BDA2" w14:textId="77777777" w:rsidR="00E248C7" w:rsidRPr="009410FB" w:rsidRDefault="00E248C7" w:rsidP="0F61EE7F">
            <w:pPr>
              <w:rPr>
                <w:rFonts w:ascii="Arial" w:hAnsi="Arial" w:cs="Arial"/>
                <w:sz w:val="22"/>
                <w:szCs w:val="22"/>
                <w:lang w:eastAsia="en-GB"/>
              </w:rPr>
            </w:pPr>
            <w:r w:rsidRPr="0F61EE7F">
              <w:rPr>
                <w:rFonts w:ascii="Arial" w:hAnsi="Arial" w:cs="Arial"/>
                <w:sz w:val="22"/>
                <w:szCs w:val="22"/>
                <w:lang w:eastAsia="en-GB"/>
              </w:rPr>
              <w:t>No</w:t>
            </w:r>
          </w:p>
          <w:p w14:paraId="5EBEDB72" w14:textId="77777777" w:rsidR="00E248C7" w:rsidRPr="009410FB" w:rsidRDefault="00E248C7" w:rsidP="0F61EE7F">
            <w:pPr>
              <w:rPr>
                <w:rFonts w:ascii="Arial" w:hAnsi="Arial" w:cs="Arial"/>
                <w:sz w:val="22"/>
                <w:szCs w:val="22"/>
                <w:lang w:eastAsia="en-GB"/>
              </w:rPr>
            </w:pPr>
          </w:p>
          <w:p w14:paraId="268C002C" w14:textId="5AF59E52" w:rsidR="00E248C7" w:rsidRDefault="00E248C7" w:rsidP="0F61EE7F">
            <w:pPr>
              <w:spacing w:after="120"/>
              <w:rPr>
                <w:rFonts w:ascii="Arial" w:hAnsi="Arial" w:cs="Arial"/>
              </w:rPr>
            </w:pPr>
            <w:r w:rsidRPr="0F61EE7F">
              <w:rPr>
                <w:rFonts w:ascii="Arial" w:hAnsi="Arial" w:cs="Arial"/>
                <w:sz w:val="22"/>
                <w:szCs w:val="22"/>
                <w:lang w:eastAsia="en-GB"/>
              </w:rPr>
              <w:t> </w:t>
            </w:r>
          </w:p>
        </w:tc>
      </w:tr>
    </w:tbl>
    <w:p w14:paraId="6135B658" w14:textId="0E60C0EA" w:rsidR="1749EB54" w:rsidRDefault="1749EB54" w:rsidP="1749EB54">
      <w:pPr>
        <w:pStyle w:val="Heading3"/>
        <w:numPr>
          <w:ilvl w:val="0"/>
          <w:numId w:val="0"/>
        </w:numPr>
        <w:ind w:left="720"/>
      </w:pPr>
    </w:p>
    <w:p w14:paraId="776AFD59" w14:textId="4A6B4DFE" w:rsidR="00EF0F18" w:rsidRDefault="220FD1CF" w:rsidP="1749EB54">
      <w:pPr>
        <w:pStyle w:val="Heading3"/>
        <w:numPr>
          <w:ilvl w:val="0"/>
          <w:numId w:val="0"/>
        </w:numPr>
      </w:pPr>
      <w:bookmarkStart w:id="47" w:name="_Hlk90479531"/>
      <w:bookmarkStart w:id="48" w:name="_Toc206057342"/>
      <w:r>
        <w:t xml:space="preserve">6.12 </w:t>
      </w:r>
      <w:r w:rsidR="007C6687">
        <w:t>Transparency/Publication of Key Performance Indicators (KPIs</w:t>
      </w:r>
      <w:bookmarkEnd w:id="47"/>
      <w:r w:rsidR="00EF0F18">
        <w:t>)</w:t>
      </w:r>
      <w:bookmarkEnd w:id="48"/>
    </w:p>
    <w:p w14:paraId="5CCB4862" w14:textId="77777777" w:rsidR="00EF0F18" w:rsidRDefault="00EF0F18" w:rsidP="00EF0F18"/>
    <w:p w14:paraId="328E49D8" w14:textId="31E434A7" w:rsidR="00EF0F18" w:rsidRPr="00EF0F18" w:rsidRDefault="00EF0F18" w:rsidP="00EF0F18">
      <w:pPr>
        <w:rPr>
          <w:rFonts w:ascii="Arial" w:hAnsi="Arial" w:cs="Arial"/>
        </w:rPr>
      </w:pPr>
      <w:r w:rsidRPr="00EF0F18">
        <w:rPr>
          <w:rFonts w:ascii="Arial" w:hAnsi="Arial" w:cs="Arial"/>
        </w:rPr>
        <w:lastRenderedPageBreak/>
        <w:t>N/A</w:t>
      </w:r>
    </w:p>
    <w:p w14:paraId="6937B0EA" w14:textId="77777777" w:rsidR="00EF0F18" w:rsidRPr="00EF0F18" w:rsidRDefault="00EF0F18" w:rsidP="00EF0F18"/>
    <w:p w14:paraId="146D5941" w14:textId="55731159" w:rsidR="00F16D43" w:rsidRPr="00EF0F18" w:rsidRDefault="6F49BCBC" w:rsidP="1749EB54">
      <w:pPr>
        <w:pStyle w:val="Heading3"/>
        <w:numPr>
          <w:ilvl w:val="0"/>
          <w:numId w:val="0"/>
        </w:numPr>
      </w:pPr>
      <w:bookmarkStart w:id="49" w:name="_Toc206057343"/>
      <w:r>
        <w:t xml:space="preserve">6.13 </w:t>
      </w:r>
      <w:r w:rsidR="0070600A">
        <w:t>Social Value Considerations</w:t>
      </w:r>
      <w:bookmarkEnd w:id="49"/>
      <w:r w:rsidR="000D6417">
        <w:t xml:space="preserve"> </w:t>
      </w:r>
    </w:p>
    <w:p w14:paraId="7FAC54B1" w14:textId="1139F693" w:rsidR="00122A87" w:rsidRDefault="00122A87" w:rsidP="00171330">
      <w:pPr>
        <w:tabs>
          <w:tab w:val="left" w:pos="-180"/>
        </w:tabs>
        <w:ind w:left="-180"/>
        <w:rPr>
          <w:rFonts w:ascii="Arial" w:hAnsi="Arial" w:cs="Arial"/>
          <w:b/>
          <w:color w:val="FF0000"/>
        </w:rPr>
      </w:pPr>
    </w:p>
    <w:p w14:paraId="3DA66D1D" w14:textId="13F4BF6D" w:rsidR="008B772A" w:rsidRPr="00027C6D" w:rsidRDefault="00BD4691" w:rsidP="7E451238">
      <w:pPr>
        <w:ind w:left="-180"/>
        <w:rPr>
          <w:rFonts w:ascii="Arial" w:eastAsia="Calibri" w:hAnsi="Arial" w:cs="Arial"/>
          <w:sz w:val="28"/>
          <w:szCs w:val="28"/>
          <w:lang w:eastAsia="en-GB"/>
        </w:rPr>
      </w:pPr>
      <w:bookmarkStart w:id="50" w:name="_Hlk87971088"/>
      <w:r w:rsidRPr="713950C4">
        <w:rPr>
          <w:rFonts w:ascii="Arial" w:eastAsia="Calibri" w:hAnsi="Arial" w:cs="Arial"/>
          <w:lang w:eastAsia="en-GB"/>
        </w:rPr>
        <w:t>The Social Value Act (2012) require</w:t>
      </w:r>
      <w:r w:rsidR="00BC7CC7" w:rsidRPr="713950C4">
        <w:rPr>
          <w:rFonts w:ascii="Arial" w:eastAsia="Calibri" w:hAnsi="Arial" w:cs="Arial"/>
          <w:lang w:eastAsia="en-GB"/>
        </w:rPr>
        <w:t>s</w:t>
      </w:r>
      <w:r w:rsidRPr="713950C4">
        <w:rPr>
          <w:rFonts w:ascii="Arial" w:eastAsia="Calibri" w:hAnsi="Arial" w:cs="Arial"/>
          <w:lang w:eastAsia="en-GB"/>
        </w:rPr>
        <w:t xml:space="preserve"> contracting authorities to consider social</w:t>
      </w:r>
      <w:r w:rsidR="00027C6D" w:rsidRPr="713950C4">
        <w:rPr>
          <w:rFonts w:ascii="Arial" w:eastAsia="Calibri" w:hAnsi="Arial" w:cs="Arial"/>
          <w:lang w:eastAsia="en-GB"/>
        </w:rPr>
        <w:t xml:space="preserve"> </w:t>
      </w:r>
      <w:r w:rsidRPr="713950C4">
        <w:rPr>
          <w:rFonts w:ascii="Arial" w:eastAsia="Calibri" w:hAnsi="Arial" w:cs="Arial"/>
          <w:lang w:eastAsia="en-GB"/>
        </w:rPr>
        <w:t xml:space="preserve">value when procuring services, by </w:t>
      </w:r>
      <w:proofErr w:type="gramStart"/>
      <w:r w:rsidRPr="713950C4">
        <w:rPr>
          <w:rFonts w:ascii="Arial" w:eastAsia="Calibri" w:hAnsi="Arial" w:cs="Arial"/>
          <w:lang w:eastAsia="en-GB"/>
        </w:rPr>
        <w:t>taking into account</w:t>
      </w:r>
      <w:proofErr w:type="gramEnd"/>
      <w:r w:rsidRPr="713950C4">
        <w:rPr>
          <w:rFonts w:ascii="Arial" w:eastAsia="Calibri" w:hAnsi="Arial" w:cs="Arial"/>
          <w:lang w:eastAsia="en-GB"/>
        </w:rPr>
        <w:t xml:space="preserve"> the additional social benefits that can be achieved in the delivery of its contracts. </w:t>
      </w:r>
      <w:r w:rsidR="008B772A" w:rsidRPr="713950C4">
        <w:rPr>
          <w:rFonts w:ascii="Arial" w:hAnsi="Arial" w:cs="Arial"/>
          <w:color w:val="0B0C0C"/>
          <w:shd w:val="clear" w:color="auto" w:fill="FFFFFF"/>
        </w:rPr>
        <w:t xml:space="preserve"> </w:t>
      </w:r>
      <w:r w:rsidR="008B772A" w:rsidRPr="713950C4">
        <w:rPr>
          <w:rFonts w:ascii="Arial" w:eastAsia="Calibri" w:hAnsi="Arial" w:cs="Arial"/>
          <w:lang w:eastAsia="en-GB"/>
        </w:rPr>
        <w:t xml:space="preserve">It has been identified that </w:t>
      </w:r>
      <w:hyperlink r:id="rId12" w:history="1">
        <w:r w:rsidR="00B772BD" w:rsidRPr="713950C4">
          <w:rPr>
            <w:rStyle w:val="Hyperlink"/>
            <w:rFonts w:ascii="Arial" w:eastAsia="Calibri" w:hAnsi="Arial" w:cs="Arial"/>
            <w:lang w:eastAsia="en-GB"/>
          </w:rPr>
          <w:t>Procurement Policy Note (PPN) (Taking Account of Social Value in the Award of Central Government Contracts</w:t>
        </w:r>
      </w:hyperlink>
      <w:r w:rsidR="00B772BD" w:rsidRPr="713950C4">
        <w:rPr>
          <w:rFonts w:ascii="Arial" w:eastAsia="Calibri" w:hAnsi="Arial" w:cs="Arial"/>
          <w:lang w:eastAsia="en-GB"/>
        </w:rPr>
        <w:t xml:space="preserve">) </w:t>
      </w:r>
      <w:r w:rsidR="00B13CBE" w:rsidRPr="713950C4">
        <w:rPr>
          <w:rFonts w:ascii="Arial" w:eastAsia="Calibri" w:hAnsi="Arial" w:cs="Arial"/>
          <w:lang w:eastAsia="en-GB"/>
        </w:rPr>
        <w:t>applies to this procurement</w:t>
      </w:r>
      <w:r w:rsidR="008B772A" w:rsidRPr="28AFE5F8">
        <w:rPr>
          <w:rFonts w:ascii="Arial" w:eastAsia="Calibri" w:hAnsi="Arial" w:cs="Arial"/>
          <w:sz w:val="28"/>
          <w:szCs w:val="28"/>
          <w:lang w:eastAsia="en-GB"/>
        </w:rPr>
        <w:t xml:space="preserve">. </w:t>
      </w:r>
    </w:p>
    <w:p w14:paraId="143ED254" w14:textId="77777777" w:rsidR="008B772A" w:rsidRPr="00027C6D" w:rsidRDefault="008B772A" w:rsidP="00BD4691">
      <w:pPr>
        <w:tabs>
          <w:tab w:val="left" w:pos="-180"/>
        </w:tabs>
        <w:ind w:left="-180"/>
        <w:rPr>
          <w:rFonts w:ascii="Arial" w:eastAsia="Calibri" w:hAnsi="Arial" w:cs="Arial"/>
          <w:iCs/>
          <w:sz w:val="28"/>
          <w:szCs w:val="28"/>
          <w:lang w:eastAsia="en-GB"/>
        </w:rPr>
      </w:pPr>
    </w:p>
    <w:p w14:paraId="3670B1C6" w14:textId="40D206F7" w:rsidR="00027C6D" w:rsidRDefault="008B772A" w:rsidP="713950C4">
      <w:pPr>
        <w:ind w:left="-180"/>
        <w:rPr>
          <w:rFonts w:ascii="Arial" w:eastAsia="Calibri" w:hAnsi="Arial" w:cs="Arial"/>
          <w:lang w:eastAsia="en-GB"/>
        </w:rPr>
      </w:pPr>
      <w:r w:rsidRPr="3E2280C2">
        <w:rPr>
          <w:rFonts w:ascii="Arial" w:eastAsia="Calibri" w:hAnsi="Arial" w:cs="Arial"/>
          <w:lang w:eastAsia="en-GB"/>
        </w:rPr>
        <w:t>Using policy outcomes aligned with Government’s priorities, a weighting of</w:t>
      </w:r>
      <w:r w:rsidR="07616599" w:rsidRPr="3E2280C2">
        <w:rPr>
          <w:rFonts w:ascii="Arial" w:eastAsia="Calibri" w:hAnsi="Arial" w:cs="Arial"/>
          <w:lang w:eastAsia="en-GB"/>
        </w:rPr>
        <w:t xml:space="preserve"> </w:t>
      </w:r>
      <w:r w:rsidRPr="3E2280C2">
        <w:rPr>
          <w:rFonts w:ascii="Arial" w:eastAsia="Calibri" w:hAnsi="Arial" w:cs="Arial"/>
          <w:b/>
          <w:bCs/>
          <w:lang w:eastAsia="en-GB"/>
        </w:rPr>
        <w:t>10%</w:t>
      </w:r>
      <w:r w:rsidRPr="3E2280C2">
        <w:rPr>
          <w:rFonts w:ascii="Arial" w:eastAsia="Calibri" w:hAnsi="Arial" w:cs="Arial"/>
          <w:lang w:eastAsia="en-GB"/>
        </w:rPr>
        <w:t xml:space="preserve"> of the overall score for this requirement is</w:t>
      </w:r>
      <w:r w:rsidRPr="3E2280C2">
        <w:rPr>
          <w:rFonts w:ascii="Arial" w:eastAsia="Calibri" w:hAnsi="Arial" w:cs="Arial"/>
          <w:b/>
          <w:bCs/>
          <w:lang w:eastAsia="en-GB"/>
        </w:rPr>
        <w:t xml:space="preserve"> </w:t>
      </w:r>
      <w:r w:rsidRPr="3E2280C2">
        <w:rPr>
          <w:rFonts w:ascii="Arial" w:eastAsia="Calibri" w:hAnsi="Arial" w:cs="Arial"/>
          <w:lang w:eastAsia="en-GB"/>
        </w:rPr>
        <w:t>dedicated to social value criteria.</w:t>
      </w:r>
      <w:r w:rsidR="00BD4691" w:rsidRPr="3E2280C2">
        <w:rPr>
          <w:rFonts w:ascii="Arial" w:eastAsia="Calibri" w:hAnsi="Arial" w:cs="Arial"/>
          <w:lang w:eastAsia="en-GB"/>
        </w:rPr>
        <w:t xml:space="preserve"> </w:t>
      </w:r>
    </w:p>
    <w:p w14:paraId="4A37B917" w14:textId="77777777" w:rsidR="00027C6D" w:rsidRDefault="00027C6D" w:rsidP="00027C6D">
      <w:pPr>
        <w:tabs>
          <w:tab w:val="left" w:pos="-180"/>
        </w:tabs>
        <w:ind w:left="-180"/>
        <w:rPr>
          <w:rFonts w:ascii="Arial" w:eastAsia="Calibri" w:hAnsi="Arial" w:cs="Arial"/>
          <w:iCs/>
          <w:szCs w:val="24"/>
          <w:lang w:eastAsia="en-GB"/>
        </w:rPr>
      </w:pPr>
    </w:p>
    <w:p w14:paraId="09DC4BFF" w14:textId="5F4B5275" w:rsidR="00122A87" w:rsidRPr="00027C6D" w:rsidRDefault="00BD4691" w:rsidP="28AFE5F8">
      <w:pPr>
        <w:ind w:left="-180"/>
        <w:rPr>
          <w:rFonts w:ascii="Arial" w:eastAsia="Calibri" w:hAnsi="Arial" w:cs="Arial"/>
          <w:lang w:eastAsia="en-GB"/>
        </w:rPr>
      </w:pPr>
      <w:r w:rsidRPr="28AFE5F8">
        <w:rPr>
          <w:rFonts w:ascii="Arial" w:eastAsia="Calibri" w:hAnsi="Arial" w:cs="Arial"/>
          <w:lang w:eastAsia="en-GB"/>
        </w:rPr>
        <w:t>The social value theme</w:t>
      </w:r>
      <w:r w:rsidR="00B13CBE" w:rsidRPr="28AFE5F8">
        <w:rPr>
          <w:rFonts w:ascii="Arial" w:eastAsia="Calibri" w:hAnsi="Arial" w:cs="Arial"/>
          <w:lang w:eastAsia="en-GB"/>
        </w:rPr>
        <w:t>(s)</w:t>
      </w:r>
      <w:r w:rsidRPr="28AFE5F8">
        <w:rPr>
          <w:rFonts w:ascii="Arial" w:eastAsia="Calibri" w:hAnsi="Arial" w:cs="Arial"/>
          <w:lang w:eastAsia="en-GB"/>
        </w:rPr>
        <w:t xml:space="preserve"> for this requirement is</w:t>
      </w:r>
      <w:r w:rsidR="00B13CBE" w:rsidRPr="28AFE5F8">
        <w:rPr>
          <w:rFonts w:ascii="Arial" w:eastAsia="Calibri" w:hAnsi="Arial" w:cs="Arial"/>
          <w:lang w:eastAsia="en-GB"/>
        </w:rPr>
        <w:t>/are</w:t>
      </w:r>
      <w:r w:rsidRPr="28AFE5F8">
        <w:rPr>
          <w:rFonts w:ascii="Arial" w:eastAsia="Calibri" w:hAnsi="Arial" w:cs="Arial"/>
          <w:lang w:eastAsia="en-GB"/>
        </w:rPr>
        <w:t xml:space="preserve"> </w:t>
      </w:r>
      <w:r w:rsidR="00E466A2" w:rsidRPr="28AFE5F8">
        <w:rPr>
          <w:rFonts w:ascii="Arial" w:eastAsia="Calibri" w:hAnsi="Arial" w:cs="Arial"/>
          <w:lang w:eastAsia="en-GB"/>
        </w:rPr>
        <w:t>set out below</w:t>
      </w:r>
      <w:r w:rsidRPr="28AFE5F8">
        <w:rPr>
          <w:rFonts w:ascii="Arial" w:eastAsia="Calibri" w:hAnsi="Arial" w:cs="Arial"/>
          <w:lang w:eastAsia="en-GB"/>
        </w:rPr>
        <w:t xml:space="preserve">, which requires Tenderers to demonstrate how, in the delivery of this contract, they can assist the </w:t>
      </w:r>
      <w:r w:rsidR="650781A9" w:rsidRPr="28AFE5F8">
        <w:rPr>
          <w:rFonts w:ascii="Arial" w:eastAsia="Calibri" w:hAnsi="Arial" w:cs="Arial"/>
          <w:lang w:eastAsia="en-GB"/>
        </w:rPr>
        <w:t>DVLA</w:t>
      </w:r>
      <w:r w:rsidR="00141578" w:rsidRPr="28AFE5F8">
        <w:rPr>
          <w:rFonts w:ascii="Arial" w:eastAsia="Calibri" w:hAnsi="Arial" w:cs="Arial"/>
          <w:lang w:eastAsia="en-GB"/>
        </w:rPr>
        <w:t xml:space="preserve"> </w:t>
      </w:r>
      <w:r w:rsidRPr="28AFE5F8">
        <w:rPr>
          <w:rFonts w:ascii="Arial" w:eastAsia="Calibri" w:hAnsi="Arial" w:cs="Arial"/>
          <w:lang w:eastAsia="en-GB"/>
        </w:rPr>
        <w:t>in delivering the policy outcome</w:t>
      </w:r>
      <w:r w:rsidR="00B13CBE" w:rsidRPr="28AFE5F8">
        <w:rPr>
          <w:rFonts w:ascii="Arial" w:eastAsia="Calibri" w:hAnsi="Arial" w:cs="Arial"/>
          <w:lang w:eastAsia="en-GB"/>
        </w:rPr>
        <w:t>(s)</w:t>
      </w:r>
      <w:r w:rsidRPr="28AFE5F8">
        <w:rPr>
          <w:rFonts w:ascii="Arial" w:eastAsia="Calibri" w:hAnsi="Arial" w:cs="Arial"/>
          <w:lang w:eastAsia="en-GB"/>
        </w:rPr>
        <w:t xml:space="preserve"> </w:t>
      </w:r>
      <w:r w:rsidR="00E466A2" w:rsidRPr="28AFE5F8">
        <w:rPr>
          <w:rFonts w:ascii="Arial" w:eastAsia="Calibri" w:hAnsi="Arial" w:cs="Arial"/>
          <w:lang w:eastAsia="en-GB"/>
        </w:rPr>
        <w:t>shown</w:t>
      </w:r>
      <w:r w:rsidR="00122A87" w:rsidRPr="28AFE5F8">
        <w:rPr>
          <w:rFonts w:ascii="Arial" w:eastAsia="Calibri" w:hAnsi="Arial" w:cs="Arial"/>
          <w:lang w:eastAsia="en-GB"/>
        </w:rPr>
        <w:t>:</w:t>
      </w:r>
    </w:p>
    <w:p w14:paraId="7E9D70B2" w14:textId="77777777" w:rsidR="00C23EA4" w:rsidRDefault="00C23EA4" w:rsidP="00BD4691">
      <w:pPr>
        <w:tabs>
          <w:tab w:val="left" w:pos="-180"/>
        </w:tabs>
        <w:ind w:left="-180"/>
        <w:rPr>
          <w:rFonts w:ascii="Arial" w:eastAsia="Calibri" w:hAnsi="Arial" w:cs="Arial"/>
          <w:b/>
          <w:bCs/>
          <w:iCs/>
          <w:szCs w:val="24"/>
          <w:lang w:eastAsia="en-GB"/>
        </w:rPr>
      </w:pPr>
    </w:p>
    <w:p w14:paraId="668C825B" w14:textId="6D3762C8" w:rsidR="00BD4691" w:rsidRDefault="00BD4691" w:rsidP="00BD4691">
      <w:pPr>
        <w:tabs>
          <w:tab w:val="left" w:pos="-180"/>
        </w:tabs>
        <w:ind w:left="-180"/>
        <w:rPr>
          <w:rFonts w:ascii="Arial" w:eastAsia="Calibri" w:hAnsi="Arial" w:cs="Arial"/>
          <w:iCs/>
          <w:szCs w:val="24"/>
          <w:lang w:eastAsia="en-GB"/>
        </w:rPr>
      </w:pPr>
    </w:p>
    <w:tbl>
      <w:tblPr>
        <w:tblStyle w:val="TableGrid"/>
        <w:tblW w:w="0" w:type="auto"/>
        <w:tblLook w:val="04A0" w:firstRow="1" w:lastRow="0" w:firstColumn="1" w:lastColumn="0" w:noHBand="0" w:noVBand="1"/>
      </w:tblPr>
      <w:tblGrid>
        <w:gridCol w:w="1555"/>
        <w:gridCol w:w="2297"/>
        <w:gridCol w:w="5477"/>
      </w:tblGrid>
      <w:tr w:rsidR="00E466A2" w:rsidRPr="00B26C16" w14:paraId="10C9E739" w14:textId="77777777" w:rsidTr="008F00D6">
        <w:tc>
          <w:tcPr>
            <w:tcW w:w="1555" w:type="dxa"/>
            <w:shd w:val="clear" w:color="auto" w:fill="548DD4" w:themeFill="text2" w:themeFillTint="99"/>
          </w:tcPr>
          <w:p w14:paraId="1C645430" w14:textId="6CDE262F" w:rsidR="00E466A2" w:rsidRPr="008F00D6" w:rsidRDefault="00027C6D">
            <w:pPr>
              <w:rPr>
                <w:rFonts w:ascii="Arial" w:hAnsi="Arial" w:cs="Arial"/>
                <w:b/>
                <w:color w:val="FFFFFF" w:themeColor="background1"/>
              </w:rPr>
            </w:pPr>
            <w:r w:rsidRPr="008F00D6">
              <w:rPr>
                <w:rFonts w:ascii="Arial" w:hAnsi="Arial" w:cs="Arial"/>
                <w:b/>
                <w:color w:val="FFFFFF" w:themeColor="background1"/>
              </w:rPr>
              <w:t xml:space="preserve">Theme 2: </w:t>
            </w:r>
          </w:p>
        </w:tc>
        <w:tc>
          <w:tcPr>
            <w:tcW w:w="2297" w:type="dxa"/>
            <w:shd w:val="clear" w:color="auto" w:fill="548DD4" w:themeFill="text2" w:themeFillTint="99"/>
          </w:tcPr>
          <w:p w14:paraId="4FFE7FEB" w14:textId="77777777" w:rsidR="00E466A2" w:rsidRPr="008F00D6" w:rsidRDefault="00E466A2">
            <w:pPr>
              <w:rPr>
                <w:rFonts w:ascii="Arial" w:hAnsi="Arial" w:cs="Arial"/>
                <w:b/>
                <w:color w:val="FFFFFF" w:themeColor="background1"/>
              </w:rPr>
            </w:pPr>
            <w:r w:rsidRPr="008F00D6">
              <w:rPr>
                <w:rFonts w:ascii="Arial" w:hAnsi="Arial" w:cs="Arial"/>
                <w:b/>
                <w:color w:val="FFFFFF" w:themeColor="background1"/>
              </w:rPr>
              <w:t xml:space="preserve">Policy Outcome </w:t>
            </w:r>
          </w:p>
        </w:tc>
        <w:tc>
          <w:tcPr>
            <w:tcW w:w="5477" w:type="dxa"/>
            <w:shd w:val="clear" w:color="auto" w:fill="548DD4" w:themeFill="text2" w:themeFillTint="99"/>
          </w:tcPr>
          <w:p w14:paraId="717E2E7A" w14:textId="77777777" w:rsidR="00E466A2" w:rsidRPr="008F00D6" w:rsidRDefault="00E466A2">
            <w:pPr>
              <w:rPr>
                <w:rFonts w:ascii="Arial" w:hAnsi="Arial" w:cs="Arial"/>
                <w:b/>
                <w:color w:val="FFFFFF" w:themeColor="background1"/>
              </w:rPr>
            </w:pPr>
            <w:r w:rsidRPr="008F00D6">
              <w:rPr>
                <w:rFonts w:ascii="Arial" w:hAnsi="Arial" w:cs="Arial"/>
                <w:b/>
                <w:color w:val="FFFFFF" w:themeColor="background1"/>
              </w:rPr>
              <w:t>Delivery Objective – What good looks like</w:t>
            </w:r>
          </w:p>
        </w:tc>
      </w:tr>
      <w:tr w:rsidR="009A6E09" w:rsidRPr="00B26C16" w14:paraId="30FF6057" w14:textId="77777777">
        <w:tc>
          <w:tcPr>
            <w:tcW w:w="1555" w:type="dxa"/>
            <w:vMerge w:val="restart"/>
          </w:tcPr>
          <w:p w14:paraId="778300BF" w14:textId="77777777" w:rsidR="009A6E09" w:rsidRDefault="009A6E09">
            <w:pPr>
              <w:rPr>
                <w:rFonts w:ascii="Arial" w:hAnsi="Arial" w:cs="Arial"/>
                <w:b/>
              </w:rPr>
            </w:pPr>
          </w:p>
          <w:p w14:paraId="33F392D0" w14:textId="77777777" w:rsidR="009A6E09" w:rsidRDefault="009A6E09">
            <w:pPr>
              <w:rPr>
                <w:rFonts w:ascii="Arial" w:hAnsi="Arial" w:cs="Arial"/>
                <w:b/>
              </w:rPr>
            </w:pPr>
          </w:p>
          <w:p w14:paraId="2CB83493" w14:textId="77C0A129" w:rsidR="009A6E09" w:rsidRPr="00C176E5" w:rsidRDefault="009A6E09">
            <w:pPr>
              <w:rPr>
                <w:rFonts w:ascii="Arial" w:hAnsi="Arial" w:cs="Arial"/>
              </w:rPr>
            </w:pPr>
            <w:r w:rsidRPr="713950C4">
              <w:rPr>
                <w:rFonts w:ascii="Arial" w:hAnsi="Arial" w:cs="Arial"/>
                <w:b/>
              </w:rPr>
              <w:t>Tackling economic inequality</w:t>
            </w:r>
          </w:p>
        </w:tc>
        <w:tc>
          <w:tcPr>
            <w:tcW w:w="2297" w:type="dxa"/>
            <w:vMerge w:val="restart"/>
          </w:tcPr>
          <w:p w14:paraId="040C042C" w14:textId="77777777" w:rsidR="009A6E09" w:rsidRDefault="009A6E09">
            <w:pPr>
              <w:rPr>
                <w:rFonts w:ascii="Arial" w:hAnsi="Arial" w:cs="Arial"/>
              </w:rPr>
            </w:pPr>
          </w:p>
          <w:p w14:paraId="57A897E6" w14:textId="77777777" w:rsidR="009A6E09" w:rsidRDefault="009A6E09">
            <w:pPr>
              <w:rPr>
                <w:rFonts w:ascii="Arial" w:hAnsi="Arial" w:cs="Arial"/>
              </w:rPr>
            </w:pPr>
          </w:p>
          <w:p w14:paraId="31C5AE17" w14:textId="5C08C634" w:rsidR="009A6E09" w:rsidRPr="00C176E5" w:rsidRDefault="009A6E09">
            <w:pPr>
              <w:rPr>
                <w:rFonts w:ascii="Arial" w:hAnsi="Arial" w:cs="Arial"/>
              </w:rPr>
            </w:pPr>
            <w:r w:rsidRPr="713950C4">
              <w:rPr>
                <w:rFonts w:ascii="Arial" w:hAnsi="Arial" w:cs="Arial"/>
              </w:rPr>
              <w:t>Create new businesses, new jobs and new skills</w:t>
            </w:r>
          </w:p>
        </w:tc>
        <w:tc>
          <w:tcPr>
            <w:tcW w:w="5477" w:type="dxa"/>
          </w:tcPr>
          <w:p w14:paraId="66302D30" w14:textId="77777777" w:rsidR="009A6E09" w:rsidRDefault="009A6E09">
            <w:pPr>
              <w:rPr>
                <w:rFonts w:ascii="Arial" w:hAnsi="Arial" w:cs="Arial"/>
              </w:rPr>
            </w:pPr>
            <w:r w:rsidRPr="009A6E09">
              <w:rPr>
                <w:rFonts w:ascii="Arial" w:hAnsi="Arial" w:cs="Arial"/>
                <w:b/>
                <w:bCs/>
              </w:rPr>
              <w:t>MAC2.2:</w:t>
            </w:r>
            <w:r w:rsidRPr="713950C4">
              <w:rPr>
                <w:rFonts w:ascii="Arial" w:hAnsi="Arial" w:cs="Arial"/>
              </w:rPr>
              <w:t xml:space="preserve"> Create employment and training opportunities particularly for those who face barriers to employment and/or who </w:t>
            </w:r>
            <w:proofErr w:type="gramStart"/>
            <w:r w:rsidRPr="713950C4">
              <w:rPr>
                <w:rFonts w:ascii="Arial" w:hAnsi="Arial" w:cs="Arial"/>
              </w:rPr>
              <w:t>are located in</w:t>
            </w:r>
            <w:proofErr w:type="gramEnd"/>
            <w:r w:rsidRPr="713950C4">
              <w:rPr>
                <w:rFonts w:ascii="Arial" w:hAnsi="Arial" w:cs="Arial"/>
              </w:rPr>
              <w:t xml:space="preserve"> deprived areas, and for people in industries with known skills shortages or in high growth sectors.</w:t>
            </w:r>
          </w:p>
          <w:p w14:paraId="07B47529" w14:textId="72BBAACC" w:rsidR="008F00D6" w:rsidRPr="00C176E5" w:rsidRDefault="008F00D6">
            <w:pPr>
              <w:rPr>
                <w:rFonts w:ascii="Arial" w:hAnsi="Arial" w:cs="Arial"/>
              </w:rPr>
            </w:pPr>
          </w:p>
        </w:tc>
      </w:tr>
      <w:tr w:rsidR="009A6E09" w:rsidRPr="00B26C16" w14:paraId="098FBBA7" w14:textId="77777777">
        <w:tc>
          <w:tcPr>
            <w:tcW w:w="1555" w:type="dxa"/>
            <w:vMerge/>
          </w:tcPr>
          <w:p w14:paraId="501FB728" w14:textId="77777777" w:rsidR="009A6E09" w:rsidRPr="00C176E5" w:rsidRDefault="009A6E09">
            <w:pPr>
              <w:rPr>
                <w:rFonts w:ascii="Arial" w:hAnsi="Arial" w:cs="Arial"/>
                <w:szCs w:val="24"/>
                <w:highlight w:val="lightGray"/>
              </w:rPr>
            </w:pPr>
          </w:p>
        </w:tc>
        <w:tc>
          <w:tcPr>
            <w:tcW w:w="2297" w:type="dxa"/>
            <w:vMerge/>
          </w:tcPr>
          <w:p w14:paraId="6BC2534B" w14:textId="77777777" w:rsidR="009A6E09" w:rsidRPr="00C176E5" w:rsidRDefault="009A6E09">
            <w:pPr>
              <w:rPr>
                <w:rFonts w:ascii="Arial" w:hAnsi="Arial" w:cs="Arial"/>
                <w:szCs w:val="24"/>
                <w:highlight w:val="lightGray"/>
              </w:rPr>
            </w:pPr>
          </w:p>
        </w:tc>
        <w:tc>
          <w:tcPr>
            <w:tcW w:w="5477" w:type="dxa"/>
          </w:tcPr>
          <w:p w14:paraId="74D3C316" w14:textId="77777777" w:rsidR="009A6E09" w:rsidRDefault="009A6E09">
            <w:pPr>
              <w:rPr>
                <w:rFonts w:ascii="Arial" w:hAnsi="Arial" w:cs="Arial"/>
              </w:rPr>
            </w:pPr>
            <w:r w:rsidRPr="009A6E09">
              <w:rPr>
                <w:rFonts w:ascii="Arial" w:hAnsi="Arial" w:cs="Arial"/>
                <w:b/>
                <w:bCs/>
              </w:rPr>
              <w:t>MAC2.3:</w:t>
            </w:r>
            <w:r w:rsidRPr="713950C4">
              <w:rPr>
                <w:rFonts w:ascii="Arial" w:hAnsi="Arial" w:cs="Arial"/>
              </w:rPr>
              <w:t xml:space="preserve"> Support educational attainment relevant to the contract, including training schemes that address skills gaps and result in recognised qualifications.</w:t>
            </w:r>
          </w:p>
          <w:p w14:paraId="19025551" w14:textId="501806F6" w:rsidR="008F00D6" w:rsidRPr="00C176E5" w:rsidRDefault="008F00D6">
            <w:pPr>
              <w:rPr>
                <w:rFonts w:ascii="Arial" w:hAnsi="Arial" w:cs="Arial"/>
              </w:rPr>
            </w:pPr>
          </w:p>
        </w:tc>
      </w:tr>
    </w:tbl>
    <w:p w14:paraId="083BA8BE" w14:textId="1FF66CF0" w:rsidR="713950C4" w:rsidRDefault="713950C4"/>
    <w:p w14:paraId="00D59290" w14:textId="77777777" w:rsidR="00E466A2" w:rsidRDefault="00E466A2" w:rsidP="00BD4691">
      <w:pPr>
        <w:tabs>
          <w:tab w:val="left" w:pos="-180"/>
        </w:tabs>
        <w:ind w:left="-180"/>
        <w:rPr>
          <w:rFonts w:ascii="Arial" w:eastAsia="Calibri" w:hAnsi="Arial" w:cs="Arial"/>
          <w:iCs/>
          <w:szCs w:val="24"/>
          <w:lang w:eastAsia="en-GB"/>
        </w:rPr>
      </w:pPr>
    </w:p>
    <w:p w14:paraId="4A5764F2" w14:textId="77777777" w:rsidR="008F00D6" w:rsidRPr="00E60BCE" w:rsidRDefault="008F00D6" w:rsidP="008F00D6">
      <w:pPr>
        <w:ind w:left="-180"/>
        <w:rPr>
          <w:rFonts w:ascii="Arial" w:eastAsia="Calibri" w:hAnsi="Arial" w:cs="Arial"/>
          <w:b/>
          <w:bCs/>
          <w:lang w:eastAsia="en-GB"/>
        </w:rPr>
      </w:pPr>
      <w:r w:rsidRPr="00E60BCE">
        <w:rPr>
          <w:rFonts w:ascii="Arial" w:eastAsia="Calibri" w:hAnsi="Arial" w:cs="Arial"/>
          <w:lang w:eastAsia="en-GB"/>
        </w:rPr>
        <w:t>An overview of the evaluation process is provided in the ITT</w:t>
      </w:r>
      <w:r w:rsidRPr="00E60BCE">
        <w:rPr>
          <w:rFonts w:ascii="Arial" w:eastAsia="Calibri" w:hAnsi="Arial" w:cs="Arial"/>
          <w:b/>
          <w:bCs/>
          <w:lang w:eastAsia="en-GB"/>
        </w:rPr>
        <w:t xml:space="preserve"> </w:t>
      </w:r>
      <w:r w:rsidRPr="00E60BCE">
        <w:rPr>
          <w:rFonts w:ascii="Arial" w:eastAsia="Calibri" w:hAnsi="Arial" w:cs="Arial"/>
          <w:lang w:eastAsia="en-GB"/>
        </w:rPr>
        <w:t xml:space="preserve">and the required social value criteria are detailed in Appendix 6 (Quality).  </w:t>
      </w:r>
    </w:p>
    <w:p w14:paraId="17503665" w14:textId="77777777" w:rsidR="00E466A2" w:rsidRPr="00C176E5" w:rsidRDefault="00E466A2" w:rsidP="00E466A2">
      <w:pPr>
        <w:tabs>
          <w:tab w:val="left" w:pos="-180"/>
        </w:tabs>
        <w:ind w:left="-180"/>
        <w:rPr>
          <w:rFonts w:ascii="Arial" w:hAnsi="Arial" w:cs="Arial"/>
          <w:szCs w:val="24"/>
          <w:highlight w:val="lightGray"/>
        </w:rPr>
      </w:pPr>
    </w:p>
    <w:p w14:paraId="6E01BF47" w14:textId="77777777" w:rsidR="00E130A1" w:rsidRDefault="00E466A2" w:rsidP="00E130A1">
      <w:pPr>
        <w:tabs>
          <w:tab w:val="left" w:pos="-180"/>
        </w:tabs>
        <w:ind w:left="-180"/>
        <w:rPr>
          <w:rFonts w:ascii="Arial" w:hAnsi="Arial" w:cs="Arial"/>
          <w:szCs w:val="24"/>
        </w:rPr>
      </w:pPr>
      <w:r w:rsidRPr="713950C4">
        <w:rPr>
          <w:rFonts w:ascii="Arial" w:hAnsi="Arial" w:cs="Arial"/>
        </w:rPr>
        <w:t xml:space="preserve">The successful </w:t>
      </w:r>
      <w:r w:rsidR="000C59BF" w:rsidRPr="713950C4">
        <w:rPr>
          <w:rFonts w:ascii="Arial" w:hAnsi="Arial" w:cs="Arial"/>
        </w:rPr>
        <w:t>S</w:t>
      </w:r>
      <w:r w:rsidRPr="713950C4">
        <w:rPr>
          <w:rFonts w:ascii="Arial" w:hAnsi="Arial" w:cs="Arial"/>
        </w:rPr>
        <w:t>upplier will</w:t>
      </w:r>
      <w:r w:rsidR="00A22A15" w:rsidRPr="713950C4">
        <w:rPr>
          <w:rFonts w:ascii="Arial" w:hAnsi="Arial" w:cs="Arial"/>
        </w:rPr>
        <w:t xml:space="preserve"> be expected to</w:t>
      </w:r>
      <w:r w:rsidRPr="713950C4">
        <w:rPr>
          <w:rFonts w:ascii="Arial" w:hAnsi="Arial" w:cs="Arial"/>
        </w:rPr>
        <w:t xml:space="preserve"> demonstrate how they deliver social benefits that support </w:t>
      </w:r>
      <w:r w:rsidR="00A22A15" w:rsidRPr="713950C4">
        <w:rPr>
          <w:rFonts w:ascii="Arial" w:hAnsi="Arial" w:cs="Arial"/>
        </w:rPr>
        <w:t xml:space="preserve">the </w:t>
      </w:r>
      <w:r w:rsidRPr="713950C4">
        <w:rPr>
          <w:rFonts w:ascii="Arial" w:hAnsi="Arial" w:cs="Arial"/>
        </w:rPr>
        <w:t>key social outcomes highlighted in the table above.</w:t>
      </w:r>
      <w:bookmarkEnd w:id="50"/>
    </w:p>
    <w:p w14:paraId="6E026A29" w14:textId="0D4AF8DC" w:rsidR="00B772BD" w:rsidRPr="009A6E09" w:rsidRDefault="00B772BD" w:rsidP="28AFE5F8">
      <w:pPr>
        <w:ind w:left="-180"/>
        <w:rPr>
          <w:rFonts w:ascii="Arial" w:hAnsi="Arial" w:cs="Arial"/>
        </w:rPr>
      </w:pPr>
    </w:p>
    <w:p w14:paraId="13EE1959" w14:textId="77777777" w:rsidR="00E130A1" w:rsidRDefault="00E130A1" w:rsidP="7E451238">
      <w:pPr>
        <w:pStyle w:val="Heading2"/>
        <w:spacing w:before="0"/>
      </w:pPr>
      <w:bookmarkStart w:id="51" w:name="_Toc177969172"/>
      <w:bookmarkStart w:id="52" w:name="_Toc180380671"/>
    </w:p>
    <w:p w14:paraId="5EB13992" w14:textId="09C64E1B" w:rsidR="00E130A1" w:rsidRPr="000B4813" w:rsidRDefault="00E130A1" w:rsidP="000B4813">
      <w:pPr>
        <w:pStyle w:val="Heading2"/>
      </w:pPr>
      <w:bookmarkStart w:id="53" w:name="_Toc204089609"/>
      <w:bookmarkStart w:id="54" w:name="_Toc206057344"/>
      <w:r>
        <w:t xml:space="preserve">7. </w:t>
      </w:r>
      <w:r w:rsidR="001A236D">
        <w:t>Quality Assurance Requirements</w:t>
      </w:r>
      <w:bookmarkEnd w:id="51"/>
      <w:bookmarkEnd w:id="52"/>
      <w:bookmarkEnd w:id="53"/>
      <w:bookmarkEnd w:id="54"/>
      <w:r w:rsidR="001A236D">
        <w:t xml:space="preserve"> </w:t>
      </w:r>
      <w:r>
        <w:tab/>
      </w:r>
    </w:p>
    <w:p w14:paraId="6E0A0A95" w14:textId="77777777" w:rsidR="009A6E09" w:rsidRDefault="009A6E09" w:rsidP="009A6E09">
      <w:pPr>
        <w:pStyle w:val="Heading3"/>
        <w:numPr>
          <w:ilvl w:val="0"/>
          <w:numId w:val="0"/>
        </w:numPr>
      </w:pPr>
    </w:p>
    <w:p w14:paraId="0A2E4AA8" w14:textId="61D81758" w:rsidR="00D06CE4" w:rsidRPr="00D06CE4" w:rsidRDefault="00D06CE4" w:rsidP="0F61EE7F">
      <w:pPr>
        <w:rPr>
          <w:rFonts w:ascii="Arial" w:hAnsi="Arial" w:cs="Arial"/>
          <w:szCs w:val="24"/>
        </w:rPr>
      </w:pPr>
      <w:r w:rsidRPr="0F61EE7F">
        <w:rPr>
          <w:rFonts w:ascii="Arial" w:hAnsi="Arial" w:cs="Arial"/>
          <w:szCs w:val="24"/>
        </w:rPr>
        <w:t>All Services supplied shall be fit for purpose and of a quality acceptable to DVLA and the Contracting Authorities. If at any time during the agreement the quality of supply for any products or services are found not to be to the appropriate standard, the Supplier shall provide a substitute item or service acceptable to DVLA at no additional cost</w:t>
      </w:r>
    </w:p>
    <w:p w14:paraId="2CF2C535" w14:textId="77777777" w:rsidR="00D06CE4" w:rsidRPr="00D06CE4" w:rsidRDefault="00D06CE4" w:rsidP="00D06CE4">
      <w:pPr>
        <w:rPr>
          <w:rFonts w:ascii="Arial" w:hAnsi="Arial" w:cs="Arial"/>
          <w:szCs w:val="24"/>
        </w:rPr>
      </w:pPr>
    </w:p>
    <w:p w14:paraId="7884423D" w14:textId="1B1546EB" w:rsidR="00D06CE4" w:rsidRPr="00D06CE4" w:rsidRDefault="00D06CE4" w:rsidP="0F61EE7F">
      <w:pPr>
        <w:rPr>
          <w:rFonts w:ascii="Arial" w:hAnsi="Arial" w:cs="Arial"/>
          <w:szCs w:val="24"/>
        </w:rPr>
      </w:pPr>
      <w:r w:rsidRPr="0F61EE7F">
        <w:rPr>
          <w:rFonts w:ascii="Arial" w:hAnsi="Arial" w:cs="Arial"/>
          <w:szCs w:val="24"/>
        </w:rPr>
        <w:t xml:space="preserve">The </w:t>
      </w:r>
      <w:r w:rsidR="525A13A6" w:rsidRPr="0F61EE7F">
        <w:rPr>
          <w:rFonts w:ascii="Arial" w:hAnsi="Arial" w:cs="Arial"/>
          <w:szCs w:val="24"/>
        </w:rPr>
        <w:t>S</w:t>
      </w:r>
      <w:r w:rsidRPr="0F61EE7F">
        <w:rPr>
          <w:rFonts w:ascii="Arial" w:hAnsi="Arial" w:cs="Arial"/>
          <w:szCs w:val="24"/>
        </w:rPr>
        <w:t xml:space="preserve">upplier shall be a UKAS accredited certification body </w:t>
      </w:r>
    </w:p>
    <w:p w14:paraId="04EE2303" w14:textId="77777777" w:rsidR="00D06CE4" w:rsidRPr="00D06CE4" w:rsidRDefault="00D06CE4" w:rsidP="00D06CE4">
      <w:pPr>
        <w:rPr>
          <w:rFonts w:ascii="Arial" w:hAnsi="Arial" w:cs="Arial"/>
          <w:szCs w:val="24"/>
        </w:rPr>
      </w:pPr>
    </w:p>
    <w:p w14:paraId="3EC1DF84" w14:textId="04437A2B" w:rsidR="00D06CE4" w:rsidRPr="00D06CE4" w:rsidRDefault="00D06CE4" w:rsidP="0F61EE7F">
      <w:pPr>
        <w:rPr>
          <w:rFonts w:ascii="Arial" w:hAnsi="Arial" w:cs="Arial"/>
          <w:szCs w:val="24"/>
        </w:rPr>
      </w:pPr>
      <w:r w:rsidRPr="0F61EE7F">
        <w:rPr>
          <w:rFonts w:ascii="Arial" w:hAnsi="Arial" w:cs="Arial"/>
          <w:szCs w:val="24"/>
        </w:rPr>
        <w:t xml:space="preserve">The Supplier auditor(s) must be appropriately trained and qualified as described at </w:t>
      </w:r>
      <w:r w:rsidR="5A5ADBA1" w:rsidRPr="0F61EE7F">
        <w:rPr>
          <w:rFonts w:ascii="Arial" w:hAnsi="Arial" w:cs="Arial"/>
          <w:szCs w:val="24"/>
        </w:rPr>
        <w:t xml:space="preserve">Section </w:t>
      </w:r>
      <w:r w:rsidRPr="0F61EE7F">
        <w:rPr>
          <w:rFonts w:ascii="Arial" w:hAnsi="Arial" w:cs="Arial"/>
          <w:szCs w:val="24"/>
        </w:rPr>
        <w:t>6.2: The Auditor.</w:t>
      </w:r>
    </w:p>
    <w:p w14:paraId="1901F0C0" w14:textId="76AD7956" w:rsidR="007F633E" w:rsidRPr="007662E7" w:rsidRDefault="007F633E" w:rsidP="28AFE5F8">
      <w:pPr>
        <w:jc w:val="both"/>
        <w:rPr>
          <w:rFonts w:ascii="Arial" w:hAnsi="Arial"/>
        </w:rPr>
      </w:pPr>
    </w:p>
    <w:p w14:paraId="689B7078" w14:textId="391C0CE6" w:rsidR="008E61CF" w:rsidRDefault="001A236D" w:rsidP="00416B3F">
      <w:pPr>
        <w:tabs>
          <w:tab w:val="left" w:pos="-180"/>
        </w:tabs>
        <w:ind w:hanging="180"/>
        <w:jc w:val="both"/>
        <w:rPr>
          <w:rFonts w:ascii="Arial" w:hAnsi="Arial"/>
          <w:b/>
          <w:sz w:val="28"/>
        </w:rPr>
      </w:pPr>
      <w:r w:rsidRPr="006432A1">
        <w:rPr>
          <w:rFonts w:ascii="Arial" w:hAnsi="Arial"/>
        </w:rPr>
        <w:t xml:space="preserve"> </w:t>
      </w:r>
    </w:p>
    <w:p w14:paraId="48506362" w14:textId="67201E2A" w:rsidR="006F21BC" w:rsidRPr="000B4813" w:rsidRDefault="000F2E21" w:rsidP="000B4813">
      <w:pPr>
        <w:pStyle w:val="Heading2"/>
      </w:pPr>
      <w:bookmarkStart w:id="55" w:name="_Toc204089610"/>
      <w:bookmarkStart w:id="56" w:name="_Toc206057345"/>
      <w:r>
        <w:t xml:space="preserve">8. </w:t>
      </w:r>
      <w:r w:rsidR="006F21BC">
        <w:t>Other Requirements</w:t>
      </w:r>
      <w:bookmarkEnd w:id="55"/>
      <w:bookmarkEnd w:id="56"/>
    </w:p>
    <w:p w14:paraId="4F0172A7" w14:textId="62795678" w:rsidR="006F21BC" w:rsidRPr="006D72D3" w:rsidRDefault="251A6BE1" w:rsidP="79092237">
      <w:pPr>
        <w:spacing w:after="120"/>
        <w:rPr>
          <w:rFonts w:ascii="Arial" w:hAnsi="Arial" w:cs="Arial"/>
          <w:b/>
          <w:bCs/>
        </w:rPr>
      </w:pPr>
      <w:r w:rsidRPr="3E2280C2">
        <w:rPr>
          <w:rFonts w:ascii="Arial" w:hAnsi="Arial" w:cs="Arial"/>
          <w:b/>
          <w:bCs/>
        </w:rPr>
        <w:t xml:space="preserve">8.1 </w:t>
      </w:r>
      <w:r w:rsidR="115F0C02" w:rsidRPr="3E2280C2">
        <w:rPr>
          <w:rFonts w:ascii="Arial" w:hAnsi="Arial" w:cs="Arial"/>
          <w:b/>
          <w:bCs/>
        </w:rPr>
        <w:t>Information Assurance</w:t>
      </w:r>
      <w:r w:rsidR="24F9CA51" w:rsidRPr="3E2280C2">
        <w:rPr>
          <w:rFonts w:ascii="Arial" w:hAnsi="Arial" w:cs="Arial"/>
          <w:b/>
          <w:bCs/>
        </w:rPr>
        <w:t xml:space="preserve"> and Governance</w:t>
      </w:r>
    </w:p>
    <w:p w14:paraId="1386612B" w14:textId="5D87B349" w:rsidR="00E07053" w:rsidRPr="00242EDF" w:rsidRDefault="4008B151" w:rsidP="79092237">
      <w:pPr>
        <w:spacing w:after="120" w:line="259" w:lineRule="auto"/>
        <w:rPr>
          <w:rFonts w:ascii="Arial" w:eastAsia="Calibri" w:hAnsi="Arial" w:cs="Arial"/>
        </w:rPr>
      </w:pPr>
      <w:bookmarkStart w:id="57" w:name="_Hlk136586987"/>
      <w:r w:rsidRPr="28AFE5F8">
        <w:rPr>
          <w:rFonts w:ascii="Arial" w:eastAsia="Calibri" w:hAnsi="Arial" w:cs="Arial"/>
        </w:rPr>
        <w:t xml:space="preserve">Where the </w:t>
      </w:r>
      <w:r w:rsidR="129E849D" w:rsidRPr="28AFE5F8">
        <w:rPr>
          <w:rFonts w:ascii="Arial" w:eastAsia="Calibri" w:hAnsi="Arial" w:cs="Arial"/>
        </w:rPr>
        <w:t>S</w:t>
      </w:r>
      <w:r w:rsidRPr="28AFE5F8">
        <w:rPr>
          <w:rFonts w:ascii="Arial" w:eastAsia="Calibri" w:hAnsi="Arial" w:cs="Arial"/>
        </w:rPr>
        <w:t xml:space="preserve">upplier processes Government data, including but not limited to, personal data on behalf of the </w:t>
      </w:r>
      <w:r w:rsidR="650781A9" w:rsidRPr="28AFE5F8">
        <w:rPr>
          <w:rFonts w:ascii="Arial" w:eastAsia="Calibri" w:hAnsi="Arial" w:cs="Arial"/>
        </w:rPr>
        <w:t>DVLA</w:t>
      </w:r>
      <w:r w:rsidR="32369A55" w:rsidRPr="28AFE5F8">
        <w:rPr>
          <w:rFonts w:ascii="Arial" w:eastAsia="Calibri" w:hAnsi="Arial" w:cs="Arial"/>
        </w:rPr>
        <w:t xml:space="preserve"> </w:t>
      </w:r>
      <w:r w:rsidRPr="28AFE5F8">
        <w:rPr>
          <w:rFonts w:ascii="Arial" w:eastAsia="Calibri" w:hAnsi="Arial" w:cs="Arial"/>
        </w:rPr>
        <w:t>the following requirements shall apply, unless otherwise specified or agreed in writing.</w:t>
      </w:r>
    </w:p>
    <w:p w14:paraId="63623F05" w14:textId="2DD8D707" w:rsidR="00D04589" w:rsidRDefault="00D04589">
      <w:pPr>
        <w:rPr>
          <w:rFonts w:ascii="Arial" w:hAnsi="Arial" w:cs="Arial"/>
          <w:b/>
          <w:u w:val="single"/>
        </w:rPr>
      </w:pPr>
    </w:p>
    <w:p w14:paraId="254A6758" w14:textId="0412E184" w:rsidR="00E07053" w:rsidRPr="0079244A" w:rsidRDefault="5D15CFF0" w:rsidP="00A5540D">
      <w:pPr>
        <w:spacing w:after="120"/>
        <w:ind w:firstLine="360"/>
        <w:rPr>
          <w:rFonts w:ascii="Arial" w:hAnsi="Arial" w:cs="Arial"/>
          <w:b/>
          <w:bCs/>
          <w:u w:val="single"/>
        </w:rPr>
      </w:pPr>
      <w:r w:rsidRPr="3E2280C2">
        <w:rPr>
          <w:rFonts w:ascii="Arial" w:hAnsi="Arial" w:cs="Arial"/>
          <w:b/>
          <w:bCs/>
          <w:u w:val="single"/>
        </w:rPr>
        <w:t>Assurance and Audit</w:t>
      </w:r>
    </w:p>
    <w:p w14:paraId="7BF962A5" w14:textId="77777777" w:rsidR="00445596" w:rsidRPr="00BA1E3A" w:rsidRDefault="00445596" w:rsidP="00BA1E3A">
      <w:pPr>
        <w:rPr>
          <w:rFonts w:ascii="Arial" w:hAnsi="Arial" w:cs="Arial"/>
          <w:szCs w:val="24"/>
        </w:rPr>
      </w:pPr>
    </w:p>
    <w:p w14:paraId="326B61B4" w14:textId="141B7237" w:rsidR="00E07053" w:rsidRPr="00BA1E3A" w:rsidRDefault="5D15CFF0" w:rsidP="00BC17AD">
      <w:pPr>
        <w:pStyle w:val="ListParagraph"/>
        <w:numPr>
          <w:ilvl w:val="0"/>
          <w:numId w:val="17"/>
        </w:numPr>
        <w:rPr>
          <w:rFonts w:ascii="Arial" w:hAnsi="Arial" w:cs="Arial"/>
          <w:sz w:val="24"/>
          <w:szCs w:val="24"/>
        </w:rPr>
      </w:pPr>
      <w:r w:rsidRPr="00BA1E3A">
        <w:rPr>
          <w:rFonts w:ascii="Arial" w:hAnsi="Arial" w:cs="Arial"/>
          <w:b/>
          <w:bCs/>
          <w:sz w:val="24"/>
          <w:szCs w:val="24"/>
        </w:rPr>
        <w:t xml:space="preserve">Statement of Assurance </w:t>
      </w:r>
    </w:p>
    <w:p w14:paraId="5C8FFBD9" w14:textId="5CA87EB5" w:rsidR="00E07053" w:rsidRDefault="5D15CFF0" w:rsidP="600BEF25">
      <w:pPr>
        <w:ind w:left="720"/>
        <w:rPr>
          <w:rFonts w:ascii="Arial" w:hAnsi="Arial" w:cs="Arial"/>
        </w:rPr>
      </w:pPr>
      <w:r w:rsidRPr="00BA1E3A">
        <w:rPr>
          <w:rFonts w:ascii="Arial" w:hAnsi="Arial" w:cs="Arial"/>
        </w:rPr>
        <w:t xml:space="preserve">This contract will require the </w:t>
      </w:r>
      <w:r w:rsidR="61094690" w:rsidRPr="00BA1E3A">
        <w:rPr>
          <w:rFonts w:ascii="Arial" w:hAnsi="Arial" w:cs="Arial"/>
        </w:rPr>
        <w:t>Supplier</w:t>
      </w:r>
      <w:r w:rsidRPr="00BA1E3A">
        <w:rPr>
          <w:rFonts w:ascii="Arial" w:hAnsi="Arial" w:cs="Arial"/>
        </w:rPr>
        <w:t xml:space="preserve"> to process government data on </w:t>
      </w:r>
      <w:r w:rsidR="3D416263" w:rsidRPr="00BA1E3A">
        <w:rPr>
          <w:rFonts w:ascii="Arial" w:hAnsi="Arial" w:cs="Arial"/>
        </w:rPr>
        <w:t xml:space="preserve">the </w:t>
      </w:r>
      <w:r w:rsidR="650781A9" w:rsidRPr="00BA1E3A">
        <w:rPr>
          <w:rFonts w:ascii="Arial" w:hAnsi="Arial" w:cs="Arial"/>
        </w:rPr>
        <w:t>DVLA</w:t>
      </w:r>
      <w:r w:rsidR="3D416263" w:rsidRPr="00BA1E3A">
        <w:rPr>
          <w:rFonts w:ascii="Arial" w:hAnsi="Arial" w:cs="Arial"/>
        </w:rPr>
        <w:t xml:space="preserve">’s </w:t>
      </w:r>
      <w:r w:rsidRPr="00BA1E3A">
        <w:rPr>
          <w:rFonts w:ascii="Arial" w:hAnsi="Arial" w:cs="Arial"/>
        </w:rPr>
        <w:t>behalf. The successful tenderer will be required to complete a Statement of Assurance Questionnaire (</w:t>
      </w:r>
      <w:proofErr w:type="spellStart"/>
      <w:r w:rsidRPr="00BA1E3A">
        <w:rPr>
          <w:rFonts w:ascii="Arial" w:hAnsi="Arial" w:cs="Arial"/>
        </w:rPr>
        <w:t>SoAQ</w:t>
      </w:r>
      <w:proofErr w:type="spellEnd"/>
      <w:r w:rsidRPr="00BA1E3A">
        <w:rPr>
          <w:rFonts w:ascii="Arial" w:hAnsi="Arial" w:cs="Arial"/>
        </w:rPr>
        <w:t xml:space="preserve">) prior to formal contract award and before any processing of data commences in relation to this contract, to satisfy </w:t>
      </w:r>
      <w:r w:rsidR="3D416263" w:rsidRPr="00BA1E3A">
        <w:rPr>
          <w:rFonts w:ascii="Arial" w:hAnsi="Arial" w:cs="Arial"/>
        </w:rPr>
        <w:t xml:space="preserve">us </w:t>
      </w:r>
      <w:r w:rsidRPr="00BA1E3A">
        <w:rPr>
          <w:rFonts w:ascii="Arial" w:hAnsi="Arial" w:cs="Arial"/>
        </w:rPr>
        <w:t xml:space="preserve">that its data will be appropriately protected. The purpose of the questionnaire is to assess the maturity of policies, systems and controls associated with the handling of our data. </w:t>
      </w:r>
    </w:p>
    <w:p w14:paraId="5BD81825" w14:textId="77777777" w:rsidR="007B02A8" w:rsidRDefault="007B02A8" w:rsidP="600BEF25">
      <w:pPr>
        <w:ind w:left="720"/>
        <w:rPr>
          <w:rFonts w:ascii="Arial" w:hAnsi="Arial" w:cs="Arial"/>
        </w:rPr>
      </w:pPr>
    </w:p>
    <w:p w14:paraId="3C4C2C21" w14:textId="0C9456DD" w:rsidR="007B02A8" w:rsidRPr="00BA1E3A" w:rsidRDefault="007B02A8" w:rsidP="600BEF25">
      <w:pPr>
        <w:ind w:left="720"/>
        <w:rPr>
          <w:rFonts w:ascii="Arial" w:hAnsi="Arial" w:cs="Arial"/>
        </w:rPr>
      </w:pPr>
      <w:r w:rsidRPr="007B02A8">
        <w:rPr>
          <w:rFonts w:ascii="Arial" w:hAnsi="Arial" w:cs="Arial"/>
        </w:rPr>
        <w:t xml:space="preserve">The </w:t>
      </w:r>
      <w:r>
        <w:rPr>
          <w:rFonts w:ascii="Arial" w:hAnsi="Arial" w:cs="Arial"/>
        </w:rPr>
        <w:t xml:space="preserve">winning </w:t>
      </w:r>
      <w:r w:rsidRPr="007B02A8">
        <w:rPr>
          <w:rFonts w:ascii="Arial" w:hAnsi="Arial" w:cs="Arial"/>
        </w:rPr>
        <w:t>supplier</w:t>
      </w:r>
      <w:r>
        <w:rPr>
          <w:rFonts w:ascii="Arial" w:hAnsi="Arial" w:cs="Arial"/>
        </w:rPr>
        <w:t xml:space="preserve"> </w:t>
      </w:r>
      <w:r w:rsidRPr="007B02A8">
        <w:rPr>
          <w:rFonts w:ascii="Arial" w:hAnsi="Arial" w:cs="Arial"/>
        </w:rPr>
        <w:t>must implement a robust set of technical and organisational measures to protect Personal Data against breaches of security and Data Loss Events. These measures must align with the Security Requirements outlined in the Contract Agreement and are designed to uphold the principles of confidentiality, integrity, and availability.</w:t>
      </w:r>
    </w:p>
    <w:p w14:paraId="1ABD9C49" w14:textId="77777777" w:rsidR="00E07053" w:rsidRPr="00BA1E3A" w:rsidRDefault="00E07053" w:rsidP="600BEF25">
      <w:pPr>
        <w:ind w:left="720"/>
        <w:rPr>
          <w:rFonts w:ascii="Arial" w:hAnsi="Arial" w:cs="Arial"/>
        </w:rPr>
      </w:pPr>
    </w:p>
    <w:p w14:paraId="772157EF" w14:textId="08D0122B" w:rsidR="00E07053" w:rsidRPr="00BA1E3A" w:rsidRDefault="5D15CFF0" w:rsidP="600BEF25">
      <w:pPr>
        <w:ind w:left="720"/>
        <w:rPr>
          <w:rFonts w:ascii="Arial" w:hAnsi="Arial" w:cs="Arial"/>
        </w:rPr>
      </w:pPr>
      <w:r w:rsidRPr="00BA1E3A">
        <w:rPr>
          <w:rFonts w:ascii="Arial" w:hAnsi="Arial" w:cs="Arial"/>
        </w:rPr>
        <w:t xml:space="preserve">As part of this, the </w:t>
      </w:r>
      <w:r w:rsidR="61094690" w:rsidRPr="00BA1E3A">
        <w:rPr>
          <w:rFonts w:ascii="Arial" w:hAnsi="Arial" w:cs="Arial"/>
        </w:rPr>
        <w:t>Supplier</w:t>
      </w:r>
      <w:r w:rsidRPr="00BA1E3A">
        <w:rPr>
          <w:rFonts w:ascii="Arial" w:hAnsi="Arial" w:cs="Arial"/>
        </w:rPr>
        <w:t xml:space="preserve"> must confirm how </w:t>
      </w:r>
      <w:r w:rsidR="3D416263" w:rsidRPr="00BA1E3A">
        <w:rPr>
          <w:rFonts w:ascii="Arial" w:hAnsi="Arial" w:cs="Arial"/>
        </w:rPr>
        <w:t xml:space="preserve">our </w:t>
      </w:r>
      <w:r w:rsidRPr="00BA1E3A">
        <w:rPr>
          <w:rFonts w:ascii="Arial" w:hAnsi="Arial" w:cs="Arial"/>
        </w:rPr>
        <w:t xml:space="preserve">data or information will be securely managed at each stage of the supply chain, including any sub-contractors, sub-processors or any other third parties.  </w:t>
      </w:r>
    </w:p>
    <w:p w14:paraId="55376D99" w14:textId="77777777" w:rsidR="00E07053" w:rsidRPr="00BA1E3A" w:rsidRDefault="00E07053" w:rsidP="00E07053">
      <w:pPr>
        <w:ind w:left="720"/>
        <w:rPr>
          <w:rFonts w:ascii="Arial" w:hAnsi="Arial" w:cs="Arial"/>
          <w:highlight w:val="lightGray"/>
        </w:rPr>
      </w:pPr>
    </w:p>
    <w:p w14:paraId="4A747780" w14:textId="41CB3BF5" w:rsidR="00E07053" w:rsidRDefault="00E07053" w:rsidP="00E07053">
      <w:pPr>
        <w:ind w:left="720"/>
        <w:rPr>
          <w:rFonts w:ascii="Arial" w:hAnsi="Arial" w:cs="Arial"/>
        </w:rPr>
      </w:pPr>
      <w:r w:rsidRPr="00BA1E3A">
        <w:rPr>
          <w:rFonts w:ascii="Arial" w:hAnsi="Arial" w:cs="Arial"/>
        </w:rPr>
        <w:t xml:space="preserve">The questionnaire must be completed and returned prior to contract award, and annually thereafter, and will be assessed by our Information Assurance &amp; Governance team.  </w:t>
      </w:r>
      <w:r w:rsidR="00CE0FCB" w:rsidRPr="00BA1E3A">
        <w:rPr>
          <w:rFonts w:ascii="Arial" w:hAnsi="Arial" w:cs="Arial"/>
        </w:rPr>
        <w:t xml:space="preserve">We </w:t>
      </w:r>
      <w:r w:rsidRPr="00BA1E3A">
        <w:rPr>
          <w:rFonts w:ascii="Arial" w:hAnsi="Arial" w:cs="Arial"/>
        </w:rPr>
        <w:t xml:space="preserve">will work with the </w:t>
      </w:r>
      <w:r w:rsidR="00E27E78" w:rsidRPr="00BA1E3A">
        <w:rPr>
          <w:rFonts w:ascii="Arial" w:hAnsi="Arial" w:cs="Arial"/>
        </w:rPr>
        <w:t>Supplier</w:t>
      </w:r>
      <w:r w:rsidRPr="00BA1E3A">
        <w:rPr>
          <w:rFonts w:ascii="Arial" w:hAnsi="Arial" w:cs="Arial"/>
        </w:rPr>
        <w:t xml:space="preserve"> to address any information aspects requiring improvement.</w:t>
      </w:r>
    </w:p>
    <w:p w14:paraId="7E286DC1" w14:textId="77777777" w:rsidR="00A5540D" w:rsidRDefault="00A5540D" w:rsidP="00A5540D">
      <w:pPr>
        <w:spacing w:after="120"/>
        <w:rPr>
          <w:rFonts w:ascii="Arial" w:hAnsi="Arial" w:cs="Arial"/>
          <w:b/>
          <w:u w:val="single"/>
        </w:rPr>
      </w:pPr>
    </w:p>
    <w:p w14:paraId="43889A73" w14:textId="6435C737" w:rsidR="00A5540D" w:rsidRPr="009A7EE6" w:rsidRDefault="00A5540D" w:rsidP="00A5540D">
      <w:pPr>
        <w:spacing w:after="120"/>
        <w:rPr>
          <w:rFonts w:ascii="Arial" w:hAnsi="Arial" w:cs="Arial"/>
          <w:b/>
          <w:u w:val="single"/>
        </w:rPr>
      </w:pPr>
      <w:r w:rsidRPr="009A7EE6">
        <w:rPr>
          <w:rFonts w:ascii="Arial" w:hAnsi="Arial" w:cs="Arial"/>
          <w:b/>
          <w:u w:val="single"/>
        </w:rPr>
        <w:t>Use of Artificial Intelligence for delivery of the requirement</w:t>
      </w:r>
    </w:p>
    <w:p w14:paraId="6A9A1720" w14:textId="77777777" w:rsidR="00A5540D" w:rsidRPr="009A7EE6" w:rsidRDefault="00A5540D" w:rsidP="00A5540D">
      <w:pPr>
        <w:rPr>
          <w:rFonts w:ascii="Arial" w:hAnsi="Arial" w:cs="Arial"/>
        </w:rPr>
      </w:pPr>
      <w:r w:rsidRPr="28AFE5F8">
        <w:rPr>
          <w:rFonts w:ascii="Arial" w:hAnsi="Arial" w:cs="Arial"/>
        </w:rPr>
        <w:t xml:space="preserve">DVLA wishes to understand and approve any proposed use of any Artificial Intelligence (AI) tools/solutions or machine learning technologies to carry out activities in delivery of this contract. </w:t>
      </w:r>
    </w:p>
    <w:p w14:paraId="34760F4D" w14:textId="77777777" w:rsidR="00A5540D" w:rsidRPr="009A7EE6" w:rsidRDefault="00A5540D" w:rsidP="00A5540D">
      <w:pPr>
        <w:rPr>
          <w:rFonts w:ascii="Arial" w:hAnsi="Arial" w:cs="Arial"/>
        </w:rPr>
      </w:pPr>
    </w:p>
    <w:p w14:paraId="3035CD4C" w14:textId="77777777" w:rsidR="00A5540D" w:rsidRPr="009A7EE6" w:rsidRDefault="00A5540D" w:rsidP="00A5540D">
      <w:pPr>
        <w:rPr>
          <w:rFonts w:ascii="Arial" w:hAnsi="Arial" w:cs="Arial"/>
        </w:rPr>
      </w:pPr>
      <w:r w:rsidRPr="009A7EE6">
        <w:rPr>
          <w:rFonts w:ascii="Arial" w:hAnsi="Arial" w:cs="Arial"/>
        </w:rPr>
        <w:t>Suppliers must state any plans to use such tools/solutions in their proposals and describe in detail</w:t>
      </w:r>
      <w:r w:rsidRPr="009A7EE6">
        <w:t xml:space="preserve"> </w:t>
      </w:r>
      <w:r w:rsidRPr="009A7EE6">
        <w:rPr>
          <w:rFonts w:ascii="Arial" w:hAnsi="Arial" w:cs="Arial"/>
        </w:rPr>
        <w:t>how they will be integrated into your service offerings and used in the delivery of the contract.</w:t>
      </w:r>
      <w:r w:rsidRPr="009A7EE6">
        <w:rPr>
          <w:rFonts w:ascii="Arial" w:hAnsi="Arial" w:cs="Arial"/>
          <w:szCs w:val="24"/>
        </w:rPr>
        <w:t xml:space="preserve"> </w:t>
      </w:r>
    </w:p>
    <w:p w14:paraId="1B11ABA9" w14:textId="77777777" w:rsidR="00A5540D" w:rsidRPr="009A7EE6" w:rsidRDefault="00A5540D" w:rsidP="00A5540D">
      <w:pPr>
        <w:rPr>
          <w:rFonts w:ascii="Arial" w:hAnsi="Arial" w:cs="Arial"/>
        </w:rPr>
      </w:pPr>
    </w:p>
    <w:p w14:paraId="0FF33E13" w14:textId="77777777" w:rsidR="00A5540D" w:rsidRPr="009A7EE6" w:rsidRDefault="00A5540D" w:rsidP="00A5540D">
      <w:pPr>
        <w:rPr>
          <w:rFonts w:ascii="Arial" w:hAnsi="Arial" w:cs="Arial"/>
        </w:rPr>
      </w:pPr>
      <w:r w:rsidRPr="28AFE5F8">
        <w:rPr>
          <w:rFonts w:ascii="Arial" w:hAnsi="Arial" w:cs="Arial"/>
        </w:rPr>
        <w:lastRenderedPageBreak/>
        <w:t xml:space="preserve">Any proposed AI tools/solutions or extensive processing of data would need to be discussed and agreed with the DVLA before delivery as part of the contracted work so that the department can carry out the necessary impact assessments to ensure that the proposal is compliant with relevant laws and government policy. </w:t>
      </w:r>
    </w:p>
    <w:p w14:paraId="01A123EA" w14:textId="77777777" w:rsidR="00A5540D" w:rsidRPr="009A7EE6" w:rsidRDefault="00A5540D" w:rsidP="00A5540D">
      <w:pPr>
        <w:rPr>
          <w:rFonts w:ascii="Arial" w:hAnsi="Arial" w:cs="Arial"/>
        </w:rPr>
      </w:pPr>
    </w:p>
    <w:p w14:paraId="1DEB86A6" w14:textId="77777777" w:rsidR="00A5540D" w:rsidRPr="009A7EE6" w:rsidRDefault="00A5540D" w:rsidP="00A5540D">
      <w:pPr>
        <w:rPr>
          <w:rFonts w:ascii="Arial" w:hAnsi="Arial" w:cs="Arial"/>
        </w:rPr>
      </w:pPr>
      <w:r w:rsidRPr="009A7EE6">
        <w:rPr>
          <w:rFonts w:ascii="Arial" w:hAnsi="Arial" w:cs="Arial"/>
        </w:rPr>
        <w:t>If the supplier has no plans to use AI tools/solutions/technologies in the delivery of the contract they should state so in their proposal.</w:t>
      </w:r>
      <w:r w:rsidRPr="009A7EE6">
        <w:rPr>
          <w:rFonts w:ascii="Arial" w:hAnsi="Arial" w:cs="Arial"/>
          <w:szCs w:val="24"/>
        </w:rPr>
        <w:t xml:space="preserve">  </w:t>
      </w:r>
    </w:p>
    <w:p w14:paraId="6F996273" w14:textId="77777777" w:rsidR="00A5540D" w:rsidRPr="009A7EE6" w:rsidRDefault="00A5540D" w:rsidP="00A5540D">
      <w:pPr>
        <w:rPr>
          <w:rFonts w:ascii="Arial" w:hAnsi="Arial" w:cs="Arial"/>
        </w:rPr>
      </w:pPr>
    </w:p>
    <w:p w14:paraId="6A62BA71" w14:textId="77777777" w:rsidR="00A5540D" w:rsidRPr="009A7EE6" w:rsidRDefault="00A5540D" w:rsidP="00A5540D">
      <w:pPr>
        <w:rPr>
          <w:rFonts w:ascii="Arial" w:hAnsi="Arial" w:cs="Arial"/>
        </w:rPr>
      </w:pPr>
      <w:r w:rsidRPr="28AFE5F8">
        <w:rPr>
          <w:rFonts w:ascii="Arial" w:hAnsi="Arial" w:cs="Arial"/>
        </w:rPr>
        <w:t>Should the successful Supplier wish to introduce AI tools/solutions at any point throughout the life of the contract, then a proposal should be submitted to the DVLA’s Contract Manager who will consider the proposal and either confirm or decline the usage of AI tools/solutions.</w:t>
      </w:r>
    </w:p>
    <w:p w14:paraId="05C33E0C" w14:textId="77777777" w:rsidR="00E07053" w:rsidRPr="009A7EE6" w:rsidRDefault="00E07053" w:rsidP="00E07053">
      <w:pPr>
        <w:rPr>
          <w:color w:val="0000FF"/>
          <w:u w:val="single"/>
        </w:rPr>
      </w:pPr>
    </w:p>
    <w:p w14:paraId="2E2FF581" w14:textId="3E4A7833" w:rsidR="00E07053" w:rsidRPr="009A7EE6" w:rsidRDefault="00E07053" w:rsidP="00A5540D">
      <w:pPr>
        <w:rPr>
          <w:rFonts w:ascii="Arial" w:eastAsia="Calibri" w:hAnsi="Arial" w:cs="Arial"/>
          <w:color w:val="FF0000"/>
          <w:lang w:eastAsia="en-GB"/>
        </w:rPr>
      </w:pPr>
      <w:r w:rsidRPr="28AFE5F8">
        <w:rPr>
          <w:rFonts w:ascii="Arial" w:hAnsi="Arial" w:cs="Arial"/>
          <w:b/>
          <w:bCs/>
          <w:u w:val="single"/>
        </w:rPr>
        <w:t xml:space="preserve">Certification </w:t>
      </w:r>
    </w:p>
    <w:p w14:paraId="021AE508" w14:textId="77777777" w:rsidR="00A5540D" w:rsidRDefault="00A5540D" w:rsidP="00E07053">
      <w:pPr>
        <w:ind w:left="360"/>
        <w:rPr>
          <w:rFonts w:ascii="Arial" w:hAnsi="Arial" w:cs="Arial"/>
        </w:rPr>
      </w:pPr>
    </w:p>
    <w:p w14:paraId="00EA109C" w14:textId="49CE157B" w:rsidR="00E07053" w:rsidRPr="009A7EE6" w:rsidRDefault="00E07053" w:rsidP="00A5540D">
      <w:pPr>
        <w:rPr>
          <w:rFonts w:ascii="Arial" w:hAnsi="Arial" w:cs="Arial"/>
        </w:rPr>
      </w:pPr>
      <w:r w:rsidRPr="28AFE5F8">
        <w:rPr>
          <w:rFonts w:ascii="Arial" w:hAnsi="Arial" w:cs="Arial"/>
        </w:rPr>
        <w:t xml:space="preserve">The </w:t>
      </w:r>
      <w:r w:rsidR="00E27E78" w:rsidRPr="28AFE5F8">
        <w:rPr>
          <w:rFonts w:ascii="Arial" w:hAnsi="Arial" w:cs="Arial"/>
        </w:rPr>
        <w:t>Supplier</w:t>
      </w:r>
      <w:r w:rsidRPr="28AFE5F8">
        <w:rPr>
          <w:rFonts w:ascii="Arial" w:hAnsi="Arial" w:cs="Arial"/>
        </w:rPr>
        <w:t xml:space="preserve"> shall ensure they hold relevant certifications in the protection of personal data and/or evidencing the effectiveness of technical and organisational measures they have in place. These certifications must be maintained throughout the entirety of the contract, including any applicable extension periods. Evidence of valid certificates and corresponding documentation shall be provided upon request by the </w:t>
      </w:r>
      <w:r w:rsidR="650781A9" w:rsidRPr="28AFE5F8">
        <w:rPr>
          <w:rFonts w:ascii="Arial" w:hAnsi="Arial" w:cs="Arial"/>
        </w:rPr>
        <w:t>DVLA</w:t>
      </w:r>
      <w:r w:rsidR="00586516" w:rsidRPr="28AFE5F8">
        <w:rPr>
          <w:rFonts w:ascii="Arial" w:hAnsi="Arial" w:cs="Arial"/>
        </w:rPr>
        <w:t xml:space="preserve">’s </w:t>
      </w:r>
      <w:r w:rsidRPr="28AFE5F8">
        <w:rPr>
          <w:rFonts w:ascii="Arial" w:hAnsi="Arial" w:cs="Arial"/>
        </w:rPr>
        <w:t xml:space="preserve">representative or an agent acting on </w:t>
      </w:r>
      <w:r w:rsidR="00586516" w:rsidRPr="28AFE5F8">
        <w:rPr>
          <w:rFonts w:ascii="Arial" w:hAnsi="Arial" w:cs="Arial"/>
        </w:rPr>
        <w:t xml:space="preserve">our </w:t>
      </w:r>
      <w:r w:rsidRPr="28AFE5F8">
        <w:rPr>
          <w:rFonts w:ascii="Arial" w:hAnsi="Arial" w:cs="Arial"/>
        </w:rPr>
        <w:t>behalf.</w:t>
      </w:r>
    </w:p>
    <w:p w14:paraId="2E8BF3BC" w14:textId="77777777" w:rsidR="00E07053" w:rsidRPr="009A7EE6" w:rsidRDefault="00E07053" w:rsidP="00E07053">
      <w:pPr>
        <w:rPr>
          <w:color w:val="0000FF"/>
          <w:u w:val="single"/>
        </w:rPr>
      </w:pPr>
    </w:p>
    <w:p w14:paraId="4A123C94" w14:textId="758089B4" w:rsidR="00E07053" w:rsidRPr="009A7EE6" w:rsidRDefault="00E07053" w:rsidP="00A5540D">
      <w:pPr>
        <w:rPr>
          <w:rFonts w:ascii="Arial" w:eastAsia="Calibri" w:hAnsi="Arial" w:cs="Arial"/>
          <w:color w:val="FF0000"/>
          <w:lang w:eastAsia="en-GB"/>
        </w:rPr>
      </w:pPr>
      <w:r w:rsidRPr="28AFE5F8">
        <w:rPr>
          <w:rFonts w:ascii="Arial" w:hAnsi="Arial" w:cs="Arial"/>
          <w:b/>
          <w:bCs/>
          <w:u w:val="single"/>
        </w:rPr>
        <w:t>Supplier Devices</w:t>
      </w:r>
      <w:r w:rsidRPr="28AFE5F8">
        <w:rPr>
          <w:rFonts w:ascii="Arial" w:hAnsi="Arial" w:cs="Arial"/>
          <w:b/>
          <w:bCs/>
        </w:rPr>
        <w:t xml:space="preserve"> </w:t>
      </w:r>
    </w:p>
    <w:p w14:paraId="38AAD178" w14:textId="77777777" w:rsidR="00E07053" w:rsidRPr="009A7EE6" w:rsidRDefault="00E07053" w:rsidP="00BC17AD">
      <w:pPr>
        <w:pStyle w:val="ListParagraph"/>
        <w:numPr>
          <w:ilvl w:val="0"/>
          <w:numId w:val="17"/>
        </w:numPr>
        <w:rPr>
          <w:rFonts w:ascii="Arial" w:hAnsi="Arial" w:cs="Arial"/>
          <w:b/>
          <w:bCs/>
          <w:sz w:val="24"/>
          <w:szCs w:val="24"/>
        </w:rPr>
      </w:pPr>
      <w:r w:rsidRPr="009A7EE6">
        <w:rPr>
          <w:rFonts w:ascii="Arial" w:hAnsi="Arial" w:cs="Arial"/>
          <w:b/>
          <w:bCs/>
          <w:sz w:val="24"/>
          <w:szCs w:val="24"/>
        </w:rPr>
        <w:t xml:space="preserve">Removable Media </w:t>
      </w:r>
    </w:p>
    <w:p w14:paraId="0C32C6B5" w14:textId="304BD908" w:rsidR="00E07053" w:rsidRPr="009A7EE6" w:rsidRDefault="00E07053" w:rsidP="00E07053">
      <w:pPr>
        <w:ind w:left="720"/>
        <w:rPr>
          <w:rFonts w:ascii="Arial" w:hAnsi="Arial" w:cs="Arial"/>
        </w:rPr>
      </w:pPr>
      <w:r w:rsidRPr="28AFE5F8">
        <w:rPr>
          <w:rFonts w:ascii="Arial" w:hAnsi="Arial" w:cs="Arial"/>
        </w:rPr>
        <w:t xml:space="preserve">The </w:t>
      </w:r>
      <w:r w:rsidR="00E27E78" w:rsidRPr="28AFE5F8">
        <w:rPr>
          <w:rFonts w:ascii="Arial" w:hAnsi="Arial" w:cs="Arial"/>
        </w:rPr>
        <w:t>Supplier</w:t>
      </w:r>
      <w:r w:rsidRPr="28AFE5F8">
        <w:rPr>
          <w:rFonts w:ascii="Arial" w:hAnsi="Arial" w:cs="Arial"/>
        </w:rPr>
        <w:t xml:space="preserve"> shall not use removable media in the delivery of this contract without the prior written consent of the </w:t>
      </w:r>
      <w:r w:rsidR="650781A9" w:rsidRPr="28AFE5F8">
        <w:rPr>
          <w:rFonts w:ascii="Arial" w:hAnsi="Arial" w:cs="Arial"/>
        </w:rPr>
        <w:t>DVLA</w:t>
      </w:r>
      <w:r w:rsidRPr="28AFE5F8">
        <w:rPr>
          <w:rFonts w:ascii="Arial" w:hAnsi="Arial" w:cs="Arial"/>
        </w:rPr>
        <w:t>.</w:t>
      </w:r>
    </w:p>
    <w:p w14:paraId="7A0BFDE3" w14:textId="202BCB3E" w:rsidR="00E07053" w:rsidRPr="00A5540D" w:rsidRDefault="00E07053" w:rsidP="00A5540D">
      <w:pPr>
        <w:ind w:left="720"/>
        <w:rPr>
          <w:rFonts w:ascii="Arial" w:hAnsi="Arial" w:cs="Arial"/>
        </w:rPr>
      </w:pPr>
      <w:r w:rsidRPr="28AFE5F8">
        <w:rPr>
          <w:rFonts w:ascii="Arial" w:hAnsi="Arial" w:cs="Arial"/>
        </w:rPr>
        <w:t xml:space="preserve"> </w:t>
      </w:r>
    </w:p>
    <w:p w14:paraId="3917E221" w14:textId="187DA3F8" w:rsidR="00E07053" w:rsidRPr="009A7EE6" w:rsidRDefault="00E07053" w:rsidP="00A5540D">
      <w:pPr>
        <w:rPr>
          <w:rFonts w:ascii="Arial" w:eastAsia="Calibri" w:hAnsi="Arial" w:cs="Arial"/>
          <w:color w:val="FF0000"/>
          <w:lang w:eastAsia="en-GB"/>
        </w:rPr>
      </w:pPr>
      <w:r w:rsidRPr="28AFE5F8">
        <w:rPr>
          <w:rFonts w:ascii="Arial" w:hAnsi="Arial" w:cs="Arial"/>
          <w:b/>
          <w:bCs/>
          <w:u w:val="single"/>
        </w:rPr>
        <w:t>Governance</w:t>
      </w:r>
      <w:r w:rsidR="00234360">
        <w:t xml:space="preserve"> </w:t>
      </w:r>
    </w:p>
    <w:p w14:paraId="644ADEC8" w14:textId="77777777" w:rsidR="00E07053" w:rsidRPr="009A7EE6" w:rsidRDefault="00E07053" w:rsidP="00BC17AD">
      <w:pPr>
        <w:pStyle w:val="ListParagraph"/>
        <w:numPr>
          <w:ilvl w:val="0"/>
          <w:numId w:val="17"/>
        </w:numPr>
        <w:rPr>
          <w:rFonts w:ascii="Arial" w:hAnsi="Arial" w:cs="Arial"/>
          <w:b/>
          <w:bCs/>
          <w:sz w:val="24"/>
          <w:szCs w:val="24"/>
        </w:rPr>
      </w:pPr>
      <w:r w:rsidRPr="009A7EE6">
        <w:rPr>
          <w:rFonts w:ascii="Arial" w:hAnsi="Arial" w:cs="Arial"/>
          <w:b/>
          <w:bCs/>
          <w:sz w:val="24"/>
          <w:szCs w:val="24"/>
        </w:rPr>
        <w:t>Organisational Structure</w:t>
      </w:r>
    </w:p>
    <w:p w14:paraId="275193D9" w14:textId="510792E5" w:rsidR="00E07053" w:rsidRPr="009A7EE6" w:rsidRDefault="00E07053" w:rsidP="00E07053">
      <w:pPr>
        <w:ind w:left="720"/>
        <w:rPr>
          <w:rFonts w:ascii="Arial" w:hAnsi="Arial" w:cs="Arial"/>
        </w:rPr>
      </w:pPr>
      <w:r w:rsidRPr="28AFE5F8">
        <w:rPr>
          <w:rFonts w:ascii="Arial" w:hAnsi="Arial" w:cs="Arial"/>
        </w:rPr>
        <w:t xml:space="preserve">The </w:t>
      </w:r>
      <w:r w:rsidR="00E27E78" w:rsidRPr="28AFE5F8">
        <w:rPr>
          <w:rFonts w:ascii="Arial" w:hAnsi="Arial" w:cs="Arial"/>
        </w:rPr>
        <w:t>Supplier</w:t>
      </w:r>
      <w:r w:rsidRPr="28AFE5F8">
        <w:rPr>
          <w:rFonts w:ascii="Arial" w:hAnsi="Arial" w:cs="Arial"/>
        </w:rPr>
        <w:t xml:space="preserve"> shall have a senior individual responsible for </w:t>
      </w:r>
      <w:r w:rsidR="650781A9" w:rsidRPr="28AFE5F8">
        <w:rPr>
          <w:rFonts w:ascii="Arial" w:hAnsi="Arial" w:cs="Arial"/>
        </w:rPr>
        <w:t>DVLA</w:t>
      </w:r>
      <w:r w:rsidR="00586516" w:rsidRPr="28AFE5F8">
        <w:rPr>
          <w:rFonts w:ascii="Arial" w:hAnsi="Arial" w:cs="Arial"/>
        </w:rPr>
        <w:t xml:space="preserve"> </w:t>
      </w:r>
      <w:r w:rsidRPr="28AFE5F8">
        <w:rPr>
          <w:rFonts w:ascii="Arial" w:hAnsi="Arial" w:cs="Arial"/>
        </w:rPr>
        <w:t>assets within your custody.</w:t>
      </w:r>
    </w:p>
    <w:p w14:paraId="7FA1A29A" w14:textId="77777777" w:rsidR="00E07053" w:rsidRPr="009A7EE6" w:rsidRDefault="00E07053" w:rsidP="00E07053">
      <w:pPr>
        <w:ind w:left="360"/>
        <w:rPr>
          <w:rFonts w:ascii="Arial" w:hAnsi="Arial" w:cs="Arial"/>
        </w:rPr>
      </w:pPr>
    </w:p>
    <w:p w14:paraId="76E7E5AD" w14:textId="77777777" w:rsidR="00E07053" w:rsidRPr="009A7EE6" w:rsidRDefault="00E07053" w:rsidP="00BC17AD">
      <w:pPr>
        <w:pStyle w:val="ListParagraph"/>
        <w:numPr>
          <w:ilvl w:val="0"/>
          <w:numId w:val="17"/>
        </w:numPr>
        <w:rPr>
          <w:rFonts w:ascii="Arial" w:hAnsi="Arial" w:cs="Arial"/>
          <w:b/>
          <w:bCs/>
          <w:sz w:val="24"/>
          <w:szCs w:val="24"/>
        </w:rPr>
      </w:pPr>
      <w:r w:rsidRPr="009A7EE6">
        <w:rPr>
          <w:rFonts w:ascii="Arial" w:hAnsi="Arial" w:cs="Arial"/>
          <w:b/>
          <w:bCs/>
          <w:sz w:val="24"/>
          <w:szCs w:val="24"/>
        </w:rPr>
        <w:t xml:space="preserve">Asset Management </w:t>
      </w:r>
    </w:p>
    <w:p w14:paraId="3963283E" w14:textId="4A54BDBF" w:rsidR="00E07053" w:rsidRPr="009A7EE6" w:rsidRDefault="00E07053" w:rsidP="00E07053">
      <w:pPr>
        <w:ind w:left="720"/>
        <w:rPr>
          <w:rFonts w:ascii="Arial" w:hAnsi="Arial" w:cs="Arial"/>
        </w:rPr>
      </w:pPr>
      <w:r w:rsidRPr="28AFE5F8">
        <w:rPr>
          <w:rFonts w:ascii="Arial" w:hAnsi="Arial" w:cs="Arial"/>
        </w:rPr>
        <w:t xml:space="preserve">The </w:t>
      </w:r>
      <w:r w:rsidR="00E27E78" w:rsidRPr="28AFE5F8">
        <w:rPr>
          <w:rFonts w:ascii="Arial" w:hAnsi="Arial" w:cs="Arial"/>
        </w:rPr>
        <w:t>Supplier</w:t>
      </w:r>
      <w:r w:rsidRPr="28AFE5F8">
        <w:rPr>
          <w:rFonts w:ascii="Arial" w:hAnsi="Arial" w:cs="Arial"/>
        </w:rPr>
        <w:t xml:space="preserve"> shall implement and maintain an asset register that identifies and records the value of sensitive </w:t>
      </w:r>
      <w:r w:rsidR="650781A9" w:rsidRPr="28AFE5F8">
        <w:rPr>
          <w:rFonts w:ascii="Arial" w:hAnsi="Arial" w:cs="Arial"/>
        </w:rPr>
        <w:t>DVLA</w:t>
      </w:r>
      <w:r w:rsidR="00586516" w:rsidRPr="28AFE5F8">
        <w:rPr>
          <w:rFonts w:ascii="Arial" w:hAnsi="Arial" w:cs="Arial"/>
        </w:rPr>
        <w:t xml:space="preserve"> </w:t>
      </w:r>
      <w:r w:rsidRPr="28AFE5F8">
        <w:rPr>
          <w:rFonts w:ascii="Arial" w:hAnsi="Arial" w:cs="Arial"/>
        </w:rPr>
        <w:t>assets which require protection. This includes both physical and information assets.  Risk assessments should be managed to ensure that the security of the asset is proportionate to the risk depending on value and sensitivity.</w:t>
      </w:r>
    </w:p>
    <w:p w14:paraId="50097C45" w14:textId="77777777" w:rsidR="00586516" w:rsidRPr="009A7EE6" w:rsidRDefault="00586516" w:rsidP="00E07053">
      <w:pPr>
        <w:ind w:left="720"/>
        <w:rPr>
          <w:rFonts w:ascii="Arial" w:hAnsi="Arial" w:cs="Arial"/>
        </w:rPr>
      </w:pPr>
    </w:p>
    <w:p w14:paraId="53F4DF15" w14:textId="77777777" w:rsidR="00E07053" w:rsidRPr="009A7EE6" w:rsidRDefault="00E07053" w:rsidP="00BC17AD">
      <w:pPr>
        <w:pStyle w:val="ListParagraph"/>
        <w:numPr>
          <w:ilvl w:val="0"/>
          <w:numId w:val="17"/>
        </w:numPr>
        <w:rPr>
          <w:rFonts w:ascii="Arial" w:hAnsi="Arial" w:cs="Arial"/>
          <w:b/>
          <w:bCs/>
          <w:sz w:val="24"/>
          <w:szCs w:val="24"/>
        </w:rPr>
      </w:pPr>
      <w:r w:rsidRPr="009A7EE6">
        <w:rPr>
          <w:rFonts w:ascii="Arial" w:hAnsi="Arial" w:cs="Arial"/>
          <w:b/>
          <w:bCs/>
          <w:sz w:val="24"/>
          <w:szCs w:val="24"/>
        </w:rPr>
        <w:t>Policies</w:t>
      </w:r>
    </w:p>
    <w:p w14:paraId="741EFF51" w14:textId="382881EA" w:rsidR="00E07053" w:rsidRPr="009A7EE6" w:rsidRDefault="00E07053" w:rsidP="00E07053">
      <w:pPr>
        <w:ind w:left="720"/>
        <w:rPr>
          <w:rFonts w:ascii="Arial" w:hAnsi="Arial" w:cs="Arial"/>
        </w:rPr>
      </w:pPr>
      <w:r w:rsidRPr="28AFE5F8">
        <w:rPr>
          <w:rFonts w:ascii="Arial" w:hAnsi="Arial" w:cs="Arial"/>
        </w:rPr>
        <w:t xml:space="preserve">The </w:t>
      </w:r>
      <w:r w:rsidR="00E27E78" w:rsidRPr="28AFE5F8">
        <w:rPr>
          <w:rFonts w:ascii="Arial" w:hAnsi="Arial" w:cs="Arial"/>
        </w:rPr>
        <w:t>Supplier</w:t>
      </w:r>
      <w:r w:rsidRPr="28AFE5F8">
        <w:rPr>
          <w:rFonts w:ascii="Arial" w:hAnsi="Arial" w:cs="Arial"/>
        </w:rPr>
        <w:t xml:space="preserve"> shall establish, or indicate that they have in place, policies which detail how </w:t>
      </w:r>
      <w:r w:rsidR="03EFA607" w:rsidRPr="28AFE5F8">
        <w:rPr>
          <w:rFonts w:ascii="Arial" w:hAnsi="Arial" w:cs="Arial"/>
        </w:rPr>
        <w:t xml:space="preserve">DVLA </w:t>
      </w:r>
      <w:r w:rsidRPr="28AFE5F8">
        <w:rPr>
          <w:rFonts w:ascii="Arial" w:hAnsi="Arial" w:cs="Arial"/>
        </w:rPr>
        <w:t xml:space="preserve">assets should be processed, handled, copied, stored, transmitted, destroyed and/or returned. These shall be regularly maintained.  The </w:t>
      </w:r>
      <w:r w:rsidR="00E27E78" w:rsidRPr="28AFE5F8">
        <w:rPr>
          <w:rFonts w:ascii="Arial" w:hAnsi="Arial" w:cs="Arial"/>
        </w:rPr>
        <w:t>Supplier</w:t>
      </w:r>
      <w:r w:rsidRPr="28AFE5F8">
        <w:rPr>
          <w:rFonts w:ascii="Arial" w:hAnsi="Arial" w:cs="Arial"/>
        </w:rPr>
        <w:t xml:space="preserve"> shall provide evidence of relevant policies upon request.</w:t>
      </w:r>
    </w:p>
    <w:p w14:paraId="6435CCB2" w14:textId="77777777" w:rsidR="00E07053" w:rsidRDefault="00E07053" w:rsidP="00E07053">
      <w:pPr>
        <w:ind w:left="360"/>
        <w:rPr>
          <w:rFonts w:ascii="Arial" w:hAnsi="Arial" w:cs="Arial"/>
        </w:rPr>
      </w:pPr>
    </w:p>
    <w:p w14:paraId="265A87AA" w14:textId="77777777" w:rsidR="008F00D6" w:rsidRDefault="008F00D6" w:rsidP="00E07053">
      <w:pPr>
        <w:ind w:left="360"/>
        <w:rPr>
          <w:rFonts w:ascii="Arial" w:hAnsi="Arial" w:cs="Arial"/>
        </w:rPr>
      </w:pPr>
    </w:p>
    <w:p w14:paraId="503E6901" w14:textId="77777777" w:rsidR="008F00D6" w:rsidRDefault="008F00D6" w:rsidP="00E07053">
      <w:pPr>
        <w:ind w:left="360"/>
        <w:rPr>
          <w:rFonts w:ascii="Arial" w:hAnsi="Arial" w:cs="Arial"/>
        </w:rPr>
      </w:pPr>
    </w:p>
    <w:p w14:paraId="47E012BC" w14:textId="77777777" w:rsidR="008F00D6" w:rsidRDefault="008F00D6" w:rsidP="00E07053">
      <w:pPr>
        <w:ind w:left="360"/>
        <w:rPr>
          <w:rFonts w:ascii="Arial" w:hAnsi="Arial" w:cs="Arial"/>
        </w:rPr>
      </w:pPr>
    </w:p>
    <w:p w14:paraId="5BB90D81" w14:textId="77777777" w:rsidR="008F00D6" w:rsidRPr="009A7EE6" w:rsidRDefault="008F00D6" w:rsidP="00E07053">
      <w:pPr>
        <w:ind w:left="360"/>
        <w:rPr>
          <w:rFonts w:ascii="Arial" w:hAnsi="Arial" w:cs="Arial"/>
        </w:rPr>
      </w:pPr>
    </w:p>
    <w:p w14:paraId="460D2BFC" w14:textId="77777777" w:rsidR="00A5540D" w:rsidRPr="00A5540D" w:rsidRDefault="00E07053" w:rsidP="28AFE5F8">
      <w:pPr>
        <w:pStyle w:val="ListParagraph"/>
        <w:numPr>
          <w:ilvl w:val="0"/>
          <w:numId w:val="17"/>
        </w:numPr>
        <w:rPr>
          <w:rFonts w:ascii="Arial" w:hAnsi="Arial" w:cs="Arial"/>
          <w:b/>
          <w:bCs/>
          <w:sz w:val="24"/>
          <w:szCs w:val="24"/>
        </w:rPr>
      </w:pPr>
      <w:r w:rsidRPr="00BA1E3A">
        <w:rPr>
          <w:rFonts w:ascii="Arial" w:hAnsi="Arial" w:cs="Arial"/>
          <w:b/>
          <w:bCs/>
          <w:sz w:val="24"/>
          <w:szCs w:val="24"/>
        </w:rPr>
        <w:lastRenderedPageBreak/>
        <w:t>Risk Assessment</w:t>
      </w:r>
      <w:r w:rsidRPr="00BA1E3A">
        <w:rPr>
          <w:rFonts w:ascii="Arial" w:hAnsi="Arial" w:cs="Arial"/>
          <w:b/>
          <w:bCs/>
          <w:color w:val="FF0000"/>
          <w:sz w:val="24"/>
          <w:szCs w:val="24"/>
        </w:rPr>
        <w:t xml:space="preserve"> </w:t>
      </w:r>
    </w:p>
    <w:p w14:paraId="7318DF6D" w14:textId="4B20D80C" w:rsidR="00E07053" w:rsidRPr="00BA1E3A" w:rsidRDefault="00E07053" w:rsidP="00A5540D">
      <w:pPr>
        <w:pStyle w:val="ListParagraph"/>
        <w:numPr>
          <w:ilvl w:val="1"/>
          <w:numId w:val="17"/>
        </w:numPr>
        <w:rPr>
          <w:rFonts w:ascii="Arial" w:hAnsi="Arial" w:cs="Arial"/>
          <w:b/>
          <w:bCs/>
          <w:sz w:val="24"/>
          <w:szCs w:val="24"/>
        </w:rPr>
      </w:pPr>
      <w:r w:rsidRPr="00BA1E3A">
        <w:rPr>
          <w:rFonts w:ascii="Arial" w:hAnsi="Arial" w:cs="Arial"/>
          <w:b/>
          <w:bCs/>
          <w:sz w:val="24"/>
          <w:szCs w:val="24"/>
        </w:rPr>
        <w:t>Technical</w:t>
      </w:r>
    </w:p>
    <w:p w14:paraId="7D10FD6C" w14:textId="77777777" w:rsidR="00BA1E3A" w:rsidRPr="00BA1E3A" w:rsidRDefault="00E07053" w:rsidP="00A5540D">
      <w:pPr>
        <w:ind w:left="1080"/>
        <w:rPr>
          <w:rFonts w:ascii="Arial" w:hAnsi="Arial" w:cs="Arial"/>
          <w:szCs w:val="24"/>
        </w:rPr>
      </w:pPr>
      <w:r w:rsidRPr="00BA1E3A">
        <w:rPr>
          <w:rFonts w:ascii="Arial" w:hAnsi="Arial" w:cs="Arial"/>
          <w:szCs w:val="24"/>
        </w:rPr>
        <w:t xml:space="preserve">The </w:t>
      </w:r>
      <w:r w:rsidR="00E27E78" w:rsidRPr="00BA1E3A">
        <w:rPr>
          <w:rFonts w:ascii="Arial" w:hAnsi="Arial" w:cs="Arial"/>
          <w:szCs w:val="24"/>
        </w:rPr>
        <w:t>Supplier</w:t>
      </w:r>
      <w:r w:rsidRPr="00BA1E3A">
        <w:rPr>
          <w:rFonts w:ascii="Arial" w:hAnsi="Arial" w:cs="Arial"/>
          <w:szCs w:val="24"/>
        </w:rPr>
        <w:t xml:space="preserve"> shall perform a technical information risk assessment on the service/s supplied and be able to demonstrate what controls are in place to address any identified risks.</w:t>
      </w:r>
    </w:p>
    <w:p w14:paraId="2CDF68DA" w14:textId="77777777" w:rsidR="00BA1E3A" w:rsidRPr="00BA1E3A" w:rsidRDefault="00BA1E3A" w:rsidP="00BA1E3A">
      <w:pPr>
        <w:ind w:left="720"/>
        <w:rPr>
          <w:rFonts w:ascii="Arial" w:hAnsi="Arial" w:cs="Arial"/>
          <w:szCs w:val="24"/>
        </w:rPr>
      </w:pPr>
    </w:p>
    <w:p w14:paraId="68B023D8" w14:textId="548B3F87" w:rsidR="00E07053" w:rsidRPr="00BA1E3A" w:rsidRDefault="00E07053" w:rsidP="00A5540D">
      <w:pPr>
        <w:pStyle w:val="ListParagraph"/>
        <w:numPr>
          <w:ilvl w:val="1"/>
          <w:numId w:val="17"/>
        </w:numPr>
        <w:rPr>
          <w:rFonts w:ascii="Arial" w:hAnsi="Arial" w:cs="Arial"/>
          <w:sz w:val="24"/>
          <w:szCs w:val="24"/>
        </w:rPr>
      </w:pPr>
      <w:r w:rsidRPr="00BA1E3A">
        <w:rPr>
          <w:rFonts w:ascii="Arial" w:hAnsi="Arial" w:cs="Arial"/>
          <w:b/>
          <w:sz w:val="24"/>
          <w:szCs w:val="24"/>
        </w:rPr>
        <w:t>Security</w:t>
      </w:r>
    </w:p>
    <w:p w14:paraId="485BF321" w14:textId="078DE426" w:rsidR="00E07053" w:rsidRPr="009A7EE6" w:rsidRDefault="00E07053" w:rsidP="00A5540D">
      <w:pPr>
        <w:ind w:left="1080"/>
        <w:rPr>
          <w:rFonts w:ascii="Arial" w:hAnsi="Arial" w:cs="Arial"/>
        </w:rPr>
      </w:pPr>
      <w:r w:rsidRPr="28AFE5F8">
        <w:rPr>
          <w:rFonts w:ascii="Arial" w:hAnsi="Arial" w:cs="Arial"/>
        </w:rPr>
        <w:t xml:space="preserve">The </w:t>
      </w:r>
      <w:r w:rsidR="00E27E78" w:rsidRPr="28AFE5F8">
        <w:rPr>
          <w:rFonts w:ascii="Arial" w:hAnsi="Arial" w:cs="Arial"/>
        </w:rPr>
        <w:t>Supplier</w:t>
      </w:r>
      <w:r w:rsidRPr="28AFE5F8">
        <w:rPr>
          <w:rFonts w:ascii="Arial" w:hAnsi="Arial" w:cs="Arial"/>
        </w:rPr>
        <w:t xml:space="preserve"> shall ensure an annual security risk assessment is performed at any sites used to process or store any </w:t>
      </w:r>
      <w:r w:rsidR="6ADD4802" w:rsidRPr="28AFE5F8">
        <w:rPr>
          <w:rFonts w:ascii="Arial" w:hAnsi="Arial" w:cs="Arial"/>
        </w:rPr>
        <w:t>DVLA</w:t>
      </w:r>
      <w:r w:rsidR="00586516" w:rsidRPr="28AFE5F8">
        <w:rPr>
          <w:rFonts w:ascii="Arial" w:hAnsi="Arial" w:cs="Arial"/>
        </w:rPr>
        <w:t xml:space="preserve"> </w:t>
      </w:r>
      <w:r w:rsidRPr="28AFE5F8">
        <w:rPr>
          <w:rFonts w:ascii="Arial" w:hAnsi="Arial" w:cs="Arial"/>
        </w:rPr>
        <w:t xml:space="preserve">data.  This assessment must include perimeter security, access controls, manned guarding, incoming mail and delivery screening, secure areas and/or cabinets for the storage of sensitive </w:t>
      </w:r>
      <w:r w:rsidR="00A5540D" w:rsidRPr="28AFE5F8">
        <w:rPr>
          <w:rFonts w:ascii="Arial" w:hAnsi="Arial" w:cs="Arial"/>
        </w:rPr>
        <w:t>assets</w:t>
      </w:r>
      <w:r w:rsidR="008F00D6">
        <w:rPr>
          <w:rFonts w:ascii="Arial" w:hAnsi="Arial" w:cs="Arial"/>
        </w:rPr>
        <w:t xml:space="preserve"> </w:t>
      </w:r>
      <w:r w:rsidR="00A5540D" w:rsidRPr="28AFE5F8">
        <w:rPr>
          <w:rFonts w:ascii="Arial" w:hAnsi="Arial" w:cs="Arial"/>
        </w:rPr>
        <w:t>and</w:t>
      </w:r>
      <w:r w:rsidRPr="28AFE5F8">
        <w:rPr>
          <w:rFonts w:ascii="Arial" w:hAnsi="Arial" w:cs="Arial"/>
        </w:rPr>
        <w:t xml:space="preserve"> have a demonstrable regime in place for testing controls against operational requirements.</w:t>
      </w:r>
    </w:p>
    <w:p w14:paraId="0A8B14C7" w14:textId="77777777" w:rsidR="00E07053" w:rsidRPr="00BA1E3A" w:rsidRDefault="00E07053" w:rsidP="00E07053">
      <w:pPr>
        <w:ind w:left="360"/>
        <w:rPr>
          <w:rFonts w:ascii="Arial" w:hAnsi="Arial" w:cs="Arial"/>
        </w:rPr>
      </w:pPr>
    </w:p>
    <w:p w14:paraId="14A8DD54" w14:textId="70E521FC" w:rsidR="00E07053" w:rsidRPr="00BA1E3A" w:rsidRDefault="00E07053" w:rsidP="28AFE5F8">
      <w:pPr>
        <w:pStyle w:val="ListParagraph"/>
        <w:numPr>
          <w:ilvl w:val="0"/>
          <w:numId w:val="17"/>
        </w:numPr>
        <w:rPr>
          <w:rFonts w:ascii="Arial" w:hAnsi="Arial" w:cs="Arial"/>
          <w:sz w:val="24"/>
          <w:szCs w:val="24"/>
        </w:rPr>
      </w:pPr>
      <w:r w:rsidRPr="00BA1E3A">
        <w:rPr>
          <w:rFonts w:ascii="Arial" w:hAnsi="Arial" w:cs="Arial"/>
          <w:b/>
          <w:bCs/>
          <w:sz w:val="24"/>
          <w:szCs w:val="24"/>
        </w:rPr>
        <w:t xml:space="preserve">Return of Data / Information to </w:t>
      </w:r>
      <w:r w:rsidR="00586516" w:rsidRPr="00BA1E3A">
        <w:rPr>
          <w:rFonts w:ascii="Arial" w:hAnsi="Arial" w:cs="Arial"/>
          <w:b/>
          <w:bCs/>
          <w:sz w:val="24"/>
          <w:szCs w:val="24"/>
        </w:rPr>
        <w:t xml:space="preserve">the </w:t>
      </w:r>
      <w:r w:rsidR="650781A9" w:rsidRPr="00BA1E3A">
        <w:rPr>
          <w:rFonts w:ascii="Arial" w:hAnsi="Arial" w:cs="Arial"/>
          <w:b/>
          <w:bCs/>
          <w:sz w:val="24"/>
          <w:szCs w:val="24"/>
        </w:rPr>
        <w:t>DVLA</w:t>
      </w:r>
    </w:p>
    <w:p w14:paraId="2D3F9A7C" w14:textId="333852B9" w:rsidR="00E07053" w:rsidRPr="00BA1E3A" w:rsidRDefault="00E07053" w:rsidP="00E07053">
      <w:pPr>
        <w:ind w:left="720"/>
        <w:rPr>
          <w:rFonts w:ascii="Arial" w:hAnsi="Arial" w:cs="Arial"/>
        </w:rPr>
      </w:pPr>
      <w:r w:rsidRPr="00BA1E3A">
        <w:rPr>
          <w:rFonts w:ascii="Arial" w:hAnsi="Arial" w:cs="Arial"/>
        </w:rPr>
        <w:t xml:space="preserve">The </w:t>
      </w:r>
      <w:r w:rsidR="00E27E78" w:rsidRPr="00BA1E3A">
        <w:rPr>
          <w:rFonts w:ascii="Arial" w:hAnsi="Arial" w:cs="Arial"/>
        </w:rPr>
        <w:t>Supplier</w:t>
      </w:r>
      <w:r w:rsidRPr="00BA1E3A">
        <w:rPr>
          <w:rFonts w:ascii="Arial" w:hAnsi="Arial" w:cs="Arial"/>
        </w:rPr>
        <w:t xml:space="preserve"> must be able to demonstrate they can supply a copy of all </w:t>
      </w:r>
      <w:r w:rsidR="0FE8F262" w:rsidRPr="00BA1E3A">
        <w:rPr>
          <w:rFonts w:ascii="Arial" w:hAnsi="Arial" w:cs="Arial"/>
        </w:rPr>
        <w:t>DVLA</w:t>
      </w:r>
      <w:r w:rsidR="00586516" w:rsidRPr="00BA1E3A">
        <w:rPr>
          <w:rFonts w:ascii="Arial" w:hAnsi="Arial" w:cs="Arial"/>
        </w:rPr>
        <w:t xml:space="preserve"> </w:t>
      </w:r>
      <w:r w:rsidRPr="00BA1E3A">
        <w:rPr>
          <w:rFonts w:ascii="Arial" w:hAnsi="Arial" w:cs="Arial"/>
        </w:rPr>
        <w:t>data or information on request or at termination of the service.</w:t>
      </w:r>
    </w:p>
    <w:p w14:paraId="1F5581EC" w14:textId="77777777" w:rsidR="00234360" w:rsidRPr="00BA1E3A" w:rsidRDefault="00234360" w:rsidP="00E07053">
      <w:pPr>
        <w:ind w:left="720"/>
        <w:rPr>
          <w:rFonts w:ascii="Arial" w:hAnsi="Arial" w:cs="Arial"/>
        </w:rPr>
      </w:pPr>
    </w:p>
    <w:p w14:paraId="7C165F02" w14:textId="6474BBCE" w:rsidR="00E07053" w:rsidRPr="00BA1E3A" w:rsidRDefault="00E07053" w:rsidP="28AFE5F8">
      <w:pPr>
        <w:pStyle w:val="ListParagraph"/>
        <w:numPr>
          <w:ilvl w:val="0"/>
          <w:numId w:val="17"/>
        </w:numPr>
        <w:rPr>
          <w:rFonts w:ascii="Arial" w:hAnsi="Arial" w:cs="Arial"/>
          <w:sz w:val="24"/>
          <w:szCs w:val="24"/>
        </w:rPr>
      </w:pPr>
      <w:r w:rsidRPr="00BA1E3A">
        <w:rPr>
          <w:rFonts w:ascii="Arial" w:hAnsi="Arial" w:cs="Arial"/>
          <w:b/>
          <w:bCs/>
          <w:sz w:val="24"/>
          <w:szCs w:val="24"/>
        </w:rPr>
        <w:t xml:space="preserve">Destruction / Deletion of Data or Information </w:t>
      </w:r>
    </w:p>
    <w:p w14:paraId="0147D960" w14:textId="0E5FF3CD" w:rsidR="00E07053" w:rsidRPr="00BA1E3A" w:rsidRDefault="00E07053" w:rsidP="28AFE5F8">
      <w:pPr>
        <w:ind w:left="720"/>
        <w:rPr>
          <w:rFonts w:ascii="Arial" w:eastAsia="Arial" w:hAnsi="Arial" w:cs="Arial"/>
        </w:rPr>
      </w:pPr>
      <w:r w:rsidRPr="00BA1E3A">
        <w:rPr>
          <w:rFonts w:ascii="Arial" w:hAnsi="Arial" w:cs="Arial"/>
        </w:rPr>
        <w:t xml:space="preserve">The </w:t>
      </w:r>
      <w:r w:rsidR="00E27E78" w:rsidRPr="00BA1E3A">
        <w:rPr>
          <w:rFonts w:ascii="Arial" w:hAnsi="Arial" w:cs="Arial"/>
        </w:rPr>
        <w:t>Supplier</w:t>
      </w:r>
      <w:r w:rsidRPr="00BA1E3A">
        <w:rPr>
          <w:rFonts w:ascii="Arial" w:hAnsi="Arial" w:cs="Arial"/>
        </w:rPr>
        <w:t xml:space="preserve"> must be able to securely erase or destroy all </w:t>
      </w:r>
      <w:r w:rsidR="650781A9" w:rsidRPr="00BA1E3A">
        <w:rPr>
          <w:rFonts w:ascii="Arial" w:hAnsi="Arial" w:cs="Arial"/>
        </w:rPr>
        <w:t>DVLA</w:t>
      </w:r>
      <w:r w:rsidRPr="00BA1E3A">
        <w:rPr>
          <w:rFonts w:ascii="Arial" w:hAnsi="Arial" w:cs="Arial"/>
        </w:rPr>
        <w:t xml:space="preserve">-related data or information that it has been stored and processed for the service, upon </w:t>
      </w:r>
      <w:r w:rsidR="00270FEC" w:rsidRPr="00BA1E3A">
        <w:rPr>
          <w:rFonts w:ascii="Arial" w:hAnsi="Arial" w:cs="Arial"/>
        </w:rPr>
        <w:t xml:space="preserve">our </w:t>
      </w:r>
      <w:r w:rsidRPr="00BA1E3A">
        <w:rPr>
          <w:rFonts w:ascii="Arial" w:hAnsi="Arial" w:cs="Arial"/>
        </w:rPr>
        <w:t>request.</w:t>
      </w:r>
      <w:r w:rsidRPr="00BA1E3A">
        <w:rPr>
          <w:rFonts w:ascii="Arial" w:eastAsia="Arial" w:hAnsi="Arial" w:cs="Arial"/>
        </w:rPr>
        <w:t xml:space="preserve"> </w:t>
      </w:r>
    </w:p>
    <w:p w14:paraId="3C6ADEEA" w14:textId="77777777" w:rsidR="00E07053" w:rsidRPr="00BA1E3A" w:rsidRDefault="00E07053" w:rsidP="00E07053">
      <w:pPr>
        <w:ind w:left="360"/>
        <w:rPr>
          <w:rFonts w:ascii="Arial" w:hAnsi="Arial" w:cs="Arial"/>
        </w:rPr>
      </w:pPr>
    </w:p>
    <w:p w14:paraId="6AF682D6" w14:textId="3E5FA883" w:rsidR="00E07053" w:rsidRPr="00BA1E3A" w:rsidRDefault="00E07053" w:rsidP="28AFE5F8">
      <w:pPr>
        <w:pStyle w:val="ListParagraph"/>
        <w:numPr>
          <w:ilvl w:val="0"/>
          <w:numId w:val="17"/>
        </w:numPr>
        <w:rPr>
          <w:rFonts w:ascii="Arial" w:hAnsi="Arial" w:cs="Arial"/>
          <w:sz w:val="24"/>
          <w:szCs w:val="24"/>
        </w:rPr>
      </w:pPr>
      <w:r w:rsidRPr="00BA1E3A">
        <w:rPr>
          <w:rFonts w:ascii="Arial" w:hAnsi="Arial" w:cs="Arial"/>
          <w:b/>
          <w:bCs/>
          <w:sz w:val="24"/>
          <w:szCs w:val="24"/>
        </w:rPr>
        <w:t xml:space="preserve">Redundant Equipment / Media </w:t>
      </w:r>
    </w:p>
    <w:p w14:paraId="0E062A28" w14:textId="6FD13E66" w:rsidR="00E07053" w:rsidRPr="00BA1E3A" w:rsidRDefault="00E07053" w:rsidP="28AFE5F8">
      <w:pPr>
        <w:ind w:left="720"/>
        <w:rPr>
          <w:rFonts w:ascii="Arial" w:eastAsia="Arial" w:hAnsi="Arial" w:cs="Arial"/>
        </w:rPr>
      </w:pPr>
      <w:r w:rsidRPr="00BA1E3A">
        <w:rPr>
          <w:rFonts w:ascii="Arial" w:eastAsia="Arial" w:hAnsi="Arial" w:cs="Arial"/>
        </w:rPr>
        <w:t xml:space="preserve">The </w:t>
      </w:r>
      <w:r w:rsidR="00E27E78" w:rsidRPr="00BA1E3A">
        <w:rPr>
          <w:rFonts w:ascii="Arial" w:hAnsi="Arial" w:cs="Arial"/>
        </w:rPr>
        <w:t>Supplier</w:t>
      </w:r>
      <w:r w:rsidRPr="00BA1E3A">
        <w:rPr>
          <w:rFonts w:ascii="Arial" w:hAnsi="Arial" w:cs="Arial"/>
        </w:rPr>
        <w:t xml:space="preserve"> </w:t>
      </w:r>
      <w:r w:rsidRPr="00BA1E3A">
        <w:rPr>
          <w:rFonts w:ascii="Arial" w:eastAsia="Arial" w:hAnsi="Arial" w:cs="Arial"/>
        </w:rPr>
        <w:t xml:space="preserve">shall securely destroy all redundant equipment or media that has held </w:t>
      </w:r>
      <w:r w:rsidR="650781A9" w:rsidRPr="00BA1E3A">
        <w:rPr>
          <w:rFonts w:ascii="Arial" w:eastAsia="Arial" w:hAnsi="Arial" w:cs="Arial"/>
        </w:rPr>
        <w:t>DVLA</w:t>
      </w:r>
      <w:r w:rsidR="00270FEC" w:rsidRPr="00BA1E3A">
        <w:rPr>
          <w:rFonts w:ascii="Arial" w:eastAsia="Arial" w:hAnsi="Arial" w:cs="Arial"/>
        </w:rPr>
        <w:t xml:space="preserve"> </w:t>
      </w:r>
      <w:r w:rsidRPr="00BA1E3A">
        <w:rPr>
          <w:rFonts w:ascii="Arial" w:eastAsia="Arial" w:hAnsi="Arial" w:cs="Arial"/>
        </w:rPr>
        <w:t xml:space="preserve">data in line with good industry practice and </w:t>
      </w:r>
      <w:r w:rsidR="650781A9" w:rsidRPr="00BA1E3A">
        <w:rPr>
          <w:rFonts w:ascii="Arial" w:eastAsia="Arial" w:hAnsi="Arial" w:cs="Arial"/>
        </w:rPr>
        <w:t>DVLA</w:t>
      </w:r>
      <w:r w:rsidR="00270FEC" w:rsidRPr="00BA1E3A">
        <w:rPr>
          <w:rFonts w:ascii="Arial" w:eastAsia="Arial" w:hAnsi="Arial" w:cs="Arial"/>
        </w:rPr>
        <w:t xml:space="preserve"> </w:t>
      </w:r>
      <w:r w:rsidRPr="00BA1E3A">
        <w:rPr>
          <w:rFonts w:ascii="Arial" w:eastAsia="Arial" w:hAnsi="Arial" w:cs="Arial"/>
        </w:rPr>
        <w:t xml:space="preserve">instructions. The </w:t>
      </w:r>
      <w:r w:rsidR="00E27E78" w:rsidRPr="00BA1E3A">
        <w:rPr>
          <w:rFonts w:ascii="Arial" w:eastAsia="Arial" w:hAnsi="Arial" w:cs="Arial"/>
        </w:rPr>
        <w:t>Supplier</w:t>
      </w:r>
      <w:r w:rsidRPr="00BA1E3A">
        <w:rPr>
          <w:rFonts w:ascii="Arial" w:eastAsia="Arial" w:hAnsi="Arial" w:cs="Arial"/>
        </w:rPr>
        <w:t xml:space="preserve"> must also be able to provide a certificate or confirmation of destruction/erasure upon request.</w:t>
      </w:r>
    </w:p>
    <w:p w14:paraId="1D8BEEEA" w14:textId="77777777" w:rsidR="00E07053" w:rsidRPr="00BA1E3A" w:rsidRDefault="00E07053" w:rsidP="00E07053">
      <w:pPr>
        <w:rPr>
          <w:u w:val="single"/>
        </w:rPr>
      </w:pPr>
    </w:p>
    <w:p w14:paraId="1C594B32" w14:textId="677EF6D7" w:rsidR="00E07053" w:rsidRPr="00BA1E3A" w:rsidRDefault="00E07053" w:rsidP="28AFE5F8">
      <w:pPr>
        <w:pStyle w:val="ListParagraph"/>
        <w:numPr>
          <w:ilvl w:val="0"/>
          <w:numId w:val="17"/>
        </w:numPr>
        <w:rPr>
          <w:rFonts w:ascii="Arial" w:hAnsi="Arial" w:cs="Arial"/>
          <w:b/>
          <w:bCs/>
          <w:sz w:val="24"/>
          <w:szCs w:val="24"/>
        </w:rPr>
      </w:pPr>
      <w:r w:rsidRPr="00BA1E3A">
        <w:rPr>
          <w:rFonts w:ascii="Arial" w:hAnsi="Arial" w:cs="Arial"/>
          <w:b/>
          <w:bCs/>
          <w:sz w:val="24"/>
          <w:szCs w:val="24"/>
        </w:rPr>
        <w:t>Incident Management</w:t>
      </w:r>
    </w:p>
    <w:p w14:paraId="28A67BE1" w14:textId="17E393D0" w:rsidR="00E07053" w:rsidRPr="00BA1E3A" w:rsidRDefault="00E07053" w:rsidP="28AFE5F8">
      <w:pPr>
        <w:ind w:left="720"/>
        <w:rPr>
          <w:rFonts w:ascii="Arial" w:eastAsia="Arial" w:hAnsi="Arial" w:cs="Arial"/>
        </w:rPr>
      </w:pPr>
      <w:r w:rsidRPr="00BA1E3A">
        <w:rPr>
          <w:rFonts w:ascii="Arial" w:eastAsia="Arial" w:hAnsi="Arial" w:cs="Arial"/>
        </w:rPr>
        <w:t xml:space="preserve">The </w:t>
      </w:r>
      <w:r w:rsidR="00E27E78" w:rsidRPr="00BA1E3A">
        <w:rPr>
          <w:rFonts w:ascii="Arial" w:eastAsia="Arial" w:hAnsi="Arial" w:cs="Arial"/>
        </w:rPr>
        <w:t>Supplier</w:t>
      </w:r>
      <w:r w:rsidRPr="00BA1E3A">
        <w:rPr>
          <w:rFonts w:ascii="Arial" w:eastAsia="Arial" w:hAnsi="Arial" w:cs="Arial"/>
        </w:rPr>
        <w:t xml:space="preserve"> shall have policies in place which set out how information security incidents, and personal data breaches or data loss events (including breaches to the confidentiality, integrity, availability, and resilience of data) should be managed and who it should be escalated to, including notifying the </w:t>
      </w:r>
      <w:r w:rsidR="650781A9" w:rsidRPr="00BA1E3A">
        <w:rPr>
          <w:rFonts w:ascii="Arial" w:eastAsia="Arial" w:hAnsi="Arial" w:cs="Arial"/>
        </w:rPr>
        <w:t>DVLA</w:t>
      </w:r>
      <w:r w:rsidR="00270FEC" w:rsidRPr="00BA1E3A">
        <w:rPr>
          <w:rFonts w:ascii="Arial" w:eastAsia="Arial" w:hAnsi="Arial" w:cs="Arial"/>
        </w:rPr>
        <w:t xml:space="preserve"> </w:t>
      </w:r>
      <w:r w:rsidRPr="00BA1E3A">
        <w:rPr>
          <w:rFonts w:ascii="Arial" w:eastAsia="Arial" w:hAnsi="Arial" w:cs="Arial"/>
        </w:rPr>
        <w:t>immediately, or in any case within 24 hours, of becoming aware of the incident/s and/or breach/es.</w:t>
      </w:r>
    </w:p>
    <w:p w14:paraId="15EB41DB" w14:textId="77777777" w:rsidR="00E07053" w:rsidRPr="00BA1E3A" w:rsidRDefault="00E07053" w:rsidP="00E07053">
      <w:pPr>
        <w:ind w:left="360"/>
        <w:rPr>
          <w:rFonts w:ascii="Arial" w:eastAsia="Arial" w:hAnsi="Arial" w:cs="Arial"/>
          <w:szCs w:val="24"/>
        </w:rPr>
      </w:pPr>
    </w:p>
    <w:p w14:paraId="7D4A1D3C" w14:textId="77777777" w:rsidR="00E07053" w:rsidRPr="009A7EE6" w:rsidRDefault="00E07053" w:rsidP="00E07053">
      <w:pPr>
        <w:ind w:left="360" w:firstLine="360"/>
        <w:rPr>
          <w:rFonts w:ascii="Arial" w:eastAsia="Arial" w:hAnsi="Arial" w:cs="Arial"/>
          <w:szCs w:val="24"/>
        </w:rPr>
      </w:pPr>
      <w:r w:rsidRPr="009A7EE6">
        <w:rPr>
          <w:rFonts w:ascii="Arial" w:eastAsia="Arial" w:hAnsi="Arial" w:cs="Arial"/>
          <w:szCs w:val="24"/>
        </w:rPr>
        <w:t>This policy shall also include:</w:t>
      </w:r>
    </w:p>
    <w:p w14:paraId="1F508D38" w14:textId="77777777" w:rsidR="00E07053" w:rsidRPr="009A7EE6" w:rsidRDefault="00E07053" w:rsidP="00BC17AD">
      <w:pPr>
        <w:pStyle w:val="ListParagraph"/>
        <w:numPr>
          <w:ilvl w:val="0"/>
          <w:numId w:val="21"/>
        </w:numPr>
        <w:rPr>
          <w:rFonts w:ascii="Arial" w:eastAsia="Arial" w:hAnsi="Arial" w:cs="Arial"/>
          <w:sz w:val="24"/>
          <w:szCs w:val="28"/>
        </w:rPr>
      </w:pPr>
      <w:r w:rsidRPr="009A7EE6">
        <w:rPr>
          <w:rFonts w:ascii="Arial" w:eastAsia="Arial" w:hAnsi="Arial" w:cs="Arial"/>
          <w:sz w:val="24"/>
          <w:szCs w:val="28"/>
        </w:rPr>
        <w:t xml:space="preserve">individual responsibilities for identifying and reporting security incidents and information security </w:t>
      </w:r>
      <w:proofErr w:type="gramStart"/>
      <w:r w:rsidRPr="009A7EE6">
        <w:rPr>
          <w:rFonts w:ascii="Arial" w:eastAsia="Arial" w:hAnsi="Arial" w:cs="Arial"/>
          <w:sz w:val="24"/>
          <w:szCs w:val="28"/>
        </w:rPr>
        <w:t>breaches;</w:t>
      </w:r>
      <w:proofErr w:type="gramEnd"/>
    </w:p>
    <w:p w14:paraId="70467216" w14:textId="77777777" w:rsidR="00E07053" w:rsidRPr="009A7EE6" w:rsidRDefault="00E07053" w:rsidP="00BC17AD">
      <w:pPr>
        <w:pStyle w:val="ListParagraph"/>
        <w:numPr>
          <w:ilvl w:val="0"/>
          <w:numId w:val="21"/>
        </w:numPr>
        <w:rPr>
          <w:rFonts w:ascii="Arial" w:eastAsia="Arial" w:hAnsi="Arial" w:cs="Arial"/>
          <w:sz w:val="24"/>
          <w:szCs w:val="28"/>
        </w:rPr>
      </w:pPr>
      <w:r w:rsidRPr="009A7EE6">
        <w:rPr>
          <w:rFonts w:ascii="Arial" w:eastAsia="Arial" w:hAnsi="Arial" w:cs="Arial"/>
          <w:sz w:val="24"/>
          <w:szCs w:val="28"/>
        </w:rPr>
        <w:t xml:space="preserve">a reporting matrix including escalation </w:t>
      </w:r>
      <w:proofErr w:type="gramStart"/>
      <w:r w:rsidRPr="009A7EE6">
        <w:rPr>
          <w:rFonts w:ascii="Arial" w:eastAsia="Arial" w:hAnsi="Arial" w:cs="Arial"/>
          <w:sz w:val="24"/>
          <w:szCs w:val="28"/>
        </w:rPr>
        <w:t>points;</w:t>
      </w:r>
      <w:proofErr w:type="gramEnd"/>
      <w:r w:rsidRPr="009A7EE6">
        <w:rPr>
          <w:rFonts w:ascii="Arial" w:eastAsia="Arial" w:hAnsi="Arial" w:cs="Arial"/>
          <w:sz w:val="24"/>
          <w:szCs w:val="28"/>
        </w:rPr>
        <w:t xml:space="preserve"> </w:t>
      </w:r>
    </w:p>
    <w:p w14:paraId="5993A08A" w14:textId="77777777" w:rsidR="00E07053" w:rsidRPr="009A7EE6" w:rsidRDefault="00E07053" w:rsidP="00BC17AD">
      <w:pPr>
        <w:pStyle w:val="ListParagraph"/>
        <w:numPr>
          <w:ilvl w:val="0"/>
          <w:numId w:val="21"/>
        </w:numPr>
        <w:rPr>
          <w:rFonts w:ascii="Arial" w:eastAsia="Arial" w:hAnsi="Arial" w:cs="Arial"/>
          <w:sz w:val="24"/>
          <w:szCs w:val="28"/>
        </w:rPr>
      </w:pPr>
      <w:r w:rsidRPr="009A7EE6">
        <w:rPr>
          <w:rFonts w:ascii="Arial" w:eastAsia="Arial" w:hAnsi="Arial" w:cs="Arial"/>
          <w:sz w:val="24"/>
          <w:szCs w:val="28"/>
        </w:rPr>
        <w:t xml:space="preserve">an </w:t>
      </w:r>
      <w:proofErr w:type="gramStart"/>
      <w:r w:rsidRPr="009A7EE6">
        <w:rPr>
          <w:rFonts w:ascii="Arial" w:eastAsia="Arial" w:hAnsi="Arial" w:cs="Arial"/>
          <w:sz w:val="24"/>
          <w:szCs w:val="28"/>
        </w:rPr>
        <w:t>up to date</w:t>
      </w:r>
      <w:proofErr w:type="gramEnd"/>
      <w:r w:rsidRPr="009A7EE6">
        <w:rPr>
          <w:rFonts w:ascii="Arial" w:eastAsia="Arial" w:hAnsi="Arial" w:cs="Arial"/>
          <w:sz w:val="24"/>
          <w:szCs w:val="28"/>
        </w:rPr>
        <w:t xml:space="preserve"> list of relevant internal and external contact points; and</w:t>
      </w:r>
    </w:p>
    <w:p w14:paraId="0F82B35D" w14:textId="77777777" w:rsidR="00E07053" w:rsidRPr="009A7EE6" w:rsidRDefault="00E07053" w:rsidP="00BC17AD">
      <w:pPr>
        <w:pStyle w:val="ListParagraph"/>
        <w:numPr>
          <w:ilvl w:val="0"/>
          <w:numId w:val="21"/>
        </w:numPr>
        <w:rPr>
          <w:rFonts w:ascii="Arial" w:eastAsia="Arial" w:hAnsi="Arial" w:cs="Arial"/>
          <w:sz w:val="24"/>
          <w:szCs w:val="28"/>
        </w:rPr>
      </w:pPr>
      <w:r w:rsidRPr="009A7EE6">
        <w:rPr>
          <w:rFonts w:ascii="Arial" w:eastAsia="Arial" w:hAnsi="Arial" w:cs="Arial"/>
          <w:sz w:val="24"/>
          <w:szCs w:val="28"/>
        </w:rPr>
        <w:t>a timeline detailing at which point the policy should be implemented.</w:t>
      </w:r>
    </w:p>
    <w:p w14:paraId="2427B979" w14:textId="77777777" w:rsidR="00E07053" w:rsidRPr="009A7EE6" w:rsidRDefault="00E07053" w:rsidP="00E07053">
      <w:pPr>
        <w:rPr>
          <w:color w:val="0000FF"/>
          <w:u w:val="single"/>
        </w:rPr>
      </w:pPr>
    </w:p>
    <w:p w14:paraId="230323C3" w14:textId="6E0FA6F6" w:rsidR="00E07053" w:rsidRPr="009A7EE6" w:rsidRDefault="00E07053" w:rsidP="00A5540D">
      <w:pPr>
        <w:rPr>
          <w:rFonts w:ascii="Arial" w:eastAsia="Calibri" w:hAnsi="Arial" w:cs="Arial"/>
          <w:color w:val="FF0000"/>
          <w:lang w:eastAsia="en-GB"/>
        </w:rPr>
      </w:pPr>
      <w:r w:rsidRPr="28AFE5F8">
        <w:rPr>
          <w:rFonts w:ascii="Arial" w:hAnsi="Arial" w:cs="Arial"/>
          <w:b/>
          <w:bCs/>
          <w:i/>
          <w:iCs/>
          <w:u w:val="single"/>
        </w:rPr>
        <w:t>Personal Data</w:t>
      </w:r>
      <w:r w:rsidRPr="28AFE5F8">
        <w:rPr>
          <w:rFonts w:ascii="Arial" w:hAnsi="Arial" w:cs="Arial"/>
          <w:b/>
          <w:bCs/>
          <w:u w:val="single"/>
        </w:rPr>
        <w:t xml:space="preserve"> </w:t>
      </w:r>
    </w:p>
    <w:p w14:paraId="4A7FAA49" w14:textId="77777777" w:rsidR="00E07053" w:rsidRPr="009A7EE6" w:rsidRDefault="00E07053" w:rsidP="00E07053">
      <w:pPr>
        <w:rPr>
          <w:color w:val="0000FF"/>
          <w:u w:val="single"/>
        </w:rPr>
      </w:pPr>
    </w:p>
    <w:p w14:paraId="1EB48013" w14:textId="77777777" w:rsidR="00E07053" w:rsidRPr="009A7EE6" w:rsidRDefault="00E07053" w:rsidP="00BC17AD">
      <w:pPr>
        <w:pStyle w:val="ListParagraph"/>
        <w:numPr>
          <w:ilvl w:val="0"/>
          <w:numId w:val="17"/>
        </w:numPr>
        <w:rPr>
          <w:rFonts w:ascii="Arial" w:hAnsi="Arial" w:cs="Arial"/>
          <w:b/>
          <w:bCs/>
          <w:sz w:val="24"/>
          <w:szCs w:val="24"/>
        </w:rPr>
      </w:pPr>
      <w:r w:rsidRPr="009A7EE6">
        <w:rPr>
          <w:rFonts w:ascii="Arial" w:hAnsi="Arial" w:cs="Arial"/>
          <w:b/>
          <w:bCs/>
          <w:sz w:val="24"/>
          <w:szCs w:val="24"/>
        </w:rPr>
        <w:t>Processing Personal Data</w:t>
      </w:r>
    </w:p>
    <w:p w14:paraId="0DA20C4E" w14:textId="2768F00D" w:rsidR="00E07053" w:rsidRPr="009A7EE6" w:rsidRDefault="00E07053" w:rsidP="00E07053">
      <w:pPr>
        <w:ind w:left="720"/>
        <w:rPr>
          <w:rFonts w:ascii="Arial" w:hAnsi="Arial" w:cs="Arial"/>
          <w:iCs/>
        </w:rPr>
      </w:pPr>
      <w:r w:rsidRPr="009A7EE6">
        <w:rPr>
          <w:rFonts w:ascii="Arial" w:hAnsi="Arial" w:cs="Arial"/>
          <w:iCs/>
        </w:rPr>
        <w:t xml:space="preserve">The </w:t>
      </w:r>
      <w:r w:rsidR="00E27E78" w:rsidRPr="009A7EE6">
        <w:rPr>
          <w:rFonts w:ascii="Arial" w:hAnsi="Arial" w:cs="Arial"/>
        </w:rPr>
        <w:t>Supplier</w:t>
      </w:r>
      <w:r w:rsidRPr="009A7EE6">
        <w:rPr>
          <w:rFonts w:ascii="Arial" w:hAnsi="Arial" w:cs="Arial"/>
        </w:rPr>
        <w:t xml:space="preserve"> as part of the contract</w:t>
      </w:r>
      <w:r w:rsidRPr="009A7EE6">
        <w:rPr>
          <w:rFonts w:ascii="Arial" w:hAnsi="Arial" w:cs="Arial"/>
          <w:iCs/>
        </w:rPr>
        <w:t xml:space="preserve"> agrees to comply with all applicable UK law relating to the processing of personal data and privacy, including but not limited </w:t>
      </w:r>
      <w:r w:rsidRPr="009A7EE6">
        <w:rPr>
          <w:rFonts w:ascii="Arial" w:hAnsi="Arial" w:cs="Arial"/>
          <w:iCs/>
        </w:rPr>
        <w:lastRenderedPageBreak/>
        <w:t>to the UK GDPR and the Data Protection Act 2018, and the EU GDPR where applicable to the processing.</w:t>
      </w:r>
    </w:p>
    <w:p w14:paraId="1CBED70B" w14:textId="77777777" w:rsidR="00E07053" w:rsidRPr="00A5540D" w:rsidRDefault="00E07053" w:rsidP="00E07053">
      <w:pPr>
        <w:rPr>
          <w:u w:val="single"/>
        </w:rPr>
      </w:pPr>
    </w:p>
    <w:p w14:paraId="604C7824" w14:textId="2D93BCAF" w:rsidR="00E07053" w:rsidRPr="00A5540D" w:rsidRDefault="500F0935" w:rsidP="28AFE5F8">
      <w:pPr>
        <w:pStyle w:val="ListParagraph"/>
        <w:numPr>
          <w:ilvl w:val="0"/>
          <w:numId w:val="17"/>
        </w:numPr>
        <w:rPr>
          <w:rFonts w:ascii="Arial" w:hAnsi="Arial" w:cs="Arial"/>
          <w:sz w:val="24"/>
          <w:szCs w:val="24"/>
        </w:rPr>
      </w:pPr>
      <w:r w:rsidRPr="00A5540D">
        <w:rPr>
          <w:rFonts w:ascii="Arial" w:hAnsi="Arial" w:cs="Arial"/>
          <w:b/>
          <w:bCs/>
          <w:sz w:val="24"/>
          <w:szCs w:val="24"/>
        </w:rPr>
        <w:t>DVLA</w:t>
      </w:r>
      <w:r w:rsidR="00487A06" w:rsidRPr="00A5540D">
        <w:rPr>
          <w:rFonts w:ascii="Arial" w:hAnsi="Arial" w:cs="Arial"/>
          <w:b/>
          <w:bCs/>
          <w:sz w:val="24"/>
          <w:szCs w:val="24"/>
        </w:rPr>
        <w:t xml:space="preserve"> </w:t>
      </w:r>
      <w:r w:rsidR="00E07053" w:rsidRPr="00A5540D">
        <w:rPr>
          <w:rFonts w:ascii="Arial" w:hAnsi="Arial" w:cs="Arial"/>
          <w:b/>
          <w:bCs/>
          <w:sz w:val="24"/>
          <w:szCs w:val="24"/>
        </w:rPr>
        <w:t xml:space="preserve">Written Processing Instructions </w:t>
      </w:r>
    </w:p>
    <w:p w14:paraId="70A9F14A" w14:textId="04CEA59B" w:rsidR="00E07053" w:rsidRPr="00A5540D" w:rsidRDefault="00E07053" w:rsidP="28AFE5F8">
      <w:pPr>
        <w:pStyle w:val="ListParagraph"/>
        <w:rPr>
          <w:rFonts w:ascii="Arial" w:hAnsi="Arial" w:cs="Arial"/>
          <w:sz w:val="24"/>
          <w:szCs w:val="24"/>
        </w:rPr>
      </w:pPr>
      <w:r w:rsidRPr="00A5540D">
        <w:rPr>
          <w:rFonts w:ascii="Arial" w:hAnsi="Arial" w:cs="Arial"/>
          <w:sz w:val="24"/>
          <w:szCs w:val="24"/>
        </w:rPr>
        <w:t xml:space="preserve">The </w:t>
      </w:r>
      <w:r w:rsidR="00E27E78" w:rsidRPr="00A5540D">
        <w:rPr>
          <w:rFonts w:ascii="Arial" w:hAnsi="Arial" w:cs="Arial"/>
          <w:sz w:val="24"/>
          <w:szCs w:val="24"/>
        </w:rPr>
        <w:t>Supplier</w:t>
      </w:r>
      <w:r w:rsidRPr="00A5540D">
        <w:rPr>
          <w:rFonts w:ascii="Arial" w:hAnsi="Arial" w:cs="Arial"/>
          <w:sz w:val="28"/>
          <w:szCs w:val="28"/>
        </w:rPr>
        <w:t xml:space="preserve"> </w:t>
      </w:r>
      <w:r w:rsidRPr="00A5540D">
        <w:rPr>
          <w:rFonts w:ascii="Arial" w:hAnsi="Arial" w:cs="Arial"/>
          <w:sz w:val="24"/>
          <w:szCs w:val="24"/>
        </w:rPr>
        <w:t xml:space="preserve">shall comply with </w:t>
      </w:r>
      <w:r w:rsidR="650781A9" w:rsidRPr="00A5540D">
        <w:rPr>
          <w:rFonts w:ascii="Arial" w:hAnsi="Arial" w:cs="Arial"/>
          <w:sz w:val="24"/>
          <w:szCs w:val="24"/>
        </w:rPr>
        <w:t>DVLA</w:t>
      </w:r>
      <w:r w:rsidR="00270FEC" w:rsidRPr="00A5540D">
        <w:rPr>
          <w:rFonts w:ascii="Arial" w:hAnsi="Arial" w:cs="Arial"/>
          <w:sz w:val="24"/>
          <w:szCs w:val="24"/>
        </w:rPr>
        <w:t xml:space="preserve">’s </w:t>
      </w:r>
      <w:r w:rsidRPr="00A5540D">
        <w:rPr>
          <w:rFonts w:ascii="Arial" w:hAnsi="Arial" w:cs="Arial"/>
          <w:sz w:val="24"/>
          <w:szCs w:val="24"/>
        </w:rPr>
        <w:t xml:space="preserve">written instructions, as outlined in </w:t>
      </w:r>
      <w:r w:rsidR="002C516F" w:rsidRPr="00A5540D">
        <w:rPr>
          <w:rFonts w:ascii="Arial" w:hAnsi="Arial" w:cs="Arial"/>
          <w:sz w:val="24"/>
          <w:szCs w:val="24"/>
        </w:rPr>
        <w:t>Schedule 20 (Processing Data)</w:t>
      </w:r>
      <w:r w:rsidR="00270FEC" w:rsidRPr="00A5540D">
        <w:rPr>
          <w:rFonts w:ascii="Arial" w:hAnsi="Arial" w:cs="Arial"/>
          <w:sz w:val="24"/>
          <w:szCs w:val="24"/>
        </w:rPr>
        <w:t xml:space="preserve"> </w:t>
      </w:r>
    </w:p>
    <w:p w14:paraId="7822C6A1" w14:textId="77777777" w:rsidR="00270FEC" w:rsidRPr="009A7EE6" w:rsidRDefault="00270FEC" w:rsidP="00E07053">
      <w:pPr>
        <w:pStyle w:val="ListParagraph"/>
        <w:rPr>
          <w:rFonts w:ascii="Arial" w:hAnsi="Arial" w:cs="Arial"/>
          <w:sz w:val="24"/>
          <w:szCs w:val="24"/>
        </w:rPr>
      </w:pPr>
    </w:p>
    <w:p w14:paraId="4000640D" w14:textId="77777777" w:rsidR="00E07053" w:rsidRPr="009A7EE6" w:rsidRDefault="00E07053" w:rsidP="00BC17AD">
      <w:pPr>
        <w:pStyle w:val="ListParagraph"/>
        <w:numPr>
          <w:ilvl w:val="0"/>
          <w:numId w:val="17"/>
        </w:numPr>
        <w:rPr>
          <w:rFonts w:ascii="Arial" w:hAnsi="Arial" w:cs="Arial"/>
          <w:b/>
          <w:bCs/>
          <w:sz w:val="24"/>
          <w:szCs w:val="24"/>
        </w:rPr>
      </w:pPr>
      <w:r w:rsidRPr="009A7EE6">
        <w:rPr>
          <w:rFonts w:ascii="Arial" w:hAnsi="Arial" w:cs="Arial"/>
          <w:b/>
          <w:bCs/>
          <w:sz w:val="24"/>
          <w:szCs w:val="24"/>
        </w:rPr>
        <w:t>International Transfers (Offshoring) of Government Data</w:t>
      </w:r>
    </w:p>
    <w:p w14:paraId="6A0B0D4E" w14:textId="77777777" w:rsidR="00E07053" w:rsidRPr="009A7EE6" w:rsidRDefault="00E07053" w:rsidP="00E07053">
      <w:pPr>
        <w:pStyle w:val="ListParagraph"/>
        <w:rPr>
          <w:rFonts w:ascii="Arial" w:hAnsi="Arial" w:cs="Arial"/>
          <w:sz w:val="24"/>
          <w:szCs w:val="24"/>
        </w:rPr>
      </w:pPr>
      <w:r w:rsidRPr="009A7EE6">
        <w:rPr>
          <w:rFonts w:ascii="Arial" w:hAnsi="Arial" w:cs="Arial"/>
          <w:sz w:val="24"/>
          <w:szCs w:val="24"/>
        </w:rPr>
        <w:t>When international transfers or offshoring is described, the focus is typically on the physical location where data is hosted (such as where the data centres are located).  However, whilst physical location of data is a critical part of the offshoring question, it is important to understand how and where data might be logically accessed. Administrators or technical support staff may be located anywhere in the world, with logical access to data.</w:t>
      </w:r>
    </w:p>
    <w:p w14:paraId="450A4739" w14:textId="77777777" w:rsidR="00E07053" w:rsidRPr="009A7EE6" w:rsidRDefault="00E07053" w:rsidP="00E07053">
      <w:pPr>
        <w:pStyle w:val="ListParagraph"/>
        <w:ind w:left="360"/>
        <w:rPr>
          <w:rFonts w:ascii="Arial" w:hAnsi="Arial" w:cs="Arial"/>
          <w:sz w:val="24"/>
          <w:szCs w:val="24"/>
        </w:rPr>
      </w:pPr>
    </w:p>
    <w:p w14:paraId="365B2009" w14:textId="21C4F186" w:rsidR="00E07053" w:rsidRPr="009A7EE6" w:rsidRDefault="00E07053" w:rsidP="00E07053">
      <w:pPr>
        <w:pStyle w:val="ListParagraph"/>
        <w:rPr>
          <w:rFonts w:ascii="Arial" w:hAnsi="Arial" w:cs="Arial"/>
          <w:sz w:val="24"/>
          <w:szCs w:val="24"/>
        </w:rPr>
      </w:pPr>
      <w:r w:rsidRPr="28AFE5F8">
        <w:rPr>
          <w:rFonts w:ascii="Arial" w:hAnsi="Arial" w:cs="Arial"/>
          <w:sz w:val="24"/>
          <w:szCs w:val="24"/>
        </w:rPr>
        <w:t xml:space="preserve">The </w:t>
      </w:r>
      <w:r w:rsidR="00E27E78" w:rsidRPr="28AFE5F8">
        <w:rPr>
          <w:rFonts w:ascii="Arial" w:hAnsi="Arial" w:cs="Arial"/>
          <w:sz w:val="24"/>
          <w:szCs w:val="24"/>
        </w:rPr>
        <w:t>Supplier</w:t>
      </w:r>
      <w:r w:rsidRPr="28AFE5F8">
        <w:rPr>
          <w:rFonts w:ascii="Arial" w:hAnsi="Arial" w:cs="Arial"/>
          <w:sz w:val="24"/>
          <w:szCs w:val="24"/>
        </w:rPr>
        <w:t xml:space="preserve"> (and any of its </w:t>
      </w:r>
      <w:proofErr w:type="gramStart"/>
      <w:r w:rsidRPr="28AFE5F8">
        <w:rPr>
          <w:rFonts w:ascii="Arial" w:hAnsi="Arial" w:cs="Arial"/>
          <w:sz w:val="24"/>
          <w:szCs w:val="24"/>
        </w:rPr>
        <w:t>third party</w:t>
      </w:r>
      <w:proofErr w:type="gramEnd"/>
      <w:r w:rsidRPr="28AFE5F8">
        <w:rPr>
          <w:rFonts w:ascii="Arial" w:hAnsi="Arial" w:cs="Arial"/>
          <w:sz w:val="24"/>
          <w:szCs w:val="24"/>
        </w:rPr>
        <w:t xml:space="preserve"> sub-contractors, sub-processors or suppliers) shall not, transfer, store, process, access or view </w:t>
      </w:r>
      <w:r w:rsidR="650781A9" w:rsidRPr="28AFE5F8">
        <w:rPr>
          <w:rFonts w:ascii="Arial" w:hAnsi="Arial" w:cs="Arial"/>
          <w:sz w:val="24"/>
          <w:szCs w:val="24"/>
        </w:rPr>
        <w:t>DVLA</w:t>
      </w:r>
      <w:r w:rsidR="00270FEC" w:rsidRPr="28AFE5F8">
        <w:rPr>
          <w:rFonts w:ascii="Arial" w:hAnsi="Arial" w:cs="Arial"/>
          <w:sz w:val="24"/>
          <w:szCs w:val="24"/>
        </w:rPr>
        <w:t xml:space="preserve"> </w:t>
      </w:r>
      <w:r w:rsidRPr="28AFE5F8">
        <w:rPr>
          <w:rFonts w:ascii="Arial" w:hAnsi="Arial" w:cs="Arial"/>
          <w:sz w:val="24"/>
          <w:szCs w:val="24"/>
        </w:rPr>
        <w:t xml:space="preserve">data outside of the UK without the prior written approval of </w:t>
      </w:r>
      <w:r w:rsidR="00270FEC" w:rsidRPr="28AFE5F8">
        <w:rPr>
          <w:rFonts w:ascii="Arial" w:hAnsi="Arial" w:cs="Arial"/>
          <w:sz w:val="24"/>
          <w:szCs w:val="24"/>
        </w:rPr>
        <w:t xml:space="preserve">the </w:t>
      </w:r>
      <w:r w:rsidR="650781A9" w:rsidRPr="28AFE5F8">
        <w:rPr>
          <w:rFonts w:ascii="Arial" w:hAnsi="Arial" w:cs="Arial"/>
          <w:sz w:val="24"/>
          <w:szCs w:val="24"/>
        </w:rPr>
        <w:t>DVLA</w:t>
      </w:r>
      <w:r w:rsidRPr="28AFE5F8">
        <w:rPr>
          <w:rFonts w:ascii="Arial" w:hAnsi="Arial" w:cs="Arial"/>
          <w:sz w:val="24"/>
          <w:szCs w:val="24"/>
        </w:rPr>
        <w:t xml:space="preserve">, which may be subject to conditions.  Any changes to offshoring arrangements must also be approved by </w:t>
      </w:r>
      <w:r w:rsidR="00270FEC" w:rsidRPr="28AFE5F8">
        <w:rPr>
          <w:rFonts w:ascii="Arial" w:hAnsi="Arial" w:cs="Arial"/>
          <w:sz w:val="24"/>
          <w:szCs w:val="24"/>
        </w:rPr>
        <w:t xml:space="preserve">the </w:t>
      </w:r>
      <w:r w:rsidR="650781A9" w:rsidRPr="28AFE5F8">
        <w:rPr>
          <w:rFonts w:ascii="Arial" w:hAnsi="Arial" w:cs="Arial"/>
          <w:sz w:val="24"/>
          <w:szCs w:val="24"/>
        </w:rPr>
        <w:t>DVLA</w:t>
      </w:r>
      <w:r w:rsidRPr="28AFE5F8">
        <w:rPr>
          <w:rFonts w:ascii="Arial" w:hAnsi="Arial" w:cs="Arial"/>
          <w:sz w:val="24"/>
          <w:szCs w:val="24"/>
        </w:rPr>
        <w:t>.</w:t>
      </w:r>
    </w:p>
    <w:p w14:paraId="60E8DA4D" w14:textId="77777777" w:rsidR="00E07053" w:rsidRPr="009A7EE6" w:rsidRDefault="00E07053" w:rsidP="00E07053">
      <w:pPr>
        <w:pStyle w:val="ListParagraph"/>
        <w:ind w:left="360"/>
        <w:rPr>
          <w:rFonts w:ascii="Arial" w:hAnsi="Arial" w:cs="Arial"/>
          <w:sz w:val="24"/>
          <w:szCs w:val="24"/>
        </w:rPr>
      </w:pPr>
    </w:p>
    <w:p w14:paraId="600B9E6D" w14:textId="0B6F78FB" w:rsidR="00E07053" w:rsidRPr="009A7EE6" w:rsidRDefault="00E07053" w:rsidP="00E07053">
      <w:pPr>
        <w:pStyle w:val="ListParagraph"/>
        <w:rPr>
          <w:rFonts w:ascii="Arial" w:hAnsi="Arial" w:cs="Arial"/>
          <w:sz w:val="24"/>
          <w:szCs w:val="24"/>
        </w:rPr>
      </w:pPr>
      <w:r w:rsidRPr="28AFE5F8">
        <w:rPr>
          <w:rFonts w:ascii="Arial" w:hAnsi="Arial" w:cs="Arial"/>
          <w:sz w:val="24"/>
          <w:szCs w:val="24"/>
        </w:rPr>
        <w:t xml:space="preserve">Any request to offshore </w:t>
      </w:r>
      <w:r w:rsidR="650781A9" w:rsidRPr="28AFE5F8">
        <w:rPr>
          <w:rFonts w:ascii="Arial" w:hAnsi="Arial" w:cs="Arial"/>
          <w:sz w:val="24"/>
          <w:szCs w:val="24"/>
        </w:rPr>
        <w:t>DVLA</w:t>
      </w:r>
      <w:r w:rsidR="00270FEC" w:rsidRPr="28AFE5F8">
        <w:rPr>
          <w:rFonts w:ascii="Arial" w:hAnsi="Arial" w:cs="Arial"/>
          <w:sz w:val="24"/>
          <w:szCs w:val="24"/>
        </w:rPr>
        <w:t xml:space="preserve"> </w:t>
      </w:r>
      <w:r w:rsidRPr="28AFE5F8">
        <w:rPr>
          <w:rFonts w:ascii="Arial" w:hAnsi="Arial" w:cs="Arial"/>
          <w:sz w:val="24"/>
          <w:szCs w:val="24"/>
        </w:rPr>
        <w:t xml:space="preserve">data must receive formal approval from </w:t>
      </w:r>
      <w:r w:rsidR="00270FEC" w:rsidRPr="28AFE5F8">
        <w:rPr>
          <w:rFonts w:ascii="Arial" w:hAnsi="Arial" w:cs="Arial"/>
          <w:sz w:val="24"/>
          <w:szCs w:val="24"/>
        </w:rPr>
        <w:t xml:space="preserve">us </w:t>
      </w:r>
      <w:r w:rsidRPr="28AFE5F8">
        <w:rPr>
          <w:rFonts w:ascii="Arial" w:hAnsi="Arial" w:cs="Arial"/>
          <w:sz w:val="24"/>
          <w:szCs w:val="24"/>
        </w:rPr>
        <w:t xml:space="preserve">prior to the commencement of any data processing activity. This is requested through the completion of </w:t>
      </w:r>
      <w:r w:rsidR="00270FEC" w:rsidRPr="28AFE5F8">
        <w:rPr>
          <w:rFonts w:ascii="Arial" w:hAnsi="Arial" w:cs="Arial"/>
          <w:sz w:val="24"/>
          <w:szCs w:val="24"/>
        </w:rPr>
        <w:t xml:space="preserve">our </w:t>
      </w:r>
      <w:r w:rsidRPr="28AFE5F8">
        <w:rPr>
          <w:rFonts w:ascii="Arial" w:hAnsi="Arial" w:cs="Arial"/>
          <w:sz w:val="24"/>
          <w:szCs w:val="24"/>
        </w:rPr>
        <w:t>offshoring questionnaire.</w:t>
      </w:r>
    </w:p>
    <w:p w14:paraId="38C9AF5D" w14:textId="77777777" w:rsidR="00E07053" w:rsidRPr="009A7EE6" w:rsidRDefault="00E07053" w:rsidP="00E07053">
      <w:pPr>
        <w:pStyle w:val="ListParagraph"/>
        <w:ind w:left="360"/>
        <w:rPr>
          <w:rFonts w:ascii="Arial" w:hAnsi="Arial" w:cs="Arial"/>
          <w:sz w:val="24"/>
          <w:szCs w:val="24"/>
        </w:rPr>
      </w:pPr>
    </w:p>
    <w:p w14:paraId="2C594E9D" w14:textId="243BD19D" w:rsidR="00E07053" w:rsidRPr="009A7EE6" w:rsidRDefault="00E07053" w:rsidP="00E07053">
      <w:pPr>
        <w:pStyle w:val="ListParagraph"/>
        <w:spacing w:after="120"/>
        <w:rPr>
          <w:rFonts w:ascii="Arial" w:hAnsi="Arial" w:cs="Arial"/>
          <w:sz w:val="24"/>
          <w:szCs w:val="24"/>
        </w:rPr>
      </w:pPr>
      <w:proofErr w:type="gramStart"/>
      <w:r w:rsidRPr="28AFE5F8">
        <w:rPr>
          <w:rFonts w:ascii="Arial" w:hAnsi="Arial" w:cs="Arial"/>
          <w:sz w:val="24"/>
          <w:szCs w:val="24"/>
        </w:rPr>
        <w:t>In the event that</w:t>
      </w:r>
      <w:proofErr w:type="gramEnd"/>
      <w:r w:rsidRPr="28AFE5F8">
        <w:rPr>
          <w:rFonts w:ascii="Arial" w:hAnsi="Arial" w:cs="Arial"/>
          <w:sz w:val="24"/>
          <w:szCs w:val="24"/>
        </w:rPr>
        <w:t xml:space="preserve"> the </w:t>
      </w:r>
      <w:r w:rsidR="00E27E78" w:rsidRPr="28AFE5F8">
        <w:rPr>
          <w:rFonts w:ascii="Arial" w:hAnsi="Arial" w:cs="Arial"/>
          <w:sz w:val="24"/>
          <w:szCs w:val="24"/>
        </w:rPr>
        <w:t>Supplier</w:t>
      </w:r>
      <w:r w:rsidRPr="28AFE5F8">
        <w:rPr>
          <w:rFonts w:ascii="Arial" w:hAnsi="Arial" w:cs="Arial"/>
          <w:sz w:val="24"/>
          <w:szCs w:val="24"/>
        </w:rPr>
        <w:t xml:space="preserve"> proposes to offshore any </w:t>
      </w:r>
      <w:r w:rsidR="650781A9" w:rsidRPr="28AFE5F8">
        <w:rPr>
          <w:rFonts w:ascii="Arial" w:hAnsi="Arial" w:cs="Arial"/>
          <w:sz w:val="24"/>
          <w:szCs w:val="24"/>
        </w:rPr>
        <w:t>DVLA</w:t>
      </w:r>
      <w:r w:rsidR="00270FEC" w:rsidRPr="28AFE5F8">
        <w:rPr>
          <w:rFonts w:ascii="Arial" w:hAnsi="Arial" w:cs="Arial"/>
          <w:sz w:val="24"/>
          <w:szCs w:val="24"/>
        </w:rPr>
        <w:t xml:space="preserve"> </w:t>
      </w:r>
      <w:r w:rsidRPr="28AFE5F8">
        <w:rPr>
          <w:rFonts w:ascii="Arial" w:hAnsi="Arial" w:cs="Arial"/>
          <w:sz w:val="24"/>
          <w:szCs w:val="24"/>
        </w:rPr>
        <w:t>data as part of the contract, they would be required to provide details in the offshoring questionnaire about the processing to be carried out offshore, including:</w:t>
      </w:r>
    </w:p>
    <w:p w14:paraId="7929AFFA" w14:textId="77777777" w:rsidR="00E07053" w:rsidRPr="009A7EE6" w:rsidRDefault="00E07053" w:rsidP="00BC17AD">
      <w:pPr>
        <w:pStyle w:val="ListParagraph"/>
        <w:numPr>
          <w:ilvl w:val="0"/>
          <w:numId w:val="19"/>
        </w:numPr>
        <w:rPr>
          <w:rFonts w:ascii="Arial" w:hAnsi="Arial" w:cs="Arial"/>
          <w:sz w:val="24"/>
          <w:szCs w:val="24"/>
        </w:rPr>
      </w:pPr>
      <w:r w:rsidRPr="009A7EE6">
        <w:rPr>
          <w:rFonts w:ascii="Arial" w:hAnsi="Arial" w:cs="Arial"/>
          <w:sz w:val="24"/>
          <w:szCs w:val="24"/>
        </w:rPr>
        <w:t xml:space="preserve">the privacy risks and the security controls in place to protect the </w:t>
      </w:r>
      <w:proofErr w:type="gramStart"/>
      <w:r w:rsidRPr="009A7EE6">
        <w:rPr>
          <w:rFonts w:ascii="Arial" w:hAnsi="Arial" w:cs="Arial"/>
          <w:sz w:val="24"/>
          <w:szCs w:val="24"/>
        </w:rPr>
        <w:t>data;</w:t>
      </w:r>
      <w:proofErr w:type="gramEnd"/>
      <w:r w:rsidRPr="009A7EE6">
        <w:rPr>
          <w:rFonts w:ascii="Arial" w:hAnsi="Arial" w:cs="Arial"/>
          <w:sz w:val="24"/>
          <w:szCs w:val="24"/>
        </w:rPr>
        <w:t xml:space="preserve"> </w:t>
      </w:r>
    </w:p>
    <w:p w14:paraId="4F510CF2" w14:textId="77777777" w:rsidR="00E07053" w:rsidRPr="009A7EE6" w:rsidRDefault="00E07053" w:rsidP="00BC17AD">
      <w:pPr>
        <w:pStyle w:val="ListParagraph"/>
        <w:numPr>
          <w:ilvl w:val="0"/>
          <w:numId w:val="19"/>
        </w:numPr>
        <w:rPr>
          <w:rFonts w:ascii="Arial" w:hAnsi="Arial" w:cs="Arial"/>
          <w:sz w:val="24"/>
          <w:szCs w:val="24"/>
        </w:rPr>
      </w:pPr>
      <w:r w:rsidRPr="009A7EE6">
        <w:rPr>
          <w:rFonts w:ascii="Arial" w:hAnsi="Arial" w:cs="Arial"/>
          <w:sz w:val="24"/>
          <w:szCs w:val="24"/>
        </w:rPr>
        <w:t xml:space="preserve">how the offshoring arrangement is legitimised to comply with relevant data protection legislation (e.g. adequacy decision, appropriate safeguards, Standard Contractual Clauses/International Data Transfer Agreements); and </w:t>
      </w:r>
    </w:p>
    <w:p w14:paraId="736A74F4" w14:textId="77777777" w:rsidR="00E07053" w:rsidRPr="009A7EE6" w:rsidRDefault="00E07053" w:rsidP="00BC17AD">
      <w:pPr>
        <w:pStyle w:val="ListParagraph"/>
        <w:numPr>
          <w:ilvl w:val="0"/>
          <w:numId w:val="19"/>
        </w:numPr>
        <w:rPr>
          <w:rFonts w:ascii="Arial" w:hAnsi="Arial" w:cs="Arial"/>
          <w:sz w:val="24"/>
          <w:szCs w:val="24"/>
        </w:rPr>
      </w:pPr>
      <w:r w:rsidRPr="009A7EE6">
        <w:rPr>
          <w:rFonts w:ascii="Arial" w:hAnsi="Arial" w:cs="Arial"/>
          <w:sz w:val="24"/>
          <w:szCs w:val="24"/>
        </w:rPr>
        <w:t>where applicable details of any transfer risk assessment that has been conducted, along with any supplementary measures implemented.</w:t>
      </w:r>
    </w:p>
    <w:p w14:paraId="1635586F" w14:textId="77777777" w:rsidR="00E07053" w:rsidRPr="00A5540D" w:rsidRDefault="00E07053" w:rsidP="00A5540D">
      <w:pPr>
        <w:rPr>
          <w:rFonts w:ascii="Arial" w:hAnsi="Arial" w:cs="Arial"/>
          <w:szCs w:val="24"/>
        </w:rPr>
      </w:pPr>
    </w:p>
    <w:p w14:paraId="178E4F14" w14:textId="30B58110" w:rsidR="00E07053" w:rsidRPr="009A7EE6" w:rsidRDefault="00E07053" w:rsidP="00A5540D">
      <w:pPr>
        <w:rPr>
          <w:rFonts w:ascii="Arial" w:eastAsia="Calibri" w:hAnsi="Arial" w:cs="Arial"/>
          <w:color w:val="FF0000"/>
          <w:lang w:eastAsia="en-GB"/>
        </w:rPr>
      </w:pPr>
      <w:r w:rsidRPr="28AFE5F8">
        <w:rPr>
          <w:rFonts w:ascii="Arial" w:hAnsi="Arial" w:cs="Arial"/>
          <w:b/>
          <w:bCs/>
          <w:u w:val="single"/>
        </w:rPr>
        <w:t xml:space="preserve">Processing of Sensitive Information (not Personal Data) </w:t>
      </w:r>
    </w:p>
    <w:p w14:paraId="497C60F2" w14:textId="77777777" w:rsidR="00E07053" w:rsidRPr="009A7EE6" w:rsidRDefault="00E07053" w:rsidP="00E07053">
      <w:pPr>
        <w:pStyle w:val="ListParagraph"/>
        <w:ind w:left="360"/>
        <w:rPr>
          <w:rFonts w:ascii="Arial" w:hAnsi="Arial" w:cs="Arial"/>
          <w:sz w:val="24"/>
          <w:szCs w:val="24"/>
        </w:rPr>
      </w:pPr>
    </w:p>
    <w:p w14:paraId="43A003F9" w14:textId="77777777" w:rsidR="00E07053" w:rsidRPr="009A7EE6" w:rsidRDefault="00E07053" w:rsidP="00BC17AD">
      <w:pPr>
        <w:pStyle w:val="ListParagraph"/>
        <w:numPr>
          <w:ilvl w:val="0"/>
          <w:numId w:val="17"/>
        </w:numPr>
        <w:rPr>
          <w:rFonts w:ascii="Arial" w:hAnsi="Arial" w:cs="Arial"/>
          <w:b/>
          <w:bCs/>
          <w:sz w:val="24"/>
          <w:szCs w:val="24"/>
        </w:rPr>
      </w:pPr>
      <w:r w:rsidRPr="009A7EE6">
        <w:rPr>
          <w:rFonts w:ascii="Arial" w:hAnsi="Arial" w:cs="Arial"/>
          <w:b/>
          <w:bCs/>
          <w:sz w:val="24"/>
          <w:szCs w:val="24"/>
        </w:rPr>
        <w:t>Security Classification of Information</w:t>
      </w:r>
    </w:p>
    <w:p w14:paraId="6CC53C0C" w14:textId="3CF9CE00" w:rsidR="00E07053" w:rsidRPr="009A7EE6" w:rsidRDefault="00E07053" w:rsidP="28AFE5F8">
      <w:pPr>
        <w:ind w:left="360"/>
        <w:rPr>
          <w:rFonts w:ascii="Arial" w:hAnsi="Arial" w:cs="Arial"/>
        </w:rPr>
      </w:pPr>
      <w:r w:rsidRPr="28AFE5F8">
        <w:rPr>
          <w:rFonts w:ascii="Arial" w:hAnsi="Arial" w:cs="Arial"/>
        </w:rPr>
        <w:t xml:space="preserve">If the provision of the services requires the </w:t>
      </w:r>
      <w:r w:rsidR="00E27E78" w:rsidRPr="28AFE5F8">
        <w:rPr>
          <w:rFonts w:ascii="Arial" w:hAnsi="Arial" w:cs="Arial"/>
        </w:rPr>
        <w:t>Supplier</w:t>
      </w:r>
      <w:r w:rsidRPr="28AFE5F8">
        <w:rPr>
          <w:rFonts w:ascii="Arial" w:hAnsi="Arial" w:cs="Arial"/>
        </w:rPr>
        <w:t xml:space="preserve"> to process </w:t>
      </w:r>
      <w:r w:rsidR="650781A9" w:rsidRPr="28AFE5F8">
        <w:rPr>
          <w:rFonts w:ascii="Arial" w:hAnsi="Arial" w:cs="Arial"/>
        </w:rPr>
        <w:t>DVLA</w:t>
      </w:r>
      <w:r w:rsidR="00270FEC" w:rsidRPr="28AFE5F8">
        <w:rPr>
          <w:rFonts w:ascii="Arial" w:hAnsi="Arial" w:cs="Arial"/>
        </w:rPr>
        <w:t xml:space="preserve"> </w:t>
      </w:r>
      <w:r w:rsidRPr="28AFE5F8">
        <w:rPr>
          <w:rFonts w:ascii="Arial" w:hAnsi="Arial" w:cs="Arial"/>
        </w:rPr>
        <w:t xml:space="preserve">data which is classified as </w:t>
      </w:r>
      <w:proofErr w:type="gramStart"/>
      <w:r w:rsidRPr="28AFE5F8">
        <w:rPr>
          <w:rFonts w:ascii="Arial" w:hAnsi="Arial" w:cs="Arial"/>
        </w:rPr>
        <w:t>OFFICIAL:SENSITIVE</w:t>
      </w:r>
      <w:proofErr w:type="gramEnd"/>
      <w:r w:rsidRPr="28AFE5F8">
        <w:rPr>
          <w:rFonts w:ascii="Arial" w:hAnsi="Arial" w:cs="Arial"/>
        </w:rPr>
        <w:t xml:space="preserve"> or higher, the </w:t>
      </w:r>
      <w:r w:rsidR="00E27E78" w:rsidRPr="28AFE5F8">
        <w:rPr>
          <w:rFonts w:ascii="Arial" w:hAnsi="Arial" w:cs="Arial"/>
        </w:rPr>
        <w:t>Supplier</w:t>
      </w:r>
      <w:r w:rsidRPr="28AFE5F8">
        <w:rPr>
          <w:rFonts w:ascii="Arial" w:hAnsi="Arial" w:cs="Arial"/>
        </w:rPr>
        <w:t xml:space="preserve"> shall implement such additional measures as agreed with the </w:t>
      </w:r>
      <w:r w:rsidR="650781A9" w:rsidRPr="28AFE5F8">
        <w:rPr>
          <w:rFonts w:ascii="Arial" w:hAnsi="Arial" w:cs="Arial"/>
        </w:rPr>
        <w:t>DVLA</w:t>
      </w:r>
      <w:r w:rsidR="00270FEC" w:rsidRPr="28AFE5F8">
        <w:rPr>
          <w:rFonts w:ascii="Arial" w:hAnsi="Arial" w:cs="Arial"/>
        </w:rPr>
        <w:t xml:space="preserve"> </w:t>
      </w:r>
      <w:proofErr w:type="gramStart"/>
      <w:r w:rsidRPr="28AFE5F8">
        <w:rPr>
          <w:rFonts w:ascii="Arial" w:hAnsi="Arial" w:cs="Arial"/>
        </w:rPr>
        <w:t>in order to</w:t>
      </w:r>
      <w:proofErr w:type="gramEnd"/>
      <w:r w:rsidRPr="28AFE5F8">
        <w:rPr>
          <w:rFonts w:ascii="Arial" w:hAnsi="Arial" w:cs="Arial"/>
        </w:rPr>
        <w:t xml:space="preserve"> enhance the safeguarding of such information. A copy of the Government Security Classification scheme can be found at: </w:t>
      </w:r>
      <w:hyperlink r:id="rId13">
        <w:r w:rsidRPr="28AFE5F8">
          <w:rPr>
            <w:rStyle w:val="Hyperlink"/>
            <w:rFonts w:ascii="Arial" w:hAnsi="Arial" w:cs="Arial"/>
          </w:rPr>
          <w:t>https://www.gov.uk/government/publications/government-security-classifications</w:t>
        </w:r>
      </w:hyperlink>
      <w:r w:rsidRPr="28AFE5F8">
        <w:rPr>
          <w:rFonts w:ascii="Arial" w:hAnsi="Arial" w:cs="Arial"/>
        </w:rPr>
        <w:t xml:space="preserve"> </w:t>
      </w:r>
    </w:p>
    <w:p w14:paraId="659D9B55" w14:textId="77777777" w:rsidR="00E07053" w:rsidRPr="009A7EE6" w:rsidRDefault="00E07053" w:rsidP="00E07053">
      <w:pPr>
        <w:rPr>
          <w:color w:val="0000FF"/>
          <w:u w:val="single"/>
        </w:rPr>
      </w:pPr>
    </w:p>
    <w:p w14:paraId="1A4C5E0E" w14:textId="154DB06B" w:rsidR="00E07053" w:rsidRDefault="00E07053" w:rsidP="00A5540D">
      <w:pPr>
        <w:rPr>
          <w:rFonts w:ascii="Arial" w:eastAsia="SimHei" w:hAnsi="Arial" w:cs="Arial"/>
          <w:color w:val="006853"/>
          <w:sz w:val="56"/>
          <w:szCs w:val="56"/>
        </w:rPr>
      </w:pPr>
    </w:p>
    <w:p w14:paraId="1ED19374" w14:textId="77777777" w:rsidR="00F06189" w:rsidRPr="00BA1E3A" w:rsidRDefault="00F06189" w:rsidP="00A5540D">
      <w:pPr>
        <w:rPr>
          <w:rFonts w:ascii="Arial" w:hAnsi="Arial" w:cs="Arial"/>
        </w:rPr>
      </w:pPr>
    </w:p>
    <w:p w14:paraId="661AFE6A" w14:textId="77777777" w:rsidR="00E07053" w:rsidRPr="00BA1E3A" w:rsidRDefault="00E07053" w:rsidP="00E07053">
      <w:pPr>
        <w:rPr>
          <w:u w:val="single"/>
        </w:rPr>
      </w:pPr>
    </w:p>
    <w:p w14:paraId="349F0F29" w14:textId="229586C8" w:rsidR="00E07053" w:rsidRPr="00BA1E3A" w:rsidRDefault="00E07053" w:rsidP="28AFE5F8">
      <w:pPr>
        <w:pStyle w:val="ListParagraph"/>
        <w:numPr>
          <w:ilvl w:val="0"/>
          <w:numId w:val="17"/>
        </w:numPr>
        <w:rPr>
          <w:rFonts w:ascii="Arial" w:hAnsi="Arial" w:cs="Arial"/>
          <w:sz w:val="24"/>
          <w:szCs w:val="24"/>
        </w:rPr>
      </w:pPr>
      <w:r w:rsidRPr="00BA1E3A">
        <w:rPr>
          <w:rFonts w:ascii="Arial" w:hAnsi="Arial" w:cs="Arial"/>
          <w:b/>
          <w:bCs/>
          <w:sz w:val="24"/>
          <w:szCs w:val="24"/>
        </w:rPr>
        <w:lastRenderedPageBreak/>
        <w:t xml:space="preserve">Employment Contracts </w:t>
      </w:r>
    </w:p>
    <w:p w14:paraId="55156BE3" w14:textId="59C1D8EA" w:rsidR="00E07053" w:rsidRPr="00BA1E3A" w:rsidRDefault="00E07053" w:rsidP="28AFE5F8">
      <w:pPr>
        <w:ind w:left="720"/>
        <w:rPr>
          <w:rFonts w:ascii="Arial" w:hAnsi="Arial" w:cs="Arial"/>
        </w:rPr>
      </w:pPr>
      <w:r w:rsidRPr="00BA1E3A">
        <w:rPr>
          <w:rFonts w:ascii="Arial" w:hAnsi="Arial" w:cs="Arial"/>
        </w:rPr>
        <w:t xml:space="preserve">The </w:t>
      </w:r>
      <w:r w:rsidR="00E27E78" w:rsidRPr="00BA1E3A">
        <w:rPr>
          <w:rFonts w:ascii="Arial" w:hAnsi="Arial" w:cs="Arial"/>
        </w:rPr>
        <w:t>Supplier</w:t>
      </w:r>
      <w:r w:rsidRPr="00BA1E3A">
        <w:rPr>
          <w:rFonts w:ascii="Arial" w:hAnsi="Arial" w:cs="Arial"/>
        </w:rPr>
        <w:t xml:space="preserve"> shall confirm that organisational and individual responsibilities for information security are clearly defined in the terms and conditions of employment contracts, along with relevant non-disclosure agreements, where the individual with have access to any </w:t>
      </w:r>
      <w:r w:rsidR="650781A9" w:rsidRPr="00BA1E3A">
        <w:rPr>
          <w:rFonts w:ascii="Arial" w:hAnsi="Arial" w:cs="Arial"/>
        </w:rPr>
        <w:t>DVLA</w:t>
      </w:r>
      <w:r w:rsidR="00270FEC" w:rsidRPr="00BA1E3A">
        <w:rPr>
          <w:rFonts w:ascii="Arial" w:hAnsi="Arial" w:cs="Arial"/>
        </w:rPr>
        <w:t xml:space="preserve"> </w:t>
      </w:r>
      <w:r w:rsidRPr="00BA1E3A">
        <w:rPr>
          <w:rFonts w:ascii="Arial" w:hAnsi="Arial" w:cs="Arial"/>
        </w:rPr>
        <w:t xml:space="preserve">data, information and /or the </w:t>
      </w:r>
      <w:r w:rsidR="650781A9" w:rsidRPr="00BA1E3A">
        <w:rPr>
          <w:rFonts w:ascii="Arial" w:hAnsi="Arial" w:cs="Arial"/>
        </w:rPr>
        <w:t>DVLA</w:t>
      </w:r>
      <w:r w:rsidR="00270FEC" w:rsidRPr="00BA1E3A">
        <w:rPr>
          <w:rFonts w:ascii="Arial" w:hAnsi="Arial" w:cs="Arial"/>
        </w:rPr>
        <w:t xml:space="preserve"> </w:t>
      </w:r>
      <w:r w:rsidRPr="00BA1E3A">
        <w:rPr>
          <w:rFonts w:ascii="Arial" w:hAnsi="Arial" w:cs="Arial"/>
        </w:rPr>
        <w:t>site or systems.</w:t>
      </w:r>
    </w:p>
    <w:p w14:paraId="31D8D50F" w14:textId="77777777" w:rsidR="00E07053" w:rsidRPr="00BA1E3A" w:rsidRDefault="00E07053" w:rsidP="00E07053">
      <w:pPr>
        <w:rPr>
          <w:u w:val="single"/>
        </w:rPr>
      </w:pPr>
    </w:p>
    <w:p w14:paraId="66726202" w14:textId="1E486D43" w:rsidR="00E07053" w:rsidRPr="00BA1E3A" w:rsidRDefault="00E07053" w:rsidP="28AFE5F8">
      <w:pPr>
        <w:pStyle w:val="ListParagraph"/>
        <w:numPr>
          <w:ilvl w:val="0"/>
          <w:numId w:val="17"/>
        </w:numPr>
        <w:rPr>
          <w:rFonts w:ascii="Arial" w:hAnsi="Arial" w:cs="Arial"/>
          <w:sz w:val="24"/>
          <w:szCs w:val="24"/>
        </w:rPr>
      </w:pPr>
      <w:r w:rsidRPr="00BA1E3A">
        <w:rPr>
          <w:rFonts w:ascii="Arial" w:hAnsi="Arial" w:cs="Arial"/>
          <w:b/>
          <w:bCs/>
          <w:sz w:val="24"/>
          <w:szCs w:val="24"/>
        </w:rPr>
        <w:t xml:space="preserve">Training </w:t>
      </w:r>
    </w:p>
    <w:p w14:paraId="4D26E475" w14:textId="1320F0B0" w:rsidR="00E07053" w:rsidRPr="00BA1E3A" w:rsidRDefault="00E07053" w:rsidP="28AFE5F8">
      <w:pPr>
        <w:ind w:left="720"/>
        <w:rPr>
          <w:rFonts w:ascii="Arial" w:hAnsi="Arial" w:cs="Arial"/>
        </w:rPr>
      </w:pPr>
      <w:r w:rsidRPr="00BA1E3A">
        <w:rPr>
          <w:rFonts w:ascii="Arial" w:hAnsi="Arial" w:cs="Arial"/>
        </w:rPr>
        <w:t xml:space="preserve">The </w:t>
      </w:r>
      <w:r w:rsidR="00E27E78" w:rsidRPr="00BA1E3A">
        <w:rPr>
          <w:rFonts w:ascii="Arial" w:hAnsi="Arial" w:cs="Arial"/>
        </w:rPr>
        <w:t>Supplier</w:t>
      </w:r>
      <w:r w:rsidRPr="00BA1E3A">
        <w:rPr>
          <w:rFonts w:ascii="Arial" w:hAnsi="Arial" w:cs="Arial"/>
        </w:rPr>
        <w:t xml:space="preserve"> shall maintain a mechanism to ensure employees and contractors receive appropriate information security awareness and data protection training upon appointment, and perform regular updates to organisational policies and procedures, as relevant for each job function. Evidence must be provide where reasonably requested by </w:t>
      </w:r>
      <w:r w:rsidR="00270FEC" w:rsidRPr="00BA1E3A">
        <w:rPr>
          <w:rFonts w:ascii="Arial" w:hAnsi="Arial" w:cs="Arial"/>
        </w:rPr>
        <w:t xml:space="preserve">the </w:t>
      </w:r>
      <w:r w:rsidR="650781A9" w:rsidRPr="00BA1E3A">
        <w:rPr>
          <w:rFonts w:ascii="Arial" w:hAnsi="Arial" w:cs="Arial"/>
        </w:rPr>
        <w:t>DVLA</w:t>
      </w:r>
      <w:r w:rsidRPr="00BA1E3A">
        <w:rPr>
          <w:rFonts w:ascii="Arial" w:hAnsi="Arial" w:cs="Arial"/>
        </w:rPr>
        <w:t>.</w:t>
      </w:r>
    </w:p>
    <w:p w14:paraId="68172E66" w14:textId="77777777" w:rsidR="00E07053" w:rsidRPr="00BA1E3A" w:rsidRDefault="00E07053" w:rsidP="00E07053">
      <w:pPr>
        <w:rPr>
          <w:u w:val="single"/>
        </w:rPr>
      </w:pPr>
    </w:p>
    <w:p w14:paraId="5C5BED59" w14:textId="6F651BDA" w:rsidR="00E07053" w:rsidRPr="00BA1E3A" w:rsidRDefault="00E07053" w:rsidP="28AFE5F8">
      <w:pPr>
        <w:pStyle w:val="ListParagraph"/>
        <w:numPr>
          <w:ilvl w:val="0"/>
          <w:numId w:val="17"/>
        </w:numPr>
        <w:rPr>
          <w:rFonts w:ascii="Arial" w:hAnsi="Arial" w:cs="Arial"/>
          <w:sz w:val="24"/>
          <w:szCs w:val="24"/>
        </w:rPr>
      </w:pPr>
      <w:r w:rsidRPr="00BA1E3A">
        <w:rPr>
          <w:rFonts w:ascii="Arial" w:hAnsi="Arial" w:cs="Arial"/>
          <w:b/>
          <w:bCs/>
          <w:sz w:val="24"/>
          <w:szCs w:val="24"/>
        </w:rPr>
        <w:t xml:space="preserve">Access Rights </w:t>
      </w:r>
    </w:p>
    <w:p w14:paraId="4DAD578F" w14:textId="44DE4B3C" w:rsidR="00E07053" w:rsidRPr="00BA1E3A" w:rsidRDefault="00E07053" w:rsidP="28AFE5F8">
      <w:pPr>
        <w:ind w:left="720"/>
        <w:rPr>
          <w:rFonts w:ascii="Arial" w:hAnsi="Arial" w:cs="Arial"/>
        </w:rPr>
      </w:pPr>
      <w:r w:rsidRPr="00BA1E3A">
        <w:rPr>
          <w:rFonts w:ascii="Arial" w:hAnsi="Arial" w:cs="Arial"/>
        </w:rPr>
        <w:t xml:space="preserve">The </w:t>
      </w:r>
      <w:r w:rsidR="00E27E78" w:rsidRPr="00BA1E3A">
        <w:rPr>
          <w:rFonts w:ascii="Arial" w:hAnsi="Arial" w:cs="Arial"/>
        </w:rPr>
        <w:t>Supplier</w:t>
      </w:r>
      <w:r w:rsidRPr="00BA1E3A">
        <w:rPr>
          <w:rFonts w:ascii="Arial" w:hAnsi="Arial" w:cs="Arial"/>
        </w:rPr>
        <w:t xml:space="preserve"> shall ensure their staff are provided only the necessary level of access (using the principle of least privilege) to </w:t>
      </w:r>
      <w:r w:rsidR="650781A9" w:rsidRPr="00BA1E3A">
        <w:rPr>
          <w:rFonts w:ascii="Arial" w:hAnsi="Arial" w:cs="Arial"/>
        </w:rPr>
        <w:t>DVLA</w:t>
      </w:r>
      <w:r w:rsidR="00270FEC" w:rsidRPr="00BA1E3A">
        <w:rPr>
          <w:rFonts w:ascii="Arial" w:hAnsi="Arial" w:cs="Arial"/>
        </w:rPr>
        <w:t xml:space="preserve"> </w:t>
      </w:r>
      <w:r w:rsidRPr="00BA1E3A">
        <w:rPr>
          <w:rFonts w:ascii="Arial" w:hAnsi="Arial" w:cs="Arial"/>
        </w:rPr>
        <w:t xml:space="preserve">data or information, to deliver their job function within the contracted service(s). </w:t>
      </w:r>
    </w:p>
    <w:p w14:paraId="6A8BE76D" w14:textId="024CA6C3" w:rsidR="00E07053" w:rsidRPr="00BA1E3A" w:rsidRDefault="00E07053" w:rsidP="00E07053">
      <w:pPr>
        <w:ind w:left="720"/>
        <w:rPr>
          <w:rFonts w:ascii="Arial" w:hAnsi="Arial" w:cs="Arial"/>
          <w:iCs/>
        </w:rPr>
      </w:pPr>
      <w:r w:rsidRPr="00BA1E3A">
        <w:rPr>
          <w:rFonts w:ascii="Arial" w:hAnsi="Arial" w:cs="Arial"/>
          <w:iCs/>
        </w:rPr>
        <w:t xml:space="preserve">Upon staff migration, or termination of employment, the </w:t>
      </w:r>
      <w:r w:rsidR="00E27E78" w:rsidRPr="00BA1E3A">
        <w:rPr>
          <w:rFonts w:ascii="Arial" w:hAnsi="Arial" w:cs="Arial"/>
          <w:iCs/>
        </w:rPr>
        <w:t>Supplier</w:t>
      </w:r>
      <w:r w:rsidRPr="00BA1E3A">
        <w:rPr>
          <w:rFonts w:ascii="Arial" w:hAnsi="Arial" w:cs="Arial"/>
          <w:iCs/>
        </w:rPr>
        <w:t xml:space="preserve"> shall verify that there is a process in place to ensure assets are returned and rights to assets revoked without undue delay. </w:t>
      </w:r>
    </w:p>
    <w:p w14:paraId="143A3065" w14:textId="77777777" w:rsidR="00E07053" w:rsidRPr="009A7EE6" w:rsidRDefault="00E07053" w:rsidP="00E07053">
      <w:pPr>
        <w:ind w:left="360"/>
        <w:rPr>
          <w:rFonts w:ascii="Arial" w:hAnsi="Arial" w:cs="Arial"/>
          <w:iCs/>
        </w:rPr>
      </w:pPr>
    </w:p>
    <w:p w14:paraId="175F4678" w14:textId="3C73CAC4" w:rsidR="00E07053" w:rsidRPr="009A7EE6" w:rsidRDefault="00E07053" w:rsidP="00A5540D">
      <w:pPr>
        <w:rPr>
          <w:rFonts w:ascii="Arial" w:hAnsi="Arial" w:cs="Arial"/>
          <w:iCs/>
        </w:rPr>
      </w:pPr>
      <w:r w:rsidRPr="009A7EE6">
        <w:rPr>
          <w:rFonts w:ascii="Arial" w:hAnsi="Arial" w:cs="Arial"/>
          <w:iCs/>
        </w:rPr>
        <w:t xml:space="preserve">Evidence of the above must be provide where reasonably requested by </w:t>
      </w:r>
      <w:r w:rsidR="00270FEC" w:rsidRPr="009A7EE6">
        <w:rPr>
          <w:rFonts w:ascii="Arial" w:hAnsi="Arial" w:cs="Arial"/>
          <w:iCs/>
        </w:rPr>
        <w:t>us</w:t>
      </w:r>
      <w:r w:rsidRPr="009A7EE6">
        <w:rPr>
          <w:rFonts w:ascii="Arial" w:hAnsi="Arial" w:cs="Arial"/>
          <w:iCs/>
        </w:rPr>
        <w:t>.</w:t>
      </w:r>
    </w:p>
    <w:p w14:paraId="3C117FEF" w14:textId="77777777" w:rsidR="00404203" w:rsidRPr="009A7EE6" w:rsidRDefault="00404203" w:rsidP="00A5540D">
      <w:pPr>
        <w:rPr>
          <w:rFonts w:ascii="Arial" w:hAnsi="Arial" w:cs="Arial"/>
        </w:rPr>
      </w:pPr>
    </w:p>
    <w:p w14:paraId="23523117" w14:textId="77777777" w:rsidR="00404203" w:rsidRPr="009A7EE6" w:rsidRDefault="00404203" w:rsidP="00A5540D">
      <w:pPr>
        <w:rPr>
          <w:rFonts w:ascii="Arial" w:hAnsi="Arial" w:cs="Arial"/>
        </w:rPr>
      </w:pPr>
    </w:p>
    <w:bookmarkEnd w:id="57"/>
    <w:p w14:paraId="639418AA" w14:textId="0E3995DA" w:rsidR="00121A09" w:rsidRDefault="003B029F" w:rsidP="28AFE5F8">
      <w:pPr>
        <w:pStyle w:val="Default"/>
        <w:rPr>
          <w:b/>
          <w:bCs/>
        </w:rPr>
      </w:pPr>
      <w:r w:rsidRPr="28AFE5F8">
        <w:rPr>
          <w:b/>
          <w:bCs/>
        </w:rPr>
        <w:t xml:space="preserve">8.2 </w:t>
      </w:r>
      <w:r w:rsidR="006E228F" w:rsidRPr="28AFE5F8">
        <w:rPr>
          <w:b/>
          <w:bCs/>
        </w:rPr>
        <w:t>Cyber Security</w:t>
      </w:r>
      <w:r w:rsidR="00121A09" w:rsidRPr="28AFE5F8">
        <w:rPr>
          <w:b/>
          <w:bCs/>
        </w:rPr>
        <w:t xml:space="preserve"> </w:t>
      </w:r>
    </w:p>
    <w:p w14:paraId="77D02C26" w14:textId="77777777" w:rsidR="00A5540D" w:rsidRPr="009A7EE6" w:rsidRDefault="00A5540D" w:rsidP="28AFE5F8">
      <w:pPr>
        <w:pStyle w:val="Default"/>
      </w:pPr>
    </w:p>
    <w:p w14:paraId="20AADAE3" w14:textId="01441D76" w:rsidR="00121A09" w:rsidRPr="009A7EE6" w:rsidRDefault="00121A09" w:rsidP="28AFE5F8">
      <w:pPr>
        <w:pStyle w:val="Default"/>
      </w:pPr>
      <w:r w:rsidRPr="28AFE5F8">
        <w:t>The Government has developed Cyber Essentials, in consultation with industry, to mitigate the risk from common internet-based threats.</w:t>
      </w:r>
    </w:p>
    <w:p w14:paraId="559C0BA8" w14:textId="77777777" w:rsidR="00121A09" w:rsidRPr="009A7EE6" w:rsidRDefault="00121A09" w:rsidP="00121A09">
      <w:pPr>
        <w:rPr>
          <w:rFonts w:ascii="Arial" w:hAnsi="Arial" w:cs="Arial"/>
        </w:rPr>
      </w:pPr>
    </w:p>
    <w:p w14:paraId="5E781A06" w14:textId="77777777" w:rsidR="00121A09" w:rsidRPr="009A7EE6" w:rsidRDefault="00121A09" w:rsidP="00121A09">
      <w:pPr>
        <w:rPr>
          <w:rFonts w:ascii="Arial" w:hAnsi="Arial" w:cs="Arial"/>
        </w:rPr>
      </w:pPr>
      <w:r w:rsidRPr="009A7EE6">
        <w:rPr>
          <w:rFonts w:ascii="Arial" w:hAnsi="Arial" w:cs="Arial"/>
        </w:rPr>
        <w:t>It will be mandatory for new Central Government contracts, which feature characteristics involving the handling of personal data and ICT systems designed to store or process data at the OFFICIAL level of the Government Security Classifications scheme (link below), to comply with Cyber Essentials.</w:t>
      </w:r>
    </w:p>
    <w:p w14:paraId="408B4AE5" w14:textId="77777777" w:rsidR="00121A09" w:rsidRPr="009A7EE6" w:rsidRDefault="00121A09" w:rsidP="00121A09">
      <w:pPr>
        <w:rPr>
          <w:rFonts w:ascii="Arial" w:hAnsi="Arial" w:cs="Arial"/>
        </w:rPr>
      </w:pPr>
    </w:p>
    <w:p w14:paraId="3AC5108D" w14:textId="77777777" w:rsidR="00121A09" w:rsidRPr="009A7EE6" w:rsidRDefault="00121A09" w:rsidP="00121A09">
      <w:pPr>
        <w:rPr>
          <w:rFonts w:ascii="Arial" w:hAnsi="Arial" w:cs="Arial"/>
        </w:rPr>
      </w:pPr>
      <w:hyperlink r:id="rId14" w:history="1">
        <w:r w:rsidRPr="009A7EE6">
          <w:rPr>
            <w:rStyle w:val="Hyperlink"/>
            <w:rFonts w:ascii="Arial" w:hAnsi="Arial" w:cs="Arial"/>
          </w:rPr>
          <w:t>https://www.gov.uk/government/publications/government-security-classifications</w:t>
        </w:r>
      </w:hyperlink>
    </w:p>
    <w:p w14:paraId="3518D780" w14:textId="77777777" w:rsidR="00121A09" w:rsidRPr="009A7EE6" w:rsidRDefault="00121A09" w:rsidP="00121A09">
      <w:pPr>
        <w:rPr>
          <w:rFonts w:ascii="Arial" w:hAnsi="Arial" w:cs="Arial"/>
        </w:rPr>
      </w:pPr>
    </w:p>
    <w:p w14:paraId="15102105" w14:textId="77777777" w:rsidR="00121A09" w:rsidRPr="009A7EE6" w:rsidRDefault="00121A09" w:rsidP="00121A09">
      <w:pPr>
        <w:rPr>
          <w:rFonts w:ascii="Arial" w:hAnsi="Arial" w:cs="Arial"/>
        </w:rPr>
      </w:pPr>
      <w:r w:rsidRPr="009A7EE6">
        <w:rPr>
          <w:rFonts w:ascii="Arial" w:hAnsi="Arial" w:cs="Arial"/>
        </w:rPr>
        <w:t xml:space="preserve">All potential tenderers for Central Government contracts, featuring the above characteristics, should make themselves aware of Cyber Essentials and the requirements for the appropriate level of certification.  </w:t>
      </w:r>
      <w:bookmarkStart w:id="58" w:name="_Hlk146286106"/>
      <w:r w:rsidRPr="009A7EE6">
        <w:rPr>
          <w:rFonts w:ascii="Arial" w:hAnsi="Arial" w:cs="Arial"/>
        </w:rPr>
        <w:t xml:space="preserve">The link below to the Gov.uk website provides further information: </w:t>
      </w:r>
    </w:p>
    <w:p w14:paraId="26CF764A" w14:textId="77777777" w:rsidR="00121A09" w:rsidRPr="009A7EE6" w:rsidRDefault="00121A09" w:rsidP="00121A09">
      <w:pPr>
        <w:rPr>
          <w:rFonts w:ascii="Arial" w:hAnsi="Arial" w:cs="Arial"/>
        </w:rPr>
      </w:pPr>
    </w:p>
    <w:p w14:paraId="7FF9B491" w14:textId="77777777" w:rsidR="00121A09" w:rsidRPr="009A7EE6" w:rsidRDefault="00121A09" w:rsidP="00121A09">
      <w:pPr>
        <w:rPr>
          <w:rFonts w:ascii="Arial" w:hAnsi="Arial" w:cs="Arial"/>
          <w:color w:val="1F497D"/>
        </w:rPr>
      </w:pPr>
      <w:hyperlink r:id="rId15" w:history="1">
        <w:r w:rsidRPr="009A7EE6">
          <w:rPr>
            <w:rStyle w:val="Hyperlink"/>
            <w:rFonts w:ascii="Arial" w:hAnsi="Arial" w:cs="Arial"/>
          </w:rPr>
          <w:t>https://www.gov.uk/government/publications/cyber-essentials-scheme-overview</w:t>
        </w:r>
      </w:hyperlink>
      <w:bookmarkEnd w:id="58"/>
    </w:p>
    <w:p w14:paraId="29912E04" w14:textId="77777777" w:rsidR="00121A09" w:rsidRPr="009A7EE6" w:rsidRDefault="00121A09" w:rsidP="00121A09">
      <w:pPr>
        <w:pStyle w:val="Default"/>
      </w:pPr>
    </w:p>
    <w:p w14:paraId="419F155D" w14:textId="77777777" w:rsidR="00121A09" w:rsidRPr="009A7EE6" w:rsidRDefault="00121A09" w:rsidP="00121A09">
      <w:pPr>
        <w:pStyle w:val="Default"/>
      </w:pPr>
      <w:r w:rsidRPr="009A7EE6">
        <w:t>As this requirement features the above characteristics, you are required to demonstrate in your response that:</w:t>
      </w:r>
    </w:p>
    <w:p w14:paraId="0F035652" w14:textId="77777777" w:rsidR="00121A09" w:rsidRPr="009A7EE6" w:rsidRDefault="00121A09" w:rsidP="00121A09">
      <w:pPr>
        <w:pStyle w:val="Default"/>
        <w:rPr>
          <w:sz w:val="22"/>
          <w:szCs w:val="22"/>
        </w:rPr>
      </w:pPr>
    </w:p>
    <w:p w14:paraId="0E1350D9" w14:textId="08C1D4D6" w:rsidR="00121A09" w:rsidRPr="009A7EE6" w:rsidRDefault="00121A09" w:rsidP="00BC17AD">
      <w:pPr>
        <w:pStyle w:val="Default"/>
        <w:numPr>
          <w:ilvl w:val="0"/>
          <w:numId w:val="13"/>
        </w:numPr>
      </w:pPr>
      <w:r w:rsidRPr="009A7EE6">
        <w:t xml:space="preserve">Your organisation has Cyber Essentials certification; </w:t>
      </w:r>
      <w:r w:rsidRPr="009A7EE6">
        <w:rPr>
          <w:b/>
        </w:rPr>
        <w:t>or</w:t>
      </w:r>
    </w:p>
    <w:p w14:paraId="16114C22" w14:textId="04FFA684" w:rsidR="00121A09" w:rsidRPr="009A7EE6" w:rsidRDefault="00121A09" w:rsidP="00BC17AD">
      <w:pPr>
        <w:pStyle w:val="Default"/>
        <w:numPr>
          <w:ilvl w:val="0"/>
          <w:numId w:val="13"/>
        </w:numPr>
      </w:pPr>
      <w:r w:rsidRPr="009A7EE6">
        <w:t>Your organisation will be able to secure Cyber Essentials</w:t>
      </w:r>
      <w:r w:rsidR="006C06EC">
        <w:t xml:space="preserve"> </w:t>
      </w:r>
      <w:r w:rsidRPr="009A7EE6">
        <w:t xml:space="preserve">certification prior to commencement of the required services/deliverables; </w:t>
      </w:r>
      <w:r w:rsidRPr="009A7EE6">
        <w:rPr>
          <w:b/>
        </w:rPr>
        <w:t>or</w:t>
      </w:r>
    </w:p>
    <w:p w14:paraId="30A269C7" w14:textId="77777777" w:rsidR="00121A09" w:rsidRPr="009A7EE6" w:rsidRDefault="00121A09" w:rsidP="00BC17AD">
      <w:pPr>
        <w:pStyle w:val="Default"/>
        <w:numPr>
          <w:ilvl w:val="0"/>
          <w:numId w:val="13"/>
        </w:numPr>
      </w:pPr>
      <w:r w:rsidRPr="009A7EE6">
        <w:lastRenderedPageBreak/>
        <w:t>Your organisation has other evidence to support that you have appropriate technical and organisational measures to mitigate the risk from common internet-based threats in respect to the following five technical areas:</w:t>
      </w:r>
    </w:p>
    <w:p w14:paraId="61C0BE53" w14:textId="77777777" w:rsidR="00121A09" w:rsidRPr="009A7EE6" w:rsidRDefault="00121A09" w:rsidP="00BC17AD">
      <w:pPr>
        <w:numPr>
          <w:ilvl w:val="0"/>
          <w:numId w:val="14"/>
        </w:numPr>
        <w:spacing w:line="276" w:lineRule="auto"/>
        <w:rPr>
          <w:rFonts w:ascii="Arial" w:hAnsi="Arial" w:cs="Arial"/>
        </w:rPr>
      </w:pPr>
      <w:r w:rsidRPr="009A7EE6">
        <w:rPr>
          <w:rFonts w:ascii="Arial" w:hAnsi="Arial" w:cs="Arial"/>
        </w:rPr>
        <w:t>Boundary firewalls and internet gateways</w:t>
      </w:r>
    </w:p>
    <w:p w14:paraId="3A52577C" w14:textId="77777777" w:rsidR="00121A09" w:rsidRPr="009A7EE6" w:rsidRDefault="00121A09" w:rsidP="00BC17AD">
      <w:pPr>
        <w:numPr>
          <w:ilvl w:val="0"/>
          <w:numId w:val="14"/>
        </w:numPr>
        <w:spacing w:line="276" w:lineRule="auto"/>
        <w:rPr>
          <w:rFonts w:ascii="Arial" w:hAnsi="Arial" w:cs="Arial"/>
        </w:rPr>
      </w:pPr>
      <w:r w:rsidRPr="009A7EE6">
        <w:rPr>
          <w:rFonts w:ascii="Arial" w:hAnsi="Arial" w:cs="Arial"/>
        </w:rPr>
        <w:t>Secure configuration</w:t>
      </w:r>
    </w:p>
    <w:p w14:paraId="03F30804" w14:textId="77777777" w:rsidR="00121A09" w:rsidRPr="009A7EE6" w:rsidRDefault="00121A09" w:rsidP="00BC17AD">
      <w:pPr>
        <w:numPr>
          <w:ilvl w:val="0"/>
          <w:numId w:val="14"/>
        </w:numPr>
        <w:spacing w:line="276" w:lineRule="auto"/>
        <w:rPr>
          <w:rFonts w:ascii="Arial" w:hAnsi="Arial" w:cs="Arial"/>
        </w:rPr>
      </w:pPr>
      <w:r w:rsidRPr="009A7EE6">
        <w:rPr>
          <w:rFonts w:ascii="Arial" w:hAnsi="Arial" w:cs="Arial"/>
        </w:rPr>
        <w:t>Access control</w:t>
      </w:r>
    </w:p>
    <w:p w14:paraId="1D873E5F" w14:textId="77777777" w:rsidR="00121A09" w:rsidRPr="009A7EE6" w:rsidRDefault="00121A09" w:rsidP="00BC17AD">
      <w:pPr>
        <w:numPr>
          <w:ilvl w:val="0"/>
          <w:numId w:val="14"/>
        </w:numPr>
        <w:spacing w:line="276" w:lineRule="auto"/>
        <w:rPr>
          <w:rFonts w:ascii="Arial" w:hAnsi="Arial" w:cs="Arial"/>
        </w:rPr>
      </w:pPr>
      <w:r w:rsidRPr="009A7EE6">
        <w:rPr>
          <w:rFonts w:ascii="Arial" w:hAnsi="Arial" w:cs="Arial"/>
        </w:rPr>
        <w:t>Malware protection</w:t>
      </w:r>
    </w:p>
    <w:p w14:paraId="68708FD6" w14:textId="5249CD06" w:rsidR="00121A09" w:rsidRPr="009A7EE6" w:rsidRDefault="00CD0632" w:rsidP="00BC17AD">
      <w:pPr>
        <w:numPr>
          <w:ilvl w:val="0"/>
          <w:numId w:val="14"/>
        </w:numPr>
        <w:spacing w:line="276" w:lineRule="auto"/>
        <w:rPr>
          <w:rFonts w:ascii="Arial" w:hAnsi="Arial" w:cs="Arial"/>
        </w:rPr>
      </w:pPr>
      <w:r w:rsidRPr="009A7EE6">
        <w:rPr>
          <w:rFonts w:ascii="Arial" w:hAnsi="Arial" w:cs="Arial"/>
        </w:rPr>
        <w:t xml:space="preserve">Security update </w:t>
      </w:r>
      <w:r w:rsidR="00121A09" w:rsidRPr="009A7EE6">
        <w:rPr>
          <w:rFonts w:ascii="Arial" w:hAnsi="Arial" w:cs="Arial"/>
        </w:rPr>
        <w:t>management</w:t>
      </w:r>
    </w:p>
    <w:p w14:paraId="414AEFF7" w14:textId="77777777" w:rsidR="00121A09" w:rsidRPr="002A67E8" w:rsidRDefault="00121A09" w:rsidP="00121A09">
      <w:pPr>
        <w:ind w:left="1080"/>
        <w:rPr>
          <w:rFonts w:ascii="Arial" w:hAnsi="Arial" w:cs="Arial"/>
        </w:rPr>
      </w:pPr>
    </w:p>
    <w:p w14:paraId="72E4ADCB" w14:textId="2510CB31" w:rsidR="00121A09" w:rsidRPr="009A7EE6" w:rsidRDefault="00121A09" w:rsidP="00121A09">
      <w:pPr>
        <w:rPr>
          <w:rFonts w:ascii="Arial" w:hAnsi="Arial" w:cs="Arial"/>
        </w:rPr>
      </w:pPr>
      <w:r w:rsidRPr="009A7EE6">
        <w:rPr>
          <w:rFonts w:ascii="Arial" w:hAnsi="Arial" w:cs="Arial"/>
        </w:rPr>
        <w:t>The successful tenderer will be required to provide evidence of</w:t>
      </w:r>
      <w:r w:rsidRPr="009A7EE6">
        <w:rPr>
          <w:rFonts w:ascii="Arial" w:hAnsi="Arial" w:cs="Arial"/>
          <w:szCs w:val="24"/>
        </w:rPr>
        <w:t xml:space="preserve"> </w:t>
      </w:r>
      <w:r w:rsidRPr="009A7EE6">
        <w:rPr>
          <w:rFonts w:ascii="Arial" w:eastAsia="Calibri" w:hAnsi="Arial" w:cs="Arial"/>
          <w:color w:val="000000" w:themeColor="text1"/>
        </w:rPr>
        <w:t>Cyber Essentials</w:t>
      </w:r>
      <w:r w:rsidR="00312028">
        <w:rPr>
          <w:rFonts w:ascii="Arial" w:eastAsia="Calibri" w:hAnsi="Arial" w:cs="Arial"/>
          <w:color w:val="000000" w:themeColor="text1"/>
        </w:rPr>
        <w:t xml:space="preserve"> </w:t>
      </w:r>
      <w:r w:rsidRPr="009A7EE6">
        <w:rPr>
          <w:rFonts w:ascii="Arial" w:hAnsi="Arial" w:cs="Arial"/>
        </w:rPr>
        <w:t xml:space="preserve">certification ‘or equivalent’ (i.e. demonstrate they meet the five technical areas the Cyber Essentials Scheme covers) </w:t>
      </w:r>
      <w:r w:rsidR="004A2E39" w:rsidRPr="009A7EE6">
        <w:rPr>
          <w:rFonts w:ascii="Arial" w:hAnsi="Arial" w:cs="Arial"/>
        </w:rPr>
        <w:t>at the point of contract award, and prior to personal data being sent to the Supplier for processing</w:t>
      </w:r>
      <w:r w:rsidRPr="009A7EE6">
        <w:rPr>
          <w:rFonts w:ascii="Arial" w:hAnsi="Arial" w:cs="Arial"/>
        </w:rPr>
        <w:t>. This will be through the completion of the Statement of Assurance Questionnaire (</w:t>
      </w:r>
      <w:proofErr w:type="spellStart"/>
      <w:r w:rsidRPr="009A7EE6">
        <w:rPr>
          <w:rFonts w:ascii="Arial" w:hAnsi="Arial" w:cs="Arial"/>
        </w:rPr>
        <w:t>SoAQ</w:t>
      </w:r>
      <w:proofErr w:type="spellEnd"/>
      <w:r w:rsidRPr="009A7EE6">
        <w:rPr>
          <w:rFonts w:ascii="Arial" w:hAnsi="Arial" w:cs="Arial"/>
        </w:rPr>
        <w:t>).</w:t>
      </w:r>
    </w:p>
    <w:p w14:paraId="49EC477F" w14:textId="77777777" w:rsidR="00121A09" w:rsidRPr="009A7EE6" w:rsidRDefault="00121A09" w:rsidP="00121A09">
      <w:pPr>
        <w:rPr>
          <w:rFonts w:ascii="Arial" w:hAnsi="Arial" w:cs="Arial"/>
        </w:rPr>
      </w:pPr>
    </w:p>
    <w:p w14:paraId="087FABA1" w14:textId="01CC83C2" w:rsidR="00121A09" w:rsidRPr="009A7EE6" w:rsidRDefault="00121A09" w:rsidP="00121A09">
      <w:pPr>
        <w:rPr>
          <w:rFonts w:ascii="Arial" w:hAnsi="Arial" w:cs="Arial"/>
        </w:rPr>
      </w:pPr>
      <w:r w:rsidRPr="009A7EE6">
        <w:rPr>
          <w:rFonts w:ascii="Arial" w:hAnsi="Arial" w:cs="Arial"/>
        </w:rPr>
        <w:t xml:space="preserve">The </w:t>
      </w:r>
      <w:r w:rsidR="004A2E39" w:rsidRPr="009A7EE6">
        <w:rPr>
          <w:rFonts w:ascii="Arial" w:hAnsi="Arial" w:cs="Arial"/>
        </w:rPr>
        <w:t>Supplier</w:t>
      </w:r>
      <w:r w:rsidRPr="009A7EE6">
        <w:rPr>
          <w:rFonts w:ascii="Arial" w:hAnsi="Arial" w:cs="Arial"/>
        </w:rPr>
        <w:t xml:space="preserve"> will be required to secure and provide evidence of</w:t>
      </w:r>
      <w:r w:rsidRPr="009A7EE6">
        <w:rPr>
          <w:rFonts w:ascii="Arial" w:hAnsi="Arial" w:cs="Arial"/>
          <w:szCs w:val="24"/>
        </w:rPr>
        <w:t xml:space="preserve"> </w:t>
      </w:r>
      <w:r w:rsidRPr="009A7EE6">
        <w:rPr>
          <w:rFonts w:ascii="Arial" w:eastAsia="Calibri" w:hAnsi="Arial" w:cs="Arial"/>
          <w:color w:val="000000" w:themeColor="text1"/>
        </w:rPr>
        <w:t>Cyber Essentials</w:t>
      </w:r>
      <w:r w:rsidR="00312028">
        <w:rPr>
          <w:rFonts w:ascii="Arial" w:eastAsia="Calibri" w:hAnsi="Arial" w:cs="Arial"/>
          <w:color w:val="000000" w:themeColor="text1"/>
        </w:rPr>
        <w:t xml:space="preserve"> </w:t>
      </w:r>
      <w:r w:rsidRPr="009A7EE6">
        <w:rPr>
          <w:rFonts w:ascii="Arial" w:hAnsi="Arial" w:cs="Arial"/>
        </w:rPr>
        <w:t>re-certification ‘or equivalent’ (i.e. demonstrate they meet the five technical areas) on an annual basis.</w:t>
      </w:r>
    </w:p>
    <w:p w14:paraId="745A7D21" w14:textId="77777777" w:rsidR="00121A09" w:rsidRPr="009A7EE6" w:rsidRDefault="00121A09" w:rsidP="00121A09">
      <w:pPr>
        <w:rPr>
          <w:rFonts w:ascii="Arial" w:hAnsi="Arial" w:cs="Arial"/>
          <w:b/>
          <w:bCs/>
          <w:szCs w:val="24"/>
        </w:rPr>
      </w:pPr>
      <w:r w:rsidRPr="009A7EE6">
        <w:rPr>
          <w:rFonts w:ascii="Arial" w:hAnsi="Arial" w:cs="Arial"/>
          <w:b/>
          <w:bCs/>
          <w:szCs w:val="24"/>
        </w:rPr>
        <w:t xml:space="preserve">Further information regarding the certification process can be found here: </w:t>
      </w:r>
    </w:p>
    <w:p w14:paraId="603C1B87" w14:textId="4E7F48D5" w:rsidR="006E228F" w:rsidRPr="003D4D09" w:rsidRDefault="00121A09" w:rsidP="00121A09">
      <w:pPr>
        <w:rPr>
          <w:rFonts w:ascii="Arial" w:hAnsi="Arial" w:cs="Arial"/>
          <w:b/>
        </w:rPr>
      </w:pPr>
      <w:hyperlink r:id="rId16" w:tgtFrame="_blank" w:tooltip="https://www.ncsc.gov.uk/cyberessentials/overview" w:history="1">
        <w:r w:rsidRPr="009A7EE6">
          <w:rPr>
            <w:rStyle w:val="Hyperlink"/>
            <w:rFonts w:ascii="Arial" w:hAnsi="Arial" w:cs="Arial"/>
          </w:rPr>
          <w:t>https://www.ncsc.gov.uk/cyberessentials/overview</w:t>
        </w:r>
      </w:hyperlink>
    </w:p>
    <w:p w14:paraId="2F04DF97" w14:textId="75966368" w:rsidR="00E6347E" w:rsidRDefault="00E6347E">
      <w:pPr>
        <w:rPr>
          <w:rFonts w:ascii="Arial" w:hAnsi="Arial" w:cs="Arial"/>
          <w:b/>
        </w:rPr>
      </w:pPr>
    </w:p>
    <w:p w14:paraId="1266940F" w14:textId="6039755A" w:rsidR="006F21BC" w:rsidRDefault="003B029F" w:rsidP="003145E6">
      <w:pPr>
        <w:spacing w:after="120"/>
        <w:rPr>
          <w:rFonts w:ascii="Arial" w:hAnsi="Arial" w:cs="Arial"/>
          <w:b/>
        </w:rPr>
      </w:pPr>
      <w:r>
        <w:rPr>
          <w:rFonts w:ascii="Arial" w:hAnsi="Arial" w:cs="Arial"/>
          <w:b/>
        </w:rPr>
        <w:t>8.</w:t>
      </w:r>
      <w:r w:rsidR="00060459">
        <w:rPr>
          <w:rFonts w:ascii="Arial" w:hAnsi="Arial" w:cs="Arial"/>
          <w:b/>
        </w:rPr>
        <w:t>3</w:t>
      </w:r>
      <w:r>
        <w:rPr>
          <w:rFonts w:ascii="Arial" w:hAnsi="Arial" w:cs="Arial"/>
          <w:b/>
        </w:rPr>
        <w:t xml:space="preserve"> </w:t>
      </w:r>
      <w:r w:rsidR="006F21BC" w:rsidRPr="006D72D3">
        <w:rPr>
          <w:rFonts w:ascii="Arial" w:hAnsi="Arial" w:cs="Arial"/>
          <w:b/>
        </w:rPr>
        <w:t>Sustainability</w:t>
      </w:r>
    </w:p>
    <w:p w14:paraId="42248A96" w14:textId="67B6BF3E" w:rsidR="0044039E" w:rsidRPr="00220165" w:rsidRDefault="00B05FE7" w:rsidP="28AFE5F8">
      <w:pPr>
        <w:rPr>
          <w:rFonts w:ascii="Arial" w:hAnsi="Arial" w:cs="Arial"/>
        </w:rPr>
      </w:pPr>
      <w:r w:rsidRPr="28AFE5F8">
        <w:rPr>
          <w:rFonts w:ascii="Arial" w:hAnsi="Arial" w:cs="Arial"/>
        </w:rPr>
        <w:t>T</w:t>
      </w:r>
      <w:r w:rsidR="0044039E" w:rsidRPr="28AFE5F8">
        <w:rPr>
          <w:rFonts w:ascii="Arial" w:hAnsi="Arial" w:cs="Arial"/>
        </w:rPr>
        <w:t xml:space="preserve">he </w:t>
      </w:r>
      <w:r w:rsidR="650781A9" w:rsidRPr="28AFE5F8">
        <w:rPr>
          <w:rFonts w:ascii="Arial" w:hAnsi="Arial" w:cs="Arial"/>
        </w:rPr>
        <w:t>DVLA</w:t>
      </w:r>
      <w:r w:rsidR="00404203" w:rsidRPr="28AFE5F8">
        <w:rPr>
          <w:rFonts w:ascii="Arial" w:hAnsi="Arial" w:cs="Arial"/>
        </w:rPr>
        <w:t xml:space="preserve"> </w:t>
      </w:r>
      <w:r w:rsidR="0044039E" w:rsidRPr="28AFE5F8">
        <w:rPr>
          <w:rFonts w:ascii="Arial" w:hAnsi="Arial" w:cs="Arial"/>
        </w:rPr>
        <w:t>is committed to reducing any negative impacts produced by our activities, products and services. This aligns to the Government’s Greening Commitment which states we must: “Continue to buy more sustainable and efficient products and services with the aim of achieving the best long-term, overall value for money for society.”</w:t>
      </w:r>
    </w:p>
    <w:p w14:paraId="0EE58432" w14:textId="77777777" w:rsidR="0044039E" w:rsidRPr="00220165" w:rsidRDefault="0044039E" w:rsidP="0044039E">
      <w:pPr>
        <w:rPr>
          <w:rFonts w:ascii="Arial" w:hAnsi="Arial" w:cs="Arial"/>
          <w:szCs w:val="24"/>
        </w:rPr>
      </w:pPr>
    </w:p>
    <w:p w14:paraId="160D34A1" w14:textId="4EE56199" w:rsidR="00B05FE7" w:rsidRDefault="00404203" w:rsidP="28AFE5F8">
      <w:pPr>
        <w:rPr>
          <w:rFonts w:ascii="Arial" w:hAnsi="Arial" w:cs="Arial"/>
        </w:rPr>
      </w:pPr>
      <w:r w:rsidRPr="28AFE5F8">
        <w:rPr>
          <w:rFonts w:ascii="Arial" w:hAnsi="Arial" w:cs="Arial"/>
        </w:rPr>
        <w:t xml:space="preserve">The </w:t>
      </w:r>
      <w:r w:rsidR="650781A9" w:rsidRPr="28AFE5F8">
        <w:rPr>
          <w:rFonts w:ascii="Arial" w:hAnsi="Arial" w:cs="Arial"/>
        </w:rPr>
        <w:t>DVLA</w:t>
      </w:r>
      <w:r w:rsidRPr="28AFE5F8">
        <w:rPr>
          <w:rFonts w:ascii="Arial" w:hAnsi="Arial" w:cs="Arial"/>
        </w:rPr>
        <w:t xml:space="preserve"> </w:t>
      </w:r>
      <w:r w:rsidR="00B05FE7" w:rsidRPr="28AFE5F8">
        <w:rPr>
          <w:rFonts w:ascii="Arial" w:hAnsi="Arial" w:cs="Arial"/>
        </w:rPr>
        <w:t>is</w:t>
      </w:r>
      <w:r w:rsidR="0044039E" w:rsidRPr="28AFE5F8">
        <w:rPr>
          <w:rFonts w:ascii="Arial" w:hAnsi="Arial" w:cs="Arial"/>
        </w:rPr>
        <w:t xml:space="preserve"> certified to ISO 14001:2015</w:t>
      </w:r>
      <w:r w:rsidR="76EE9AE1" w:rsidRPr="28AFE5F8">
        <w:rPr>
          <w:rFonts w:ascii="Arial" w:hAnsi="Arial" w:cs="Arial"/>
        </w:rPr>
        <w:t>,</w:t>
      </w:r>
      <w:r w:rsidR="00B05FE7" w:rsidRPr="28AFE5F8">
        <w:rPr>
          <w:rFonts w:ascii="Arial" w:hAnsi="Arial" w:cs="Arial"/>
        </w:rPr>
        <w:t xml:space="preserve"> more information is available in our Environmental Policy at:</w:t>
      </w:r>
    </w:p>
    <w:p w14:paraId="59AAAE45" w14:textId="630BFFE7" w:rsidR="24123DF4" w:rsidRDefault="24123DF4" w:rsidP="713950C4">
      <w:pPr>
        <w:rPr>
          <w:rFonts w:ascii="Arial" w:hAnsi="Arial" w:cs="Arial"/>
          <w:szCs w:val="24"/>
        </w:rPr>
      </w:pPr>
      <w:hyperlink r:id="rId17">
        <w:r w:rsidRPr="713950C4">
          <w:rPr>
            <w:rStyle w:val="Hyperlink"/>
            <w:rFonts w:ascii="Arial" w:hAnsi="Arial" w:cs="Arial"/>
          </w:rPr>
          <w:t>https://www.gov.uk/government/publications/dvlas-environmental-policy</w:t>
        </w:r>
      </w:hyperlink>
      <w:r w:rsidR="113B3F30" w:rsidRPr="713950C4">
        <w:rPr>
          <w:rFonts w:ascii="Arial" w:eastAsia="Arial" w:hAnsi="Arial" w:cs="Arial"/>
        </w:rPr>
        <w:t xml:space="preserve"> The Supplier shall comply with this policy.</w:t>
      </w:r>
    </w:p>
    <w:p w14:paraId="1C7C7873" w14:textId="1D329121" w:rsidR="154FDBAE" w:rsidRDefault="154FDBAE" w:rsidP="713950C4">
      <w:pPr>
        <w:rPr>
          <w:rFonts w:ascii="Arial" w:eastAsia="Arial" w:hAnsi="Arial" w:cs="Arial"/>
        </w:rPr>
      </w:pPr>
    </w:p>
    <w:p w14:paraId="39B37B68" w14:textId="00E77D65" w:rsidR="154C628E" w:rsidRDefault="154C628E" w:rsidP="713950C4">
      <w:pPr>
        <w:rPr>
          <w:rFonts w:ascii="Arial" w:eastAsia="Arial" w:hAnsi="Arial" w:cs="Arial"/>
        </w:rPr>
      </w:pPr>
      <w:r w:rsidRPr="713950C4">
        <w:rPr>
          <w:rFonts w:ascii="Arial" w:eastAsia="Arial" w:hAnsi="Arial" w:cs="Arial"/>
        </w:rPr>
        <w:t xml:space="preserve">Where appropriate, the Supplier shall assist DVLA in achieving its Greening Government Commitments, current iteration detailed on </w:t>
      </w:r>
      <w:hyperlink r:id="rId18">
        <w:r w:rsidRPr="713950C4">
          <w:rPr>
            <w:rStyle w:val="Hyperlink"/>
            <w:rFonts w:ascii="Arial" w:eastAsia="Arial" w:hAnsi="Arial" w:cs="Arial"/>
          </w:rPr>
          <w:t>Greening Government Commitments 2021 to 2025 - GOV.UK (www.gov.uk)</w:t>
        </w:r>
      </w:hyperlink>
      <w:r w:rsidRPr="713950C4">
        <w:rPr>
          <w:rFonts w:ascii="Arial" w:eastAsia="Arial" w:hAnsi="Arial" w:cs="Arial"/>
        </w:rPr>
        <w:t xml:space="preserve"> </w:t>
      </w:r>
    </w:p>
    <w:p w14:paraId="2C29694F" w14:textId="3F3FEF19" w:rsidR="154C628E" w:rsidRDefault="154C628E" w:rsidP="713950C4">
      <w:pPr>
        <w:rPr>
          <w:rFonts w:ascii="Arial" w:eastAsia="Arial" w:hAnsi="Arial" w:cs="Arial"/>
          <w:b/>
          <w:bCs/>
        </w:rPr>
      </w:pPr>
      <w:r w:rsidRPr="713950C4">
        <w:rPr>
          <w:rFonts w:ascii="Arial" w:eastAsia="Arial" w:hAnsi="Arial" w:cs="Arial"/>
          <w:b/>
          <w:bCs/>
        </w:rPr>
        <w:t xml:space="preserve"> </w:t>
      </w:r>
    </w:p>
    <w:p w14:paraId="506BC083" w14:textId="541B9131" w:rsidR="154C628E" w:rsidRDefault="154C628E" w:rsidP="713950C4">
      <w:pPr>
        <w:rPr>
          <w:rFonts w:ascii="Arial" w:eastAsia="Arial" w:hAnsi="Arial" w:cs="Arial"/>
          <w:color w:val="000000" w:themeColor="text1"/>
        </w:rPr>
      </w:pPr>
      <w:r w:rsidRPr="713950C4">
        <w:rPr>
          <w:rFonts w:ascii="Arial" w:eastAsia="Arial" w:hAnsi="Arial" w:cs="Arial"/>
          <w:color w:val="000000" w:themeColor="text1"/>
        </w:rPr>
        <w:t xml:space="preserve">The Supplier shall be committed to, and if requested be able to evidence, continual environmental improvements in their own organisation. </w:t>
      </w:r>
    </w:p>
    <w:p w14:paraId="4A888184" w14:textId="42DC6E6B" w:rsidR="154C628E" w:rsidRDefault="154C628E" w:rsidP="713950C4">
      <w:pPr>
        <w:rPr>
          <w:rFonts w:ascii="Arial" w:eastAsia="Arial" w:hAnsi="Arial" w:cs="Arial"/>
          <w:color w:val="000000" w:themeColor="text1"/>
        </w:rPr>
      </w:pPr>
      <w:r w:rsidRPr="713950C4">
        <w:rPr>
          <w:rFonts w:ascii="Arial" w:eastAsia="Arial" w:hAnsi="Arial" w:cs="Arial"/>
          <w:color w:val="000000" w:themeColor="text1"/>
        </w:rPr>
        <w:t xml:space="preserve"> </w:t>
      </w:r>
    </w:p>
    <w:p w14:paraId="182D5143" w14:textId="16A4557B" w:rsidR="154C628E" w:rsidRDefault="154C628E" w:rsidP="713950C4">
      <w:pPr>
        <w:rPr>
          <w:rFonts w:ascii="Arial" w:eastAsia="Arial" w:hAnsi="Arial" w:cs="Arial"/>
        </w:rPr>
      </w:pPr>
      <w:r w:rsidRPr="713950C4">
        <w:rPr>
          <w:rFonts w:ascii="Arial" w:eastAsia="Arial" w:hAnsi="Arial" w:cs="Arial"/>
          <w:color w:val="000000" w:themeColor="text1"/>
        </w:rPr>
        <w:t xml:space="preserve">If available, the Supplier shall provide a copy of their </w:t>
      </w:r>
      <w:r w:rsidRPr="713950C4">
        <w:rPr>
          <w:rFonts w:ascii="Arial" w:eastAsia="Arial" w:hAnsi="Arial" w:cs="Arial"/>
        </w:rPr>
        <w:t>sustainability or environmental policy.</w:t>
      </w:r>
    </w:p>
    <w:p w14:paraId="00E7B447" w14:textId="4E4C58F0" w:rsidR="154C628E" w:rsidRDefault="154C628E" w:rsidP="713950C4">
      <w:pPr>
        <w:rPr>
          <w:rFonts w:ascii="Arial" w:eastAsia="Arial" w:hAnsi="Arial" w:cs="Arial"/>
          <w:color w:val="000000" w:themeColor="text1"/>
        </w:rPr>
      </w:pPr>
      <w:r w:rsidRPr="713950C4">
        <w:rPr>
          <w:rFonts w:ascii="Arial" w:eastAsia="Arial" w:hAnsi="Arial" w:cs="Arial"/>
          <w:color w:val="000000" w:themeColor="text1"/>
        </w:rPr>
        <w:t xml:space="preserve"> </w:t>
      </w:r>
    </w:p>
    <w:p w14:paraId="48B42EEF" w14:textId="38309D3C" w:rsidR="154C628E" w:rsidRDefault="154C628E" w:rsidP="713950C4">
      <w:pPr>
        <w:rPr>
          <w:rFonts w:ascii="Arial" w:eastAsia="Arial" w:hAnsi="Arial" w:cs="Arial"/>
          <w:color w:val="000000" w:themeColor="text1"/>
        </w:rPr>
      </w:pPr>
      <w:r w:rsidRPr="713950C4">
        <w:rPr>
          <w:rFonts w:ascii="Arial" w:eastAsia="Arial" w:hAnsi="Arial" w:cs="Arial"/>
          <w:color w:val="000000" w:themeColor="text1"/>
        </w:rPr>
        <w:t>The Supplier shall ensure that its own supply chain does not have negative environmental or social impacts.</w:t>
      </w:r>
    </w:p>
    <w:p w14:paraId="60B809E6" w14:textId="7EBC6654" w:rsidR="154C628E" w:rsidRDefault="154C628E" w:rsidP="713950C4">
      <w:pPr>
        <w:rPr>
          <w:rFonts w:ascii="Arial" w:eastAsia="Arial" w:hAnsi="Arial" w:cs="Arial"/>
          <w:color w:val="000000" w:themeColor="text1"/>
        </w:rPr>
      </w:pPr>
      <w:r w:rsidRPr="713950C4">
        <w:rPr>
          <w:rFonts w:ascii="Arial" w:eastAsia="Arial" w:hAnsi="Arial" w:cs="Arial"/>
          <w:color w:val="000000" w:themeColor="text1"/>
        </w:rPr>
        <w:t xml:space="preserve"> </w:t>
      </w:r>
    </w:p>
    <w:p w14:paraId="1EFD13CF" w14:textId="3D87F191" w:rsidR="154C628E" w:rsidRDefault="154C628E" w:rsidP="713950C4">
      <w:pPr>
        <w:rPr>
          <w:rFonts w:ascii="Arial" w:eastAsia="Arial" w:hAnsi="Arial" w:cs="Arial"/>
          <w:color w:val="000000" w:themeColor="text1"/>
        </w:rPr>
      </w:pPr>
      <w:r w:rsidRPr="713950C4">
        <w:rPr>
          <w:rFonts w:ascii="Arial" w:eastAsia="Arial" w:hAnsi="Arial" w:cs="Arial"/>
          <w:color w:val="000000" w:themeColor="text1"/>
        </w:rPr>
        <w:t>The Supplier shall continually aim to travel sustainably whilst conducting DVLA business or attending a DVLA site.</w:t>
      </w:r>
    </w:p>
    <w:p w14:paraId="5488C33A" w14:textId="4EA3FE98" w:rsidR="00D137CF" w:rsidRPr="006504E3" w:rsidRDefault="00D137CF" w:rsidP="006504E3">
      <w:pPr>
        <w:rPr>
          <w:rFonts w:ascii="Arial" w:hAnsi="Arial" w:cs="Arial"/>
          <w:highlight w:val="yellow"/>
        </w:rPr>
      </w:pPr>
    </w:p>
    <w:p w14:paraId="16C3766B" w14:textId="76BC7EDE" w:rsidR="006F21BC" w:rsidRDefault="003B029F" w:rsidP="003145E6">
      <w:pPr>
        <w:spacing w:after="120"/>
        <w:rPr>
          <w:rFonts w:ascii="Arial" w:hAnsi="Arial" w:cs="Arial"/>
          <w:b/>
        </w:rPr>
      </w:pPr>
      <w:r>
        <w:rPr>
          <w:rFonts w:ascii="Arial" w:hAnsi="Arial" w:cs="Arial"/>
          <w:b/>
        </w:rPr>
        <w:lastRenderedPageBreak/>
        <w:t>8.</w:t>
      </w:r>
      <w:r w:rsidR="00060459">
        <w:rPr>
          <w:rFonts w:ascii="Arial" w:hAnsi="Arial" w:cs="Arial"/>
          <w:b/>
        </w:rPr>
        <w:t xml:space="preserve">4 </w:t>
      </w:r>
      <w:r w:rsidR="003D4D09">
        <w:rPr>
          <w:rFonts w:ascii="Arial" w:hAnsi="Arial" w:cs="Arial"/>
          <w:b/>
        </w:rPr>
        <w:t>Health and</w:t>
      </w:r>
      <w:r w:rsidR="006F21BC" w:rsidRPr="006D72D3">
        <w:rPr>
          <w:rFonts w:ascii="Arial" w:hAnsi="Arial" w:cs="Arial"/>
          <w:b/>
        </w:rPr>
        <w:t xml:space="preserve"> Safety</w:t>
      </w:r>
    </w:p>
    <w:p w14:paraId="180216BA" w14:textId="77777777" w:rsidR="006958E4" w:rsidRDefault="006958E4" w:rsidP="00710748">
      <w:pPr>
        <w:rPr>
          <w:rFonts w:ascii="Arial" w:hAnsi="Arial" w:cs="Arial"/>
          <w:szCs w:val="24"/>
        </w:rPr>
      </w:pPr>
      <w:bookmarkStart w:id="59" w:name="OLE_LINK1"/>
      <w:bookmarkStart w:id="60" w:name="OLE_LINK2"/>
    </w:p>
    <w:p w14:paraId="2309E944" w14:textId="77777777" w:rsidR="006958E4" w:rsidRDefault="006958E4" w:rsidP="00710748">
      <w:pPr>
        <w:rPr>
          <w:rFonts w:ascii="Arial" w:hAnsi="Arial" w:cs="Arial"/>
          <w:szCs w:val="24"/>
        </w:rPr>
      </w:pPr>
      <w:r w:rsidRPr="713950C4">
        <w:rPr>
          <w:rFonts w:ascii="Arial" w:hAnsi="Arial" w:cs="Arial"/>
        </w:rPr>
        <w:t xml:space="preserve">The DVLA requires proactive management of health, safety, and environmental practices across all Services in accordance with and adherence to required health and safety and environmental legislation, compliance, and governance. </w:t>
      </w:r>
    </w:p>
    <w:p w14:paraId="0681B36D" w14:textId="77777777" w:rsidR="006958E4" w:rsidRDefault="006958E4" w:rsidP="00710748">
      <w:pPr>
        <w:rPr>
          <w:rFonts w:ascii="Arial" w:hAnsi="Arial" w:cs="Arial"/>
          <w:szCs w:val="24"/>
        </w:rPr>
      </w:pPr>
    </w:p>
    <w:p w14:paraId="2CC0A828" w14:textId="77777777" w:rsidR="006958E4" w:rsidRDefault="006958E4" w:rsidP="00710748">
      <w:pPr>
        <w:rPr>
          <w:rFonts w:ascii="Arial" w:hAnsi="Arial" w:cs="Arial"/>
          <w:szCs w:val="24"/>
        </w:rPr>
      </w:pPr>
      <w:r w:rsidRPr="713950C4">
        <w:rPr>
          <w:rFonts w:ascii="Arial" w:hAnsi="Arial" w:cs="Arial"/>
        </w:rPr>
        <w:t xml:space="preserve">The Supplier shall maintain industry best practice health, safety and environmental management systems and record keeping repositories, actively managing associated risks and incidents. </w:t>
      </w:r>
    </w:p>
    <w:p w14:paraId="70197EAE" w14:textId="77777777" w:rsidR="006958E4" w:rsidRDefault="006958E4" w:rsidP="00710748">
      <w:pPr>
        <w:rPr>
          <w:rFonts w:ascii="Arial" w:hAnsi="Arial" w:cs="Arial"/>
          <w:szCs w:val="24"/>
        </w:rPr>
      </w:pPr>
    </w:p>
    <w:p w14:paraId="18FD395E" w14:textId="77777777" w:rsidR="006958E4" w:rsidRDefault="006958E4" w:rsidP="00710748">
      <w:pPr>
        <w:rPr>
          <w:rFonts w:ascii="Arial" w:hAnsi="Arial" w:cs="Arial"/>
          <w:szCs w:val="24"/>
        </w:rPr>
      </w:pPr>
      <w:r w:rsidRPr="713950C4">
        <w:rPr>
          <w:rFonts w:ascii="Arial" w:hAnsi="Arial" w:cs="Arial"/>
        </w:rPr>
        <w:t xml:space="preserve">The Supplier shall support the DVLA in promoting health, safety, and environmental good practice as a business improvement tool and not just to satisfy the requirement for regulatory compliance. </w:t>
      </w:r>
    </w:p>
    <w:p w14:paraId="075D2923" w14:textId="77777777" w:rsidR="006958E4" w:rsidRDefault="006958E4" w:rsidP="00710748">
      <w:pPr>
        <w:rPr>
          <w:rFonts w:ascii="Arial" w:hAnsi="Arial" w:cs="Arial"/>
          <w:szCs w:val="24"/>
        </w:rPr>
      </w:pPr>
    </w:p>
    <w:p w14:paraId="6073A35B" w14:textId="77777777" w:rsidR="006958E4" w:rsidRDefault="006958E4" w:rsidP="00710748">
      <w:pPr>
        <w:rPr>
          <w:rFonts w:ascii="Arial" w:hAnsi="Arial" w:cs="Arial"/>
          <w:szCs w:val="24"/>
        </w:rPr>
      </w:pPr>
      <w:r w:rsidRPr="713950C4">
        <w:rPr>
          <w:rFonts w:ascii="Arial" w:hAnsi="Arial" w:cs="Arial"/>
        </w:rPr>
        <w:t xml:space="preserve">The Supplier shall provide regular reviews and updates to ensure health, safety and environmental management systems and document repositories remain current and in line with any revisions to and/or amendment of statutory instruments. This information shall be readily available when requested. </w:t>
      </w:r>
    </w:p>
    <w:p w14:paraId="19A30CDE" w14:textId="77777777" w:rsidR="006958E4" w:rsidRDefault="006958E4" w:rsidP="00710748">
      <w:pPr>
        <w:rPr>
          <w:rFonts w:ascii="Arial" w:hAnsi="Arial" w:cs="Arial"/>
          <w:szCs w:val="24"/>
        </w:rPr>
      </w:pPr>
    </w:p>
    <w:p w14:paraId="4394945D" w14:textId="77777777" w:rsidR="006958E4" w:rsidRDefault="006958E4" w:rsidP="00710748">
      <w:pPr>
        <w:rPr>
          <w:rFonts w:ascii="Arial" w:hAnsi="Arial" w:cs="Arial"/>
          <w:szCs w:val="24"/>
        </w:rPr>
      </w:pPr>
      <w:r w:rsidRPr="713950C4">
        <w:rPr>
          <w:rFonts w:ascii="Arial" w:hAnsi="Arial" w:cs="Arial"/>
        </w:rPr>
        <w:t xml:space="preserve">The following Standards and Requirements apply to this Service. The Supplier shall prepare and as appropriate, revise a written safety policy, risk assessment and method statement identifying any safety implications that its activities may have and how they will be managed. </w:t>
      </w:r>
    </w:p>
    <w:p w14:paraId="1C0C3481" w14:textId="77777777" w:rsidR="006958E4" w:rsidRDefault="006958E4" w:rsidP="00710748">
      <w:pPr>
        <w:rPr>
          <w:rFonts w:ascii="Arial" w:hAnsi="Arial" w:cs="Arial"/>
          <w:szCs w:val="24"/>
        </w:rPr>
      </w:pPr>
    </w:p>
    <w:p w14:paraId="1A651FB5" w14:textId="77777777" w:rsidR="006958E4" w:rsidRDefault="006958E4" w:rsidP="00710748">
      <w:pPr>
        <w:rPr>
          <w:rFonts w:ascii="Arial" w:hAnsi="Arial" w:cs="Arial"/>
          <w:szCs w:val="24"/>
        </w:rPr>
      </w:pPr>
      <w:r w:rsidRPr="713950C4">
        <w:rPr>
          <w:rFonts w:ascii="Arial" w:hAnsi="Arial" w:cs="Arial"/>
        </w:rPr>
        <w:t xml:space="preserve">The Supplier Managing Director or appropriate senior manager must sign this safety policy. </w:t>
      </w:r>
    </w:p>
    <w:p w14:paraId="6341B173" w14:textId="77777777" w:rsidR="006958E4" w:rsidRDefault="006958E4" w:rsidP="00710748">
      <w:pPr>
        <w:rPr>
          <w:rFonts w:ascii="Arial" w:hAnsi="Arial" w:cs="Arial"/>
          <w:szCs w:val="24"/>
        </w:rPr>
      </w:pPr>
    </w:p>
    <w:p w14:paraId="19E007E9" w14:textId="77777777" w:rsidR="006958E4" w:rsidRDefault="006958E4" w:rsidP="00710748">
      <w:pPr>
        <w:rPr>
          <w:rFonts w:ascii="Arial" w:hAnsi="Arial" w:cs="Arial"/>
          <w:szCs w:val="24"/>
        </w:rPr>
      </w:pPr>
      <w:r w:rsidRPr="713950C4">
        <w:rPr>
          <w:rFonts w:ascii="Arial" w:hAnsi="Arial" w:cs="Arial"/>
        </w:rPr>
        <w:t xml:space="preserve">The Supplier shall have documented, appropriate risk assessments and method statements, covering all significant activities and deliveries of services. Copies shall be made available to DVLA on request. </w:t>
      </w:r>
    </w:p>
    <w:p w14:paraId="7BD6DC73" w14:textId="77777777" w:rsidR="006958E4" w:rsidRDefault="006958E4" w:rsidP="00710748">
      <w:pPr>
        <w:rPr>
          <w:rFonts w:ascii="Arial" w:hAnsi="Arial" w:cs="Arial"/>
          <w:szCs w:val="24"/>
        </w:rPr>
      </w:pPr>
    </w:p>
    <w:p w14:paraId="6EDDE182" w14:textId="77777777" w:rsidR="006958E4" w:rsidRDefault="006958E4" w:rsidP="00710748">
      <w:pPr>
        <w:rPr>
          <w:rFonts w:ascii="Arial" w:hAnsi="Arial" w:cs="Arial"/>
          <w:szCs w:val="24"/>
        </w:rPr>
      </w:pPr>
      <w:r w:rsidRPr="713950C4">
        <w:rPr>
          <w:rFonts w:ascii="Arial" w:hAnsi="Arial" w:cs="Arial"/>
        </w:rPr>
        <w:t xml:space="preserve">The Supplier shall ensure: </w:t>
      </w:r>
    </w:p>
    <w:p w14:paraId="0125B53B" w14:textId="77777777" w:rsidR="006958E4" w:rsidRDefault="006958E4" w:rsidP="00710748">
      <w:pPr>
        <w:rPr>
          <w:rFonts w:ascii="Arial" w:hAnsi="Arial" w:cs="Arial"/>
          <w:szCs w:val="24"/>
        </w:rPr>
      </w:pPr>
    </w:p>
    <w:p w14:paraId="1CB41CCB" w14:textId="28D4FF73" w:rsidR="007620D6" w:rsidRPr="007620D6" w:rsidRDefault="007620D6" w:rsidP="007620D6">
      <w:pPr>
        <w:ind w:left="720"/>
        <w:rPr>
          <w:rFonts w:ascii="Arial" w:hAnsi="Arial" w:cs="Arial"/>
        </w:rPr>
      </w:pPr>
      <w:r w:rsidRPr="007620D6">
        <w:rPr>
          <w:rFonts w:ascii="Arial" w:hAnsi="Arial" w:cs="Arial"/>
        </w:rPr>
        <w:t xml:space="preserve">Assessor/s provided by the awarded </w:t>
      </w:r>
      <w:r>
        <w:rPr>
          <w:rFonts w:ascii="Arial" w:hAnsi="Arial" w:cs="Arial"/>
        </w:rPr>
        <w:t>S</w:t>
      </w:r>
      <w:r w:rsidRPr="007620D6">
        <w:rPr>
          <w:rFonts w:ascii="Arial" w:hAnsi="Arial" w:cs="Arial"/>
        </w:rPr>
        <w:t>upplier are to have a full site induction on first visit to each respective site.</w:t>
      </w:r>
    </w:p>
    <w:p w14:paraId="14622387" w14:textId="77777777" w:rsidR="007620D6" w:rsidRDefault="007620D6" w:rsidP="00D06CE4">
      <w:pPr>
        <w:ind w:left="720"/>
        <w:rPr>
          <w:rFonts w:ascii="Arial" w:hAnsi="Arial" w:cs="Arial"/>
        </w:rPr>
      </w:pPr>
    </w:p>
    <w:p w14:paraId="6BFDC906" w14:textId="34D2C1D0" w:rsidR="007620D6" w:rsidRDefault="007620D6" w:rsidP="00D06CE4">
      <w:pPr>
        <w:ind w:left="720"/>
        <w:rPr>
          <w:rFonts w:ascii="Arial" w:hAnsi="Arial" w:cs="Arial"/>
        </w:rPr>
      </w:pPr>
      <w:r w:rsidRPr="007620D6">
        <w:rPr>
          <w:rFonts w:ascii="Arial" w:hAnsi="Arial" w:cs="Arial"/>
        </w:rPr>
        <w:t>Assessor/s provided by the awarded supplier are expected to have an in-date DBS certificate</w:t>
      </w:r>
    </w:p>
    <w:p w14:paraId="7D138907" w14:textId="77777777" w:rsidR="007620D6" w:rsidRDefault="007620D6" w:rsidP="00D06CE4">
      <w:pPr>
        <w:ind w:left="720"/>
        <w:rPr>
          <w:rFonts w:ascii="Arial" w:hAnsi="Arial" w:cs="Arial"/>
        </w:rPr>
      </w:pPr>
    </w:p>
    <w:p w14:paraId="6E40CF1A" w14:textId="0A9123B5" w:rsidR="007620D6" w:rsidRDefault="007620D6" w:rsidP="00D06CE4">
      <w:pPr>
        <w:ind w:left="720"/>
        <w:rPr>
          <w:rFonts w:ascii="Arial" w:hAnsi="Arial" w:cs="Arial"/>
        </w:rPr>
      </w:pPr>
      <w:r w:rsidRPr="007620D6">
        <w:rPr>
          <w:rFonts w:ascii="Arial" w:hAnsi="Arial" w:cs="Arial"/>
        </w:rPr>
        <w:t>Assessor/s provided by the awarded supplier are to provide their own PPE where access into mandated areas is required</w:t>
      </w:r>
    </w:p>
    <w:p w14:paraId="7BEBDFDC" w14:textId="77777777" w:rsidR="007620D6" w:rsidRDefault="007620D6" w:rsidP="00D06CE4">
      <w:pPr>
        <w:ind w:left="720"/>
        <w:rPr>
          <w:rFonts w:ascii="Arial" w:hAnsi="Arial" w:cs="Arial"/>
        </w:rPr>
      </w:pPr>
    </w:p>
    <w:p w14:paraId="041246DC" w14:textId="0E58B386" w:rsidR="006958E4" w:rsidRDefault="006958E4" w:rsidP="00D06CE4">
      <w:pPr>
        <w:ind w:left="720"/>
        <w:rPr>
          <w:rFonts w:ascii="Arial" w:hAnsi="Arial" w:cs="Arial"/>
          <w:szCs w:val="24"/>
        </w:rPr>
      </w:pPr>
      <w:r w:rsidRPr="713950C4">
        <w:rPr>
          <w:rFonts w:ascii="Arial" w:hAnsi="Arial" w:cs="Arial"/>
        </w:rPr>
        <w:t xml:space="preserve">Its safety policy statement aligns with the requirements of the DVLA. </w:t>
      </w:r>
    </w:p>
    <w:p w14:paraId="2AB7BFC4" w14:textId="77777777" w:rsidR="006958E4" w:rsidRDefault="006958E4" w:rsidP="00D06CE4">
      <w:pPr>
        <w:ind w:left="720"/>
        <w:rPr>
          <w:rFonts w:ascii="Arial" w:hAnsi="Arial" w:cs="Arial"/>
          <w:szCs w:val="24"/>
        </w:rPr>
      </w:pPr>
    </w:p>
    <w:p w14:paraId="75770370" w14:textId="77777777" w:rsidR="006958E4" w:rsidRDefault="006958E4" w:rsidP="00D06CE4">
      <w:pPr>
        <w:ind w:left="720"/>
        <w:rPr>
          <w:rFonts w:ascii="Arial" w:hAnsi="Arial" w:cs="Arial"/>
          <w:szCs w:val="24"/>
        </w:rPr>
      </w:pPr>
      <w:r w:rsidRPr="713950C4">
        <w:rPr>
          <w:rFonts w:ascii="Arial" w:hAnsi="Arial" w:cs="Arial"/>
        </w:rPr>
        <w:t xml:space="preserve">They have suitable organisational and arrangements in place to implement its safety policy throughout the Contract period; and </w:t>
      </w:r>
    </w:p>
    <w:p w14:paraId="34284D49" w14:textId="77777777" w:rsidR="006958E4" w:rsidRDefault="006958E4" w:rsidP="00D06CE4">
      <w:pPr>
        <w:ind w:left="720"/>
        <w:rPr>
          <w:rFonts w:ascii="Arial" w:hAnsi="Arial" w:cs="Arial"/>
          <w:szCs w:val="24"/>
        </w:rPr>
      </w:pPr>
    </w:p>
    <w:p w14:paraId="1FAECF53" w14:textId="77777777" w:rsidR="006958E4" w:rsidRDefault="006958E4" w:rsidP="00D06CE4">
      <w:pPr>
        <w:ind w:left="720"/>
        <w:rPr>
          <w:rFonts w:ascii="Arial" w:hAnsi="Arial" w:cs="Arial"/>
          <w:szCs w:val="24"/>
        </w:rPr>
      </w:pPr>
      <w:r w:rsidRPr="713950C4">
        <w:rPr>
          <w:rFonts w:ascii="Arial" w:hAnsi="Arial" w:cs="Arial"/>
        </w:rPr>
        <w:t xml:space="preserve">Its safety policy aligns with all regulations and any Public Health England / Wales (PHE/W) and Department of Health and Social Care (DHSC) guidelines, in </w:t>
      </w:r>
      <w:r w:rsidRPr="713950C4">
        <w:rPr>
          <w:rFonts w:ascii="Arial" w:hAnsi="Arial" w:cs="Arial"/>
        </w:rPr>
        <w:lastRenderedPageBreak/>
        <w:t xml:space="preserve">addition to any further measures set out in the health and safety executive guidelines and/or agreed with the DVLA. </w:t>
      </w:r>
    </w:p>
    <w:p w14:paraId="10131E93" w14:textId="77777777" w:rsidR="006958E4" w:rsidRDefault="006958E4" w:rsidP="00D06CE4">
      <w:pPr>
        <w:ind w:left="720"/>
        <w:rPr>
          <w:rFonts w:ascii="Arial" w:hAnsi="Arial" w:cs="Arial"/>
          <w:szCs w:val="24"/>
        </w:rPr>
      </w:pPr>
    </w:p>
    <w:p w14:paraId="7754EEB4" w14:textId="77777777" w:rsidR="006958E4" w:rsidRDefault="006958E4" w:rsidP="00D06CE4">
      <w:pPr>
        <w:ind w:left="720"/>
        <w:rPr>
          <w:rFonts w:ascii="Arial" w:hAnsi="Arial" w:cs="Arial"/>
          <w:szCs w:val="24"/>
        </w:rPr>
      </w:pPr>
      <w:r w:rsidRPr="0F61EE7F">
        <w:rPr>
          <w:rFonts w:ascii="Arial" w:hAnsi="Arial" w:cs="Arial"/>
        </w:rPr>
        <w:t xml:space="preserve">The Supplier shall recognise the regulations may vary between regions and across Devolved Administrations. The Supplier shall ensure that where required, it adopts and complies with any applicable regulations as appropriate wherever necessary. </w:t>
      </w:r>
    </w:p>
    <w:p w14:paraId="100D28D6" w14:textId="5A9D7693" w:rsidR="0F61EE7F" w:rsidRDefault="0F61EE7F" w:rsidP="0F61EE7F">
      <w:pPr>
        <w:ind w:left="720"/>
        <w:rPr>
          <w:rFonts w:ascii="Arial" w:hAnsi="Arial" w:cs="Arial"/>
        </w:rPr>
      </w:pPr>
    </w:p>
    <w:p w14:paraId="7776D66B" w14:textId="77777777" w:rsidR="006958E4" w:rsidRDefault="006958E4" w:rsidP="00D06CE4">
      <w:pPr>
        <w:ind w:left="720"/>
        <w:rPr>
          <w:rFonts w:ascii="Arial" w:hAnsi="Arial" w:cs="Arial"/>
          <w:szCs w:val="24"/>
        </w:rPr>
      </w:pPr>
      <w:r w:rsidRPr="713950C4">
        <w:rPr>
          <w:rFonts w:ascii="Arial" w:hAnsi="Arial" w:cs="Arial"/>
        </w:rPr>
        <w:t xml:space="preserve">The safety policy and safety management plan shall be readily available and accessible to all its employees and anyone, including the DVLA, who may require sight of it. </w:t>
      </w:r>
    </w:p>
    <w:p w14:paraId="73E250CE" w14:textId="77777777" w:rsidR="006958E4" w:rsidRDefault="006958E4" w:rsidP="00D06CE4">
      <w:pPr>
        <w:ind w:left="720"/>
        <w:rPr>
          <w:rFonts w:ascii="Arial" w:hAnsi="Arial" w:cs="Arial"/>
          <w:szCs w:val="24"/>
        </w:rPr>
      </w:pPr>
    </w:p>
    <w:p w14:paraId="4B171EEC" w14:textId="77777777" w:rsidR="006958E4" w:rsidRDefault="006958E4" w:rsidP="00D06CE4">
      <w:pPr>
        <w:ind w:left="720"/>
        <w:rPr>
          <w:rFonts w:ascii="Arial" w:hAnsi="Arial" w:cs="Arial"/>
          <w:szCs w:val="24"/>
        </w:rPr>
      </w:pPr>
      <w:r w:rsidRPr="713950C4">
        <w:rPr>
          <w:rFonts w:ascii="Arial" w:hAnsi="Arial" w:cs="Arial"/>
        </w:rPr>
        <w:t xml:space="preserve">Details of its Safety Management plan shall be reviewed and revised accordingly to take account of legislation and other factors that may affect its effectiveness. </w:t>
      </w:r>
    </w:p>
    <w:p w14:paraId="0E118B93" w14:textId="77777777" w:rsidR="006958E4" w:rsidRDefault="006958E4" w:rsidP="00D06CE4">
      <w:pPr>
        <w:ind w:left="720"/>
        <w:rPr>
          <w:rFonts w:ascii="Arial" w:hAnsi="Arial" w:cs="Arial"/>
          <w:szCs w:val="24"/>
        </w:rPr>
      </w:pPr>
    </w:p>
    <w:p w14:paraId="48BBB37D" w14:textId="50C13B72" w:rsidR="006958E4" w:rsidRDefault="006958E4" w:rsidP="00D06CE4">
      <w:pPr>
        <w:ind w:left="720"/>
        <w:rPr>
          <w:rFonts w:ascii="Arial" w:hAnsi="Arial" w:cs="Arial"/>
          <w:szCs w:val="24"/>
        </w:rPr>
      </w:pPr>
      <w:r w:rsidRPr="713950C4">
        <w:rPr>
          <w:rFonts w:ascii="Arial" w:hAnsi="Arial" w:cs="Arial"/>
        </w:rPr>
        <w:t xml:space="preserve">They have appropriate number of first aid and CPR trained staff deployed to successfully meet its own requirements in accordance with the Health and Safety (First Aid Regulations) 1981. </w:t>
      </w:r>
    </w:p>
    <w:p w14:paraId="6361BBD5" w14:textId="77777777" w:rsidR="006958E4" w:rsidRDefault="006958E4" w:rsidP="00D06CE4">
      <w:pPr>
        <w:ind w:left="720"/>
        <w:rPr>
          <w:rFonts w:ascii="Arial" w:hAnsi="Arial" w:cs="Arial"/>
          <w:szCs w:val="24"/>
        </w:rPr>
      </w:pPr>
    </w:p>
    <w:p w14:paraId="3B5E943B" w14:textId="77777777" w:rsidR="006958E4" w:rsidRDefault="006958E4" w:rsidP="00D06CE4">
      <w:pPr>
        <w:ind w:left="720"/>
        <w:rPr>
          <w:rFonts w:ascii="Arial" w:hAnsi="Arial" w:cs="Arial"/>
          <w:szCs w:val="24"/>
        </w:rPr>
      </w:pPr>
      <w:r w:rsidRPr="713950C4">
        <w:rPr>
          <w:rFonts w:ascii="Arial" w:hAnsi="Arial" w:cs="Arial"/>
        </w:rPr>
        <w:t xml:space="preserve">Have an accident reporting and recording process for all near miss, accidents/incidents, or violent and aggressive behaviours such that any incident on DVLA sites should be reported immediately to the DVLA’s Health &amp; Safety Team. </w:t>
      </w:r>
    </w:p>
    <w:p w14:paraId="0699B20C" w14:textId="77777777" w:rsidR="006958E4" w:rsidRDefault="006958E4" w:rsidP="00D06CE4">
      <w:pPr>
        <w:ind w:left="720"/>
        <w:rPr>
          <w:rFonts w:ascii="Arial" w:hAnsi="Arial" w:cs="Arial"/>
          <w:szCs w:val="24"/>
        </w:rPr>
      </w:pPr>
    </w:p>
    <w:p w14:paraId="617E683D" w14:textId="77777777" w:rsidR="006958E4" w:rsidRDefault="006958E4" w:rsidP="00D06CE4">
      <w:pPr>
        <w:ind w:left="720"/>
        <w:rPr>
          <w:rFonts w:ascii="Arial" w:hAnsi="Arial" w:cs="Arial"/>
          <w:szCs w:val="24"/>
        </w:rPr>
      </w:pPr>
      <w:r w:rsidRPr="713950C4">
        <w:rPr>
          <w:rFonts w:ascii="Arial" w:hAnsi="Arial" w:cs="Arial"/>
        </w:rPr>
        <w:t xml:space="preserve">Indemnify DVLA against all losses where any failure of the company’s product/service and/or its acts or omissions, with regards to health and safety, results in economic penalty, time delay, issue, accident/incident or claim against the DVLA. </w:t>
      </w:r>
    </w:p>
    <w:p w14:paraId="31B0C707" w14:textId="77777777" w:rsidR="006958E4" w:rsidRDefault="006958E4" w:rsidP="00D06CE4">
      <w:pPr>
        <w:ind w:left="720"/>
        <w:rPr>
          <w:rFonts w:ascii="Arial" w:hAnsi="Arial" w:cs="Arial"/>
          <w:szCs w:val="24"/>
        </w:rPr>
      </w:pPr>
    </w:p>
    <w:p w14:paraId="7E390279" w14:textId="77777777" w:rsidR="006958E4" w:rsidRDefault="006958E4" w:rsidP="00D06CE4">
      <w:pPr>
        <w:ind w:left="720"/>
        <w:rPr>
          <w:rFonts w:ascii="Arial" w:hAnsi="Arial" w:cs="Arial"/>
          <w:szCs w:val="24"/>
        </w:rPr>
      </w:pPr>
      <w:r w:rsidRPr="713950C4">
        <w:rPr>
          <w:rFonts w:ascii="Arial" w:hAnsi="Arial" w:cs="Arial"/>
        </w:rPr>
        <w:t>The Supplier where required shall provide a health and safety expert who is either a member of the Institution of Occupational Safety and Health (IOSH) or hold an equivalent qualification that is issued by a recognised organisation.</w:t>
      </w:r>
    </w:p>
    <w:p w14:paraId="44D01573" w14:textId="77777777" w:rsidR="006958E4" w:rsidRDefault="006958E4" w:rsidP="00D06CE4">
      <w:pPr>
        <w:ind w:left="720"/>
        <w:rPr>
          <w:rFonts w:ascii="Arial" w:hAnsi="Arial" w:cs="Arial"/>
          <w:szCs w:val="24"/>
        </w:rPr>
      </w:pPr>
    </w:p>
    <w:p w14:paraId="38A82C1F" w14:textId="77777777" w:rsidR="006958E4" w:rsidRDefault="006958E4" w:rsidP="00D06CE4">
      <w:pPr>
        <w:ind w:left="720"/>
        <w:rPr>
          <w:rFonts w:ascii="Arial" w:hAnsi="Arial" w:cs="Arial"/>
          <w:szCs w:val="24"/>
        </w:rPr>
      </w:pPr>
      <w:r w:rsidRPr="713950C4">
        <w:rPr>
          <w:rFonts w:ascii="Arial" w:hAnsi="Arial" w:cs="Arial"/>
        </w:rPr>
        <w:t xml:space="preserve">The Supplier shall be responsible for recording and investigating all accidents, incidents, dangerous occurrences and near misses involving its staff, A written report, must be provided including recommendations to prevent any repeat to the DVLA. </w:t>
      </w:r>
    </w:p>
    <w:p w14:paraId="7F488315" w14:textId="77777777" w:rsidR="006958E4" w:rsidRDefault="006958E4" w:rsidP="00D06CE4">
      <w:pPr>
        <w:ind w:left="720"/>
        <w:rPr>
          <w:rFonts w:ascii="Arial" w:hAnsi="Arial" w:cs="Arial"/>
          <w:szCs w:val="24"/>
        </w:rPr>
      </w:pPr>
    </w:p>
    <w:p w14:paraId="5B65D522" w14:textId="77777777" w:rsidR="006958E4" w:rsidRDefault="006958E4" w:rsidP="00D06CE4">
      <w:pPr>
        <w:ind w:left="720"/>
        <w:rPr>
          <w:rFonts w:ascii="Arial" w:hAnsi="Arial" w:cs="Arial"/>
          <w:szCs w:val="24"/>
        </w:rPr>
      </w:pPr>
      <w:r w:rsidRPr="713950C4">
        <w:rPr>
          <w:rFonts w:ascii="Arial" w:hAnsi="Arial" w:cs="Arial"/>
        </w:rPr>
        <w:t xml:space="preserve">The Supplier shall be responsible for ensuring that all RIDDOR related incidents are reported in accordance with HSE legislation. The Supplier shall be responsible for ensuring that the DVLA is notified of any such incidents immediately and followed up in writing. </w:t>
      </w:r>
    </w:p>
    <w:p w14:paraId="763EB608" w14:textId="77777777" w:rsidR="006958E4" w:rsidRDefault="006958E4" w:rsidP="00D06CE4">
      <w:pPr>
        <w:ind w:left="720"/>
        <w:rPr>
          <w:rFonts w:ascii="Arial" w:hAnsi="Arial" w:cs="Arial"/>
          <w:szCs w:val="24"/>
        </w:rPr>
      </w:pPr>
    </w:p>
    <w:p w14:paraId="4F146D49" w14:textId="6CAE4FF7" w:rsidR="006958E4" w:rsidRDefault="006958E4" w:rsidP="00D06CE4">
      <w:pPr>
        <w:ind w:left="720"/>
        <w:rPr>
          <w:rFonts w:ascii="Arial" w:hAnsi="Arial" w:cs="Arial"/>
          <w:szCs w:val="24"/>
        </w:rPr>
      </w:pPr>
      <w:r w:rsidRPr="713950C4">
        <w:rPr>
          <w:rFonts w:ascii="Arial" w:hAnsi="Arial" w:cs="Arial"/>
        </w:rPr>
        <w:t>DVLA has an Occupational Health and Safety Management System that is certificated to ISO45001. Further information on our Health &amp; Safety Policy, is available on request.</w:t>
      </w:r>
    </w:p>
    <w:p w14:paraId="7ADB7F78" w14:textId="77777777" w:rsidR="006958E4" w:rsidRDefault="006958E4" w:rsidP="00D06CE4">
      <w:pPr>
        <w:ind w:left="720"/>
        <w:rPr>
          <w:rFonts w:ascii="Arial" w:hAnsi="Arial" w:cs="Arial"/>
          <w:szCs w:val="24"/>
        </w:rPr>
      </w:pPr>
    </w:p>
    <w:p w14:paraId="7263BED8" w14:textId="2CA4DAE1" w:rsidR="00710748" w:rsidRDefault="0093320B" w:rsidP="28AFE5F8">
      <w:pPr>
        <w:ind w:left="720"/>
        <w:rPr>
          <w:rFonts w:ascii="Arial" w:hAnsi="Arial" w:cs="Arial"/>
        </w:rPr>
      </w:pPr>
      <w:r w:rsidRPr="28AFE5F8">
        <w:rPr>
          <w:rFonts w:ascii="Arial" w:hAnsi="Arial" w:cs="Arial"/>
        </w:rPr>
        <w:t xml:space="preserve">The </w:t>
      </w:r>
      <w:r w:rsidR="650781A9" w:rsidRPr="28AFE5F8">
        <w:rPr>
          <w:rFonts w:ascii="Arial" w:hAnsi="Arial" w:cs="Arial"/>
        </w:rPr>
        <w:t>DVLA</w:t>
      </w:r>
      <w:r w:rsidRPr="28AFE5F8">
        <w:rPr>
          <w:rFonts w:ascii="Arial" w:hAnsi="Arial" w:cs="Arial"/>
        </w:rPr>
        <w:t xml:space="preserve"> </w:t>
      </w:r>
      <w:r w:rsidR="00ED7714" w:rsidRPr="28AFE5F8">
        <w:rPr>
          <w:rFonts w:ascii="Arial" w:hAnsi="Arial" w:cs="Arial"/>
        </w:rPr>
        <w:t xml:space="preserve">has an Occupational Health and Safety Management System that is certificated to ISO45001. </w:t>
      </w:r>
      <w:r w:rsidR="00710748" w:rsidRPr="28AFE5F8">
        <w:rPr>
          <w:rFonts w:ascii="Arial" w:hAnsi="Arial" w:cs="Arial"/>
        </w:rPr>
        <w:t xml:space="preserve">Further information on our Health &amp; Safety Policy, is available on request from </w:t>
      </w:r>
      <w:r w:rsidR="005954BC" w:rsidRPr="28AFE5F8">
        <w:rPr>
          <w:rFonts w:ascii="Arial" w:hAnsi="Arial" w:cs="Arial"/>
        </w:rPr>
        <w:t xml:space="preserve">the </w:t>
      </w:r>
      <w:r w:rsidR="650781A9" w:rsidRPr="28AFE5F8">
        <w:rPr>
          <w:rFonts w:ascii="Arial" w:hAnsi="Arial" w:cs="Arial"/>
        </w:rPr>
        <w:t>DVLA</w:t>
      </w:r>
      <w:r w:rsidR="00FD1408" w:rsidRPr="28AFE5F8">
        <w:rPr>
          <w:rFonts w:ascii="Arial" w:hAnsi="Arial" w:cs="Arial"/>
        </w:rPr>
        <w:t>.</w:t>
      </w:r>
    </w:p>
    <w:bookmarkEnd w:id="59"/>
    <w:bookmarkEnd w:id="60"/>
    <w:p w14:paraId="4FFA8347" w14:textId="0F67B0A6" w:rsidR="003D4D09" w:rsidRPr="006F21BC" w:rsidRDefault="002F1EBA" w:rsidP="0F61EE7F">
      <w:pPr>
        <w:pStyle w:val="BodyText"/>
        <w:rPr>
          <w:rFonts w:ascii="Arial" w:hAnsi="Arial" w:cs="Arial"/>
          <w:sz w:val="24"/>
          <w:szCs w:val="24"/>
          <w:highlight w:val="lightGray"/>
        </w:rPr>
      </w:pPr>
      <w:r w:rsidRPr="0F61EE7F">
        <w:rPr>
          <w:rFonts w:ascii="Arial" w:hAnsi="Arial" w:cs="Arial"/>
          <w:sz w:val="24"/>
          <w:szCs w:val="24"/>
        </w:rPr>
        <w:lastRenderedPageBreak/>
        <w:t xml:space="preserve"> </w:t>
      </w:r>
    </w:p>
    <w:p w14:paraId="588B1694" w14:textId="1864B51D" w:rsidR="001A2B92" w:rsidRPr="00855278" w:rsidRDefault="003B029F" w:rsidP="42CD74B2">
      <w:pPr>
        <w:spacing w:after="120"/>
        <w:rPr>
          <w:rFonts w:ascii="Arial" w:hAnsi="Arial" w:cs="Arial"/>
          <w:b/>
          <w:bCs/>
        </w:rPr>
      </w:pPr>
      <w:r w:rsidRPr="42CD74B2">
        <w:rPr>
          <w:rFonts w:ascii="Arial" w:hAnsi="Arial" w:cs="Arial"/>
          <w:b/>
          <w:bCs/>
        </w:rPr>
        <w:t>8.</w:t>
      </w:r>
      <w:r w:rsidR="00060459" w:rsidRPr="42CD74B2">
        <w:rPr>
          <w:rFonts w:ascii="Arial" w:hAnsi="Arial" w:cs="Arial"/>
          <w:b/>
          <w:bCs/>
        </w:rPr>
        <w:t xml:space="preserve">5 </w:t>
      </w:r>
      <w:r w:rsidR="001A2B92" w:rsidRPr="009A7EE6">
        <w:rPr>
          <w:rFonts w:ascii="Arial" w:hAnsi="Arial" w:cs="Arial"/>
          <w:b/>
          <w:bCs/>
        </w:rPr>
        <w:t>Estates</w:t>
      </w:r>
    </w:p>
    <w:p w14:paraId="38BE9419" w14:textId="63CBFDFC" w:rsidR="3E2280C2" w:rsidRPr="00D06CE4" w:rsidRDefault="72DDBE96" w:rsidP="0F61EE7F">
      <w:pPr>
        <w:rPr>
          <w:rFonts w:ascii="Arial" w:hAnsi="Arial" w:cs="Arial"/>
          <w:b/>
          <w:bCs/>
        </w:rPr>
      </w:pPr>
      <w:r w:rsidRPr="0F61EE7F">
        <w:rPr>
          <w:rFonts w:ascii="Arial" w:hAnsi="Arial" w:cs="Arial"/>
          <w:b/>
          <w:bCs/>
        </w:rPr>
        <w:t>Site Access and Booking Procedures</w:t>
      </w:r>
    </w:p>
    <w:p w14:paraId="5F3E8026" w14:textId="7823489C" w:rsidR="3E2280C2" w:rsidRPr="00D06CE4" w:rsidRDefault="3E2280C2" w:rsidP="0F61EE7F">
      <w:pPr>
        <w:rPr>
          <w:rFonts w:ascii="Arial" w:hAnsi="Arial" w:cs="Arial"/>
        </w:rPr>
      </w:pPr>
    </w:p>
    <w:p w14:paraId="2A261B2E" w14:textId="35D60754" w:rsidR="3E2280C2" w:rsidRPr="00D06CE4" w:rsidRDefault="72DDBE96" w:rsidP="1716CE9D">
      <w:pPr>
        <w:rPr>
          <w:rFonts w:ascii="Arial" w:hAnsi="Arial" w:cs="Arial"/>
          <w:szCs w:val="24"/>
        </w:rPr>
      </w:pPr>
      <w:r w:rsidRPr="1716CE9D">
        <w:rPr>
          <w:rFonts w:ascii="Arial" w:hAnsi="Arial" w:cs="Arial"/>
          <w:szCs w:val="24"/>
        </w:rPr>
        <w:t>The Supplier is required to adhere to:</w:t>
      </w:r>
    </w:p>
    <w:p w14:paraId="014B28E1" w14:textId="174BBF2C" w:rsidR="3E2280C2" w:rsidRPr="00D06CE4" w:rsidRDefault="3E2280C2" w:rsidP="1716CE9D">
      <w:pPr>
        <w:rPr>
          <w:rFonts w:ascii="Arial" w:hAnsi="Arial" w:cs="Arial"/>
          <w:szCs w:val="24"/>
        </w:rPr>
      </w:pPr>
    </w:p>
    <w:p w14:paraId="27B645B6" w14:textId="65F1C7C1" w:rsidR="3E2280C2" w:rsidRPr="00D06CE4" w:rsidRDefault="72DDBE96" w:rsidP="1716CE9D">
      <w:pPr>
        <w:pStyle w:val="ListParagraph"/>
        <w:numPr>
          <w:ilvl w:val="0"/>
          <w:numId w:val="2"/>
        </w:numPr>
        <w:rPr>
          <w:rFonts w:ascii="Arial" w:hAnsi="Arial" w:cs="Arial"/>
          <w:sz w:val="24"/>
          <w:szCs w:val="24"/>
        </w:rPr>
      </w:pPr>
      <w:r w:rsidRPr="1716CE9D">
        <w:rPr>
          <w:rFonts w:ascii="Arial" w:hAnsi="Arial" w:cs="Arial"/>
          <w:sz w:val="24"/>
          <w:szCs w:val="24"/>
        </w:rPr>
        <w:t xml:space="preserve">All contractors and visitors must be booked in via the designated pass offices and comply fully with the established pass office procedures. </w:t>
      </w:r>
    </w:p>
    <w:p w14:paraId="6B4DA95A" w14:textId="1C3BCFD0" w:rsidR="3E2280C2" w:rsidRPr="00D06CE4" w:rsidRDefault="72DDBE96" w:rsidP="1716CE9D">
      <w:pPr>
        <w:pStyle w:val="ListParagraph"/>
        <w:numPr>
          <w:ilvl w:val="0"/>
          <w:numId w:val="2"/>
        </w:numPr>
        <w:rPr>
          <w:rFonts w:ascii="Arial" w:hAnsi="Arial" w:cs="Arial"/>
          <w:sz w:val="24"/>
          <w:szCs w:val="24"/>
        </w:rPr>
      </w:pPr>
      <w:r w:rsidRPr="1716CE9D">
        <w:rPr>
          <w:rFonts w:ascii="Arial" w:hAnsi="Arial" w:cs="Arial"/>
          <w:sz w:val="24"/>
          <w:szCs w:val="24"/>
        </w:rPr>
        <w:t xml:space="preserve">A site induction will be provided to the Supplier to all contractors and visitors attending the site. </w:t>
      </w:r>
    </w:p>
    <w:p w14:paraId="771EA524" w14:textId="58E0F696" w:rsidR="3E2280C2" w:rsidRPr="00D06CE4" w:rsidRDefault="72DDBE96" w:rsidP="1716CE9D">
      <w:pPr>
        <w:pStyle w:val="ListParagraph"/>
        <w:numPr>
          <w:ilvl w:val="0"/>
          <w:numId w:val="2"/>
        </w:numPr>
        <w:rPr>
          <w:rFonts w:ascii="Arial" w:hAnsi="Arial" w:cs="Arial"/>
          <w:sz w:val="24"/>
          <w:szCs w:val="24"/>
        </w:rPr>
      </w:pPr>
      <w:r w:rsidRPr="1716CE9D">
        <w:rPr>
          <w:rFonts w:ascii="Arial" w:hAnsi="Arial" w:cs="Arial"/>
          <w:sz w:val="24"/>
          <w:szCs w:val="24"/>
        </w:rPr>
        <w:t xml:space="preserve">Where meetings rooms are required, they must be booked in advance using the appropriate booking systems, such as </w:t>
      </w:r>
      <w:hyperlink r:id="rId19">
        <w:r w:rsidRPr="1716CE9D">
          <w:rPr>
            <w:rStyle w:val="Hyperlink"/>
            <w:rFonts w:ascii="Arial" w:hAnsi="Arial" w:cs="Arial"/>
            <w:sz w:val="24"/>
            <w:szCs w:val="24"/>
          </w:rPr>
          <w:t>RLDCBookings@dvla.gov.uk</w:t>
        </w:r>
      </w:hyperlink>
      <w:r w:rsidRPr="1716CE9D">
        <w:rPr>
          <w:rFonts w:ascii="Arial" w:hAnsi="Arial" w:cs="Arial"/>
          <w:sz w:val="24"/>
          <w:szCs w:val="24"/>
        </w:rPr>
        <w:t xml:space="preserve"> or </w:t>
      </w:r>
      <w:hyperlink r:id="rId20">
        <w:r w:rsidRPr="1716CE9D">
          <w:rPr>
            <w:rStyle w:val="Hyperlink"/>
            <w:rFonts w:ascii="Arial" w:hAnsi="Arial" w:cs="Arial"/>
            <w:sz w:val="24"/>
            <w:szCs w:val="24"/>
          </w:rPr>
          <w:t>morristonboooking@dvla.gov.uk</w:t>
        </w:r>
      </w:hyperlink>
      <w:r w:rsidRPr="1716CE9D">
        <w:rPr>
          <w:rFonts w:ascii="Arial" w:hAnsi="Arial" w:cs="Arial"/>
          <w:sz w:val="24"/>
          <w:szCs w:val="24"/>
        </w:rPr>
        <w:t xml:space="preserve"> </w:t>
      </w:r>
    </w:p>
    <w:p w14:paraId="785030C9" w14:textId="0E1634CB" w:rsidR="00416B3F" w:rsidRDefault="00416B3F">
      <w:pPr>
        <w:rPr>
          <w:rFonts w:ascii="Arial" w:hAnsi="Arial" w:cs="Arial"/>
          <w:b/>
        </w:rPr>
      </w:pPr>
    </w:p>
    <w:p w14:paraId="6A0A3C70" w14:textId="47D407FC" w:rsidR="006F21BC" w:rsidRDefault="003B029F" w:rsidP="28AFE5F8">
      <w:pPr>
        <w:spacing w:after="120"/>
        <w:rPr>
          <w:rFonts w:ascii="Arial" w:hAnsi="Arial" w:cs="Arial"/>
          <w:b/>
          <w:bCs/>
        </w:rPr>
      </w:pPr>
      <w:r w:rsidRPr="28AFE5F8">
        <w:rPr>
          <w:rFonts w:ascii="Arial" w:hAnsi="Arial" w:cs="Arial"/>
          <w:b/>
          <w:bCs/>
        </w:rPr>
        <w:t>8.</w:t>
      </w:r>
      <w:r w:rsidR="00060459" w:rsidRPr="28AFE5F8">
        <w:rPr>
          <w:rFonts w:ascii="Arial" w:hAnsi="Arial" w:cs="Arial"/>
          <w:b/>
          <w:bCs/>
        </w:rPr>
        <w:t xml:space="preserve">6 </w:t>
      </w:r>
      <w:r w:rsidR="006F21BC" w:rsidRPr="28AFE5F8">
        <w:rPr>
          <w:rFonts w:ascii="Arial" w:hAnsi="Arial" w:cs="Arial"/>
          <w:b/>
          <w:bCs/>
        </w:rPr>
        <w:t>Diversity</w:t>
      </w:r>
      <w:r w:rsidR="00D76D6E" w:rsidRPr="28AFE5F8">
        <w:rPr>
          <w:rFonts w:ascii="Arial" w:hAnsi="Arial" w:cs="Arial"/>
          <w:b/>
          <w:bCs/>
        </w:rPr>
        <w:t xml:space="preserve"> and Inclusion</w:t>
      </w:r>
    </w:p>
    <w:p w14:paraId="403D7C11" w14:textId="77777777" w:rsidR="005A1889" w:rsidRDefault="005A1889" w:rsidP="00041FC6">
      <w:pPr>
        <w:pStyle w:val="NormalWeb"/>
        <w:shd w:val="clear" w:color="auto" w:fill="FFFFFF"/>
        <w:spacing w:after="0"/>
        <w:rPr>
          <w:rFonts w:ascii="Arial" w:hAnsi="Arial" w:cs="Arial"/>
          <w:spacing w:val="6"/>
        </w:rPr>
      </w:pPr>
    </w:p>
    <w:p w14:paraId="2D113FD7" w14:textId="03B6A49A" w:rsidR="00864E47" w:rsidRPr="00C21B05" w:rsidRDefault="00864E47" w:rsidP="28AFE5F8">
      <w:pPr>
        <w:pStyle w:val="NormalWeb"/>
        <w:shd w:val="clear" w:color="auto" w:fill="FFFFFF" w:themeFill="background1"/>
        <w:rPr>
          <w:rFonts w:ascii="Arial" w:eastAsia="Arial" w:hAnsi="Arial" w:cs="Arial"/>
        </w:rPr>
      </w:pPr>
      <w:r w:rsidRPr="008969AA">
        <w:rPr>
          <w:rFonts w:ascii="Arial" w:hAnsi="Arial" w:cs="Arial"/>
          <w:spacing w:val="6"/>
        </w:rPr>
        <w:t xml:space="preserve">The Public </w:t>
      </w:r>
      <w:r w:rsidR="00F77FF9">
        <w:rPr>
          <w:rFonts w:ascii="Arial" w:hAnsi="Arial" w:cs="Arial"/>
          <w:spacing w:val="6"/>
        </w:rPr>
        <w:t>S</w:t>
      </w:r>
      <w:r w:rsidRPr="008969AA">
        <w:rPr>
          <w:rFonts w:ascii="Arial" w:hAnsi="Arial" w:cs="Arial"/>
          <w:spacing w:val="6"/>
        </w:rPr>
        <w:t xml:space="preserve">ector </w:t>
      </w:r>
      <w:r w:rsidR="00F77FF9">
        <w:rPr>
          <w:rFonts w:ascii="Arial" w:hAnsi="Arial" w:cs="Arial"/>
          <w:spacing w:val="6"/>
        </w:rPr>
        <w:t>E</w:t>
      </w:r>
      <w:r w:rsidRPr="008969AA">
        <w:rPr>
          <w:rFonts w:ascii="Arial" w:hAnsi="Arial" w:cs="Arial"/>
          <w:spacing w:val="6"/>
        </w:rPr>
        <w:t xml:space="preserve">quality </w:t>
      </w:r>
      <w:r w:rsidR="00F77FF9">
        <w:rPr>
          <w:rFonts w:ascii="Arial" w:hAnsi="Arial" w:cs="Arial"/>
          <w:spacing w:val="6"/>
        </w:rPr>
        <w:t>D</w:t>
      </w:r>
      <w:r w:rsidRPr="008969AA">
        <w:rPr>
          <w:rFonts w:ascii="Arial" w:hAnsi="Arial" w:cs="Arial"/>
          <w:spacing w:val="6"/>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D97656">
        <w:rPr>
          <w:rFonts w:ascii="Arial" w:hAnsi="Arial" w:cs="Arial"/>
          <w:spacing w:val="6"/>
        </w:rPr>
        <w:t>-</w:t>
      </w:r>
      <w:r w:rsidRPr="008969AA">
        <w:rPr>
          <w:rFonts w:ascii="Arial" w:hAnsi="Arial" w:cs="Arial"/>
          <w:spacing w:val="6"/>
        </w:rPr>
        <w:t>to</w:t>
      </w:r>
      <w:r w:rsidR="00D97656">
        <w:rPr>
          <w:rFonts w:ascii="Arial" w:hAnsi="Arial" w:cs="Arial"/>
          <w:spacing w:val="6"/>
        </w:rPr>
        <w:t>-</w:t>
      </w:r>
      <w:r w:rsidRPr="008969AA">
        <w:rPr>
          <w:rFonts w:ascii="Arial" w:hAnsi="Arial" w:cs="Arial"/>
          <w:spacing w:val="6"/>
        </w:rPr>
        <w:t>day work – in shaping policy, in delivering services, and in relation to their own employees.</w:t>
      </w:r>
      <w:r>
        <w:rPr>
          <w:rFonts w:ascii="Arial" w:hAnsi="Arial" w:cs="Arial"/>
          <w:spacing w:val="6"/>
        </w:rPr>
        <w:t xml:space="preserve"> </w:t>
      </w:r>
      <w:r w:rsidR="00855278" w:rsidRPr="28AFE5F8">
        <w:rPr>
          <w:rFonts w:ascii="Arial" w:hAnsi="Arial" w:cs="Arial"/>
        </w:rPr>
        <w:t xml:space="preserve">The </w:t>
      </w:r>
      <w:r w:rsidR="650781A9" w:rsidRPr="28AFE5F8">
        <w:rPr>
          <w:rFonts w:ascii="Arial" w:hAnsi="Arial" w:cs="Arial"/>
        </w:rPr>
        <w:t>DVLA</w:t>
      </w:r>
      <w:r w:rsidR="00855278" w:rsidRPr="28AFE5F8">
        <w:rPr>
          <w:rFonts w:ascii="Arial" w:hAnsi="Arial" w:cs="Arial"/>
        </w:rPr>
        <w:t xml:space="preserve"> </w:t>
      </w:r>
      <w:r w:rsidRPr="28AFE5F8">
        <w:rPr>
          <w:rFonts w:ascii="Arial" w:hAnsi="Arial" w:cs="Arial"/>
        </w:rPr>
        <w:t xml:space="preserve">is committed to encouraging equality, diversity and inclusion within our workforce and against unlawful discrimination of employees, customers and the public. </w:t>
      </w:r>
      <w:r w:rsidRPr="28AFE5F8">
        <w:rPr>
          <w:rFonts w:ascii="Arial" w:hAnsi="Arial" w:cs="Arial"/>
          <w:lang w:val="en"/>
        </w:rPr>
        <w:t>We</w:t>
      </w:r>
      <w:r w:rsidRPr="00C21B05">
        <w:rPr>
          <w:rFonts w:ascii="Arial" w:hAnsi="Arial" w:cs="Arial"/>
          <w:lang w:val="en"/>
        </w:rPr>
        <w:t xml:space="preserve"> promote dignity and respect for all and </w:t>
      </w:r>
      <w:r w:rsidRPr="00C21B05">
        <w:rPr>
          <w:rFonts w:ascii="Arial" w:hAnsi="Arial" w:cs="Arial"/>
        </w:rPr>
        <w:t>will not tolerate bullying</w:t>
      </w:r>
      <w:r w:rsidR="00C574C4">
        <w:rPr>
          <w:rFonts w:ascii="Arial" w:hAnsi="Arial" w:cs="Arial"/>
        </w:rPr>
        <w:t>,</w:t>
      </w:r>
      <w:r w:rsidRPr="00C21B05">
        <w:rPr>
          <w:rFonts w:ascii="Arial" w:hAnsi="Arial" w:cs="Arial"/>
        </w:rPr>
        <w:t xml:space="preserve"> harassment or discrimination by staff, customers or partners we work with</w:t>
      </w:r>
      <w:r w:rsidRPr="00C21B05">
        <w:rPr>
          <w:rFonts w:ascii="Arial" w:hAnsi="Arial" w:cs="Arial"/>
          <w:lang w:val="en"/>
        </w:rPr>
        <w:t>.</w:t>
      </w:r>
      <w:r>
        <w:rPr>
          <w:rFonts w:ascii="Arial" w:hAnsi="Arial" w:cs="Arial"/>
          <w:lang w:val="en"/>
        </w:rPr>
        <w:t xml:space="preserve"> </w:t>
      </w:r>
      <w:r w:rsidRPr="00C21B05">
        <w:rPr>
          <w:rFonts w:ascii="Arial" w:eastAsia="Arial" w:hAnsi="Arial" w:cs="Arial"/>
        </w:rPr>
        <w:t xml:space="preserve">Everyone working for us and with us, as partners in delivering our services, has a personal responsibility for implementing and promoting these policy principles in their day- to-day transactions with customers and our staff. </w:t>
      </w:r>
    </w:p>
    <w:p w14:paraId="09CAF5C6" w14:textId="77777777" w:rsidR="00864E47" w:rsidRDefault="00864E47" w:rsidP="00864E47">
      <w:pPr>
        <w:rPr>
          <w:rFonts w:ascii="Arial" w:hAnsi="Arial" w:cs="Arial"/>
        </w:rPr>
      </w:pPr>
    </w:p>
    <w:p w14:paraId="4A43582A" w14:textId="3C2365F4" w:rsidR="00864E47" w:rsidRDefault="00864E47" w:rsidP="00864E47">
      <w:pPr>
        <w:rPr>
          <w:rFonts w:ascii="Arial" w:hAnsi="Arial" w:cs="Arial"/>
          <w:b/>
          <w:bCs/>
          <w:color w:val="FF0000"/>
        </w:rPr>
      </w:pPr>
      <w:r w:rsidRPr="3E2280C2">
        <w:rPr>
          <w:rFonts w:ascii="Arial" w:hAnsi="Arial" w:cs="Arial"/>
        </w:rPr>
        <w:t xml:space="preserve">A full copy of our Equality, Diversity and Inclusion Policy is </w:t>
      </w:r>
      <w:r w:rsidR="74FCAAA0" w:rsidRPr="3E2280C2">
        <w:rPr>
          <w:rFonts w:ascii="Arial" w:hAnsi="Arial" w:cs="Arial"/>
        </w:rPr>
        <w:t xml:space="preserve">at </w:t>
      </w:r>
      <w:r w:rsidR="008F00D6">
        <w:rPr>
          <w:rFonts w:ascii="Arial" w:hAnsi="Arial" w:cs="Arial"/>
        </w:rPr>
        <w:t>Annex</w:t>
      </w:r>
      <w:r w:rsidR="74FCAAA0" w:rsidRPr="00CB66FC">
        <w:rPr>
          <w:rFonts w:ascii="Arial" w:hAnsi="Arial" w:cs="Arial"/>
        </w:rPr>
        <w:t xml:space="preserve"> </w:t>
      </w:r>
      <w:r w:rsidR="00CB66FC" w:rsidRPr="00CB66FC">
        <w:rPr>
          <w:rFonts w:ascii="Arial" w:hAnsi="Arial" w:cs="Arial"/>
        </w:rPr>
        <w:t>E</w:t>
      </w:r>
      <w:r w:rsidRPr="00CB66FC">
        <w:rPr>
          <w:rFonts w:ascii="Arial" w:hAnsi="Arial" w:cs="Arial"/>
        </w:rPr>
        <w:t xml:space="preserve"> </w:t>
      </w:r>
    </w:p>
    <w:p w14:paraId="20690B15" w14:textId="77777777" w:rsidR="005A1889" w:rsidRPr="00871D00" w:rsidRDefault="005A1889" w:rsidP="00864E47">
      <w:pPr>
        <w:rPr>
          <w:rFonts w:ascii="Arial" w:hAnsi="Arial" w:cs="Arial"/>
          <w:b/>
          <w:bCs/>
          <w:highlight w:val="yellow"/>
        </w:rPr>
      </w:pPr>
    </w:p>
    <w:p w14:paraId="2E7D3D0B" w14:textId="2CCD74FA" w:rsidR="000C7F8A" w:rsidRDefault="003B029F" w:rsidP="0FF1EEB2">
      <w:pPr>
        <w:spacing w:after="120"/>
        <w:rPr>
          <w:rFonts w:ascii="Arial" w:hAnsi="Arial" w:cs="Arial"/>
          <w:b/>
          <w:bCs/>
          <w:i/>
          <w:iCs/>
        </w:rPr>
      </w:pPr>
      <w:r w:rsidRPr="0FF1EEB2">
        <w:rPr>
          <w:rFonts w:ascii="Arial" w:hAnsi="Arial" w:cs="Arial"/>
          <w:b/>
          <w:bCs/>
        </w:rPr>
        <w:t>8.</w:t>
      </w:r>
      <w:r w:rsidR="00060459" w:rsidRPr="0FF1EEB2">
        <w:rPr>
          <w:rFonts w:ascii="Arial" w:hAnsi="Arial" w:cs="Arial"/>
          <w:b/>
          <w:bCs/>
        </w:rPr>
        <w:t xml:space="preserve">7 </w:t>
      </w:r>
      <w:r w:rsidR="00307D58" w:rsidRPr="0FF1EEB2">
        <w:rPr>
          <w:rFonts w:ascii="Arial" w:hAnsi="Arial" w:cs="Arial"/>
          <w:b/>
          <w:bCs/>
        </w:rPr>
        <w:t>Business Continuity</w:t>
      </w:r>
      <w:r w:rsidR="0087528D" w:rsidRPr="0FF1EEB2">
        <w:rPr>
          <w:rFonts w:ascii="Arial" w:hAnsi="Arial" w:cs="Arial"/>
          <w:b/>
          <w:bCs/>
        </w:rPr>
        <w:t xml:space="preserve"> </w:t>
      </w:r>
    </w:p>
    <w:p w14:paraId="28554EBD" w14:textId="77777777" w:rsidR="00082EF8" w:rsidRDefault="00082EF8" w:rsidP="00307D58">
      <w:pPr>
        <w:rPr>
          <w:rFonts w:ascii="Arial" w:hAnsi="Arial" w:cs="Arial"/>
          <w:color w:val="FF0000"/>
        </w:rPr>
      </w:pPr>
    </w:p>
    <w:p w14:paraId="34E14796" w14:textId="395285D4" w:rsidR="00307D58" w:rsidRDefault="00082EF8" w:rsidP="0F61EE7F">
      <w:pPr>
        <w:rPr>
          <w:rFonts w:ascii="Arial" w:hAnsi="Arial" w:cs="Arial"/>
        </w:rPr>
      </w:pPr>
      <w:bookmarkStart w:id="61" w:name="_Hlk140739509"/>
      <w:r w:rsidRPr="28AFE5F8">
        <w:rPr>
          <w:rFonts w:ascii="Arial" w:hAnsi="Arial" w:cs="Arial"/>
        </w:rPr>
        <w:t xml:space="preserve">The Supplier shall have business continuity and disaster recovery plans in place to maintain or quickly resume any </w:t>
      </w:r>
      <w:r w:rsidR="007710C5" w:rsidRPr="28AFE5F8">
        <w:rPr>
          <w:rFonts w:ascii="Arial" w:hAnsi="Arial" w:cs="Arial"/>
        </w:rPr>
        <w:t>Goods/Services</w:t>
      </w:r>
      <w:r w:rsidRPr="28AFE5F8">
        <w:rPr>
          <w:rFonts w:ascii="Arial" w:hAnsi="Arial" w:cs="Arial"/>
        </w:rPr>
        <w:t xml:space="preserve"> provided to </w:t>
      </w:r>
      <w:r w:rsidR="00855278" w:rsidRPr="28AFE5F8">
        <w:rPr>
          <w:rFonts w:ascii="Arial" w:hAnsi="Arial" w:cs="Arial"/>
        </w:rPr>
        <w:t xml:space="preserve">the </w:t>
      </w:r>
      <w:r w:rsidR="650781A9" w:rsidRPr="28AFE5F8">
        <w:rPr>
          <w:rFonts w:ascii="Arial" w:hAnsi="Arial" w:cs="Arial"/>
        </w:rPr>
        <w:t>DVLA</w:t>
      </w:r>
      <w:r w:rsidR="00855278" w:rsidRPr="28AFE5F8">
        <w:rPr>
          <w:rFonts w:ascii="Arial" w:hAnsi="Arial" w:cs="Arial"/>
        </w:rPr>
        <w:t xml:space="preserve"> </w:t>
      </w:r>
      <w:r w:rsidRPr="28AFE5F8">
        <w:rPr>
          <w:rFonts w:ascii="Arial" w:hAnsi="Arial" w:cs="Arial"/>
        </w:rPr>
        <w:t>and shall maintain compliance with relevant legislation.</w:t>
      </w:r>
      <w:r w:rsidR="00F55D8B" w:rsidRPr="28AFE5F8">
        <w:rPr>
          <w:rFonts w:ascii="Arial" w:hAnsi="Arial" w:cs="Arial"/>
        </w:rPr>
        <w:t xml:space="preserve"> </w:t>
      </w:r>
    </w:p>
    <w:p w14:paraId="2B201700" w14:textId="77777777" w:rsidR="00D06CE4" w:rsidRDefault="00D06CE4" w:rsidP="00307D58">
      <w:pPr>
        <w:rPr>
          <w:rFonts w:ascii="Arial" w:hAnsi="Arial" w:cs="Arial"/>
          <w:szCs w:val="24"/>
        </w:rPr>
      </w:pPr>
    </w:p>
    <w:p w14:paraId="1513E64F" w14:textId="634D1A77" w:rsidR="00D06CE4" w:rsidRPr="00D06CE4" w:rsidRDefault="00D06CE4" w:rsidP="00D06CE4">
      <w:pPr>
        <w:rPr>
          <w:rFonts w:ascii="Arial" w:hAnsi="Arial" w:cs="Arial"/>
        </w:rPr>
      </w:pPr>
      <w:r w:rsidRPr="00D06CE4">
        <w:rPr>
          <w:rFonts w:ascii="Arial" w:hAnsi="Arial" w:cs="Arial"/>
        </w:rPr>
        <w:t>The</w:t>
      </w:r>
      <w:r>
        <w:rPr>
          <w:rFonts w:ascii="Arial" w:hAnsi="Arial" w:cs="Arial"/>
        </w:rPr>
        <w:t xml:space="preserve"> S</w:t>
      </w:r>
      <w:r w:rsidRPr="00D06CE4">
        <w:rPr>
          <w:rFonts w:ascii="Arial" w:hAnsi="Arial" w:cs="Arial"/>
        </w:rPr>
        <w:t xml:space="preserve">upplier shall provide detailed information on Business Continuity Plans for any failure or disruption, of any element of the deliverables examples to include, but not limited to: </w:t>
      </w:r>
    </w:p>
    <w:p w14:paraId="702659A9" w14:textId="3F6B1FDC" w:rsidR="00D06CE4" w:rsidRPr="00D06CE4" w:rsidRDefault="00D06CE4" w:rsidP="00D06CE4">
      <w:pPr>
        <w:rPr>
          <w:rFonts w:ascii="Arial" w:hAnsi="Arial" w:cs="Arial"/>
        </w:rPr>
      </w:pPr>
    </w:p>
    <w:p w14:paraId="0A4AAB13" w14:textId="77777777" w:rsidR="00D06CE4" w:rsidRPr="00D06CE4" w:rsidRDefault="00D06CE4" w:rsidP="00BC17AD">
      <w:pPr>
        <w:numPr>
          <w:ilvl w:val="1"/>
          <w:numId w:val="42"/>
        </w:numPr>
        <w:rPr>
          <w:rFonts w:ascii="Arial" w:hAnsi="Arial" w:cs="Arial"/>
        </w:rPr>
      </w:pPr>
      <w:r w:rsidRPr="00D06CE4">
        <w:rPr>
          <w:rFonts w:ascii="Arial" w:hAnsi="Arial" w:cs="Arial"/>
        </w:rPr>
        <w:t>Auditor Shortage/change</w:t>
      </w:r>
    </w:p>
    <w:p w14:paraId="6D91A2FC" w14:textId="77777777" w:rsidR="00D06CE4" w:rsidRPr="00D06CE4" w:rsidRDefault="00D06CE4" w:rsidP="00BC17AD">
      <w:pPr>
        <w:numPr>
          <w:ilvl w:val="1"/>
          <w:numId w:val="42"/>
        </w:numPr>
        <w:rPr>
          <w:rFonts w:ascii="Arial" w:hAnsi="Arial" w:cs="Arial"/>
        </w:rPr>
      </w:pPr>
      <w:r w:rsidRPr="00D06CE4">
        <w:rPr>
          <w:rFonts w:ascii="Arial" w:hAnsi="Arial" w:cs="Arial"/>
        </w:rPr>
        <w:t>Pandemic Situation</w:t>
      </w:r>
    </w:p>
    <w:p w14:paraId="0267AA31" w14:textId="79DBF351" w:rsidR="00D06CE4" w:rsidRPr="00234FC4" w:rsidRDefault="00D06CE4" w:rsidP="00BC17AD">
      <w:pPr>
        <w:numPr>
          <w:ilvl w:val="1"/>
          <w:numId w:val="42"/>
        </w:numPr>
        <w:rPr>
          <w:rFonts w:ascii="Arial" w:hAnsi="Arial" w:cs="Arial"/>
        </w:rPr>
      </w:pPr>
      <w:r w:rsidRPr="1EF62E97">
        <w:rPr>
          <w:rFonts w:ascii="Arial" w:hAnsi="Arial" w:cs="Arial"/>
        </w:rPr>
        <w:t xml:space="preserve">Change to/Loss of UKAS Accreditation </w:t>
      </w:r>
    </w:p>
    <w:bookmarkEnd w:id="61"/>
    <w:p w14:paraId="418424C1" w14:textId="77777777" w:rsidR="004A144C" w:rsidRPr="004A144C" w:rsidRDefault="004A144C" w:rsidP="006F21BC">
      <w:pPr>
        <w:rPr>
          <w:rFonts w:ascii="Arial" w:hAnsi="Arial" w:cs="Arial"/>
          <w:b/>
        </w:rPr>
      </w:pPr>
    </w:p>
    <w:p w14:paraId="08467370" w14:textId="02DE3177" w:rsidR="00F62D65" w:rsidRDefault="003B029F" w:rsidP="28AFE5F8">
      <w:pPr>
        <w:spacing w:after="120"/>
        <w:rPr>
          <w:rFonts w:ascii="Arial" w:hAnsi="Arial" w:cs="Arial"/>
        </w:rPr>
      </w:pPr>
      <w:r w:rsidRPr="28AFE5F8">
        <w:rPr>
          <w:rFonts w:ascii="Arial" w:hAnsi="Arial" w:cs="Arial"/>
          <w:b/>
          <w:bCs/>
        </w:rPr>
        <w:t>8.</w:t>
      </w:r>
      <w:r w:rsidR="00060459" w:rsidRPr="28AFE5F8">
        <w:rPr>
          <w:rFonts w:ascii="Arial" w:hAnsi="Arial" w:cs="Arial"/>
          <w:b/>
          <w:bCs/>
        </w:rPr>
        <w:t xml:space="preserve">8 </w:t>
      </w:r>
      <w:r w:rsidR="006F21BC" w:rsidRPr="28AFE5F8">
        <w:rPr>
          <w:rFonts w:ascii="Arial" w:hAnsi="Arial" w:cs="Arial"/>
          <w:b/>
          <w:bCs/>
        </w:rPr>
        <w:t>Procurement Fraud</w:t>
      </w:r>
      <w:r w:rsidR="0087528D" w:rsidRPr="28AFE5F8">
        <w:rPr>
          <w:rFonts w:ascii="Arial" w:hAnsi="Arial" w:cs="Arial"/>
        </w:rPr>
        <w:t xml:space="preserve"> </w:t>
      </w:r>
    </w:p>
    <w:p w14:paraId="4DE34577" w14:textId="043BA59A" w:rsidR="00312028" w:rsidRPr="00F24769" w:rsidRDefault="00312028" w:rsidP="004A4096">
      <w:pPr>
        <w:spacing w:after="120"/>
        <w:rPr>
          <w:rFonts w:ascii="Arial" w:hAnsi="Arial" w:cs="Arial"/>
          <w:color w:val="FF0000"/>
        </w:rPr>
      </w:pPr>
      <w:r w:rsidRPr="28AFE5F8">
        <w:rPr>
          <w:rFonts w:ascii="Arial" w:hAnsi="Arial" w:cs="Arial"/>
        </w:rPr>
        <w:t>A copy of our Ethical Procurement Statement is attached at</w:t>
      </w:r>
      <w:r w:rsidRPr="28AFE5F8">
        <w:rPr>
          <w:rFonts w:ascii="Arial" w:hAnsi="Arial" w:cs="Arial"/>
          <w:color w:val="FF0000"/>
        </w:rPr>
        <w:t xml:space="preserve"> </w:t>
      </w:r>
      <w:r w:rsidR="008F00D6">
        <w:rPr>
          <w:rFonts w:ascii="Arial" w:hAnsi="Arial" w:cs="Arial"/>
        </w:rPr>
        <w:t>Annex</w:t>
      </w:r>
      <w:r w:rsidRPr="00CB66FC">
        <w:rPr>
          <w:rFonts w:ascii="Arial" w:hAnsi="Arial" w:cs="Arial"/>
        </w:rPr>
        <w:t xml:space="preserve"> </w:t>
      </w:r>
      <w:r w:rsidR="00CB66FC" w:rsidRPr="00CB66FC">
        <w:rPr>
          <w:rFonts w:ascii="Arial" w:hAnsi="Arial" w:cs="Arial"/>
        </w:rPr>
        <w:t>I</w:t>
      </w:r>
    </w:p>
    <w:p w14:paraId="41C3A6E3" w14:textId="77777777" w:rsidR="00166D78" w:rsidRDefault="00166D78">
      <w:pPr>
        <w:rPr>
          <w:rFonts w:ascii="Arial" w:hAnsi="Arial" w:cs="Arial"/>
          <w:b/>
        </w:rPr>
      </w:pPr>
    </w:p>
    <w:p w14:paraId="465062ED" w14:textId="520A7231" w:rsidR="00BB0055" w:rsidRDefault="00BB0055" w:rsidP="28AFE5F8">
      <w:pPr>
        <w:spacing w:after="120"/>
        <w:rPr>
          <w:rFonts w:ascii="Arial" w:hAnsi="Arial" w:cs="Arial"/>
          <w:b/>
          <w:bCs/>
        </w:rPr>
      </w:pPr>
      <w:r w:rsidRPr="28AFE5F8">
        <w:rPr>
          <w:rFonts w:ascii="Arial" w:hAnsi="Arial" w:cs="Arial"/>
          <w:b/>
          <w:bCs/>
        </w:rPr>
        <w:t>8.</w:t>
      </w:r>
      <w:r w:rsidR="00060459" w:rsidRPr="28AFE5F8">
        <w:rPr>
          <w:rFonts w:ascii="Arial" w:hAnsi="Arial" w:cs="Arial"/>
          <w:b/>
          <w:bCs/>
        </w:rPr>
        <w:t>9</w:t>
      </w:r>
      <w:r w:rsidR="003C7388" w:rsidRPr="28AFE5F8">
        <w:rPr>
          <w:rFonts w:ascii="Arial" w:hAnsi="Arial" w:cs="Arial"/>
          <w:b/>
          <w:bCs/>
        </w:rPr>
        <w:t xml:space="preserve"> </w:t>
      </w:r>
      <w:r w:rsidRPr="28AFE5F8">
        <w:rPr>
          <w:rFonts w:ascii="Arial" w:hAnsi="Arial" w:cs="Arial"/>
          <w:b/>
          <w:bCs/>
        </w:rPr>
        <w:t xml:space="preserve">Use of </w:t>
      </w:r>
      <w:r w:rsidR="650781A9" w:rsidRPr="28AFE5F8">
        <w:rPr>
          <w:rFonts w:ascii="Arial" w:hAnsi="Arial" w:cs="Arial"/>
          <w:b/>
          <w:bCs/>
        </w:rPr>
        <w:t>DVLA</w:t>
      </w:r>
      <w:r w:rsidR="00487A06" w:rsidRPr="28AFE5F8">
        <w:rPr>
          <w:rFonts w:ascii="Arial" w:hAnsi="Arial" w:cs="Arial"/>
          <w:b/>
          <w:bCs/>
        </w:rPr>
        <w:t xml:space="preserve"> </w:t>
      </w:r>
      <w:r w:rsidRPr="28AFE5F8">
        <w:rPr>
          <w:rFonts w:ascii="Arial" w:hAnsi="Arial" w:cs="Arial"/>
          <w:b/>
          <w:bCs/>
        </w:rPr>
        <w:t>Brands, Logos and Trademarks</w:t>
      </w:r>
    </w:p>
    <w:p w14:paraId="1FC24857" w14:textId="7962194E" w:rsidR="00BB0055" w:rsidRPr="00BB0055" w:rsidRDefault="00BB0055" w:rsidP="00BB0055">
      <w:pPr>
        <w:spacing w:after="120"/>
        <w:rPr>
          <w:rFonts w:ascii="Arial" w:hAnsi="Arial" w:cs="Arial"/>
        </w:rPr>
      </w:pPr>
      <w:r w:rsidRPr="28AFE5F8">
        <w:rPr>
          <w:rFonts w:ascii="Arial" w:hAnsi="Arial" w:cs="Arial"/>
        </w:rPr>
        <w:t xml:space="preserve">The </w:t>
      </w:r>
      <w:r w:rsidR="650781A9" w:rsidRPr="28AFE5F8">
        <w:rPr>
          <w:rFonts w:ascii="Arial" w:hAnsi="Arial" w:cs="Arial"/>
        </w:rPr>
        <w:t>DVLA</w:t>
      </w:r>
      <w:r w:rsidR="00855278" w:rsidRPr="28AFE5F8">
        <w:rPr>
          <w:rFonts w:ascii="Arial" w:hAnsi="Arial" w:cs="Arial"/>
        </w:rPr>
        <w:t xml:space="preserve"> </w:t>
      </w:r>
      <w:r w:rsidRPr="28AFE5F8">
        <w:rPr>
          <w:rFonts w:ascii="Arial" w:hAnsi="Arial" w:cs="Arial"/>
        </w:rPr>
        <w:t xml:space="preserve">does not grant the successful </w:t>
      </w:r>
      <w:r w:rsidR="00874C87" w:rsidRPr="28AFE5F8">
        <w:rPr>
          <w:rFonts w:ascii="Arial" w:hAnsi="Arial" w:cs="Arial"/>
        </w:rPr>
        <w:t>S</w:t>
      </w:r>
      <w:r w:rsidRPr="28AFE5F8">
        <w:rPr>
          <w:rFonts w:ascii="Arial" w:hAnsi="Arial" w:cs="Arial"/>
        </w:rPr>
        <w:t xml:space="preserve">upplier licence to use any of the </w:t>
      </w:r>
      <w:r w:rsidR="650781A9" w:rsidRPr="28AFE5F8">
        <w:rPr>
          <w:rFonts w:ascii="Arial" w:hAnsi="Arial" w:cs="Arial"/>
        </w:rPr>
        <w:t>DVLA</w:t>
      </w:r>
      <w:r w:rsidR="00855278" w:rsidRPr="28AFE5F8">
        <w:rPr>
          <w:rFonts w:ascii="Arial" w:hAnsi="Arial" w:cs="Arial"/>
        </w:rPr>
        <w:t xml:space="preserve">’s </w:t>
      </w:r>
      <w:r w:rsidRPr="28AFE5F8">
        <w:rPr>
          <w:rFonts w:ascii="Arial" w:hAnsi="Arial" w:cs="Arial"/>
        </w:rPr>
        <w:t xml:space="preserve">brands, logos or trademarks except for use in communications or official contract </w:t>
      </w:r>
      <w:r w:rsidR="009C0A08" w:rsidRPr="28AFE5F8">
        <w:rPr>
          <w:rFonts w:ascii="Arial" w:hAnsi="Arial" w:cs="Arial"/>
        </w:rPr>
        <w:t>documentation, which</w:t>
      </w:r>
      <w:r w:rsidRPr="28AFE5F8">
        <w:rPr>
          <w:rFonts w:ascii="Arial" w:hAnsi="Arial" w:cs="Arial"/>
        </w:rPr>
        <w:t xml:space="preserve"> is exchanged between the </w:t>
      </w:r>
      <w:r w:rsidR="650781A9" w:rsidRPr="28AFE5F8">
        <w:rPr>
          <w:rFonts w:ascii="Arial" w:hAnsi="Arial" w:cs="Arial"/>
        </w:rPr>
        <w:t>DVLA</w:t>
      </w:r>
      <w:r w:rsidR="00855278" w:rsidRPr="28AFE5F8">
        <w:rPr>
          <w:rFonts w:ascii="Arial" w:hAnsi="Arial" w:cs="Arial"/>
        </w:rPr>
        <w:t xml:space="preserve"> </w:t>
      </w:r>
      <w:r w:rsidRPr="28AFE5F8">
        <w:rPr>
          <w:rFonts w:ascii="Arial" w:hAnsi="Arial" w:cs="Arial"/>
        </w:rPr>
        <w:t xml:space="preserve">and the successful </w:t>
      </w:r>
      <w:r w:rsidR="00874C87" w:rsidRPr="28AFE5F8">
        <w:rPr>
          <w:rFonts w:ascii="Arial" w:hAnsi="Arial" w:cs="Arial"/>
        </w:rPr>
        <w:t>Supplier</w:t>
      </w:r>
      <w:r w:rsidRPr="28AFE5F8">
        <w:rPr>
          <w:rFonts w:ascii="Arial" w:hAnsi="Arial" w:cs="Arial"/>
        </w:rPr>
        <w:t xml:space="preserve"> as part of their fulfilment of the Contract.</w:t>
      </w:r>
    </w:p>
    <w:p w14:paraId="58A2E7C4" w14:textId="64ABEF0C" w:rsidR="00416B3F" w:rsidRPr="004A4096" w:rsidRDefault="00BB0055" w:rsidP="004A4096">
      <w:pPr>
        <w:spacing w:after="120"/>
        <w:rPr>
          <w:rFonts w:ascii="Arial" w:hAnsi="Arial" w:cs="Arial"/>
        </w:rPr>
      </w:pPr>
      <w:r w:rsidRPr="28AFE5F8">
        <w:rPr>
          <w:rFonts w:ascii="Arial" w:hAnsi="Arial" w:cs="Arial"/>
        </w:rPr>
        <w:t xml:space="preserve">Approval for any further specific use of the </w:t>
      </w:r>
      <w:r w:rsidR="650781A9" w:rsidRPr="28AFE5F8">
        <w:rPr>
          <w:rFonts w:ascii="Arial" w:hAnsi="Arial" w:cs="Arial"/>
        </w:rPr>
        <w:t>DVLA</w:t>
      </w:r>
      <w:r w:rsidR="00855278" w:rsidRPr="28AFE5F8">
        <w:rPr>
          <w:rFonts w:ascii="Arial" w:hAnsi="Arial" w:cs="Arial"/>
        </w:rPr>
        <w:t xml:space="preserve">’s </w:t>
      </w:r>
      <w:r w:rsidRPr="28AFE5F8">
        <w:rPr>
          <w:rFonts w:ascii="Arial" w:hAnsi="Arial" w:cs="Arial"/>
        </w:rPr>
        <w:t xml:space="preserve">brands, logos or trademarks must be requested and obtained in writing from the </w:t>
      </w:r>
      <w:r w:rsidR="650781A9" w:rsidRPr="28AFE5F8">
        <w:rPr>
          <w:rFonts w:ascii="Arial" w:hAnsi="Arial" w:cs="Arial"/>
        </w:rPr>
        <w:t>DVLA</w:t>
      </w:r>
      <w:r w:rsidRPr="28AFE5F8">
        <w:rPr>
          <w:rFonts w:ascii="Arial" w:hAnsi="Arial" w:cs="Arial"/>
        </w:rPr>
        <w:t>.</w:t>
      </w:r>
    </w:p>
    <w:p w14:paraId="6DF47270" w14:textId="77777777" w:rsidR="00166D78" w:rsidRDefault="00166D78" w:rsidP="00AD7785">
      <w:pPr>
        <w:spacing w:after="120"/>
        <w:rPr>
          <w:rFonts w:ascii="Arial" w:hAnsi="Arial" w:cs="Arial"/>
        </w:rPr>
      </w:pPr>
    </w:p>
    <w:p w14:paraId="32155421" w14:textId="1FFD34EE" w:rsidR="00166D78" w:rsidRDefault="00166D78" w:rsidP="00D06CE4">
      <w:pPr>
        <w:spacing w:after="120"/>
        <w:rPr>
          <w:rFonts w:ascii="Arial" w:hAnsi="Arial" w:cs="Arial"/>
          <w:bCs/>
          <w:color w:val="FF0000"/>
        </w:rPr>
      </w:pPr>
      <w:r w:rsidRPr="00772A27">
        <w:rPr>
          <w:rFonts w:ascii="Arial" w:hAnsi="Arial" w:cs="Arial"/>
          <w:b/>
        </w:rPr>
        <w:t>8.</w:t>
      </w:r>
      <w:r>
        <w:rPr>
          <w:rFonts w:ascii="Arial" w:hAnsi="Arial" w:cs="Arial"/>
          <w:b/>
        </w:rPr>
        <w:t>10</w:t>
      </w:r>
      <w:r w:rsidRPr="00772A27">
        <w:rPr>
          <w:rFonts w:ascii="Arial" w:hAnsi="Arial" w:cs="Arial"/>
          <w:b/>
        </w:rPr>
        <w:t xml:space="preserve"> </w:t>
      </w:r>
      <w:r w:rsidRPr="00D06CE4">
        <w:rPr>
          <w:rFonts w:ascii="Arial" w:hAnsi="Arial" w:cs="Arial"/>
          <w:b/>
        </w:rPr>
        <w:t>Welsh Language Scheme Requirements</w:t>
      </w:r>
      <w:r w:rsidRPr="00772A27">
        <w:rPr>
          <w:rFonts w:ascii="Arial" w:hAnsi="Arial" w:cs="Arial"/>
          <w:b/>
        </w:rPr>
        <w:t xml:space="preserve"> </w:t>
      </w:r>
    </w:p>
    <w:p w14:paraId="024F6B09" w14:textId="335ED781" w:rsidR="00D06CE4" w:rsidRPr="00D06CE4" w:rsidRDefault="00D06CE4" w:rsidP="00D06CE4">
      <w:pPr>
        <w:spacing w:after="120"/>
        <w:rPr>
          <w:rFonts w:ascii="Arial" w:hAnsi="Arial" w:cs="Arial"/>
        </w:rPr>
      </w:pPr>
      <w:r w:rsidRPr="00D06CE4">
        <w:rPr>
          <w:rFonts w:ascii="Arial" w:hAnsi="Arial" w:cs="Arial"/>
          <w:bCs/>
        </w:rPr>
        <w:t xml:space="preserve">N/A </w:t>
      </w:r>
    </w:p>
    <w:p w14:paraId="76AA3BEC" w14:textId="326B07B2" w:rsidR="00166D78" w:rsidRPr="00234FC4" w:rsidRDefault="00166D78" w:rsidP="0F61EE7F">
      <w:pPr>
        <w:rPr>
          <w:rFonts w:ascii="Arial" w:hAnsi="Arial" w:cs="Arial"/>
          <w:color w:val="FF0000"/>
        </w:rPr>
      </w:pPr>
      <w:r w:rsidRPr="28AFE5F8">
        <w:rPr>
          <w:rFonts w:ascii="Arial" w:hAnsi="Arial" w:cs="Arial"/>
          <w:b/>
          <w:bCs/>
        </w:rPr>
        <w:t xml:space="preserve">8.11 Delivery Instructions – Goods Inward </w:t>
      </w:r>
    </w:p>
    <w:p w14:paraId="04BCBA8D" w14:textId="77777777" w:rsidR="00416B3F" w:rsidRPr="007F0A47" w:rsidRDefault="00416B3F" w:rsidP="00416B3F">
      <w:pPr>
        <w:rPr>
          <w:rFonts w:ascii="Arial" w:hAnsi="Arial" w:cs="Arial"/>
          <w:bCs/>
          <w:highlight w:val="yellow"/>
        </w:rPr>
      </w:pPr>
    </w:p>
    <w:p w14:paraId="0BA295AE" w14:textId="24A56523" w:rsidR="00411969" w:rsidRPr="00772A27" w:rsidRDefault="5ACF76C3" w:rsidP="0F61EE7F">
      <w:pPr>
        <w:jc w:val="both"/>
        <w:rPr>
          <w:rFonts w:ascii="Arial" w:eastAsia="STZhongsong" w:hAnsi="Arial" w:cs="Arial"/>
          <w:lang w:eastAsia="zh-CN"/>
        </w:rPr>
      </w:pPr>
      <w:r w:rsidRPr="0F61EE7F">
        <w:rPr>
          <w:rFonts w:ascii="Arial" w:eastAsia="STZhongsong" w:hAnsi="Arial" w:cs="Arial"/>
          <w:lang w:eastAsia="zh-CN"/>
        </w:rPr>
        <w:t>N/A</w:t>
      </w:r>
    </w:p>
    <w:p w14:paraId="3CA1BE87" w14:textId="3B50B307" w:rsidR="002E5D75" w:rsidRDefault="002E5D75" w:rsidP="0F61EE7F">
      <w:pPr>
        <w:jc w:val="center"/>
        <w:rPr>
          <w:rFonts w:ascii="Arial" w:hAnsi="Arial" w:cs="Arial"/>
          <w:highlight w:val="darkGray"/>
        </w:rPr>
      </w:pPr>
    </w:p>
    <w:p w14:paraId="1DFEFA95" w14:textId="1A41D9B5" w:rsidR="002C022E" w:rsidRDefault="002C022E" w:rsidP="28AFE5F8">
      <w:pPr>
        <w:spacing w:line="276" w:lineRule="auto"/>
        <w:rPr>
          <w:rFonts w:ascii="Arial" w:hAnsi="Arial" w:cs="Arial"/>
        </w:rPr>
      </w:pPr>
      <w:bookmarkStart w:id="62" w:name="_Hlk115775072"/>
      <w:r w:rsidRPr="28AFE5F8">
        <w:rPr>
          <w:rFonts w:ascii="Arial" w:hAnsi="Arial" w:cs="Arial"/>
          <w:b/>
          <w:bCs/>
        </w:rPr>
        <w:t>8.</w:t>
      </w:r>
      <w:r w:rsidR="00060459" w:rsidRPr="28AFE5F8">
        <w:rPr>
          <w:rFonts w:ascii="Arial" w:hAnsi="Arial" w:cs="Arial"/>
          <w:b/>
          <w:bCs/>
        </w:rPr>
        <w:t xml:space="preserve">12 </w:t>
      </w:r>
      <w:r w:rsidR="001537D8" w:rsidRPr="28AFE5F8">
        <w:rPr>
          <w:rFonts w:ascii="Arial" w:hAnsi="Arial" w:cs="Arial"/>
          <w:b/>
          <w:bCs/>
        </w:rPr>
        <w:t xml:space="preserve">Digital </w:t>
      </w:r>
      <w:r w:rsidRPr="28AFE5F8">
        <w:rPr>
          <w:rFonts w:ascii="Arial" w:hAnsi="Arial" w:cs="Arial"/>
          <w:b/>
          <w:bCs/>
        </w:rPr>
        <w:t xml:space="preserve">Accessibility </w:t>
      </w:r>
    </w:p>
    <w:p w14:paraId="327CB0E7" w14:textId="582FB0E6" w:rsidR="002C022E" w:rsidRDefault="002C022E" w:rsidP="28AFE5F8">
      <w:pPr>
        <w:spacing w:line="276" w:lineRule="auto"/>
        <w:rPr>
          <w:rFonts w:ascii="Arial" w:hAnsi="Arial" w:cs="Arial"/>
          <w:b/>
          <w:bCs/>
        </w:rPr>
      </w:pPr>
    </w:p>
    <w:p w14:paraId="0E59EE85" w14:textId="5545AF84" w:rsidR="002C022E" w:rsidRDefault="1A6323DA" w:rsidP="28AFE5F8">
      <w:pPr>
        <w:spacing w:line="276" w:lineRule="auto"/>
        <w:rPr>
          <w:rFonts w:ascii="Arial" w:hAnsi="Arial" w:cs="Arial"/>
        </w:rPr>
      </w:pPr>
      <w:r w:rsidRPr="28AFE5F8">
        <w:rPr>
          <w:rFonts w:ascii="Arial" w:hAnsi="Arial" w:cs="Arial"/>
        </w:rPr>
        <w:t xml:space="preserve">The Supplier should ensure that accessibility is considered and implement all reasonable adjustments, associated with the delivery of the services as outlined in </w:t>
      </w:r>
      <w:r w:rsidR="580E2EDF" w:rsidRPr="28AFE5F8">
        <w:rPr>
          <w:rFonts w:ascii="Arial" w:hAnsi="Arial" w:cs="Arial"/>
        </w:rPr>
        <w:t>S</w:t>
      </w:r>
      <w:r w:rsidRPr="28AFE5F8">
        <w:rPr>
          <w:rFonts w:ascii="Arial" w:hAnsi="Arial" w:cs="Arial"/>
        </w:rPr>
        <w:t xml:space="preserve">ection 6. </w:t>
      </w:r>
    </w:p>
    <w:p w14:paraId="500EA2CF" w14:textId="77777777" w:rsidR="002C022E" w:rsidRDefault="002C022E" w:rsidP="28AFE5F8">
      <w:pPr>
        <w:spacing w:line="276" w:lineRule="auto"/>
        <w:rPr>
          <w:rFonts w:ascii="Arial" w:hAnsi="Arial" w:cs="Arial"/>
        </w:rPr>
      </w:pPr>
    </w:p>
    <w:p w14:paraId="65CC9359" w14:textId="32D45B51" w:rsidR="002C022E" w:rsidRDefault="1A6323DA" w:rsidP="28AFE5F8">
      <w:pPr>
        <w:spacing w:line="276" w:lineRule="auto"/>
        <w:rPr>
          <w:rFonts w:ascii="Arial" w:hAnsi="Arial" w:cs="Arial"/>
        </w:rPr>
      </w:pPr>
      <w:r w:rsidRPr="28AFE5F8">
        <w:rPr>
          <w:rFonts w:ascii="Arial" w:hAnsi="Arial" w:cs="Arial"/>
        </w:rPr>
        <w:t xml:space="preserve">The Supplier should ensure that reasonable adjustments </w:t>
      </w:r>
      <w:r w:rsidR="21D8BF88" w:rsidRPr="28AFE5F8">
        <w:rPr>
          <w:rFonts w:ascii="Arial" w:hAnsi="Arial" w:cs="Arial"/>
        </w:rPr>
        <w:t xml:space="preserve">are made for training and exams </w:t>
      </w:r>
      <w:r w:rsidRPr="28AFE5F8">
        <w:rPr>
          <w:rFonts w:ascii="Arial" w:hAnsi="Arial" w:cs="Arial"/>
        </w:rPr>
        <w:t>(</w:t>
      </w:r>
      <w:proofErr w:type="spellStart"/>
      <w:r w:rsidRPr="28AFE5F8">
        <w:rPr>
          <w:rFonts w:ascii="Arial" w:hAnsi="Arial" w:cs="Arial"/>
        </w:rPr>
        <w:t>e.g</w:t>
      </w:r>
      <w:proofErr w:type="spellEnd"/>
      <w:r w:rsidRPr="28AFE5F8">
        <w:rPr>
          <w:rFonts w:ascii="Arial" w:hAnsi="Arial" w:cs="Arial"/>
        </w:rPr>
        <w:t xml:space="preserve"> extended time, alternative formats) and the Supplier should consider accessibility factors such as the use of </w:t>
      </w:r>
      <w:r w:rsidRPr="28AFE5F8">
        <w:rPr>
          <w:rFonts w:ascii="Arial" w:eastAsia="Segoe UI" w:hAnsi="Arial" w:cs="Arial"/>
        </w:rPr>
        <w:t xml:space="preserve">assistive software and make any necessary adjustments to the delivery of the training course or </w:t>
      </w:r>
      <w:r w:rsidRPr="28AFE5F8">
        <w:rPr>
          <w:rFonts w:ascii="Arial" w:hAnsi="Arial" w:cs="Arial"/>
        </w:rPr>
        <w:t xml:space="preserve">assessment activities. </w:t>
      </w:r>
    </w:p>
    <w:p w14:paraId="6D3AEA40" w14:textId="77777777" w:rsidR="002C022E" w:rsidRDefault="002C022E" w:rsidP="28AFE5F8">
      <w:pPr>
        <w:spacing w:line="276" w:lineRule="auto"/>
        <w:rPr>
          <w:rFonts w:ascii="Arial" w:hAnsi="Arial" w:cs="Arial"/>
        </w:rPr>
      </w:pPr>
    </w:p>
    <w:p w14:paraId="302C2119" w14:textId="42EC9D16" w:rsidR="002C022E" w:rsidRDefault="1A6323DA" w:rsidP="28AFE5F8">
      <w:pPr>
        <w:spacing w:line="276" w:lineRule="auto"/>
        <w:rPr>
          <w:rFonts w:ascii="Arial" w:hAnsi="Arial" w:cs="Arial"/>
        </w:rPr>
      </w:pPr>
      <w:r w:rsidRPr="28AFE5F8">
        <w:rPr>
          <w:rFonts w:ascii="Arial" w:hAnsi="Arial" w:cs="Arial"/>
        </w:rPr>
        <w:t>Where training courses are provided on a face-face basis, the Supplier should check in advance with attendees regarding any accessibility needs and ensure such needs are accommodated.</w:t>
      </w:r>
    </w:p>
    <w:p w14:paraId="70CC0853" w14:textId="4ED563F3" w:rsidR="002C022E" w:rsidRDefault="002C022E" w:rsidP="28AFE5F8">
      <w:pPr>
        <w:rPr>
          <w:rFonts w:ascii="Arial" w:hAnsi="Arial" w:cs="Arial"/>
          <w:b/>
          <w:bCs/>
        </w:rPr>
      </w:pPr>
    </w:p>
    <w:p w14:paraId="69803FA5" w14:textId="77777777" w:rsidR="00AE1603" w:rsidRDefault="00AE1603" w:rsidP="002C022E">
      <w:pPr>
        <w:rPr>
          <w:rFonts w:ascii="Arial" w:hAnsi="Arial" w:cs="Arial"/>
          <w:b/>
          <w:color w:val="FF0000"/>
        </w:rPr>
      </w:pPr>
    </w:p>
    <w:p w14:paraId="2532A7F9" w14:textId="4C9852DE" w:rsidR="001A236D" w:rsidRPr="009A7EE6" w:rsidRDefault="5996124D" w:rsidP="009A7EE6">
      <w:pPr>
        <w:pStyle w:val="Heading2"/>
      </w:pPr>
      <w:bookmarkStart w:id="63" w:name="_Toc204089611"/>
      <w:bookmarkStart w:id="64" w:name="_Toc206057346"/>
      <w:bookmarkEnd w:id="62"/>
      <w:r>
        <w:t xml:space="preserve">9. </w:t>
      </w:r>
      <w:r w:rsidR="1F11F700">
        <w:t>Management and Contract Administratio</w:t>
      </w:r>
      <w:r w:rsidR="4E1D5E69">
        <w:t>n</w:t>
      </w:r>
      <w:bookmarkEnd w:id="63"/>
      <w:bookmarkEnd w:id="64"/>
    </w:p>
    <w:p w14:paraId="42167EB4" w14:textId="71A6CDDA" w:rsidR="5F27A15C" w:rsidRPr="004A4096" w:rsidRDefault="3FB34ABC" w:rsidP="004A4096">
      <w:pPr>
        <w:rPr>
          <w:rFonts w:ascii="Arial" w:eastAsia="Arial" w:hAnsi="Arial" w:cs="Arial"/>
          <w:b/>
        </w:rPr>
      </w:pPr>
      <w:r w:rsidRPr="004A4096">
        <w:rPr>
          <w:rFonts w:ascii="Arial" w:eastAsia="Arial" w:hAnsi="Arial" w:cs="Arial"/>
          <w:b/>
        </w:rPr>
        <w:t>Purchase to Pay</w:t>
      </w:r>
    </w:p>
    <w:p w14:paraId="6030111E" w14:textId="6CE64346" w:rsidR="4C96F26A" w:rsidRDefault="4C96F26A" w:rsidP="600BEF25">
      <w:pPr>
        <w:rPr>
          <w:rFonts w:ascii="Arial" w:eastAsia="Arial" w:hAnsi="Arial" w:cs="Arial"/>
        </w:rPr>
      </w:pPr>
    </w:p>
    <w:p w14:paraId="22805F91" w14:textId="3FF7FA21" w:rsidR="371A83F8" w:rsidRDefault="5905DE26" w:rsidP="006504E3">
      <w:pPr>
        <w:pStyle w:val="ListParagraph"/>
        <w:spacing w:line="259" w:lineRule="auto"/>
        <w:ind w:left="0"/>
        <w:rPr>
          <w:rFonts w:ascii="Arial" w:eastAsia="Arial" w:hAnsi="Arial" w:cs="Arial"/>
          <w:sz w:val="24"/>
          <w:szCs w:val="24"/>
        </w:rPr>
      </w:pPr>
      <w:r w:rsidRPr="600BEF25">
        <w:rPr>
          <w:rFonts w:ascii="Arial" w:eastAsia="Arial" w:hAnsi="Arial" w:cs="Arial"/>
          <w:sz w:val="24"/>
          <w:szCs w:val="24"/>
        </w:rPr>
        <w:t xml:space="preserve">The Supplier must follow the purchase to pay process set out in </w:t>
      </w:r>
      <w:r w:rsidR="008F00D6">
        <w:rPr>
          <w:rFonts w:ascii="Arial" w:eastAsia="Arial" w:hAnsi="Arial" w:cs="Arial"/>
          <w:sz w:val="24"/>
          <w:szCs w:val="24"/>
        </w:rPr>
        <w:t>Annex</w:t>
      </w:r>
      <w:r w:rsidRPr="00CB66FC">
        <w:rPr>
          <w:rFonts w:ascii="Arial" w:eastAsia="Arial" w:hAnsi="Arial" w:cs="Arial"/>
          <w:sz w:val="24"/>
          <w:szCs w:val="24"/>
        </w:rPr>
        <w:t xml:space="preserve"> </w:t>
      </w:r>
      <w:r w:rsidR="00A42448">
        <w:rPr>
          <w:rFonts w:ascii="Arial" w:eastAsia="Arial" w:hAnsi="Arial" w:cs="Arial"/>
          <w:sz w:val="24"/>
          <w:szCs w:val="24"/>
        </w:rPr>
        <w:t>F</w:t>
      </w:r>
      <w:r w:rsidRPr="00CB66FC">
        <w:rPr>
          <w:rFonts w:ascii="Arial" w:eastAsia="Arial" w:hAnsi="Arial" w:cs="Arial"/>
          <w:sz w:val="24"/>
          <w:szCs w:val="24"/>
        </w:rPr>
        <w:t>.</w:t>
      </w:r>
    </w:p>
    <w:p w14:paraId="46B7B2F9" w14:textId="77777777" w:rsidR="000D3E7E" w:rsidRDefault="000D3E7E" w:rsidP="000D3E7E">
      <w:pPr>
        <w:spacing w:line="276" w:lineRule="auto"/>
        <w:rPr>
          <w:rFonts w:ascii="Arial" w:eastAsia="Arial" w:hAnsi="Arial" w:cs="Arial"/>
          <w:b/>
        </w:rPr>
      </w:pPr>
    </w:p>
    <w:p w14:paraId="72BE0391" w14:textId="044ADAC7" w:rsidR="000D3E7E" w:rsidRPr="000D3E7E" w:rsidRDefault="000D3E7E" w:rsidP="000D3E7E">
      <w:pPr>
        <w:spacing w:line="276" w:lineRule="auto"/>
        <w:rPr>
          <w:rFonts w:ascii="Arial" w:eastAsia="Arial" w:hAnsi="Arial" w:cs="Arial"/>
          <w:b/>
        </w:rPr>
      </w:pPr>
      <w:r w:rsidRPr="000D3E7E">
        <w:rPr>
          <w:rFonts w:ascii="Arial" w:eastAsia="Arial" w:hAnsi="Arial" w:cs="Arial"/>
          <w:b/>
        </w:rPr>
        <w:t>Travel and Related Expenses</w:t>
      </w:r>
    </w:p>
    <w:p w14:paraId="7E9BB926" w14:textId="77777777" w:rsidR="000D3E7E" w:rsidRDefault="000D3E7E" w:rsidP="000D3E7E">
      <w:pPr>
        <w:spacing w:line="276" w:lineRule="auto"/>
        <w:rPr>
          <w:rFonts w:ascii="Arial" w:eastAsia="Arial" w:hAnsi="Arial" w:cs="Arial"/>
          <w:b/>
          <w:bCs/>
          <w:szCs w:val="24"/>
        </w:rPr>
      </w:pPr>
    </w:p>
    <w:p w14:paraId="371AE12A" w14:textId="20735D9E" w:rsidR="000D3E7E" w:rsidRPr="000D3E7E" w:rsidRDefault="000D3E7E" w:rsidP="42CD74B2">
      <w:pPr>
        <w:spacing w:line="276" w:lineRule="auto"/>
        <w:rPr>
          <w:rFonts w:ascii="Arial" w:eastAsia="Arial" w:hAnsi="Arial" w:cs="Arial"/>
        </w:rPr>
      </w:pPr>
      <w:r w:rsidRPr="42CD74B2">
        <w:rPr>
          <w:rFonts w:ascii="Arial" w:eastAsia="Arial" w:hAnsi="Arial" w:cs="Arial"/>
        </w:rPr>
        <w:t>The Supplier acknowledges and agrees that secretarial support and photocopying shall not be chargeable unless agreed otherwise by DVLA.</w:t>
      </w:r>
    </w:p>
    <w:p w14:paraId="1D3CD390" w14:textId="77777777" w:rsidR="000D3E7E" w:rsidRPr="000D3E7E" w:rsidRDefault="000D3E7E" w:rsidP="000D3E7E">
      <w:pPr>
        <w:spacing w:line="276" w:lineRule="auto"/>
        <w:rPr>
          <w:szCs w:val="24"/>
        </w:rPr>
      </w:pPr>
    </w:p>
    <w:p w14:paraId="418D03D8" w14:textId="77777777" w:rsidR="000D3E7E" w:rsidRPr="000D3E7E" w:rsidRDefault="000D3E7E" w:rsidP="000D3E7E">
      <w:pPr>
        <w:rPr>
          <w:rFonts w:ascii="Arial" w:eastAsia="Arial" w:hAnsi="Arial" w:cs="Arial"/>
          <w:szCs w:val="24"/>
        </w:rPr>
      </w:pPr>
      <w:r w:rsidRPr="000D3E7E">
        <w:rPr>
          <w:rFonts w:ascii="Arial" w:eastAsia="Arial" w:hAnsi="Arial" w:cs="Arial"/>
          <w:szCs w:val="24"/>
        </w:rPr>
        <w:lastRenderedPageBreak/>
        <w:t>The Supplier shall comply with DVLA travel requirements and instructions, policies and arrangements for travel costs and related charges set out in the legal services contract or otherwise by notice to the Supplier from time to time.</w:t>
      </w:r>
    </w:p>
    <w:p w14:paraId="59D948B6" w14:textId="77777777" w:rsidR="000D3E7E" w:rsidRPr="000D3E7E" w:rsidRDefault="000D3E7E" w:rsidP="000D3E7E">
      <w:pPr>
        <w:rPr>
          <w:rFonts w:ascii="Arial" w:eastAsia="Arial" w:hAnsi="Arial" w:cs="Arial"/>
          <w:szCs w:val="24"/>
        </w:rPr>
      </w:pPr>
    </w:p>
    <w:p w14:paraId="7FC766C0" w14:textId="77777777" w:rsidR="000D3E7E" w:rsidRPr="000D3E7E" w:rsidRDefault="000D3E7E" w:rsidP="000D3E7E">
      <w:pPr>
        <w:rPr>
          <w:rFonts w:ascii="Arial" w:eastAsia="Arial" w:hAnsi="Arial" w:cs="Arial"/>
          <w:szCs w:val="24"/>
        </w:rPr>
      </w:pPr>
      <w:r w:rsidRPr="000D3E7E">
        <w:rPr>
          <w:rFonts w:ascii="Arial" w:eastAsia="Arial" w:hAnsi="Arial" w:cs="Arial"/>
          <w:szCs w:val="24"/>
        </w:rPr>
        <w:t xml:space="preserve">The Supplier acknowledges and agrees that no further amounts shall be payable in respect of: </w:t>
      </w:r>
    </w:p>
    <w:p w14:paraId="1FBDBE86" w14:textId="77777777" w:rsidR="000D3E7E" w:rsidRPr="000D3E7E" w:rsidRDefault="000D3E7E" w:rsidP="000D3E7E">
      <w:pPr>
        <w:rPr>
          <w:rFonts w:ascii="Arial" w:eastAsia="Arial" w:hAnsi="Arial" w:cs="Arial"/>
          <w:szCs w:val="24"/>
        </w:rPr>
      </w:pPr>
      <w:r w:rsidRPr="000D3E7E">
        <w:rPr>
          <w:rFonts w:ascii="Arial" w:eastAsia="Arial" w:hAnsi="Arial" w:cs="Arial"/>
          <w:szCs w:val="24"/>
        </w:rPr>
        <w:t xml:space="preserve"> </w:t>
      </w:r>
    </w:p>
    <w:p w14:paraId="4D42EE60" w14:textId="77777777" w:rsidR="000D3E7E" w:rsidRPr="000D3E7E" w:rsidRDefault="000D3E7E" w:rsidP="00BC17AD">
      <w:pPr>
        <w:pStyle w:val="ListParagraph"/>
        <w:numPr>
          <w:ilvl w:val="0"/>
          <w:numId w:val="39"/>
        </w:numPr>
        <w:rPr>
          <w:rFonts w:ascii="Arial" w:eastAsia="Arial" w:hAnsi="Arial" w:cs="Arial"/>
          <w:sz w:val="24"/>
          <w:szCs w:val="24"/>
        </w:rPr>
      </w:pPr>
      <w:r w:rsidRPr="000D3E7E">
        <w:rPr>
          <w:rFonts w:ascii="Arial" w:eastAsia="Arial" w:hAnsi="Arial" w:cs="Arial"/>
          <w:sz w:val="24"/>
          <w:szCs w:val="24"/>
        </w:rPr>
        <w:t xml:space="preserve">Shipping </w:t>
      </w:r>
    </w:p>
    <w:p w14:paraId="1BBFAE98" w14:textId="77777777" w:rsidR="000D3E7E" w:rsidRPr="000D3E7E" w:rsidRDefault="000D3E7E" w:rsidP="00BC17AD">
      <w:pPr>
        <w:pStyle w:val="ListParagraph"/>
        <w:numPr>
          <w:ilvl w:val="0"/>
          <w:numId w:val="39"/>
        </w:numPr>
        <w:rPr>
          <w:rFonts w:ascii="Arial" w:eastAsia="Arial" w:hAnsi="Arial" w:cs="Arial"/>
          <w:sz w:val="24"/>
          <w:szCs w:val="24"/>
        </w:rPr>
      </w:pPr>
      <w:r w:rsidRPr="000D3E7E">
        <w:rPr>
          <w:rFonts w:ascii="Arial" w:eastAsia="Arial" w:hAnsi="Arial" w:cs="Arial"/>
          <w:sz w:val="24"/>
          <w:szCs w:val="24"/>
        </w:rPr>
        <w:t>Desktop or office equipment costs</w:t>
      </w:r>
    </w:p>
    <w:p w14:paraId="2399CF44" w14:textId="77777777" w:rsidR="000D3E7E" w:rsidRPr="000D3E7E" w:rsidRDefault="000D3E7E" w:rsidP="00BC17AD">
      <w:pPr>
        <w:pStyle w:val="ListParagraph"/>
        <w:numPr>
          <w:ilvl w:val="0"/>
          <w:numId w:val="39"/>
        </w:numPr>
        <w:rPr>
          <w:rFonts w:ascii="Arial" w:eastAsia="Arial" w:hAnsi="Arial" w:cs="Arial"/>
          <w:sz w:val="24"/>
          <w:szCs w:val="24"/>
        </w:rPr>
      </w:pPr>
      <w:r w:rsidRPr="000D3E7E">
        <w:rPr>
          <w:rFonts w:ascii="Arial" w:eastAsia="Arial" w:hAnsi="Arial" w:cs="Arial"/>
          <w:sz w:val="24"/>
          <w:szCs w:val="24"/>
        </w:rPr>
        <w:t>Network or data interchange costs or other telecommunications charges.</w:t>
      </w:r>
    </w:p>
    <w:p w14:paraId="48B52FCB" w14:textId="2AE73F46" w:rsidR="4C96F26A" w:rsidRDefault="4C96F26A" w:rsidP="004A4096">
      <w:pPr>
        <w:rPr>
          <w:rFonts w:ascii="Arial" w:hAnsi="Arial" w:cs="Arial"/>
          <w:color w:val="FF0000"/>
        </w:rPr>
      </w:pPr>
    </w:p>
    <w:p w14:paraId="5F6B2051" w14:textId="01E88567" w:rsidR="371A83F8" w:rsidRPr="004A4096" w:rsidRDefault="5905DE26" w:rsidP="004A4096">
      <w:pPr>
        <w:rPr>
          <w:rFonts w:ascii="Arial" w:eastAsia="Arial" w:hAnsi="Arial" w:cs="Arial"/>
          <w:b/>
          <w:sz w:val="22"/>
          <w:szCs w:val="22"/>
        </w:rPr>
      </w:pPr>
      <w:r w:rsidRPr="004A4096">
        <w:rPr>
          <w:rFonts w:ascii="Arial" w:eastAsia="Arial" w:hAnsi="Arial" w:cs="Arial"/>
          <w:b/>
          <w:szCs w:val="24"/>
        </w:rPr>
        <w:t xml:space="preserve">Mobilisation Meeting </w:t>
      </w:r>
    </w:p>
    <w:p w14:paraId="37576A05" w14:textId="77777777" w:rsidR="00D06CE4" w:rsidRDefault="00D06CE4" w:rsidP="004A4096">
      <w:pPr>
        <w:spacing w:line="259" w:lineRule="auto"/>
        <w:rPr>
          <w:rFonts w:ascii="Arial" w:eastAsia="Arial" w:hAnsi="Arial" w:cs="Arial"/>
        </w:rPr>
      </w:pPr>
    </w:p>
    <w:p w14:paraId="3C53CF2D" w14:textId="4F8EE0EB" w:rsidR="004A4096" w:rsidRDefault="5905DE26" w:rsidP="004A4096">
      <w:pPr>
        <w:spacing w:line="259" w:lineRule="auto"/>
        <w:rPr>
          <w:rFonts w:ascii="Arial" w:eastAsia="Arial" w:hAnsi="Arial" w:cs="Arial"/>
          <w:szCs w:val="24"/>
        </w:rPr>
      </w:pPr>
      <w:r w:rsidRPr="00D01085">
        <w:rPr>
          <w:rFonts w:ascii="Arial" w:eastAsia="Arial" w:hAnsi="Arial" w:cs="Arial"/>
        </w:rPr>
        <w:t xml:space="preserve">Upon commencement of the contract, the Parties shall attend a mobilisation meeting to discuss key aspects of the contract and any relevant matters necessary for the effective commencement of services. This meeting shall take place </w:t>
      </w:r>
      <w:r w:rsidR="27A12FBB" w:rsidRPr="713950C4">
        <w:rPr>
          <w:rFonts w:ascii="Arial" w:eastAsia="Arial" w:hAnsi="Arial" w:cs="Arial"/>
        </w:rPr>
        <w:t>4</w:t>
      </w:r>
      <w:r w:rsidRPr="00D01085">
        <w:rPr>
          <w:rFonts w:ascii="Arial" w:eastAsia="Arial" w:hAnsi="Arial" w:cs="Arial"/>
        </w:rPr>
        <w:t xml:space="preserve"> </w:t>
      </w:r>
      <w:r w:rsidRPr="600BEF25">
        <w:rPr>
          <w:rFonts w:ascii="Arial" w:eastAsia="Arial" w:hAnsi="Arial" w:cs="Arial"/>
          <w:szCs w:val="24"/>
        </w:rPr>
        <w:t>week prior to the contract start date and shall be attended by the necessary representatives from both Parties.</w:t>
      </w:r>
    </w:p>
    <w:p w14:paraId="088260B1" w14:textId="77777777" w:rsidR="004A4096" w:rsidRDefault="004A4096" w:rsidP="004A4096">
      <w:pPr>
        <w:spacing w:line="259" w:lineRule="auto"/>
        <w:rPr>
          <w:rFonts w:ascii="Arial" w:eastAsia="Arial" w:hAnsi="Arial" w:cs="Arial"/>
          <w:szCs w:val="24"/>
        </w:rPr>
      </w:pPr>
    </w:p>
    <w:p w14:paraId="0A592BD7" w14:textId="77777777" w:rsidR="004A4096" w:rsidRDefault="042502BC" w:rsidP="004A4096">
      <w:pPr>
        <w:spacing w:line="259" w:lineRule="auto"/>
        <w:rPr>
          <w:rFonts w:ascii="Arial" w:eastAsia="Arial" w:hAnsi="Arial" w:cs="Arial"/>
          <w:szCs w:val="24"/>
        </w:rPr>
      </w:pPr>
      <w:r w:rsidRPr="600BEF25">
        <w:rPr>
          <w:rFonts w:ascii="Arial" w:eastAsia="Arial" w:hAnsi="Arial" w:cs="Arial"/>
          <w:b/>
          <w:bCs/>
        </w:rPr>
        <w:t>Contract Account Manager</w:t>
      </w:r>
    </w:p>
    <w:p w14:paraId="2D99F901" w14:textId="77777777" w:rsidR="004A4096" w:rsidRDefault="004A4096" w:rsidP="004A4096">
      <w:pPr>
        <w:spacing w:line="259" w:lineRule="auto"/>
        <w:rPr>
          <w:rFonts w:ascii="Arial" w:eastAsia="Arial" w:hAnsi="Arial" w:cs="Arial"/>
          <w:szCs w:val="24"/>
        </w:rPr>
      </w:pPr>
    </w:p>
    <w:p w14:paraId="52F15D06" w14:textId="19F3809E" w:rsidR="62F2290B" w:rsidRPr="004A4096" w:rsidRDefault="042502BC" w:rsidP="004A4096">
      <w:pPr>
        <w:spacing w:line="259" w:lineRule="auto"/>
        <w:rPr>
          <w:rFonts w:ascii="Arial" w:eastAsia="Arial" w:hAnsi="Arial" w:cs="Arial"/>
          <w:szCs w:val="24"/>
        </w:rPr>
      </w:pPr>
      <w:r w:rsidRPr="600BEF25">
        <w:rPr>
          <w:rFonts w:ascii="Arial" w:eastAsia="Arial" w:hAnsi="Arial" w:cs="Arial"/>
        </w:rPr>
        <w:t>The awarded Supplier shall appoint a Contract Account Manager and tasks shall include, but not be limited to:</w:t>
      </w:r>
    </w:p>
    <w:p w14:paraId="06C546F0" w14:textId="6E3BA11A" w:rsidR="62F2290B" w:rsidRDefault="042502BC" w:rsidP="600BEF25">
      <w:pPr>
        <w:ind w:left="-142"/>
        <w:rPr>
          <w:rFonts w:ascii="Arial" w:eastAsia="Arial" w:hAnsi="Arial" w:cs="Arial"/>
        </w:rPr>
      </w:pPr>
      <w:r w:rsidRPr="600BEF25">
        <w:rPr>
          <w:rFonts w:ascii="Arial" w:eastAsia="Arial" w:hAnsi="Arial" w:cs="Arial"/>
        </w:rPr>
        <w:t xml:space="preserve"> </w:t>
      </w:r>
    </w:p>
    <w:p w14:paraId="40BF0670" w14:textId="584EE5B7" w:rsidR="62F2290B" w:rsidRDefault="042502BC" w:rsidP="00BC17AD">
      <w:pPr>
        <w:pStyle w:val="ListParagraph"/>
        <w:numPr>
          <w:ilvl w:val="0"/>
          <w:numId w:val="7"/>
        </w:numPr>
        <w:jc w:val="both"/>
        <w:rPr>
          <w:rFonts w:ascii="Arial" w:eastAsia="Arial" w:hAnsi="Arial" w:cs="Arial"/>
        </w:rPr>
      </w:pPr>
      <w:r w:rsidRPr="600BEF25">
        <w:rPr>
          <w:rFonts w:ascii="Arial" w:eastAsia="Arial" w:hAnsi="Arial" w:cs="Arial"/>
          <w:sz w:val="24"/>
          <w:szCs w:val="24"/>
        </w:rPr>
        <w:t xml:space="preserve">Acting as an escalation point for queries, advice and </w:t>
      </w:r>
      <w:proofErr w:type="gramStart"/>
      <w:r w:rsidRPr="600BEF25">
        <w:rPr>
          <w:rFonts w:ascii="Arial" w:eastAsia="Arial" w:hAnsi="Arial" w:cs="Arial"/>
          <w:sz w:val="24"/>
          <w:szCs w:val="24"/>
        </w:rPr>
        <w:t>issues;</w:t>
      </w:r>
      <w:proofErr w:type="gramEnd"/>
    </w:p>
    <w:p w14:paraId="6516BCAD" w14:textId="5E445198" w:rsidR="62F2290B" w:rsidRDefault="042502BC" w:rsidP="00BC17AD">
      <w:pPr>
        <w:pStyle w:val="ListParagraph"/>
        <w:numPr>
          <w:ilvl w:val="0"/>
          <w:numId w:val="7"/>
        </w:numPr>
        <w:jc w:val="both"/>
        <w:rPr>
          <w:rFonts w:ascii="Arial" w:eastAsia="Arial" w:hAnsi="Arial" w:cs="Arial"/>
        </w:rPr>
      </w:pPr>
      <w:r w:rsidRPr="600BEF25">
        <w:rPr>
          <w:rFonts w:ascii="Arial" w:eastAsia="Arial" w:hAnsi="Arial" w:cs="Arial"/>
          <w:sz w:val="24"/>
          <w:szCs w:val="24"/>
        </w:rPr>
        <w:t xml:space="preserve">Identification of opportunities for </w:t>
      </w:r>
      <w:proofErr w:type="gramStart"/>
      <w:r w:rsidRPr="600BEF25">
        <w:rPr>
          <w:rFonts w:ascii="Arial" w:eastAsia="Arial" w:hAnsi="Arial" w:cs="Arial"/>
          <w:sz w:val="24"/>
          <w:szCs w:val="24"/>
        </w:rPr>
        <w:t>improvements;</w:t>
      </w:r>
      <w:proofErr w:type="gramEnd"/>
    </w:p>
    <w:p w14:paraId="72FC65EC" w14:textId="78CAD711" w:rsidR="62F2290B" w:rsidRDefault="042502BC" w:rsidP="00BC17AD">
      <w:pPr>
        <w:pStyle w:val="ListParagraph"/>
        <w:numPr>
          <w:ilvl w:val="0"/>
          <w:numId w:val="7"/>
        </w:numPr>
        <w:spacing w:line="259" w:lineRule="auto"/>
        <w:jc w:val="both"/>
        <w:rPr>
          <w:rFonts w:ascii="Arial" w:eastAsia="Arial" w:hAnsi="Arial" w:cs="Arial"/>
        </w:rPr>
      </w:pPr>
      <w:r w:rsidRPr="600BEF25">
        <w:rPr>
          <w:rFonts w:ascii="Arial" w:eastAsia="Arial" w:hAnsi="Arial" w:cs="Arial"/>
          <w:sz w:val="24"/>
          <w:szCs w:val="24"/>
        </w:rPr>
        <w:t xml:space="preserve">Informing the Contract Owner of new </w:t>
      </w:r>
      <w:proofErr w:type="gramStart"/>
      <w:r w:rsidRPr="600BEF25">
        <w:rPr>
          <w:rFonts w:ascii="Arial" w:eastAsia="Arial" w:hAnsi="Arial" w:cs="Arial"/>
          <w:sz w:val="24"/>
          <w:szCs w:val="24"/>
        </w:rPr>
        <w:t>risks;</w:t>
      </w:r>
      <w:proofErr w:type="gramEnd"/>
    </w:p>
    <w:p w14:paraId="44331FF9" w14:textId="1342DD88" w:rsidR="62F2290B" w:rsidRDefault="042502BC" w:rsidP="00BC17AD">
      <w:pPr>
        <w:pStyle w:val="ListParagraph"/>
        <w:numPr>
          <w:ilvl w:val="0"/>
          <w:numId w:val="7"/>
        </w:numPr>
        <w:jc w:val="both"/>
        <w:rPr>
          <w:rFonts w:ascii="Arial" w:eastAsia="Arial" w:hAnsi="Arial" w:cs="Arial"/>
        </w:rPr>
      </w:pPr>
      <w:r w:rsidRPr="600BEF25">
        <w:rPr>
          <w:rFonts w:ascii="Arial" w:eastAsia="Arial" w:hAnsi="Arial" w:cs="Arial"/>
          <w:sz w:val="24"/>
          <w:szCs w:val="24"/>
        </w:rPr>
        <w:t xml:space="preserve">Trend </w:t>
      </w:r>
      <w:proofErr w:type="gramStart"/>
      <w:r w:rsidRPr="600BEF25">
        <w:rPr>
          <w:rFonts w:ascii="Arial" w:eastAsia="Arial" w:hAnsi="Arial" w:cs="Arial"/>
          <w:sz w:val="24"/>
          <w:szCs w:val="24"/>
        </w:rPr>
        <w:t>analysis;</w:t>
      </w:r>
      <w:proofErr w:type="gramEnd"/>
    </w:p>
    <w:p w14:paraId="24BF66C0" w14:textId="221B2E7D" w:rsidR="62F2290B" w:rsidRDefault="042502BC" w:rsidP="00BC17AD">
      <w:pPr>
        <w:pStyle w:val="ListParagraph"/>
        <w:numPr>
          <w:ilvl w:val="0"/>
          <w:numId w:val="7"/>
        </w:numPr>
        <w:jc w:val="both"/>
        <w:rPr>
          <w:rFonts w:ascii="Arial" w:eastAsia="Arial" w:hAnsi="Arial" w:cs="Arial"/>
        </w:rPr>
      </w:pPr>
      <w:r w:rsidRPr="600BEF25">
        <w:rPr>
          <w:rFonts w:ascii="Arial" w:eastAsia="Arial" w:hAnsi="Arial" w:cs="Arial"/>
          <w:sz w:val="24"/>
          <w:szCs w:val="24"/>
        </w:rPr>
        <w:t xml:space="preserve">Preparation for Contract review </w:t>
      </w:r>
      <w:proofErr w:type="gramStart"/>
      <w:r w:rsidRPr="600BEF25">
        <w:rPr>
          <w:rFonts w:ascii="Arial" w:eastAsia="Arial" w:hAnsi="Arial" w:cs="Arial"/>
          <w:sz w:val="24"/>
          <w:szCs w:val="24"/>
        </w:rPr>
        <w:t>meetings;</w:t>
      </w:r>
      <w:proofErr w:type="gramEnd"/>
    </w:p>
    <w:p w14:paraId="30CDB8E4" w14:textId="16FBB23B" w:rsidR="62F2290B" w:rsidRDefault="042502BC" w:rsidP="00BC17AD">
      <w:pPr>
        <w:pStyle w:val="ListParagraph"/>
        <w:numPr>
          <w:ilvl w:val="0"/>
          <w:numId w:val="7"/>
        </w:numPr>
        <w:spacing w:line="259" w:lineRule="auto"/>
        <w:jc w:val="both"/>
        <w:rPr>
          <w:rFonts w:ascii="Arial" w:eastAsia="Arial" w:hAnsi="Arial" w:cs="Arial"/>
        </w:rPr>
      </w:pPr>
      <w:r w:rsidRPr="600BEF25">
        <w:rPr>
          <w:rFonts w:ascii="Arial" w:eastAsia="Arial" w:hAnsi="Arial" w:cs="Arial"/>
          <w:sz w:val="24"/>
          <w:szCs w:val="24"/>
        </w:rPr>
        <w:t xml:space="preserve">Fulfilling requests for information from the Contract Owner and or </w:t>
      </w:r>
      <w:proofErr w:type="gramStart"/>
      <w:r w:rsidRPr="600BEF25">
        <w:rPr>
          <w:rFonts w:ascii="Arial" w:eastAsia="Arial" w:hAnsi="Arial" w:cs="Arial"/>
          <w:sz w:val="24"/>
          <w:szCs w:val="24"/>
        </w:rPr>
        <w:t>nominee;</w:t>
      </w:r>
      <w:proofErr w:type="gramEnd"/>
    </w:p>
    <w:p w14:paraId="6E8247AF" w14:textId="5287B9DD" w:rsidR="62F2290B" w:rsidRDefault="042502BC" w:rsidP="00BC17AD">
      <w:pPr>
        <w:pStyle w:val="ListParagraph"/>
        <w:numPr>
          <w:ilvl w:val="0"/>
          <w:numId w:val="7"/>
        </w:numPr>
        <w:jc w:val="both"/>
        <w:rPr>
          <w:rFonts w:ascii="Arial" w:eastAsia="Arial" w:hAnsi="Arial" w:cs="Arial"/>
        </w:rPr>
      </w:pPr>
      <w:r w:rsidRPr="600BEF25">
        <w:rPr>
          <w:rFonts w:ascii="Arial" w:eastAsia="Arial" w:hAnsi="Arial" w:cs="Arial"/>
          <w:sz w:val="24"/>
          <w:szCs w:val="24"/>
        </w:rPr>
        <w:t xml:space="preserve">Preparation of </w:t>
      </w:r>
      <w:proofErr w:type="gramStart"/>
      <w:r w:rsidRPr="600BEF25">
        <w:rPr>
          <w:rFonts w:ascii="Arial" w:eastAsia="Arial" w:hAnsi="Arial" w:cs="Arial"/>
          <w:sz w:val="24"/>
          <w:szCs w:val="24"/>
        </w:rPr>
        <w:t>proposals;</w:t>
      </w:r>
      <w:proofErr w:type="gramEnd"/>
    </w:p>
    <w:p w14:paraId="34FFB2FE" w14:textId="7033066F" w:rsidR="62F2290B" w:rsidRDefault="042502BC" w:rsidP="00BC17AD">
      <w:pPr>
        <w:pStyle w:val="ListParagraph"/>
        <w:numPr>
          <w:ilvl w:val="0"/>
          <w:numId w:val="7"/>
        </w:numPr>
        <w:jc w:val="both"/>
        <w:rPr>
          <w:rFonts w:ascii="Arial" w:eastAsia="Arial" w:hAnsi="Arial" w:cs="Arial"/>
        </w:rPr>
      </w:pPr>
      <w:r w:rsidRPr="600BEF25">
        <w:rPr>
          <w:rFonts w:ascii="Arial" w:eastAsia="Arial" w:hAnsi="Arial" w:cs="Arial"/>
          <w:sz w:val="24"/>
          <w:szCs w:val="24"/>
        </w:rPr>
        <w:t xml:space="preserve">Information </w:t>
      </w:r>
      <w:proofErr w:type="gramStart"/>
      <w:r w:rsidRPr="600BEF25">
        <w:rPr>
          <w:rFonts w:ascii="Arial" w:eastAsia="Arial" w:hAnsi="Arial" w:cs="Arial"/>
          <w:sz w:val="24"/>
          <w:szCs w:val="24"/>
        </w:rPr>
        <w:t>security;</w:t>
      </w:r>
      <w:proofErr w:type="gramEnd"/>
    </w:p>
    <w:p w14:paraId="5D7408D2" w14:textId="376DE763" w:rsidR="62F2290B" w:rsidRDefault="042502BC" w:rsidP="00BC17AD">
      <w:pPr>
        <w:pStyle w:val="ListParagraph"/>
        <w:numPr>
          <w:ilvl w:val="0"/>
          <w:numId w:val="7"/>
        </w:numPr>
        <w:spacing w:line="259" w:lineRule="auto"/>
        <w:jc w:val="both"/>
        <w:rPr>
          <w:rFonts w:ascii="Arial" w:eastAsia="Arial" w:hAnsi="Arial" w:cs="Arial"/>
        </w:rPr>
      </w:pPr>
      <w:r w:rsidRPr="600BEF25">
        <w:rPr>
          <w:rFonts w:ascii="Arial" w:eastAsia="Arial" w:hAnsi="Arial" w:cs="Arial"/>
          <w:sz w:val="24"/>
          <w:szCs w:val="24"/>
        </w:rPr>
        <w:t xml:space="preserve">Responsibility for liaison with the HAST and Corporate Sustainability team, the Contract </w:t>
      </w:r>
      <w:r w:rsidR="3810392F" w:rsidRPr="600BEF25">
        <w:rPr>
          <w:rFonts w:ascii="Arial" w:eastAsia="Arial" w:hAnsi="Arial" w:cs="Arial"/>
          <w:sz w:val="24"/>
          <w:szCs w:val="24"/>
        </w:rPr>
        <w:t xml:space="preserve">Owner </w:t>
      </w:r>
      <w:r w:rsidRPr="600BEF25">
        <w:rPr>
          <w:rFonts w:ascii="Arial" w:eastAsia="Arial" w:hAnsi="Arial" w:cs="Arial"/>
          <w:sz w:val="24"/>
          <w:szCs w:val="24"/>
        </w:rPr>
        <w:t>and the Commercial Advisor; and</w:t>
      </w:r>
    </w:p>
    <w:p w14:paraId="0E36F2B3" w14:textId="68F4CDB1" w:rsidR="62F2290B" w:rsidRDefault="042502BC" w:rsidP="00BC17AD">
      <w:pPr>
        <w:pStyle w:val="ListParagraph"/>
        <w:numPr>
          <w:ilvl w:val="0"/>
          <w:numId w:val="7"/>
        </w:numPr>
        <w:spacing w:line="259" w:lineRule="auto"/>
        <w:jc w:val="both"/>
        <w:rPr>
          <w:rFonts w:ascii="Arial" w:eastAsia="Arial" w:hAnsi="Arial" w:cs="Arial"/>
        </w:rPr>
      </w:pPr>
      <w:r w:rsidRPr="600BEF25">
        <w:rPr>
          <w:rFonts w:ascii="Arial" w:eastAsia="Arial" w:hAnsi="Arial" w:cs="Arial"/>
          <w:sz w:val="24"/>
          <w:szCs w:val="24"/>
        </w:rPr>
        <w:t xml:space="preserve">They shall attend implementation meetings, as requested by the </w:t>
      </w:r>
      <w:r w:rsidR="2180AE49" w:rsidRPr="600BEF25">
        <w:rPr>
          <w:rFonts w:ascii="Arial" w:eastAsia="Arial" w:hAnsi="Arial" w:cs="Arial"/>
          <w:sz w:val="24"/>
          <w:szCs w:val="24"/>
        </w:rPr>
        <w:t>Contract Owner</w:t>
      </w:r>
      <w:r w:rsidRPr="600BEF25">
        <w:rPr>
          <w:rFonts w:ascii="Arial" w:eastAsia="Arial" w:hAnsi="Arial" w:cs="Arial"/>
          <w:sz w:val="24"/>
          <w:szCs w:val="24"/>
        </w:rPr>
        <w:t>.</w:t>
      </w:r>
    </w:p>
    <w:p w14:paraId="6D168A11" w14:textId="737847D8" w:rsidR="62F2290B" w:rsidRDefault="62F2290B" w:rsidP="713950C4">
      <w:pPr>
        <w:spacing w:after="120"/>
        <w:ind w:left="-142"/>
        <w:rPr>
          <w:rFonts w:ascii="Arial" w:eastAsia="Arial" w:hAnsi="Arial" w:cs="Arial"/>
          <w:b/>
          <w:bCs/>
        </w:rPr>
      </w:pPr>
    </w:p>
    <w:p w14:paraId="61296EC9" w14:textId="532A181A" w:rsidR="62F2290B" w:rsidRDefault="042502BC" w:rsidP="713950C4">
      <w:pPr>
        <w:spacing w:after="120"/>
        <w:ind w:left="-142"/>
        <w:rPr>
          <w:rFonts w:ascii="Arial" w:eastAsia="Arial" w:hAnsi="Arial" w:cs="Arial"/>
          <w:b/>
          <w:bCs/>
        </w:rPr>
      </w:pPr>
      <w:r w:rsidRPr="600BEF25">
        <w:rPr>
          <w:rFonts w:ascii="Arial" w:eastAsia="Arial" w:hAnsi="Arial" w:cs="Arial"/>
          <w:b/>
          <w:bCs/>
        </w:rPr>
        <w:t>Contract Performance</w:t>
      </w:r>
    </w:p>
    <w:p w14:paraId="1F4434F1" w14:textId="3E85721D" w:rsidR="62F2290B" w:rsidRDefault="042502BC" w:rsidP="600BEF25">
      <w:pPr>
        <w:ind w:left="-142"/>
        <w:rPr>
          <w:rFonts w:ascii="Arial" w:eastAsia="Arial" w:hAnsi="Arial" w:cs="Arial"/>
        </w:rPr>
      </w:pPr>
      <w:r w:rsidRPr="600BEF25">
        <w:rPr>
          <w:rFonts w:ascii="Arial" w:eastAsia="Arial" w:hAnsi="Arial" w:cs="Arial"/>
        </w:rPr>
        <w:t>Contract Performance will be managed through the quarterly Contract Review Meetings at DVLA Swansea or, where appropriate, via video link, and reported to the Contract Owner on a quarterly basis. These Contract Performance Review meetings will be conducted to an agreed agenda; the following elements are likely to be included:</w:t>
      </w:r>
    </w:p>
    <w:p w14:paraId="08255625" w14:textId="13B67B28" w:rsidR="62F2290B" w:rsidRDefault="042502BC" w:rsidP="600BEF25">
      <w:pPr>
        <w:ind w:left="-142"/>
        <w:rPr>
          <w:rFonts w:ascii="Arial" w:eastAsia="Arial" w:hAnsi="Arial" w:cs="Arial"/>
        </w:rPr>
      </w:pPr>
      <w:r w:rsidRPr="600BEF25">
        <w:rPr>
          <w:rFonts w:ascii="Arial" w:eastAsia="Arial" w:hAnsi="Arial" w:cs="Arial"/>
        </w:rPr>
        <w:t xml:space="preserve"> </w:t>
      </w:r>
    </w:p>
    <w:p w14:paraId="53D4BC23" w14:textId="40F4D710" w:rsidR="62F2290B" w:rsidRDefault="042502BC" w:rsidP="00BC17AD">
      <w:pPr>
        <w:pStyle w:val="ListParagraph"/>
        <w:numPr>
          <w:ilvl w:val="3"/>
          <w:numId w:val="7"/>
        </w:numPr>
        <w:ind w:left="2127" w:hanging="851"/>
        <w:jc w:val="both"/>
        <w:rPr>
          <w:rFonts w:ascii="Arial" w:eastAsia="Arial" w:hAnsi="Arial" w:cs="Arial"/>
        </w:rPr>
      </w:pPr>
      <w:r w:rsidRPr="600BEF25">
        <w:rPr>
          <w:rFonts w:ascii="Arial" w:eastAsia="Arial" w:hAnsi="Arial" w:cs="Arial"/>
          <w:sz w:val="24"/>
          <w:szCs w:val="24"/>
        </w:rPr>
        <w:t xml:space="preserve">Performance analysis – Review of SLAs and </w:t>
      </w:r>
      <w:proofErr w:type="gramStart"/>
      <w:r w:rsidRPr="600BEF25">
        <w:rPr>
          <w:rFonts w:ascii="Arial" w:eastAsia="Arial" w:hAnsi="Arial" w:cs="Arial"/>
          <w:sz w:val="24"/>
          <w:szCs w:val="24"/>
        </w:rPr>
        <w:t>KPIs;</w:t>
      </w:r>
      <w:proofErr w:type="gramEnd"/>
    </w:p>
    <w:p w14:paraId="31454EC7" w14:textId="0E9AF1AE" w:rsidR="62F2290B" w:rsidRDefault="042502BC" w:rsidP="00BC17AD">
      <w:pPr>
        <w:pStyle w:val="ListParagraph"/>
        <w:numPr>
          <w:ilvl w:val="3"/>
          <w:numId w:val="7"/>
        </w:numPr>
        <w:ind w:left="2127" w:hanging="851"/>
        <w:jc w:val="both"/>
        <w:rPr>
          <w:rFonts w:ascii="Arial" w:eastAsia="Arial" w:hAnsi="Arial" w:cs="Arial"/>
        </w:rPr>
      </w:pPr>
      <w:r w:rsidRPr="600BEF25">
        <w:rPr>
          <w:rFonts w:ascii="Arial" w:eastAsia="Arial" w:hAnsi="Arial" w:cs="Arial"/>
          <w:sz w:val="24"/>
          <w:szCs w:val="24"/>
        </w:rPr>
        <w:t xml:space="preserve">Contractual/Operational </w:t>
      </w:r>
      <w:proofErr w:type="gramStart"/>
      <w:r w:rsidRPr="600BEF25">
        <w:rPr>
          <w:rFonts w:ascii="Arial" w:eastAsia="Arial" w:hAnsi="Arial" w:cs="Arial"/>
          <w:sz w:val="24"/>
          <w:szCs w:val="24"/>
        </w:rPr>
        <w:t>Issues;</w:t>
      </w:r>
      <w:proofErr w:type="gramEnd"/>
    </w:p>
    <w:p w14:paraId="4E5A2017" w14:textId="41709D1C" w:rsidR="62F2290B" w:rsidRDefault="042502BC" w:rsidP="00BC17AD">
      <w:pPr>
        <w:pStyle w:val="ListParagraph"/>
        <w:numPr>
          <w:ilvl w:val="3"/>
          <w:numId w:val="7"/>
        </w:numPr>
        <w:ind w:left="2127" w:hanging="851"/>
        <w:jc w:val="both"/>
        <w:rPr>
          <w:rFonts w:ascii="Arial" w:eastAsia="Arial" w:hAnsi="Arial" w:cs="Arial"/>
        </w:rPr>
      </w:pPr>
      <w:r w:rsidRPr="600BEF25">
        <w:rPr>
          <w:rFonts w:ascii="Arial" w:eastAsia="Arial" w:hAnsi="Arial" w:cs="Arial"/>
          <w:sz w:val="24"/>
          <w:szCs w:val="24"/>
        </w:rPr>
        <w:t xml:space="preserve">Compliance and satisfaction </w:t>
      </w:r>
      <w:proofErr w:type="gramStart"/>
      <w:r w:rsidRPr="600BEF25">
        <w:rPr>
          <w:rFonts w:ascii="Arial" w:eastAsia="Arial" w:hAnsi="Arial" w:cs="Arial"/>
          <w:sz w:val="24"/>
          <w:szCs w:val="24"/>
        </w:rPr>
        <w:t>levels;</w:t>
      </w:r>
      <w:proofErr w:type="gramEnd"/>
    </w:p>
    <w:p w14:paraId="245AE146" w14:textId="7D3AEB2C" w:rsidR="62F2290B" w:rsidRDefault="042502BC" w:rsidP="00BC17AD">
      <w:pPr>
        <w:pStyle w:val="ListParagraph"/>
        <w:numPr>
          <w:ilvl w:val="3"/>
          <w:numId w:val="7"/>
        </w:numPr>
        <w:ind w:left="2127" w:hanging="851"/>
        <w:jc w:val="both"/>
        <w:rPr>
          <w:rFonts w:ascii="Arial" w:eastAsia="Arial" w:hAnsi="Arial" w:cs="Arial"/>
        </w:rPr>
      </w:pPr>
      <w:r w:rsidRPr="600BEF25">
        <w:rPr>
          <w:rFonts w:ascii="Arial" w:eastAsia="Arial" w:hAnsi="Arial" w:cs="Arial"/>
          <w:sz w:val="24"/>
          <w:szCs w:val="24"/>
        </w:rPr>
        <w:t xml:space="preserve">Business Continuity issues and </w:t>
      </w:r>
      <w:proofErr w:type="gramStart"/>
      <w:r w:rsidRPr="600BEF25">
        <w:rPr>
          <w:rFonts w:ascii="Arial" w:eastAsia="Arial" w:hAnsi="Arial" w:cs="Arial"/>
          <w:sz w:val="24"/>
          <w:szCs w:val="24"/>
        </w:rPr>
        <w:t>updates;</w:t>
      </w:r>
      <w:proofErr w:type="gramEnd"/>
    </w:p>
    <w:p w14:paraId="083AA256" w14:textId="795566A0" w:rsidR="62F2290B" w:rsidRDefault="042502BC" w:rsidP="00BC17AD">
      <w:pPr>
        <w:pStyle w:val="ListParagraph"/>
        <w:numPr>
          <w:ilvl w:val="3"/>
          <w:numId w:val="7"/>
        </w:numPr>
        <w:ind w:left="2127" w:hanging="851"/>
        <w:jc w:val="both"/>
        <w:rPr>
          <w:rFonts w:ascii="Arial" w:eastAsia="Arial" w:hAnsi="Arial" w:cs="Arial"/>
        </w:rPr>
      </w:pPr>
      <w:r w:rsidRPr="600BEF25">
        <w:rPr>
          <w:rFonts w:ascii="Arial" w:eastAsia="Arial" w:hAnsi="Arial" w:cs="Arial"/>
          <w:sz w:val="24"/>
          <w:szCs w:val="24"/>
        </w:rPr>
        <w:t xml:space="preserve">Proposals for improvements on any area of the </w:t>
      </w:r>
      <w:proofErr w:type="gramStart"/>
      <w:r w:rsidRPr="600BEF25">
        <w:rPr>
          <w:rFonts w:ascii="Arial" w:eastAsia="Arial" w:hAnsi="Arial" w:cs="Arial"/>
          <w:sz w:val="24"/>
          <w:szCs w:val="24"/>
        </w:rPr>
        <w:t>contract;</w:t>
      </w:r>
      <w:proofErr w:type="gramEnd"/>
      <w:r w:rsidRPr="600BEF25">
        <w:rPr>
          <w:rFonts w:ascii="Arial" w:eastAsia="Arial" w:hAnsi="Arial" w:cs="Arial"/>
          <w:sz w:val="24"/>
          <w:szCs w:val="24"/>
        </w:rPr>
        <w:t xml:space="preserve"> </w:t>
      </w:r>
    </w:p>
    <w:p w14:paraId="50AE92A9" w14:textId="1D2B8D55" w:rsidR="62F2290B" w:rsidRDefault="042502BC" w:rsidP="00BC17AD">
      <w:pPr>
        <w:pStyle w:val="ListParagraph"/>
        <w:numPr>
          <w:ilvl w:val="3"/>
          <w:numId w:val="7"/>
        </w:numPr>
        <w:ind w:left="2127" w:hanging="851"/>
        <w:jc w:val="both"/>
        <w:rPr>
          <w:rFonts w:ascii="Arial" w:eastAsia="Arial" w:hAnsi="Arial" w:cs="Arial"/>
        </w:rPr>
      </w:pPr>
      <w:r w:rsidRPr="600BEF25">
        <w:rPr>
          <w:rFonts w:ascii="Arial" w:eastAsia="Arial" w:hAnsi="Arial" w:cs="Arial"/>
          <w:sz w:val="24"/>
          <w:szCs w:val="24"/>
        </w:rPr>
        <w:t xml:space="preserve">Review of market conditions / </w:t>
      </w:r>
      <w:proofErr w:type="gramStart"/>
      <w:r w:rsidRPr="600BEF25">
        <w:rPr>
          <w:rFonts w:ascii="Arial" w:eastAsia="Arial" w:hAnsi="Arial" w:cs="Arial"/>
          <w:sz w:val="24"/>
          <w:szCs w:val="24"/>
        </w:rPr>
        <w:t>intelligence;</w:t>
      </w:r>
      <w:proofErr w:type="gramEnd"/>
    </w:p>
    <w:p w14:paraId="1829BCE4" w14:textId="6279D75E" w:rsidR="62F2290B" w:rsidRDefault="042502BC" w:rsidP="00BC17AD">
      <w:pPr>
        <w:pStyle w:val="ListParagraph"/>
        <w:numPr>
          <w:ilvl w:val="3"/>
          <w:numId w:val="7"/>
        </w:numPr>
        <w:ind w:left="2127" w:hanging="851"/>
        <w:jc w:val="both"/>
        <w:rPr>
          <w:rFonts w:ascii="Arial" w:eastAsia="Arial" w:hAnsi="Arial" w:cs="Arial"/>
        </w:rPr>
      </w:pPr>
      <w:r w:rsidRPr="600BEF25">
        <w:rPr>
          <w:rFonts w:ascii="Arial" w:eastAsia="Arial" w:hAnsi="Arial" w:cs="Arial"/>
          <w:sz w:val="24"/>
          <w:szCs w:val="24"/>
        </w:rPr>
        <w:t xml:space="preserve">Financial </w:t>
      </w:r>
      <w:proofErr w:type="gramStart"/>
      <w:r w:rsidRPr="600BEF25">
        <w:rPr>
          <w:rFonts w:ascii="Arial" w:eastAsia="Arial" w:hAnsi="Arial" w:cs="Arial"/>
          <w:sz w:val="24"/>
          <w:szCs w:val="24"/>
        </w:rPr>
        <w:t>stability;</w:t>
      </w:r>
      <w:proofErr w:type="gramEnd"/>
    </w:p>
    <w:p w14:paraId="05255B9B" w14:textId="2DE535B4" w:rsidR="62F2290B" w:rsidRDefault="042502BC" w:rsidP="00BC17AD">
      <w:pPr>
        <w:pStyle w:val="ListParagraph"/>
        <w:numPr>
          <w:ilvl w:val="3"/>
          <w:numId w:val="7"/>
        </w:numPr>
        <w:ind w:left="2127" w:hanging="851"/>
        <w:jc w:val="both"/>
        <w:rPr>
          <w:rFonts w:ascii="Arial" w:eastAsia="Arial" w:hAnsi="Arial" w:cs="Arial"/>
        </w:rPr>
      </w:pPr>
      <w:r w:rsidRPr="600BEF25">
        <w:rPr>
          <w:rFonts w:ascii="Arial" w:eastAsia="Arial" w:hAnsi="Arial" w:cs="Arial"/>
          <w:sz w:val="24"/>
          <w:szCs w:val="24"/>
        </w:rPr>
        <w:lastRenderedPageBreak/>
        <w:t xml:space="preserve">Review of risk </w:t>
      </w:r>
      <w:proofErr w:type="gramStart"/>
      <w:r w:rsidRPr="600BEF25">
        <w:rPr>
          <w:rFonts w:ascii="Arial" w:eastAsia="Arial" w:hAnsi="Arial" w:cs="Arial"/>
          <w:sz w:val="24"/>
          <w:szCs w:val="24"/>
        </w:rPr>
        <w:t>assessment;</w:t>
      </w:r>
      <w:proofErr w:type="gramEnd"/>
    </w:p>
    <w:p w14:paraId="7A75A3B1" w14:textId="35426318" w:rsidR="62F2290B" w:rsidRDefault="042502BC" w:rsidP="00BC17AD">
      <w:pPr>
        <w:pStyle w:val="ListParagraph"/>
        <w:numPr>
          <w:ilvl w:val="3"/>
          <w:numId w:val="7"/>
        </w:numPr>
        <w:ind w:left="2127" w:hanging="851"/>
        <w:jc w:val="both"/>
        <w:rPr>
          <w:rFonts w:ascii="Arial" w:eastAsia="Arial" w:hAnsi="Arial" w:cs="Arial"/>
        </w:rPr>
      </w:pPr>
      <w:r w:rsidRPr="600BEF25">
        <w:rPr>
          <w:rFonts w:ascii="Arial" w:eastAsia="Arial" w:hAnsi="Arial" w:cs="Arial"/>
          <w:sz w:val="24"/>
          <w:szCs w:val="24"/>
        </w:rPr>
        <w:t>Provide updates on any new security threats identified, including threats to personal data; and</w:t>
      </w:r>
    </w:p>
    <w:p w14:paraId="4EAC707E" w14:textId="5A2268F7" w:rsidR="62F2290B" w:rsidRDefault="042502BC" w:rsidP="00BC17AD">
      <w:pPr>
        <w:pStyle w:val="ListParagraph"/>
        <w:numPr>
          <w:ilvl w:val="3"/>
          <w:numId w:val="7"/>
        </w:numPr>
        <w:ind w:left="2127" w:hanging="851"/>
        <w:jc w:val="both"/>
        <w:rPr>
          <w:rFonts w:ascii="Arial" w:eastAsia="Arial" w:hAnsi="Arial" w:cs="Arial"/>
        </w:rPr>
      </w:pPr>
      <w:r w:rsidRPr="600BEF25">
        <w:rPr>
          <w:rFonts w:ascii="Arial" w:eastAsia="Arial" w:hAnsi="Arial" w:cs="Arial"/>
          <w:sz w:val="24"/>
          <w:szCs w:val="24"/>
        </w:rPr>
        <w:t>Any future relevant legislation changes</w:t>
      </w:r>
    </w:p>
    <w:p w14:paraId="2BF36F35" w14:textId="4A2C4188" w:rsidR="62F2290B" w:rsidRDefault="042502BC" w:rsidP="006504E3">
      <w:pPr>
        <w:ind w:left="-142"/>
        <w:rPr>
          <w:rFonts w:ascii="Arial" w:eastAsia="Arial" w:hAnsi="Arial" w:cs="Arial"/>
        </w:rPr>
      </w:pPr>
      <w:r w:rsidRPr="600BEF25">
        <w:rPr>
          <w:rFonts w:ascii="Arial" w:eastAsia="Arial" w:hAnsi="Arial" w:cs="Arial"/>
        </w:rPr>
        <w:t xml:space="preserve"> </w:t>
      </w:r>
    </w:p>
    <w:p w14:paraId="6A12D55C" w14:textId="7269E55B" w:rsidR="62F2290B" w:rsidRDefault="042502BC" w:rsidP="006504E3">
      <w:pPr>
        <w:spacing w:after="120"/>
        <w:ind w:left="-142"/>
        <w:rPr>
          <w:rFonts w:ascii="Arial" w:eastAsia="Arial" w:hAnsi="Arial" w:cs="Arial"/>
          <w:b/>
          <w:bCs/>
        </w:rPr>
      </w:pPr>
      <w:r w:rsidRPr="600BEF25">
        <w:rPr>
          <w:rFonts w:ascii="Arial" w:eastAsia="Arial" w:hAnsi="Arial" w:cs="Arial"/>
          <w:b/>
          <w:bCs/>
        </w:rPr>
        <w:t>Poor Performance</w:t>
      </w:r>
    </w:p>
    <w:p w14:paraId="2CF516A2" w14:textId="093860E2" w:rsidR="62F2290B" w:rsidRDefault="042502BC" w:rsidP="600BEF25">
      <w:pPr>
        <w:ind w:left="-142"/>
        <w:rPr>
          <w:rFonts w:ascii="Arial" w:eastAsia="Arial" w:hAnsi="Arial" w:cs="Arial"/>
        </w:rPr>
      </w:pPr>
      <w:r w:rsidRPr="600BEF25">
        <w:rPr>
          <w:rFonts w:ascii="Arial" w:eastAsia="Arial" w:hAnsi="Arial" w:cs="Arial"/>
        </w:rPr>
        <w:t>Where the performance falls below the required standard, DVLA will work with the Supplier to rectify the service failures. Where the process has been exhausted and fails to provide a solution, a formal rectification plan will be agreed with measurable objectives. Failure to meet these objectives may result in contract termination.</w:t>
      </w:r>
    </w:p>
    <w:p w14:paraId="7775B547" w14:textId="5EDE8F95" w:rsidR="62F2290B" w:rsidRDefault="042502BC" w:rsidP="600BEF25">
      <w:pPr>
        <w:ind w:left="-142"/>
        <w:rPr>
          <w:rFonts w:ascii="Arial" w:eastAsia="Arial" w:hAnsi="Arial" w:cs="Arial"/>
        </w:rPr>
      </w:pPr>
      <w:r w:rsidRPr="600BEF25">
        <w:rPr>
          <w:rFonts w:ascii="Arial" w:eastAsia="Arial" w:hAnsi="Arial" w:cs="Arial"/>
        </w:rPr>
        <w:t xml:space="preserve"> </w:t>
      </w:r>
    </w:p>
    <w:p w14:paraId="2D007A98" w14:textId="1CA50079" w:rsidR="62F2290B" w:rsidRDefault="042502BC" w:rsidP="006504E3">
      <w:pPr>
        <w:spacing w:after="120"/>
        <w:ind w:left="-142"/>
        <w:rPr>
          <w:rFonts w:ascii="Arial" w:eastAsia="Arial" w:hAnsi="Arial" w:cs="Arial"/>
          <w:b/>
          <w:bCs/>
        </w:rPr>
      </w:pPr>
      <w:r w:rsidRPr="600BEF25">
        <w:rPr>
          <w:rFonts w:ascii="Arial" w:eastAsia="Arial" w:hAnsi="Arial" w:cs="Arial"/>
          <w:b/>
          <w:bCs/>
        </w:rPr>
        <w:t>Authority</w:t>
      </w:r>
    </w:p>
    <w:p w14:paraId="237FCFAF" w14:textId="52D60EFD" w:rsidR="62F2290B" w:rsidRDefault="042502BC" w:rsidP="600BEF25">
      <w:pPr>
        <w:ind w:left="-142"/>
        <w:rPr>
          <w:rFonts w:ascii="Arial" w:eastAsia="Arial" w:hAnsi="Arial" w:cs="Arial"/>
        </w:rPr>
      </w:pPr>
      <w:r w:rsidRPr="600BEF25">
        <w:rPr>
          <w:rFonts w:ascii="Arial" w:eastAsia="Arial" w:hAnsi="Arial" w:cs="Arial"/>
        </w:rPr>
        <w:t xml:space="preserve">Contract </w:t>
      </w:r>
      <w:r w:rsidR="00D06CE4">
        <w:rPr>
          <w:rFonts w:ascii="Arial" w:eastAsia="Arial" w:hAnsi="Arial" w:cs="Arial"/>
        </w:rPr>
        <w:t>Owners</w:t>
      </w:r>
      <w:r w:rsidRPr="600BEF25">
        <w:rPr>
          <w:rFonts w:ascii="Arial" w:eastAsia="Arial" w:hAnsi="Arial" w:cs="Arial"/>
        </w:rPr>
        <w:t xml:space="preserve"> have the authority to make changes to the operational outputs of the contract within the scope of the original tendered specification, or any formal variation accepted since.</w:t>
      </w:r>
    </w:p>
    <w:p w14:paraId="648A82EB" w14:textId="65FE3708" w:rsidR="62F2290B" w:rsidRDefault="042502BC" w:rsidP="600BEF25">
      <w:pPr>
        <w:ind w:left="-142"/>
        <w:rPr>
          <w:rFonts w:ascii="Arial" w:eastAsia="Arial" w:hAnsi="Arial" w:cs="Arial"/>
          <w:b/>
          <w:bCs/>
        </w:rPr>
      </w:pPr>
      <w:r w:rsidRPr="1EF62E97">
        <w:rPr>
          <w:rFonts w:ascii="Arial" w:eastAsia="Arial" w:hAnsi="Arial" w:cs="Arial"/>
        </w:rPr>
        <w:t xml:space="preserve">  </w:t>
      </w:r>
    </w:p>
    <w:p w14:paraId="3C5864E3" w14:textId="3A1804FA" w:rsidR="62F2290B" w:rsidRDefault="042502BC" w:rsidP="600BEF25">
      <w:pPr>
        <w:ind w:left="-142"/>
        <w:rPr>
          <w:rFonts w:ascii="Arial" w:eastAsia="Arial" w:hAnsi="Arial" w:cs="Arial"/>
          <w:b/>
          <w:bCs/>
        </w:rPr>
      </w:pPr>
      <w:r w:rsidRPr="600BEF25">
        <w:rPr>
          <w:rFonts w:ascii="Arial" w:eastAsia="Arial" w:hAnsi="Arial" w:cs="Arial"/>
          <w:b/>
          <w:bCs/>
        </w:rPr>
        <w:t>Risk Registers and Complaints Log</w:t>
      </w:r>
    </w:p>
    <w:p w14:paraId="02F398C6" w14:textId="77777777" w:rsidR="00D06CE4" w:rsidRDefault="00D06CE4" w:rsidP="600BEF25">
      <w:pPr>
        <w:ind w:left="-142"/>
        <w:rPr>
          <w:rFonts w:ascii="Arial" w:eastAsia="Arial" w:hAnsi="Arial" w:cs="Arial"/>
        </w:rPr>
      </w:pPr>
    </w:p>
    <w:p w14:paraId="790F6817" w14:textId="3B02890B" w:rsidR="62F2290B" w:rsidRDefault="042502BC" w:rsidP="600BEF25">
      <w:pPr>
        <w:ind w:left="-142"/>
        <w:rPr>
          <w:rFonts w:ascii="Arial" w:eastAsia="Arial" w:hAnsi="Arial" w:cs="Arial"/>
        </w:rPr>
      </w:pPr>
      <w:r w:rsidRPr="600BEF25">
        <w:rPr>
          <w:rFonts w:ascii="Arial" w:eastAsia="Arial" w:hAnsi="Arial" w:cs="Arial"/>
        </w:rPr>
        <w:t xml:space="preserve">Creation, maintenance and management of the Risk Registers and Complaints log are the responsibility of the DVLA Contract </w:t>
      </w:r>
      <w:r w:rsidR="00D06CE4">
        <w:rPr>
          <w:rFonts w:ascii="Arial" w:eastAsia="Arial" w:hAnsi="Arial" w:cs="Arial"/>
        </w:rPr>
        <w:t>Owner</w:t>
      </w:r>
      <w:r w:rsidRPr="600BEF25">
        <w:rPr>
          <w:rFonts w:ascii="Arial" w:eastAsia="Arial" w:hAnsi="Arial" w:cs="Arial"/>
        </w:rPr>
        <w:t xml:space="preserve">. These are reviewed at the Contract Review Meetings with the Supplier.  </w:t>
      </w:r>
    </w:p>
    <w:p w14:paraId="54746D80" w14:textId="425E27F8" w:rsidR="62F2290B" w:rsidRDefault="042502BC" w:rsidP="006504E3">
      <w:pPr>
        <w:ind w:left="-142"/>
        <w:jc w:val="both"/>
        <w:rPr>
          <w:rFonts w:ascii="Arial" w:eastAsia="Arial" w:hAnsi="Arial" w:cs="Arial"/>
        </w:rPr>
      </w:pPr>
      <w:r w:rsidRPr="600BEF25">
        <w:rPr>
          <w:rFonts w:ascii="Arial" w:eastAsia="Arial" w:hAnsi="Arial" w:cs="Arial"/>
        </w:rPr>
        <w:t xml:space="preserve"> </w:t>
      </w:r>
    </w:p>
    <w:p w14:paraId="3C6AD9D7" w14:textId="4DA63DB1" w:rsidR="62F2290B" w:rsidRDefault="042502BC" w:rsidP="006504E3">
      <w:pPr>
        <w:spacing w:after="120"/>
        <w:ind w:left="-142"/>
        <w:rPr>
          <w:rFonts w:ascii="Arial" w:eastAsia="Arial" w:hAnsi="Arial" w:cs="Arial"/>
          <w:b/>
          <w:bCs/>
        </w:rPr>
      </w:pPr>
      <w:r w:rsidRPr="57517149">
        <w:rPr>
          <w:rFonts w:ascii="Arial" w:eastAsia="Arial" w:hAnsi="Arial" w:cs="Arial"/>
          <w:b/>
          <w:bCs/>
        </w:rPr>
        <w:t>Contract Dispute Management</w:t>
      </w:r>
    </w:p>
    <w:p w14:paraId="7ED67773" w14:textId="2123ABC2" w:rsidR="4C96F26A" w:rsidRDefault="4C96F26A" w:rsidP="4C96F26A">
      <w:pPr>
        <w:ind w:left="-142"/>
        <w:rPr>
          <w:rFonts w:ascii="Arial" w:hAnsi="Arial" w:cs="Arial"/>
          <w:color w:val="FF0000"/>
        </w:rPr>
      </w:pPr>
    </w:p>
    <w:p w14:paraId="4DFC42A2" w14:textId="77777777" w:rsidR="00BA1E3A" w:rsidRDefault="4724ACD2" w:rsidP="00BA1E3A">
      <w:pPr>
        <w:ind w:left="-142"/>
        <w:rPr>
          <w:rFonts w:ascii="Arial" w:eastAsia="Arial" w:hAnsi="Arial" w:cs="Arial"/>
        </w:rPr>
      </w:pPr>
      <w:r w:rsidRPr="600BEF25">
        <w:rPr>
          <w:rFonts w:ascii="Arial" w:eastAsia="Arial" w:hAnsi="Arial" w:cs="Arial"/>
          <w:b/>
          <w:bCs/>
        </w:rPr>
        <w:t>Payment Process</w:t>
      </w:r>
      <w:r w:rsidR="00BA1E3A">
        <w:rPr>
          <w:rFonts w:ascii="Arial" w:eastAsia="Arial" w:hAnsi="Arial" w:cs="Arial"/>
        </w:rPr>
        <w:t xml:space="preserve"> </w:t>
      </w:r>
    </w:p>
    <w:p w14:paraId="5D19CB45" w14:textId="77777777" w:rsidR="00BA1E3A" w:rsidRDefault="7B16A3C5" w:rsidP="00BA1E3A">
      <w:pPr>
        <w:ind w:left="-142"/>
        <w:rPr>
          <w:rFonts w:ascii="Arial" w:eastAsia="Arial" w:hAnsi="Arial" w:cs="Arial"/>
        </w:rPr>
      </w:pPr>
      <w:r w:rsidRPr="57408912">
        <w:rPr>
          <w:rFonts w:ascii="Arial" w:hAnsi="Arial" w:cs="Arial"/>
        </w:rPr>
        <w:t xml:space="preserve">Not Applicable </w:t>
      </w:r>
      <w:bookmarkStart w:id="65" w:name="_Toc408585086"/>
      <w:bookmarkStart w:id="66" w:name="_Toc177969175"/>
      <w:bookmarkStart w:id="67" w:name="_Toc180380674"/>
    </w:p>
    <w:p w14:paraId="7CDB68F3" w14:textId="77777777" w:rsidR="00BA1E3A" w:rsidRDefault="00BA1E3A" w:rsidP="00BA1E3A">
      <w:pPr>
        <w:ind w:left="-142"/>
        <w:rPr>
          <w:rFonts w:ascii="Arial" w:eastAsia="Arial" w:hAnsi="Arial" w:cs="Arial"/>
        </w:rPr>
      </w:pPr>
    </w:p>
    <w:p w14:paraId="08C49E1E" w14:textId="4197EFE8" w:rsidR="009F348D" w:rsidRPr="00BA1E3A" w:rsidRDefault="009F348D" w:rsidP="00BA1E3A">
      <w:pPr>
        <w:ind w:left="-142"/>
        <w:rPr>
          <w:rFonts w:ascii="Arial" w:eastAsia="Arial" w:hAnsi="Arial" w:cs="Arial"/>
        </w:rPr>
      </w:pPr>
      <w:r w:rsidRPr="00775EAC">
        <w:rPr>
          <w:rFonts w:ascii="Arial" w:hAnsi="Arial" w:cs="Arial"/>
          <w:b/>
        </w:rPr>
        <w:t>Subcontracting to Small and Medium Enterprises (SMEs)</w:t>
      </w:r>
      <w:r w:rsidR="00775EAC" w:rsidRPr="00775EAC">
        <w:rPr>
          <w:rFonts w:ascii="Arial" w:hAnsi="Arial" w:cs="Arial"/>
          <w:b/>
        </w:rPr>
        <w:t>:</w:t>
      </w:r>
      <w:bookmarkEnd w:id="65"/>
    </w:p>
    <w:p w14:paraId="79F2A4CF" w14:textId="77777777" w:rsidR="002D0CB5" w:rsidRPr="002D0CB5" w:rsidRDefault="002D0CB5" w:rsidP="002D0CB5">
      <w:pPr>
        <w:ind w:left="-142"/>
        <w:jc w:val="both"/>
        <w:rPr>
          <w:rFonts w:ascii="Arial" w:hAnsi="Arial" w:cs="Arial"/>
        </w:rPr>
      </w:pPr>
    </w:p>
    <w:p w14:paraId="6CA99714" w14:textId="07B6272B" w:rsidR="009F348D" w:rsidRDefault="00487A06" w:rsidP="28AFE5F8">
      <w:pPr>
        <w:ind w:left="-180"/>
        <w:rPr>
          <w:rFonts w:ascii="Arial" w:hAnsi="Arial"/>
        </w:rPr>
      </w:pPr>
      <w:r w:rsidRPr="28AFE5F8">
        <w:rPr>
          <w:rFonts w:ascii="Arial" w:hAnsi="Arial"/>
        </w:rPr>
        <w:t xml:space="preserve">The </w:t>
      </w:r>
      <w:r w:rsidR="650781A9" w:rsidRPr="28AFE5F8">
        <w:rPr>
          <w:rFonts w:ascii="Arial" w:hAnsi="Arial"/>
        </w:rPr>
        <w:t>DVLA</w:t>
      </w:r>
      <w:r w:rsidRPr="28AFE5F8">
        <w:rPr>
          <w:rFonts w:ascii="Arial" w:hAnsi="Arial"/>
        </w:rPr>
        <w:t xml:space="preserve"> </w:t>
      </w:r>
      <w:r w:rsidR="009F348D" w:rsidRPr="28AFE5F8">
        <w:rPr>
          <w:rFonts w:ascii="Arial" w:hAnsi="Arial"/>
        </w:rPr>
        <w:t xml:space="preserve">is committed to removing barriers to SME participation in its contracts, and would like to also actively encourage its larger </w:t>
      </w:r>
      <w:r w:rsidR="00874C87" w:rsidRPr="28AFE5F8">
        <w:rPr>
          <w:rFonts w:ascii="Arial" w:hAnsi="Arial"/>
        </w:rPr>
        <w:t>Supplier</w:t>
      </w:r>
      <w:r w:rsidR="009F348D" w:rsidRPr="28AFE5F8">
        <w:rPr>
          <w:rFonts w:ascii="Arial" w:hAnsi="Arial"/>
        </w:rPr>
        <w:t>s to make their subcont</w:t>
      </w:r>
      <w:r w:rsidR="00343F71" w:rsidRPr="28AFE5F8">
        <w:rPr>
          <w:rFonts w:ascii="Arial" w:hAnsi="Arial"/>
        </w:rPr>
        <w:t>r</w:t>
      </w:r>
      <w:r w:rsidR="009F348D" w:rsidRPr="28AFE5F8">
        <w:rPr>
          <w:rFonts w:ascii="Arial" w:hAnsi="Arial"/>
        </w:rPr>
        <w:t>acts accessible to smaller companies and implement SME-friendly policies in their supply-chains (see</w:t>
      </w:r>
      <w:r w:rsidR="00B25974" w:rsidRPr="28AFE5F8">
        <w:rPr>
          <w:rFonts w:ascii="Arial" w:hAnsi="Arial"/>
        </w:rPr>
        <w:t xml:space="preserve"> the Gov.Uk</w:t>
      </w:r>
      <w:r w:rsidR="009F348D" w:rsidRPr="28AFE5F8">
        <w:rPr>
          <w:rFonts w:ascii="Arial" w:hAnsi="Arial"/>
        </w:rPr>
        <w:t xml:space="preserve"> </w:t>
      </w:r>
      <w:hyperlink r:id="rId21">
        <w:r w:rsidR="009F348D" w:rsidRPr="28AFE5F8">
          <w:rPr>
            <w:rStyle w:val="Hyperlink"/>
            <w:rFonts w:ascii="Arial" w:hAnsi="Arial"/>
          </w:rPr>
          <w:t>website</w:t>
        </w:r>
      </w:hyperlink>
      <w:r w:rsidR="009F348D" w:rsidRPr="28AFE5F8">
        <w:rPr>
          <w:rFonts w:ascii="Arial" w:hAnsi="Arial"/>
        </w:rPr>
        <w:t xml:space="preserve"> for further information). </w:t>
      </w:r>
    </w:p>
    <w:p w14:paraId="79913735" w14:textId="77777777" w:rsidR="009F348D" w:rsidRDefault="009F348D" w:rsidP="008D63EC">
      <w:pPr>
        <w:tabs>
          <w:tab w:val="left" w:pos="-180"/>
        </w:tabs>
        <w:ind w:left="-180"/>
        <w:rPr>
          <w:rFonts w:ascii="Arial" w:hAnsi="Arial"/>
        </w:rPr>
      </w:pPr>
      <w:r w:rsidRPr="00CC29EC">
        <w:rPr>
          <w:rFonts w:ascii="Arial" w:hAnsi="Arial"/>
        </w:rPr>
        <w:t xml:space="preserve">To help us measure the volume of business we do with SMEs, </w:t>
      </w:r>
      <w:r>
        <w:rPr>
          <w:rFonts w:ascii="Arial" w:hAnsi="Arial"/>
        </w:rPr>
        <w:t xml:space="preserve">our Form of Tender document </w:t>
      </w:r>
      <w:r w:rsidRPr="00CC29EC">
        <w:rPr>
          <w:rFonts w:ascii="Arial" w:hAnsi="Arial"/>
        </w:rPr>
        <w:t>ask</w:t>
      </w:r>
      <w:r>
        <w:rPr>
          <w:rFonts w:ascii="Arial" w:hAnsi="Arial"/>
        </w:rPr>
        <w:t>s</w:t>
      </w:r>
      <w:r w:rsidRPr="00CC29EC">
        <w:rPr>
          <w:rFonts w:ascii="Arial" w:hAnsi="Arial"/>
        </w:rPr>
        <w:t xml:space="preserve"> about </w:t>
      </w:r>
      <w:r>
        <w:rPr>
          <w:rFonts w:ascii="Arial" w:hAnsi="Arial"/>
        </w:rPr>
        <w:t xml:space="preserve">the size of your own organisation and those in </w:t>
      </w:r>
      <w:r w:rsidRPr="00CC29EC">
        <w:rPr>
          <w:rFonts w:ascii="Arial" w:hAnsi="Arial"/>
        </w:rPr>
        <w:t>your supply chain</w:t>
      </w:r>
      <w:r>
        <w:rPr>
          <w:rFonts w:ascii="Arial" w:hAnsi="Arial"/>
        </w:rPr>
        <w:t>.</w:t>
      </w:r>
      <w:r w:rsidRPr="00CC29EC">
        <w:rPr>
          <w:rFonts w:ascii="Arial" w:hAnsi="Arial"/>
        </w:rPr>
        <w:t xml:space="preserve"> </w:t>
      </w:r>
    </w:p>
    <w:p w14:paraId="52FFDC32" w14:textId="77777777" w:rsidR="009F348D" w:rsidRDefault="009F348D" w:rsidP="008D63EC">
      <w:pPr>
        <w:tabs>
          <w:tab w:val="left" w:pos="-180"/>
        </w:tabs>
        <w:ind w:left="-180"/>
        <w:rPr>
          <w:rFonts w:ascii="Arial" w:hAnsi="Arial"/>
        </w:rPr>
      </w:pPr>
    </w:p>
    <w:p w14:paraId="3CAF5264" w14:textId="546D64F8" w:rsidR="001A236D" w:rsidRDefault="009F348D" w:rsidP="009424D8">
      <w:pPr>
        <w:tabs>
          <w:tab w:val="left" w:pos="-180"/>
        </w:tabs>
        <w:ind w:left="-180"/>
        <w:rPr>
          <w:rFonts w:ascii="Arial" w:hAnsi="Arial"/>
        </w:rPr>
      </w:pPr>
      <w:r w:rsidRPr="00CC29EC">
        <w:rPr>
          <w:rFonts w:ascii="Arial" w:hAnsi="Arial"/>
        </w:rPr>
        <w:t xml:space="preserve">If you tell </w:t>
      </w:r>
      <w:proofErr w:type="gramStart"/>
      <w:r w:rsidRPr="00CC29EC">
        <w:rPr>
          <w:rFonts w:ascii="Arial" w:hAnsi="Arial"/>
        </w:rPr>
        <w:t>us</w:t>
      </w:r>
      <w:proofErr w:type="gramEnd"/>
      <w:r w:rsidRPr="00CC29EC">
        <w:rPr>
          <w:rFonts w:ascii="Arial" w:hAnsi="Arial"/>
        </w:rPr>
        <w:t xml:space="preserve"> you are likely to subcontract to SMEs, and are awarded this contract, we </w:t>
      </w:r>
      <w:r w:rsidR="00A636AA">
        <w:rPr>
          <w:rFonts w:ascii="Arial" w:hAnsi="Arial"/>
        </w:rPr>
        <w:t>may</w:t>
      </w:r>
      <w:r w:rsidRPr="00CC29EC">
        <w:rPr>
          <w:rFonts w:ascii="Arial" w:hAnsi="Arial"/>
        </w:rPr>
        <w:t xml:space="preserve"> send you a short questionnaire asking for further information</w:t>
      </w:r>
      <w:r>
        <w:rPr>
          <w:rFonts w:ascii="Arial" w:hAnsi="Arial"/>
        </w:rPr>
        <w:t xml:space="preserve">. This data will help us contribute towards Government targets on the use of SMEs. We </w:t>
      </w:r>
      <w:r w:rsidRPr="00CC29EC">
        <w:rPr>
          <w:rFonts w:ascii="Arial" w:hAnsi="Arial"/>
        </w:rPr>
        <w:t xml:space="preserve">may </w:t>
      </w:r>
      <w:r>
        <w:rPr>
          <w:rFonts w:ascii="Arial" w:hAnsi="Arial"/>
        </w:rPr>
        <w:t xml:space="preserve">also </w:t>
      </w:r>
      <w:r w:rsidRPr="00CC29EC">
        <w:rPr>
          <w:rFonts w:ascii="Arial" w:hAnsi="Arial"/>
        </w:rPr>
        <w:t>publish success stories and examples of good practice.</w:t>
      </w:r>
      <w:bookmarkEnd w:id="66"/>
      <w:bookmarkEnd w:id="67"/>
    </w:p>
    <w:p w14:paraId="2CF89335" w14:textId="77777777" w:rsidR="009424D8" w:rsidRDefault="009424D8" w:rsidP="009424D8">
      <w:pPr>
        <w:tabs>
          <w:tab w:val="left" w:pos="-180"/>
        </w:tabs>
        <w:ind w:left="-180"/>
        <w:rPr>
          <w:rFonts w:ascii="Arial" w:hAnsi="Arial"/>
        </w:rPr>
      </w:pPr>
    </w:p>
    <w:p w14:paraId="4108C15D" w14:textId="038AD635" w:rsidR="009424D8" w:rsidRPr="009A7EE6" w:rsidRDefault="005358B8" w:rsidP="009A7EE6">
      <w:pPr>
        <w:pStyle w:val="Heading2"/>
      </w:pPr>
      <w:bookmarkStart w:id="68" w:name="_Toc177969176"/>
      <w:bookmarkStart w:id="69" w:name="_Toc180380675"/>
      <w:bookmarkStart w:id="70" w:name="_Toc204089612"/>
      <w:bookmarkStart w:id="71" w:name="_Toc206057347"/>
      <w:r>
        <w:t>10</w:t>
      </w:r>
      <w:r w:rsidR="00904F8C">
        <w:t xml:space="preserve">. </w:t>
      </w:r>
      <w:r w:rsidR="001A236D">
        <w:t>Training / Skills / Knowledge Transfer</w:t>
      </w:r>
      <w:bookmarkEnd w:id="68"/>
      <w:bookmarkEnd w:id="69"/>
      <w:bookmarkEnd w:id="70"/>
      <w:bookmarkEnd w:id="71"/>
      <w:r w:rsidR="001A236D">
        <w:t xml:space="preserve"> </w:t>
      </w:r>
    </w:p>
    <w:p w14:paraId="1652AC7B" w14:textId="2505651B" w:rsidR="0C45D888" w:rsidRPr="004A4096" w:rsidRDefault="0C45D888" w:rsidP="7E451238">
      <w:pPr>
        <w:ind w:left="-180"/>
        <w:jc w:val="both"/>
        <w:rPr>
          <w:rFonts w:ascii="Arial" w:eastAsia="Arial" w:hAnsi="Arial" w:cs="Arial"/>
        </w:rPr>
      </w:pPr>
      <w:r w:rsidRPr="28AFE5F8">
        <w:rPr>
          <w:rFonts w:ascii="Arial" w:eastAsia="Arial" w:hAnsi="Arial" w:cs="Arial"/>
        </w:rPr>
        <w:t>The Supplier must deliver any training that may be required digitally or face to face as required</w:t>
      </w:r>
      <w:r w:rsidR="40F17A9C" w:rsidRPr="28AFE5F8">
        <w:rPr>
          <w:rFonts w:ascii="Arial" w:eastAsia="Arial" w:hAnsi="Arial" w:cs="Arial"/>
        </w:rPr>
        <w:t xml:space="preserve">. The associated costs will be discussed between the </w:t>
      </w:r>
      <w:r w:rsidR="650781A9" w:rsidRPr="28AFE5F8">
        <w:rPr>
          <w:rFonts w:ascii="Arial" w:eastAsia="Arial" w:hAnsi="Arial" w:cs="Arial"/>
        </w:rPr>
        <w:t>DVLA</w:t>
      </w:r>
      <w:r w:rsidR="40F17A9C" w:rsidRPr="28AFE5F8">
        <w:rPr>
          <w:rFonts w:ascii="Arial" w:eastAsia="Arial" w:hAnsi="Arial" w:cs="Arial"/>
        </w:rPr>
        <w:t xml:space="preserve"> and Supplier during contract mobilisation</w:t>
      </w:r>
      <w:r w:rsidR="5A9CA191" w:rsidRPr="28AFE5F8">
        <w:rPr>
          <w:rFonts w:ascii="Arial" w:eastAsia="Arial" w:hAnsi="Arial" w:cs="Arial"/>
        </w:rPr>
        <w:t>.</w:t>
      </w:r>
      <w:r w:rsidR="40F17A9C" w:rsidRPr="28AFE5F8">
        <w:rPr>
          <w:rFonts w:ascii="Arial" w:eastAsia="Arial" w:hAnsi="Arial" w:cs="Arial"/>
        </w:rPr>
        <w:t xml:space="preserve"> </w:t>
      </w:r>
      <w:r w:rsidRPr="28AFE5F8">
        <w:rPr>
          <w:rFonts w:ascii="Arial" w:eastAsia="Arial" w:hAnsi="Arial" w:cs="Arial"/>
        </w:rPr>
        <w:t>Training will be expected to take place at DVLA’s main Swansea office or via Teams</w:t>
      </w:r>
      <w:r w:rsidR="7B10FDC6" w:rsidRPr="28AFE5F8">
        <w:rPr>
          <w:rFonts w:ascii="Arial" w:eastAsia="Arial" w:hAnsi="Arial" w:cs="Arial"/>
        </w:rPr>
        <w:t>.</w:t>
      </w:r>
    </w:p>
    <w:p w14:paraId="3FD14D66" w14:textId="369923E7" w:rsidR="4C96F26A" w:rsidRDefault="4C96F26A" w:rsidP="4C96F26A">
      <w:pPr>
        <w:ind w:left="-181"/>
        <w:rPr>
          <w:rFonts w:ascii="Arial" w:hAnsi="Arial"/>
        </w:rPr>
      </w:pPr>
    </w:p>
    <w:p w14:paraId="4AD161B4" w14:textId="4658913F" w:rsidR="001A236D" w:rsidRPr="009A7EE6" w:rsidRDefault="005358B8" w:rsidP="009A7EE6">
      <w:pPr>
        <w:pStyle w:val="Heading2"/>
      </w:pPr>
      <w:bookmarkStart w:id="72" w:name="_Toc177969177"/>
      <w:bookmarkStart w:id="73" w:name="_Toc180380676"/>
      <w:bookmarkStart w:id="74" w:name="_Toc204089613"/>
      <w:bookmarkStart w:id="75" w:name="_Toc206057348"/>
      <w:r>
        <w:lastRenderedPageBreak/>
        <w:t>11</w:t>
      </w:r>
      <w:r w:rsidR="00904F8C">
        <w:t xml:space="preserve">. </w:t>
      </w:r>
      <w:r w:rsidR="001A236D">
        <w:t>Documentation</w:t>
      </w:r>
      <w:bookmarkEnd w:id="72"/>
      <w:bookmarkEnd w:id="73"/>
      <w:bookmarkEnd w:id="74"/>
      <w:bookmarkEnd w:id="75"/>
      <w:r w:rsidR="00B570E9">
        <w:t xml:space="preserve"> </w:t>
      </w:r>
    </w:p>
    <w:p w14:paraId="6BF89FBA" w14:textId="68FF1138" w:rsidR="42CD74B2" w:rsidRDefault="42CD74B2" w:rsidP="1EF62E97">
      <w:pPr>
        <w:spacing w:line="276" w:lineRule="auto"/>
        <w:rPr>
          <w:rFonts w:ascii="Arial" w:eastAsia="Arial" w:hAnsi="Arial" w:cs="Arial"/>
        </w:rPr>
      </w:pPr>
    </w:p>
    <w:p w14:paraId="1E59D5CC" w14:textId="3A5C51D4" w:rsidR="7A5FAC74" w:rsidRDefault="7A5FAC74" w:rsidP="1EF62E97">
      <w:pPr>
        <w:spacing w:line="259" w:lineRule="auto"/>
        <w:ind w:left="-180"/>
        <w:jc w:val="both"/>
        <w:rPr>
          <w:rFonts w:ascii="Arial" w:eastAsia="Arial" w:hAnsi="Arial" w:cs="Arial"/>
          <w:szCs w:val="24"/>
        </w:rPr>
      </w:pPr>
      <w:r w:rsidRPr="1EF62E97">
        <w:rPr>
          <w:rFonts w:ascii="Arial" w:eastAsia="Arial" w:hAnsi="Arial" w:cs="Arial"/>
          <w:szCs w:val="24"/>
        </w:rPr>
        <w:t xml:space="preserve">The Supplier will be expected to produce several documents (Microsoft compatible) during ISO audits. Examples include, but not limited to: </w:t>
      </w:r>
    </w:p>
    <w:p w14:paraId="6A2383FC" w14:textId="2348CBEC" w:rsidR="1EF62E97" w:rsidRDefault="1EF62E97" w:rsidP="1EF62E97">
      <w:pPr>
        <w:spacing w:line="259" w:lineRule="auto"/>
        <w:ind w:left="-180"/>
        <w:jc w:val="both"/>
        <w:rPr>
          <w:rFonts w:ascii="Arial" w:eastAsia="Arial" w:hAnsi="Arial" w:cs="Arial"/>
          <w:szCs w:val="24"/>
        </w:rPr>
      </w:pPr>
    </w:p>
    <w:p w14:paraId="67C52EDD" w14:textId="0B6690E7" w:rsidR="6BC8167D" w:rsidRDefault="6BC8167D" w:rsidP="1EF62E97">
      <w:pPr>
        <w:pStyle w:val="ListParagraph"/>
        <w:numPr>
          <w:ilvl w:val="0"/>
          <w:numId w:val="1"/>
        </w:numPr>
        <w:spacing w:line="259" w:lineRule="auto"/>
        <w:jc w:val="both"/>
        <w:rPr>
          <w:rFonts w:ascii="Arial" w:eastAsia="Arial" w:hAnsi="Arial" w:cs="Arial"/>
          <w:sz w:val="24"/>
          <w:szCs w:val="24"/>
        </w:rPr>
      </w:pPr>
      <w:r w:rsidRPr="1EF62E97">
        <w:rPr>
          <w:rFonts w:ascii="Arial" w:eastAsia="Arial" w:hAnsi="Arial" w:cs="Arial"/>
          <w:sz w:val="24"/>
          <w:szCs w:val="24"/>
        </w:rPr>
        <w:t xml:space="preserve">Audit reports detailing findings and recommendations, </w:t>
      </w:r>
    </w:p>
    <w:p w14:paraId="3E9932EC" w14:textId="452AEDE4" w:rsidR="6BC8167D" w:rsidRDefault="6BC8167D" w:rsidP="1EF62E97">
      <w:pPr>
        <w:pStyle w:val="ListParagraph"/>
        <w:numPr>
          <w:ilvl w:val="0"/>
          <w:numId w:val="1"/>
        </w:numPr>
        <w:spacing w:line="259" w:lineRule="auto"/>
        <w:jc w:val="both"/>
        <w:rPr>
          <w:rFonts w:ascii="Arial" w:eastAsia="Arial" w:hAnsi="Arial" w:cs="Arial"/>
          <w:sz w:val="24"/>
          <w:szCs w:val="24"/>
        </w:rPr>
      </w:pPr>
      <w:r w:rsidRPr="1EF62E97">
        <w:rPr>
          <w:rFonts w:ascii="Arial" w:eastAsia="Arial" w:hAnsi="Arial" w:cs="Arial"/>
          <w:sz w:val="24"/>
          <w:szCs w:val="24"/>
        </w:rPr>
        <w:t xml:space="preserve">Documented information on the scope and objectives of the audit, and </w:t>
      </w:r>
    </w:p>
    <w:p w14:paraId="6DDBD25E" w14:textId="34D70A12" w:rsidR="6BC8167D" w:rsidRDefault="6BC8167D" w:rsidP="1EF62E97">
      <w:pPr>
        <w:pStyle w:val="ListParagraph"/>
        <w:numPr>
          <w:ilvl w:val="0"/>
          <w:numId w:val="1"/>
        </w:numPr>
        <w:spacing w:line="259" w:lineRule="auto"/>
        <w:jc w:val="both"/>
        <w:rPr>
          <w:rFonts w:ascii="Arial" w:eastAsia="Arial" w:hAnsi="Arial" w:cs="Arial"/>
          <w:sz w:val="24"/>
          <w:szCs w:val="24"/>
        </w:rPr>
      </w:pPr>
      <w:r w:rsidRPr="1EF62E97">
        <w:rPr>
          <w:rFonts w:ascii="Arial" w:eastAsia="Arial" w:hAnsi="Arial" w:cs="Arial"/>
          <w:sz w:val="24"/>
          <w:szCs w:val="24"/>
        </w:rPr>
        <w:t xml:space="preserve">Records of nonconformities and corrective actions. </w:t>
      </w:r>
    </w:p>
    <w:p w14:paraId="35080788" w14:textId="6438D256" w:rsidR="0F61EE7F" w:rsidRDefault="0F61EE7F" w:rsidP="1EF62E97">
      <w:pPr>
        <w:ind w:left="-180"/>
        <w:jc w:val="both"/>
        <w:rPr>
          <w:rFonts w:ascii="Arial" w:eastAsia="Arial" w:hAnsi="Arial" w:cs="Arial"/>
          <w:szCs w:val="24"/>
        </w:rPr>
      </w:pPr>
    </w:p>
    <w:p w14:paraId="3851B957" w14:textId="4259E3E3" w:rsidR="001A236D" w:rsidRDefault="3BE8E1E8" w:rsidP="1EF62E97">
      <w:pPr>
        <w:spacing w:line="276" w:lineRule="auto"/>
        <w:rPr>
          <w:rFonts w:ascii="Arial" w:hAnsi="Arial" w:cs="Arial"/>
          <w:szCs w:val="24"/>
        </w:rPr>
      </w:pPr>
      <w:r w:rsidRPr="1EF62E97">
        <w:rPr>
          <w:rFonts w:ascii="Arial" w:hAnsi="Arial" w:cs="Arial"/>
          <w:szCs w:val="24"/>
        </w:rPr>
        <w:t xml:space="preserve">The requirements for the Supplier’s technical solution </w:t>
      </w:r>
      <w:proofErr w:type="gramStart"/>
      <w:r w:rsidRPr="1EF62E97">
        <w:rPr>
          <w:rFonts w:ascii="Arial" w:hAnsi="Arial" w:cs="Arial"/>
          <w:szCs w:val="24"/>
        </w:rPr>
        <w:t>is</w:t>
      </w:r>
      <w:proofErr w:type="gramEnd"/>
      <w:r w:rsidRPr="1EF62E97">
        <w:rPr>
          <w:rFonts w:ascii="Arial" w:hAnsi="Arial" w:cs="Arial"/>
          <w:szCs w:val="24"/>
        </w:rPr>
        <w:t xml:space="preserve"> outlined at 6.7 and should allow access to essential assessment information such as non-conformances, certificates and audit timetables.</w:t>
      </w:r>
    </w:p>
    <w:p w14:paraId="5F8EC1B9" w14:textId="18F5009B" w:rsidR="001A236D" w:rsidRDefault="001A236D" w:rsidP="1EF62E97">
      <w:pPr>
        <w:spacing w:line="276" w:lineRule="auto"/>
        <w:rPr>
          <w:rFonts w:ascii="Arial" w:eastAsia="Arial" w:hAnsi="Arial" w:cs="Arial"/>
        </w:rPr>
      </w:pPr>
    </w:p>
    <w:p w14:paraId="02AABA3E" w14:textId="6DC62882" w:rsidR="00BF6E83" w:rsidRPr="009A7EE6" w:rsidRDefault="005358B8" w:rsidP="009A7EE6">
      <w:pPr>
        <w:pStyle w:val="Heading2"/>
      </w:pPr>
      <w:bookmarkStart w:id="76" w:name="_Toc204089614"/>
      <w:bookmarkStart w:id="77" w:name="_Toc206057349"/>
      <w:r>
        <w:t>12</w:t>
      </w:r>
      <w:r w:rsidR="00BF6E83">
        <w:t>. Arrangement for End of Contract</w:t>
      </w:r>
      <w:bookmarkEnd w:id="76"/>
      <w:bookmarkEnd w:id="77"/>
    </w:p>
    <w:p w14:paraId="2AFFEC5B" w14:textId="371B2831" w:rsidR="00AD6B04" w:rsidRDefault="00AD6B04" w:rsidP="00AD6B04">
      <w:pPr>
        <w:tabs>
          <w:tab w:val="left" w:pos="-180"/>
        </w:tabs>
        <w:ind w:left="-142"/>
        <w:rPr>
          <w:rFonts w:ascii="Arial" w:hAnsi="Arial"/>
          <w:bCs/>
          <w:szCs w:val="24"/>
        </w:rPr>
      </w:pPr>
    </w:p>
    <w:p w14:paraId="6A815509" w14:textId="71E5883D" w:rsidR="00133E39" w:rsidRPr="00044692" w:rsidRDefault="00AD6B04" w:rsidP="28AFE5F8">
      <w:pPr>
        <w:ind w:left="-180"/>
        <w:rPr>
          <w:rFonts w:ascii="Arial" w:hAnsi="Arial" w:cs="Arial"/>
          <w:b/>
          <w:bCs/>
          <w:color w:val="FF0000"/>
        </w:rPr>
      </w:pPr>
      <w:bookmarkStart w:id="78" w:name="_Hlk115775229"/>
      <w:r w:rsidRPr="28AFE5F8">
        <w:rPr>
          <w:rFonts w:ascii="Arial" w:hAnsi="Arial" w:cs="Arial"/>
        </w:rPr>
        <w:t xml:space="preserve">The Supplier shall fully cooperate with the </w:t>
      </w:r>
      <w:r w:rsidR="650781A9" w:rsidRPr="28AFE5F8">
        <w:rPr>
          <w:rFonts w:ascii="Arial" w:hAnsi="Arial" w:cs="Arial"/>
        </w:rPr>
        <w:t>DVLA</w:t>
      </w:r>
      <w:r w:rsidR="00487A06" w:rsidRPr="28AFE5F8">
        <w:rPr>
          <w:rFonts w:ascii="Arial" w:hAnsi="Arial" w:cs="Arial"/>
        </w:rPr>
        <w:t xml:space="preserve"> </w:t>
      </w:r>
      <w:r w:rsidRPr="28AFE5F8">
        <w:rPr>
          <w:rFonts w:ascii="Arial" w:hAnsi="Arial" w:cs="Arial"/>
        </w:rPr>
        <w:t>to ensure a fair and transparent re-tendering process for this contract. This may require the Supplier to demonstrate separation between teams occupied on the existing Contract and those involved in tendering for the replacement contract to prevent actual (or perceived) conflicts of interest arising.</w:t>
      </w:r>
      <w:bookmarkStart w:id="79" w:name="_Toc253400972"/>
      <w:bookmarkEnd w:id="78"/>
    </w:p>
    <w:p w14:paraId="3343FC34" w14:textId="77777777" w:rsidR="0098688A" w:rsidRDefault="0098688A"/>
    <w:p w14:paraId="5F2823AB" w14:textId="0AE0C380" w:rsidR="004117E9" w:rsidRPr="009A7EE6" w:rsidRDefault="64735240" w:rsidP="009A7EE6">
      <w:pPr>
        <w:pStyle w:val="Heading2"/>
      </w:pPr>
      <w:bookmarkStart w:id="80" w:name="_Toc204089615"/>
      <w:bookmarkStart w:id="81" w:name="_Toc206057350"/>
      <w:r>
        <w:t>13. Response Evaluation</w:t>
      </w:r>
      <w:bookmarkEnd w:id="80"/>
      <w:bookmarkEnd w:id="81"/>
      <w:r w:rsidR="07AD09CF">
        <w:t xml:space="preserve"> </w:t>
      </w:r>
    </w:p>
    <w:p w14:paraId="218AAD8B" w14:textId="77777777" w:rsidR="004117E9" w:rsidRPr="004117E9" w:rsidRDefault="004117E9" w:rsidP="004117E9">
      <w:pPr>
        <w:ind w:left="-180"/>
        <w:rPr>
          <w:rFonts w:ascii="Arial" w:hAnsi="Arial" w:cs="Arial"/>
          <w:b/>
          <w:bCs/>
          <w:color w:val="FF0000"/>
          <w:szCs w:val="24"/>
        </w:rPr>
      </w:pPr>
    </w:p>
    <w:p w14:paraId="543F59DD" w14:textId="77777777" w:rsidR="004A7C03" w:rsidRPr="009A7EE6" w:rsidRDefault="004A7C03" w:rsidP="004A7C03">
      <w:pPr>
        <w:ind w:left="-180"/>
        <w:rPr>
          <w:rFonts w:ascii="Arial" w:hAnsi="Arial" w:cs="Arial"/>
          <w:szCs w:val="24"/>
        </w:rPr>
      </w:pPr>
      <w:r w:rsidRPr="009A7EE6">
        <w:rPr>
          <w:rFonts w:ascii="Arial" w:hAnsi="Arial" w:cs="Arial"/>
          <w:szCs w:val="24"/>
        </w:rPr>
        <w:t>The evaluation will comprise of the following elements:</w:t>
      </w:r>
    </w:p>
    <w:p w14:paraId="1D6754B2" w14:textId="77777777" w:rsidR="004A7C03" w:rsidRPr="009A7EE6" w:rsidRDefault="004A7C03" w:rsidP="004A7C03">
      <w:pPr>
        <w:rPr>
          <w:rFonts w:ascii="Arial" w:hAnsi="Arial" w:cs="Arial"/>
        </w:rPr>
      </w:pPr>
    </w:p>
    <w:p w14:paraId="2028E93D" w14:textId="77777777" w:rsidR="004A7C03" w:rsidRPr="009A7EE6" w:rsidRDefault="004A7C03" w:rsidP="00BC17AD">
      <w:pPr>
        <w:numPr>
          <w:ilvl w:val="0"/>
          <w:numId w:val="16"/>
        </w:numPr>
        <w:rPr>
          <w:rFonts w:ascii="Arial" w:hAnsi="Arial" w:cs="Arial"/>
        </w:rPr>
      </w:pPr>
      <w:r w:rsidRPr="009A7EE6">
        <w:rPr>
          <w:rFonts w:ascii="Arial" w:hAnsi="Arial" w:cs="Arial"/>
        </w:rPr>
        <w:t>an evaluation of mandatory requirements, if applicable. These will be assessed on a pass/fail basis. Responses that fail any of the mandatory requirements may be disqualified from further consideration</w:t>
      </w:r>
    </w:p>
    <w:p w14:paraId="5C8881F4" w14:textId="77777777" w:rsidR="004A7C03" w:rsidRPr="009A7EE6" w:rsidRDefault="004A7C03" w:rsidP="00BC17AD">
      <w:pPr>
        <w:numPr>
          <w:ilvl w:val="0"/>
          <w:numId w:val="16"/>
        </w:numPr>
        <w:rPr>
          <w:rFonts w:ascii="Arial" w:hAnsi="Arial" w:cs="Arial"/>
        </w:rPr>
      </w:pPr>
      <w:r w:rsidRPr="009A7EE6">
        <w:rPr>
          <w:rFonts w:ascii="Arial" w:hAnsi="Arial" w:cs="Arial"/>
        </w:rPr>
        <w:t>an evaluation of the response based on the quality criteria and social value criteria (if applicable)</w:t>
      </w:r>
    </w:p>
    <w:p w14:paraId="7BEE61B4" w14:textId="77777777" w:rsidR="004A7C03" w:rsidRPr="009A7EE6" w:rsidRDefault="004A7C03" w:rsidP="00BC17AD">
      <w:pPr>
        <w:numPr>
          <w:ilvl w:val="0"/>
          <w:numId w:val="16"/>
        </w:numPr>
        <w:rPr>
          <w:rFonts w:ascii="Arial" w:hAnsi="Arial" w:cs="Arial"/>
        </w:rPr>
      </w:pPr>
      <w:r w:rsidRPr="009A7EE6">
        <w:rPr>
          <w:rFonts w:ascii="Arial" w:hAnsi="Arial" w:cs="Arial"/>
        </w:rPr>
        <w:t>an evaluation of the prices submitted</w:t>
      </w:r>
    </w:p>
    <w:p w14:paraId="03271E18" w14:textId="77777777" w:rsidR="004A7C03" w:rsidRPr="009A7EE6" w:rsidRDefault="004A7C03" w:rsidP="004A7C03">
      <w:pPr>
        <w:tabs>
          <w:tab w:val="left" w:pos="-180"/>
          <w:tab w:val="left" w:pos="454"/>
          <w:tab w:val="left" w:pos="907"/>
        </w:tabs>
        <w:rPr>
          <w:rFonts w:ascii="Arial" w:hAnsi="Arial" w:cs="Arial"/>
        </w:rPr>
      </w:pPr>
    </w:p>
    <w:p w14:paraId="73EC7F06" w14:textId="50832DF8" w:rsidR="002C7D59" w:rsidRPr="004A7C03" w:rsidRDefault="004A7C03" w:rsidP="004A7C03">
      <w:pPr>
        <w:tabs>
          <w:tab w:val="left" w:pos="-180"/>
          <w:tab w:val="left" w:pos="454"/>
          <w:tab w:val="left" w:pos="907"/>
        </w:tabs>
        <w:rPr>
          <w:rFonts w:ascii="Arial" w:hAnsi="Arial" w:cs="Arial"/>
          <w:highlight w:val="darkGray"/>
        </w:rPr>
      </w:pPr>
      <w:r w:rsidRPr="009A7EE6">
        <w:rPr>
          <w:rFonts w:ascii="Arial" w:hAnsi="Arial" w:cs="Arial"/>
        </w:rPr>
        <w:t>Your response will be evaluated using the criteria and weightings set out in</w:t>
      </w:r>
      <w:r w:rsidRPr="009A7EE6">
        <w:rPr>
          <w:rFonts w:ascii="Arial" w:hAnsi="Arial" w:cs="Arial"/>
          <w:szCs w:val="24"/>
        </w:rPr>
        <w:t xml:space="preserve"> </w:t>
      </w:r>
      <w:r w:rsidR="008F00D6">
        <w:rPr>
          <w:rFonts w:ascii="Arial" w:hAnsi="Arial" w:cs="Arial"/>
          <w:szCs w:val="24"/>
        </w:rPr>
        <w:t>Appendix – Quality</w:t>
      </w:r>
      <w:r w:rsidRPr="009A7EE6">
        <w:rPr>
          <w:rFonts w:ascii="Arial" w:hAnsi="Arial" w:cs="Arial"/>
          <w:szCs w:val="24"/>
        </w:rPr>
        <w:t xml:space="preserve">. </w:t>
      </w:r>
      <w:r w:rsidRPr="009A7EE6">
        <w:rPr>
          <w:rFonts w:ascii="Arial" w:hAnsi="Arial" w:cs="Arial"/>
        </w:rPr>
        <w:t xml:space="preserve">Selection will be based on the evaluation criteria, which demonstrates a high degree of overall value for money, competence, credibility and ability to deliver, </w:t>
      </w:r>
      <w:proofErr w:type="gramStart"/>
      <w:r w:rsidRPr="009A7EE6">
        <w:rPr>
          <w:rFonts w:ascii="Arial" w:hAnsi="Arial" w:cs="Arial"/>
        </w:rPr>
        <w:t>in order to</w:t>
      </w:r>
      <w:proofErr w:type="gramEnd"/>
      <w:r w:rsidRPr="009A7EE6">
        <w:rPr>
          <w:rFonts w:ascii="Arial" w:hAnsi="Arial" w:cs="Arial"/>
        </w:rPr>
        <w:t xml:space="preserve"> obtain the optimal balance of quality and cost.</w:t>
      </w:r>
      <w:r w:rsidR="002C7D59">
        <w:br w:type="page"/>
      </w:r>
    </w:p>
    <w:bookmarkEnd w:id="79"/>
    <w:p w14:paraId="612C146E" w14:textId="42CBEFB6" w:rsidR="513F960A" w:rsidRDefault="513F960A" w:rsidP="006504E3">
      <w:pPr>
        <w:tabs>
          <w:tab w:val="left" w:pos="0"/>
        </w:tabs>
        <w:spacing w:before="120" w:after="120"/>
        <w:jc w:val="both"/>
        <w:rPr>
          <w:rFonts w:ascii="Arial" w:eastAsia="Arial" w:hAnsi="Arial" w:cs="Arial"/>
          <w:b/>
          <w:bCs/>
          <w:sz w:val="28"/>
          <w:szCs w:val="28"/>
        </w:rPr>
      </w:pPr>
      <w:r w:rsidRPr="600BEF25">
        <w:rPr>
          <w:rFonts w:ascii="Arial" w:eastAsia="Arial" w:hAnsi="Arial" w:cs="Arial"/>
          <w:b/>
          <w:bCs/>
          <w:sz w:val="28"/>
          <w:szCs w:val="28"/>
        </w:rPr>
        <w:lastRenderedPageBreak/>
        <w:t>Appendices</w:t>
      </w:r>
    </w:p>
    <w:p w14:paraId="4E0543ED" w14:textId="77777777" w:rsidR="00D06CE4" w:rsidRDefault="00D06CE4" w:rsidP="006504E3">
      <w:pPr>
        <w:tabs>
          <w:tab w:val="left" w:pos="0"/>
        </w:tabs>
        <w:spacing w:before="120" w:after="120"/>
        <w:jc w:val="both"/>
        <w:rPr>
          <w:rFonts w:ascii="Arial" w:eastAsia="Arial" w:hAnsi="Arial" w:cs="Arial"/>
          <w:b/>
          <w:bCs/>
          <w:sz w:val="28"/>
          <w:szCs w:val="28"/>
        </w:rPr>
      </w:pPr>
    </w:p>
    <w:p w14:paraId="405710B2" w14:textId="64B7C5F7" w:rsidR="513F960A" w:rsidRDefault="008F00D6" w:rsidP="006504E3">
      <w:pPr>
        <w:tabs>
          <w:tab w:val="left" w:pos="0"/>
        </w:tabs>
        <w:spacing w:before="120" w:after="120"/>
        <w:rPr>
          <w:rFonts w:ascii="Arial" w:eastAsia="Arial" w:hAnsi="Arial" w:cs="Arial"/>
          <w:b/>
          <w:bCs/>
          <w:szCs w:val="24"/>
        </w:rPr>
      </w:pPr>
      <w:r>
        <w:rPr>
          <w:rFonts w:ascii="Arial" w:eastAsia="Arial" w:hAnsi="Arial" w:cs="Arial"/>
          <w:b/>
          <w:bCs/>
          <w:szCs w:val="24"/>
        </w:rPr>
        <w:t>Annex</w:t>
      </w:r>
      <w:r w:rsidR="513F960A" w:rsidRPr="006504E3">
        <w:rPr>
          <w:rFonts w:ascii="Arial" w:eastAsia="Arial" w:hAnsi="Arial" w:cs="Arial"/>
          <w:b/>
          <w:bCs/>
          <w:szCs w:val="24"/>
        </w:rPr>
        <w:t xml:space="preserve"> </w:t>
      </w:r>
      <w:r w:rsidR="004E513F">
        <w:rPr>
          <w:rFonts w:ascii="Arial" w:eastAsia="Arial" w:hAnsi="Arial" w:cs="Arial"/>
          <w:b/>
          <w:bCs/>
          <w:szCs w:val="24"/>
        </w:rPr>
        <w:t>A</w:t>
      </w:r>
      <w:r w:rsidR="513F960A" w:rsidRPr="006504E3">
        <w:rPr>
          <w:rFonts w:ascii="Arial" w:eastAsia="Arial" w:hAnsi="Arial" w:cs="Arial"/>
          <w:b/>
          <w:bCs/>
          <w:szCs w:val="24"/>
        </w:rPr>
        <w:t xml:space="preserve"> – Pricing Schedule</w:t>
      </w:r>
      <w:r w:rsidR="006F71BF">
        <w:rPr>
          <w:rFonts w:ascii="Arial" w:eastAsia="Arial" w:hAnsi="Arial" w:cs="Arial"/>
          <w:b/>
          <w:bCs/>
          <w:szCs w:val="24"/>
        </w:rPr>
        <w:t xml:space="preserve"> </w:t>
      </w:r>
    </w:p>
    <w:p w14:paraId="49857FBE" w14:textId="39E6736C" w:rsidR="00D06CE4" w:rsidRDefault="000E4FE8" w:rsidP="006504E3">
      <w:pPr>
        <w:tabs>
          <w:tab w:val="left" w:pos="0"/>
        </w:tabs>
        <w:spacing w:before="120" w:after="120"/>
        <w:rPr>
          <w:rFonts w:ascii="Arial" w:eastAsia="Arial" w:hAnsi="Arial" w:cs="Arial"/>
          <w:b/>
          <w:bCs/>
          <w:szCs w:val="24"/>
        </w:rPr>
      </w:pPr>
      <w:r>
        <w:t>removed</w:t>
      </w:r>
    </w:p>
    <w:p w14:paraId="5056A8E3" w14:textId="234C34B9" w:rsidR="150E79C7" w:rsidRPr="006F71BF" w:rsidRDefault="008F00D6">
      <w:pPr>
        <w:rPr>
          <w:rFonts w:ascii="Arial" w:eastAsia="Arial" w:hAnsi="Arial" w:cs="Arial"/>
          <w:b/>
          <w:bCs/>
          <w:szCs w:val="24"/>
        </w:rPr>
      </w:pPr>
      <w:r>
        <w:rPr>
          <w:rFonts w:ascii="Arial" w:eastAsia="Arial" w:hAnsi="Arial" w:cs="Arial"/>
          <w:b/>
          <w:bCs/>
          <w:szCs w:val="24"/>
        </w:rPr>
        <w:t>Annex</w:t>
      </w:r>
      <w:r w:rsidR="150E79C7" w:rsidRPr="006F71BF">
        <w:rPr>
          <w:rFonts w:ascii="Arial" w:eastAsia="Arial" w:hAnsi="Arial" w:cs="Arial"/>
          <w:b/>
          <w:bCs/>
          <w:szCs w:val="24"/>
        </w:rPr>
        <w:t xml:space="preserve"> </w:t>
      </w:r>
      <w:r w:rsidR="004E513F">
        <w:rPr>
          <w:rFonts w:ascii="Arial" w:eastAsia="Arial" w:hAnsi="Arial" w:cs="Arial"/>
          <w:b/>
          <w:bCs/>
          <w:szCs w:val="24"/>
        </w:rPr>
        <w:t>B</w:t>
      </w:r>
      <w:r w:rsidR="150E79C7" w:rsidRPr="006F71BF">
        <w:rPr>
          <w:rFonts w:ascii="Arial" w:eastAsia="Arial" w:hAnsi="Arial" w:cs="Arial"/>
          <w:b/>
          <w:bCs/>
          <w:szCs w:val="24"/>
        </w:rPr>
        <w:t xml:space="preserve"> – Armed Forces Covenant</w:t>
      </w:r>
    </w:p>
    <w:p w14:paraId="77BD89EC" w14:textId="77777777" w:rsidR="000E4FE8" w:rsidRDefault="000E4FE8" w:rsidP="000E4FE8">
      <w:pPr>
        <w:tabs>
          <w:tab w:val="left" w:pos="0"/>
        </w:tabs>
        <w:spacing w:before="120" w:after="120"/>
        <w:rPr>
          <w:rFonts w:ascii="Arial" w:eastAsia="Arial" w:hAnsi="Arial" w:cs="Arial"/>
          <w:b/>
          <w:bCs/>
          <w:szCs w:val="24"/>
        </w:rPr>
      </w:pPr>
      <w:r>
        <w:t>removed</w:t>
      </w:r>
    </w:p>
    <w:p w14:paraId="0AFEC055" w14:textId="42B765F7" w:rsidR="513F960A" w:rsidRDefault="008F00D6" w:rsidP="006504E3">
      <w:pPr>
        <w:spacing w:before="120" w:after="120"/>
        <w:rPr>
          <w:rFonts w:ascii="Arial" w:eastAsia="Arial" w:hAnsi="Arial" w:cs="Arial"/>
          <w:b/>
          <w:szCs w:val="24"/>
        </w:rPr>
      </w:pPr>
      <w:r>
        <w:rPr>
          <w:rFonts w:ascii="Arial" w:eastAsia="Arial" w:hAnsi="Arial" w:cs="Arial"/>
          <w:b/>
          <w:szCs w:val="24"/>
        </w:rPr>
        <w:t>Annex</w:t>
      </w:r>
      <w:r w:rsidR="513F960A" w:rsidRPr="006F71BF">
        <w:rPr>
          <w:rFonts w:ascii="Arial" w:eastAsia="Arial" w:hAnsi="Arial" w:cs="Arial"/>
          <w:b/>
          <w:szCs w:val="24"/>
        </w:rPr>
        <w:t xml:space="preserve"> </w:t>
      </w:r>
      <w:r w:rsidR="00CB66FC">
        <w:rPr>
          <w:rFonts w:ascii="Arial" w:eastAsia="Arial" w:hAnsi="Arial" w:cs="Arial"/>
          <w:b/>
          <w:szCs w:val="24"/>
        </w:rPr>
        <w:t>C</w:t>
      </w:r>
      <w:r w:rsidR="513F960A" w:rsidRPr="006F71BF">
        <w:rPr>
          <w:rFonts w:ascii="Arial" w:eastAsia="Arial" w:hAnsi="Arial" w:cs="Arial"/>
          <w:b/>
          <w:szCs w:val="24"/>
        </w:rPr>
        <w:t>- DVLA’s Corporate Environmental Policy</w:t>
      </w:r>
    </w:p>
    <w:p w14:paraId="5260C4B1" w14:textId="77777777" w:rsidR="000E4FE8" w:rsidRDefault="000E4FE8" w:rsidP="000E4FE8">
      <w:pPr>
        <w:tabs>
          <w:tab w:val="left" w:pos="0"/>
        </w:tabs>
        <w:spacing w:before="120" w:after="120"/>
        <w:rPr>
          <w:rFonts w:ascii="Arial" w:eastAsia="Arial" w:hAnsi="Arial" w:cs="Arial"/>
          <w:b/>
          <w:bCs/>
          <w:szCs w:val="24"/>
        </w:rPr>
      </w:pPr>
      <w:r>
        <w:t>removed</w:t>
      </w:r>
    </w:p>
    <w:p w14:paraId="6D215059" w14:textId="47E0E59B" w:rsidR="513F960A" w:rsidRPr="006F71BF" w:rsidRDefault="008F00D6">
      <w:pPr>
        <w:rPr>
          <w:rFonts w:ascii="Arial" w:eastAsia="Arial" w:hAnsi="Arial" w:cs="Arial"/>
          <w:b/>
          <w:szCs w:val="24"/>
        </w:rPr>
      </w:pPr>
      <w:r>
        <w:rPr>
          <w:rFonts w:ascii="Arial" w:eastAsia="Arial" w:hAnsi="Arial" w:cs="Arial"/>
          <w:b/>
          <w:szCs w:val="24"/>
        </w:rPr>
        <w:t>Annex</w:t>
      </w:r>
      <w:r w:rsidR="513F960A" w:rsidRPr="006F71BF">
        <w:rPr>
          <w:rFonts w:ascii="Arial" w:eastAsia="Arial" w:hAnsi="Arial" w:cs="Arial"/>
          <w:b/>
          <w:szCs w:val="24"/>
        </w:rPr>
        <w:t xml:space="preserve"> </w:t>
      </w:r>
      <w:r w:rsidR="00CB66FC">
        <w:rPr>
          <w:rFonts w:ascii="Arial" w:eastAsia="Arial" w:hAnsi="Arial" w:cs="Arial"/>
          <w:b/>
          <w:szCs w:val="24"/>
        </w:rPr>
        <w:t>D</w:t>
      </w:r>
      <w:r w:rsidR="513F960A" w:rsidRPr="006F71BF">
        <w:rPr>
          <w:rFonts w:ascii="Arial" w:eastAsia="Arial" w:hAnsi="Arial" w:cs="Arial"/>
          <w:b/>
          <w:szCs w:val="24"/>
        </w:rPr>
        <w:t xml:space="preserve"> – Health &amp; Safety Policy</w:t>
      </w:r>
    </w:p>
    <w:p w14:paraId="29DB2B6F" w14:textId="77777777" w:rsidR="000E4FE8" w:rsidRDefault="000E4FE8" w:rsidP="000E4FE8">
      <w:pPr>
        <w:tabs>
          <w:tab w:val="left" w:pos="0"/>
        </w:tabs>
        <w:spacing w:before="120" w:after="120"/>
        <w:rPr>
          <w:rFonts w:ascii="Arial" w:eastAsia="Arial" w:hAnsi="Arial" w:cs="Arial"/>
          <w:b/>
          <w:bCs/>
          <w:szCs w:val="24"/>
        </w:rPr>
      </w:pPr>
      <w:r>
        <w:t>removed</w:t>
      </w:r>
    </w:p>
    <w:p w14:paraId="64ED2B1D" w14:textId="25BF14FF" w:rsidR="513F960A" w:rsidRPr="006F71BF" w:rsidRDefault="008F00D6">
      <w:pPr>
        <w:rPr>
          <w:rFonts w:ascii="Arial" w:eastAsia="Arial" w:hAnsi="Arial" w:cs="Arial"/>
          <w:b/>
          <w:szCs w:val="24"/>
        </w:rPr>
      </w:pPr>
      <w:r>
        <w:rPr>
          <w:rFonts w:ascii="Arial" w:eastAsia="Arial" w:hAnsi="Arial" w:cs="Arial"/>
          <w:b/>
          <w:szCs w:val="24"/>
        </w:rPr>
        <w:t>Annex</w:t>
      </w:r>
      <w:r w:rsidR="513F960A" w:rsidRPr="006F71BF">
        <w:rPr>
          <w:rFonts w:ascii="Arial" w:eastAsia="Arial" w:hAnsi="Arial" w:cs="Arial"/>
          <w:b/>
          <w:szCs w:val="24"/>
        </w:rPr>
        <w:t xml:space="preserve"> </w:t>
      </w:r>
      <w:r w:rsidR="00CB66FC">
        <w:rPr>
          <w:rFonts w:ascii="Arial" w:eastAsia="Arial" w:hAnsi="Arial" w:cs="Arial"/>
          <w:b/>
          <w:szCs w:val="24"/>
        </w:rPr>
        <w:t>E</w:t>
      </w:r>
      <w:r w:rsidR="513F960A" w:rsidRPr="006F71BF">
        <w:rPr>
          <w:rFonts w:ascii="Arial" w:eastAsia="Arial" w:hAnsi="Arial" w:cs="Arial"/>
          <w:b/>
          <w:szCs w:val="24"/>
        </w:rPr>
        <w:t xml:space="preserve"> – DVLA’s Diversity &amp; Inclusion Policy</w:t>
      </w:r>
    </w:p>
    <w:p w14:paraId="1521D626" w14:textId="77777777" w:rsidR="000E4FE8" w:rsidRDefault="000E4FE8" w:rsidP="000E4FE8">
      <w:pPr>
        <w:tabs>
          <w:tab w:val="left" w:pos="0"/>
        </w:tabs>
        <w:spacing w:before="120" w:after="120"/>
        <w:rPr>
          <w:rFonts w:ascii="Arial" w:eastAsia="Arial" w:hAnsi="Arial" w:cs="Arial"/>
          <w:b/>
          <w:bCs/>
          <w:szCs w:val="24"/>
        </w:rPr>
      </w:pPr>
      <w:r>
        <w:t>removed</w:t>
      </w:r>
    </w:p>
    <w:p w14:paraId="74EA3A05" w14:textId="2E7E0488" w:rsidR="17CA4F89" w:rsidRPr="006F71BF" w:rsidRDefault="008F00D6">
      <w:pPr>
        <w:rPr>
          <w:rFonts w:ascii="Arial" w:eastAsia="Arial" w:hAnsi="Arial" w:cs="Arial"/>
          <w:b/>
          <w:bCs/>
          <w:szCs w:val="24"/>
        </w:rPr>
      </w:pPr>
      <w:r>
        <w:rPr>
          <w:rFonts w:ascii="Arial" w:eastAsia="Arial" w:hAnsi="Arial" w:cs="Arial"/>
          <w:b/>
          <w:bCs/>
          <w:szCs w:val="24"/>
        </w:rPr>
        <w:t>Annex</w:t>
      </w:r>
      <w:r w:rsidR="17CA4F89" w:rsidRPr="006F71BF">
        <w:rPr>
          <w:rFonts w:ascii="Arial" w:eastAsia="Arial" w:hAnsi="Arial" w:cs="Arial"/>
          <w:b/>
          <w:bCs/>
          <w:szCs w:val="24"/>
        </w:rPr>
        <w:t xml:space="preserve"> </w:t>
      </w:r>
      <w:r w:rsidR="00CB66FC">
        <w:rPr>
          <w:rFonts w:ascii="Arial" w:eastAsia="Arial" w:hAnsi="Arial" w:cs="Arial"/>
          <w:b/>
          <w:bCs/>
          <w:szCs w:val="24"/>
        </w:rPr>
        <w:t>F</w:t>
      </w:r>
      <w:r w:rsidR="17CA4F89" w:rsidRPr="006F71BF">
        <w:rPr>
          <w:rFonts w:ascii="Arial" w:eastAsia="Arial" w:hAnsi="Arial" w:cs="Arial"/>
          <w:b/>
          <w:bCs/>
          <w:szCs w:val="24"/>
        </w:rPr>
        <w:t xml:space="preserve"> – DVLA’s Invoicing Procedures</w:t>
      </w:r>
    </w:p>
    <w:p w14:paraId="6B0DD366" w14:textId="77777777" w:rsidR="000E4FE8" w:rsidRDefault="000E4FE8" w:rsidP="000E4FE8">
      <w:pPr>
        <w:tabs>
          <w:tab w:val="left" w:pos="0"/>
        </w:tabs>
        <w:spacing w:before="120" w:after="120"/>
        <w:rPr>
          <w:rFonts w:ascii="Arial" w:eastAsia="Arial" w:hAnsi="Arial" w:cs="Arial"/>
          <w:b/>
          <w:bCs/>
          <w:szCs w:val="24"/>
        </w:rPr>
      </w:pPr>
      <w:r>
        <w:t>removed</w:t>
      </w:r>
    </w:p>
    <w:p w14:paraId="4829D09B" w14:textId="6ACFD58E" w:rsidR="753E35CD" w:rsidRPr="006F71BF" w:rsidRDefault="008F00D6" w:rsidP="600BEF25">
      <w:pPr>
        <w:rPr>
          <w:rFonts w:ascii="Arial" w:eastAsia="Arial" w:hAnsi="Arial" w:cs="Arial"/>
          <w:b/>
          <w:bCs/>
          <w:szCs w:val="24"/>
        </w:rPr>
      </w:pPr>
      <w:r>
        <w:rPr>
          <w:rFonts w:ascii="Arial" w:eastAsia="Arial" w:hAnsi="Arial" w:cs="Arial"/>
          <w:b/>
          <w:bCs/>
          <w:szCs w:val="24"/>
        </w:rPr>
        <w:t>Annex</w:t>
      </w:r>
      <w:r w:rsidR="00CB66FC">
        <w:rPr>
          <w:rFonts w:ascii="Arial" w:eastAsia="Arial" w:hAnsi="Arial" w:cs="Arial"/>
          <w:b/>
          <w:bCs/>
          <w:szCs w:val="24"/>
        </w:rPr>
        <w:t xml:space="preserve"> G</w:t>
      </w:r>
      <w:r w:rsidR="753E35CD" w:rsidRPr="006F71BF">
        <w:rPr>
          <w:rFonts w:ascii="Arial" w:eastAsia="Arial" w:hAnsi="Arial" w:cs="Arial"/>
          <w:b/>
          <w:bCs/>
          <w:szCs w:val="24"/>
        </w:rPr>
        <w:t xml:space="preserve"> – Statement of Ass</w:t>
      </w:r>
      <w:r w:rsidR="6C0A7627" w:rsidRPr="006F71BF">
        <w:rPr>
          <w:rFonts w:ascii="Arial" w:eastAsia="Arial" w:hAnsi="Arial" w:cs="Arial"/>
          <w:b/>
          <w:bCs/>
          <w:szCs w:val="24"/>
        </w:rPr>
        <w:t>urance</w:t>
      </w:r>
      <w:r w:rsidR="753E35CD" w:rsidRPr="006F71BF">
        <w:rPr>
          <w:rFonts w:ascii="Arial" w:eastAsia="Arial" w:hAnsi="Arial" w:cs="Arial"/>
          <w:b/>
          <w:bCs/>
          <w:szCs w:val="24"/>
        </w:rPr>
        <w:t xml:space="preserve"> Questionnaire</w:t>
      </w:r>
      <w:r w:rsidR="7BB24CCA" w:rsidRPr="006F71BF">
        <w:rPr>
          <w:rFonts w:ascii="Arial" w:eastAsia="Arial" w:hAnsi="Arial" w:cs="Arial"/>
          <w:b/>
          <w:bCs/>
          <w:szCs w:val="24"/>
        </w:rPr>
        <w:t xml:space="preserve"> (</w:t>
      </w:r>
      <w:proofErr w:type="spellStart"/>
      <w:r w:rsidR="7BB24CCA" w:rsidRPr="006F71BF">
        <w:rPr>
          <w:rFonts w:ascii="Arial" w:eastAsia="Arial" w:hAnsi="Arial" w:cs="Arial"/>
          <w:b/>
          <w:bCs/>
          <w:szCs w:val="24"/>
        </w:rPr>
        <w:t>SoAQ</w:t>
      </w:r>
      <w:proofErr w:type="spellEnd"/>
      <w:r w:rsidR="7BB24CCA" w:rsidRPr="006F71BF">
        <w:rPr>
          <w:rFonts w:ascii="Arial" w:eastAsia="Arial" w:hAnsi="Arial" w:cs="Arial"/>
          <w:b/>
          <w:bCs/>
          <w:szCs w:val="24"/>
        </w:rPr>
        <w:t>)</w:t>
      </w:r>
    </w:p>
    <w:p w14:paraId="562B4D47" w14:textId="77777777" w:rsidR="000E4FE8" w:rsidRDefault="000E4FE8" w:rsidP="000E4FE8">
      <w:pPr>
        <w:tabs>
          <w:tab w:val="left" w:pos="0"/>
        </w:tabs>
        <w:spacing w:before="120" w:after="120"/>
        <w:rPr>
          <w:rFonts w:ascii="Arial" w:eastAsia="Arial" w:hAnsi="Arial" w:cs="Arial"/>
          <w:b/>
          <w:bCs/>
          <w:szCs w:val="24"/>
        </w:rPr>
      </w:pPr>
      <w:r>
        <w:t>removed</w:t>
      </w:r>
    </w:p>
    <w:p w14:paraId="7CF58E31" w14:textId="4586DFE8" w:rsidR="3B02604C" w:rsidRDefault="008F00D6" w:rsidP="600BEF25">
      <w:pPr>
        <w:rPr>
          <w:rFonts w:ascii="Arial" w:eastAsia="Arial" w:hAnsi="Arial" w:cs="Arial"/>
          <w:b/>
          <w:bCs/>
          <w:szCs w:val="24"/>
        </w:rPr>
      </w:pPr>
      <w:r>
        <w:rPr>
          <w:rFonts w:ascii="Arial" w:eastAsia="Arial" w:hAnsi="Arial" w:cs="Arial"/>
          <w:b/>
          <w:bCs/>
          <w:szCs w:val="24"/>
        </w:rPr>
        <w:t>Annex</w:t>
      </w:r>
      <w:r w:rsidR="3B02604C" w:rsidRPr="006F71BF">
        <w:rPr>
          <w:rFonts w:ascii="Arial" w:eastAsia="Arial" w:hAnsi="Arial" w:cs="Arial"/>
          <w:b/>
          <w:bCs/>
          <w:szCs w:val="24"/>
        </w:rPr>
        <w:t xml:space="preserve"> </w:t>
      </w:r>
      <w:r w:rsidR="00CB66FC">
        <w:rPr>
          <w:rFonts w:ascii="Arial" w:eastAsia="Arial" w:hAnsi="Arial" w:cs="Arial"/>
          <w:b/>
          <w:bCs/>
          <w:szCs w:val="24"/>
        </w:rPr>
        <w:t>H</w:t>
      </w:r>
      <w:r w:rsidR="4B20FE6C" w:rsidRPr="006F71BF">
        <w:rPr>
          <w:rFonts w:ascii="Arial" w:eastAsia="Arial" w:hAnsi="Arial" w:cs="Arial"/>
          <w:b/>
          <w:bCs/>
          <w:szCs w:val="24"/>
        </w:rPr>
        <w:t xml:space="preserve"> – Supplier Offshoring Questionnaire</w:t>
      </w:r>
    </w:p>
    <w:p w14:paraId="7D3597DB" w14:textId="77777777" w:rsidR="000E4FE8" w:rsidRDefault="000E4FE8" w:rsidP="000E4FE8">
      <w:pPr>
        <w:tabs>
          <w:tab w:val="left" w:pos="0"/>
        </w:tabs>
        <w:spacing w:before="120" w:after="120"/>
        <w:rPr>
          <w:rFonts w:ascii="Arial" w:eastAsia="Arial" w:hAnsi="Arial" w:cs="Arial"/>
          <w:b/>
          <w:bCs/>
          <w:szCs w:val="24"/>
        </w:rPr>
      </w:pPr>
      <w:r>
        <w:t>removed</w:t>
      </w:r>
    </w:p>
    <w:p w14:paraId="7ECE2024" w14:textId="29C1A469" w:rsidR="00CB66FC" w:rsidRDefault="008F00D6" w:rsidP="006F71BF">
      <w:pPr>
        <w:rPr>
          <w:rFonts w:ascii="Arial" w:eastAsia="Arial" w:hAnsi="Arial" w:cs="Arial"/>
          <w:b/>
          <w:bCs/>
          <w:szCs w:val="24"/>
        </w:rPr>
      </w:pPr>
      <w:r>
        <w:rPr>
          <w:rFonts w:ascii="Arial" w:eastAsia="Arial" w:hAnsi="Arial" w:cs="Arial"/>
          <w:b/>
          <w:bCs/>
          <w:szCs w:val="24"/>
        </w:rPr>
        <w:t>Annex</w:t>
      </w:r>
      <w:r w:rsidR="00312028" w:rsidRPr="006F71BF">
        <w:rPr>
          <w:rFonts w:ascii="Arial" w:eastAsia="Arial" w:hAnsi="Arial" w:cs="Arial"/>
          <w:b/>
          <w:bCs/>
          <w:szCs w:val="24"/>
        </w:rPr>
        <w:t xml:space="preserve"> </w:t>
      </w:r>
      <w:r w:rsidR="00CB66FC">
        <w:rPr>
          <w:rFonts w:ascii="Arial" w:eastAsia="Arial" w:hAnsi="Arial" w:cs="Arial"/>
          <w:b/>
          <w:bCs/>
          <w:szCs w:val="24"/>
        </w:rPr>
        <w:t>I</w:t>
      </w:r>
      <w:r w:rsidR="00312028" w:rsidRPr="006F71BF">
        <w:rPr>
          <w:rFonts w:ascii="Arial" w:eastAsia="Arial" w:hAnsi="Arial" w:cs="Arial"/>
          <w:b/>
          <w:bCs/>
          <w:szCs w:val="24"/>
        </w:rPr>
        <w:t xml:space="preserve"> – DfT Counter Fraud Bribery and Corruptio</w:t>
      </w:r>
      <w:r w:rsidR="000E4FE8">
        <w:rPr>
          <w:rFonts w:ascii="Arial" w:eastAsia="Arial" w:hAnsi="Arial" w:cs="Arial"/>
          <w:b/>
          <w:bCs/>
          <w:szCs w:val="24"/>
        </w:rPr>
        <w:t>n</w:t>
      </w:r>
    </w:p>
    <w:p w14:paraId="023BD048" w14:textId="77777777" w:rsidR="000E4FE8" w:rsidRDefault="000E4FE8" w:rsidP="000E4FE8">
      <w:pPr>
        <w:tabs>
          <w:tab w:val="left" w:pos="0"/>
        </w:tabs>
        <w:spacing w:before="120" w:after="120"/>
        <w:rPr>
          <w:rFonts w:ascii="Arial" w:eastAsia="Arial" w:hAnsi="Arial" w:cs="Arial"/>
          <w:b/>
          <w:bCs/>
          <w:szCs w:val="24"/>
        </w:rPr>
      </w:pPr>
      <w:r>
        <w:t>removed</w:t>
      </w:r>
    </w:p>
    <w:p w14:paraId="4D354134" w14:textId="7FA54458" w:rsidR="000E4FE8" w:rsidRPr="000E4FE8" w:rsidRDefault="000E4FE8" w:rsidP="000E4FE8">
      <w:pPr>
        <w:rPr>
          <w:rFonts w:ascii="Arial" w:eastAsia="Arial" w:hAnsi="Arial" w:cs="Arial"/>
          <w:szCs w:val="24"/>
        </w:rPr>
      </w:pPr>
    </w:p>
    <w:sectPr w:rsidR="000E4FE8" w:rsidRPr="000E4FE8" w:rsidSect="004C3609">
      <w:headerReference w:type="default" r:id="rId22"/>
      <w:footerReference w:type="default" r:id="rId23"/>
      <w:headerReference w:type="first" r:id="rId24"/>
      <w:footerReference w:type="first" r:id="rId25"/>
      <w:pgSz w:w="11906" w:h="16838"/>
      <w:pgMar w:top="1440" w:right="1286" w:bottom="1440" w:left="1260" w:header="34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27E5" w14:textId="77777777" w:rsidR="00FA1595" w:rsidRDefault="00FA1595">
      <w:r>
        <w:separator/>
      </w:r>
    </w:p>
  </w:endnote>
  <w:endnote w:type="continuationSeparator" w:id="0">
    <w:p w14:paraId="309762A7" w14:textId="77777777" w:rsidR="00FA1595" w:rsidRDefault="00FA1595">
      <w:r>
        <w:continuationSeparator/>
      </w:r>
    </w:p>
  </w:endnote>
  <w:endnote w:type="continuationNotice" w:id="1">
    <w:p w14:paraId="1D367779" w14:textId="77777777" w:rsidR="00FA1595" w:rsidRDefault="00FA1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Zhongsong">
    <w:altName w:val="MS Mincho"/>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377E02" w:rsidRDefault="00377E0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377E02" w:rsidRPr="005A7DF2" w:rsidRDefault="00377E02">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F33C" w14:textId="77777777" w:rsidR="00B92E18" w:rsidRDefault="00B92E18">
    <w:pPr>
      <w:pStyle w:val="Footer"/>
    </w:pPr>
  </w:p>
  <w:p w14:paraId="39CD13C4" w14:textId="4FB06450" w:rsidR="00377E02" w:rsidRDefault="004A026D">
    <w:pPr>
      <w:pStyle w:val="Footer"/>
    </w:pPr>
    <w: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9722" w14:textId="77777777" w:rsidR="00FA1595" w:rsidRDefault="00FA1595">
      <w:r>
        <w:separator/>
      </w:r>
    </w:p>
  </w:footnote>
  <w:footnote w:type="continuationSeparator" w:id="0">
    <w:p w14:paraId="37177C14" w14:textId="77777777" w:rsidR="00FA1595" w:rsidRDefault="00FA1595">
      <w:r>
        <w:continuationSeparator/>
      </w:r>
    </w:p>
  </w:footnote>
  <w:footnote w:type="continuationNotice" w:id="1">
    <w:p w14:paraId="67807D68" w14:textId="77777777" w:rsidR="00FA1595" w:rsidRDefault="00FA15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1Object"/>
      <w:tblW w:w="0" w:type="auto"/>
      <w:tblLook w:val="04A0" w:firstRow="1" w:lastRow="0" w:firstColumn="1" w:lastColumn="0" w:noHBand="0" w:noVBand="1"/>
    </w:tblPr>
    <w:tblGrid>
      <w:gridCol w:w="4688"/>
      <w:gridCol w:w="4672"/>
    </w:tblGrid>
    <w:tr w:rsidR="00DA548B" w14:paraId="46F818EF" w14:textId="77777777">
      <w:trPr>
        <w:cnfStyle w:val="100000000000" w:firstRow="1" w:lastRow="0" w:firstColumn="0" w:lastColumn="0" w:oddVBand="0" w:evenVBand="0" w:oddHBand="0" w:evenHBand="0" w:firstRowFirstColumn="0" w:firstRowLastColumn="0" w:lastRowFirstColumn="0" w:lastRowLastColumn="0"/>
      </w:trPr>
      <w:tc>
        <w:tcPr>
          <w:tcW w:w="4813" w:type="dxa"/>
        </w:tcPr>
        <w:sdt>
          <w:sdtPr>
            <w:rPr>
              <w:sz w:val="22"/>
            </w:rPr>
            <w:alias w:val="Title"/>
            <w:tag w:val=""/>
            <w:id w:val="-1789184843"/>
            <w:placeholder>
              <w:docPart w:val="28F65F9C33BE469581D740B295EFB43A"/>
            </w:placeholder>
            <w:dataBinding w:prefixMappings="xmlns:ns0='http://purl.org/dc/elements/1.1/' xmlns:ns1='http://schemas.openxmlformats.org/package/2006/metadata/core-properties' " w:xpath="/ns1:coreProperties[1]/ns0:title[1]" w:storeItemID="{6C3C8BC8-F283-45AE-878A-BAB7291924A1}"/>
            <w:text/>
          </w:sdtPr>
          <w:sdtEndPr/>
          <w:sdtContent>
            <w:p w14:paraId="64C5BA90" w14:textId="527F1DB1" w:rsidR="00DA548B" w:rsidRPr="00BB19BF" w:rsidRDefault="00F64F29" w:rsidP="00DA548B">
              <w:pPr>
                <w:pStyle w:val="HeaderRight"/>
                <w:ind w:left="0"/>
                <w:jc w:val="left"/>
                <w:rPr>
                  <w:sz w:val="22"/>
                </w:rPr>
              </w:pPr>
              <w:r w:rsidRPr="00F64F29">
                <w:rPr>
                  <w:sz w:val="22"/>
                </w:rPr>
                <w:t>Provision of ISO Standards for Health &amp; Safety and Environmental Management Systems</w:t>
              </w:r>
            </w:p>
          </w:sdtContent>
        </w:sdt>
        <w:sdt>
          <w:sdtPr>
            <w:rPr>
              <w:sz w:val="22"/>
            </w:rPr>
            <w:alias w:val="Keywords"/>
            <w:tag w:val=""/>
            <w:id w:val="-2127066863"/>
            <w:placeholder>
              <w:docPart w:val="BAD2151CB6ED448189DAD5B725BC8B93"/>
            </w:placeholder>
            <w:dataBinding w:prefixMappings="xmlns:ns0='http://purl.org/dc/elements/1.1/' xmlns:ns1='http://schemas.openxmlformats.org/package/2006/metadata/core-properties' " w:xpath="/ns1:coreProperties[1]/ns1:keywords[1]" w:storeItemID="{6C3C8BC8-F283-45AE-878A-BAB7291924A1}"/>
            <w:text/>
          </w:sdtPr>
          <w:sdtEndPr/>
          <w:sdtContent>
            <w:p w14:paraId="10930DA4" w14:textId="2D2DEF6E" w:rsidR="00DA548B" w:rsidRPr="007F459F" w:rsidRDefault="0073608F" w:rsidP="00DA548B">
              <w:pPr>
                <w:pStyle w:val="HeaderRight"/>
                <w:ind w:left="0"/>
                <w:jc w:val="left"/>
              </w:pPr>
              <w:r w:rsidRPr="0073608F">
                <w:rPr>
                  <w:sz w:val="22"/>
                </w:rPr>
                <w:t>CRN-25-06</w:t>
              </w:r>
            </w:p>
          </w:sdtContent>
        </w:sdt>
      </w:tc>
      <w:tc>
        <w:tcPr>
          <w:tcW w:w="4814" w:type="dxa"/>
        </w:tcPr>
        <w:p w14:paraId="747F128F" w14:textId="2BFB5E29" w:rsidR="00DA548B" w:rsidRPr="00BB19BF" w:rsidRDefault="00DA548B" w:rsidP="00DA548B">
          <w:pPr>
            <w:pStyle w:val="HeaderRight"/>
            <w:ind w:left="0"/>
            <w:rPr>
              <w:sz w:val="22"/>
            </w:rPr>
          </w:pPr>
          <w:r w:rsidRPr="00BB19BF">
            <w:rPr>
              <w:sz w:val="22"/>
            </w:rPr>
            <w:t>Invitation to Tender –</w:t>
          </w:r>
          <w:r w:rsidR="00BB19BF" w:rsidRPr="00BB19BF">
            <w:rPr>
              <w:sz w:val="22"/>
            </w:rPr>
            <w:t xml:space="preserve"> </w:t>
          </w:r>
        </w:p>
        <w:p w14:paraId="49F7EAD0" w14:textId="0AF1C1AE" w:rsidR="00DA548B" w:rsidRPr="00B1799E" w:rsidRDefault="00DA548B" w:rsidP="00DA548B">
          <w:pPr>
            <w:pStyle w:val="HeaderRight"/>
            <w:ind w:left="0"/>
          </w:pPr>
        </w:p>
      </w:tc>
    </w:tr>
  </w:tbl>
  <w:p w14:paraId="78ED5781" w14:textId="34125BE7" w:rsidR="00DA548B" w:rsidRDefault="00DA5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1D38" w14:textId="0019FD34" w:rsidR="00B92E18" w:rsidRDefault="004C3609" w:rsidP="00B92E18">
    <w:pPr>
      <w:pStyle w:val="Header"/>
      <w:jc w:val="right"/>
      <w:rPr>
        <w:rFonts w:ascii="Arial" w:hAnsi="Arial" w:cs="Arial"/>
        <w:color w:val="000000"/>
        <w:szCs w:val="24"/>
      </w:rPr>
    </w:pPr>
    <w:bookmarkStart w:id="82" w:name="_Hlk92456719"/>
    <w:r w:rsidRPr="007F1139">
      <w:rPr>
        <w:rFonts w:ascii="Arial" w:eastAsia="Arial" w:hAnsi="Arial" w:cs="Arial"/>
        <w:b/>
        <w:noProof/>
        <w:color w:val="000000"/>
      </w:rPr>
      <w:drawing>
        <wp:anchor distT="0" distB="0" distL="114300" distR="114300" simplePos="0" relativeHeight="251658240" behindDoc="0" locked="0" layoutInCell="1" allowOverlap="1" wp14:anchorId="5DF6F4AE" wp14:editId="3ED8D474">
          <wp:simplePos x="0" y="0"/>
          <wp:positionH relativeFrom="column">
            <wp:posOffset>-668462</wp:posOffset>
          </wp:positionH>
          <wp:positionV relativeFrom="paragraph">
            <wp:posOffset>-78188</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2" name="Picture 2"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00B92E18" w:rsidRPr="00B92E18">
      <w:rPr>
        <w:rFonts w:ascii="Arial" w:hAnsi="Arial" w:cs="Arial"/>
        <w:color w:val="000000"/>
        <w:szCs w:val="24"/>
      </w:rPr>
      <w:t xml:space="preserve"> </w:t>
    </w:r>
  </w:p>
  <w:bookmarkEnd w:id="82"/>
  <w:p w14:paraId="635E31C9" w14:textId="4874E5E1" w:rsidR="00377E02" w:rsidRPr="004C3609" w:rsidRDefault="00377E02" w:rsidP="00B92E18">
    <w:pPr>
      <w:pBdr>
        <w:top w:val="nil"/>
        <w:left w:val="nil"/>
        <w:bottom w:val="nil"/>
        <w:right w:val="nil"/>
        <w:between w:val="nil"/>
      </w:pBdr>
      <w:tabs>
        <w:tab w:val="center" w:pos="4513"/>
        <w:tab w:val="right" w:pos="9026"/>
      </w:tabs>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5E252DC"/>
    <w:multiLevelType w:val="hybridMultilevel"/>
    <w:tmpl w:val="23B4028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E10644"/>
    <w:multiLevelType w:val="hybridMultilevel"/>
    <w:tmpl w:val="465C9868"/>
    <w:lvl w:ilvl="0" w:tplc="5106CD7E">
      <w:start w:val="1"/>
      <w:numFmt w:val="decimal"/>
      <w:lvlText w:val="1.%1"/>
      <w:lvlJc w:val="left"/>
      <w:pPr>
        <w:ind w:left="360" w:hanging="360"/>
      </w:pPr>
      <w:rPr>
        <w:color w:val="auto"/>
      </w:rPr>
    </w:lvl>
    <w:lvl w:ilvl="1" w:tplc="524EFA24">
      <w:start w:val="1"/>
      <w:numFmt w:val="lowerLetter"/>
      <w:lvlText w:val="%2."/>
      <w:lvlJc w:val="left"/>
      <w:pPr>
        <w:ind w:left="1080" w:hanging="360"/>
      </w:pPr>
    </w:lvl>
    <w:lvl w:ilvl="2" w:tplc="FC82CB26">
      <w:start w:val="1"/>
      <w:numFmt w:val="lowerRoman"/>
      <w:lvlText w:val="%3."/>
      <w:lvlJc w:val="right"/>
      <w:pPr>
        <w:ind w:left="1800" w:hanging="180"/>
      </w:pPr>
    </w:lvl>
    <w:lvl w:ilvl="3" w:tplc="153A92CA">
      <w:start w:val="1"/>
      <w:numFmt w:val="decimal"/>
      <w:lvlText w:val="%4."/>
      <w:lvlJc w:val="left"/>
      <w:pPr>
        <w:ind w:left="2520" w:hanging="360"/>
      </w:pPr>
    </w:lvl>
    <w:lvl w:ilvl="4" w:tplc="D96A4B5E">
      <w:start w:val="1"/>
      <w:numFmt w:val="lowerLetter"/>
      <w:lvlText w:val="%5."/>
      <w:lvlJc w:val="left"/>
      <w:pPr>
        <w:ind w:left="3240" w:hanging="360"/>
      </w:pPr>
    </w:lvl>
    <w:lvl w:ilvl="5" w:tplc="A8DC8E64">
      <w:start w:val="1"/>
      <w:numFmt w:val="lowerRoman"/>
      <w:lvlText w:val="%6."/>
      <w:lvlJc w:val="right"/>
      <w:pPr>
        <w:ind w:left="3960" w:hanging="180"/>
      </w:pPr>
    </w:lvl>
    <w:lvl w:ilvl="6" w:tplc="1D06D372">
      <w:start w:val="1"/>
      <w:numFmt w:val="decimal"/>
      <w:lvlText w:val="%7."/>
      <w:lvlJc w:val="left"/>
      <w:pPr>
        <w:ind w:left="4680" w:hanging="360"/>
      </w:pPr>
    </w:lvl>
    <w:lvl w:ilvl="7" w:tplc="522E2C1E">
      <w:start w:val="1"/>
      <w:numFmt w:val="lowerLetter"/>
      <w:lvlText w:val="%8."/>
      <w:lvlJc w:val="left"/>
      <w:pPr>
        <w:ind w:left="5400" w:hanging="360"/>
      </w:pPr>
    </w:lvl>
    <w:lvl w:ilvl="8" w:tplc="E66676D0">
      <w:start w:val="1"/>
      <w:numFmt w:val="lowerRoman"/>
      <w:lvlText w:val="%9."/>
      <w:lvlJc w:val="right"/>
      <w:pPr>
        <w:ind w:left="6120" w:hanging="180"/>
      </w:pPr>
    </w:lvl>
  </w:abstractNum>
  <w:abstractNum w:abstractNumId="3" w15:restartNumberingAfterBreak="0">
    <w:nsid w:val="0923AB42"/>
    <w:multiLevelType w:val="hybridMultilevel"/>
    <w:tmpl w:val="63566914"/>
    <w:lvl w:ilvl="0" w:tplc="7D6AC266">
      <w:start w:val="1"/>
      <w:numFmt w:val="bullet"/>
      <w:lvlText w:val=""/>
      <w:lvlJc w:val="left"/>
      <w:pPr>
        <w:ind w:left="720" w:hanging="360"/>
      </w:pPr>
      <w:rPr>
        <w:rFonts w:ascii="Symbol" w:hAnsi="Symbol" w:hint="default"/>
      </w:rPr>
    </w:lvl>
    <w:lvl w:ilvl="1" w:tplc="5FFA8F7A">
      <w:start w:val="1"/>
      <w:numFmt w:val="bullet"/>
      <w:lvlText w:val="o"/>
      <w:lvlJc w:val="left"/>
      <w:pPr>
        <w:ind w:left="1440" w:hanging="360"/>
      </w:pPr>
      <w:rPr>
        <w:rFonts w:ascii="Courier New" w:hAnsi="Courier New" w:hint="default"/>
      </w:rPr>
    </w:lvl>
    <w:lvl w:ilvl="2" w:tplc="DBF8377C">
      <w:start w:val="1"/>
      <w:numFmt w:val="bullet"/>
      <w:lvlText w:val=""/>
      <w:lvlJc w:val="left"/>
      <w:pPr>
        <w:ind w:left="2160" w:hanging="360"/>
      </w:pPr>
      <w:rPr>
        <w:rFonts w:ascii="Wingdings" w:hAnsi="Wingdings" w:hint="default"/>
      </w:rPr>
    </w:lvl>
    <w:lvl w:ilvl="3" w:tplc="E1F4F524">
      <w:start w:val="1"/>
      <w:numFmt w:val="bullet"/>
      <w:lvlText w:val=""/>
      <w:lvlJc w:val="left"/>
      <w:pPr>
        <w:ind w:left="2880" w:hanging="360"/>
      </w:pPr>
      <w:rPr>
        <w:rFonts w:ascii="Symbol" w:hAnsi="Symbol" w:hint="default"/>
      </w:rPr>
    </w:lvl>
    <w:lvl w:ilvl="4" w:tplc="FBA6A6BC">
      <w:start w:val="1"/>
      <w:numFmt w:val="bullet"/>
      <w:lvlText w:val="o"/>
      <w:lvlJc w:val="left"/>
      <w:pPr>
        <w:ind w:left="3600" w:hanging="360"/>
      </w:pPr>
      <w:rPr>
        <w:rFonts w:ascii="Courier New" w:hAnsi="Courier New" w:hint="default"/>
      </w:rPr>
    </w:lvl>
    <w:lvl w:ilvl="5" w:tplc="11207A7C">
      <w:start w:val="1"/>
      <w:numFmt w:val="bullet"/>
      <w:lvlText w:val=""/>
      <w:lvlJc w:val="left"/>
      <w:pPr>
        <w:ind w:left="4320" w:hanging="360"/>
      </w:pPr>
      <w:rPr>
        <w:rFonts w:ascii="Wingdings" w:hAnsi="Wingdings" w:hint="default"/>
      </w:rPr>
    </w:lvl>
    <w:lvl w:ilvl="6" w:tplc="5F2A6642">
      <w:start w:val="1"/>
      <w:numFmt w:val="bullet"/>
      <w:lvlText w:val=""/>
      <w:lvlJc w:val="left"/>
      <w:pPr>
        <w:ind w:left="5040" w:hanging="360"/>
      </w:pPr>
      <w:rPr>
        <w:rFonts w:ascii="Symbol" w:hAnsi="Symbol" w:hint="default"/>
      </w:rPr>
    </w:lvl>
    <w:lvl w:ilvl="7" w:tplc="74CC5110">
      <w:start w:val="1"/>
      <w:numFmt w:val="bullet"/>
      <w:lvlText w:val="o"/>
      <w:lvlJc w:val="left"/>
      <w:pPr>
        <w:ind w:left="5760" w:hanging="360"/>
      </w:pPr>
      <w:rPr>
        <w:rFonts w:ascii="Courier New" w:hAnsi="Courier New" w:hint="default"/>
      </w:rPr>
    </w:lvl>
    <w:lvl w:ilvl="8" w:tplc="5B02B986">
      <w:start w:val="1"/>
      <w:numFmt w:val="bullet"/>
      <w:lvlText w:val=""/>
      <w:lvlJc w:val="left"/>
      <w:pPr>
        <w:ind w:left="6480" w:hanging="360"/>
      </w:pPr>
      <w:rPr>
        <w:rFonts w:ascii="Wingdings" w:hAnsi="Wingdings" w:hint="default"/>
      </w:rPr>
    </w:lvl>
  </w:abstractNum>
  <w:abstractNum w:abstractNumId="4" w15:restartNumberingAfterBreak="0">
    <w:nsid w:val="0BC542DB"/>
    <w:multiLevelType w:val="hybridMultilevel"/>
    <w:tmpl w:val="1D4419B6"/>
    <w:lvl w:ilvl="0" w:tplc="FFFFFFFF">
      <w:start w:val="1"/>
      <w:numFmt w:val="bullet"/>
      <w:lvlText w:val=""/>
      <w:lvlJc w:val="left"/>
      <w:pPr>
        <w:ind w:left="360" w:hanging="360"/>
      </w:pPr>
      <w:rPr>
        <w:rFonts w:ascii="Symbol" w:hAnsi="Symbol" w:hint="default"/>
      </w:rPr>
    </w:lvl>
    <w:lvl w:ilvl="1" w:tplc="65247636">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BF3E1B"/>
    <w:multiLevelType w:val="hybridMultilevel"/>
    <w:tmpl w:val="38A0CE94"/>
    <w:lvl w:ilvl="0" w:tplc="63F2C55E">
      <w:start w:val="1"/>
      <w:numFmt w:val="decimal"/>
      <w:lvlText w:val="6.%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D1072B"/>
    <w:multiLevelType w:val="hybridMultilevel"/>
    <w:tmpl w:val="522C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49AED"/>
    <w:multiLevelType w:val="hybridMultilevel"/>
    <w:tmpl w:val="15D2733A"/>
    <w:lvl w:ilvl="0" w:tplc="E814C3EA">
      <w:start w:val="1"/>
      <w:numFmt w:val="bullet"/>
      <w:lvlText w:val="·"/>
      <w:lvlJc w:val="left"/>
      <w:pPr>
        <w:ind w:left="720" w:hanging="360"/>
      </w:pPr>
      <w:rPr>
        <w:rFonts w:ascii="Symbol" w:hAnsi="Symbol" w:hint="default"/>
      </w:rPr>
    </w:lvl>
    <w:lvl w:ilvl="1" w:tplc="83A4B466">
      <w:start w:val="1"/>
      <w:numFmt w:val="bullet"/>
      <w:lvlText w:val="o"/>
      <w:lvlJc w:val="left"/>
      <w:pPr>
        <w:ind w:left="1440" w:hanging="360"/>
      </w:pPr>
      <w:rPr>
        <w:rFonts w:ascii="Courier New" w:hAnsi="Courier New" w:hint="default"/>
      </w:rPr>
    </w:lvl>
    <w:lvl w:ilvl="2" w:tplc="65247636">
      <w:start w:val="1"/>
      <w:numFmt w:val="bullet"/>
      <w:lvlText w:val=""/>
      <w:lvlJc w:val="left"/>
      <w:pPr>
        <w:ind w:left="2160" w:hanging="360"/>
      </w:pPr>
      <w:rPr>
        <w:rFonts w:ascii="Wingdings" w:hAnsi="Wingdings" w:hint="default"/>
      </w:rPr>
    </w:lvl>
    <w:lvl w:ilvl="3" w:tplc="9000C962">
      <w:start w:val="1"/>
      <w:numFmt w:val="bullet"/>
      <w:lvlText w:val=""/>
      <w:lvlJc w:val="left"/>
      <w:pPr>
        <w:ind w:left="2880" w:hanging="360"/>
      </w:pPr>
      <w:rPr>
        <w:rFonts w:ascii="Symbol" w:hAnsi="Symbol" w:hint="default"/>
      </w:rPr>
    </w:lvl>
    <w:lvl w:ilvl="4" w:tplc="6EEA62DA">
      <w:start w:val="1"/>
      <w:numFmt w:val="bullet"/>
      <w:lvlText w:val="o"/>
      <w:lvlJc w:val="left"/>
      <w:pPr>
        <w:ind w:left="3600" w:hanging="360"/>
      </w:pPr>
      <w:rPr>
        <w:rFonts w:ascii="Courier New" w:hAnsi="Courier New" w:hint="default"/>
      </w:rPr>
    </w:lvl>
    <w:lvl w:ilvl="5" w:tplc="C7A0ED54">
      <w:start w:val="1"/>
      <w:numFmt w:val="bullet"/>
      <w:lvlText w:val=""/>
      <w:lvlJc w:val="left"/>
      <w:pPr>
        <w:ind w:left="4320" w:hanging="360"/>
      </w:pPr>
      <w:rPr>
        <w:rFonts w:ascii="Wingdings" w:hAnsi="Wingdings" w:hint="default"/>
      </w:rPr>
    </w:lvl>
    <w:lvl w:ilvl="6" w:tplc="37D8A0F2">
      <w:start w:val="1"/>
      <w:numFmt w:val="bullet"/>
      <w:lvlText w:val=""/>
      <w:lvlJc w:val="left"/>
      <w:pPr>
        <w:ind w:left="5040" w:hanging="360"/>
      </w:pPr>
      <w:rPr>
        <w:rFonts w:ascii="Symbol" w:hAnsi="Symbol" w:hint="default"/>
      </w:rPr>
    </w:lvl>
    <w:lvl w:ilvl="7" w:tplc="DCDEECA4">
      <w:start w:val="1"/>
      <w:numFmt w:val="bullet"/>
      <w:lvlText w:val="o"/>
      <w:lvlJc w:val="left"/>
      <w:pPr>
        <w:ind w:left="5760" w:hanging="360"/>
      </w:pPr>
      <w:rPr>
        <w:rFonts w:ascii="Courier New" w:hAnsi="Courier New" w:hint="default"/>
      </w:rPr>
    </w:lvl>
    <w:lvl w:ilvl="8" w:tplc="DCAA12AA">
      <w:start w:val="1"/>
      <w:numFmt w:val="bullet"/>
      <w:lvlText w:val=""/>
      <w:lvlJc w:val="left"/>
      <w:pPr>
        <w:ind w:left="6480" w:hanging="360"/>
      </w:pPr>
      <w:rPr>
        <w:rFonts w:ascii="Wingdings" w:hAnsi="Wingdings" w:hint="default"/>
      </w:rPr>
    </w:lvl>
  </w:abstractNum>
  <w:abstractNum w:abstractNumId="9" w15:restartNumberingAfterBreak="0">
    <w:nsid w:val="1364133F"/>
    <w:multiLevelType w:val="hybridMultilevel"/>
    <w:tmpl w:val="575276B4"/>
    <w:lvl w:ilvl="0" w:tplc="3C9C795A">
      <w:start w:val="1"/>
      <w:numFmt w:val="decimal"/>
      <w:lvlText w:val="5.%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6340B08"/>
    <w:multiLevelType w:val="hybridMultilevel"/>
    <w:tmpl w:val="E3D4FB6C"/>
    <w:lvl w:ilvl="0" w:tplc="652476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31495B"/>
    <w:multiLevelType w:val="hybridMultilevel"/>
    <w:tmpl w:val="E7485F02"/>
    <w:lvl w:ilvl="0" w:tplc="2766EC74">
      <w:start w:val="1"/>
      <w:numFmt w:val="lowerLetter"/>
      <w:lvlText w:val="(%1)"/>
      <w:lvlJc w:val="left"/>
      <w:pPr>
        <w:ind w:left="1210" w:hanging="360"/>
      </w:p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12" w15:restartNumberingAfterBreak="0">
    <w:nsid w:val="1B246911"/>
    <w:multiLevelType w:val="multilevel"/>
    <w:tmpl w:val="E536CD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A000C0"/>
    <w:multiLevelType w:val="hybridMultilevel"/>
    <w:tmpl w:val="D86EB19C"/>
    <w:lvl w:ilvl="0" w:tplc="7BB8E38A">
      <w:start w:val="1"/>
      <w:numFmt w:val="decimal"/>
      <w:lvlText w:val="2.%1"/>
      <w:lvlJc w:val="left"/>
      <w:pPr>
        <w:ind w:left="360" w:hanging="360"/>
      </w:pPr>
    </w:lvl>
    <w:lvl w:ilvl="1" w:tplc="B9A6B18A">
      <w:start w:val="1"/>
      <w:numFmt w:val="lowerLetter"/>
      <w:lvlText w:val="%2."/>
      <w:lvlJc w:val="left"/>
      <w:pPr>
        <w:ind w:left="1080" w:hanging="360"/>
      </w:pPr>
    </w:lvl>
    <w:lvl w:ilvl="2" w:tplc="A7224800">
      <w:start w:val="1"/>
      <w:numFmt w:val="lowerRoman"/>
      <w:lvlText w:val="%3."/>
      <w:lvlJc w:val="right"/>
      <w:pPr>
        <w:ind w:left="1800" w:hanging="180"/>
      </w:pPr>
    </w:lvl>
    <w:lvl w:ilvl="3" w:tplc="82940824">
      <w:start w:val="1"/>
      <w:numFmt w:val="decimal"/>
      <w:lvlText w:val="%4."/>
      <w:lvlJc w:val="left"/>
      <w:pPr>
        <w:ind w:left="2520" w:hanging="360"/>
      </w:pPr>
    </w:lvl>
    <w:lvl w:ilvl="4" w:tplc="CA243AB8">
      <w:start w:val="1"/>
      <w:numFmt w:val="lowerLetter"/>
      <w:lvlText w:val="%5."/>
      <w:lvlJc w:val="left"/>
      <w:pPr>
        <w:ind w:left="3240" w:hanging="360"/>
      </w:pPr>
    </w:lvl>
    <w:lvl w:ilvl="5" w:tplc="3240094A">
      <w:start w:val="1"/>
      <w:numFmt w:val="lowerRoman"/>
      <w:lvlText w:val="%6."/>
      <w:lvlJc w:val="right"/>
      <w:pPr>
        <w:ind w:left="3960" w:hanging="180"/>
      </w:pPr>
    </w:lvl>
    <w:lvl w:ilvl="6" w:tplc="98A0E14A">
      <w:start w:val="1"/>
      <w:numFmt w:val="decimal"/>
      <w:lvlText w:val="%7."/>
      <w:lvlJc w:val="left"/>
      <w:pPr>
        <w:ind w:left="4680" w:hanging="360"/>
      </w:pPr>
    </w:lvl>
    <w:lvl w:ilvl="7" w:tplc="76CCEA9A">
      <w:start w:val="1"/>
      <w:numFmt w:val="lowerLetter"/>
      <w:lvlText w:val="%8."/>
      <w:lvlJc w:val="left"/>
      <w:pPr>
        <w:ind w:left="5400" w:hanging="360"/>
      </w:pPr>
    </w:lvl>
    <w:lvl w:ilvl="8" w:tplc="D518AFB0">
      <w:start w:val="1"/>
      <w:numFmt w:val="lowerRoman"/>
      <w:lvlText w:val="%9."/>
      <w:lvlJc w:val="right"/>
      <w:pPr>
        <w:ind w:left="6120" w:hanging="180"/>
      </w:pPr>
    </w:lvl>
  </w:abstractNum>
  <w:abstractNum w:abstractNumId="14" w15:restartNumberingAfterBreak="0">
    <w:nsid w:val="241C0673"/>
    <w:multiLevelType w:val="hybridMultilevel"/>
    <w:tmpl w:val="D6EC92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5001825"/>
    <w:multiLevelType w:val="hybridMultilevel"/>
    <w:tmpl w:val="CFE8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EE4FA8"/>
    <w:multiLevelType w:val="hybridMultilevel"/>
    <w:tmpl w:val="7900719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D1D7899"/>
    <w:multiLevelType w:val="hybridMultilevel"/>
    <w:tmpl w:val="919A284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E35615"/>
    <w:multiLevelType w:val="hybridMultilevel"/>
    <w:tmpl w:val="FFFFFFFF"/>
    <w:lvl w:ilvl="0" w:tplc="1B2258E2">
      <w:start w:val="1"/>
      <w:numFmt w:val="bullet"/>
      <w:lvlText w:val=""/>
      <w:lvlJc w:val="left"/>
      <w:pPr>
        <w:ind w:left="1440" w:hanging="360"/>
      </w:pPr>
      <w:rPr>
        <w:rFonts w:ascii="Symbol" w:hAnsi="Symbol" w:hint="default"/>
      </w:rPr>
    </w:lvl>
    <w:lvl w:ilvl="1" w:tplc="6096CF5C">
      <w:start w:val="1"/>
      <w:numFmt w:val="bullet"/>
      <w:lvlText w:val="o"/>
      <w:lvlJc w:val="left"/>
      <w:pPr>
        <w:ind w:left="2160" w:hanging="360"/>
      </w:pPr>
      <w:rPr>
        <w:rFonts w:ascii="Courier New" w:hAnsi="Courier New" w:hint="default"/>
      </w:rPr>
    </w:lvl>
    <w:lvl w:ilvl="2" w:tplc="86F2538A">
      <w:start w:val="1"/>
      <w:numFmt w:val="bullet"/>
      <w:lvlText w:val=""/>
      <w:lvlJc w:val="left"/>
      <w:pPr>
        <w:ind w:left="2880" w:hanging="360"/>
      </w:pPr>
      <w:rPr>
        <w:rFonts w:ascii="Wingdings" w:hAnsi="Wingdings" w:hint="default"/>
      </w:rPr>
    </w:lvl>
    <w:lvl w:ilvl="3" w:tplc="3D5A390A">
      <w:start w:val="1"/>
      <w:numFmt w:val="bullet"/>
      <w:lvlText w:val=""/>
      <w:lvlJc w:val="left"/>
      <w:pPr>
        <w:ind w:left="3600" w:hanging="360"/>
      </w:pPr>
      <w:rPr>
        <w:rFonts w:ascii="Symbol" w:hAnsi="Symbol" w:hint="default"/>
      </w:rPr>
    </w:lvl>
    <w:lvl w:ilvl="4" w:tplc="C172AE2E">
      <w:start w:val="1"/>
      <w:numFmt w:val="bullet"/>
      <w:lvlText w:val="o"/>
      <w:lvlJc w:val="left"/>
      <w:pPr>
        <w:ind w:left="4320" w:hanging="360"/>
      </w:pPr>
      <w:rPr>
        <w:rFonts w:ascii="Courier New" w:hAnsi="Courier New" w:hint="default"/>
      </w:rPr>
    </w:lvl>
    <w:lvl w:ilvl="5" w:tplc="91EA5004">
      <w:start w:val="1"/>
      <w:numFmt w:val="bullet"/>
      <w:lvlText w:val=""/>
      <w:lvlJc w:val="left"/>
      <w:pPr>
        <w:ind w:left="5040" w:hanging="360"/>
      </w:pPr>
      <w:rPr>
        <w:rFonts w:ascii="Wingdings" w:hAnsi="Wingdings" w:hint="default"/>
      </w:rPr>
    </w:lvl>
    <w:lvl w:ilvl="6" w:tplc="3BB858FC">
      <w:start w:val="1"/>
      <w:numFmt w:val="bullet"/>
      <w:lvlText w:val=""/>
      <w:lvlJc w:val="left"/>
      <w:pPr>
        <w:ind w:left="5760" w:hanging="360"/>
      </w:pPr>
      <w:rPr>
        <w:rFonts w:ascii="Symbol" w:hAnsi="Symbol" w:hint="default"/>
      </w:rPr>
    </w:lvl>
    <w:lvl w:ilvl="7" w:tplc="12780000">
      <w:start w:val="1"/>
      <w:numFmt w:val="bullet"/>
      <w:lvlText w:val="o"/>
      <w:lvlJc w:val="left"/>
      <w:pPr>
        <w:ind w:left="6480" w:hanging="360"/>
      </w:pPr>
      <w:rPr>
        <w:rFonts w:ascii="Courier New" w:hAnsi="Courier New" w:hint="default"/>
      </w:rPr>
    </w:lvl>
    <w:lvl w:ilvl="8" w:tplc="398C3ED0">
      <w:start w:val="1"/>
      <w:numFmt w:val="bullet"/>
      <w:lvlText w:val=""/>
      <w:lvlJc w:val="left"/>
      <w:pPr>
        <w:ind w:left="7200" w:hanging="360"/>
      </w:pPr>
      <w:rPr>
        <w:rFonts w:ascii="Wingdings" w:hAnsi="Wingdings" w:hint="default"/>
      </w:rPr>
    </w:lvl>
  </w:abstractNum>
  <w:abstractNum w:abstractNumId="19" w15:restartNumberingAfterBreak="0">
    <w:nsid w:val="2F6626C9"/>
    <w:multiLevelType w:val="hybridMultilevel"/>
    <w:tmpl w:val="47E8F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C47FD6"/>
    <w:multiLevelType w:val="hybridMultilevel"/>
    <w:tmpl w:val="2514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EB2E92"/>
    <w:multiLevelType w:val="hybridMultilevel"/>
    <w:tmpl w:val="84A88B40"/>
    <w:lvl w:ilvl="0" w:tplc="C5B08456">
      <w:start w:val="1"/>
      <w:numFmt w:val="bullet"/>
      <w:lvlText w:val=""/>
      <w:lvlJc w:val="left"/>
      <w:pPr>
        <w:ind w:left="1080" w:hanging="360"/>
      </w:pPr>
      <w:rPr>
        <w:rFonts w:ascii="Symbol" w:hAnsi="Symbol" w:hint="default"/>
      </w:rPr>
    </w:lvl>
    <w:lvl w:ilvl="1" w:tplc="7CD8DB86" w:tentative="1">
      <w:start w:val="1"/>
      <w:numFmt w:val="bullet"/>
      <w:lvlText w:val="o"/>
      <w:lvlJc w:val="left"/>
      <w:pPr>
        <w:ind w:left="1800" w:hanging="360"/>
      </w:pPr>
      <w:rPr>
        <w:rFonts w:ascii="Courier New" w:hAnsi="Courier New" w:hint="default"/>
      </w:rPr>
    </w:lvl>
    <w:lvl w:ilvl="2" w:tplc="26FE4F14" w:tentative="1">
      <w:start w:val="1"/>
      <w:numFmt w:val="bullet"/>
      <w:lvlText w:val=""/>
      <w:lvlJc w:val="left"/>
      <w:pPr>
        <w:ind w:left="2520" w:hanging="360"/>
      </w:pPr>
      <w:rPr>
        <w:rFonts w:ascii="Wingdings" w:hAnsi="Wingdings" w:hint="default"/>
      </w:rPr>
    </w:lvl>
    <w:lvl w:ilvl="3" w:tplc="41049220" w:tentative="1">
      <w:start w:val="1"/>
      <w:numFmt w:val="bullet"/>
      <w:lvlText w:val=""/>
      <w:lvlJc w:val="left"/>
      <w:pPr>
        <w:ind w:left="3240" w:hanging="360"/>
      </w:pPr>
      <w:rPr>
        <w:rFonts w:ascii="Symbol" w:hAnsi="Symbol" w:hint="default"/>
      </w:rPr>
    </w:lvl>
    <w:lvl w:ilvl="4" w:tplc="809ED092" w:tentative="1">
      <w:start w:val="1"/>
      <w:numFmt w:val="bullet"/>
      <w:lvlText w:val="o"/>
      <w:lvlJc w:val="left"/>
      <w:pPr>
        <w:ind w:left="3960" w:hanging="360"/>
      </w:pPr>
      <w:rPr>
        <w:rFonts w:ascii="Courier New" w:hAnsi="Courier New" w:hint="default"/>
      </w:rPr>
    </w:lvl>
    <w:lvl w:ilvl="5" w:tplc="029C721C" w:tentative="1">
      <w:start w:val="1"/>
      <w:numFmt w:val="bullet"/>
      <w:lvlText w:val=""/>
      <w:lvlJc w:val="left"/>
      <w:pPr>
        <w:ind w:left="4680" w:hanging="360"/>
      </w:pPr>
      <w:rPr>
        <w:rFonts w:ascii="Wingdings" w:hAnsi="Wingdings" w:hint="default"/>
      </w:rPr>
    </w:lvl>
    <w:lvl w:ilvl="6" w:tplc="21A873B2" w:tentative="1">
      <w:start w:val="1"/>
      <w:numFmt w:val="bullet"/>
      <w:lvlText w:val=""/>
      <w:lvlJc w:val="left"/>
      <w:pPr>
        <w:ind w:left="5400" w:hanging="360"/>
      </w:pPr>
      <w:rPr>
        <w:rFonts w:ascii="Symbol" w:hAnsi="Symbol" w:hint="default"/>
      </w:rPr>
    </w:lvl>
    <w:lvl w:ilvl="7" w:tplc="09FA1302" w:tentative="1">
      <w:start w:val="1"/>
      <w:numFmt w:val="bullet"/>
      <w:lvlText w:val="o"/>
      <w:lvlJc w:val="left"/>
      <w:pPr>
        <w:ind w:left="6120" w:hanging="360"/>
      </w:pPr>
      <w:rPr>
        <w:rFonts w:ascii="Courier New" w:hAnsi="Courier New" w:hint="default"/>
      </w:rPr>
    </w:lvl>
    <w:lvl w:ilvl="8" w:tplc="7BF28826" w:tentative="1">
      <w:start w:val="1"/>
      <w:numFmt w:val="bullet"/>
      <w:lvlText w:val=""/>
      <w:lvlJc w:val="left"/>
      <w:pPr>
        <w:ind w:left="6840" w:hanging="360"/>
      </w:pPr>
      <w:rPr>
        <w:rFonts w:ascii="Wingdings" w:hAnsi="Wingdings" w:hint="default"/>
      </w:rPr>
    </w:lvl>
  </w:abstractNum>
  <w:abstractNum w:abstractNumId="22" w15:restartNumberingAfterBreak="0">
    <w:nsid w:val="33AC18C1"/>
    <w:multiLevelType w:val="hybridMultilevel"/>
    <w:tmpl w:val="2844307A"/>
    <w:lvl w:ilvl="0" w:tplc="289075F4">
      <w:start w:val="1"/>
      <w:numFmt w:val="decimal"/>
      <w:lvlText w:val="4.%1"/>
      <w:lvlJc w:val="left"/>
      <w:pPr>
        <w:ind w:left="360" w:hanging="360"/>
      </w:pPr>
      <w:rPr>
        <w:rFonts w:ascii="Arial" w:hAnsi="Arial" w:cs="Aria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7EF0395"/>
    <w:multiLevelType w:val="hybridMultilevel"/>
    <w:tmpl w:val="2EB43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CB5CE3"/>
    <w:multiLevelType w:val="hybridMultilevel"/>
    <w:tmpl w:val="8A4E7B1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F751AE"/>
    <w:multiLevelType w:val="hybridMultilevel"/>
    <w:tmpl w:val="89028498"/>
    <w:lvl w:ilvl="0" w:tplc="652476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15BF5"/>
    <w:multiLevelType w:val="hybridMultilevel"/>
    <w:tmpl w:val="510EEDB4"/>
    <w:lvl w:ilvl="0" w:tplc="E0FE164A">
      <w:start w:val="5"/>
      <w:numFmt w:val="decimal"/>
      <w:lvlText w:val="4.%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C7561FA"/>
    <w:multiLevelType w:val="hybridMultilevel"/>
    <w:tmpl w:val="0C0A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5D803FA2"/>
    <w:multiLevelType w:val="hybridMultilevel"/>
    <w:tmpl w:val="2F229AAC"/>
    <w:lvl w:ilvl="0" w:tplc="63F2C55E">
      <w:start w:val="1"/>
      <w:numFmt w:val="decimal"/>
      <w:lvlText w:val="6.%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BA3A1F"/>
    <w:multiLevelType w:val="hybridMultilevel"/>
    <w:tmpl w:val="97DC3822"/>
    <w:lvl w:ilvl="0" w:tplc="F83E0D52">
      <w:start w:val="1"/>
      <w:numFmt w:val="bullet"/>
      <w:lvlText w:val=""/>
      <w:lvlJc w:val="left"/>
      <w:pPr>
        <w:ind w:left="720" w:hanging="360"/>
      </w:pPr>
      <w:rPr>
        <w:rFonts w:ascii="Symbol" w:hAnsi="Symbol" w:hint="default"/>
      </w:rPr>
    </w:lvl>
    <w:lvl w:ilvl="1" w:tplc="6C1E18CC">
      <w:start w:val="1"/>
      <w:numFmt w:val="bullet"/>
      <w:lvlText w:val="o"/>
      <w:lvlJc w:val="left"/>
      <w:pPr>
        <w:ind w:left="1440" w:hanging="360"/>
      </w:pPr>
      <w:rPr>
        <w:rFonts w:ascii="Courier New" w:hAnsi="Courier New" w:hint="default"/>
      </w:rPr>
    </w:lvl>
    <w:lvl w:ilvl="2" w:tplc="89223EF2">
      <w:start w:val="1"/>
      <w:numFmt w:val="bullet"/>
      <w:lvlText w:val=""/>
      <w:lvlJc w:val="left"/>
      <w:pPr>
        <w:ind w:left="2160" w:hanging="360"/>
      </w:pPr>
      <w:rPr>
        <w:rFonts w:ascii="Wingdings" w:hAnsi="Wingdings" w:hint="default"/>
      </w:rPr>
    </w:lvl>
    <w:lvl w:ilvl="3" w:tplc="5064A736">
      <w:start w:val="1"/>
      <w:numFmt w:val="bullet"/>
      <w:lvlText w:val=""/>
      <w:lvlJc w:val="left"/>
      <w:pPr>
        <w:ind w:left="2880" w:hanging="360"/>
      </w:pPr>
      <w:rPr>
        <w:rFonts w:ascii="Symbol" w:hAnsi="Symbol" w:hint="default"/>
      </w:rPr>
    </w:lvl>
    <w:lvl w:ilvl="4" w:tplc="701408E8">
      <w:start w:val="1"/>
      <w:numFmt w:val="bullet"/>
      <w:lvlText w:val="o"/>
      <w:lvlJc w:val="left"/>
      <w:pPr>
        <w:ind w:left="3600" w:hanging="360"/>
      </w:pPr>
      <w:rPr>
        <w:rFonts w:ascii="Courier New" w:hAnsi="Courier New" w:hint="default"/>
      </w:rPr>
    </w:lvl>
    <w:lvl w:ilvl="5" w:tplc="E6BEB6DE">
      <w:start w:val="1"/>
      <w:numFmt w:val="bullet"/>
      <w:lvlText w:val=""/>
      <w:lvlJc w:val="left"/>
      <w:pPr>
        <w:ind w:left="4320" w:hanging="360"/>
      </w:pPr>
      <w:rPr>
        <w:rFonts w:ascii="Wingdings" w:hAnsi="Wingdings" w:hint="default"/>
      </w:rPr>
    </w:lvl>
    <w:lvl w:ilvl="6" w:tplc="0D442DC0">
      <w:start w:val="1"/>
      <w:numFmt w:val="bullet"/>
      <w:lvlText w:val=""/>
      <w:lvlJc w:val="left"/>
      <w:pPr>
        <w:ind w:left="5040" w:hanging="360"/>
      </w:pPr>
      <w:rPr>
        <w:rFonts w:ascii="Symbol" w:hAnsi="Symbol" w:hint="default"/>
      </w:rPr>
    </w:lvl>
    <w:lvl w:ilvl="7" w:tplc="6C3E211E">
      <w:start w:val="1"/>
      <w:numFmt w:val="bullet"/>
      <w:lvlText w:val="o"/>
      <w:lvlJc w:val="left"/>
      <w:pPr>
        <w:ind w:left="5760" w:hanging="360"/>
      </w:pPr>
      <w:rPr>
        <w:rFonts w:ascii="Courier New" w:hAnsi="Courier New" w:hint="default"/>
      </w:rPr>
    </w:lvl>
    <w:lvl w:ilvl="8" w:tplc="FC945614">
      <w:start w:val="1"/>
      <w:numFmt w:val="bullet"/>
      <w:lvlText w:val=""/>
      <w:lvlJc w:val="left"/>
      <w:pPr>
        <w:ind w:left="6480" w:hanging="360"/>
      </w:pPr>
      <w:rPr>
        <w:rFonts w:ascii="Wingdings" w:hAnsi="Wingdings" w:hint="default"/>
      </w:rPr>
    </w:lvl>
  </w:abstractNum>
  <w:abstractNum w:abstractNumId="31" w15:restartNumberingAfterBreak="0">
    <w:nsid w:val="5EB87800"/>
    <w:multiLevelType w:val="hybridMultilevel"/>
    <w:tmpl w:val="F91E8F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02C4F16"/>
    <w:multiLevelType w:val="hybridMultilevel"/>
    <w:tmpl w:val="6A304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2CCE22"/>
    <w:multiLevelType w:val="hybridMultilevel"/>
    <w:tmpl w:val="21369186"/>
    <w:lvl w:ilvl="0" w:tplc="343AE2C2">
      <w:start w:val="1"/>
      <w:numFmt w:val="bullet"/>
      <w:lvlText w:val=""/>
      <w:lvlJc w:val="left"/>
      <w:pPr>
        <w:ind w:left="1440" w:hanging="360"/>
      </w:pPr>
      <w:rPr>
        <w:rFonts w:ascii="Symbol" w:hAnsi="Symbol" w:hint="default"/>
      </w:rPr>
    </w:lvl>
    <w:lvl w:ilvl="1" w:tplc="D064049C">
      <w:start w:val="1"/>
      <w:numFmt w:val="bullet"/>
      <w:lvlText w:val="o"/>
      <w:lvlJc w:val="left"/>
      <w:pPr>
        <w:ind w:left="2160" w:hanging="360"/>
      </w:pPr>
      <w:rPr>
        <w:rFonts w:ascii="Courier New" w:hAnsi="Courier New" w:hint="default"/>
      </w:rPr>
    </w:lvl>
    <w:lvl w:ilvl="2" w:tplc="3D5EA0DA">
      <w:start w:val="1"/>
      <w:numFmt w:val="bullet"/>
      <w:lvlText w:val=""/>
      <w:lvlJc w:val="left"/>
      <w:pPr>
        <w:ind w:left="2880" w:hanging="360"/>
      </w:pPr>
      <w:rPr>
        <w:rFonts w:ascii="Wingdings" w:hAnsi="Wingdings" w:hint="default"/>
      </w:rPr>
    </w:lvl>
    <w:lvl w:ilvl="3" w:tplc="37DE97E8">
      <w:start w:val="1"/>
      <w:numFmt w:val="bullet"/>
      <w:lvlText w:val=""/>
      <w:lvlJc w:val="left"/>
      <w:pPr>
        <w:ind w:left="3600" w:hanging="360"/>
      </w:pPr>
      <w:rPr>
        <w:rFonts w:ascii="Symbol" w:hAnsi="Symbol" w:hint="default"/>
      </w:rPr>
    </w:lvl>
    <w:lvl w:ilvl="4" w:tplc="103C460E">
      <w:start w:val="1"/>
      <w:numFmt w:val="bullet"/>
      <w:lvlText w:val="o"/>
      <w:lvlJc w:val="left"/>
      <w:pPr>
        <w:ind w:left="4320" w:hanging="360"/>
      </w:pPr>
      <w:rPr>
        <w:rFonts w:ascii="Courier New" w:hAnsi="Courier New" w:hint="default"/>
      </w:rPr>
    </w:lvl>
    <w:lvl w:ilvl="5" w:tplc="0636AB08">
      <w:start w:val="1"/>
      <w:numFmt w:val="bullet"/>
      <w:lvlText w:val=""/>
      <w:lvlJc w:val="left"/>
      <w:pPr>
        <w:ind w:left="5040" w:hanging="360"/>
      </w:pPr>
      <w:rPr>
        <w:rFonts w:ascii="Wingdings" w:hAnsi="Wingdings" w:hint="default"/>
      </w:rPr>
    </w:lvl>
    <w:lvl w:ilvl="6" w:tplc="E1C83F6E">
      <w:start w:val="1"/>
      <w:numFmt w:val="bullet"/>
      <w:lvlText w:val=""/>
      <w:lvlJc w:val="left"/>
      <w:pPr>
        <w:ind w:left="5760" w:hanging="360"/>
      </w:pPr>
      <w:rPr>
        <w:rFonts w:ascii="Symbol" w:hAnsi="Symbol" w:hint="default"/>
      </w:rPr>
    </w:lvl>
    <w:lvl w:ilvl="7" w:tplc="C78E40EE">
      <w:start w:val="1"/>
      <w:numFmt w:val="bullet"/>
      <w:lvlText w:val="o"/>
      <w:lvlJc w:val="left"/>
      <w:pPr>
        <w:ind w:left="6480" w:hanging="360"/>
      </w:pPr>
      <w:rPr>
        <w:rFonts w:ascii="Courier New" w:hAnsi="Courier New" w:hint="default"/>
      </w:rPr>
    </w:lvl>
    <w:lvl w:ilvl="8" w:tplc="5DF29490">
      <w:start w:val="1"/>
      <w:numFmt w:val="bullet"/>
      <w:lvlText w:val=""/>
      <w:lvlJc w:val="left"/>
      <w:pPr>
        <w:ind w:left="7200" w:hanging="360"/>
      </w:pPr>
      <w:rPr>
        <w:rFonts w:ascii="Wingdings" w:hAnsi="Wingdings" w:hint="default"/>
      </w:rPr>
    </w:lvl>
  </w:abstractNum>
  <w:abstractNum w:abstractNumId="34"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2BD3D70"/>
    <w:multiLevelType w:val="hybridMultilevel"/>
    <w:tmpl w:val="3A623716"/>
    <w:lvl w:ilvl="0" w:tplc="FC82CB26">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7E1FCC"/>
    <w:multiLevelType w:val="hybridMultilevel"/>
    <w:tmpl w:val="04243C0A"/>
    <w:lvl w:ilvl="0" w:tplc="08090011">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CFFE01"/>
    <w:multiLevelType w:val="hybridMultilevel"/>
    <w:tmpl w:val="FFFFFFFF"/>
    <w:lvl w:ilvl="0" w:tplc="F1E81120">
      <w:start w:val="1"/>
      <w:numFmt w:val="bullet"/>
      <w:lvlText w:val=""/>
      <w:lvlJc w:val="left"/>
      <w:pPr>
        <w:ind w:left="720" w:hanging="360"/>
      </w:pPr>
      <w:rPr>
        <w:rFonts w:ascii="Symbol" w:hAnsi="Symbol" w:hint="default"/>
      </w:rPr>
    </w:lvl>
    <w:lvl w:ilvl="1" w:tplc="6054DA94">
      <w:start w:val="1"/>
      <w:numFmt w:val="bullet"/>
      <w:lvlText w:val="o"/>
      <w:lvlJc w:val="left"/>
      <w:pPr>
        <w:ind w:left="1440" w:hanging="360"/>
      </w:pPr>
      <w:rPr>
        <w:rFonts w:ascii="Courier New" w:hAnsi="Courier New" w:hint="default"/>
      </w:rPr>
    </w:lvl>
    <w:lvl w:ilvl="2" w:tplc="F4945A78">
      <w:start w:val="1"/>
      <w:numFmt w:val="bullet"/>
      <w:lvlText w:val=""/>
      <w:lvlJc w:val="left"/>
      <w:pPr>
        <w:ind w:left="2160" w:hanging="360"/>
      </w:pPr>
      <w:rPr>
        <w:rFonts w:ascii="Wingdings" w:hAnsi="Wingdings" w:hint="default"/>
      </w:rPr>
    </w:lvl>
    <w:lvl w:ilvl="3" w:tplc="44A4B5F8">
      <w:start w:val="1"/>
      <w:numFmt w:val="bullet"/>
      <w:lvlText w:val="·"/>
      <w:lvlJc w:val="left"/>
      <w:pPr>
        <w:ind w:left="2880" w:hanging="360"/>
      </w:pPr>
      <w:rPr>
        <w:rFonts w:ascii="Symbol" w:hAnsi="Symbol" w:hint="default"/>
      </w:rPr>
    </w:lvl>
    <w:lvl w:ilvl="4" w:tplc="7ED66116">
      <w:start w:val="1"/>
      <w:numFmt w:val="bullet"/>
      <w:lvlText w:val="o"/>
      <w:lvlJc w:val="left"/>
      <w:pPr>
        <w:ind w:left="3600" w:hanging="360"/>
      </w:pPr>
      <w:rPr>
        <w:rFonts w:ascii="Courier New" w:hAnsi="Courier New" w:hint="default"/>
      </w:rPr>
    </w:lvl>
    <w:lvl w:ilvl="5" w:tplc="E2685624">
      <w:start w:val="1"/>
      <w:numFmt w:val="bullet"/>
      <w:lvlText w:val=""/>
      <w:lvlJc w:val="left"/>
      <w:pPr>
        <w:ind w:left="4320" w:hanging="360"/>
      </w:pPr>
      <w:rPr>
        <w:rFonts w:ascii="Wingdings" w:hAnsi="Wingdings" w:hint="default"/>
      </w:rPr>
    </w:lvl>
    <w:lvl w:ilvl="6" w:tplc="1986702C">
      <w:start w:val="1"/>
      <w:numFmt w:val="bullet"/>
      <w:lvlText w:val=""/>
      <w:lvlJc w:val="left"/>
      <w:pPr>
        <w:ind w:left="5040" w:hanging="360"/>
      </w:pPr>
      <w:rPr>
        <w:rFonts w:ascii="Symbol" w:hAnsi="Symbol" w:hint="default"/>
      </w:rPr>
    </w:lvl>
    <w:lvl w:ilvl="7" w:tplc="C6B48DF6">
      <w:start w:val="1"/>
      <w:numFmt w:val="bullet"/>
      <w:lvlText w:val="o"/>
      <w:lvlJc w:val="left"/>
      <w:pPr>
        <w:ind w:left="5760" w:hanging="360"/>
      </w:pPr>
      <w:rPr>
        <w:rFonts w:ascii="Courier New" w:hAnsi="Courier New" w:hint="default"/>
      </w:rPr>
    </w:lvl>
    <w:lvl w:ilvl="8" w:tplc="82A6B73C">
      <w:start w:val="1"/>
      <w:numFmt w:val="bullet"/>
      <w:lvlText w:val=""/>
      <w:lvlJc w:val="left"/>
      <w:pPr>
        <w:ind w:left="6480" w:hanging="360"/>
      </w:pPr>
      <w:rPr>
        <w:rFonts w:ascii="Wingdings" w:hAnsi="Wingdings" w:hint="default"/>
      </w:rPr>
    </w:lvl>
  </w:abstractNum>
  <w:abstractNum w:abstractNumId="41" w15:restartNumberingAfterBreak="0">
    <w:nsid w:val="6C5330A0"/>
    <w:multiLevelType w:val="hybridMultilevel"/>
    <w:tmpl w:val="1C042A2E"/>
    <w:lvl w:ilvl="0" w:tplc="74A0B134">
      <w:start w:val="1"/>
      <w:numFmt w:val="bullet"/>
      <w:lvlText w:val="·"/>
      <w:lvlJc w:val="left"/>
      <w:pPr>
        <w:ind w:left="720" w:hanging="360"/>
      </w:pPr>
      <w:rPr>
        <w:rFonts w:ascii="Symbol" w:hAnsi="Symbol" w:hint="default"/>
      </w:rPr>
    </w:lvl>
    <w:lvl w:ilvl="1" w:tplc="CF72DED2">
      <w:start w:val="1"/>
      <w:numFmt w:val="bullet"/>
      <w:lvlText w:val="o"/>
      <w:lvlJc w:val="left"/>
      <w:pPr>
        <w:ind w:left="1440" w:hanging="360"/>
      </w:pPr>
      <w:rPr>
        <w:rFonts w:ascii="Courier New" w:hAnsi="Courier New" w:hint="default"/>
      </w:rPr>
    </w:lvl>
    <w:lvl w:ilvl="2" w:tplc="C3EE0E98">
      <w:start w:val="1"/>
      <w:numFmt w:val="bullet"/>
      <w:lvlText w:val=""/>
      <w:lvlJc w:val="left"/>
      <w:pPr>
        <w:ind w:left="2160" w:hanging="360"/>
      </w:pPr>
      <w:rPr>
        <w:rFonts w:ascii="Wingdings" w:hAnsi="Wingdings" w:hint="default"/>
      </w:rPr>
    </w:lvl>
    <w:lvl w:ilvl="3" w:tplc="1C8A4EF4">
      <w:start w:val="1"/>
      <w:numFmt w:val="bullet"/>
      <w:lvlText w:val=""/>
      <w:lvlJc w:val="left"/>
      <w:pPr>
        <w:ind w:left="2880" w:hanging="360"/>
      </w:pPr>
      <w:rPr>
        <w:rFonts w:ascii="Symbol" w:hAnsi="Symbol" w:hint="default"/>
      </w:rPr>
    </w:lvl>
    <w:lvl w:ilvl="4" w:tplc="7526BC0A">
      <w:start w:val="1"/>
      <w:numFmt w:val="bullet"/>
      <w:lvlText w:val="o"/>
      <w:lvlJc w:val="left"/>
      <w:pPr>
        <w:ind w:left="3600" w:hanging="360"/>
      </w:pPr>
      <w:rPr>
        <w:rFonts w:ascii="Courier New" w:hAnsi="Courier New" w:hint="default"/>
      </w:rPr>
    </w:lvl>
    <w:lvl w:ilvl="5" w:tplc="3BA211DE">
      <w:start w:val="1"/>
      <w:numFmt w:val="bullet"/>
      <w:lvlText w:val=""/>
      <w:lvlJc w:val="left"/>
      <w:pPr>
        <w:ind w:left="4320" w:hanging="360"/>
      </w:pPr>
      <w:rPr>
        <w:rFonts w:ascii="Wingdings" w:hAnsi="Wingdings" w:hint="default"/>
      </w:rPr>
    </w:lvl>
    <w:lvl w:ilvl="6" w:tplc="D0AE5AB6">
      <w:start w:val="1"/>
      <w:numFmt w:val="bullet"/>
      <w:lvlText w:val=""/>
      <w:lvlJc w:val="left"/>
      <w:pPr>
        <w:ind w:left="5040" w:hanging="360"/>
      </w:pPr>
      <w:rPr>
        <w:rFonts w:ascii="Symbol" w:hAnsi="Symbol" w:hint="default"/>
      </w:rPr>
    </w:lvl>
    <w:lvl w:ilvl="7" w:tplc="81A4F934">
      <w:start w:val="1"/>
      <w:numFmt w:val="bullet"/>
      <w:lvlText w:val="o"/>
      <w:lvlJc w:val="left"/>
      <w:pPr>
        <w:ind w:left="5760" w:hanging="360"/>
      </w:pPr>
      <w:rPr>
        <w:rFonts w:ascii="Courier New" w:hAnsi="Courier New" w:hint="default"/>
      </w:rPr>
    </w:lvl>
    <w:lvl w:ilvl="8" w:tplc="D24EAB00">
      <w:start w:val="1"/>
      <w:numFmt w:val="bullet"/>
      <w:lvlText w:val=""/>
      <w:lvlJc w:val="left"/>
      <w:pPr>
        <w:ind w:left="6480" w:hanging="360"/>
      </w:pPr>
      <w:rPr>
        <w:rFonts w:ascii="Wingdings" w:hAnsi="Wingdings" w:hint="default"/>
      </w:rPr>
    </w:lvl>
  </w:abstractNum>
  <w:abstractNum w:abstractNumId="42"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711B6FF2"/>
    <w:multiLevelType w:val="hybridMultilevel"/>
    <w:tmpl w:val="8AA20C62"/>
    <w:lvl w:ilvl="0" w:tplc="A56A77AA">
      <w:start w:val="1"/>
      <w:numFmt w:val="decimal"/>
      <w:lvlText w:val="3.%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C203B72"/>
    <w:multiLevelType w:val="hybridMultilevel"/>
    <w:tmpl w:val="6D1C6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DE503D8"/>
    <w:multiLevelType w:val="hybridMultilevel"/>
    <w:tmpl w:val="5BDC79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0672084">
    <w:abstractNumId w:val="30"/>
  </w:num>
  <w:num w:numId="2" w16cid:durableId="487093215">
    <w:abstractNumId w:val="3"/>
  </w:num>
  <w:num w:numId="3" w16cid:durableId="159080295">
    <w:abstractNumId w:val="8"/>
  </w:num>
  <w:num w:numId="4" w16cid:durableId="1388068141">
    <w:abstractNumId w:val="41"/>
  </w:num>
  <w:num w:numId="5" w16cid:durableId="353919314">
    <w:abstractNumId w:val="33"/>
  </w:num>
  <w:num w:numId="6" w16cid:durableId="1032923919">
    <w:abstractNumId w:val="2"/>
  </w:num>
  <w:num w:numId="7" w16cid:durableId="1172911481">
    <w:abstractNumId w:val="40"/>
  </w:num>
  <w:num w:numId="8" w16cid:durableId="1513105444">
    <w:abstractNumId w:val="18"/>
  </w:num>
  <w:num w:numId="9" w16cid:durableId="1055814706">
    <w:abstractNumId w:val="28"/>
  </w:num>
  <w:num w:numId="10" w16cid:durableId="513149694">
    <w:abstractNumId w:val="39"/>
  </w:num>
  <w:num w:numId="11" w16cid:durableId="175126931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2867918">
    <w:abstractNumId w:val="5"/>
  </w:num>
  <w:num w:numId="13" w16cid:durableId="1688098505">
    <w:abstractNumId w:val="36"/>
  </w:num>
  <w:num w:numId="14" w16cid:durableId="383526075">
    <w:abstractNumId w:val="34"/>
  </w:num>
  <w:num w:numId="15" w16cid:durableId="998077212">
    <w:abstractNumId w:val="0"/>
  </w:num>
  <w:num w:numId="16" w16cid:durableId="1617635925">
    <w:abstractNumId w:val="38"/>
  </w:num>
  <w:num w:numId="17" w16cid:durableId="2061978402">
    <w:abstractNumId w:val="19"/>
  </w:num>
  <w:num w:numId="18" w16cid:durableId="4907572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0642221">
    <w:abstractNumId w:val="1"/>
  </w:num>
  <w:num w:numId="20" w16cid:durableId="1045299923">
    <w:abstractNumId w:val="31"/>
  </w:num>
  <w:num w:numId="21" w16cid:durableId="166600516">
    <w:abstractNumId w:val="45"/>
  </w:num>
  <w:num w:numId="22" w16cid:durableId="901210109">
    <w:abstractNumId w:val="27"/>
  </w:num>
  <w:num w:numId="23" w16cid:durableId="1828085250">
    <w:abstractNumId w:val="15"/>
  </w:num>
  <w:num w:numId="24" w16cid:durableId="1644234951">
    <w:abstractNumId w:val="14"/>
  </w:num>
  <w:num w:numId="25" w16cid:durableId="490220304">
    <w:abstractNumId w:val="24"/>
  </w:num>
  <w:num w:numId="26" w16cid:durableId="375545832">
    <w:abstractNumId w:val="37"/>
  </w:num>
  <w:num w:numId="27" w16cid:durableId="166991657">
    <w:abstractNumId w:val="21"/>
  </w:num>
  <w:num w:numId="28" w16cid:durableId="1528982062">
    <w:abstractNumId w:val="20"/>
  </w:num>
  <w:num w:numId="29" w16cid:durableId="1167940628">
    <w:abstractNumId w:val="17"/>
  </w:num>
  <w:num w:numId="30" w16cid:durableId="2033919411">
    <w:abstractNumId w:val="13"/>
  </w:num>
  <w:num w:numId="31" w16cid:durableId="1806925484">
    <w:abstractNumId w:val="43"/>
  </w:num>
  <w:num w:numId="32" w16cid:durableId="366176163">
    <w:abstractNumId w:val="22"/>
  </w:num>
  <w:num w:numId="33" w16cid:durableId="804663841">
    <w:abstractNumId w:val="26"/>
  </w:num>
  <w:num w:numId="34" w16cid:durableId="126628283">
    <w:abstractNumId w:val="9"/>
  </w:num>
  <w:num w:numId="35" w16cid:durableId="1995137549">
    <w:abstractNumId w:val="29"/>
  </w:num>
  <w:num w:numId="36" w16cid:durableId="42599627">
    <w:abstractNumId w:val="7"/>
  </w:num>
  <w:num w:numId="37" w16cid:durableId="474418226">
    <w:abstractNumId w:val="4"/>
  </w:num>
  <w:num w:numId="38" w16cid:durableId="297348218">
    <w:abstractNumId w:val="6"/>
  </w:num>
  <w:num w:numId="39" w16cid:durableId="1942182595">
    <w:abstractNumId w:val="25"/>
  </w:num>
  <w:num w:numId="40" w16cid:durableId="2131509155">
    <w:abstractNumId w:val="10"/>
  </w:num>
  <w:num w:numId="41" w16cid:durableId="2137333253">
    <w:abstractNumId w:val="35"/>
  </w:num>
  <w:num w:numId="42" w16cid:durableId="361128822">
    <w:abstractNumId w:val="16"/>
  </w:num>
  <w:num w:numId="43" w16cid:durableId="708603840">
    <w:abstractNumId w:val="32"/>
  </w:num>
  <w:num w:numId="44" w16cid:durableId="2042782457">
    <w:abstractNumId w:val="23"/>
  </w:num>
  <w:num w:numId="45" w16cid:durableId="1842504807">
    <w:abstractNumId w:val="12"/>
  </w:num>
  <w:num w:numId="46" w16cid:durableId="1158959723">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16F7"/>
    <w:rsid w:val="000020A9"/>
    <w:rsid w:val="0000222A"/>
    <w:rsid w:val="0000238E"/>
    <w:rsid w:val="00002694"/>
    <w:rsid w:val="0000275C"/>
    <w:rsid w:val="00006EB0"/>
    <w:rsid w:val="00006F7D"/>
    <w:rsid w:val="00007B4D"/>
    <w:rsid w:val="00011F3E"/>
    <w:rsid w:val="00013A7F"/>
    <w:rsid w:val="000164A5"/>
    <w:rsid w:val="0002110B"/>
    <w:rsid w:val="00021DCA"/>
    <w:rsid w:val="000243B5"/>
    <w:rsid w:val="00024A0D"/>
    <w:rsid w:val="00026D38"/>
    <w:rsid w:val="00027C6D"/>
    <w:rsid w:val="000305B2"/>
    <w:rsid w:val="00030C8C"/>
    <w:rsid w:val="00031383"/>
    <w:rsid w:val="00033C37"/>
    <w:rsid w:val="00034B4F"/>
    <w:rsid w:val="00040341"/>
    <w:rsid w:val="00040EA7"/>
    <w:rsid w:val="00040FF9"/>
    <w:rsid w:val="00041FC6"/>
    <w:rsid w:val="000443B0"/>
    <w:rsid w:val="00044692"/>
    <w:rsid w:val="00046BD2"/>
    <w:rsid w:val="00050FBE"/>
    <w:rsid w:val="00053415"/>
    <w:rsid w:val="0005520D"/>
    <w:rsid w:val="00055BC6"/>
    <w:rsid w:val="00055DF1"/>
    <w:rsid w:val="00057810"/>
    <w:rsid w:val="00057D76"/>
    <w:rsid w:val="00060459"/>
    <w:rsid w:val="00064C47"/>
    <w:rsid w:val="000672BF"/>
    <w:rsid w:val="00067851"/>
    <w:rsid w:val="00067AD8"/>
    <w:rsid w:val="00071530"/>
    <w:rsid w:val="00071D5A"/>
    <w:rsid w:val="00071ED8"/>
    <w:rsid w:val="0007314D"/>
    <w:rsid w:val="00073AD6"/>
    <w:rsid w:val="00076C9A"/>
    <w:rsid w:val="0007750C"/>
    <w:rsid w:val="00077A17"/>
    <w:rsid w:val="00077AD0"/>
    <w:rsid w:val="00077AFB"/>
    <w:rsid w:val="00080597"/>
    <w:rsid w:val="0008110C"/>
    <w:rsid w:val="000825B7"/>
    <w:rsid w:val="000826E3"/>
    <w:rsid w:val="00082D33"/>
    <w:rsid w:val="00082EF8"/>
    <w:rsid w:val="00084C78"/>
    <w:rsid w:val="00085772"/>
    <w:rsid w:val="000864A6"/>
    <w:rsid w:val="00086A73"/>
    <w:rsid w:val="00087C2B"/>
    <w:rsid w:val="00090CC2"/>
    <w:rsid w:val="00090D1B"/>
    <w:rsid w:val="00091B80"/>
    <w:rsid w:val="0009498B"/>
    <w:rsid w:val="0009506C"/>
    <w:rsid w:val="00096546"/>
    <w:rsid w:val="00097581"/>
    <w:rsid w:val="00097B42"/>
    <w:rsid w:val="000A6E83"/>
    <w:rsid w:val="000B0164"/>
    <w:rsid w:val="000B4813"/>
    <w:rsid w:val="000B4F15"/>
    <w:rsid w:val="000B5562"/>
    <w:rsid w:val="000C1A85"/>
    <w:rsid w:val="000C2C80"/>
    <w:rsid w:val="000C3014"/>
    <w:rsid w:val="000C59BF"/>
    <w:rsid w:val="000C7F8A"/>
    <w:rsid w:val="000D1576"/>
    <w:rsid w:val="000D3E7E"/>
    <w:rsid w:val="000D6417"/>
    <w:rsid w:val="000E093B"/>
    <w:rsid w:val="000E1435"/>
    <w:rsid w:val="000E1CA5"/>
    <w:rsid w:val="000E34C5"/>
    <w:rsid w:val="000E4FE8"/>
    <w:rsid w:val="000E524D"/>
    <w:rsid w:val="000E748E"/>
    <w:rsid w:val="000F08FB"/>
    <w:rsid w:val="000F1815"/>
    <w:rsid w:val="000F2E21"/>
    <w:rsid w:val="000F32C3"/>
    <w:rsid w:val="000F563D"/>
    <w:rsid w:val="000F59FF"/>
    <w:rsid w:val="000F627D"/>
    <w:rsid w:val="001013C5"/>
    <w:rsid w:val="00103F4B"/>
    <w:rsid w:val="00110B2D"/>
    <w:rsid w:val="00110F4A"/>
    <w:rsid w:val="0011108B"/>
    <w:rsid w:val="001118CA"/>
    <w:rsid w:val="00113504"/>
    <w:rsid w:val="00114981"/>
    <w:rsid w:val="00115794"/>
    <w:rsid w:val="00116CC3"/>
    <w:rsid w:val="001178CA"/>
    <w:rsid w:val="001202E7"/>
    <w:rsid w:val="00120940"/>
    <w:rsid w:val="00121A09"/>
    <w:rsid w:val="00121A75"/>
    <w:rsid w:val="00122A87"/>
    <w:rsid w:val="00123B19"/>
    <w:rsid w:val="00124B40"/>
    <w:rsid w:val="00124DB0"/>
    <w:rsid w:val="0012576F"/>
    <w:rsid w:val="0012603E"/>
    <w:rsid w:val="00126AD0"/>
    <w:rsid w:val="00130B44"/>
    <w:rsid w:val="00132EB3"/>
    <w:rsid w:val="00133E39"/>
    <w:rsid w:val="00135C5E"/>
    <w:rsid w:val="00136330"/>
    <w:rsid w:val="00136AFE"/>
    <w:rsid w:val="00140B82"/>
    <w:rsid w:val="00141192"/>
    <w:rsid w:val="00141578"/>
    <w:rsid w:val="00142529"/>
    <w:rsid w:val="00145409"/>
    <w:rsid w:val="00146794"/>
    <w:rsid w:val="001470BF"/>
    <w:rsid w:val="0014714C"/>
    <w:rsid w:val="00147696"/>
    <w:rsid w:val="001507B6"/>
    <w:rsid w:val="001536ED"/>
    <w:rsid w:val="001537D8"/>
    <w:rsid w:val="00153CD7"/>
    <w:rsid w:val="00153E53"/>
    <w:rsid w:val="001540D9"/>
    <w:rsid w:val="00155DDD"/>
    <w:rsid w:val="00157277"/>
    <w:rsid w:val="00157648"/>
    <w:rsid w:val="0016035A"/>
    <w:rsid w:val="00161A63"/>
    <w:rsid w:val="0016217D"/>
    <w:rsid w:val="00162B99"/>
    <w:rsid w:val="00163C65"/>
    <w:rsid w:val="00166864"/>
    <w:rsid w:val="00166D78"/>
    <w:rsid w:val="00166E06"/>
    <w:rsid w:val="00167299"/>
    <w:rsid w:val="0017091B"/>
    <w:rsid w:val="00171292"/>
    <w:rsid w:val="00171330"/>
    <w:rsid w:val="00175680"/>
    <w:rsid w:val="00176795"/>
    <w:rsid w:val="00176FCB"/>
    <w:rsid w:val="001804FC"/>
    <w:rsid w:val="00180A6B"/>
    <w:rsid w:val="0018142D"/>
    <w:rsid w:val="00181BDF"/>
    <w:rsid w:val="0018220F"/>
    <w:rsid w:val="00185153"/>
    <w:rsid w:val="00185915"/>
    <w:rsid w:val="00190473"/>
    <w:rsid w:val="0019068E"/>
    <w:rsid w:val="001916B4"/>
    <w:rsid w:val="00191BE9"/>
    <w:rsid w:val="00191F7D"/>
    <w:rsid w:val="001925F7"/>
    <w:rsid w:val="00192965"/>
    <w:rsid w:val="00194695"/>
    <w:rsid w:val="00197CC4"/>
    <w:rsid w:val="001A1704"/>
    <w:rsid w:val="001A1CEC"/>
    <w:rsid w:val="001A1F13"/>
    <w:rsid w:val="001A236D"/>
    <w:rsid w:val="001A2B92"/>
    <w:rsid w:val="001A59F6"/>
    <w:rsid w:val="001A604D"/>
    <w:rsid w:val="001A6828"/>
    <w:rsid w:val="001A6952"/>
    <w:rsid w:val="001A6CCC"/>
    <w:rsid w:val="001A72C9"/>
    <w:rsid w:val="001A7B1C"/>
    <w:rsid w:val="001B0DD7"/>
    <w:rsid w:val="001B180D"/>
    <w:rsid w:val="001B2327"/>
    <w:rsid w:val="001B41A4"/>
    <w:rsid w:val="001B4317"/>
    <w:rsid w:val="001B5835"/>
    <w:rsid w:val="001B69DC"/>
    <w:rsid w:val="001C0064"/>
    <w:rsid w:val="001C069F"/>
    <w:rsid w:val="001C1CB6"/>
    <w:rsid w:val="001C5B4A"/>
    <w:rsid w:val="001C624D"/>
    <w:rsid w:val="001C6E8E"/>
    <w:rsid w:val="001C7D8C"/>
    <w:rsid w:val="001D010C"/>
    <w:rsid w:val="001D13BF"/>
    <w:rsid w:val="001D1B02"/>
    <w:rsid w:val="001D2887"/>
    <w:rsid w:val="001D3302"/>
    <w:rsid w:val="001D755E"/>
    <w:rsid w:val="001E092D"/>
    <w:rsid w:val="001E15EA"/>
    <w:rsid w:val="001E236E"/>
    <w:rsid w:val="001E3505"/>
    <w:rsid w:val="001E4E83"/>
    <w:rsid w:val="001E6722"/>
    <w:rsid w:val="001E6B66"/>
    <w:rsid w:val="001E6BD6"/>
    <w:rsid w:val="001F0759"/>
    <w:rsid w:val="001F2879"/>
    <w:rsid w:val="001F3A20"/>
    <w:rsid w:val="001F4700"/>
    <w:rsid w:val="001F4A3C"/>
    <w:rsid w:val="001F54B3"/>
    <w:rsid w:val="001F7EDB"/>
    <w:rsid w:val="00200983"/>
    <w:rsid w:val="002024D3"/>
    <w:rsid w:val="00202B96"/>
    <w:rsid w:val="00204980"/>
    <w:rsid w:val="0021007A"/>
    <w:rsid w:val="002108D8"/>
    <w:rsid w:val="00211032"/>
    <w:rsid w:val="00212657"/>
    <w:rsid w:val="00212BB0"/>
    <w:rsid w:val="00213203"/>
    <w:rsid w:val="00213D8E"/>
    <w:rsid w:val="0021542F"/>
    <w:rsid w:val="00216534"/>
    <w:rsid w:val="00220165"/>
    <w:rsid w:val="00220488"/>
    <w:rsid w:val="002210B1"/>
    <w:rsid w:val="0022116C"/>
    <w:rsid w:val="00222038"/>
    <w:rsid w:val="00226712"/>
    <w:rsid w:val="00227902"/>
    <w:rsid w:val="00230C76"/>
    <w:rsid w:val="0023368B"/>
    <w:rsid w:val="00233CE9"/>
    <w:rsid w:val="00234360"/>
    <w:rsid w:val="00234FC4"/>
    <w:rsid w:val="00236890"/>
    <w:rsid w:val="00237E4B"/>
    <w:rsid w:val="00237F7E"/>
    <w:rsid w:val="00240733"/>
    <w:rsid w:val="002409E1"/>
    <w:rsid w:val="00240CC6"/>
    <w:rsid w:val="0024332A"/>
    <w:rsid w:val="0024413F"/>
    <w:rsid w:val="00244685"/>
    <w:rsid w:val="002451A2"/>
    <w:rsid w:val="00245F3E"/>
    <w:rsid w:val="00250943"/>
    <w:rsid w:val="002514FB"/>
    <w:rsid w:val="0025267D"/>
    <w:rsid w:val="00253F00"/>
    <w:rsid w:val="002543A8"/>
    <w:rsid w:val="002545C0"/>
    <w:rsid w:val="00255FB6"/>
    <w:rsid w:val="0025710D"/>
    <w:rsid w:val="00257758"/>
    <w:rsid w:val="00260E8B"/>
    <w:rsid w:val="00261997"/>
    <w:rsid w:val="00261C9C"/>
    <w:rsid w:val="002632FD"/>
    <w:rsid w:val="0026368F"/>
    <w:rsid w:val="002643B2"/>
    <w:rsid w:val="00264EB4"/>
    <w:rsid w:val="00264F0E"/>
    <w:rsid w:val="00264F17"/>
    <w:rsid w:val="00266854"/>
    <w:rsid w:val="00266CE3"/>
    <w:rsid w:val="00270FEC"/>
    <w:rsid w:val="00271B0F"/>
    <w:rsid w:val="00272D02"/>
    <w:rsid w:val="002739A0"/>
    <w:rsid w:val="00276D00"/>
    <w:rsid w:val="002773C8"/>
    <w:rsid w:val="00277B08"/>
    <w:rsid w:val="002847A3"/>
    <w:rsid w:val="00284EB1"/>
    <w:rsid w:val="002864C6"/>
    <w:rsid w:val="0028661D"/>
    <w:rsid w:val="002875E7"/>
    <w:rsid w:val="00287C85"/>
    <w:rsid w:val="00290606"/>
    <w:rsid w:val="002932E2"/>
    <w:rsid w:val="00294417"/>
    <w:rsid w:val="00295052"/>
    <w:rsid w:val="00296518"/>
    <w:rsid w:val="00296522"/>
    <w:rsid w:val="00296C37"/>
    <w:rsid w:val="00297C0C"/>
    <w:rsid w:val="002A3FEE"/>
    <w:rsid w:val="002A4B96"/>
    <w:rsid w:val="002A56B1"/>
    <w:rsid w:val="002A67E8"/>
    <w:rsid w:val="002A6D61"/>
    <w:rsid w:val="002A7209"/>
    <w:rsid w:val="002A7AEF"/>
    <w:rsid w:val="002A7E36"/>
    <w:rsid w:val="002B1DB6"/>
    <w:rsid w:val="002B5811"/>
    <w:rsid w:val="002B5E1C"/>
    <w:rsid w:val="002C022E"/>
    <w:rsid w:val="002C16CC"/>
    <w:rsid w:val="002C35AE"/>
    <w:rsid w:val="002C516F"/>
    <w:rsid w:val="002C5781"/>
    <w:rsid w:val="002C7BC2"/>
    <w:rsid w:val="002C7D59"/>
    <w:rsid w:val="002D0917"/>
    <w:rsid w:val="002D0CB5"/>
    <w:rsid w:val="002D0E35"/>
    <w:rsid w:val="002D1F55"/>
    <w:rsid w:val="002D3622"/>
    <w:rsid w:val="002D6126"/>
    <w:rsid w:val="002E114F"/>
    <w:rsid w:val="002E499F"/>
    <w:rsid w:val="002E5D75"/>
    <w:rsid w:val="002F1CD1"/>
    <w:rsid w:val="002F1EBA"/>
    <w:rsid w:val="002F2326"/>
    <w:rsid w:val="002F4D9C"/>
    <w:rsid w:val="0030069B"/>
    <w:rsid w:val="00301979"/>
    <w:rsid w:val="00301D64"/>
    <w:rsid w:val="00301DAB"/>
    <w:rsid w:val="003032F1"/>
    <w:rsid w:val="003046BF"/>
    <w:rsid w:val="003049E0"/>
    <w:rsid w:val="00304C88"/>
    <w:rsid w:val="00305A22"/>
    <w:rsid w:val="003061DD"/>
    <w:rsid w:val="00306251"/>
    <w:rsid w:val="00307683"/>
    <w:rsid w:val="00307D58"/>
    <w:rsid w:val="003112FC"/>
    <w:rsid w:val="00311522"/>
    <w:rsid w:val="00311AB0"/>
    <w:rsid w:val="00311D60"/>
    <w:rsid w:val="00312028"/>
    <w:rsid w:val="003125F9"/>
    <w:rsid w:val="00313A40"/>
    <w:rsid w:val="003145E6"/>
    <w:rsid w:val="003154D2"/>
    <w:rsid w:val="003156B2"/>
    <w:rsid w:val="00315FEA"/>
    <w:rsid w:val="0032114E"/>
    <w:rsid w:val="003212C2"/>
    <w:rsid w:val="00321ADA"/>
    <w:rsid w:val="00321E0B"/>
    <w:rsid w:val="00322C98"/>
    <w:rsid w:val="003248B3"/>
    <w:rsid w:val="00324A15"/>
    <w:rsid w:val="00324E73"/>
    <w:rsid w:val="00327E18"/>
    <w:rsid w:val="00327E52"/>
    <w:rsid w:val="00330D1A"/>
    <w:rsid w:val="00333D5A"/>
    <w:rsid w:val="0033714E"/>
    <w:rsid w:val="0033759E"/>
    <w:rsid w:val="00337E88"/>
    <w:rsid w:val="003403E5"/>
    <w:rsid w:val="00341475"/>
    <w:rsid w:val="00343566"/>
    <w:rsid w:val="00343F71"/>
    <w:rsid w:val="003440BC"/>
    <w:rsid w:val="00344563"/>
    <w:rsid w:val="00344B19"/>
    <w:rsid w:val="003455F4"/>
    <w:rsid w:val="00347AC7"/>
    <w:rsid w:val="0035014E"/>
    <w:rsid w:val="00351027"/>
    <w:rsid w:val="003510F9"/>
    <w:rsid w:val="00354877"/>
    <w:rsid w:val="00355289"/>
    <w:rsid w:val="00355700"/>
    <w:rsid w:val="00355BC9"/>
    <w:rsid w:val="00355FC4"/>
    <w:rsid w:val="00356175"/>
    <w:rsid w:val="00356CB1"/>
    <w:rsid w:val="00357208"/>
    <w:rsid w:val="003602E9"/>
    <w:rsid w:val="0036118D"/>
    <w:rsid w:val="0036163E"/>
    <w:rsid w:val="00361741"/>
    <w:rsid w:val="00361910"/>
    <w:rsid w:val="00362DE0"/>
    <w:rsid w:val="003635EF"/>
    <w:rsid w:val="00363776"/>
    <w:rsid w:val="00364A90"/>
    <w:rsid w:val="00365D7B"/>
    <w:rsid w:val="0036718A"/>
    <w:rsid w:val="003678CF"/>
    <w:rsid w:val="00367936"/>
    <w:rsid w:val="00371D9B"/>
    <w:rsid w:val="003758E9"/>
    <w:rsid w:val="0037592B"/>
    <w:rsid w:val="0037695D"/>
    <w:rsid w:val="00376B0D"/>
    <w:rsid w:val="00376F96"/>
    <w:rsid w:val="00377066"/>
    <w:rsid w:val="003774BB"/>
    <w:rsid w:val="00377E02"/>
    <w:rsid w:val="003800CA"/>
    <w:rsid w:val="00381081"/>
    <w:rsid w:val="0038380C"/>
    <w:rsid w:val="00383E5F"/>
    <w:rsid w:val="00386A73"/>
    <w:rsid w:val="00386C0D"/>
    <w:rsid w:val="00390A7E"/>
    <w:rsid w:val="003911F2"/>
    <w:rsid w:val="00391B30"/>
    <w:rsid w:val="003945DF"/>
    <w:rsid w:val="00394941"/>
    <w:rsid w:val="00394948"/>
    <w:rsid w:val="00394FBF"/>
    <w:rsid w:val="003A0329"/>
    <w:rsid w:val="003A0CFA"/>
    <w:rsid w:val="003A1FED"/>
    <w:rsid w:val="003A33E2"/>
    <w:rsid w:val="003A3437"/>
    <w:rsid w:val="003A52D6"/>
    <w:rsid w:val="003A573B"/>
    <w:rsid w:val="003A5A34"/>
    <w:rsid w:val="003A5CA9"/>
    <w:rsid w:val="003A600B"/>
    <w:rsid w:val="003A607C"/>
    <w:rsid w:val="003A6184"/>
    <w:rsid w:val="003A7CEC"/>
    <w:rsid w:val="003B029F"/>
    <w:rsid w:val="003B15B8"/>
    <w:rsid w:val="003B327E"/>
    <w:rsid w:val="003B4CAE"/>
    <w:rsid w:val="003C0273"/>
    <w:rsid w:val="003C1040"/>
    <w:rsid w:val="003C1A6A"/>
    <w:rsid w:val="003C1C9F"/>
    <w:rsid w:val="003C58CA"/>
    <w:rsid w:val="003C66B7"/>
    <w:rsid w:val="003C7388"/>
    <w:rsid w:val="003D01AE"/>
    <w:rsid w:val="003D07B1"/>
    <w:rsid w:val="003D29FA"/>
    <w:rsid w:val="003D3C19"/>
    <w:rsid w:val="003D4D09"/>
    <w:rsid w:val="003D502C"/>
    <w:rsid w:val="003D5803"/>
    <w:rsid w:val="003D5E49"/>
    <w:rsid w:val="003D72BA"/>
    <w:rsid w:val="003D7732"/>
    <w:rsid w:val="003E078D"/>
    <w:rsid w:val="003E3BD5"/>
    <w:rsid w:val="003E5975"/>
    <w:rsid w:val="003E77E5"/>
    <w:rsid w:val="003F15CA"/>
    <w:rsid w:val="003F274A"/>
    <w:rsid w:val="003F421E"/>
    <w:rsid w:val="003F4C4B"/>
    <w:rsid w:val="003F712B"/>
    <w:rsid w:val="003F7D84"/>
    <w:rsid w:val="003F7E1C"/>
    <w:rsid w:val="004011A8"/>
    <w:rsid w:val="00401D43"/>
    <w:rsid w:val="004027C4"/>
    <w:rsid w:val="00404203"/>
    <w:rsid w:val="004043B9"/>
    <w:rsid w:val="004051D8"/>
    <w:rsid w:val="00405882"/>
    <w:rsid w:val="004059A4"/>
    <w:rsid w:val="00407D68"/>
    <w:rsid w:val="004113DD"/>
    <w:rsid w:val="004117E9"/>
    <w:rsid w:val="00411969"/>
    <w:rsid w:val="00411BAD"/>
    <w:rsid w:val="00412E65"/>
    <w:rsid w:val="00413012"/>
    <w:rsid w:val="00413135"/>
    <w:rsid w:val="00413456"/>
    <w:rsid w:val="0041550C"/>
    <w:rsid w:val="004157CE"/>
    <w:rsid w:val="00415E4F"/>
    <w:rsid w:val="00416612"/>
    <w:rsid w:val="00416B3F"/>
    <w:rsid w:val="00416CE5"/>
    <w:rsid w:val="004170BD"/>
    <w:rsid w:val="00420B41"/>
    <w:rsid w:val="0042256B"/>
    <w:rsid w:val="00423A1B"/>
    <w:rsid w:val="004259DF"/>
    <w:rsid w:val="00426BD0"/>
    <w:rsid w:val="00426C5A"/>
    <w:rsid w:val="00426DB0"/>
    <w:rsid w:val="0043081A"/>
    <w:rsid w:val="00430AAC"/>
    <w:rsid w:val="00432A57"/>
    <w:rsid w:val="00433814"/>
    <w:rsid w:val="00433951"/>
    <w:rsid w:val="0043423B"/>
    <w:rsid w:val="00434D1D"/>
    <w:rsid w:val="00435472"/>
    <w:rsid w:val="00436005"/>
    <w:rsid w:val="00436799"/>
    <w:rsid w:val="00436EEE"/>
    <w:rsid w:val="004376E1"/>
    <w:rsid w:val="004376E5"/>
    <w:rsid w:val="0044039E"/>
    <w:rsid w:val="00441325"/>
    <w:rsid w:val="004437C5"/>
    <w:rsid w:val="004444E4"/>
    <w:rsid w:val="00445596"/>
    <w:rsid w:val="00446A2F"/>
    <w:rsid w:val="00446EC5"/>
    <w:rsid w:val="0044798A"/>
    <w:rsid w:val="004539BD"/>
    <w:rsid w:val="00453D71"/>
    <w:rsid w:val="00454C6C"/>
    <w:rsid w:val="00455722"/>
    <w:rsid w:val="00460DF3"/>
    <w:rsid w:val="00461BEC"/>
    <w:rsid w:val="00462C40"/>
    <w:rsid w:val="00462DF9"/>
    <w:rsid w:val="00465F64"/>
    <w:rsid w:val="004675CC"/>
    <w:rsid w:val="004676C3"/>
    <w:rsid w:val="0047159F"/>
    <w:rsid w:val="004734A7"/>
    <w:rsid w:val="004769BB"/>
    <w:rsid w:val="00476BAD"/>
    <w:rsid w:val="004819A2"/>
    <w:rsid w:val="00482A8D"/>
    <w:rsid w:val="00484A78"/>
    <w:rsid w:val="00484F5B"/>
    <w:rsid w:val="0048700F"/>
    <w:rsid w:val="00487A06"/>
    <w:rsid w:val="0049145E"/>
    <w:rsid w:val="0049641E"/>
    <w:rsid w:val="00496949"/>
    <w:rsid w:val="00496EAE"/>
    <w:rsid w:val="004974AC"/>
    <w:rsid w:val="00497C80"/>
    <w:rsid w:val="004A00DE"/>
    <w:rsid w:val="004A026D"/>
    <w:rsid w:val="004A0B47"/>
    <w:rsid w:val="004A144C"/>
    <w:rsid w:val="004A2E39"/>
    <w:rsid w:val="004A380C"/>
    <w:rsid w:val="004A4096"/>
    <w:rsid w:val="004A4508"/>
    <w:rsid w:val="004A51BE"/>
    <w:rsid w:val="004A5544"/>
    <w:rsid w:val="004A591F"/>
    <w:rsid w:val="004A6632"/>
    <w:rsid w:val="004A7502"/>
    <w:rsid w:val="004A7C03"/>
    <w:rsid w:val="004B0979"/>
    <w:rsid w:val="004B0A4D"/>
    <w:rsid w:val="004B0F5D"/>
    <w:rsid w:val="004B295E"/>
    <w:rsid w:val="004B34C1"/>
    <w:rsid w:val="004B3C1E"/>
    <w:rsid w:val="004B4F84"/>
    <w:rsid w:val="004B568C"/>
    <w:rsid w:val="004B59E7"/>
    <w:rsid w:val="004B6770"/>
    <w:rsid w:val="004B6C5B"/>
    <w:rsid w:val="004B6EE6"/>
    <w:rsid w:val="004C00C2"/>
    <w:rsid w:val="004C0696"/>
    <w:rsid w:val="004C1118"/>
    <w:rsid w:val="004C159A"/>
    <w:rsid w:val="004C3609"/>
    <w:rsid w:val="004C3CA5"/>
    <w:rsid w:val="004C62D8"/>
    <w:rsid w:val="004C7A22"/>
    <w:rsid w:val="004D0F42"/>
    <w:rsid w:val="004D14CE"/>
    <w:rsid w:val="004D2924"/>
    <w:rsid w:val="004D4807"/>
    <w:rsid w:val="004D6A31"/>
    <w:rsid w:val="004D6E5B"/>
    <w:rsid w:val="004D7E93"/>
    <w:rsid w:val="004E20D6"/>
    <w:rsid w:val="004E35B6"/>
    <w:rsid w:val="004E4785"/>
    <w:rsid w:val="004E513F"/>
    <w:rsid w:val="004F44EA"/>
    <w:rsid w:val="004F54C8"/>
    <w:rsid w:val="004F67FE"/>
    <w:rsid w:val="00500264"/>
    <w:rsid w:val="005014F0"/>
    <w:rsid w:val="005023FA"/>
    <w:rsid w:val="00502518"/>
    <w:rsid w:val="00503A18"/>
    <w:rsid w:val="00504A4E"/>
    <w:rsid w:val="00504D5F"/>
    <w:rsid w:val="00505BAA"/>
    <w:rsid w:val="0050744E"/>
    <w:rsid w:val="00511151"/>
    <w:rsid w:val="005119A3"/>
    <w:rsid w:val="00514B95"/>
    <w:rsid w:val="00514C1D"/>
    <w:rsid w:val="00515667"/>
    <w:rsid w:val="0051713E"/>
    <w:rsid w:val="00520448"/>
    <w:rsid w:val="00523211"/>
    <w:rsid w:val="005253E6"/>
    <w:rsid w:val="00526582"/>
    <w:rsid w:val="00526F6A"/>
    <w:rsid w:val="00527013"/>
    <w:rsid w:val="00533CDA"/>
    <w:rsid w:val="00534732"/>
    <w:rsid w:val="005358B8"/>
    <w:rsid w:val="00536A09"/>
    <w:rsid w:val="00536FD1"/>
    <w:rsid w:val="00537163"/>
    <w:rsid w:val="00540538"/>
    <w:rsid w:val="00542C2D"/>
    <w:rsid w:val="00542F4C"/>
    <w:rsid w:val="00543737"/>
    <w:rsid w:val="00544052"/>
    <w:rsid w:val="00544221"/>
    <w:rsid w:val="0054497F"/>
    <w:rsid w:val="00544B59"/>
    <w:rsid w:val="00544F94"/>
    <w:rsid w:val="00545D13"/>
    <w:rsid w:val="00546359"/>
    <w:rsid w:val="00546498"/>
    <w:rsid w:val="00550051"/>
    <w:rsid w:val="00550F66"/>
    <w:rsid w:val="005557A6"/>
    <w:rsid w:val="00556954"/>
    <w:rsid w:val="005579A2"/>
    <w:rsid w:val="005600B0"/>
    <w:rsid w:val="00560A8B"/>
    <w:rsid w:val="00561736"/>
    <w:rsid w:val="00562632"/>
    <w:rsid w:val="00562D3F"/>
    <w:rsid w:val="005651A6"/>
    <w:rsid w:val="00565D16"/>
    <w:rsid w:val="00567297"/>
    <w:rsid w:val="00570D66"/>
    <w:rsid w:val="00571092"/>
    <w:rsid w:val="0057628B"/>
    <w:rsid w:val="00577892"/>
    <w:rsid w:val="00580529"/>
    <w:rsid w:val="0058100F"/>
    <w:rsid w:val="00581136"/>
    <w:rsid w:val="005835B2"/>
    <w:rsid w:val="00586516"/>
    <w:rsid w:val="005878F7"/>
    <w:rsid w:val="0059187A"/>
    <w:rsid w:val="00591DC2"/>
    <w:rsid w:val="00592694"/>
    <w:rsid w:val="00594035"/>
    <w:rsid w:val="0059411E"/>
    <w:rsid w:val="00594450"/>
    <w:rsid w:val="005954BC"/>
    <w:rsid w:val="00595FF2"/>
    <w:rsid w:val="00596A9D"/>
    <w:rsid w:val="00597032"/>
    <w:rsid w:val="005973F7"/>
    <w:rsid w:val="00597ADD"/>
    <w:rsid w:val="005A0097"/>
    <w:rsid w:val="005A1487"/>
    <w:rsid w:val="005A1889"/>
    <w:rsid w:val="005A1D70"/>
    <w:rsid w:val="005A23C2"/>
    <w:rsid w:val="005A2D9B"/>
    <w:rsid w:val="005A39B5"/>
    <w:rsid w:val="005A4D9F"/>
    <w:rsid w:val="005A7817"/>
    <w:rsid w:val="005A7B34"/>
    <w:rsid w:val="005A7DF2"/>
    <w:rsid w:val="005B05D7"/>
    <w:rsid w:val="005B5E15"/>
    <w:rsid w:val="005B719B"/>
    <w:rsid w:val="005B7D97"/>
    <w:rsid w:val="005C170B"/>
    <w:rsid w:val="005D0237"/>
    <w:rsid w:val="005D158B"/>
    <w:rsid w:val="005D3E98"/>
    <w:rsid w:val="005D4687"/>
    <w:rsid w:val="005D4A0F"/>
    <w:rsid w:val="005D4A3D"/>
    <w:rsid w:val="005E14E1"/>
    <w:rsid w:val="005E1C74"/>
    <w:rsid w:val="005E2438"/>
    <w:rsid w:val="005E339F"/>
    <w:rsid w:val="005E3488"/>
    <w:rsid w:val="005E3763"/>
    <w:rsid w:val="005E3DA4"/>
    <w:rsid w:val="005E6D75"/>
    <w:rsid w:val="005E7812"/>
    <w:rsid w:val="005F1E7C"/>
    <w:rsid w:val="005F26DB"/>
    <w:rsid w:val="005F3FB0"/>
    <w:rsid w:val="005F4F8B"/>
    <w:rsid w:val="005F5A20"/>
    <w:rsid w:val="005F609D"/>
    <w:rsid w:val="005F6AAD"/>
    <w:rsid w:val="005F7352"/>
    <w:rsid w:val="005F744B"/>
    <w:rsid w:val="005F7823"/>
    <w:rsid w:val="006006F7"/>
    <w:rsid w:val="00606930"/>
    <w:rsid w:val="006102F9"/>
    <w:rsid w:val="00610AD0"/>
    <w:rsid w:val="0061117A"/>
    <w:rsid w:val="00611F85"/>
    <w:rsid w:val="00612DDD"/>
    <w:rsid w:val="006148EE"/>
    <w:rsid w:val="00615EF2"/>
    <w:rsid w:val="00615FC4"/>
    <w:rsid w:val="0061742E"/>
    <w:rsid w:val="00620B16"/>
    <w:rsid w:val="0062484F"/>
    <w:rsid w:val="00625F0E"/>
    <w:rsid w:val="00627776"/>
    <w:rsid w:val="00630C0C"/>
    <w:rsid w:val="00631BED"/>
    <w:rsid w:val="00632114"/>
    <w:rsid w:val="00632F59"/>
    <w:rsid w:val="00632F75"/>
    <w:rsid w:val="00633334"/>
    <w:rsid w:val="0063367E"/>
    <w:rsid w:val="00633C53"/>
    <w:rsid w:val="00635819"/>
    <w:rsid w:val="0063595A"/>
    <w:rsid w:val="00636DF1"/>
    <w:rsid w:val="00636F9F"/>
    <w:rsid w:val="0063757C"/>
    <w:rsid w:val="0063BC5F"/>
    <w:rsid w:val="00640CBA"/>
    <w:rsid w:val="00640F2D"/>
    <w:rsid w:val="006424D3"/>
    <w:rsid w:val="006432A1"/>
    <w:rsid w:val="00645936"/>
    <w:rsid w:val="00645E2E"/>
    <w:rsid w:val="00647C38"/>
    <w:rsid w:val="006504E3"/>
    <w:rsid w:val="00650C6D"/>
    <w:rsid w:val="00650CA8"/>
    <w:rsid w:val="00651512"/>
    <w:rsid w:val="00651F06"/>
    <w:rsid w:val="00653CE1"/>
    <w:rsid w:val="0065438F"/>
    <w:rsid w:val="00662AA5"/>
    <w:rsid w:val="00662B62"/>
    <w:rsid w:val="006630C6"/>
    <w:rsid w:val="006638FC"/>
    <w:rsid w:val="00663BB5"/>
    <w:rsid w:val="00663BF1"/>
    <w:rsid w:val="00663EE5"/>
    <w:rsid w:val="00663F83"/>
    <w:rsid w:val="00664E04"/>
    <w:rsid w:val="006661EE"/>
    <w:rsid w:val="006675AC"/>
    <w:rsid w:val="00667684"/>
    <w:rsid w:val="00670C57"/>
    <w:rsid w:val="006731E9"/>
    <w:rsid w:val="0067327F"/>
    <w:rsid w:val="00675659"/>
    <w:rsid w:val="00677658"/>
    <w:rsid w:val="0068051C"/>
    <w:rsid w:val="00680AA4"/>
    <w:rsid w:val="00680F18"/>
    <w:rsid w:val="0068131C"/>
    <w:rsid w:val="00684601"/>
    <w:rsid w:val="00685324"/>
    <w:rsid w:val="00685336"/>
    <w:rsid w:val="00686DCB"/>
    <w:rsid w:val="0068735A"/>
    <w:rsid w:val="0068736B"/>
    <w:rsid w:val="0069124E"/>
    <w:rsid w:val="0069185B"/>
    <w:rsid w:val="00691981"/>
    <w:rsid w:val="00692089"/>
    <w:rsid w:val="00692F10"/>
    <w:rsid w:val="00693B8C"/>
    <w:rsid w:val="0069519D"/>
    <w:rsid w:val="006958E4"/>
    <w:rsid w:val="006958E8"/>
    <w:rsid w:val="00695E6C"/>
    <w:rsid w:val="00696394"/>
    <w:rsid w:val="00696D73"/>
    <w:rsid w:val="00697835"/>
    <w:rsid w:val="006A0DE0"/>
    <w:rsid w:val="006A2F28"/>
    <w:rsid w:val="006A3A93"/>
    <w:rsid w:val="006A47CA"/>
    <w:rsid w:val="006B05A6"/>
    <w:rsid w:val="006B179D"/>
    <w:rsid w:val="006B1E01"/>
    <w:rsid w:val="006B323C"/>
    <w:rsid w:val="006B3327"/>
    <w:rsid w:val="006B389D"/>
    <w:rsid w:val="006B44D4"/>
    <w:rsid w:val="006B4D8C"/>
    <w:rsid w:val="006B54E0"/>
    <w:rsid w:val="006B55A0"/>
    <w:rsid w:val="006C06EC"/>
    <w:rsid w:val="006C2051"/>
    <w:rsid w:val="006C2254"/>
    <w:rsid w:val="006C2855"/>
    <w:rsid w:val="006C45BB"/>
    <w:rsid w:val="006C497E"/>
    <w:rsid w:val="006C57D4"/>
    <w:rsid w:val="006C5B5E"/>
    <w:rsid w:val="006C5F63"/>
    <w:rsid w:val="006C64DE"/>
    <w:rsid w:val="006C7101"/>
    <w:rsid w:val="006C7687"/>
    <w:rsid w:val="006C7F83"/>
    <w:rsid w:val="006D2453"/>
    <w:rsid w:val="006D4AF7"/>
    <w:rsid w:val="006D4D03"/>
    <w:rsid w:val="006D72D3"/>
    <w:rsid w:val="006E1640"/>
    <w:rsid w:val="006E228F"/>
    <w:rsid w:val="006E2514"/>
    <w:rsid w:val="006E2DD4"/>
    <w:rsid w:val="006E341C"/>
    <w:rsid w:val="006E36FD"/>
    <w:rsid w:val="006E56A7"/>
    <w:rsid w:val="006E6A4D"/>
    <w:rsid w:val="006E732D"/>
    <w:rsid w:val="006F21BC"/>
    <w:rsid w:val="006F3F4E"/>
    <w:rsid w:val="006F45FE"/>
    <w:rsid w:val="006F5746"/>
    <w:rsid w:val="006F578A"/>
    <w:rsid w:val="006F5D75"/>
    <w:rsid w:val="006F6F57"/>
    <w:rsid w:val="006F71BF"/>
    <w:rsid w:val="006F7E88"/>
    <w:rsid w:val="007008DB"/>
    <w:rsid w:val="0070235E"/>
    <w:rsid w:val="0070439E"/>
    <w:rsid w:val="0070600A"/>
    <w:rsid w:val="00706CC3"/>
    <w:rsid w:val="00706F16"/>
    <w:rsid w:val="007072E2"/>
    <w:rsid w:val="00707446"/>
    <w:rsid w:val="00710748"/>
    <w:rsid w:val="007119C7"/>
    <w:rsid w:val="00712E75"/>
    <w:rsid w:val="0071376C"/>
    <w:rsid w:val="00717B25"/>
    <w:rsid w:val="00720735"/>
    <w:rsid w:val="007230CD"/>
    <w:rsid w:val="00723719"/>
    <w:rsid w:val="00724266"/>
    <w:rsid w:val="007264B1"/>
    <w:rsid w:val="00727B00"/>
    <w:rsid w:val="00727DE8"/>
    <w:rsid w:val="00730B37"/>
    <w:rsid w:val="007316A2"/>
    <w:rsid w:val="007324ED"/>
    <w:rsid w:val="0073356B"/>
    <w:rsid w:val="007348DF"/>
    <w:rsid w:val="0073548B"/>
    <w:rsid w:val="00735532"/>
    <w:rsid w:val="0073608F"/>
    <w:rsid w:val="007414AD"/>
    <w:rsid w:val="00742DE5"/>
    <w:rsid w:val="00743E92"/>
    <w:rsid w:val="007455DC"/>
    <w:rsid w:val="0074633A"/>
    <w:rsid w:val="007518FC"/>
    <w:rsid w:val="00754361"/>
    <w:rsid w:val="00757094"/>
    <w:rsid w:val="0075738D"/>
    <w:rsid w:val="00760988"/>
    <w:rsid w:val="00760E82"/>
    <w:rsid w:val="007620D6"/>
    <w:rsid w:val="00763513"/>
    <w:rsid w:val="007641D1"/>
    <w:rsid w:val="00764F6C"/>
    <w:rsid w:val="007652E9"/>
    <w:rsid w:val="007662E7"/>
    <w:rsid w:val="00771040"/>
    <w:rsid w:val="007710C5"/>
    <w:rsid w:val="00771E66"/>
    <w:rsid w:val="00772A27"/>
    <w:rsid w:val="007736DD"/>
    <w:rsid w:val="0077377C"/>
    <w:rsid w:val="00774C27"/>
    <w:rsid w:val="00775D16"/>
    <w:rsid w:val="00775EAC"/>
    <w:rsid w:val="007779F1"/>
    <w:rsid w:val="00780CA1"/>
    <w:rsid w:val="007815D6"/>
    <w:rsid w:val="00781BA1"/>
    <w:rsid w:val="00783512"/>
    <w:rsid w:val="00784CE8"/>
    <w:rsid w:val="0078692C"/>
    <w:rsid w:val="007879DD"/>
    <w:rsid w:val="00787B8F"/>
    <w:rsid w:val="00790F10"/>
    <w:rsid w:val="007937B1"/>
    <w:rsid w:val="007947A8"/>
    <w:rsid w:val="00794DD0"/>
    <w:rsid w:val="0079796A"/>
    <w:rsid w:val="007A2887"/>
    <w:rsid w:val="007A2D1B"/>
    <w:rsid w:val="007A2EAA"/>
    <w:rsid w:val="007A3623"/>
    <w:rsid w:val="007A4257"/>
    <w:rsid w:val="007A4598"/>
    <w:rsid w:val="007A4E93"/>
    <w:rsid w:val="007A61E9"/>
    <w:rsid w:val="007A6C30"/>
    <w:rsid w:val="007B02A8"/>
    <w:rsid w:val="007B29D6"/>
    <w:rsid w:val="007B39A1"/>
    <w:rsid w:val="007B3C12"/>
    <w:rsid w:val="007B72D9"/>
    <w:rsid w:val="007C3B27"/>
    <w:rsid w:val="007C3C3B"/>
    <w:rsid w:val="007C5430"/>
    <w:rsid w:val="007C6011"/>
    <w:rsid w:val="007C6687"/>
    <w:rsid w:val="007C6A2F"/>
    <w:rsid w:val="007C6A37"/>
    <w:rsid w:val="007C6A82"/>
    <w:rsid w:val="007C7487"/>
    <w:rsid w:val="007D20BE"/>
    <w:rsid w:val="007D3460"/>
    <w:rsid w:val="007D774F"/>
    <w:rsid w:val="007D7EFE"/>
    <w:rsid w:val="007E08BA"/>
    <w:rsid w:val="007E2411"/>
    <w:rsid w:val="007E298F"/>
    <w:rsid w:val="007E34BB"/>
    <w:rsid w:val="007E38BF"/>
    <w:rsid w:val="007E54BC"/>
    <w:rsid w:val="007E562C"/>
    <w:rsid w:val="007E6AF7"/>
    <w:rsid w:val="007E6D9B"/>
    <w:rsid w:val="007F095A"/>
    <w:rsid w:val="007F0A47"/>
    <w:rsid w:val="007F38AC"/>
    <w:rsid w:val="007F3E3B"/>
    <w:rsid w:val="007F4801"/>
    <w:rsid w:val="007F52F3"/>
    <w:rsid w:val="007F5775"/>
    <w:rsid w:val="007F633E"/>
    <w:rsid w:val="00800349"/>
    <w:rsid w:val="00800973"/>
    <w:rsid w:val="0080284C"/>
    <w:rsid w:val="00802E78"/>
    <w:rsid w:val="00802EAE"/>
    <w:rsid w:val="0080324C"/>
    <w:rsid w:val="0080331E"/>
    <w:rsid w:val="00803C9B"/>
    <w:rsid w:val="008042EC"/>
    <w:rsid w:val="00804FCB"/>
    <w:rsid w:val="00806673"/>
    <w:rsid w:val="0080741D"/>
    <w:rsid w:val="008075BF"/>
    <w:rsid w:val="00810C67"/>
    <w:rsid w:val="00812026"/>
    <w:rsid w:val="00812106"/>
    <w:rsid w:val="00812F10"/>
    <w:rsid w:val="00813B40"/>
    <w:rsid w:val="00814797"/>
    <w:rsid w:val="00815531"/>
    <w:rsid w:val="00817328"/>
    <w:rsid w:val="00817D07"/>
    <w:rsid w:val="00820ABF"/>
    <w:rsid w:val="00825800"/>
    <w:rsid w:val="00826EF9"/>
    <w:rsid w:val="00827DD2"/>
    <w:rsid w:val="0083076A"/>
    <w:rsid w:val="00830975"/>
    <w:rsid w:val="0083128C"/>
    <w:rsid w:val="00833EE6"/>
    <w:rsid w:val="00834157"/>
    <w:rsid w:val="00834CC1"/>
    <w:rsid w:val="008356C6"/>
    <w:rsid w:val="00837688"/>
    <w:rsid w:val="008409E9"/>
    <w:rsid w:val="00840CE1"/>
    <w:rsid w:val="0084309A"/>
    <w:rsid w:val="008447A5"/>
    <w:rsid w:val="00844DA4"/>
    <w:rsid w:val="00844FF4"/>
    <w:rsid w:val="00846033"/>
    <w:rsid w:val="00846B51"/>
    <w:rsid w:val="00847562"/>
    <w:rsid w:val="00847A2F"/>
    <w:rsid w:val="008500BD"/>
    <w:rsid w:val="00850192"/>
    <w:rsid w:val="00850DC5"/>
    <w:rsid w:val="008510B5"/>
    <w:rsid w:val="00852286"/>
    <w:rsid w:val="00852AC3"/>
    <w:rsid w:val="00852D00"/>
    <w:rsid w:val="00854744"/>
    <w:rsid w:val="00855278"/>
    <w:rsid w:val="00856207"/>
    <w:rsid w:val="00856825"/>
    <w:rsid w:val="0086004D"/>
    <w:rsid w:val="00860FCC"/>
    <w:rsid w:val="0086165E"/>
    <w:rsid w:val="00861D9B"/>
    <w:rsid w:val="00864E47"/>
    <w:rsid w:val="00866C9A"/>
    <w:rsid w:val="00871380"/>
    <w:rsid w:val="00873802"/>
    <w:rsid w:val="00874C87"/>
    <w:rsid w:val="0087528D"/>
    <w:rsid w:val="0087593E"/>
    <w:rsid w:val="00880EC4"/>
    <w:rsid w:val="0088166A"/>
    <w:rsid w:val="00884DE0"/>
    <w:rsid w:val="00897F82"/>
    <w:rsid w:val="008A006D"/>
    <w:rsid w:val="008A00F8"/>
    <w:rsid w:val="008A0310"/>
    <w:rsid w:val="008A1146"/>
    <w:rsid w:val="008A166C"/>
    <w:rsid w:val="008A64F5"/>
    <w:rsid w:val="008B2437"/>
    <w:rsid w:val="008B34AD"/>
    <w:rsid w:val="008B6121"/>
    <w:rsid w:val="008B6358"/>
    <w:rsid w:val="008B772A"/>
    <w:rsid w:val="008B7B4B"/>
    <w:rsid w:val="008C164B"/>
    <w:rsid w:val="008C3F74"/>
    <w:rsid w:val="008C42AC"/>
    <w:rsid w:val="008C6693"/>
    <w:rsid w:val="008C66A1"/>
    <w:rsid w:val="008C729C"/>
    <w:rsid w:val="008D0049"/>
    <w:rsid w:val="008D2389"/>
    <w:rsid w:val="008D2605"/>
    <w:rsid w:val="008D2EFD"/>
    <w:rsid w:val="008D31B6"/>
    <w:rsid w:val="008D3232"/>
    <w:rsid w:val="008D3E57"/>
    <w:rsid w:val="008D4AA5"/>
    <w:rsid w:val="008D623D"/>
    <w:rsid w:val="008D63EC"/>
    <w:rsid w:val="008E02D6"/>
    <w:rsid w:val="008E1A8A"/>
    <w:rsid w:val="008E2B05"/>
    <w:rsid w:val="008E3704"/>
    <w:rsid w:val="008E5521"/>
    <w:rsid w:val="008E5C2F"/>
    <w:rsid w:val="008E61CF"/>
    <w:rsid w:val="008E7575"/>
    <w:rsid w:val="008F00D6"/>
    <w:rsid w:val="008F188C"/>
    <w:rsid w:val="008F1CA0"/>
    <w:rsid w:val="008F6944"/>
    <w:rsid w:val="008F6FCE"/>
    <w:rsid w:val="00903B5B"/>
    <w:rsid w:val="00904BD7"/>
    <w:rsid w:val="00904F8C"/>
    <w:rsid w:val="009054BE"/>
    <w:rsid w:val="00905958"/>
    <w:rsid w:val="00905CEE"/>
    <w:rsid w:val="00906D78"/>
    <w:rsid w:val="00906E16"/>
    <w:rsid w:val="00907786"/>
    <w:rsid w:val="0091083F"/>
    <w:rsid w:val="009109E4"/>
    <w:rsid w:val="00910DC3"/>
    <w:rsid w:val="00911342"/>
    <w:rsid w:val="00911780"/>
    <w:rsid w:val="009121C1"/>
    <w:rsid w:val="00913C07"/>
    <w:rsid w:val="00915C03"/>
    <w:rsid w:val="00917ABA"/>
    <w:rsid w:val="00917DF9"/>
    <w:rsid w:val="00917E2B"/>
    <w:rsid w:val="00920CD3"/>
    <w:rsid w:val="0092153A"/>
    <w:rsid w:val="00922CCA"/>
    <w:rsid w:val="0092350C"/>
    <w:rsid w:val="00926BF1"/>
    <w:rsid w:val="0093049C"/>
    <w:rsid w:val="0093144C"/>
    <w:rsid w:val="00931F00"/>
    <w:rsid w:val="00931FAE"/>
    <w:rsid w:val="0093320B"/>
    <w:rsid w:val="0093595B"/>
    <w:rsid w:val="00935CD4"/>
    <w:rsid w:val="00940031"/>
    <w:rsid w:val="009410FB"/>
    <w:rsid w:val="009424D8"/>
    <w:rsid w:val="0094289B"/>
    <w:rsid w:val="00942F5D"/>
    <w:rsid w:val="00943D93"/>
    <w:rsid w:val="00944FC5"/>
    <w:rsid w:val="00945DAF"/>
    <w:rsid w:val="0094720C"/>
    <w:rsid w:val="00947EC9"/>
    <w:rsid w:val="009507A1"/>
    <w:rsid w:val="00951934"/>
    <w:rsid w:val="009522B3"/>
    <w:rsid w:val="00954667"/>
    <w:rsid w:val="009554ED"/>
    <w:rsid w:val="00955AA8"/>
    <w:rsid w:val="009564F5"/>
    <w:rsid w:val="009570D3"/>
    <w:rsid w:val="009609F0"/>
    <w:rsid w:val="0096150B"/>
    <w:rsid w:val="00961700"/>
    <w:rsid w:val="00963BD2"/>
    <w:rsid w:val="00966EF0"/>
    <w:rsid w:val="00970909"/>
    <w:rsid w:val="00972B4F"/>
    <w:rsid w:val="00973945"/>
    <w:rsid w:val="00977E0F"/>
    <w:rsid w:val="00980F23"/>
    <w:rsid w:val="009827C7"/>
    <w:rsid w:val="00984FB2"/>
    <w:rsid w:val="00985E2F"/>
    <w:rsid w:val="0098688A"/>
    <w:rsid w:val="00990A79"/>
    <w:rsid w:val="00992869"/>
    <w:rsid w:val="00992E05"/>
    <w:rsid w:val="00993C59"/>
    <w:rsid w:val="00994829"/>
    <w:rsid w:val="00995BA9"/>
    <w:rsid w:val="00997CD9"/>
    <w:rsid w:val="009A00F2"/>
    <w:rsid w:val="009A02AF"/>
    <w:rsid w:val="009A1217"/>
    <w:rsid w:val="009A1CFC"/>
    <w:rsid w:val="009A5A2D"/>
    <w:rsid w:val="009A6E09"/>
    <w:rsid w:val="009A7BC8"/>
    <w:rsid w:val="009A7EE6"/>
    <w:rsid w:val="009B1176"/>
    <w:rsid w:val="009B14E3"/>
    <w:rsid w:val="009B158B"/>
    <w:rsid w:val="009B2590"/>
    <w:rsid w:val="009B3E5F"/>
    <w:rsid w:val="009B5FB9"/>
    <w:rsid w:val="009B67E8"/>
    <w:rsid w:val="009C0A08"/>
    <w:rsid w:val="009C385A"/>
    <w:rsid w:val="009C39D2"/>
    <w:rsid w:val="009C44B2"/>
    <w:rsid w:val="009C54A7"/>
    <w:rsid w:val="009C5E3B"/>
    <w:rsid w:val="009C65C0"/>
    <w:rsid w:val="009C671B"/>
    <w:rsid w:val="009C75B9"/>
    <w:rsid w:val="009D06A9"/>
    <w:rsid w:val="009D2008"/>
    <w:rsid w:val="009D3A7B"/>
    <w:rsid w:val="009D6479"/>
    <w:rsid w:val="009D6893"/>
    <w:rsid w:val="009E722A"/>
    <w:rsid w:val="009E759C"/>
    <w:rsid w:val="009F1004"/>
    <w:rsid w:val="009F2B2D"/>
    <w:rsid w:val="009F2C82"/>
    <w:rsid w:val="009F2D81"/>
    <w:rsid w:val="009F2F8A"/>
    <w:rsid w:val="009F348D"/>
    <w:rsid w:val="009F4E9F"/>
    <w:rsid w:val="009F5C9F"/>
    <w:rsid w:val="009F5CD6"/>
    <w:rsid w:val="009F68BA"/>
    <w:rsid w:val="009F6BD3"/>
    <w:rsid w:val="00A0206F"/>
    <w:rsid w:val="00A0224F"/>
    <w:rsid w:val="00A024A2"/>
    <w:rsid w:val="00A0525D"/>
    <w:rsid w:val="00A06568"/>
    <w:rsid w:val="00A068CE"/>
    <w:rsid w:val="00A06D5C"/>
    <w:rsid w:val="00A0777C"/>
    <w:rsid w:val="00A07BD1"/>
    <w:rsid w:val="00A11EC1"/>
    <w:rsid w:val="00A11F92"/>
    <w:rsid w:val="00A12DD2"/>
    <w:rsid w:val="00A15ECE"/>
    <w:rsid w:val="00A175F3"/>
    <w:rsid w:val="00A1763B"/>
    <w:rsid w:val="00A17ADA"/>
    <w:rsid w:val="00A17AED"/>
    <w:rsid w:val="00A20B7B"/>
    <w:rsid w:val="00A22A15"/>
    <w:rsid w:val="00A24A7E"/>
    <w:rsid w:val="00A256B3"/>
    <w:rsid w:val="00A27170"/>
    <w:rsid w:val="00A27801"/>
    <w:rsid w:val="00A316F3"/>
    <w:rsid w:val="00A31DAE"/>
    <w:rsid w:val="00A33728"/>
    <w:rsid w:val="00A33C04"/>
    <w:rsid w:val="00A378E0"/>
    <w:rsid w:val="00A41641"/>
    <w:rsid w:val="00A42448"/>
    <w:rsid w:val="00A42C5D"/>
    <w:rsid w:val="00A42F1C"/>
    <w:rsid w:val="00A4503A"/>
    <w:rsid w:val="00A45567"/>
    <w:rsid w:val="00A47195"/>
    <w:rsid w:val="00A4782A"/>
    <w:rsid w:val="00A47A8B"/>
    <w:rsid w:val="00A50483"/>
    <w:rsid w:val="00A50FC1"/>
    <w:rsid w:val="00A53C0C"/>
    <w:rsid w:val="00A5540D"/>
    <w:rsid w:val="00A554AF"/>
    <w:rsid w:val="00A564FF"/>
    <w:rsid w:val="00A574F1"/>
    <w:rsid w:val="00A60832"/>
    <w:rsid w:val="00A61F73"/>
    <w:rsid w:val="00A636AA"/>
    <w:rsid w:val="00A637B6"/>
    <w:rsid w:val="00A65B80"/>
    <w:rsid w:val="00A75369"/>
    <w:rsid w:val="00A75C04"/>
    <w:rsid w:val="00A80370"/>
    <w:rsid w:val="00A80590"/>
    <w:rsid w:val="00A81140"/>
    <w:rsid w:val="00A82231"/>
    <w:rsid w:val="00A82E94"/>
    <w:rsid w:val="00A868EC"/>
    <w:rsid w:val="00A878AB"/>
    <w:rsid w:val="00A87A59"/>
    <w:rsid w:val="00A87EDA"/>
    <w:rsid w:val="00A9040F"/>
    <w:rsid w:val="00A91A9D"/>
    <w:rsid w:val="00A922F4"/>
    <w:rsid w:val="00A943B1"/>
    <w:rsid w:val="00A94EAE"/>
    <w:rsid w:val="00AA0B3A"/>
    <w:rsid w:val="00AA102D"/>
    <w:rsid w:val="00AA26D1"/>
    <w:rsid w:val="00AA7EEF"/>
    <w:rsid w:val="00AB0509"/>
    <w:rsid w:val="00AB05B5"/>
    <w:rsid w:val="00AB2E64"/>
    <w:rsid w:val="00AB3234"/>
    <w:rsid w:val="00AB3FB8"/>
    <w:rsid w:val="00AB5796"/>
    <w:rsid w:val="00AB6C66"/>
    <w:rsid w:val="00AB6E76"/>
    <w:rsid w:val="00AB71B4"/>
    <w:rsid w:val="00AB779F"/>
    <w:rsid w:val="00AB7CC6"/>
    <w:rsid w:val="00AC43C5"/>
    <w:rsid w:val="00AC5522"/>
    <w:rsid w:val="00AC5DCC"/>
    <w:rsid w:val="00AD2DE6"/>
    <w:rsid w:val="00AD3E9E"/>
    <w:rsid w:val="00AD4483"/>
    <w:rsid w:val="00AD49D6"/>
    <w:rsid w:val="00AD645B"/>
    <w:rsid w:val="00AD6875"/>
    <w:rsid w:val="00AD6B04"/>
    <w:rsid w:val="00AD73F4"/>
    <w:rsid w:val="00AD7785"/>
    <w:rsid w:val="00AE13D9"/>
    <w:rsid w:val="00AE1603"/>
    <w:rsid w:val="00AE6412"/>
    <w:rsid w:val="00AE6A40"/>
    <w:rsid w:val="00AE7D97"/>
    <w:rsid w:val="00AF0650"/>
    <w:rsid w:val="00AF36E1"/>
    <w:rsid w:val="00AF421C"/>
    <w:rsid w:val="00AF6AD5"/>
    <w:rsid w:val="00AF734D"/>
    <w:rsid w:val="00AF785A"/>
    <w:rsid w:val="00AF7AB8"/>
    <w:rsid w:val="00B00581"/>
    <w:rsid w:val="00B0075E"/>
    <w:rsid w:val="00B00D3E"/>
    <w:rsid w:val="00B01257"/>
    <w:rsid w:val="00B02B29"/>
    <w:rsid w:val="00B0352D"/>
    <w:rsid w:val="00B0397E"/>
    <w:rsid w:val="00B04CA1"/>
    <w:rsid w:val="00B05FE7"/>
    <w:rsid w:val="00B10650"/>
    <w:rsid w:val="00B135A9"/>
    <w:rsid w:val="00B13CBE"/>
    <w:rsid w:val="00B13EFF"/>
    <w:rsid w:val="00B140D9"/>
    <w:rsid w:val="00B159BD"/>
    <w:rsid w:val="00B17D81"/>
    <w:rsid w:val="00B17F47"/>
    <w:rsid w:val="00B22335"/>
    <w:rsid w:val="00B24B89"/>
    <w:rsid w:val="00B25974"/>
    <w:rsid w:val="00B25CD7"/>
    <w:rsid w:val="00B26700"/>
    <w:rsid w:val="00B27D11"/>
    <w:rsid w:val="00B313BF"/>
    <w:rsid w:val="00B31420"/>
    <w:rsid w:val="00B3249B"/>
    <w:rsid w:val="00B336EF"/>
    <w:rsid w:val="00B33D56"/>
    <w:rsid w:val="00B34230"/>
    <w:rsid w:val="00B3441D"/>
    <w:rsid w:val="00B34FB2"/>
    <w:rsid w:val="00B355E7"/>
    <w:rsid w:val="00B35E7C"/>
    <w:rsid w:val="00B367FD"/>
    <w:rsid w:val="00B36E6C"/>
    <w:rsid w:val="00B405BC"/>
    <w:rsid w:val="00B408A1"/>
    <w:rsid w:val="00B41EFA"/>
    <w:rsid w:val="00B42F5C"/>
    <w:rsid w:val="00B43326"/>
    <w:rsid w:val="00B43DA6"/>
    <w:rsid w:val="00B45C13"/>
    <w:rsid w:val="00B46685"/>
    <w:rsid w:val="00B468AE"/>
    <w:rsid w:val="00B475E2"/>
    <w:rsid w:val="00B5060B"/>
    <w:rsid w:val="00B51367"/>
    <w:rsid w:val="00B5349C"/>
    <w:rsid w:val="00B552BC"/>
    <w:rsid w:val="00B553CA"/>
    <w:rsid w:val="00B55445"/>
    <w:rsid w:val="00B55EB4"/>
    <w:rsid w:val="00B55F1D"/>
    <w:rsid w:val="00B55FDB"/>
    <w:rsid w:val="00B570E9"/>
    <w:rsid w:val="00B60F5D"/>
    <w:rsid w:val="00B61560"/>
    <w:rsid w:val="00B61C28"/>
    <w:rsid w:val="00B624E7"/>
    <w:rsid w:val="00B62AF7"/>
    <w:rsid w:val="00B62B2E"/>
    <w:rsid w:val="00B62BFD"/>
    <w:rsid w:val="00B63523"/>
    <w:rsid w:val="00B639EE"/>
    <w:rsid w:val="00B65526"/>
    <w:rsid w:val="00B663BF"/>
    <w:rsid w:val="00B66D75"/>
    <w:rsid w:val="00B675DC"/>
    <w:rsid w:val="00B72506"/>
    <w:rsid w:val="00B73437"/>
    <w:rsid w:val="00B747E0"/>
    <w:rsid w:val="00B748C6"/>
    <w:rsid w:val="00B767C3"/>
    <w:rsid w:val="00B76AF8"/>
    <w:rsid w:val="00B772BD"/>
    <w:rsid w:val="00B7786A"/>
    <w:rsid w:val="00B801B4"/>
    <w:rsid w:val="00B823DD"/>
    <w:rsid w:val="00B83A1A"/>
    <w:rsid w:val="00B85038"/>
    <w:rsid w:val="00B853D0"/>
    <w:rsid w:val="00B85CAE"/>
    <w:rsid w:val="00B85D16"/>
    <w:rsid w:val="00B86904"/>
    <w:rsid w:val="00B8698A"/>
    <w:rsid w:val="00B87D8B"/>
    <w:rsid w:val="00B87ED4"/>
    <w:rsid w:val="00B9066F"/>
    <w:rsid w:val="00B91940"/>
    <w:rsid w:val="00B92E18"/>
    <w:rsid w:val="00B9660D"/>
    <w:rsid w:val="00B966F3"/>
    <w:rsid w:val="00B96CC0"/>
    <w:rsid w:val="00B97307"/>
    <w:rsid w:val="00B9753F"/>
    <w:rsid w:val="00BA0822"/>
    <w:rsid w:val="00BA0E8C"/>
    <w:rsid w:val="00BA1058"/>
    <w:rsid w:val="00BA1E3A"/>
    <w:rsid w:val="00BA20CF"/>
    <w:rsid w:val="00BA2647"/>
    <w:rsid w:val="00BA3490"/>
    <w:rsid w:val="00BA5ADD"/>
    <w:rsid w:val="00BA6940"/>
    <w:rsid w:val="00BA69A6"/>
    <w:rsid w:val="00BA71C8"/>
    <w:rsid w:val="00BB0055"/>
    <w:rsid w:val="00BB19BF"/>
    <w:rsid w:val="00BB19E0"/>
    <w:rsid w:val="00BB31C1"/>
    <w:rsid w:val="00BB3EBE"/>
    <w:rsid w:val="00BB4DAC"/>
    <w:rsid w:val="00BB5F6A"/>
    <w:rsid w:val="00BC0E1C"/>
    <w:rsid w:val="00BC0F4A"/>
    <w:rsid w:val="00BC103E"/>
    <w:rsid w:val="00BC17AD"/>
    <w:rsid w:val="00BC3C16"/>
    <w:rsid w:val="00BC53F9"/>
    <w:rsid w:val="00BC7CC7"/>
    <w:rsid w:val="00BD061E"/>
    <w:rsid w:val="00BD11CF"/>
    <w:rsid w:val="00BD1355"/>
    <w:rsid w:val="00BD2EAB"/>
    <w:rsid w:val="00BD3E00"/>
    <w:rsid w:val="00BD4691"/>
    <w:rsid w:val="00BD4C06"/>
    <w:rsid w:val="00BD7178"/>
    <w:rsid w:val="00BD7249"/>
    <w:rsid w:val="00BD7D08"/>
    <w:rsid w:val="00BD7F74"/>
    <w:rsid w:val="00BE17D4"/>
    <w:rsid w:val="00BE33FE"/>
    <w:rsid w:val="00BE6924"/>
    <w:rsid w:val="00BE7BF9"/>
    <w:rsid w:val="00BF06A9"/>
    <w:rsid w:val="00BF1A58"/>
    <w:rsid w:val="00BF26F7"/>
    <w:rsid w:val="00BF2A15"/>
    <w:rsid w:val="00BF3005"/>
    <w:rsid w:val="00BF4E6A"/>
    <w:rsid w:val="00BF5097"/>
    <w:rsid w:val="00BF5FEA"/>
    <w:rsid w:val="00BF6E83"/>
    <w:rsid w:val="00C03742"/>
    <w:rsid w:val="00C10E0A"/>
    <w:rsid w:val="00C11033"/>
    <w:rsid w:val="00C1115C"/>
    <w:rsid w:val="00C124E1"/>
    <w:rsid w:val="00C138E1"/>
    <w:rsid w:val="00C1390B"/>
    <w:rsid w:val="00C15AB0"/>
    <w:rsid w:val="00C16BE8"/>
    <w:rsid w:val="00C16F91"/>
    <w:rsid w:val="00C176E5"/>
    <w:rsid w:val="00C17CA5"/>
    <w:rsid w:val="00C2167B"/>
    <w:rsid w:val="00C22B8F"/>
    <w:rsid w:val="00C23EA4"/>
    <w:rsid w:val="00C25210"/>
    <w:rsid w:val="00C26DEC"/>
    <w:rsid w:val="00C274A5"/>
    <w:rsid w:val="00C27660"/>
    <w:rsid w:val="00C27FE3"/>
    <w:rsid w:val="00C30EFF"/>
    <w:rsid w:val="00C32EF5"/>
    <w:rsid w:val="00C34AD4"/>
    <w:rsid w:val="00C34C03"/>
    <w:rsid w:val="00C34CEF"/>
    <w:rsid w:val="00C34DB0"/>
    <w:rsid w:val="00C351E4"/>
    <w:rsid w:val="00C35A82"/>
    <w:rsid w:val="00C3798A"/>
    <w:rsid w:val="00C40209"/>
    <w:rsid w:val="00C40775"/>
    <w:rsid w:val="00C40BE3"/>
    <w:rsid w:val="00C412D4"/>
    <w:rsid w:val="00C413B2"/>
    <w:rsid w:val="00C41A09"/>
    <w:rsid w:val="00C43ADB"/>
    <w:rsid w:val="00C43DC1"/>
    <w:rsid w:val="00C441E6"/>
    <w:rsid w:val="00C44B10"/>
    <w:rsid w:val="00C45DF7"/>
    <w:rsid w:val="00C500ED"/>
    <w:rsid w:val="00C52503"/>
    <w:rsid w:val="00C52DB1"/>
    <w:rsid w:val="00C536FA"/>
    <w:rsid w:val="00C53AEA"/>
    <w:rsid w:val="00C53EFF"/>
    <w:rsid w:val="00C55C70"/>
    <w:rsid w:val="00C567BF"/>
    <w:rsid w:val="00C56BE5"/>
    <w:rsid w:val="00C574C4"/>
    <w:rsid w:val="00C60F90"/>
    <w:rsid w:val="00C61305"/>
    <w:rsid w:val="00C62215"/>
    <w:rsid w:val="00C625FF"/>
    <w:rsid w:val="00C6335C"/>
    <w:rsid w:val="00C63D7C"/>
    <w:rsid w:val="00C66D48"/>
    <w:rsid w:val="00C66F60"/>
    <w:rsid w:val="00C755FD"/>
    <w:rsid w:val="00C767E4"/>
    <w:rsid w:val="00C77586"/>
    <w:rsid w:val="00C775FD"/>
    <w:rsid w:val="00C77835"/>
    <w:rsid w:val="00C77A0F"/>
    <w:rsid w:val="00C815E0"/>
    <w:rsid w:val="00C82645"/>
    <w:rsid w:val="00C82F33"/>
    <w:rsid w:val="00C83706"/>
    <w:rsid w:val="00C83937"/>
    <w:rsid w:val="00C846D8"/>
    <w:rsid w:val="00C84A01"/>
    <w:rsid w:val="00C857D7"/>
    <w:rsid w:val="00C9116A"/>
    <w:rsid w:val="00C913A9"/>
    <w:rsid w:val="00C93F2E"/>
    <w:rsid w:val="00C93F93"/>
    <w:rsid w:val="00C94ABE"/>
    <w:rsid w:val="00C95239"/>
    <w:rsid w:val="00C9734C"/>
    <w:rsid w:val="00CA0203"/>
    <w:rsid w:val="00CA04A1"/>
    <w:rsid w:val="00CA1486"/>
    <w:rsid w:val="00CA16BC"/>
    <w:rsid w:val="00CA199F"/>
    <w:rsid w:val="00CA1A83"/>
    <w:rsid w:val="00CA2209"/>
    <w:rsid w:val="00CA30C4"/>
    <w:rsid w:val="00CA3EF7"/>
    <w:rsid w:val="00CA43B2"/>
    <w:rsid w:val="00CA5821"/>
    <w:rsid w:val="00CA6221"/>
    <w:rsid w:val="00CA74D3"/>
    <w:rsid w:val="00CA7B3D"/>
    <w:rsid w:val="00CB1292"/>
    <w:rsid w:val="00CB1C18"/>
    <w:rsid w:val="00CB207E"/>
    <w:rsid w:val="00CB2DAB"/>
    <w:rsid w:val="00CB316D"/>
    <w:rsid w:val="00CB3601"/>
    <w:rsid w:val="00CB5A16"/>
    <w:rsid w:val="00CB5C62"/>
    <w:rsid w:val="00CB66FC"/>
    <w:rsid w:val="00CB6788"/>
    <w:rsid w:val="00CC1BAD"/>
    <w:rsid w:val="00CC2C49"/>
    <w:rsid w:val="00CC3C85"/>
    <w:rsid w:val="00CC46E6"/>
    <w:rsid w:val="00CD0632"/>
    <w:rsid w:val="00CD234D"/>
    <w:rsid w:val="00CD2D77"/>
    <w:rsid w:val="00CD333F"/>
    <w:rsid w:val="00CD5A91"/>
    <w:rsid w:val="00CD5DAA"/>
    <w:rsid w:val="00CD628A"/>
    <w:rsid w:val="00CD7EAD"/>
    <w:rsid w:val="00CE0532"/>
    <w:rsid w:val="00CE0E8D"/>
    <w:rsid w:val="00CE0FCB"/>
    <w:rsid w:val="00CE6163"/>
    <w:rsid w:val="00CE7044"/>
    <w:rsid w:val="00CE7A7D"/>
    <w:rsid w:val="00CF024D"/>
    <w:rsid w:val="00CF1B09"/>
    <w:rsid w:val="00CF1FA2"/>
    <w:rsid w:val="00CF2E84"/>
    <w:rsid w:val="00CF3AD1"/>
    <w:rsid w:val="00CF57DF"/>
    <w:rsid w:val="00D0012E"/>
    <w:rsid w:val="00D00AD0"/>
    <w:rsid w:val="00D01085"/>
    <w:rsid w:val="00D01C9D"/>
    <w:rsid w:val="00D01D0D"/>
    <w:rsid w:val="00D04589"/>
    <w:rsid w:val="00D06CE4"/>
    <w:rsid w:val="00D07571"/>
    <w:rsid w:val="00D11F65"/>
    <w:rsid w:val="00D13523"/>
    <w:rsid w:val="00D137CF"/>
    <w:rsid w:val="00D15E0D"/>
    <w:rsid w:val="00D20CCD"/>
    <w:rsid w:val="00D23FC5"/>
    <w:rsid w:val="00D24313"/>
    <w:rsid w:val="00D25867"/>
    <w:rsid w:val="00D30A94"/>
    <w:rsid w:val="00D31AA0"/>
    <w:rsid w:val="00D31EB7"/>
    <w:rsid w:val="00D325C5"/>
    <w:rsid w:val="00D32E58"/>
    <w:rsid w:val="00D34350"/>
    <w:rsid w:val="00D3535D"/>
    <w:rsid w:val="00D36473"/>
    <w:rsid w:val="00D40677"/>
    <w:rsid w:val="00D43F9A"/>
    <w:rsid w:val="00D44413"/>
    <w:rsid w:val="00D45650"/>
    <w:rsid w:val="00D456FE"/>
    <w:rsid w:val="00D45722"/>
    <w:rsid w:val="00D474E3"/>
    <w:rsid w:val="00D50E2C"/>
    <w:rsid w:val="00D511AB"/>
    <w:rsid w:val="00D51FF0"/>
    <w:rsid w:val="00D52274"/>
    <w:rsid w:val="00D52548"/>
    <w:rsid w:val="00D52F9F"/>
    <w:rsid w:val="00D556F3"/>
    <w:rsid w:val="00D565F0"/>
    <w:rsid w:val="00D56703"/>
    <w:rsid w:val="00D60304"/>
    <w:rsid w:val="00D605E1"/>
    <w:rsid w:val="00D63562"/>
    <w:rsid w:val="00D63674"/>
    <w:rsid w:val="00D6508E"/>
    <w:rsid w:val="00D651CF"/>
    <w:rsid w:val="00D66A62"/>
    <w:rsid w:val="00D67370"/>
    <w:rsid w:val="00D70D80"/>
    <w:rsid w:val="00D71811"/>
    <w:rsid w:val="00D733C4"/>
    <w:rsid w:val="00D7613A"/>
    <w:rsid w:val="00D76797"/>
    <w:rsid w:val="00D76D6E"/>
    <w:rsid w:val="00D811D9"/>
    <w:rsid w:val="00D8150D"/>
    <w:rsid w:val="00D815B7"/>
    <w:rsid w:val="00D836E0"/>
    <w:rsid w:val="00D8396B"/>
    <w:rsid w:val="00D84926"/>
    <w:rsid w:val="00D86054"/>
    <w:rsid w:val="00D8723A"/>
    <w:rsid w:val="00D90D4A"/>
    <w:rsid w:val="00D9216B"/>
    <w:rsid w:val="00D92434"/>
    <w:rsid w:val="00D951A3"/>
    <w:rsid w:val="00D954A7"/>
    <w:rsid w:val="00D97656"/>
    <w:rsid w:val="00DA2121"/>
    <w:rsid w:val="00DA222C"/>
    <w:rsid w:val="00DA331C"/>
    <w:rsid w:val="00DA3D2D"/>
    <w:rsid w:val="00DA44A9"/>
    <w:rsid w:val="00DA4D62"/>
    <w:rsid w:val="00DA4FD2"/>
    <w:rsid w:val="00DA51B3"/>
    <w:rsid w:val="00DA548B"/>
    <w:rsid w:val="00DA6DC8"/>
    <w:rsid w:val="00DB29AB"/>
    <w:rsid w:val="00DB2B00"/>
    <w:rsid w:val="00DB4165"/>
    <w:rsid w:val="00DC0C76"/>
    <w:rsid w:val="00DC2CBB"/>
    <w:rsid w:val="00DC652C"/>
    <w:rsid w:val="00DC7BC6"/>
    <w:rsid w:val="00DD1C18"/>
    <w:rsid w:val="00DD3651"/>
    <w:rsid w:val="00DD59CC"/>
    <w:rsid w:val="00DD6474"/>
    <w:rsid w:val="00DE0E8F"/>
    <w:rsid w:val="00DE0F7D"/>
    <w:rsid w:val="00DE1130"/>
    <w:rsid w:val="00DE1AAC"/>
    <w:rsid w:val="00DE23F7"/>
    <w:rsid w:val="00DE26E3"/>
    <w:rsid w:val="00DE3070"/>
    <w:rsid w:val="00DE4302"/>
    <w:rsid w:val="00DE6E80"/>
    <w:rsid w:val="00DF01DB"/>
    <w:rsid w:val="00DF0305"/>
    <w:rsid w:val="00DF07C6"/>
    <w:rsid w:val="00DF4AE3"/>
    <w:rsid w:val="00DF6335"/>
    <w:rsid w:val="00DF640A"/>
    <w:rsid w:val="00DF75C6"/>
    <w:rsid w:val="00DF7E1A"/>
    <w:rsid w:val="00E02098"/>
    <w:rsid w:val="00E04B5F"/>
    <w:rsid w:val="00E0502B"/>
    <w:rsid w:val="00E05BA9"/>
    <w:rsid w:val="00E06DD0"/>
    <w:rsid w:val="00E07053"/>
    <w:rsid w:val="00E10424"/>
    <w:rsid w:val="00E104D7"/>
    <w:rsid w:val="00E10CD4"/>
    <w:rsid w:val="00E115A8"/>
    <w:rsid w:val="00E118E4"/>
    <w:rsid w:val="00E11991"/>
    <w:rsid w:val="00E130A1"/>
    <w:rsid w:val="00E13487"/>
    <w:rsid w:val="00E14188"/>
    <w:rsid w:val="00E14466"/>
    <w:rsid w:val="00E15A15"/>
    <w:rsid w:val="00E15F98"/>
    <w:rsid w:val="00E16824"/>
    <w:rsid w:val="00E16E7E"/>
    <w:rsid w:val="00E16E8A"/>
    <w:rsid w:val="00E16FE1"/>
    <w:rsid w:val="00E17C56"/>
    <w:rsid w:val="00E206AF"/>
    <w:rsid w:val="00E21834"/>
    <w:rsid w:val="00E218F9"/>
    <w:rsid w:val="00E22241"/>
    <w:rsid w:val="00E22A4B"/>
    <w:rsid w:val="00E2307D"/>
    <w:rsid w:val="00E248C7"/>
    <w:rsid w:val="00E2575F"/>
    <w:rsid w:val="00E2638D"/>
    <w:rsid w:val="00E26FB9"/>
    <w:rsid w:val="00E271AD"/>
    <w:rsid w:val="00E2737A"/>
    <w:rsid w:val="00E27E78"/>
    <w:rsid w:val="00E327BF"/>
    <w:rsid w:val="00E32AC4"/>
    <w:rsid w:val="00E343EA"/>
    <w:rsid w:val="00E34400"/>
    <w:rsid w:val="00E34741"/>
    <w:rsid w:val="00E35478"/>
    <w:rsid w:val="00E40458"/>
    <w:rsid w:val="00E42AC9"/>
    <w:rsid w:val="00E42D12"/>
    <w:rsid w:val="00E42F39"/>
    <w:rsid w:val="00E42FAD"/>
    <w:rsid w:val="00E43A34"/>
    <w:rsid w:val="00E43C50"/>
    <w:rsid w:val="00E44E81"/>
    <w:rsid w:val="00E45180"/>
    <w:rsid w:val="00E45D01"/>
    <w:rsid w:val="00E466A2"/>
    <w:rsid w:val="00E50E34"/>
    <w:rsid w:val="00E5195D"/>
    <w:rsid w:val="00E532F0"/>
    <w:rsid w:val="00E5475D"/>
    <w:rsid w:val="00E5511D"/>
    <w:rsid w:val="00E56084"/>
    <w:rsid w:val="00E56497"/>
    <w:rsid w:val="00E5678C"/>
    <w:rsid w:val="00E57136"/>
    <w:rsid w:val="00E60B20"/>
    <w:rsid w:val="00E6191E"/>
    <w:rsid w:val="00E6242D"/>
    <w:rsid w:val="00E631E1"/>
    <w:rsid w:val="00E6347E"/>
    <w:rsid w:val="00E634F1"/>
    <w:rsid w:val="00E63881"/>
    <w:rsid w:val="00E643D1"/>
    <w:rsid w:val="00E65D97"/>
    <w:rsid w:val="00E66935"/>
    <w:rsid w:val="00E676DC"/>
    <w:rsid w:val="00E70217"/>
    <w:rsid w:val="00E7032E"/>
    <w:rsid w:val="00E704E4"/>
    <w:rsid w:val="00E72BE4"/>
    <w:rsid w:val="00E74690"/>
    <w:rsid w:val="00E76A7F"/>
    <w:rsid w:val="00E77C6B"/>
    <w:rsid w:val="00E80165"/>
    <w:rsid w:val="00E80842"/>
    <w:rsid w:val="00E829BF"/>
    <w:rsid w:val="00E84137"/>
    <w:rsid w:val="00E91929"/>
    <w:rsid w:val="00E92217"/>
    <w:rsid w:val="00E92D1D"/>
    <w:rsid w:val="00E950CC"/>
    <w:rsid w:val="00E95709"/>
    <w:rsid w:val="00E95A37"/>
    <w:rsid w:val="00E977F4"/>
    <w:rsid w:val="00EA03D0"/>
    <w:rsid w:val="00EA0A93"/>
    <w:rsid w:val="00EA1D79"/>
    <w:rsid w:val="00EA2191"/>
    <w:rsid w:val="00EA2B2C"/>
    <w:rsid w:val="00EB233E"/>
    <w:rsid w:val="00EB24CD"/>
    <w:rsid w:val="00EB4565"/>
    <w:rsid w:val="00EB62BE"/>
    <w:rsid w:val="00EC0323"/>
    <w:rsid w:val="00EC0B60"/>
    <w:rsid w:val="00EC1946"/>
    <w:rsid w:val="00EC46B0"/>
    <w:rsid w:val="00EC500C"/>
    <w:rsid w:val="00EC5CAB"/>
    <w:rsid w:val="00EC6A26"/>
    <w:rsid w:val="00EC7A3D"/>
    <w:rsid w:val="00ED021C"/>
    <w:rsid w:val="00ED0374"/>
    <w:rsid w:val="00ED07E1"/>
    <w:rsid w:val="00ED3907"/>
    <w:rsid w:val="00ED3BF7"/>
    <w:rsid w:val="00ED3D8D"/>
    <w:rsid w:val="00ED4B17"/>
    <w:rsid w:val="00ED570A"/>
    <w:rsid w:val="00ED6F52"/>
    <w:rsid w:val="00ED7714"/>
    <w:rsid w:val="00ED7A66"/>
    <w:rsid w:val="00ED7C3E"/>
    <w:rsid w:val="00EE05C7"/>
    <w:rsid w:val="00EE0C8D"/>
    <w:rsid w:val="00EE3B69"/>
    <w:rsid w:val="00EE54C3"/>
    <w:rsid w:val="00EE5B4D"/>
    <w:rsid w:val="00EE5B6B"/>
    <w:rsid w:val="00EE71D6"/>
    <w:rsid w:val="00EE7BC4"/>
    <w:rsid w:val="00EF0506"/>
    <w:rsid w:val="00EF0C55"/>
    <w:rsid w:val="00EF0F18"/>
    <w:rsid w:val="00EF103A"/>
    <w:rsid w:val="00EF11C0"/>
    <w:rsid w:val="00EF22F5"/>
    <w:rsid w:val="00EF2DB3"/>
    <w:rsid w:val="00EF5CBA"/>
    <w:rsid w:val="00EF5E9D"/>
    <w:rsid w:val="00EF96D5"/>
    <w:rsid w:val="00F01B35"/>
    <w:rsid w:val="00F02965"/>
    <w:rsid w:val="00F02AC6"/>
    <w:rsid w:val="00F02E97"/>
    <w:rsid w:val="00F0363F"/>
    <w:rsid w:val="00F0370E"/>
    <w:rsid w:val="00F056C6"/>
    <w:rsid w:val="00F06189"/>
    <w:rsid w:val="00F063E6"/>
    <w:rsid w:val="00F06671"/>
    <w:rsid w:val="00F07501"/>
    <w:rsid w:val="00F12361"/>
    <w:rsid w:val="00F135BF"/>
    <w:rsid w:val="00F13BF8"/>
    <w:rsid w:val="00F14DBA"/>
    <w:rsid w:val="00F15F3E"/>
    <w:rsid w:val="00F16D43"/>
    <w:rsid w:val="00F20D57"/>
    <w:rsid w:val="00F2115A"/>
    <w:rsid w:val="00F21F15"/>
    <w:rsid w:val="00F24769"/>
    <w:rsid w:val="00F24E7A"/>
    <w:rsid w:val="00F3215E"/>
    <w:rsid w:val="00F32C18"/>
    <w:rsid w:val="00F339F1"/>
    <w:rsid w:val="00F34AF3"/>
    <w:rsid w:val="00F34C6D"/>
    <w:rsid w:val="00F35141"/>
    <w:rsid w:val="00F36769"/>
    <w:rsid w:val="00F36B85"/>
    <w:rsid w:val="00F4103A"/>
    <w:rsid w:val="00F41526"/>
    <w:rsid w:val="00F417B9"/>
    <w:rsid w:val="00F42D14"/>
    <w:rsid w:val="00F42F8E"/>
    <w:rsid w:val="00F44177"/>
    <w:rsid w:val="00F444B5"/>
    <w:rsid w:val="00F44FA2"/>
    <w:rsid w:val="00F505C0"/>
    <w:rsid w:val="00F5196C"/>
    <w:rsid w:val="00F528C6"/>
    <w:rsid w:val="00F53EA0"/>
    <w:rsid w:val="00F549B4"/>
    <w:rsid w:val="00F54E2A"/>
    <w:rsid w:val="00F55D8B"/>
    <w:rsid w:val="00F55EEC"/>
    <w:rsid w:val="00F60195"/>
    <w:rsid w:val="00F613DD"/>
    <w:rsid w:val="00F6157B"/>
    <w:rsid w:val="00F62D65"/>
    <w:rsid w:val="00F63622"/>
    <w:rsid w:val="00F63958"/>
    <w:rsid w:val="00F63AFF"/>
    <w:rsid w:val="00F64F29"/>
    <w:rsid w:val="00F65B9B"/>
    <w:rsid w:val="00F66BF9"/>
    <w:rsid w:val="00F7034C"/>
    <w:rsid w:val="00F70358"/>
    <w:rsid w:val="00F71789"/>
    <w:rsid w:val="00F750EC"/>
    <w:rsid w:val="00F763FE"/>
    <w:rsid w:val="00F77FF9"/>
    <w:rsid w:val="00F80160"/>
    <w:rsid w:val="00F814E2"/>
    <w:rsid w:val="00F81BF7"/>
    <w:rsid w:val="00F8245B"/>
    <w:rsid w:val="00F83393"/>
    <w:rsid w:val="00F84162"/>
    <w:rsid w:val="00F84D14"/>
    <w:rsid w:val="00F85D28"/>
    <w:rsid w:val="00F86816"/>
    <w:rsid w:val="00F876B8"/>
    <w:rsid w:val="00F900DD"/>
    <w:rsid w:val="00F923F3"/>
    <w:rsid w:val="00F946F5"/>
    <w:rsid w:val="00F95168"/>
    <w:rsid w:val="00F957CF"/>
    <w:rsid w:val="00FA00C3"/>
    <w:rsid w:val="00FA0272"/>
    <w:rsid w:val="00FA0C19"/>
    <w:rsid w:val="00FA1595"/>
    <w:rsid w:val="00FA1B3A"/>
    <w:rsid w:val="00FA1E88"/>
    <w:rsid w:val="00FA2C34"/>
    <w:rsid w:val="00FA418B"/>
    <w:rsid w:val="00FA46DA"/>
    <w:rsid w:val="00FA4BC9"/>
    <w:rsid w:val="00FA5734"/>
    <w:rsid w:val="00FA5C4A"/>
    <w:rsid w:val="00FA72EF"/>
    <w:rsid w:val="00FA7DA4"/>
    <w:rsid w:val="00FB021C"/>
    <w:rsid w:val="00FB0BEF"/>
    <w:rsid w:val="00FB0CBF"/>
    <w:rsid w:val="00FB1A74"/>
    <w:rsid w:val="00FB3029"/>
    <w:rsid w:val="00FB3EFB"/>
    <w:rsid w:val="00FB43A4"/>
    <w:rsid w:val="00FB4884"/>
    <w:rsid w:val="00FB4C69"/>
    <w:rsid w:val="00FB62A9"/>
    <w:rsid w:val="00FB62B0"/>
    <w:rsid w:val="00FC35D6"/>
    <w:rsid w:val="00FC7073"/>
    <w:rsid w:val="00FC71D6"/>
    <w:rsid w:val="00FD0D03"/>
    <w:rsid w:val="00FD1408"/>
    <w:rsid w:val="00FD2208"/>
    <w:rsid w:val="00FD2693"/>
    <w:rsid w:val="00FD7803"/>
    <w:rsid w:val="00FD7F0E"/>
    <w:rsid w:val="00FE0314"/>
    <w:rsid w:val="00FE0BEB"/>
    <w:rsid w:val="00FE6886"/>
    <w:rsid w:val="00FE7414"/>
    <w:rsid w:val="00FF17C1"/>
    <w:rsid w:val="00FF2570"/>
    <w:rsid w:val="00FF3417"/>
    <w:rsid w:val="00FF3A9A"/>
    <w:rsid w:val="00FF499E"/>
    <w:rsid w:val="00FF4D7F"/>
    <w:rsid w:val="00FF5C01"/>
    <w:rsid w:val="00FF622B"/>
    <w:rsid w:val="00FF6F35"/>
    <w:rsid w:val="013C1920"/>
    <w:rsid w:val="014EA606"/>
    <w:rsid w:val="017B49EA"/>
    <w:rsid w:val="0180244E"/>
    <w:rsid w:val="0184E678"/>
    <w:rsid w:val="01BF13D6"/>
    <w:rsid w:val="01E8AE44"/>
    <w:rsid w:val="01EE41DA"/>
    <w:rsid w:val="01F2E4AF"/>
    <w:rsid w:val="021CDF7F"/>
    <w:rsid w:val="024BAC12"/>
    <w:rsid w:val="02FBC23B"/>
    <w:rsid w:val="032C0090"/>
    <w:rsid w:val="0360499D"/>
    <w:rsid w:val="036FEB4A"/>
    <w:rsid w:val="0394C15B"/>
    <w:rsid w:val="03B599C2"/>
    <w:rsid w:val="03B63EF3"/>
    <w:rsid w:val="03C6A6C3"/>
    <w:rsid w:val="03EFA607"/>
    <w:rsid w:val="03EFE0B5"/>
    <w:rsid w:val="042502BC"/>
    <w:rsid w:val="0427B1FD"/>
    <w:rsid w:val="043FB8CE"/>
    <w:rsid w:val="04C21AD5"/>
    <w:rsid w:val="04C5135A"/>
    <w:rsid w:val="04CCA339"/>
    <w:rsid w:val="04D68764"/>
    <w:rsid w:val="04ECB3E9"/>
    <w:rsid w:val="052183D8"/>
    <w:rsid w:val="052374CE"/>
    <w:rsid w:val="05B977D2"/>
    <w:rsid w:val="05BC02C6"/>
    <w:rsid w:val="05EB8652"/>
    <w:rsid w:val="0659C87C"/>
    <w:rsid w:val="065ABC4F"/>
    <w:rsid w:val="0686E714"/>
    <w:rsid w:val="069EFE9E"/>
    <w:rsid w:val="06B7869D"/>
    <w:rsid w:val="06ECB2BB"/>
    <w:rsid w:val="06FE6186"/>
    <w:rsid w:val="0704E022"/>
    <w:rsid w:val="0707833A"/>
    <w:rsid w:val="07143776"/>
    <w:rsid w:val="072B03B3"/>
    <w:rsid w:val="073ABE3B"/>
    <w:rsid w:val="0742123B"/>
    <w:rsid w:val="07616599"/>
    <w:rsid w:val="079D28D3"/>
    <w:rsid w:val="07AD09CF"/>
    <w:rsid w:val="07B7FBA6"/>
    <w:rsid w:val="08426658"/>
    <w:rsid w:val="0845ED39"/>
    <w:rsid w:val="0874F6BF"/>
    <w:rsid w:val="0877D208"/>
    <w:rsid w:val="087DB5C1"/>
    <w:rsid w:val="088674F8"/>
    <w:rsid w:val="0888E144"/>
    <w:rsid w:val="08A65279"/>
    <w:rsid w:val="08A83F55"/>
    <w:rsid w:val="08CE85CE"/>
    <w:rsid w:val="090ADB09"/>
    <w:rsid w:val="0929BDF7"/>
    <w:rsid w:val="09733115"/>
    <w:rsid w:val="0982E6AF"/>
    <w:rsid w:val="09ADEE40"/>
    <w:rsid w:val="09C80442"/>
    <w:rsid w:val="09F93828"/>
    <w:rsid w:val="0A074392"/>
    <w:rsid w:val="0A40D2BA"/>
    <w:rsid w:val="0A56BCD8"/>
    <w:rsid w:val="0AA11AE8"/>
    <w:rsid w:val="0AB70370"/>
    <w:rsid w:val="0AC8B0A9"/>
    <w:rsid w:val="0AC8BD57"/>
    <w:rsid w:val="0ACB09AB"/>
    <w:rsid w:val="0AD44974"/>
    <w:rsid w:val="0AF9789B"/>
    <w:rsid w:val="0B0DD41A"/>
    <w:rsid w:val="0B2897E1"/>
    <w:rsid w:val="0B663773"/>
    <w:rsid w:val="0B96AA4F"/>
    <w:rsid w:val="0B9FF036"/>
    <w:rsid w:val="0BB469CF"/>
    <w:rsid w:val="0BD0E566"/>
    <w:rsid w:val="0BDACCBB"/>
    <w:rsid w:val="0BDF9FF0"/>
    <w:rsid w:val="0C028193"/>
    <w:rsid w:val="0C45D888"/>
    <w:rsid w:val="0C46DA09"/>
    <w:rsid w:val="0C5848C8"/>
    <w:rsid w:val="0C5E142F"/>
    <w:rsid w:val="0C62EC2C"/>
    <w:rsid w:val="0C6C4BD5"/>
    <w:rsid w:val="0C8FD8BC"/>
    <w:rsid w:val="0CAA38DD"/>
    <w:rsid w:val="0CC09F81"/>
    <w:rsid w:val="0CCB9FD7"/>
    <w:rsid w:val="0D44FC14"/>
    <w:rsid w:val="0D5E1537"/>
    <w:rsid w:val="0D7CBE46"/>
    <w:rsid w:val="0D97C631"/>
    <w:rsid w:val="0DE2AB15"/>
    <w:rsid w:val="0DE3087E"/>
    <w:rsid w:val="0DEF0980"/>
    <w:rsid w:val="0E12EBED"/>
    <w:rsid w:val="0E1803BB"/>
    <w:rsid w:val="0E56F61A"/>
    <w:rsid w:val="0E6D2224"/>
    <w:rsid w:val="0E92DC4E"/>
    <w:rsid w:val="0EAA666D"/>
    <w:rsid w:val="0F396445"/>
    <w:rsid w:val="0F61EE7F"/>
    <w:rsid w:val="0F974BFC"/>
    <w:rsid w:val="0F9770D7"/>
    <w:rsid w:val="0FA9CA23"/>
    <w:rsid w:val="0FBB3F4A"/>
    <w:rsid w:val="0FE8F262"/>
    <w:rsid w:val="0FF1EEB2"/>
    <w:rsid w:val="1008F659"/>
    <w:rsid w:val="1018EE70"/>
    <w:rsid w:val="101FD45A"/>
    <w:rsid w:val="104245B9"/>
    <w:rsid w:val="10463D3F"/>
    <w:rsid w:val="104E26B8"/>
    <w:rsid w:val="10B3ED40"/>
    <w:rsid w:val="10BD3D2A"/>
    <w:rsid w:val="10C12110"/>
    <w:rsid w:val="10CD1DEA"/>
    <w:rsid w:val="10DA8A9B"/>
    <w:rsid w:val="10F37B81"/>
    <w:rsid w:val="111CEA1A"/>
    <w:rsid w:val="1136DF01"/>
    <w:rsid w:val="113B3F30"/>
    <w:rsid w:val="11543164"/>
    <w:rsid w:val="115F0C02"/>
    <w:rsid w:val="11940A81"/>
    <w:rsid w:val="119885C3"/>
    <w:rsid w:val="119C1A2E"/>
    <w:rsid w:val="11ACAEF1"/>
    <w:rsid w:val="11B437EB"/>
    <w:rsid w:val="11B751A4"/>
    <w:rsid w:val="11DEEA8D"/>
    <w:rsid w:val="127A271C"/>
    <w:rsid w:val="12838DB0"/>
    <w:rsid w:val="1294AF5E"/>
    <w:rsid w:val="129E849D"/>
    <w:rsid w:val="12AF9328"/>
    <w:rsid w:val="12D11DD4"/>
    <w:rsid w:val="12FA6811"/>
    <w:rsid w:val="130125F4"/>
    <w:rsid w:val="130BCA57"/>
    <w:rsid w:val="13154DA9"/>
    <w:rsid w:val="139F56D6"/>
    <w:rsid w:val="13ADE86C"/>
    <w:rsid w:val="140DEFC5"/>
    <w:rsid w:val="1430BE17"/>
    <w:rsid w:val="14C4B1C6"/>
    <w:rsid w:val="14CFA69C"/>
    <w:rsid w:val="14E3FCB0"/>
    <w:rsid w:val="14EE7BB0"/>
    <w:rsid w:val="150E79C7"/>
    <w:rsid w:val="15154A6F"/>
    <w:rsid w:val="15373757"/>
    <w:rsid w:val="154C628E"/>
    <w:rsid w:val="154FDBAE"/>
    <w:rsid w:val="15A3E061"/>
    <w:rsid w:val="15A572CD"/>
    <w:rsid w:val="15B97F38"/>
    <w:rsid w:val="15CA2ED0"/>
    <w:rsid w:val="15D41D89"/>
    <w:rsid w:val="15E78CAF"/>
    <w:rsid w:val="15E8CAE4"/>
    <w:rsid w:val="15FD9548"/>
    <w:rsid w:val="160210A6"/>
    <w:rsid w:val="1608B32F"/>
    <w:rsid w:val="160B93AF"/>
    <w:rsid w:val="1619039D"/>
    <w:rsid w:val="162C446A"/>
    <w:rsid w:val="16400E09"/>
    <w:rsid w:val="16593CF4"/>
    <w:rsid w:val="166800F8"/>
    <w:rsid w:val="166F5672"/>
    <w:rsid w:val="16BF9C07"/>
    <w:rsid w:val="16DF3848"/>
    <w:rsid w:val="16F8A536"/>
    <w:rsid w:val="17065E11"/>
    <w:rsid w:val="1706C531"/>
    <w:rsid w:val="1716CE9D"/>
    <w:rsid w:val="17274E50"/>
    <w:rsid w:val="172F771F"/>
    <w:rsid w:val="17343DAB"/>
    <w:rsid w:val="1749EB54"/>
    <w:rsid w:val="178ED162"/>
    <w:rsid w:val="17AEE382"/>
    <w:rsid w:val="17CA4F89"/>
    <w:rsid w:val="17F39EC5"/>
    <w:rsid w:val="1899746E"/>
    <w:rsid w:val="189AFF2E"/>
    <w:rsid w:val="18AF0E92"/>
    <w:rsid w:val="18CC24FD"/>
    <w:rsid w:val="18E0C252"/>
    <w:rsid w:val="18EC2E98"/>
    <w:rsid w:val="19361937"/>
    <w:rsid w:val="193B5F2B"/>
    <w:rsid w:val="1960D2AD"/>
    <w:rsid w:val="1993294C"/>
    <w:rsid w:val="19936AB9"/>
    <w:rsid w:val="19A4FCFB"/>
    <w:rsid w:val="1A05877A"/>
    <w:rsid w:val="1A46BFD1"/>
    <w:rsid w:val="1A497B13"/>
    <w:rsid w:val="1A6323DA"/>
    <w:rsid w:val="1A69E8EC"/>
    <w:rsid w:val="1A7B3DF0"/>
    <w:rsid w:val="1A8931F5"/>
    <w:rsid w:val="1ABC50C4"/>
    <w:rsid w:val="1AC055AC"/>
    <w:rsid w:val="1B0895A5"/>
    <w:rsid w:val="1B41BC1B"/>
    <w:rsid w:val="1BDC8F74"/>
    <w:rsid w:val="1BEFA1A3"/>
    <w:rsid w:val="1C079D2D"/>
    <w:rsid w:val="1C277199"/>
    <w:rsid w:val="1C431FF2"/>
    <w:rsid w:val="1C4ADB0F"/>
    <w:rsid w:val="1C52AB02"/>
    <w:rsid w:val="1C564324"/>
    <w:rsid w:val="1C670A59"/>
    <w:rsid w:val="1CAA5945"/>
    <w:rsid w:val="1CC14EE0"/>
    <w:rsid w:val="1CF4FA06"/>
    <w:rsid w:val="1D26B917"/>
    <w:rsid w:val="1D7271BE"/>
    <w:rsid w:val="1DC50D6B"/>
    <w:rsid w:val="1DDB9F39"/>
    <w:rsid w:val="1DDF8E70"/>
    <w:rsid w:val="1E040BB2"/>
    <w:rsid w:val="1E37ED75"/>
    <w:rsid w:val="1EBC634A"/>
    <w:rsid w:val="1EF04549"/>
    <w:rsid w:val="1EF62E97"/>
    <w:rsid w:val="1F11F700"/>
    <w:rsid w:val="1F4EA167"/>
    <w:rsid w:val="1F7D79A9"/>
    <w:rsid w:val="1F820FE0"/>
    <w:rsid w:val="1F86E433"/>
    <w:rsid w:val="1F91B7A5"/>
    <w:rsid w:val="1FC23526"/>
    <w:rsid w:val="1FF1E352"/>
    <w:rsid w:val="1FF23908"/>
    <w:rsid w:val="20063EAF"/>
    <w:rsid w:val="205A5268"/>
    <w:rsid w:val="207EB1D1"/>
    <w:rsid w:val="20885007"/>
    <w:rsid w:val="20C50A50"/>
    <w:rsid w:val="20C55CEE"/>
    <w:rsid w:val="20C60146"/>
    <w:rsid w:val="20E73F33"/>
    <w:rsid w:val="211AD78D"/>
    <w:rsid w:val="217CA3CE"/>
    <w:rsid w:val="2180AE49"/>
    <w:rsid w:val="2186F1CF"/>
    <w:rsid w:val="21D8BF88"/>
    <w:rsid w:val="21E3DF07"/>
    <w:rsid w:val="21F35529"/>
    <w:rsid w:val="220FD1CF"/>
    <w:rsid w:val="223F1EB4"/>
    <w:rsid w:val="225BE191"/>
    <w:rsid w:val="22AB2950"/>
    <w:rsid w:val="22AB4CE2"/>
    <w:rsid w:val="22D3A868"/>
    <w:rsid w:val="23023506"/>
    <w:rsid w:val="234A584A"/>
    <w:rsid w:val="237E4145"/>
    <w:rsid w:val="238DD105"/>
    <w:rsid w:val="238EC889"/>
    <w:rsid w:val="2397F1F7"/>
    <w:rsid w:val="23C01DEA"/>
    <w:rsid w:val="23DC7346"/>
    <w:rsid w:val="23E285FF"/>
    <w:rsid w:val="23E9E296"/>
    <w:rsid w:val="23EA5C14"/>
    <w:rsid w:val="24123DF4"/>
    <w:rsid w:val="2431316F"/>
    <w:rsid w:val="24F9CA51"/>
    <w:rsid w:val="24FA531D"/>
    <w:rsid w:val="24FEEEB2"/>
    <w:rsid w:val="2512777F"/>
    <w:rsid w:val="251A6BE1"/>
    <w:rsid w:val="2571F688"/>
    <w:rsid w:val="2587FF98"/>
    <w:rsid w:val="25904DD4"/>
    <w:rsid w:val="259CF214"/>
    <w:rsid w:val="25A84AF0"/>
    <w:rsid w:val="25C77F39"/>
    <w:rsid w:val="25E761C8"/>
    <w:rsid w:val="2634FB1F"/>
    <w:rsid w:val="2635CFB5"/>
    <w:rsid w:val="2649CFD2"/>
    <w:rsid w:val="264AB06D"/>
    <w:rsid w:val="2673552C"/>
    <w:rsid w:val="26C0F7AD"/>
    <w:rsid w:val="26D81836"/>
    <w:rsid w:val="26E71117"/>
    <w:rsid w:val="27071BAA"/>
    <w:rsid w:val="27818704"/>
    <w:rsid w:val="279DA132"/>
    <w:rsid w:val="27A12FBB"/>
    <w:rsid w:val="27A9E384"/>
    <w:rsid w:val="27BE40DA"/>
    <w:rsid w:val="27D95CF3"/>
    <w:rsid w:val="2812325D"/>
    <w:rsid w:val="283577CC"/>
    <w:rsid w:val="284170D2"/>
    <w:rsid w:val="2854C914"/>
    <w:rsid w:val="286E8BD2"/>
    <w:rsid w:val="287273F1"/>
    <w:rsid w:val="28A829E2"/>
    <w:rsid w:val="28AFE135"/>
    <w:rsid w:val="28AFE5F8"/>
    <w:rsid w:val="28CB87A3"/>
    <w:rsid w:val="28E05EB1"/>
    <w:rsid w:val="28EC0DEC"/>
    <w:rsid w:val="29077C09"/>
    <w:rsid w:val="294D3918"/>
    <w:rsid w:val="29DB21C7"/>
    <w:rsid w:val="2A425E22"/>
    <w:rsid w:val="2A4FE94E"/>
    <w:rsid w:val="2B220EE4"/>
    <w:rsid w:val="2B24737A"/>
    <w:rsid w:val="2B34F734"/>
    <w:rsid w:val="2BAE14BD"/>
    <w:rsid w:val="2BAE24FF"/>
    <w:rsid w:val="2BCD235D"/>
    <w:rsid w:val="2BCFA7AA"/>
    <w:rsid w:val="2BD6BFC6"/>
    <w:rsid w:val="2C577184"/>
    <w:rsid w:val="2CC8D70D"/>
    <w:rsid w:val="2CDDB147"/>
    <w:rsid w:val="2CEDF6F8"/>
    <w:rsid w:val="2D1CA562"/>
    <w:rsid w:val="2D1E031E"/>
    <w:rsid w:val="2D2DCA5B"/>
    <w:rsid w:val="2D31419D"/>
    <w:rsid w:val="2D38CFA6"/>
    <w:rsid w:val="2D59C685"/>
    <w:rsid w:val="2D5F99AE"/>
    <w:rsid w:val="2DE0899B"/>
    <w:rsid w:val="2E20228C"/>
    <w:rsid w:val="2E206627"/>
    <w:rsid w:val="2E30D936"/>
    <w:rsid w:val="2E3BCD56"/>
    <w:rsid w:val="2E4F5906"/>
    <w:rsid w:val="2E6DD731"/>
    <w:rsid w:val="2E816127"/>
    <w:rsid w:val="2E93D2B9"/>
    <w:rsid w:val="2E97272A"/>
    <w:rsid w:val="2E9E389B"/>
    <w:rsid w:val="2EBCDD0E"/>
    <w:rsid w:val="2EC0EDC2"/>
    <w:rsid w:val="2EDDC977"/>
    <w:rsid w:val="2EE349E7"/>
    <w:rsid w:val="2EFCE0B4"/>
    <w:rsid w:val="2F0C3653"/>
    <w:rsid w:val="2F3E4DC0"/>
    <w:rsid w:val="2F41A456"/>
    <w:rsid w:val="2F61C1E3"/>
    <w:rsid w:val="2F8173AE"/>
    <w:rsid w:val="2FC211E1"/>
    <w:rsid w:val="2FE172D2"/>
    <w:rsid w:val="3022568C"/>
    <w:rsid w:val="30547AB8"/>
    <w:rsid w:val="305BEC5F"/>
    <w:rsid w:val="30D4B4F1"/>
    <w:rsid w:val="30EE2B92"/>
    <w:rsid w:val="3113EA56"/>
    <w:rsid w:val="3132DC2F"/>
    <w:rsid w:val="3199CEEE"/>
    <w:rsid w:val="31D627A2"/>
    <w:rsid w:val="31F9A809"/>
    <w:rsid w:val="32369A55"/>
    <w:rsid w:val="3243287F"/>
    <w:rsid w:val="32642F27"/>
    <w:rsid w:val="32800FD5"/>
    <w:rsid w:val="3289D482"/>
    <w:rsid w:val="328D20A4"/>
    <w:rsid w:val="329DFEE7"/>
    <w:rsid w:val="32A81159"/>
    <w:rsid w:val="32C0974B"/>
    <w:rsid w:val="3313E132"/>
    <w:rsid w:val="33A7319C"/>
    <w:rsid w:val="33BA227E"/>
    <w:rsid w:val="33D711FD"/>
    <w:rsid w:val="33E5D673"/>
    <w:rsid w:val="33E6F8BB"/>
    <w:rsid w:val="33F40B3F"/>
    <w:rsid w:val="33FBCB2E"/>
    <w:rsid w:val="33FBF860"/>
    <w:rsid w:val="342E3ADF"/>
    <w:rsid w:val="34445C99"/>
    <w:rsid w:val="3496C719"/>
    <w:rsid w:val="349E84CD"/>
    <w:rsid w:val="34AC8446"/>
    <w:rsid w:val="34D2E08D"/>
    <w:rsid w:val="3543839B"/>
    <w:rsid w:val="35A7B91C"/>
    <w:rsid w:val="3613B939"/>
    <w:rsid w:val="3617FDEE"/>
    <w:rsid w:val="3620CB04"/>
    <w:rsid w:val="3621744D"/>
    <w:rsid w:val="36567062"/>
    <w:rsid w:val="36872912"/>
    <w:rsid w:val="369092F8"/>
    <w:rsid w:val="36A143CD"/>
    <w:rsid w:val="36A9F4CD"/>
    <w:rsid w:val="36BE02FF"/>
    <w:rsid w:val="36D95582"/>
    <w:rsid w:val="36DB16AA"/>
    <w:rsid w:val="371A83F8"/>
    <w:rsid w:val="3771CB0E"/>
    <w:rsid w:val="37914147"/>
    <w:rsid w:val="37AC2294"/>
    <w:rsid w:val="37DA7FB7"/>
    <w:rsid w:val="37E3DFED"/>
    <w:rsid w:val="3810392F"/>
    <w:rsid w:val="38225EB0"/>
    <w:rsid w:val="3871B832"/>
    <w:rsid w:val="387ACE1E"/>
    <w:rsid w:val="38B94F00"/>
    <w:rsid w:val="38DC2ABA"/>
    <w:rsid w:val="38F13849"/>
    <w:rsid w:val="38F22DC6"/>
    <w:rsid w:val="390122EA"/>
    <w:rsid w:val="393A682C"/>
    <w:rsid w:val="394AA4A8"/>
    <w:rsid w:val="39BBDC6B"/>
    <w:rsid w:val="39FA955A"/>
    <w:rsid w:val="3A1CA786"/>
    <w:rsid w:val="3A242B22"/>
    <w:rsid w:val="3A373589"/>
    <w:rsid w:val="3A467A21"/>
    <w:rsid w:val="3A5FACB0"/>
    <w:rsid w:val="3AEE5B60"/>
    <w:rsid w:val="3B02604C"/>
    <w:rsid w:val="3B0E0B0F"/>
    <w:rsid w:val="3B1A4257"/>
    <w:rsid w:val="3B25A469"/>
    <w:rsid w:val="3B2F56EC"/>
    <w:rsid w:val="3B87747A"/>
    <w:rsid w:val="3BC37582"/>
    <w:rsid w:val="3BCE9B1B"/>
    <w:rsid w:val="3BD8A5C5"/>
    <w:rsid w:val="3BE24577"/>
    <w:rsid w:val="3BE8E1E8"/>
    <w:rsid w:val="3C01D2AA"/>
    <w:rsid w:val="3C21A21F"/>
    <w:rsid w:val="3C394DCC"/>
    <w:rsid w:val="3C66439D"/>
    <w:rsid w:val="3C88F188"/>
    <w:rsid w:val="3CE6E28D"/>
    <w:rsid w:val="3CEDA0F3"/>
    <w:rsid w:val="3CF2C4D7"/>
    <w:rsid w:val="3D416263"/>
    <w:rsid w:val="3D608964"/>
    <w:rsid w:val="3D77D7DE"/>
    <w:rsid w:val="3D7B7209"/>
    <w:rsid w:val="3D85A69F"/>
    <w:rsid w:val="3DD5D778"/>
    <w:rsid w:val="3E0F0A9C"/>
    <w:rsid w:val="3E2280C2"/>
    <w:rsid w:val="3E44A231"/>
    <w:rsid w:val="3E4AE424"/>
    <w:rsid w:val="3E744BAE"/>
    <w:rsid w:val="3E90C73D"/>
    <w:rsid w:val="3F0F16EB"/>
    <w:rsid w:val="3F166688"/>
    <w:rsid w:val="3F651D2C"/>
    <w:rsid w:val="3F76BACC"/>
    <w:rsid w:val="3F97DE62"/>
    <w:rsid w:val="3F98352D"/>
    <w:rsid w:val="3F994948"/>
    <w:rsid w:val="3FA1701B"/>
    <w:rsid w:val="3FB34ABC"/>
    <w:rsid w:val="3FC30EA0"/>
    <w:rsid w:val="3FE7D1C5"/>
    <w:rsid w:val="4008B151"/>
    <w:rsid w:val="40123041"/>
    <w:rsid w:val="403C1BB6"/>
    <w:rsid w:val="4044D133"/>
    <w:rsid w:val="40506CF1"/>
    <w:rsid w:val="40596E36"/>
    <w:rsid w:val="40893B06"/>
    <w:rsid w:val="40BE0B14"/>
    <w:rsid w:val="40CA9531"/>
    <w:rsid w:val="40CB9082"/>
    <w:rsid w:val="40F17A9C"/>
    <w:rsid w:val="41111460"/>
    <w:rsid w:val="4117B83D"/>
    <w:rsid w:val="4127627E"/>
    <w:rsid w:val="41302A0C"/>
    <w:rsid w:val="413E6B78"/>
    <w:rsid w:val="4177F7B4"/>
    <w:rsid w:val="418F7359"/>
    <w:rsid w:val="419C7516"/>
    <w:rsid w:val="41D5DB5E"/>
    <w:rsid w:val="42477436"/>
    <w:rsid w:val="425654AB"/>
    <w:rsid w:val="425C0F85"/>
    <w:rsid w:val="4284F166"/>
    <w:rsid w:val="42CD74B2"/>
    <w:rsid w:val="42D89AD7"/>
    <w:rsid w:val="42EA8D1E"/>
    <w:rsid w:val="4336EFAC"/>
    <w:rsid w:val="433DE160"/>
    <w:rsid w:val="4377A26E"/>
    <w:rsid w:val="4378E23D"/>
    <w:rsid w:val="439D3D76"/>
    <w:rsid w:val="43AE040A"/>
    <w:rsid w:val="43C4EFEB"/>
    <w:rsid w:val="43FC861F"/>
    <w:rsid w:val="441CC9F9"/>
    <w:rsid w:val="442F3DD5"/>
    <w:rsid w:val="443C48B1"/>
    <w:rsid w:val="4468E8E3"/>
    <w:rsid w:val="446B40D6"/>
    <w:rsid w:val="446CC31A"/>
    <w:rsid w:val="44CB056C"/>
    <w:rsid w:val="44E82718"/>
    <w:rsid w:val="44EEA6FA"/>
    <w:rsid w:val="44F07AA0"/>
    <w:rsid w:val="44F1E7C8"/>
    <w:rsid w:val="44F24B60"/>
    <w:rsid w:val="452939A6"/>
    <w:rsid w:val="4547762B"/>
    <w:rsid w:val="455DC91A"/>
    <w:rsid w:val="4562951F"/>
    <w:rsid w:val="456A7557"/>
    <w:rsid w:val="4573CF1B"/>
    <w:rsid w:val="45806B44"/>
    <w:rsid w:val="45D13C7F"/>
    <w:rsid w:val="4608EA62"/>
    <w:rsid w:val="46118A32"/>
    <w:rsid w:val="4632CD7C"/>
    <w:rsid w:val="463ABCE0"/>
    <w:rsid w:val="46468377"/>
    <w:rsid w:val="4671BC55"/>
    <w:rsid w:val="468BBE0D"/>
    <w:rsid w:val="4694579D"/>
    <w:rsid w:val="46D3DBF0"/>
    <w:rsid w:val="47074F4D"/>
    <w:rsid w:val="47152A36"/>
    <w:rsid w:val="4724ACD2"/>
    <w:rsid w:val="47333735"/>
    <w:rsid w:val="47ADAB33"/>
    <w:rsid w:val="48539B9C"/>
    <w:rsid w:val="48979703"/>
    <w:rsid w:val="48A41AB6"/>
    <w:rsid w:val="48C29F3A"/>
    <w:rsid w:val="48F0164A"/>
    <w:rsid w:val="490A386E"/>
    <w:rsid w:val="492CA077"/>
    <w:rsid w:val="49467AA6"/>
    <w:rsid w:val="4950349A"/>
    <w:rsid w:val="4953AE0C"/>
    <w:rsid w:val="49AFD28B"/>
    <w:rsid w:val="49F0C8F1"/>
    <w:rsid w:val="4A45D1B8"/>
    <w:rsid w:val="4A49B059"/>
    <w:rsid w:val="4A4B81E2"/>
    <w:rsid w:val="4A735CF5"/>
    <w:rsid w:val="4A7B19B6"/>
    <w:rsid w:val="4A7F7F84"/>
    <w:rsid w:val="4AA4CFC1"/>
    <w:rsid w:val="4AD191DF"/>
    <w:rsid w:val="4B0FF482"/>
    <w:rsid w:val="4B134D9A"/>
    <w:rsid w:val="4B1EAAB4"/>
    <w:rsid w:val="4B20FE6C"/>
    <w:rsid w:val="4B2600D5"/>
    <w:rsid w:val="4B271EA2"/>
    <w:rsid w:val="4B3642CF"/>
    <w:rsid w:val="4B3DD699"/>
    <w:rsid w:val="4B6D10E9"/>
    <w:rsid w:val="4BCB2A9B"/>
    <w:rsid w:val="4C10384B"/>
    <w:rsid w:val="4C1445DB"/>
    <w:rsid w:val="4C2E6F92"/>
    <w:rsid w:val="4C35D6CD"/>
    <w:rsid w:val="4C52A29A"/>
    <w:rsid w:val="4C582BBE"/>
    <w:rsid w:val="4C96F26A"/>
    <w:rsid w:val="4C9F6842"/>
    <w:rsid w:val="4CB606FB"/>
    <w:rsid w:val="4CC8D143"/>
    <w:rsid w:val="4CC9976C"/>
    <w:rsid w:val="4CF51801"/>
    <w:rsid w:val="4CFC5DE2"/>
    <w:rsid w:val="4D0BBC4E"/>
    <w:rsid w:val="4D2618EE"/>
    <w:rsid w:val="4D4C5450"/>
    <w:rsid w:val="4D4E7909"/>
    <w:rsid w:val="4D7AAB56"/>
    <w:rsid w:val="4D920C82"/>
    <w:rsid w:val="4DC6E53E"/>
    <w:rsid w:val="4DDF0078"/>
    <w:rsid w:val="4DEB5787"/>
    <w:rsid w:val="4DF4D3D1"/>
    <w:rsid w:val="4E1D5E69"/>
    <w:rsid w:val="4E375E76"/>
    <w:rsid w:val="4E5F54D3"/>
    <w:rsid w:val="4E73724A"/>
    <w:rsid w:val="4E7C25D1"/>
    <w:rsid w:val="4EA9F292"/>
    <w:rsid w:val="4EC95798"/>
    <w:rsid w:val="4ED359FB"/>
    <w:rsid w:val="4F123028"/>
    <w:rsid w:val="4F6056DB"/>
    <w:rsid w:val="4F64CBED"/>
    <w:rsid w:val="4F6705E1"/>
    <w:rsid w:val="4FA5CF4E"/>
    <w:rsid w:val="4FAAF85E"/>
    <w:rsid w:val="4FAB72CB"/>
    <w:rsid w:val="4FB315D0"/>
    <w:rsid w:val="4FC2C9F8"/>
    <w:rsid w:val="4FE20344"/>
    <w:rsid w:val="5009EF74"/>
    <w:rsid w:val="500CDCCC"/>
    <w:rsid w:val="500F0935"/>
    <w:rsid w:val="502B181D"/>
    <w:rsid w:val="505897D4"/>
    <w:rsid w:val="505E83AF"/>
    <w:rsid w:val="5060452D"/>
    <w:rsid w:val="507F461D"/>
    <w:rsid w:val="5086C99F"/>
    <w:rsid w:val="50B89E09"/>
    <w:rsid w:val="50CA9455"/>
    <w:rsid w:val="50E94B90"/>
    <w:rsid w:val="50EC987A"/>
    <w:rsid w:val="512E10D9"/>
    <w:rsid w:val="5133AB41"/>
    <w:rsid w:val="513F960A"/>
    <w:rsid w:val="5159BAD7"/>
    <w:rsid w:val="515D7238"/>
    <w:rsid w:val="518D7334"/>
    <w:rsid w:val="51DAC6AA"/>
    <w:rsid w:val="51E9FA98"/>
    <w:rsid w:val="52083AA3"/>
    <w:rsid w:val="52533B91"/>
    <w:rsid w:val="525A13A6"/>
    <w:rsid w:val="5269B558"/>
    <w:rsid w:val="528305C8"/>
    <w:rsid w:val="52DCB0BC"/>
    <w:rsid w:val="52E6C15F"/>
    <w:rsid w:val="53033C70"/>
    <w:rsid w:val="53138182"/>
    <w:rsid w:val="531ED0A7"/>
    <w:rsid w:val="5358D0E7"/>
    <w:rsid w:val="5366D024"/>
    <w:rsid w:val="537F6D93"/>
    <w:rsid w:val="53B94B1C"/>
    <w:rsid w:val="540B8CEF"/>
    <w:rsid w:val="540D6A37"/>
    <w:rsid w:val="5433BA9D"/>
    <w:rsid w:val="54358872"/>
    <w:rsid w:val="547BA325"/>
    <w:rsid w:val="548B28B0"/>
    <w:rsid w:val="5493F19D"/>
    <w:rsid w:val="54951C94"/>
    <w:rsid w:val="54B5CE93"/>
    <w:rsid w:val="54C8C5EF"/>
    <w:rsid w:val="54FF272F"/>
    <w:rsid w:val="55C3C7AD"/>
    <w:rsid w:val="55D6DB94"/>
    <w:rsid w:val="5605D6FB"/>
    <w:rsid w:val="5616491C"/>
    <w:rsid w:val="56602658"/>
    <w:rsid w:val="567EB867"/>
    <w:rsid w:val="56DA33EF"/>
    <w:rsid w:val="571E5BAD"/>
    <w:rsid w:val="57408912"/>
    <w:rsid w:val="57517149"/>
    <w:rsid w:val="576EF780"/>
    <w:rsid w:val="577C2ED0"/>
    <w:rsid w:val="578E35A4"/>
    <w:rsid w:val="57C40A7F"/>
    <w:rsid w:val="57C66713"/>
    <w:rsid w:val="57C82E17"/>
    <w:rsid w:val="57DB6388"/>
    <w:rsid w:val="5801C9A3"/>
    <w:rsid w:val="580E2EDF"/>
    <w:rsid w:val="5814EBA1"/>
    <w:rsid w:val="5828A543"/>
    <w:rsid w:val="58337D5F"/>
    <w:rsid w:val="5838F0D7"/>
    <w:rsid w:val="5845517B"/>
    <w:rsid w:val="584870C0"/>
    <w:rsid w:val="584EBF97"/>
    <w:rsid w:val="588AFE16"/>
    <w:rsid w:val="58CC17E5"/>
    <w:rsid w:val="58CFC2FF"/>
    <w:rsid w:val="5905DE26"/>
    <w:rsid w:val="591C25BB"/>
    <w:rsid w:val="59289135"/>
    <w:rsid w:val="595E614A"/>
    <w:rsid w:val="5996124D"/>
    <w:rsid w:val="59AB03F2"/>
    <w:rsid w:val="5A0FCAED"/>
    <w:rsid w:val="5A36D6AB"/>
    <w:rsid w:val="5A509DF3"/>
    <w:rsid w:val="5A5655F3"/>
    <w:rsid w:val="5A5ADBA1"/>
    <w:rsid w:val="5A5ECC33"/>
    <w:rsid w:val="5A750F66"/>
    <w:rsid w:val="5A788771"/>
    <w:rsid w:val="5A84E744"/>
    <w:rsid w:val="5A9CA191"/>
    <w:rsid w:val="5ACF76C3"/>
    <w:rsid w:val="5B043DA5"/>
    <w:rsid w:val="5B1A30CE"/>
    <w:rsid w:val="5B59F204"/>
    <w:rsid w:val="5B65479C"/>
    <w:rsid w:val="5B9A0358"/>
    <w:rsid w:val="5BC52121"/>
    <w:rsid w:val="5BE0A7B0"/>
    <w:rsid w:val="5C78FE33"/>
    <w:rsid w:val="5C869A96"/>
    <w:rsid w:val="5CC8ADD0"/>
    <w:rsid w:val="5D15CFF0"/>
    <w:rsid w:val="5D220A77"/>
    <w:rsid w:val="5D2A8AA8"/>
    <w:rsid w:val="5D2E3509"/>
    <w:rsid w:val="5D48771C"/>
    <w:rsid w:val="5DA653F9"/>
    <w:rsid w:val="5E33FD4B"/>
    <w:rsid w:val="5E7BC58E"/>
    <w:rsid w:val="5EA6C475"/>
    <w:rsid w:val="5EA80B8C"/>
    <w:rsid w:val="5EC8F0E4"/>
    <w:rsid w:val="5EDC240E"/>
    <w:rsid w:val="5EE93B81"/>
    <w:rsid w:val="5F1D2B52"/>
    <w:rsid w:val="5F27A15C"/>
    <w:rsid w:val="5F70B5DC"/>
    <w:rsid w:val="5FDE6270"/>
    <w:rsid w:val="5FE889F3"/>
    <w:rsid w:val="5FFE3C4F"/>
    <w:rsid w:val="600BEF25"/>
    <w:rsid w:val="6014F142"/>
    <w:rsid w:val="6015614B"/>
    <w:rsid w:val="60236D65"/>
    <w:rsid w:val="607F4C89"/>
    <w:rsid w:val="6090E41E"/>
    <w:rsid w:val="60DDD61E"/>
    <w:rsid w:val="60E1382D"/>
    <w:rsid w:val="60E25607"/>
    <w:rsid w:val="60EB3F7B"/>
    <w:rsid w:val="60FB809D"/>
    <w:rsid w:val="61094690"/>
    <w:rsid w:val="61101C92"/>
    <w:rsid w:val="61377578"/>
    <w:rsid w:val="6154EE76"/>
    <w:rsid w:val="615E5D1E"/>
    <w:rsid w:val="61CFDFBB"/>
    <w:rsid w:val="620FBB82"/>
    <w:rsid w:val="621ED8B2"/>
    <w:rsid w:val="624CA6FE"/>
    <w:rsid w:val="625122D0"/>
    <w:rsid w:val="625DDAE5"/>
    <w:rsid w:val="6297D958"/>
    <w:rsid w:val="62F2290B"/>
    <w:rsid w:val="639913F2"/>
    <w:rsid w:val="63BBCB8C"/>
    <w:rsid w:val="63C0908F"/>
    <w:rsid w:val="63C2D9DB"/>
    <w:rsid w:val="63E164B0"/>
    <w:rsid w:val="6411EED6"/>
    <w:rsid w:val="6471B368"/>
    <w:rsid w:val="64735240"/>
    <w:rsid w:val="6477B263"/>
    <w:rsid w:val="64AF5486"/>
    <w:rsid w:val="64D4E063"/>
    <w:rsid w:val="64E27FFE"/>
    <w:rsid w:val="64F0D557"/>
    <w:rsid w:val="650781A9"/>
    <w:rsid w:val="6519819B"/>
    <w:rsid w:val="65304802"/>
    <w:rsid w:val="65835ADF"/>
    <w:rsid w:val="65B998AA"/>
    <w:rsid w:val="65F1EB25"/>
    <w:rsid w:val="66B47A15"/>
    <w:rsid w:val="670D4A7E"/>
    <w:rsid w:val="67336ACC"/>
    <w:rsid w:val="674E93D0"/>
    <w:rsid w:val="67506A6A"/>
    <w:rsid w:val="67751C84"/>
    <w:rsid w:val="677EA402"/>
    <w:rsid w:val="67D3D8B1"/>
    <w:rsid w:val="67DCF3AA"/>
    <w:rsid w:val="67E527B9"/>
    <w:rsid w:val="67EF6EF7"/>
    <w:rsid w:val="680E2F7B"/>
    <w:rsid w:val="68130730"/>
    <w:rsid w:val="68747543"/>
    <w:rsid w:val="6884D4B7"/>
    <w:rsid w:val="688D1335"/>
    <w:rsid w:val="68C15CAF"/>
    <w:rsid w:val="68CD8B7D"/>
    <w:rsid w:val="690BF38F"/>
    <w:rsid w:val="6910AC94"/>
    <w:rsid w:val="69254190"/>
    <w:rsid w:val="692BD4B7"/>
    <w:rsid w:val="699DF1D2"/>
    <w:rsid w:val="69A0003A"/>
    <w:rsid w:val="69CE3C62"/>
    <w:rsid w:val="69D22406"/>
    <w:rsid w:val="69DBBE0A"/>
    <w:rsid w:val="69F7C4CE"/>
    <w:rsid w:val="6A1ECB20"/>
    <w:rsid w:val="6A2EAA89"/>
    <w:rsid w:val="6A349543"/>
    <w:rsid w:val="6AB67530"/>
    <w:rsid w:val="6ABB4E1F"/>
    <w:rsid w:val="6ABF68CC"/>
    <w:rsid w:val="6ADC119A"/>
    <w:rsid w:val="6ADD4802"/>
    <w:rsid w:val="6AF36BAE"/>
    <w:rsid w:val="6B16BEAD"/>
    <w:rsid w:val="6B77C263"/>
    <w:rsid w:val="6BAF3AEB"/>
    <w:rsid w:val="6BC8167D"/>
    <w:rsid w:val="6BCB1641"/>
    <w:rsid w:val="6BD64A1D"/>
    <w:rsid w:val="6BEC22BF"/>
    <w:rsid w:val="6C0A7627"/>
    <w:rsid w:val="6C0E9628"/>
    <w:rsid w:val="6C2FD7EE"/>
    <w:rsid w:val="6C8DCF38"/>
    <w:rsid w:val="6CD9BB4D"/>
    <w:rsid w:val="6CEC646F"/>
    <w:rsid w:val="6CFFD4F9"/>
    <w:rsid w:val="6D046F43"/>
    <w:rsid w:val="6D13F160"/>
    <w:rsid w:val="6D2CCA20"/>
    <w:rsid w:val="6D331770"/>
    <w:rsid w:val="6D346943"/>
    <w:rsid w:val="6D543832"/>
    <w:rsid w:val="6D5762FA"/>
    <w:rsid w:val="6D5B43C3"/>
    <w:rsid w:val="6D5BC7EC"/>
    <w:rsid w:val="6D922618"/>
    <w:rsid w:val="6D9808A9"/>
    <w:rsid w:val="6D9C551F"/>
    <w:rsid w:val="6DA7B18D"/>
    <w:rsid w:val="6DA9C834"/>
    <w:rsid w:val="6DC2E9C2"/>
    <w:rsid w:val="6DC9E515"/>
    <w:rsid w:val="6DCEE9AF"/>
    <w:rsid w:val="6DF179BD"/>
    <w:rsid w:val="6E129AE4"/>
    <w:rsid w:val="6E4BA124"/>
    <w:rsid w:val="6E6A8FFE"/>
    <w:rsid w:val="6E71346E"/>
    <w:rsid w:val="6EAEECEC"/>
    <w:rsid w:val="6EC5ACC9"/>
    <w:rsid w:val="6ECB1A18"/>
    <w:rsid w:val="6EE3D888"/>
    <w:rsid w:val="6EF4CC4B"/>
    <w:rsid w:val="6F0B237B"/>
    <w:rsid w:val="6F1CE781"/>
    <w:rsid w:val="6F29D287"/>
    <w:rsid w:val="6F446281"/>
    <w:rsid w:val="6F49BCBC"/>
    <w:rsid w:val="6F52329D"/>
    <w:rsid w:val="6FADF51C"/>
    <w:rsid w:val="6FBACEE4"/>
    <w:rsid w:val="6FC131C4"/>
    <w:rsid w:val="6FE93279"/>
    <w:rsid w:val="6FFBF836"/>
    <w:rsid w:val="70A9F883"/>
    <w:rsid w:val="70CBF9F5"/>
    <w:rsid w:val="70DE60FD"/>
    <w:rsid w:val="70E3A9AF"/>
    <w:rsid w:val="70E4011C"/>
    <w:rsid w:val="70F779C6"/>
    <w:rsid w:val="7119CCED"/>
    <w:rsid w:val="711E85F4"/>
    <w:rsid w:val="713950C4"/>
    <w:rsid w:val="715B30A4"/>
    <w:rsid w:val="71602FFE"/>
    <w:rsid w:val="716CCAFF"/>
    <w:rsid w:val="7178145F"/>
    <w:rsid w:val="717B41EC"/>
    <w:rsid w:val="71C3F33D"/>
    <w:rsid w:val="71C4B91F"/>
    <w:rsid w:val="71D7D486"/>
    <w:rsid w:val="71F2717C"/>
    <w:rsid w:val="71F5FBC5"/>
    <w:rsid w:val="7219F74F"/>
    <w:rsid w:val="72330198"/>
    <w:rsid w:val="725A32A4"/>
    <w:rsid w:val="7265DC88"/>
    <w:rsid w:val="7280DC54"/>
    <w:rsid w:val="72A9176E"/>
    <w:rsid w:val="72B134EA"/>
    <w:rsid w:val="72CA4104"/>
    <w:rsid w:val="72DDBE96"/>
    <w:rsid w:val="72E59C3D"/>
    <w:rsid w:val="72FF22CF"/>
    <w:rsid w:val="7306A823"/>
    <w:rsid w:val="730B7BC0"/>
    <w:rsid w:val="73286643"/>
    <w:rsid w:val="734E5F6B"/>
    <w:rsid w:val="7352F302"/>
    <w:rsid w:val="735F9176"/>
    <w:rsid w:val="736F9B81"/>
    <w:rsid w:val="739F4E85"/>
    <w:rsid w:val="73DBE5B8"/>
    <w:rsid w:val="73E830D1"/>
    <w:rsid w:val="7403FC63"/>
    <w:rsid w:val="74297965"/>
    <w:rsid w:val="744B5279"/>
    <w:rsid w:val="746F5873"/>
    <w:rsid w:val="74CA8F66"/>
    <w:rsid w:val="74FC2DD3"/>
    <w:rsid w:val="74FCAAA0"/>
    <w:rsid w:val="750FE203"/>
    <w:rsid w:val="753E35CD"/>
    <w:rsid w:val="7547EC62"/>
    <w:rsid w:val="759F72DE"/>
    <w:rsid w:val="75D131C2"/>
    <w:rsid w:val="75F00211"/>
    <w:rsid w:val="76933E9F"/>
    <w:rsid w:val="769C8642"/>
    <w:rsid w:val="76BF441B"/>
    <w:rsid w:val="76D48EC0"/>
    <w:rsid w:val="76EE9AE1"/>
    <w:rsid w:val="7794C77C"/>
    <w:rsid w:val="77AA0524"/>
    <w:rsid w:val="77B6368F"/>
    <w:rsid w:val="77DB0779"/>
    <w:rsid w:val="77DFC136"/>
    <w:rsid w:val="77F90CE7"/>
    <w:rsid w:val="782D9AB3"/>
    <w:rsid w:val="7857C647"/>
    <w:rsid w:val="78B46C9D"/>
    <w:rsid w:val="78BFA44F"/>
    <w:rsid w:val="79092237"/>
    <w:rsid w:val="79134EE8"/>
    <w:rsid w:val="7928C764"/>
    <w:rsid w:val="79434A16"/>
    <w:rsid w:val="7988A501"/>
    <w:rsid w:val="79FD453C"/>
    <w:rsid w:val="79FD6D1B"/>
    <w:rsid w:val="7A360682"/>
    <w:rsid w:val="7A5C9185"/>
    <w:rsid w:val="7A5D1B9B"/>
    <w:rsid w:val="7A5FAC74"/>
    <w:rsid w:val="7A7FE425"/>
    <w:rsid w:val="7AAC982D"/>
    <w:rsid w:val="7AF5EA3E"/>
    <w:rsid w:val="7B10FDC6"/>
    <w:rsid w:val="7B16A3C5"/>
    <w:rsid w:val="7BA9858B"/>
    <w:rsid w:val="7BB24CCA"/>
    <w:rsid w:val="7BB4EA3B"/>
    <w:rsid w:val="7BEADD65"/>
    <w:rsid w:val="7C0A2FE9"/>
    <w:rsid w:val="7C44BC99"/>
    <w:rsid w:val="7C5B24A1"/>
    <w:rsid w:val="7C5D75E8"/>
    <w:rsid w:val="7C8D83B8"/>
    <w:rsid w:val="7CA4A67B"/>
    <w:rsid w:val="7CB352BE"/>
    <w:rsid w:val="7CFD9772"/>
    <w:rsid w:val="7D19B147"/>
    <w:rsid w:val="7D2E69EA"/>
    <w:rsid w:val="7D302657"/>
    <w:rsid w:val="7D33C0B0"/>
    <w:rsid w:val="7D961B8D"/>
    <w:rsid w:val="7DDF5764"/>
    <w:rsid w:val="7DE31477"/>
    <w:rsid w:val="7E033320"/>
    <w:rsid w:val="7E451238"/>
    <w:rsid w:val="7E5B62DE"/>
    <w:rsid w:val="7E964CD8"/>
    <w:rsid w:val="7EC6FF3D"/>
    <w:rsid w:val="7EDD8EF6"/>
    <w:rsid w:val="7F41A5EB"/>
    <w:rsid w:val="7F43C259"/>
    <w:rsid w:val="7F4D0066"/>
    <w:rsid w:val="7F52EDB7"/>
    <w:rsid w:val="7F5D03F1"/>
    <w:rsid w:val="7F5E0381"/>
    <w:rsid w:val="7F7E103C"/>
    <w:rsid w:val="7FC76C20"/>
    <w:rsid w:val="7FE5D1D1"/>
    <w:rsid w:val="7FF9EB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567E780D"/>
  <w15:docId w15:val="{AA79217C-0F89-4F23-9067-EE5CAB43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8C"/>
    <w:rPr>
      <w:sz w:val="24"/>
      <w:lang w:eastAsia="en-US"/>
    </w:rPr>
  </w:style>
  <w:style w:type="paragraph" w:styleId="Heading1">
    <w:name w:val="heading 1"/>
    <w:basedOn w:val="Normal"/>
    <w:next w:val="Heading2"/>
    <w:qFormat/>
    <w:rsid w:val="004D0F42"/>
    <w:pPr>
      <w:keepNext/>
      <w:pageBreakBefore/>
      <w:numPr>
        <w:numId w:val="9"/>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9"/>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9"/>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9"/>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9"/>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9"/>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9"/>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9"/>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10"/>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11"/>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CB207E"/>
    <w:pPr>
      <w:tabs>
        <w:tab w:val="right" w:leader="dot" w:pos="9350"/>
      </w:tabs>
      <w:spacing w:before="240"/>
    </w:pPr>
    <w:rPr>
      <w:rFonts w:ascii="Arial" w:hAnsi="Arial"/>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497C80"/>
    <w:pPr>
      <w:tabs>
        <w:tab w:val="left" w:pos="960"/>
        <w:tab w:val="right" w:leader="dot" w:pos="9350"/>
      </w:tabs>
      <w:ind w:left="240"/>
    </w:pPr>
    <w:rPr>
      <w:rFonts w:ascii="Arial" w:hAnsi="Arial"/>
      <w:b/>
      <w:bCs/>
      <w:noProof/>
    </w:rPr>
  </w:style>
  <w:style w:type="paragraph" w:styleId="TOC4">
    <w:name w:val="toc 4"/>
    <w:basedOn w:val="Normal"/>
    <w:next w:val="Normal"/>
    <w:autoRedefine/>
    <w:semiHidden/>
    <w:rsid w:val="003D01AE"/>
    <w:pPr>
      <w:ind w:left="480"/>
    </w:pPr>
    <w:rPr>
      <w:rFonts w:ascii="Arial" w:hAnsi="Arial"/>
    </w:rPr>
  </w:style>
  <w:style w:type="paragraph" w:styleId="TOC5">
    <w:name w:val="toc 5"/>
    <w:basedOn w:val="Normal"/>
    <w:next w:val="Normal"/>
    <w:autoRedefine/>
    <w:semiHidden/>
    <w:rsid w:val="003D01AE"/>
    <w:pPr>
      <w:ind w:left="720"/>
    </w:pPr>
    <w:rPr>
      <w:rFonts w:ascii="Arial" w:hAnsi="Arial"/>
    </w:rPr>
  </w:style>
  <w:style w:type="paragraph" w:styleId="TOC6">
    <w:name w:val="toc 6"/>
    <w:basedOn w:val="Normal"/>
    <w:next w:val="Normal"/>
    <w:autoRedefine/>
    <w:semiHidden/>
    <w:rsid w:val="003D01AE"/>
    <w:pPr>
      <w:ind w:left="960"/>
    </w:pPr>
    <w:rPr>
      <w:rFonts w:ascii="Arial" w:hAnsi="Arial"/>
    </w:rPr>
  </w:style>
  <w:style w:type="paragraph" w:styleId="TOC7">
    <w:name w:val="toc 7"/>
    <w:basedOn w:val="Normal"/>
    <w:next w:val="Normal"/>
    <w:autoRedefine/>
    <w:semiHidden/>
    <w:rsid w:val="003D01AE"/>
    <w:pPr>
      <w:ind w:left="1200"/>
    </w:pPr>
    <w:rPr>
      <w:rFonts w:ascii="Arial" w:hAnsi="Arial"/>
    </w:rPr>
  </w:style>
  <w:style w:type="paragraph" w:styleId="TOC8">
    <w:name w:val="toc 8"/>
    <w:basedOn w:val="Normal"/>
    <w:next w:val="Normal"/>
    <w:autoRedefine/>
    <w:semiHidden/>
    <w:rsid w:val="003D01AE"/>
    <w:pPr>
      <w:ind w:left="1440"/>
    </w:pPr>
    <w:rPr>
      <w:rFonts w:ascii="Arial" w:hAnsi="Arial"/>
    </w:rPr>
  </w:style>
  <w:style w:type="paragraph" w:styleId="TOC9">
    <w:name w:val="toc 9"/>
    <w:basedOn w:val="Normal"/>
    <w:next w:val="Normal"/>
    <w:autoRedefine/>
    <w:semiHidden/>
    <w:rsid w:val="003D01AE"/>
    <w:pPr>
      <w:ind w:left="1680"/>
    </w:pPr>
    <w:rPr>
      <w:rFonts w:ascii="Arial" w:hAnsi="Arial"/>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List Paragraph1,Numbered Indented Text,Colorful List - Accent 11,Text bullets 1,Numbered Para 1,Dot pt,No Spacing1,List Paragraph Char Char Char,Indicator Text,Bullet Points,MAIN CONTENT,List Paragraph12,List Paragraph11,F5 List Paragraph"/>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15"/>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rsid w:val="002A56B1"/>
    <w:rPr>
      <w:rFonts w:ascii="Times" w:eastAsia="Times" w:hAnsi="Times"/>
      <w:sz w:val="24"/>
      <w:lang w:eastAsia="en-US"/>
    </w:rPr>
  </w:style>
  <w:style w:type="paragraph" w:customStyle="1" w:styleId="Paragraph">
    <w:name w:val="Paragraph"/>
    <w:basedOn w:val="Normal"/>
    <w:link w:val="ParagraphChar"/>
    <w:qFormat/>
    <w:rsid w:val="00C32EF5"/>
    <w:pPr>
      <w:spacing w:after="120" w:line="300" w:lineRule="atLeast"/>
      <w:jc w:val="both"/>
    </w:pPr>
    <w:rPr>
      <w:rFonts w:asciiTheme="minorHAnsi" w:eastAsia="Arial Unicode MS" w:hAnsiTheme="minorHAnsi" w:cs="Arial"/>
      <w:color w:val="000000"/>
      <w:sz w:val="22"/>
    </w:rPr>
  </w:style>
  <w:style w:type="character" w:customStyle="1" w:styleId="DefTerm">
    <w:name w:val="DefTerm"/>
    <w:basedOn w:val="DefaultParagraphFont"/>
    <w:uiPriority w:val="1"/>
    <w:qFormat/>
    <w:rsid w:val="00C32EF5"/>
    <w:rPr>
      <w:b/>
      <w:color w:val="000000"/>
    </w:rPr>
  </w:style>
  <w:style w:type="character" w:customStyle="1" w:styleId="ParagraphChar">
    <w:name w:val="Paragraph Char"/>
    <w:basedOn w:val="DefaultParagraphFont"/>
    <w:link w:val="Paragraph"/>
    <w:rsid w:val="00C32EF5"/>
    <w:rPr>
      <w:rFonts w:asciiTheme="minorHAnsi" w:eastAsia="Arial Unicode MS" w:hAnsiTheme="minorHAnsi" w:cs="Arial"/>
      <w:color w:val="000000"/>
      <w:sz w:val="22"/>
      <w:lang w:eastAsia="en-US"/>
    </w:rPr>
  </w:style>
  <w:style w:type="paragraph" w:styleId="Title">
    <w:name w:val="Title"/>
    <w:aliases w:val="Title_TAG"/>
    <w:next w:val="Normal"/>
    <w:link w:val="TitleChar"/>
    <w:uiPriority w:val="18"/>
    <w:qFormat/>
    <w:rsid w:val="00DA548B"/>
    <w:pPr>
      <w:spacing w:line="600" w:lineRule="atLeast"/>
    </w:pPr>
    <w:rPr>
      <w:rFonts w:asciiTheme="majorHAnsi" w:eastAsiaTheme="majorEastAsia" w:hAnsiTheme="majorHAnsi" w:cstheme="majorBidi"/>
      <w:b/>
      <w:color w:val="17365D" w:themeColor="text2" w:themeShade="BF"/>
      <w:kern w:val="28"/>
      <w:sz w:val="60"/>
      <w:szCs w:val="52"/>
      <w:lang w:eastAsia="zh-CN"/>
    </w:rPr>
  </w:style>
  <w:style w:type="character" w:customStyle="1" w:styleId="TitleChar">
    <w:name w:val="Title Char"/>
    <w:aliases w:val="Title_TAG Char"/>
    <w:basedOn w:val="DefaultParagraphFont"/>
    <w:link w:val="Title"/>
    <w:uiPriority w:val="18"/>
    <w:rsid w:val="00DA548B"/>
    <w:rPr>
      <w:rFonts w:asciiTheme="majorHAnsi" w:eastAsiaTheme="majorEastAsia" w:hAnsiTheme="majorHAnsi" w:cstheme="majorBidi"/>
      <w:b/>
      <w:color w:val="17365D" w:themeColor="text2" w:themeShade="BF"/>
      <w:kern w:val="28"/>
      <w:sz w:val="60"/>
      <w:szCs w:val="52"/>
      <w:lang w:eastAsia="zh-CN"/>
    </w:rPr>
  </w:style>
  <w:style w:type="paragraph" w:styleId="Subtitle">
    <w:name w:val="Subtitle"/>
    <w:aliases w:val="Subtitle_TAG"/>
    <w:next w:val="Normal"/>
    <w:link w:val="SubtitleChar"/>
    <w:uiPriority w:val="19"/>
    <w:qFormat/>
    <w:rsid w:val="00DA548B"/>
    <w:pPr>
      <w:numPr>
        <w:ilvl w:val="1"/>
      </w:numPr>
      <w:spacing w:line="560" w:lineRule="atLeast"/>
    </w:pPr>
    <w:rPr>
      <w:rFonts w:asciiTheme="majorHAnsi" w:eastAsiaTheme="majorEastAsia" w:hAnsiTheme="majorHAnsi" w:cstheme="majorBidi"/>
      <w:iCs/>
      <w:color w:val="4F81BD" w:themeColor="accent1"/>
      <w:spacing w:val="15"/>
      <w:sz w:val="48"/>
      <w:szCs w:val="24"/>
      <w:lang w:eastAsia="zh-CN"/>
    </w:rPr>
  </w:style>
  <w:style w:type="character" w:customStyle="1" w:styleId="SubtitleChar">
    <w:name w:val="Subtitle Char"/>
    <w:aliases w:val="Subtitle_TAG Char"/>
    <w:basedOn w:val="DefaultParagraphFont"/>
    <w:link w:val="Subtitle"/>
    <w:uiPriority w:val="19"/>
    <w:rsid w:val="00DA548B"/>
    <w:rPr>
      <w:rFonts w:asciiTheme="majorHAnsi" w:eastAsiaTheme="majorEastAsia" w:hAnsiTheme="majorHAnsi" w:cstheme="majorBidi"/>
      <w:iCs/>
      <w:color w:val="4F81BD" w:themeColor="accent1"/>
      <w:spacing w:val="15"/>
      <w:sz w:val="48"/>
      <w:szCs w:val="24"/>
      <w:lang w:eastAsia="zh-CN"/>
    </w:rPr>
  </w:style>
  <w:style w:type="table" w:customStyle="1" w:styleId="M1Object">
    <w:name w:val="M1Object"/>
    <w:basedOn w:val="TableNormal"/>
    <w:uiPriority w:val="99"/>
    <w:rsid w:val="00DA548B"/>
    <w:rPr>
      <w:rFonts w:asciiTheme="minorHAnsi" w:eastAsiaTheme="minorEastAsia" w:hAnsiTheme="minorHAnsi" w:cstheme="minorBidi"/>
      <w:sz w:val="22"/>
      <w:szCs w:val="22"/>
      <w:lang w:eastAsia="zh-CN"/>
    </w:rPr>
    <w:tblPr>
      <w:tblCellMar>
        <w:bottom w:w="113" w:type="dxa"/>
      </w:tblCellMar>
    </w:tblPr>
    <w:tblStylePr w:type="firstRow">
      <w:rPr>
        <w:rFonts w:asciiTheme="majorHAnsi" w:hAnsiTheme="majorHAnsi"/>
        <w:b w:val="0"/>
        <w:sz w:val="22"/>
      </w:rPr>
    </w:tblStylePr>
  </w:style>
  <w:style w:type="paragraph" w:customStyle="1" w:styleId="HeaderRight">
    <w:name w:val="Header Right"/>
    <w:basedOn w:val="Header"/>
    <w:uiPriority w:val="99"/>
    <w:qFormat/>
    <w:rsid w:val="00DA548B"/>
    <w:pPr>
      <w:tabs>
        <w:tab w:val="clear" w:pos="4320"/>
        <w:tab w:val="clear" w:pos="8640"/>
        <w:tab w:val="left" w:pos="6165"/>
      </w:tabs>
      <w:spacing w:line="240" w:lineRule="atLeast"/>
      <w:ind w:left="-1741"/>
      <w:jc w:val="right"/>
    </w:pPr>
    <w:rPr>
      <w:rFonts w:asciiTheme="minorHAnsi" w:eastAsiaTheme="minorEastAsia" w:hAnsiTheme="minorHAnsi" w:cstheme="minorBidi"/>
      <w:sz w:val="20"/>
      <w:szCs w:val="22"/>
      <w:lang w:eastAsia="zh-CN"/>
    </w:rPr>
  </w:style>
  <w:style w:type="paragraph" w:customStyle="1" w:styleId="DfTGuidanceText">
    <w:name w:val="DfT Guidance Text"/>
    <w:basedOn w:val="Normal"/>
    <w:link w:val="DfTGuidanceTextChar"/>
    <w:uiPriority w:val="24"/>
    <w:qFormat/>
    <w:rsid w:val="00B772BD"/>
    <w:pPr>
      <w:spacing w:after="200" w:line="276" w:lineRule="auto"/>
    </w:pPr>
    <w:rPr>
      <w:rFonts w:asciiTheme="minorHAnsi" w:eastAsiaTheme="minorEastAsia" w:hAnsiTheme="minorHAnsi" w:cstheme="minorBidi"/>
      <w:color w:val="FF0000"/>
      <w:sz w:val="22"/>
      <w:szCs w:val="22"/>
      <w:lang w:eastAsia="zh-CN"/>
    </w:rPr>
  </w:style>
  <w:style w:type="character" w:customStyle="1" w:styleId="DfTGuidanceTextChar">
    <w:name w:val="DfT Guidance Text Char"/>
    <w:basedOn w:val="DefaultParagraphFont"/>
    <w:link w:val="DfTGuidanceText"/>
    <w:uiPriority w:val="24"/>
    <w:rsid w:val="00B772BD"/>
    <w:rPr>
      <w:rFonts w:asciiTheme="minorHAnsi" w:eastAsiaTheme="minorEastAsia" w:hAnsiTheme="minorHAnsi" w:cstheme="minorBidi"/>
      <w:color w:val="FF0000"/>
      <w:sz w:val="22"/>
      <w:szCs w:val="22"/>
      <w:lang w:eastAsia="zh-CN"/>
    </w:rPr>
  </w:style>
  <w:style w:type="paragraph" w:styleId="BodyText3">
    <w:name w:val="Body Text 3"/>
    <w:basedOn w:val="Normal"/>
    <w:link w:val="BodyText3Char"/>
    <w:unhideWhenUsed/>
    <w:rsid w:val="00BA20CF"/>
    <w:pPr>
      <w:spacing w:after="120"/>
    </w:pPr>
    <w:rPr>
      <w:sz w:val="16"/>
      <w:szCs w:val="16"/>
    </w:rPr>
  </w:style>
  <w:style w:type="character" w:customStyle="1" w:styleId="BodyText3Char">
    <w:name w:val="Body Text 3 Char"/>
    <w:basedOn w:val="DefaultParagraphFont"/>
    <w:link w:val="BodyText3"/>
    <w:rsid w:val="00BA20CF"/>
    <w:rPr>
      <w:sz w:val="16"/>
      <w:szCs w:val="16"/>
      <w:lang w:eastAsia="en-US"/>
    </w:rPr>
  </w:style>
  <w:style w:type="character" w:customStyle="1" w:styleId="ListParagraphChar">
    <w:name w:val="List Paragraph Char"/>
    <w:aliases w:val="List Paragraph1 Char,Numbered Indented Text Char,Colorful List - Accent 11 Char,Text bullets 1 Char,Numbered Para 1 Char,Dot pt Char,No Spacing1 Char,List Paragraph Char Char Char Char,Indicator Text Char,Bullet Points Char"/>
    <w:link w:val="ListParagraph"/>
    <w:uiPriority w:val="34"/>
    <w:qFormat/>
    <w:locked/>
    <w:rsid w:val="00BA20CF"/>
    <w:rPr>
      <w:rFonts w:ascii="Calibri" w:eastAsia="Calibri" w:hAnsi="Calibri"/>
      <w:sz w:val="22"/>
      <w:szCs w:val="22"/>
    </w:rPr>
  </w:style>
  <w:style w:type="character" w:customStyle="1" w:styleId="cf01">
    <w:name w:val="cf01"/>
    <w:basedOn w:val="DefaultParagraphFont"/>
    <w:rsid w:val="00027C6D"/>
    <w:rPr>
      <w:rFonts w:ascii="Segoe UI" w:hAnsi="Segoe UI" w:cs="Segoe UI" w:hint="default"/>
      <w:sz w:val="18"/>
      <w:szCs w:val="18"/>
    </w:rPr>
  </w:style>
  <w:style w:type="character" w:styleId="PlaceholderText">
    <w:name w:val="Placeholder Text"/>
    <w:basedOn w:val="DefaultParagraphFont"/>
    <w:uiPriority w:val="99"/>
    <w:unhideWhenUsed/>
    <w:rsid w:val="00DD1C18"/>
    <w:rPr>
      <w:color w:val="666666"/>
    </w:rPr>
  </w:style>
  <w:style w:type="character" w:styleId="Mention">
    <w:name w:val="Mention"/>
    <w:basedOn w:val="DefaultParagraphFont"/>
    <w:uiPriority w:val="99"/>
    <w:unhideWhenUsed/>
    <w:rsid w:val="00FD7803"/>
    <w:rPr>
      <w:color w:val="2B579A"/>
      <w:shd w:val="clear" w:color="auto" w:fill="E1DFDD"/>
    </w:rPr>
  </w:style>
  <w:style w:type="paragraph" w:styleId="TOCHeading">
    <w:name w:val="TOC Heading"/>
    <w:basedOn w:val="Heading1"/>
    <w:next w:val="Normal"/>
    <w:uiPriority w:val="39"/>
    <w:unhideWhenUsed/>
    <w:qFormat/>
    <w:rsid w:val="00717B25"/>
    <w:pPr>
      <w:keepLines/>
      <w:pageBreakBefore w:val="0"/>
      <w:numPr>
        <w:numId w:val="0"/>
      </w:numPr>
      <w:overflowPunct/>
      <w:autoSpaceDE/>
      <w:autoSpaceDN/>
      <w:adjustRightInd/>
      <w:spacing w:before="240" w:after="0" w:line="259" w:lineRule="auto"/>
      <w:textAlignment w:val="auto"/>
      <w:outlineLvl w:val="9"/>
    </w:pPr>
    <w:rPr>
      <w:rFonts w:asciiTheme="majorHAnsi" w:eastAsiaTheme="majorEastAsia" w:hAnsiTheme="majorHAnsi" w:cstheme="majorBidi"/>
      <w:b w:val="0"/>
      <w:noProof w:val="0"/>
      <w:color w:val="365F91" w:themeColor="accent1" w:themeShade="BF"/>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085">
      <w:bodyDiv w:val="1"/>
      <w:marLeft w:val="0"/>
      <w:marRight w:val="0"/>
      <w:marTop w:val="0"/>
      <w:marBottom w:val="0"/>
      <w:divBdr>
        <w:top w:val="none" w:sz="0" w:space="0" w:color="auto"/>
        <w:left w:val="none" w:sz="0" w:space="0" w:color="auto"/>
        <w:bottom w:val="none" w:sz="0" w:space="0" w:color="auto"/>
        <w:right w:val="none" w:sz="0" w:space="0" w:color="auto"/>
      </w:divBdr>
    </w:div>
    <w:div w:id="33890266">
      <w:bodyDiv w:val="1"/>
      <w:marLeft w:val="0"/>
      <w:marRight w:val="0"/>
      <w:marTop w:val="0"/>
      <w:marBottom w:val="0"/>
      <w:divBdr>
        <w:top w:val="none" w:sz="0" w:space="0" w:color="auto"/>
        <w:left w:val="none" w:sz="0" w:space="0" w:color="auto"/>
        <w:bottom w:val="none" w:sz="0" w:space="0" w:color="auto"/>
        <w:right w:val="none" w:sz="0" w:space="0" w:color="auto"/>
      </w:divBdr>
    </w:div>
    <w:div w:id="231473157">
      <w:bodyDiv w:val="1"/>
      <w:marLeft w:val="0"/>
      <w:marRight w:val="0"/>
      <w:marTop w:val="0"/>
      <w:marBottom w:val="0"/>
      <w:divBdr>
        <w:top w:val="none" w:sz="0" w:space="0" w:color="auto"/>
        <w:left w:val="none" w:sz="0" w:space="0" w:color="auto"/>
        <w:bottom w:val="none" w:sz="0" w:space="0" w:color="auto"/>
        <w:right w:val="none" w:sz="0" w:space="0" w:color="auto"/>
      </w:divBdr>
    </w:div>
    <w:div w:id="463933526">
      <w:bodyDiv w:val="1"/>
      <w:marLeft w:val="0"/>
      <w:marRight w:val="0"/>
      <w:marTop w:val="0"/>
      <w:marBottom w:val="0"/>
      <w:divBdr>
        <w:top w:val="none" w:sz="0" w:space="0" w:color="auto"/>
        <w:left w:val="none" w:sz="0" w:space="0" w:color="auto"/>
        <w:bottom w:val="none" w:sz="0" w:space="0" w:color="auto"/>
        <w:right w:val="none" w:sz="0" w:space="0" w:color="auto"/>
      </w:divBdr>
    </w:div>
    <w:div w:id="630522653">
      <w:bodyDiv w:val="1"/>
      <w:marLeft w:val="0"/>
      <w:marRight w:val="0"/>
      <w:marTop w:val="0"/>
      <w:marBottom w:val="0"/>
      <w:divBdr>
        <w:top w:val="none" w:sz="0" w:space="0" w:color="auto"/>
        <w:left w:val="none" w:sz="0" w:space="0" w:color="auto"/>
        <w:bottom w:val="none" w:sz="0" w:space="0" w:color="auto"/>
        <w:right w:val="none" w:sz="0" w:space="0" w:color="auto"/>
      </w:divBdr>
    </w:div>
    <w:div w:id="631600841">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742604034">
      <w:bodyDiv w:val="1"/>
      <w:marLeft w:val="0"/>
      <w:marRight w:val="0"/>
      <w:marTop w:val="0"/>
      <w:marBottom w:val="0"/>
      <w:divBdr>
        <w:top w:val="none" w:sz="0" w:space="0" w:color="auto"/>
        <w:left w:val="none" w:sz="0" w:space="0" w:color="auto"/>
        <w:bottom w:val="none" w:sz="0" w:space="0" w:color="auto"/>
        <w:right w:val="none" w:sz="0" w:space="0" w:color="auto"/>
      </w:divBdr>
    </w:div>
    <w:div w:id="989334718">
      <w:bodyDiv w:val="1"/>
      <w:marLeft w:val="0"/>
      <w:marRight w:val="0"/>
      <w:marTop w:val="0"/>
      <w:marBottom w:val="0"/>
      <w:divBdr>
        <w:top w:val="none" w:sz="0" w:space="0" w:color="auto"/>
        <w:left w:val="none" w:sz="0" w:space="0" w:color="auto"/>
        <w:bottom w:val="none" w:sz="0" w:space="0" w:color="auto"/>
        <w:right w:val="none" w:sz="0" w:space="0" w:color="auto"/>
      </w:divBdr>
    </w:div>
    <w:div w:id="1305892431">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407066430">
      <w:bodyDiv w:val="1"/>
      <w:marLeft w:val="0"/>
      <w:marRight w:val="0"/>
      <w:marTop w:val="0"/>
      <w:marBottom w:val="0"/>
      <w:divBdr>
        <w:top w:val="none" w:sz="0" w:space="0" w:color="auto"/>
        <w:left w:val="none" w:sz="0" w:space="0" w:color="auto"/>
        <w:bottom w:val="none" w:sz="0" w:space="0" w:color="auto"/>
        <w:right w:val="none" w:sz="0" w:space="0" w:color="auto"/>
      </w:divBdr>
    </w:div>
    <w:div w:id="1412922767">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 w:id="2107381565">
      <w:bodyDiv w:val="1"/>
      <w:marLeft w:val="0"/>
      <w:marRight w:val="0"/>
      <w:marTop w:val="0"/>
      <w:marBottom w:val="0"/>
      <w:divBdr>
        <w:top w:val="none" w:sz="0" w:space="0" w:color="auto"/>
        <w:left w:val="none" w:sz="0" w:space="0" w:color="auto"/>
        <w:bottom w:val="none" w:sz="0" w:space="0" w:color="auto"/>
        <w:right w:val="none" w:sz="0" w:space="0" w:color="auto"/>
      </w:divBdr>
    </w:div>
    <w:div w:id="214585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s://www.gov.uk/government/publications/greening-government-commitments-2021-to-202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department-for-transport-actions-for-improving-business-opportunities-for-small-and-medium-enterprises" TargetMode="External"/><Relationship Id="rId7" Type="http://schemas.openxmlformats.org/officeDocument/2006/relationships/settings" Target="settings.xml"/><Relationship Id="rId12" Type="http://schemas.openxmlformats.org/officeDocument/2006/relationships/hyperlink" Target="https://www.gov.uk/government/collections/procurement-policy-notes" TargetMode="External"/><Relationship Id="rId17" Type="http://schemas.openxmlformats.org/officeDocument/2006/relationships/hyperlink" Target="https://www.gov.uk/government/publications/dvlas-environmental-polic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csc.gov.uk/cyberessentials/overview" TargetMode="External"/><Relationship Id="rId20" Type="http://schemas.openxmlformats.org/officeDocument/2006/relationships/hyperlink" Target="mailto:morristonboooking@dvla.gov.uk"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vla-strategic-plan-2021-to-2024/dvla-strategic-plan-2021-to-2024"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ov.uk/government/publications/cyber-essentials-scheme-overview"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LDCBookings@dvla.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security-classifications"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266E6C-5D49-49EC-8931-4A89AB63FCC2}">
    <t:Anchor>
      <t:Comment id="1824851727"/>
    </t:Anchor>
    <t:History>
      <t:Event id="{2F222CE1-1C01-4336-94D6-78256CB4379C}" time="2025-07-16T12:35:53.423Z">
        <t:Attribution userId="S::Harry.Harding@dvla.gov.uk::793f40c7-7270-4e73-ae43-a76689256372" userProvider="AD" userName="Harry Harding"/>
        <t:Anchor>
          <t:Comment id="1824851727"/>
        </t:Anchor>
        <t:Create/>
      </t:Event>
      <t:Event id="{6169570D-9486-445A-BBF8-D5BDEF163B6F}" time="2025-07-16T12:35:53.423Z">
        <t:Attribution userId="S::Harry.Harding@dvla.gov.uk::793f40c7-7270-4e73-ae43-a76689256372" userProvider="AD" userName="Harry Harding"/>
        <t:Anchor>
          <t:Comment id="1824851727"/>
        </t:Anchor>
        <t:Assign userId="S::Louise.Loewenson-Williams@dvla.gov.uk::5d79be5d-8f3f-46b2-809b-2d3ee07341de" userProvider="AD" userName="Louise Loewenson-Williams"/>
      </t:Event>
      <t:Event id="{D39B0CFD-31F8-4EB5-9C6C-CD60F25AFADD}" time="2025-07-16T12:35:53.423Z">
        <t:Attribution userId="S::Harry.Harding@dvla.gov.uk::793f40c7-7270-4e73-ae43-a76689256372" userProvider="AD" userName="Harry Harding"/>
        <t:Anchor>
          <t:Comment id="1824851727"/>
        </t:Anchor>
        <t:SetTitle title="@Louise Loewenson-Williams add a point around ad. Hoc meetings."/>
      </t:Event>
    </t:History>
  </t:Task>
  <t:Task id="{93069519-8B67-4810-9467-1315F9B3765F}">
    <t:Anchor>
      <t:Comment id="924205942"/>
    </t:Anchor>
    <t:History>
      <t:Event id="{9C9B225B-6FC8-4F9D-826D-A214B57E50C9}" time="2025-07-16T14:36:12.204Z">
        <t:Attribution userId="S::louise.loewenson-williams@dvla.gov.uk::5d79be5d-8f3f-46b2-809b-2d3ee07341de" userProvider="AD" userName="Louise Loewenson-Williams"/>
        <t:Anchor>
          <t:Comment id="924205942"/>
        </t:Anchor>
        <t:Create/>
      </t:Event>
      <t:Event id="{78241E8D-3A45-41F5-A69C-0300CBE5B8DE}" time="2025-07-16T14:36:12.204Z">
        <t:Attribution userId="S::louise.loewenson-williams@dvla.gov.uk::5d79be5d-8f3f-46b2-809b-2d3ee07341de" userProvider="AD" userName="Louise Loewenson-Williams"/>
        <t:Anchor>
          <t:Comment id="924205942"/>
        </t:Anchor>
        <t:Assign userId="S::Andrew.Williams@dvla.gov.uk::7615a69d-e258-48c6-b206-38e362873034" userProvider="AD" userName="Andrew Williams"/>
      </t:Event>
      <t:Event id="{3840BAC3-4E56-4608-BC1A-D40E6508A653}" time="2025-07-16T14:36:12.204Z">
        <t:Attribution userId="S::louise.loewenson-williams@dvla.gov.uk::5d79be5d-8f3f-46b2-809b-2d3ee07341de" userProvider="AD" userName="Louise Loewenson-Williams"/>
        <t:Anchor>
          <t:Comment id="924205942"/>
        </t:Anchor>
        <t:SetTitle title="@Andrew Williams As this procurement is not via a CCS Framework, please could you advise"/>
      </t:Event>
    </t:History>
  </t:Task>
  <t:Task id="{84453737-504B-414B-88FB-40A026826282}">
    <t:Anchor>
      <t:Comment id="2083866195"/>
    </t:Anchor>
    <t:History>
      <t:Event id="{2B7C6113-AC39-4848-A12F-BFF8BB2C1233}" time="2025-07-16T14:28:59.211Z">
        <t:Attribution userId="S::louise.loewenson-williams@dvla.gov.uk::5d79be5d-8f3f-46b2-809b-2d3ee07341de" userProvider="AD" userName="Louise Loewenson-Williams"/>
        <t:Anchor>
          <t:Comment id="2083866195"/>
        </t:Anchor>
        <t:Create/>
      </t:Event>
      <t:Event id="{54E709F9-2B25-4903-A8CB-E7661222C42B}" time="2025-07-16T14:28:59.211Z">
        <t:Attribution userId="S::louise.loewenson-williams@dvla.gov.uk::5d79be5d-8f3f-46b2-809b-2d3ee07341de" userProvider="AD" userName="Louise Loewenson-Williams"/>
        <t:Anchor>
          <t:Comment id="2083866195"/>
        </t:Anchor>
        <t:Assign userId="S::Amanda.Finn@dvla.gov.uk::d84d914f-4bef-4f93-bb7b-52e01a853d6e" userProvider="AD" userName="Amanda Finn"/>
      </t:Event>
      <t:Event id="{179BF4E7-E14C-4709-8987-2A87F5D17EE6}" time="2025-07-16T14:28:59.211Z">
        <t:Attribution userId="S::louise.loewenson-williams@dvla.gov.uk::5d79be5d-8f3f-46b2-809b-2d3ee07341de" userProvider="AD" userName="Louise Loewenson-Williams"/>
        <t:Anchor>
          <t:Comment id="2083866195"/>
        </t:Anchor>
        <t:SetTitle title="@Harry Harding @Amanda Finn Both, I have added this line as a starter for 10. Are you expecting to pay for training provision? Are you expecting training provision to be built into the proposal?"/>
      </t:Event>
    </t:History>
  </t:Task>
  <t:Task id="{6417B64C-6873-4D93-8C97-86C43822B00A}">
    <t:Anchor>
      <t:Comment id="2048102680"/>
    </t:Anchor>
    <t:History>
      <t:Event id="{15926BA6-E730-4FE9-9505-153374708FDA}" time="2025-07-16T14:34:39.328Z">
        <t:Attribution userId="S::louise.loewenson-williams@dvla.gov.uk::5d79be5d-8f3f-46b2-809b-2d3ee07341de" userProvider="AD" userName="Louise Loewenson-Williams"/>
        <t:Anchor>
          <t:Comment id="2048102680"/>
        </t:Anchor>
        <t:Create/>
      </t:Event>
      <t:Event id="{207C672E-D27F-4A6D-93E5-D8A0A7BDE401}" time="2025-07-16T14:34:39.328Z">
        <t:Attribution userId="S::louise.loewenson-williams@dvla.gov.uk::5d79be5d-8f3f-46b2-809b-2d3ee07341de" userProvider="AD" userName="Louise Loewenson-Williams"/>
        <t:Anchor>
          <t:Comment id="2048102680"/>
        </t:Anchor>
        <t:Assign userId="S::Harry.Harding@dvla.gov.uk::793f40c7-7270-4e73-ae43-a76689256372" userProvider="AD" userName="Harry Harding"/>
      </t:Event>
      <t:Event id="{504AD75D-8C94-46FE-93AE-1FB90FE8FBF6}" time="2025-07-16T14:34:39.328Z">
        <t:Attribution userId="S::louise.loewenson-williams@dvla.gov.uk::5d79be5d-8f3f-46b2-809b-2d3ee07341de" userProvider="AD" userName="Louise Loewenson-Williams"/>
        <t:Anchor>
          <t:Comment id="2048102680"/>
        </t:Anchor>
        <t:SetTitle title="@Harry Harding @Amanda Finn Both, please detail the documents that you know will be produced during the duration of the contract i.e, External Audit Reports Management Reviews Internal Audit Program and Results Corrective Action Records: Nonconforming …"/>
      </t:Event>
    </t:History>
  </t:Task>
  <t:Task id="{02800E57-50D1-4CA5-AD3B-23A3D3E8E769}">
    <t:Anchor>
      <t:Comment id="622286298"/>
    </t:Anchor>
    <t:History>
      <t:Event id="{05AD26A8-0DC7-45A4-8607-AB538D5BC095}" time="2025-07-18T10:14:46.879Z">
        <t:Attribution userId="S::louise.loewenson-williams@dvla.gov.uk::5d79be5d-8f3f-46b2-809b-2d3ee07341de" userProvider="AD" userName="Louise Loewenson-Williams"/>
        <t:Anchor>
          <t:Comment id="622286298"/>
        </t:Anchor>
        <t:Create/>
      </t:Event>
      <t:Event id="{83D2AE82-8100-42BC-8BDA-4E96515E69B6}" time="2025-07-18T10:14:46.879Z">
        <t:Attribution userId="S::louise.loewenson-williams@dvla.gov.uk::5d79be5d-8f3f-46b2-809b-2d3ee07341de" userProvider="AD" userName="Louise Loewenson-Williams"/>
        <t:Anchor>
          <t:Comment id="622286298"/>
        </t:Anchor>
        <t:Assign userId="S::Andrew.Williams@dvla.gov.uk::7615a69d-e258-48c6-b206-38e362873034" userProvider="AD" userName="Andrew Williams"/>
      </t:Event>
      <t:Event id="{F3FD2E1C-6018-4558-8414-0B65FE130123}" time="2025-07-18T10:14:46.879Z">
        <t:Attribution userId="S::louise.loewenson-williams@dvla.gov.uk::5d79be5d-8f3f-46b2-809b-2d3ee07341de" userProvider="AD" userName="Louise Loewenson-Williams"/>
        <t:Anchor>
          <t:Comment id="622286298"/>
        </t:Anchor>
        <t:SetTitle title="@Andrew Williams Assume exclusive?"/>
      </t:Event>
    </t:History>
  </t:Task>
  <t:Task id="{D3814F6D-D7F8-4EDE-A28C-E3800CF12297}">
    <t:Anchor>
      <t:Comment id="1099209385"/>
    </t:Anchor>
    <t:History>
      <t:Event id="{53BD3C32-7A25-4EA6-BB14-D97F04215A83}" time="2025-07-18T09:21:10.212Z">
        <t:Attribution userId="S::louise.loewenson-williams@dvla.gov.uk::5d79be5d-8f3f-46b2-809b-2d3ee07341de" userProvider="AD" userName="Louise Loewenson-Williams"/>
        <t:Anchor>
          <t:Comment id="548205817"/>
        </t:Anchor>
        <t:Create/>
      </t:Event>
      <t:Event id="{40899A16-9207-48BB-8D85-BA66662C9868}" time="2025-07-18T09:21:10.212Z">
        <t:Attribution userId="S::louise.loewenson-williams@dvla.gov.uk::5d79be5d-8f3f-46b2-809b-2d3ee07341de" userProvider="AD" userName="Louise Loewenson-Williams"/>
        <t:Anchor>
          <t:Comment id="548205817"/>
        </t:Anchor>
        <t:Assign userId="S::Andrew.Williams@dvla.gov.uk::7615a69d-e258-48c6-b206-38e362873034" userProvider="AD" userName="Andrew Williams"/>
      </t:Event>
      <t:Event id="{D1C87A57-5C70-4CD3-954F-4DA696D4C7B9}" time="2025-07-18T09:21:10.212Z">
        <t:Attribution userId="S::louise.loewenson-williams@dvla.gov.uk::5d79be5d-8f3f-46b2-809b-2d3ee07341de" userProvider="AD" userName="Louise Loewenson-Williams"/>
        <t:Anchor>
          <t:Comment id="548205817"/>
        </t:Anchor>
        <t:SetTitle title="@Andrew Williams Please could you advise? Is there a schedule that should be referenc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DB75F46B7841F8B6F66727561B3294"/>
        <w:category>
          <w:name w:val="General"/>
          <w:gallery w:val="placeholder"/>
        </w:category>
        <w:types>
          <w:type w:val="bbPlcHdr"/>
        </w:types>
        <w:behaviors>
          <w:behavior w:val="content"/>
        </w:behaviors>
        <w:guid w:val="{1FB162FF-BF69-4479-A655-9D0F0B9965C8}"/>
      </w:docPartPr>
      <w:docPartBody>
        <w:p w:rsidR="0093595B" w:rsidRDefault="0093595B" w:rsidP="0093595B">
          <w:pPr>
            <w:pStyle w:val="ECDB75F46B7841F8B6F66727561B3294"/>
          </w:pPr>
          <w:r w:rsidRPr="006A4258">
            <w:rPr>
              <w:rStyle w:val="PlaceholderText"/>
            </w:rPr>
            <w:t>[Title]</w:t>
          </w:r>
        </w:p>
      </w:docPartBody>
    </w:docPart>
    <w:docPart>
      <w:docPartPr>
        <w:name w:val="4245A7A9348D435395A891E1FC286526"/>
        <w:category>
          <w:name w:val="General"/>
          <w:gallery w:val="placeholder"/>
        </w:category>
        <w:types>
          <w:type w:val="bbPlcHdr"/>
        </w:types>
        <w:behaviors>
          <w:behavior w:val="content"/>
        </w:behaviors>
        <w:guid w:val="{D881062B-D2DB-4493-A875-CB8B5818A759}"/>
      </w:docPartPr>
      <w:docPartBody>
        <w:p w:rsidR="0093595B" w:rsidRDefault="0093595B" w:rsidP="0093595B">
          <w:pPr>
            <w:pStyle w:val="4245A7A9348D435395A891E1FC286526"/>
          </w:pPr>
          <w:r w:rsidRPr="006A4258">
            <w:rPr>
              <w:rStyle w:val="PlaceholderText"/>
            </w:rPr>
            <w:t>[Keywords]</w:t>
          </w:r>
        </w:p>
      </w:docPartBody>
    </w:docPart>
    <w:docPart>
      <w:docPartPr>
        <w:name w:val="28F65F9C33BE469581D740B295EFB43A"/>
        <w:category>
          <w:name w:val="General"/>
          <w:gallery w:val="placeholder"/>
        </w:category>
        <w:types>
          <w:type w:val="bbPlcHdr"/>
        </w:types>
        <w:behaviors>
          <w:behavior w:val="content"/>
        </w:behaviors>
        <w:guid w:val="{02239C46-B60A-48B5-B512-17728633D1D0}"/>
      </w:docPartPr>
      <w:docPartBody>
        <w:p w:rsidR="0093595B" w:rsidRDefault="0093595B" w:rsidP="0093595B">
          <w:pPr>
            <w:pStyle w:val="28F65F9C33BE469581D740B295EFB43A"/>
          </w:pPr>
          <w:r w:rsidRPr="00D94030">
            <w:rPr>
              <w:rStyle w:val="PlaceholderText"/>
            </w:rPr>
            <w:t>[Title]</w:t>
          </w:r>
        </w:p>
      </w:docPartBody>
    </w:docPart>
    <w:docPart>
      <w:docPartPr>
        <w:name w:val="BAD2151CB6ED448189DAD5B725BC8B93"/>
        <w:category>
          <w:name w:val="General"/>
          <w:gallery w:val="placeholder"/>
        </w:category>
        <w:types>
          <w:type w:val="bbPlcHdr"/>
        </w:types>
        <w:behaviors>
          <w:behavior w:val="content"/>
        </w:behaviors>
        <w:guid w:val="{02126FF1-FF0E-49D1-80E8-E57BD1257BDF}"/>
      </w:docPartPr>
      <w:docPartBody>
        <w:p w:rsidR="0093595B" w:rsidRDefault="0093595B" w:rsidP="0093595B">
          <w:pPr>
            <w:pStyle w:val="BAD2151CB6ED448189DAD5B725BC8B93"/>
          </w:pPr>
          <w:r w:rsidRPr="006A4258">
            <w:rPr>
              <w:rStyle w:val="PlaceholderText"/>
            </w:rPr>
            <w:t>[Keywords]</w:t>
          </w:r>
        </w:p>
      </w:docPartBody>
    </w:docPart>
    <w:docPart>
      <w:docPartPr>
        <w:name w:val="E4A4E3EF353F42A3ADC674A270A5D8D3"/>
        <w:category>
          <w:name w:val="General"/>
          <w:gallery w:val="placeholder"/>
        </w:category>
        <w:types>
          <w:type w:val="bbPlcHdr"/>
        </w:types>
        <w:behaviors>
          <w:behavior w:val="content"/>
        </w:behaviors>
        <w:guid w:val="{E8FF8655-674B-44EA-9786-35B53AEF19EA}"/>
      </w:docPartPr>
      <w:docPartBody>
        <w:p w:rsidR="006731E9" w:rsidRDefault="006731E9" w:rsidP="006731E9">
          <w:pPr>
            <w:pStyle w:val="E4A4E3EF353F42A3ADC674A270A5D8D3"/>
          </w:pPr>
          <w:r w:rsidRPr="006A425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Zhongsong">
    <w:altName w:val="MS Mincho"/>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5B"/>
    <w:rsid w:val="00167B63"/>
    <w:rsid w:val="00171292"/>
    <w:rsid w:val="001C0032"/>
    <w:rsid w:val="001E24BF"/>
    <w:rsid w:val="001E7038"/>
    <w:rsid w:val="001F3241"/>
    <w:rsid w:val="002543A8"/>
    <w:rsid w:val="00293565"/>
    <w:rsid w:val="00311D60"/>
    <w:rsid w:val="00426C5A"/>
    <w:rsid w:val="00444C56"/>
    <w:rsid w:val="0046198A"/>
    <w:rsid w:val="00462DF9"/>
    <w:rsid w:val="004A0B47"/>
    <w:rsid w:val="004E6F00"/>
    <w:rsid w:val="005077E0"/>
    <w:rsid w:val="0054180F"/>
    <w:rsid w:val="005A23C2"/>
    <w:rsid w:val="005E6D75"/>
    <w:rsid w:val="00605FB3"/>
    <w:rsid w:val="00633C53"/>
    <w:rsid w:val="00662AA5"/>
    <w:rsid w:val="00663BB5"/>
    <w:rsid w:val="006731E9"/>
    <w:rsid w:val="0068735A"/>
    <w:rsid w:val="006D308B"/>
    <w:rsid w:val="006D547A"/>
    <w:rsid w:val="00706F16"/>
    <w:rsid w:val="00734BDA"/>
    <w:rsid w:val="0074633A"/>
    <w:rsid w:val="007B72D9"/>
    <w:rsid w:val="008E1A8A"/>
    <w:rsid w:val="00907786"/>
    <w:rsid w:val="0093595B"/>
    <w:rsid w:val="00951934"/>
    <w:rsid w:val="009C39D2"/>
    <w:rsid w:val="00A47195"/>
    <w:rsid w:val="00A85EEE"/>
    <w:rsid w:val="00AB13DD"/>
    <w:rsid w:val="00AB779F"/>
    <w:rsid w:val="00AD02B0"/>
    <w:rsid w:val="00B17D81"/>
    <w:rsid w:val="00B45BFB"/>
    <w:rsid w:val="00B7224B"/>
    <w:rsid w:val="00B73437"/>
    <w:rsid w:val="00BC0E1C"/>
    <w:rsid w:val="00C61305"/>
    <w:rsid w:val="00CA43B2"/>
    <w:rsid w:val="00D42594"/>
    <w:rsid w:val="00D66192"/>
    <w:rsid w:val="00DD0A53"/>
    <w:rsid w:val="00DE3070"/>
    <w:rsid w:val="00E60B20"/>
    <w:rsid w:val="00E82C72"/>
    <w:rsid w:val="00EE00FF"/>
    <w:rsid w:val="00F750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731E9"/>
    <w:rPr>
      <w:color w:val="666666"/>
    </w:rPr>
  </w:style>
  <w:style w:type="paragraph" w:customStyle="1" w:styleId="ECDB75F46B7841F8B6F66727561B3294">
    <w:name w:val="ECDB75F46B7841F8B6F66727561B3294"/>
    <w:rsid w:val="0093595B"/>
  </w:style>
  <w:style w:type="paragraph" w:customStyle="1" w:styleId="4245A7A9348D435395A891E1FC286526">
    <w:name w:val="4245A7A9348D435395A891E1FC286526"/>
    <w:rsid w:val="0093595B"/>
  </w:style>
  <w:style w:type="paragraph" w:customStyle="1" w:styleId="28F65F9C33BE469581D740B295EFB43A">
    <w:name w:val="28F65F9C33BE469581D740B295EFB43A"/>
    <w:rsid w:val="0093595B"/>
  </w:style>
  <w:style w:type="paragraph" w:customStyle="1" w:styleId="BAD2151CB6ED448189DAD5B725BC8B93">
    <w:name w:val="BAD2151CB6ED448189DAD5B725BC8B93"/>
    <w:rsid w:val="0093595B"/>
  </w:style>
  <w:style w:type="paragraph" w:customStyle="1" w:styleId="E4A4E3EF353F42A3ADC674A270A5D8D3">
    <w:name w:val="E4A4E3EF353F42A3ADC674A270A5D8D3"/>
    <w:rsid w:val="006731E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05118F4CCB0A478DAE857A1080FCA1" ma:contentTypeVersion="3" ma:contentTypeDescription="Create a new document." ma:contentTypeScope="" ma:versionID="9c4523d9bec6fc955dc09d1fee29ca1b">
  <xsd:schema xmlns:xsd="http://www.w3.org/2001/XMLSchema" xmlns:xs="http://www.w3.org/2001/XMLSchema" xmlns:p="http://schemas.microsoft.com/office/2006/metadata/properties" xmlns:ns2="dbed9afe-4410-4547-b230-3fc8577af042" targetNamespace="http://schemas.microsoft.com/office/2006/metadata/properties" ma:root="true" ma:fieldsID="7e8e684f8d7d5e454b0597db942646ca" ns2:_="">
    <xsd:import namespace="dbed9afe-4410-4547-b230-3fc8577af0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d9afe-4410-4547-b230-3fc8577af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9F50A17-F78B-4B07-8A2C-34A7EE048930}">
  <ds:schemaRefs>
    <ds:schemaRef ds:uri="http://schemas.microsoft.com/sharepoint/v3/contenttype/forms"/>
  </ds:schemaRefs>
</ds:datastoreItem>
</file>

<file path=customXml/itemProps2.xml><?xml version="1.0" encoding="utf-8"?>
<ds:datastoreItem xmlns:ds="http://schemas.openxmlformats.org/officeDocument/2006/customXml" ds:itemID="{1A53D920-6A38-446C-9783-C7BADAC579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155F3A-DD22-425B-8826-644ED4F95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d9afe-4410-4547-b230-3fc8577af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7855</Words>
  <Characters>48041</Characters>
  <Application>Microsoft Office Word</Application>
  <DocSecurity>0</DocSecurity>
  <Lines>1372</Lines>
  <Paragraphs>621</Paragraphs>
  <ScaleCrop>false</ScaleCrop>
  <HeadingPairs>
    <vt:vector size="2" baseType="variant">
      <vt:variant>
        <vt:lpstr>Title</vt:lpstr>
      </vt:variant>
      <vt:variant>
        <vt:i4>1</vt:i4>
      </vt:variant>
    </vt:vector>
  </HeadingPairs>
  <TitlesOfParts>
    <vt:vector size="1" baseType="lpstr">
      <vt:lpstr>Provision of ISO Standards for Health &amp; Safety and Environmental Management Systems</vt:lpstr>
    </vt:vector>
  </TitlesOfParts>
  <Company>DVLA</Company>
  <LinksUpToDate>false</LinksUpToDate>
  <CharactersWithSpaces>55275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ISO Standards for Health &amp; Safety and Environmental Management Systems</dc:title>
  <dc:subject>Non-framework procurement specification template</dc:subject>
  <dc:creator>Commercial Compliance Team</dc:creator>
  <cp:keywords>CRN-25-06</cp:keywords>
  <cp:lastModifiedBy>Andrew Williams</cp:lastModifiedBy>
  <cp:revision>3</cp:revision>
  <cp:lastPrinted>2018-03-08T00:33:00Z</cp:lastPrinted>
  <dcterms:created xsi:type="dcterms:W3CDTF">2025-11-26T10:26:00Z</dcterms:created>
  <dcterms:modified xsi:type="dcterms:W3CDTF">2025-11-26T10:33:00Z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0x0101005505118F4CCB0A478DAE857A1080FCA1</vt:lpwstr>
  </property>
</Properties>
</file>