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770C8F">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770C8F">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770C8F">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770C8F">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770C8F">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770C8F">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770C8F">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770C8F">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770C8F">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770C8F">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770C8F">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770C8F">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770C8F">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770C8F">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770C8F">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770C8F">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770C8F">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770C8F">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770C8F">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770C8F">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770C8F">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770C8F">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770C8F">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770C8F">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770C8F">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770C8F">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770C8F">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770C8F">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770C8F">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770C8F">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770C8F">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770C8F">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770C8F">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770C8F">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770C8F">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770C8F">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770C8F">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770C8F">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770C8F">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770C8F">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770C8F">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770C8F">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770C8F">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770C8F">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770C8F">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770C8F">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770C8F">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770C8F">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770C8F">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770C8F">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770C8F">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25AD9AD3" w:rsidR="005A5CBC" w:rsidRPr="0008698C" w:rsidRDefault="006F2D01">
            <w:pPr>
              <w:jc w:val="left"/>
              <w:rPr>
                <w:rFonts w:ascii="Arial" w:eastAsia="Arial" w:hAnsi="Arial" w:cs="Arial"/>
                <w:sz w:val="24"/>
                <w:szCs w:val="24"/>
              </w:rPr>
            </w:pPr>
            <w:r w:rsidRPr="0008698C">
              <w:rPr>
                <w:rFonts w:ascii="Arial" w:hAnsi="Arial" w:cs="Arial"/>
                <w:sz w:val="24"/>
                <w:szCs w:val="24"/>
              </w:rPr>
              <w:t>Department for Education</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45DE78E4" w:rsidR="005A5CBC" w:rsidRPr="0008698C" w:rsidRDefault="00F65609">
            <w:pPr>
              <w:jc w:val="left"/>
              <w:rPr>
                <w:rFonts w:ascii="Arial" w:eastAsia="Arial" w:hAnsi="Arial" w:cs="Arial"/>
                <w:sz w:val="24"/>
                <w:szCs w:val="24"/>
              </w:rPr>
            </w:pPr>
            <w:r w:rsidRPr="0008698C">
              <w:rPr>
                <w:rFonts w:ascii="Arial" w:hAnsi="Arial" w:cs="Arial"/>
                <w:sz w:val="24"/>
                <w:szCs w:val="24"/>
              </w:rPr>
              <w:t>Engine Partners UK LLP (The Engine Group)</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095A0A74" w:rsidR="005A5CBC" w:rsidRPr="00C86420" w:rsidRDefault="00240CB4">
            <w:pPr>
              <w:jc w:val="left"/>
              <w:rPr>
                <w:rFonts w:ascii="Arial" w:eastAsia="Arial" w:hAnsi="Arial" w:cs="Arial"/>
                <w:sz w:val="24"/>
                <w:szCs w:val="24"/>
              </w:rPr>
            </w:pPr>
            <w:r w:rsidRPr="00790B34">
              <w:rPr>
                <w:rFonts w:ascii="Arial" w:eastAsia="Arial" w:hAnsi="Arial" w:cs="Arial"/>
                <w:sz w:val="24"/>
                <w:szCs w:val="24"/>
              </w:rPr>
              <w:t>DOS-12922</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B8007" w14:textId="77777777" w:rsidR="0008698C" w:rsidRPr="0008698C" w:rsidRDefault="0008698C" w:rsidP="0008698C">
            <w:pPr>
              <w:shd w:val="clear" w:color="auto" w:fill="FFFFFF"/>
              <w:jc w:val="left"/>
              <w:outlineLvl w:val="0"/>
              <w:rPr>
                <w:rFonts w:ascii="Arial" w:hAnsi="Arial" w:cs="Arial"/>
                <w:color w:val="0B0C0C"/>
                <w:kern w:val="36"/>
                <w:sz w:val="24"/>
                <w:szCs w:val="24"/>
              </w:rPr>
            </w:pPr>
            <w:r w:rsidRPr="0008698C">
              <w:rPr>
                <w:rFonts w:ascii="Arial" w:hAnsi="Arial" w:cs="Arial"/>
                <w:color w:val="0B0C0C"/>
                <w:kern w:val="36"/>
                <w:sz w:val="24"/>
                <w:szCs w:val="24"/>
              </w:rPr>
              <w:t>DfE Service Delivery Capability- South England</w:t>
            </w:r>
          </w:p>
          <w:p w14:paraId="55CEE10A" w14:textId="77777777" w:rsidR="005A5CBC" w:rsidRPr="0008698C" w:rsidRDefault="005A5CBC">
            <w:pPr>
              <w:jc w:val="left"/>
              <w:rPr>
                <w:rFonts w:ascii="Arial" w:eastAsia="Arial" w:hAnsi="Arial" w:cs="Arial"/>
                <w:sz w:val="24"/>
                <w:szCs w:val="24"/>
              </w:rPr>
            </w:pP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16698A9B" w:rsidR="005A5CBC" w:rsidRPr="0008698C" w:rsidRDefault="006C6C84">
            <w:pPr>
              <w:jc w:val="left"/>
              <w:rPr>
                <w:rFonts w:ascii="Arial" w:eastAsia="Arial" w:hAnsi="Arial" w:cs="Arial"/>
                <w:sz w:val="24"/>
                <w:szCs w:val="24"/>
              </w:rPr>
            </w:pPr>
            <w:r>
              <w:rPr>
                <w:rFonts w:ascii="Arial" w:eastAsia="Arial" w:hAnsi="Arial" w:cs="Arial"/>
                <w:sz w:val="24"/>
                <w:szCs w:val="24"/>
              </w:rPr>
              <w:t xml:space="preserve">DfE Digital are looking for a supplier who can provide </w:t>
            </w:r>
            <w:r w:rsidR="00433972" w:rsidRPr="00433972">
              <w:rPr>
                <w:rFonts w:ascii="Arial" w:eastAsia="Arial" w:hAnsi="Arial" w:cs="Arial"/>
                <w:sz w:val="24"/>
                <w:szCs w:val="24"/>
              </w:rPr>
              <w:t>Service Delivery capabilities,</w:t>
            </w:r>
            <w:r w:rsidR="00E65F9E">
              <w:rPr>
                <w:rFonts w:ascii="Arial" w:eastAsia="Arial" w:hAnsi="Arial" w:cs="Arial"/>
                <w:sz w:val="24"/>
                <w:szCs w:val="24"/>
              </w:rPr>
              <w:t xml:space="preserve"> </w:t>
            </w:r>
            <w:r w:rsidR="00433972" w:rsidRPr="00433972">
              <w:rPr>
                <w:rFonts w:ascii="Arial" w:eastAsia="Arial" w:hAnsi="Arial" w:cs="Arial"/>
                <w:sz w:val="24"/>
                <w:szCs w:val="24"/>
              </w:rPr>
              <w:t>to manage the development, delivery and communication of effective, user-focused digital services, taking products from vision to delivery by engaging with the users, teams and stakeholders across DfE and wider.</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Pr="0008698C" w:rsidRDefault="005A5CBC">
            <w:pPr>
              <w:jc w:val="left"/>
              <w:rPr>
                <w:rFonts w:ascii="Arial" w:eastAsia="Arial" w:hAnsi="Arial" w:cs="Arial"/>
                <w:sz w:val="24"/>
                <w:szCs w:val="24"/>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D5F8C" w14:textId="2388F318" w:rsidR="00D433D3" w:rsidRPr="00C86420" w:rsidRDefault="00FB58C5">
            <w:pPr>
              <w:jc w:val="left"/>
              <w:rPr>
                <w:rFonts w:ascii="Arial" w:eastAsia="Arial" w:hAnsi="Arial" w:cs="Arial"/>
                <w:sz w:val="24"/>
                <w:szCs w:val="24"/>
              </w:rPr>
            </w:pPr>
            <w:r w:rsidRPr="00790B34">
              <w:rPr>
                <w:rFonts w:ascii="Arial" w:eastAsia="Arial" w:hAnsi="Arial" w:cs="Arial"/>
                <w:sz w:val="24"/>
                <w:szCs w:val="24"/>
              </w:rPr>
              <w:t>2</w:t>
            </w:r>
            <w:r w:rsidR="001035B1">
              <w:rPr>
                <w:rFonts w:ascii="Arial" w:eastAsia="Arial" w:hAnsi="Arial" w:cs="Arial"/>
                <w:sz w:val="24"/>
                <w:szCs w:val="24"/>
              </w:rPr>
              <w:t>8</w:t>
            </w:r>
            <w:r w:rsidRPr="00790B34">
              <w:rPr>
                <w:rFonts w:ascii="Arial" w:eastAsia="Arial" w:hAnsi="Arial" w:cs="Arial"/>
                <w:sz w:val="24"/>
                <w:szCs w:val="24"/>
                <w:vertAlign w:val="superscript"/>
              </w:rPr>
              <w:t>th</w:t>
            </w:r>
            <w:r w:rsidRPr="00790B34">
              <w:rPr>
                <w:rFonts w:ascii="Arial" w:eastAsia="Arial" w:hAnsi="Arial" w:cs="Arial"/>
                <w:sz w:val="24"/>
                <w:szCs w:val="24"/>
              </w:rPr>
              <w:t xml:space="preserve"> October </w:t>
            </w:r>
            <w:r w:rsidR="001C2DDF" w:rsidRPr="00790B34">
              <w:rPr>
                <w:rFonts w:ascii="Arial" w:eastAsia="Arial" w:hAnsi="Arial" w:cs="Arial"/>
                <w:sz w:val="24"/>
                <w:szCs w:val="24"/>
              </w:rPr>
              <w:t xml:space="preserve">2020 </w:t>
            </w:r>
            <w:r w:rsidR="001C2DDF" w:rsidRPr="00C86420">
              <w:rPr>
                <w:rFonts w:ascii="Arial" w:eastAsia="Arial" w:hAnsi="Arial" w:cs="Arial"/>
                <w:sz w:val="24"/>
                <w:szCs w:val="24"/>
              </w:rPr>
              <w:t>a</w:t>
            </w:r>
            <w:r w:rsidR="00D433D3" w:rsidRPr="00C86420">
              <w:rPr>
                <w:rFonts w:ascii="Arial" w:eastAsia="Arial" w:hAnsi="Arial" w:cs="Arial"/>
                <w:sz w:val="24"/>
                <w:szCs w:val="24"/>
              </w:rPr>
              <w:t xml:space="preserve">nd </w:t>
            </w:r>
            <w:r w:rsidR="00720B67" w:rsidRPr="00C86420">
              <w:rPr>
                <w:rFonts w:ascii="Arial" w:eastAsia="Arial" w:hAnsi="Arial" w:cs="Arial"/>
                <w:sz w:val="24"/>
                <w:szCs w:val="24"/>
              </w:rPr>
              <w:t>is valid for</w:t>
            </w:r>
            <w:r w:rsidR="00D433D3" w:rsidRPr="00C86420">
              <w:rPr>
                <w:rFonts w:ascii="Arial" w:eastAsia="Arial" w:hAnsi="Arial" w:cs="Arial"/>
                <w:sz w:val="24"/>
                <w:szCs w:val="24"/>
              </w:rPr>
              <w:t xml:space="preserve"> </w:t>
            </w:r>
          </w:p>
          <w:p w14:paraId="1259D80A" w14:textId="4AFBBD63" w:rsidR="005A5CBC" w:rsidRDefault="00D433D3">
            <w:pPr>
              <w:jc w:val="left"/>
              <w:rPr>
                <w:rFonts w:ascii="Arial" w:eastAsia="Arial" w:hAnsi="Arial" w:cs="Arial"/>
                <w:sz w:val="24"/>
                <w:szCs w:val="24"/>
              </w:rPr>
            </w:pPr>
            <w:r w:rsidRPr="00790B34">
              <w:rPr>
                <w:rFonts w:ascii="Arial" w:eastAsia="Arial" w:hAnsi="Arial" w:cs="Arial"/>
                <w:sz w:val="24"/>
                <w:szCs w:val="24"/>
              </w:rPr>
              <w:t>24 months</w:t>
            </w:r>
          </w:p>
          <w:p w14:paraId="1BC1BA2C" w14:textId="51B5EAC1" w:rsidR="005A5CBC" w:rsidRDefault="005A5CBC">
            <w:pPr>
              <w:jc w:val="left"/>
              <w:rPr>
                <w:rFonts w:ascii="Arial" w:eastAsia="Arial" w:hAnsi="Arial" w:cs="Arial"/>
              </w:rPr>
            </w:pP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1357F91E" w:rsidR="005A5CBC" w:rsidRPr="00C86420" w:rsidRDefault="001035B1">
            <w:pPr>
              <w:jc w:val="left"/>
              <w:rPr>
                <w:rFonts w:ascii="Arial" w:eastAsia="Arial" w:hAnsi="Arial" w:cs="Arial"/>
              </w:rPr>
            </w:pPr>
            <w:r>
              <w:rPr>
                <w:rFonts w:ascii="Arial" w:eastAsia="Arial" w:hAnsi="Arial" w:cs="Arial"/>
                <w:sz w:val="24"/>
                <w:szCs w:val="24"/>
              </w:rPr>
              <w:t>27</w:t>
            </w:r>
            <w:r w:rsidR="00645E80" w:rsidRPr="00645E80">
              <w:rPr>
                <w:rFonts w:ascii="Arial" w:eastAsia="Arial" w:hAnsi="Arial" w:cs="Arial"/>
                <w:sz w:val="24"/>
                <w:szCs w:val="24"/>
                <w:vertAlign w:val="superscript"/>
              </w:rPr>
              <w:t>th</w:t>
            </w:r>
            <w:r w:rsidR="00645E80">
              <w:rPr>
                <w:rFonts w:ascii="Arial" w:eastAsia="Arial" w:hAnsi="Arial" w:cs="Arial"/>
                <w:sz w:val="24"/>
                <w:szCs w:val="24"/>
              </w:rPr>
              <w:t xml:space="preserve"> </w:t>
            </w:r>
            <w:r w:rsidR="001D5D2F" w:rsidRPr="00790B34">
              <w:rPr>
                <w:rFonts w:ascii="Arial" w:eastAsia="Arial" w:hAnsi="Arial" w:cs="Arial"/>
                <w:sz w:val="24"/>
                <w:szCs w:val="24"/>
              </w:rPr>
              <w:t>October 2022</w:t>
            </w:r>
            <w:r w:rsidR="00720B67" w:rsidRPr="00790B34">
              <w:rPr>
                <w:rFonts w:ascii="Arial" w:eastAsia="Arial" w:hAnsi="Arial" w:cs="Arial"/>
                <w:sz w:val="24"/>
                <w:szCs w:val="24"/>
              </w:rPr>
              <w:t>.</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7B7B6F01" w:rsidR="005A5CBC" w:rsidRPr="00C86420" w:rsidRDefault="002A4A31">
            <w:pPr>
              <w:jc w:val="left"/>
              <w:rPr>
                <w:rFonts w:ascii="Arial" w:eastAsia="Arial" w:hAnsi="Arial" w:cs="Arial"/>
              </w:rPr>
            </w:pPr>
            <w:r w:rsidRPr="00790B34">
              <w:rPr>
                <w:rFonts w:ascii="Arial" w:eastAsia="Arial" w:hAnsi="Arial" w:cs="Arial"/>
                <w:sz w:val="24"/>
                <w:szCs w:val="24"/>
              </w:rPr>
              <w:t>6</w:t>
            </w:r>
            <w:r w:rsidR="00F71ABE" w:rsidRPr="00790B34">
              <w:rPr>
                <w:rFonts w:ascii="Arial" w:eastAsia="Arial" w:hAnsi="Arial" w:cs="Arial"/>
                <w:sz w:val="24"/>
                <w:szCs w:val="24"/>
              </w:rPr>
              <w:t xml:space="preserve"> months</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F741A71" w:rsidR="005A5CBC" w:rsidRPr="00C86420" w:rsidRDefault="001035B1">
            <w:pPr>
              <w:jc w:val="left"/>
              <w:rPr>
                <w:rFonts w:ascii="Arial" w:eastAsia="Arial" w:hAnsi="Arial" w:cs="Arial"/>
              </w:rPr>
            </w:pPr>
            <w:r>
              <w:rPr>
                <w:rFonts w:ascii="Arial" w:eastAsia="Arial" w:hAnsi="Arial" w:cs="Arial"/>
                <w:sz w:val="24"/>
                <w:szCs w:val="24"/>
              </w:rPr>
              <w:t>27</w:t>
            </w:r>
            <w:r w:rsidR="00674D95" w:rsidRPr="00790B34">
              <w:rPr>
                <w:rFonts w:ascii="Arial" w:eastAsia="Arial" w:hAnsi="Arial" w:cs="Arial"/>
                <w:sz w:val="24"/>
                <w:szCs w:val="24"/>
                <w:vertAlign w:val="superscript"/>
              </w:rPr>
              <w:t>th</w:t>
            </w:r>
            <w:r w:rsidR="00674D95" w:rsidRPr="00790B34">
              <w:rPr>
                <w:rFonts w:ascii="Arial" w:eastAsia="Arial" w:hAnsi="Arial" w:cs="Arial"/>
                <w:sz w:val="24"/>
                <w:szCs w:val="24"/>
              </w:rPr>
              <w:t xml:space="preserve"> April </w:t>
            </w:r>
            <w:r w:rsidR="002E6273" w:rsidRPr="00790B34">
              <w:rPr>
                <w:rFonts w:ascii="Arial" w:eastAsia="Arial" w:hAnsi="Arial" w:cs="Arial"/>
                <w:sz w:val="24"/>
                <w:szCs w:val="24"/>
              </w:rPr>
              <w:t>2023</w:t>
            </w:r>
            <w:r w:rsidR="001356B7" w:rsidRPr="00790B34">
              <w:rPr>
                <w:rFonts w:ascii="Arial" w:eastAsia="Arial" w:hAnsi="Arial" w:cs="Arial"/>
                <w:sz w:val="24"/>
                <w:szCs w:val="24"/>
              </w:rPr>
              <w:t xml:space="preserve"> </w:t>
            </w:r>
            <w:r w:rsidR="00720B67" w:rsidRPr="00790B34">
              <w:rPr>
                <w:rFonts w:ascii="Arial" w:eastAsia="Arial" w:hAnsi="Arial" w:cs="Arial"/>
                <w:sz w:val="24"/>
                <w:szCs w:val="24"/>
              </w:rPr>
              <w:t>is the last date of the maximum Extension Period.</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0FC621CC" w:rsidR="005A5CBC" w:rsidRPr="00C86420" w:rsidRDefault="006203E2">
            <w:pPr>
              <w:jc w:val="left"/>
              <w:rPr>
                <w:rFonts w:ascii="Arial" w:eastAsia="Arial" w:hAnsi="Arial" w:cs="Arial"/>
                <w:sz w:val="24"/>
                <w:szCs w:val="24"/>
              </w:rPr>
            </w:pPr>
            <w:r w:rsidRPr="00790B34">
              <w:rPr>
                <w:rFonts w:ascii="Arial" w:eastAsia="Arial" w:hAnsi="Arial" w:cs="Arial"/>
                <w:sz w:val="24"/>
                <w:szCs w:val="24"/>
              </w:rPr>
              <w:t>30days</w:t>
            </w:r>
            <w:r w:rsidRPr="00C86420">
              <w:rPr>
                <w:rFonts w:ascii="Arial" w:eastAsia="Arial" w:hAnsi="Arial" w:cs="Arial"/>
                <w:sz w:val="24"/>
                <w:szCs w:val="24"/>
              </w:rPr>
              <w:t xml:space="preserve"> </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F945C" w14:textId="77777777" w:rsidR="005A5CBC" w:rsidRDefault="00651DAA">
            <w:pPr>
              <w:jc w:val="left"/>
              <w:rPr>
                <w:rFonts w:ascii="Arial" w:eastAsia="Arial" w:hAnsi="Arial" w:cs="Arial"/>
                <w:sz w:val="24"/>
                <w:szCs w:val="24"/>
              </w:rPr>
            </w:pPr>
            <w:r w:rsidRPr="00790B34">
              <w:rPr>
                <w:rFonts w:ascii="Arial" w:eastAsia="Arial" w:hAnsi="Arial" w:cs="Arial"/>
                <w:sz w:val="24"/>
                <w:szCs w:val="24"/>
              </w:rPr>
              <w:t>£2.5 million (exclu</w:t>
            </w:r>
            <w:r w:rsidR="003C7C83" w:rsidRPr="00790B34">
              <w:rPr>
                <w:rFonts w:ascii="Arial" w:eastAsia="Arial" w:hAnsi="Arial" w:cs="Arial"/>
                <w:sz w:val="24"/>
                <w:szCs w:val="24"/>
              </w:rPr>
              <w:t>sive of VAT)</w:t>
            </w:r>
          </w:p>
          <w:p w14:paraId="3A97AC50" w14:textId="0BA2648B" w:rsidR="00925712" w:rsidRPr="00C86420" w:rsidRDefault="00925712">
            <w:pPr>
              <w:jc w:val="left"/>
              <w:rPr>
                <w:rFonts w:ascii="Arial" w:eastAsia="Arial" w:hAnsi="Arial" w:cs="Arial"/>
                <w:sz w:val="24"/>
                <w:szCs w:val="24"/>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69F71B9F" w:rsidR="005A5CBC" w:rsidRPr="00E41304" w:rsidRDefault="005A5CBC">
                  <w:pPr>
                    <w:widowControl w:val="0"/>
                    <w:jc w:val="left"/>
                    <w:rPr>
                      <w:rFonts w:ascii="Arial" w:eastAsia="Arial" w:hAnsi="Arial" w:cs="Arial"/>
                      <w:strike/>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lastRenderedPageBreak/>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545A417E" w:rsidR="005A5CBC" w:rsidRDefault="00DB1D8C">
                  <w:pPr>
                    <w:widowControl w:val="0"/>
                    <w:jc w:val="left"/>
                    <w:rPr>
                      <w:rFonts w:ascii="Arial" w:eastAsia="Arial" w:hAnsi="Arial" w:cs="Arial"/>
                    </w:rPr>
                  </w:pPr>
                  <w:r>
                    <w:rPr>
                      <w:rFonts w:ascii="Arial" w:eastAsia="Arial" w:hAnsi="Arial" w:cs="Arial"/>
                    </w:rPr>
                    <w:t>X</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Pr="00790B34" w:rsidRDefault="00720B67">
            <w:pPr>
              <w:jc w:val="left"/>
              <w:rPr>
                <w:rFonts w:ascii="Arial" w:eastAsia="Arial" w:hAnsi="Arial" w:cs="Arial"/>
              </w:rPr>
            </w:pPr>
            <w:r w:rsidRPr="00C86420">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25790497" w:rsidR="005A5CBC" w:rsidRPr="00C86420" w:rsidRDefault="003C7C83">
            <w:pPr>
              <w:jc w:val="left"/>
              <w:rPr>
                <w:rFonts w:ascii="Arial" w:eastAsia="Arial" w:hAnsi="Arial" w:cs="Arial"/>
                <w:sz w:val="24"/>
                <w:szCs w:val="24"/>
              </w:rPr>
            </w:pPr>
            <w:r w:rsidRPr="00790B34">
              <w:rPr>
                <w:rFonts w:ascii="Arial" w:eastAsia="Arial" w:hAnsi="Arial" w:cs="Arial"/>
                <w:sz w:val="24"/>
                <w:szCs w:val="24"/>
              </w:rPr>
              <w:t>30days</w:t>
            </w:r>
            <w:r w:rsidRPr="00C86420">
              <w:rPr>
                <w:rFonts w:ascii="Arial" w:eastAsia="Arial" w:hAnsi="Arial" w:cs="Arial"/>
                <w:sz w:val="24"/>
                <w:szCs w:val="24"/>
              </w:rPr>
              <w:t xml:space="preserve"> </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Pr="00C86420" w:rsidRDefault="00720B67">
            <w:pPr>
              <w:jc w:val="left"/>
              <w:rPr>
                <w:rFonts w:ascii="Arial" w:eastAsia="Arial" w:hAnsi="Arial" w:cs="Arial"/>
              </w:rPr>
            </w:pPr>
            <w:r w:rsidRPr="00C86420">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1E697E9C" w:rsidR="005A5CBC" w:rsidRPr="00C86420" w:rsidRDefault="003C7C83">
            <w:pPr>
              <w:jc w:val="left"/>
              <w:rPr>
                <w:rFonts w:ascii="Arial" w:eastAsia="Arial" w:hAnsi="Arial" w:cs="Arial"/>
                <w:sz w:val="24"/>
                <w:szCs w:val="24"/>
              </w:rPr>
            </w:pPr>
            <w:r w:rsidRPr="00790B34">
              <w:rPr>
                <w:rFonts w:ascii="Arial" w:eastAsia="Arial" w:hAnsi="Arial" w:cs="Arial"/>
                <w:sz w:val="24"/>
                <w:szCs w:val="24"/>
              </w:rPr>
              <w:t>To be advised</w:t>
            </w:r>
            <w:r w:rsidR="00434AEA" w:rsidRPr="00790B34">
              <w:rPr>
                <w:rFonts w:ascii="Arial" w:eastAsia="Arial" w:hAnsi="Arial" w:cs="Arial"/>
                <w:sz w:val="24"/>
                <w:szCs w:val="24"/>
              </w:rPr>
              <w:t xml:space="preserve"> accordingly</w:t>
            </w:r>
            <w:r w:rsidR="00434AEA" w:rsidRPr="00C86420">
              <w:rPr>
                <w:rFonts w:ascii="Arial" w:eastAsia="Arial" w:hAnsi="Arial" w:cs="Arial"/>
                <w:sz w:val="24"/>
                <w:szCs w:val="24"/>
              </w:rPr>
              <w:t xml:space="preserve"> </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6834CAC5" w:rsidR="005A5CBC" w:rsidRPr="00C86420" w:rsidRDefault="00720B67" w:rsidP="00720B67">
            <w:pPr>
              <w:keepNext/>
              <w:spacing w:after="60"/>
              <w:rPr>
                <w:rFonts w:ascii="Arial" w:eastAsia="Arial" w:hAnsi="Arial" w:cs="Arial"/>
                <w:sz w:val="24"/>
                <w:szCs w:val="24"/>
              </w:rPr>
            </w:pPr>
            <w:r w:rsidRPr="00790B34">
              <w:rPr>
                <w:rFonts w:ascii="Arial" w:eastAsia="Arial" w:hAnsi="Arial" w:cs="Arial"/>
                <w:sz w:val="24"/>
                <w:szCs w:val="24"/>
              </w:rPr>
              <w:t>DOS-</w:t>
            </w:r>
            <w:r w:rsidR="00CD38A1" w:rsidRPr="00790B34">
              <w:rPr>
                <w:rFonts w:ascii="Arial" w:eastAsia="Arial" w:hAnsi="Arial" w:cs="Arial"/>
                <w:sz w:val="24"/>
                <w:szCs w:val="24"/>
              </w:rPr>
              <w:t>12922</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6DE2AA91" w:rsidR="005A5CBC" w:rsidRPr="00C86420" w:rsidRDefault="00991F58" w:rsidP="00720B67">
            <w:pPr>
              <w:spacing w:before="60" w:after="60"/>
              <w:rPr>
                <w:rFonts w:ascii="Arial" w:eastAsia="Arial" w:hAnsi="Arial" w:cs="Arial"/>
                <w:sz w:val="24"/>
                <w:szCs w:val="24"/>
              </w:rPr>
            </w:pPr>
            <w:r w:rsidRPr="00A029B1">
              <w:rPr>
                <w:rFonts w:ascii="Arial" w:eastAsia="Arial" w:hAnsi="Arial" w:cs="Arial"/>
                <w:sz w:val="24"/>
                <w:szCs w:val="24"/>
              </w:rPr>
              <w:t>Project</w:t>
            </w:r>
            <w:r w:rsidR="00DC62F3" w:rsidRPr="00A029B1">
              <w:rPr>
                <w:rFonts w:ascii="Arial" w:eastAsia="Arial" w:hAnsi="Arial" w:cs="Arial"/>
                <w:sz w:val="24"/>
                <w:szCs w:val="24"/>
              </w:rPr>
              <w:t>_4884</w:t>
            </w:r>
            <w:r w:rsidR="00090D7A" w:rsidRPr="00A029B1">
              <w:rPr>
                <w:rFonts w:ascii="Arial" w:eastAsia="Arial" w:hAnsi="Arial" w:cs="Arial"/>
                <w:sz w:val="24"/>
                <w:szCs w:val="24"/>
              </w:rPr>
              <w:t xml:space="preserve"> </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D62D961" w:rsidR="005A5CBC" w:rsidRPr="00790B34" w:rsidRDefault="005C3D21" w:rsidP="00720B67">
            <w:pPr>
              <w:keepNext/>
              <w:spacing w:after="60"/>
              <w:rPr>
                <w:rFonts w:ascii="Arial" w:eastAsia="Arial" w:hAnsi="Arial" w:cs="Arial"/>
                <w:sz w:val="24"/>
                <w:szCs w:val="24"/>
              </w:rPr>
            </w:pPr>
            <w:r w:rsidRPr="00790B34">
              <w:rPr>
                <w:rFonts w:ascii="Arial" w:eastAsia="Arial" w:hAnsi="Arial" w:cs="Arial"/>
                <w:sz w:val="24"/>
                <w:szCs w:val="24"/>
              </w:rPr>
              <w:t>TBC</w:t>
            </w:r>
            <w:r w:rsidR="00DC62F3" w:rsidRPr="00790B34">
              <w:rPr>
                <w:rFonts w:ascii="Arial" w:eastAsia="Arial" w:hAnsi="Arial" w:cs="Arial"/>
                <w:sz w:val="24"/>
                <w:szCs w:val="24"/>
              </w:rPr>
              <w:t xml:space="preserve"> 20/10/2020</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69753A80" w:rsidR="005A5CBC" w:rsidRPr="00790B34" w:rsidRDefault="005C3D21" w:rsidP="00720B67">
            <w:pPr>
              <w:keepNext/>
              <w:spacing w:after="60"/>
              <w:rPr>
                <w:rFonts w:ascii="Arial" w:eastAsia="Arial" w:hAnsi="Arial" w:cs="Arial"/>
                <w:sz w:val="24"/>
                <w:szCs w:val="24"/>
              </w:rPr>
            </w:pPr>
            <w:r w:rsidRPr="00790B34">
              <w:rPr>
                <w:rFonts w:ascii="Arial" w:eastAsia="Arial" w:hAnsi="Arial" w:cs="Arial"/>
                <w:sz w:val="24"/>
                <w:szCs w:val="24"/>
              </w:rPr>
              <w:t>TBC</w:t>
            </w:r>
          </w:p>
          <w:p w14:paraId="1907CA1F" w14:textId="77777777" w:rsidR="005A5CBC" w:rsidRPr="00790B34" w:rsidRDefault="00720B67" w:rsidP="00720B67">
            <w:pPr>
              <w:keepNext/>
              <w:spacing w:after="60"/>
              <w:rPr>
                <w:rFonts w:ascii="Arial" w:eastAsia="Arial" w:hAnsi="Arial" w:cs="Arial"/>
                <w:sz w:val="24"/>
                <w:szCs w:val="24"/>
              </w:rPr>
            </w:pPr>
            <w:r w:rsidRPr="00790B34">
              <w:rPr>
                <w:rFonts w:ascii="Arial" w:eastAsia="Arial" w:hAnsi="Arial" w:cs="Arial"/>
                <w:sz w:val="24"/>
                <w:szCs w:val="24"/>
              </w:rPr>
              <w:t xml:space="preserve"> </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Buyer</w:t>
            </w:r>
          </w:p>
          <w:p w14:paraId="1813390B" w14:textId="77777777" w:rsidR="008F01C4" w:rsidRDefault="008F01C4" w:rsidP="008F01C4">
            <w:pPr>
              <w:rPr>
                <w:rFonts w:ascii="Arial" w:eastAsia="Arial" w:hAnsi="Arial" w:cs="Arial"/>
                <w:sz w:val="24"/>
                <w:szCs w:val="24"/>
              </w:rPr>
            </w:pPr>
            <w:r>
              <w:rPr>
                <w:rFonts w:ascii="Arial" w:eastAsia="Arial" w:hAnsi="Arial" w:cs="Arial"/>
                <w:sz w:val="24"/>
                <w:szCs w:val="24"/>
              </w:rPr>
              <w:t>Department for Education</w:t>
            </w:r>
          </w:p>
          <w:p w14:paraId="3480155E" w14:textId="77777777" w:rsidR="008F01C4" w:rsidRDefault="008F01C4" w:rsidP="008F01C4">
            <w:pPr>
              <w:rPr>
                <w:rFonts w:ascii="Arial" w:eastAsia="Arial" w:hAnsi="Arial" w:cs="Arial"/>
                <w:sz w:val="24"/>
                <w:szCs w:val="24"/>
              </w:rPr>
            </w:pPr>
            <w:r>
              <w:rPr>
                <w:rFonts w:ascii="Arial" w:eastAsia="Arial" w:hAnsi="Arial" w:cs="Arial"/>
                <w:sz w:val="24"/>
                <w:szCs w:val="24"/>
              </w:rPr>
              <w:t>Transformation &amp; Digital Directorate</w:t>
            </w:r>
          </w:p>
          <w:p w14:paraId="30C07DBB" w14:textId="77777777" w:rsidR="008F01C4" w:rsidRDefault="008F01C4" w:rsidP="008F01C4">
            <w:pPr>
              <w:keepNext/>
              <w:spacing w:before="60" w:after="60"/>
              <w:rPr>
                <w:rFonts w:ascii="Arial" w:eastAsia="Arial" w:hAnsi="Arial" w:cs="Arial"/>
                <w:sz w:val="24"/>
                <w:szCs w:val="24"/>
              </w:rPr>
            </w:pPr>
            <w:r>
              <w:rPr>
                <w:rFonts w:ascii="Arial" w:eastAsia="Arial" w:hAnsi="Arial" w:cs="Arial"/>
                <w:sz w:val="24"/>
                <w:szCs w:val="24"/>
              </w:rPr>
              <w:t>Sanctuary Buildings</w:t>
            </w:r>
          </w:p>
          <w:p w14:paraId="63A44CD1" w14:textId="77777777" w:rsidR="008F01C4" w:rsidRDefault="008F01C4" w:rsidP="008F01C4">
            <w:pPr>
              <w:keepNext/>
              <w:spacing w:before="60" w:after="60"/>
              <w:rPr>
                <w:rFonts w:ascii="Arial" w:eastAsia="Arial" w:hAnsi="Arial" w:cs="Arial"/>
                <w:sz w:val="24"/>
                <w:szCs w:val="24"/>
              </w:rPr>
            </w:pPr>
            <w:r>
              <w:rPr>
                <w:rFonts w:ascii="Arial" w:eastAsia="Arial" w:hAnsi="Arial" w:cs="Arial"/>
                <w:sz w:val="24"/>
                <w:szCs w:val="24"/>
              </w:rPr>
              <w:t xml:space="preserve">Great Smith Street </w:t>
            </w:r>
          </w:p>
          <w:p w14:paraId="3123DE9F" w14:textId="77777777" w:rsidR="008F01C4" w:rsidRDefault="008F01C4" w:rsidP="008F01C4">
            <w:pPr>
              <w:keepNext/>
              <w:spacing w:before="60" w:after="60"/>
              <w:rPr>
                <w:rFonts w:ascii="Arial" w:eastAsia="Arial" w:hAnsi="Arial" w:cs="Arial"/>
                <w:sz w:val="24"/>
                <w:szCs w:val="24"/>
              </w:rPr>
            </w:pPr>
            <w:r>
              <w:rPr>
                <w:rFonts w:ascii="Arial" w:eastAsia="Arial" w:hAnsi="Arial" w:cs="Arial"/>
                <w:sz w:val="24"/>
                <w:szCs w:val="24"/>
              </w:rPr>
              <w:t xml:space="preserve">London </w:t>
            </w:r>
          </w:p>
          <w:p w14:paraId="4820346E" w14:textId="77777777" w:rsidR="008F01C4" w:rsidRDefault="008F01C4" w:rsidP="008F01C4">
            <w:pPr>
              <w:spacing w:before="60" w:after="60"/>
              <w:rPr>
                <w:rFonts w:ascii="Arial" w:eastAsia="Arial" w:hAnsi="Arial" w:cs="Arial"/>
                <w:sz w:val="24"/>
                <w:szCs w:val="24"/>
              </w:rPr>
            </w:pPr>
            <w:r>
              <w:rPr>
                <w:rFonts w:ascii="Arial" w:eastAsia="Arial" w:hAnsi="Arial" w:cs="Arial"/>
                <w:sz w:val="24"/>
                <w:szCs w:val="24"/>
              </w:rPr>
              <w:t xml:space="preserve">SW1P 3BT </w:t>
            </w:r>
          </w:p>
          <w:p w14:paraId="0A0D5022" w14:textId="77777777" w:rsidR="005A5CBC" w:rsidRPr="00720B67" w:rsidRDefault="005A5CBC" w:rsidP="00720B67">
            <w:pPr>
              <w:spacing w:before="60" w:after="60"/>
              <w:rPr>
                <w:rFonts w:ascii="Arial" w:eastAsia="Arial" w:hAnsi="Arial" w:cs="Arial"/>
                <w:sz w:val="24"/>
                <w:szCs w:val="24"/>
              </w:rPr>
            </w:pP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Supplier</w:t>
            </w:r>
          </w:p>
          <w:p w14:paraId="436A947D" w14:textId="77777777" w:rsidR="003D43E8" w:rsidRPr="003D43E8" w:rsidRDefault="003D43E8" w:rsidP="00720B67">
            <w:pPr>
              <w:keepNext/>
              <w:spacing w:before="60" w:after="60"/>
              <w:rPr>
                <w:rFonts w:ascii="Arial" w:hAnsi="Arial" w:cs="Arial"/>
                <w:sz w:val="24"/>
                <w:szCs w:val="24"/>
              </w:rPr>
            </w:pPr>
            <w:r w:rsidRPr="003D43E8">
              <w:rPr>
                <w:rFonts w:ascii="Arial" w:hAnsi="Arial" w:cs="Arial"/>
                <w:sz w:val="24"/>
                <w:szCs w:val="24"/>
              </w:rPr>
              <w:t xml:space="preserve">Engine Partners UK LLP (The Engine Group) </w:t>
            </w:r>
          </w:p>
          <w:p w14:paraId="5DEB8F7D" w14:textId="77777777" w:rsidR="003D43E8" w:rsidRPr="003D43E8" w:rsidRDefault="003D43E8" w:rsidP="00720B67">
            <w:pPr>
              <w:keepNext/>
              <w:spacing w:before="60" w:after="60"/>
              <w:rPr>
                <w:rFonts w:ascii="Arial" w:hAnsi="Arial" w:cs="Arial"/>
                <w:sz w:val="24"/>
                <w:szCs w:val="24"/>
              </w:rPr>
            </w:pPr>
            <w:r w:rsidRPr="003D43E8">
              <w:rPr>
                <w:rFonts w:ascii="Arial" w:hAnsi="Arial" w:cs="Arial"/>
                <w:sz w:val="24"/>
                <w:szCs w:val="24"/>
              </w:rPr>
              <w:t xml:space="preserve">60 Great Portland Street </w:t>
            </w:r>
          </w:p>
          <w:p w14:paraId="76F995B0" w14:textId="77777777" w:rsidR="002D295C" w:rsidRDefault="003D43E8" w:rsidP="00720B67">
            <w:pPr>
              <w:keepNext/>
              <w:spacing w:before="60" w:after="60"/>
              <w:rPr>
                <w:rFonts w:ascii="Arial" w:hAnsi="Arial" w:cs="Arial"/>
                <w:sz w:val="24"/>
                <w:szCs w:val="24"/>
              </w:rPr>
            </w:pPr>
            <w:r w:rsidRPr="003D43E8">
              <w:rPr>
                <w:rFonts w:ascii="Arial" w:hAnsi="Arial" w:cs="Arial"/>
                <w:sz w:val="24"/>
                <w:szCs w:val="24"/>
              </w:rPr>
              <w:t xml:space="preserve">London </w:t>
            </w:r>
          </w:p>
          <w:p w14:paraId="4E16CDF4" w14:textId="58D4CE42" w:rsidR="005A5CBC" w:rsidRPr="00720B67" w:rsidRDefault="003D43E8" w:rsidP="00720B67">
            <w:pPr>
              <w:keepNext/>
              <w:spacing w:before="60" w:after="60"/>
              <w:rPr>
                <w:rFonts w:ascii="Arial" w:eastAsia="Arial" w:hAnsi="Arial" w:cs="Arial"/>
                <w:sz w:val="24"/>
                <w:szCs w:val="24"/>
              </w:rPr>
            </w:pPr>
            <w:r w:rsidRPr="003D43E8">
              <w:rPr>
                <w:rFonts w:ascii="Arial" w:hAnsi="Arial" w:cs="Arial"/>
                <w:sz w:val="24"/>
                <w:szCs w:val="24"/>
              </w:rPr>
              <w:t>W1W 7RT</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7BCA355C"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005C7E1B">
              <w:rPr>
                <w:rFonts w:ascii="Arial" w:hAnsi="Arial" w:cs="Arial"/>
                <w:sz w:val="14"/>
                <w:szCs w:val="14"/>
              </w:rPr>
              <w:t xml:space="preserve"> </w:t>
            </w:r>
            <w:r w:rsidR="005C7E1B" w:rsidRPr="00790B34">
              <w:rPr>
                <w:rFonts w:ascii="Arial" w:hAnsi="Arial" w:cs="Arial"/>
                <w:sz w:val="24"/>
                <w:szCs w:val="24"/>
              </w:rPr>
              <w:t>OC365812</w:t>
            </w:r>
            <w:r w:rsidRPr="005C7E1B">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787C23A7" w14:textId="77777777" w:rsidR="00360ADA" w:rsidRDefault="00360ADA">
      <w:pPr>
        <w:spacing w:before="60" w:after="60"/>
        <w:ind w:left="-284"/>
        <w:jc w:val="left"/>
        <w:rPr>
          <w:rFonts w:ascii="Arial" w:eastAsia="Arial" w:hAnsi="Arial" w:cs="Arial"/>
          <w:b/>
          <w:sz w:val="24"/>
          <w:szCs w:val="24"/>
          <w:shd w:val="clear" w:color="auto" w:fill="C6D9F1"/>
        </w:rPr>
      </w:pPr>
    </w:p>
    <w:p w14:paraId="767F04CB" w14:textId="77777777" w:rsidR="00360ADA" w:rsidRDefault="00360ADA">
      <w:pPr>
        <w:spacing w:before="60" w:after="60"/>
        <w:ind w:left="-284"/>
        <w:jc w:val="left"/>
        <w:rPr>
          <w:rFonts w:ascii="Arial" w:eastAsia="Arial" w:hAnsi="Arial" w:cs="Arial"/>
          <w:b/>
          <w:sz w:val="24"/>
          <w:szCs w:val="24"/>
          <w:shd w:val="clear" w:color="auto" w:fill="C6D9F1"/>
        </w:rPr>
      </w:pPr>
    </w:p>
    <w:p w14:paraId="42A29381" w14:textId="4D70ABE3"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lastRenderedPageBreak/>
        <w:t>Princip</w:t>
      </w:r>
      <w:r w:rsidR="000D4112">
        <w:rPr>
          <w:rFonts w:ascii="Arial" w:eastAsia="Arial" w:hAnsi="Arial" w:cs="Arial"/>
          <w:b/>
          <w:sz w:val="24"/>
          <w:szCs w:val="24"/>
          <w:shd w:val="clear" w:color="auto" w:fill="C6D9F1"/>
        </w:rPr>
        <w:t>al</w:t>
      </w:r>
      <w:r>
        <w:rPr>
          <w:rFonts w:ascii="Arial" w:eastAsia="Arial" w:hAnsi="Arial" w:cs="Arial"/>
          <w:b/>
          <w:sz w:val="24"/>
          <w:szCs w:val="24"/>
          <w:shd w:val="clear" w:color="auto" w:fill="C6D9F1"/>
        </w:rPr>
        <w:t xml:space="preserv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75696F"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75696F" w:rsidRDefault="0075696F" w:rsidP="0075696F">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75696F" w:rsidRDefault="0075696F" w:rsidP="0075696F">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03B80CF8" w:rsidR="0075696F" w:rsidRPr="004E6449" w:rsidRDefault="00D501B6" w:rsidP="0075696F">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5696F"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75696F" w:rsidRDefault="0075696F" w:rsidP="0075696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75696F" w:rsidRDefault="0075696F" w:rsidP="0075696F">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473FD55A" w:rsidR="0075696F" w:rsidRPr="004E6449" w:rsidRDefault="0075696F" w:rsidP="0075696F">
            <w:pPr>
              <w:spacing w:before="60" w:after="60"/>
              <w:ind w:left="-120" w:right="1140"/>
              <w:rPr>
                <w:rFonts w:ascii="Arial" w:eastAsia="Arial" w:hAnsi="Arial" w:cs="Arial"/>
              </w:rPr>
            </w:pPr>
            <w:r w:rsidRPr="004E6449">
              <w:rPr>
                <w:rFonts w:ascii="Arial" w:eastAsia="Arial" w:hAnsi="Arial" w:cs="Arial"/>
                <w:sz w:val="24"/>
                <w:szCs w:val="24"/>
              </w:rPr>
              <w:t xml:space="preserve">Deputy Director Operations. </w:t>
            </w:r>
          </w:p>
        </w:tc>
      </w:tr>
      <w:tr w:rsidR="0075696F"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75696F" w:rsidRDefault="0075696F" w:rsidP="0075696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75696F" w:rsidRDefault="0075696F" w:rsidP="0075696F">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6D123BB0" w:rsidR="0075696F" w:rsidRPr="004E6449" w:rsidRDefault="00D501B6" w:rsidP="0075696F">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5696F"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75696F" w:rsidRDefault="0075696F" w:rsidP="0075696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75696F" w:rsidRDefault="0075696F" w:rsidP="0075696F">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64058989" w:rsidR="0075696F" w:rsidRPr="004E6449" w:rsidRDefault="00D501B6" w:rsidP="0075696F">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51E4EDB2" w:rsidR="005A5CBC" w:rsidRDefault="00D501B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1A392FF0" w:rsidR="005A5CBC" w:rsidRDefault="000D4112">
            <w:pPr>
              <w:spacing w:before="60" w:after="60"/>
              <w:ind w:left="-120" w:right="1140"/>
              <w:rPr>
                <w:rFonts w:ascii="Arial" w:eastAsia="Arial" w:hAnsi="Arial" w:cs="Arial"/>
              </w:rPr>
            </w:pPr>
            <w:r>
              <w:rPr>
                <w:rFonts w:ascii="Arial" w:eastAsia="Arial" w:hAnsi="Arial" w:cs="Arial"/>
                <w:sz w:val="24"/>
                <w:szCs w:val="24"/>
              </w:rPr>
              <w:t>Director Digital (North)</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29DA96AC" w:rsidR="005A5CBC" w:rsidRDefault="00D501B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5021C29D" w:rsidR="005A5CBC" w:rsidRDefault="00D501B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A36046"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A36046" w:rsidRDefault="00A36046" w:rsidP="00A36046">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A36046" w:rsidRDefault="00A36046" w:rsidP="00A36046">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395B17D2" w:rsidR="00A36046" w:rsidRDefault="00D501B6" w:rsidP="00A3604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A36046"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A36046" w:rsidRDefault="00A36046" w:rsidP="00A36046">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A36046" w:rsidRDefault="00A36046" w:rsidP="00A36046">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7418A277" w:rsidR="00A36046" w:rsidRDefault="00A36046" w:rsidP="00A36046">
            <w:pPr>
              <w:spacing w:before="60" w:after="60"/>
              <w:ind w:left="-120" w:right="1140"/>
              <w:rPr>
                <w:rFonts w:ascii="Arial" w:eastAsia="Arial" w:hAnsi="Arial" w:cs="Arial"/>
              </w:rPr>
            </w:pPr>
            <w:r>
              <w:rPr>
                <w:rFonts w:ascii="Arial" w:eastAsia="Arial" w:hAnsi="Arial" w:cs="Arial"/>
                <w:sz w:val="24"/>
                <w:szCs w:val="24"/>
              </w:rPr>
              <w:t xml:space="preserve">Departmental Data Protection Officer. </w:t>
            </w:r>
          </w:p>
        </w:tc>
      </w:tr>
      <w:tr w:rsidR="00A36046"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A36046" w:rsidRDefault="00A36046" w:rsidP="00A36046">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A36046" w:rsidRDefault="00A36046" w:rsidP="00A36046">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21282EB9" w:rsidR="00A36046" w:rsidRDefault="00D501B6" w:rsidP="00A3604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A36046"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A36046" w:rsidRDefault="00A36046" w:rsidP="00A36046">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A36046" w:rsidRDefault="00A36046" w:rsidP="00A36046">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0B20E5E8" w:rsidR="00A36046" w:rsidRDefault="00D501B6" w:rsidP="00A3604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397325"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397325" w:rsidRDefault="00397325" w:rsidP="00397325">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97325" w:rsidRDefault="00397325" w:rsidP="00397325">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97325" w:rsidRDefault="00397325" w:rsidP="00397325">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5EAE99D7" w:rsidR="00397325" w:rsidRDefault="00D501B6" w:rsidP="00397325">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397325"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397325" w:rsidRDefault="00397325" w:rsidP="00397325">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97325" w:rsidRDefault="00397325" w:rsidP="00397325">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230B36FE" w:rsidR="00397325" w:rsidRDefault="00397325" w:rsidP="00397325">
            <w:pPr>
              <w:spacing w:before="60" w:after="60"/>
              <w:ind w:left="-120" w:right="1140"/>
              <w:rPr>
                <w:rFonts w:ascii="Arial" w:eastAsia="Arial" w:hAnsi="Arial" w:cs="Arial"/>
              </w:rPr>
            </w:pPr>
            <w:r w:rsidRPr="00DD166C">
              <w:rPr>
                <w:rFonts w:ascii="Arial" w:eastAsia="Arial" w:hAnsi="Arial" w:cs="Arial"/>
                <w:sz w:val="24"/>
                <w:szCs w:val="24"/>
              </w:rPr>
              <w:t>Group Legal Council</w:t>
            </w:r>
          </w:p>
        </w:tc>
      </w:tr>
      <w:tr w:rsidR="00397325"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97325" w:rsidRDefault="00397325" w:rsidP="00397325">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97325" w:rsidRDefault="00397325" w:rsidP="00397325">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5087EADE" w:rsidR="00397325" w:rsidRDefault="00D501B6" w:rsidP="00397325">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397325"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97325" w:rsidRDefault="00397325" w:rsidP="00397325">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97325" w:rsidRDefault="00397325" w:rsidP="00397325">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66422D10" w:rsidR="00397325" w:rsidRDefault="00D501B6" w:rsidP="00397325">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3267CD08" w:rsidR="005A5CBC" w:rsidRPr="007A422C" w:rsidRDefault="00720B67" w:rsidP="007A422C">
            <w:pPr>
              <w:keepNext/>
              <w:spacing w:before="60" w:after="60"/>
              <w:ind w:left="-45" w:right="1140"/>
              <w:jc w:val="left"/>
              <w:rPr>
                <w:rFonts w:ascii="Arial" w:eastAsia="Arial" w:hAnsi="Arial" w:cs="Arial"/>
                <w:sz w:val="24"/>
                <w:szCs w:val="24"/>
              </w:rPr>
            </w:pPr>
            <w:r>
              <w:rPr>
                <w:rFonts w:ascii="Arial" w:eastAsia="Arial" w:hAnsi="Arial" w:cs="Arial"/>
                <w:sz w:val="24"/>
                <w:szCs w:val="24"/>
                <w:highlight w:val="white"/>
              </w:rPr>
              <w:t xml:space="preserve">For the provision of </w:t>
            </w:r>
            <w:r w:rsidR="00FA66A7" w:rsidRPr="00FA66A7">
              <w:rPr>
                <w:rFonts w:ascii="Arial" w:eastAsia="Arial" w:hAnsi="Arial" w:cs="Arial"/>
                <w:sz w:val="24"/>
                <w:szCs w:val="24"/>
              </w:rPr>
              <w:t>Service Delivery Capabilit</w:t>
            </w:r>
            <w:r w:rsidR="00496BF7">
              <w:rPr>
                <w:rFonts w:ascii="Arial" w:eastAsia="Arial" w:hAnsi="Arial" w:cs="Arial"/>
                <w:sz w:val="24"/>
                <w:szCs w:val="24"/>
              </w:rPr>
              <w:t>ies</w:t>
            </w:r>
            <w:r w:rsidR="00FA66A7" w:rsidRPr="00FA66A7">
              <w:rPr>
                <w:rFonts w:ascii="Arial" w:eastAsia="Arial" w:hAnsi="Arial" w:cs="Arial"/>
                <w:sz w:val="24"/>
                <w:szCs w:val="24"/>
              </w:rPr>
              <w:t xml:space="preserve"> </w:t>
            </w:r>
            <w:r w:rsidR="0030536F">
              <w:rPr>
                <w:rFonts w:ascii="Arial" w:eastAsia="Arial" w:hAnsi="Arial" w:cs="Arial"/>
                <w:sz w:val="24"/>
                <w:szCs w:val="24"/>
              </w:rPr>
              <w:t xml:space="preserve">to </w:t>
            </w:r>
            <w:r w:rsidR="00801283">
              <w:rPr>
                <w:rFonts w:ascii="Arial" w:eastAsia="Arial" w:hAnsi="Arial" w:cs="Arial"/>
                <w:sz w:val="24"/>
                <w:szCs w:val="24"/>
              </w:rPr>
              <w:t xml:space="preserve">deliver </w:t>
            </w:r>
            <w:r w:rsidR="00801283" w:rsidRPr="00132732">
              <w:rPr>
                <w:rFonts w:ascii="Arial" w:eastAsia="Arial" w:hAnsi="Arial" w:cs="Arial"/>
                <w:sz w:val="24"/>
                <w:szCs w:val="24"/>
              </w:rPr>
              <w:t>a range of projects from inception through to live</w:t>
            </w:r>
            <w:r w:rsidR="0030536F">
              <w:rPr>
                <w:rFonts w:ascii="Arial" w:eastAsia="Arial" w:hAnsi="Arial" w:cs="Arial"/>
                <w:sz w:val="24"/>
                <w:szCs w:val="24"/>
              </w:rPr>
              <w:t xml:space="preserve">. </w:t>
            </w:r>
            <w:r w:rsidR="004B5F61">
              <w:rPr>
                <w:rFonts w:ascii="Arial" w:eastAsia="Arial" w:hAnsi="Arial" w:cs="Arial"/>
                <w:sz w:val="24"/>
                <w:szCs w:val="24"/>
              </w:rPr>
              <w:t xml:space="preserve">The delivery of outcomes will involve </w:t>
            </w:r>
            <w:r w:rsidR="00FA66A7" w:rsidRPr="00FA66A7">
              <w:rPr>
                <w:rFonts w:ascii="Arial" w:eastAsia="Arial" w:hAnsi="Arial" w:cs="Arial"/>
                <w:sz w:val="24"/>
                <w:szCs w:val="24"/>
              </w:rPr>
              <w:t xml:space="preserve">working with </w:t>
            </w:r>
            <w:r w:rsidR="007A422C">
              <w:rPr>
                <w:rFonts w:ascii="Arial" w:eastAsia="Arial" w:hAnsi="Arial" w:cs="Arial"/>
                <w:sz w:val="24"/>
                <w:szCs w:val="24"/>
              </w:rPr>
              <w:t xml:space="preserve">DfE </w:t>
            </w:r>
            <w:r w:rsidR="00FA66A7" w:rsidRPr="00FA66A7">
              <w:rPr>
                <w:rFonts w:ascii="Arial" w:eastAsia="Arial" w:hAnsi="Arial" w:cs="Arial"/>
                <w:sz w:val="24"/>
                <w:szCs w:val="24"/>
              </w:rPr>
              <w:t>to build digital services, as part of department's digital transformation</w:t>
            </w:r>
            <w:r w:rsidR="00132732">
              <w:rPr>
                <w:rFonts w:ascii="Arial" w:eastAsia="Arial" w:hAnsi="Arial" w:cs="Arial"/>
                <w:sz w:val="24"/>
                <w:szCs w:val="24"/>
              </w:rPr>
              <w:t>,</w:t>
            </w:r>
            <w:r w:rsidR="00515374">
              <w:rPr>
                <w:rFonts w:ascii="Arial" w:eastAsia="Arial" w:hAnsi="Arial" w:cs="Arial"/>
                <w:sz w:val="24"/>
                <w:szCs w:val="24"/>
              </w:rPr>
              <w:t xml:space="preserve"> with a </w:t>
            </w:r>
            <w:r w:rsidR="00132732">
              <w:rPr>
                <w:rFonts w:ascii="Arial" w:eastAsia="Arial" w:hAnsi="Arial" w:cs="Arial"/>
                <w:sz w:val="24"/>
                <w:szCs w:val="24"/>
              </w:rPr>
              <w:t xml:space="preserve">strong </w:t>
            </w:r>
            <w:r w:rsidR="00515374">
              <w:rPr>
                <w:rFonts w:ascii="Arial" w:eastAsia="Arial" w:hAnsi="Arial" w:cs="Arial"/>
                <w:sz w:val="24"/>
                <w:szCs w:val="24"/>
              </w:rPr>
              <w:t>focus on</w:t>
            </w:r>
            <w:r w:rsidR="001035B1">
              <w:rPr>
                <w:rFonts w:ascii="Arial" w:eastAsia="Arial" w:hAnsi="Arial" w:cs="Arial"/>
                <w:sz w:val="24"/>
                <w:szCs w:val="24"/>
              </w:rPr>
              <w:t xml:space="preserve"> </w:t>
            </w:r>
            <w:r w:rsidR="00FA66A7" w:rsidRPr="00FA66A7">
              <w:rPr>
                <w:rFonts w:ascii="Arial" w:eastAsia="Arial" w:hAnsi="Arial" w:cs="Arial"/>
                <w:sz w:val="24"/>
                <w:szCs w:val="24"/>
              </w:rPr>
              <w:t xml:space="preserve">user needs and in line with </w:t>
            </w:r>
            <w:r w:rsidR="00515374">
              <w:rPr>
                <w:rFonts w:ascii="Arial" w:eastAsia="Arial" w:hAnsi="Arial" w:cs="Arial"/>
                <w:sz w:val="24"/>
                <w:szCs w:val="24"/>
              </w:rPr>
              <w:t>G</w:t>
            </w:r>
            <w:r w:rsidR="00FA66A7" w:rsidRPr="00FA66A7">
              <w:rPr>
                <w:rFonts w:ascii="Arial" w:eastAsia="Arial" w:hAnsi="Arial" w:cs="Arial"/>
                <w:sz w:val="24"/>
                <w:szCs w:val="24"/>
              </w:rPr>
              <w:t xml:space="preserve">overnment </w:t>
            </w:r>
            <w:r w:rsidR="00515374">
              <w:rPr>
                <w:rFonts w:ascii="Arial" w:eastAsia="Arial" w:hAnsi="Arial" w:cs="Arial"/>
                <w:sz w:val="24"/>
                <w:szCs w:val="24"/>
              </w:rPr>
              <w:t>S</w:t>
            </w:r>
            <w:r w:rsidR="00FA66A7" w:rsidRPr="00FA66A7">
              <w:rPr>
                <w:rFonts w:ascii="Arial" w:eastAsia="Arial" w:hAnsi="Arial" w:cs="Arial"/>
                <w:sz w:val="24"/>
                <w:szCs w:val="24"/>
              </w:rPr>
              <w:t xml:space="preserve">ervice </w:t>
            </w:r>
            <w:r w:rsidR="00515374">
              <w:rPr>
                <w:rFonts w:ascii="Arial" w:eastAsia="Arial" w:hAnsi="Arial" w:cs="Arial"/>
                <w:sz w:val="24"/>
                <w:szCs w:val="24"/>
              </w:rPr>
              <w:t>S</w:t>
            </w:r>
            <w:r w:rsidR="00FA66A7" w:rsidRPr="00FA66A7">
              <w:rPr>
                <w:rFonts w:ascii="Arial" w:eastAsia="Arial" w:hAnsi="Arial" w:cs="Arial"/>
                <w:sz w:val="24"/>
                <w:szCs w:val="24"/>
              </w:rPr>
              <w:t>tandards.</w:t>
            </w:r>
            <w:r w:rsidR="007A422C">
              <w:rPr>
                <w:rFonts w:ascii="Arial" w:eastAsia="Arial" w:hAnsi="Arial" w:cs="Arial"/>
                <w:sz w:val="24"/>
                <w:szCs w:val="24"/>
              </w:rPr>
              <w:t xml:space="preserve"> </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Pr="00C86420" w:rsidRDefault="00720B67">
            <w:pPr>
              <w:spacing w:before="60" w:after="60"/>
              <w:ind w:right="90"/>
              <w:jc w:val="left"/>
              <w:rPr>
                <w:rFonts w:ascii="Arial" w:eastAsia="Arial" w:hAnsi="Arial" w:cs="Arial"/>
              </w:rPr>
            </w:pPr>
            <w:r w:rsidRPr="00C86420">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7DAA3E3C" w:rsidR="005A5CBC" w:rsidRPr="00C86420" w:rsidRDefault="00EB6147">
            <w:pPr>
              <w:spacing w:before="60" w:after="60"/>
              <w:ind w:left="-45"/>
              <w:jc w:val="left"/>
              <w:rPr>
                <w:rFonts w:ascii="Arial" w:eastAsia="Arial" w:hAnsi="Arial" w:cs="Arial"/>
              </w:rPr>
            </w:pPr>
            <w:r w:rsidRPr="00790B34">
              <w:rPr>
                <w:rFonts w:ascii="Arial" w:eastAsia="Arial" w:hAnsi="Arial" w:cs="Arial"/>
                <w:sz w:val="24"/>
                <w:szCs w:val="24"/>
              </w:rPr>
              <w:t>90</w:t>
            </w:r>
            <w:r w:rsidR="00720B67" w:rsidRPr="00790B34">
              <w:rPr>
                <w:rFonts w:ascii="Arial" w:eastAsia="Arial" w:hAnsi="Arial" w:cs="Arial"/>
                <w:sz w:val="24"/>
                <w:szCs w:val="24"/>
              </w:rPr>
              <w:t xml:space="preserve"> 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541D8D3A" w:rsidR="005A5CBC" w:rsidRDefault="00994C30">
            <w:pPr>
              <w:spacing w:before="60" w:after="60"/>
              <w:ind w:left="-45"/>
              <w:jc w:val="left"/>
              <w:rPr>
                <w:rFonts w:ascii="Arial" w:eastAsia="Arial" w:hAnsi="Arial" w:cs="Arial"/>
              </w:rPr>
            </w:pPr>
            <w:r>
              <w:rPr>
                <w:rFonts w:ascii="Arial" w:eastAsia="Arial" w:hAnsi="Arial" w:cs="Arial"/>
                <w:sz w:val="24"/>
                <w:szCs w:val="24"/>
              </w:rPr>
              <w:t>South of England with travel to other DfE sites as required</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C86420" w:rsidRDefault="00720B67">
            <w:pPr>
              <w:spacing w:before="60" w:after="60"/>
              <w:ind w:left="-45" w:right="1140"/>
              <w:rPr>
                <w:rFonts w:ascii="Arial" w:eastAsia="Arial" w:hAnsi="Arial" w:cs="Arial"/>
              </w:rPr>
            </w:pPr>
            <w:r w:rsidRPr="00790B34">
              <w:rPr>
                <w:rFonts w:ascii="Arial" w:eastAsia="Arial" w:hAnsi="Arial" w:cs="Arial"/>
                <w:sz w:val="24"/>
                <w:szCs w:val="24"/>
              </w:rPr>
              <w:t xml:space="preserve">The level of clearance for this requirement is: </w:t>
            </w:r>
          </w:p>
          <w:p w14:paraId="21438D5B" w14:textId="030FF317" w:rsidR="005A5CBC" w:rsidRPr="00C86420" w:rsidRDefault="003C272D">
            <w:pPr>
              <w:spacing w:before="60" w:after="60"/>
              <w:ind w:left="-45"/>
              <w:jc w:val="left"/>
              <w:rPr>
                <w:rFonts w:ascii="Arial" w:eastAsia="Arial" w:hAnsi="Arial" w:cs="Arial"/>
              </w:rPr>
            </w:pPr>
            <w:r w:rsidRPr="00790B34">
              <w:rPr>
                <w:rFonts w:ascii="Arial" w:eastAsia="Arial" w:hAnsi="Arial" w:cs="Arial"/>
                <w:sz w:val="24"/>
                <w:szCs w:val="24"/>
              </w:rPr>
              <w:lastRenderedPageBreak/>
              <w:t>B</w:t>
            </w:r>
            <w:r w:rsidR="00C62990" w:rsidRPr="00790B34">
              <w:rPr>
                <w:rFonts w:ascii="Arial" w:eastAsia="Arial" w:hAnsi="Arial" w:cs="Arial"/>
                <w:sz w:val="24"/>
                <w:szCs w:val="24"/>
              </w:rPr>
              <w:t>PSS</w:t>
            </w:r>
            <w:r w:rsidR="0013623E" w:rsidRPr="00C86420">
              <w:rPr>
                <w:rFonts w:ascii="Arial" w:eastAsia="Arial" w:hAnsi="Arial" w:cs="Arial"/>
                <w:sz w:val="24"/>
                <w:szCs w:val="24"/>
              </w:rPr>
              <w:t>.</w:t>
            </w:r>
            <w:r w:rsidR="0013623E" w:rsidRPr="00C86420">
              <w:rPr>
                <w:lang w:val="en"/>
              </w:rPr>
              <w:t xml:space="preserve"> </w:t>
            </w:r>
            <w:r w:rsidR="0013623E" w:rsidRPr="00790B34">
              <w:rPr>
                <w:rFonts w:ascii="Arial" w:eastAsia="Arial" w:hAnsi="Arial" w:cs="Arial"/>
                <w:sz w:val="24"/>
                <w:szCs w:val="24"/>
              </w:rPr>
              <w:t xml:space="preserve">There may be a requirement for some of the work to require </w:t>
            </w:r>
            <w:r w:rsidR="002E2DA8" w:rsidRPr="00790B34">
              <w:rPr>
                <w:rFonts w:ascii="Arial" w:eastAsia="Arial" w:hAnsi="Arial" w:cs="Arial"/>
                <w:sz w:val="24"/>
                <w:szCs w:val="24"/>
              </w:rPr>
              <w:t>additional or fu</w:t>
            </w:r>
            <w:r w:rsidR="003A1324" w:rsidRPr="00790B34">
              <w:rPr>
                <w:rFonts w:ascii="Arial" w:eastAsia="Arial" w:hAnsi="Arial" w:cs="Arial"/>
                <w:sz w:val="24"/>
                <w:szCs w:val="24"/>
              </w:rPr>
              <w:t>r</w:t>
            </w:r>
            <w:r w:rsidR="002E2DA8" w:rsidRPr="00790B34">
              <w:rPr>
                <w:rFonts w:ascii="Arial" w:eastAsia="Arial" w:hAnsi="Arial" w:cs="Arial"/>
                <w:sz w:val="24"/>
                <w:szCs w:val="24"/>
              </w:rPr>
              <w:t xml:space="preserve">ther </w:t>
            </w:r>
            <w:r w:rsidR="0013623E" w:rsidRPr="00790B34">
              <w:rPr>
                <w:rFonts w:ascii="Arial" w:eastAsia="Arial" w:hAnsi="Arial" w:cs="Arial"/>
                <w:sz w:val="24"/>
                <w:szCs w:val="24"/>
              </w:rPr>
              <w:t>security clearance checks, where this is needed it will be detailed in the Statement of Work.</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lastRenderedPageBreak/>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6FB6589" w:rsidR="005A5CBC" w:rsidRPr="00C86420" w:rsidRDefault="00C62990">
            <w:pPr>
              <w:spacing w:before="60" w:after="60"/>
              <w:ind w:left="-45"/>
              <w:jc w:val="left"/>
              <w:rPr>
                <w:rFonts w:ascii="Arial" w:eastAsia="Arial" w:hAnsi="Arial" w:cs="Arial"/>
                <w:sz w:val="24"/>
                <w:szCs w:val="24"/>
              </w:rPr>
            </w:pPr>
            <w:r w:rsidRPr="00790B34">
              <w:rPr>
                <w:rFonts w:ascii="Arial" w:hAnsi="Arial" w:cs="Arial"/>
                <w:sz w:val="24"/>
                <w:szCs w:val="24"/>
              </w:rPr>
              <w:t>GDS Service Standards</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6707517D" w:rsidR="005A5CBC" w:rsidRDefault="00F5144C">
            <w:pPr>
              <w:spacing w:before="60" w:after="60"/>
              <w:ind w:left="-45"/>
              <w:jc w:val="left"/>
              <w:rPr>
                <w:rFonts w:ascii="Arial" w:eastAsia="Arial" w:hAnsi="Arial" w:cs="Arial"/>
              </w:rPr>
            </w:pPr>
            <w:r>
              <w:rPr>
                <w:rFonts w:ascii="Arial" w:eastAsia="Arial" w:hAnsi="Arial" w:cs="Arial"/>
                <w:sz w:val="24"/>
                <w:szCs w:val="24"/>
              </w:rPr>
              <w:t>As per clause 34</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6B750D5E" w:rsidR="005A5CBC" w:rsidRDefault="00912349">
            <w:pPr>
              <w:spacing w:before="60" w:after="60"/>
              <w:ind w:left="-45"/>
              <w:jc w:val="left"/>
              <w:rPr>
                <w:rFonts w:ascii="Arial" w:eastAsia="Arial" w:hAnsi="Arial" w:cs="Arial"/>
              </w:rPr>
            </w:pPr>
            <w:r>
              <w:rPr>
                <w:rFonts w:ascii="Arial" w:eastAsia="Arial" w:hAnsi="Arial" w:cs="Arial"/>
                <w:sz w:val="24"/>
                <w:szCs w:val="24"/>
              </w:rPr>
              <w:t>As per clause 10</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5DA7B0BC" w:rsidR="005A5CBC" w:rsidRDefault="0005155E">
            <w:pPr>
              <w:keepNext/>
              <w:spacing w:before="60" w:after="60"/>
              <w:jc w:val="left"/>
              <w:rPr>
                <w:rFonts w:ascii="Arial" w:eastAsia="Arial" w:hAnsi="Arial" w:cs="Arial"/>
              </w:rPr>
            </w:pPr>
            <w:r>
              <w:rPr>
                <w:rFonts w:ascii="Arial" w:hAnsi="Arial" w:cs="Arial"/>
                <w:sz w:val="24"/>
                <w:szCs w:val="24"/>
              </w:rPr>
              <w:t>Supplier proposal and SOWS. Detail of costings and day rates. Names of team members</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0988CE61" w14:textId="380B90A4" w:rsidR="005A5CBC" w:rsidRDefault="00B65462">
            <w:pPr>
              <w:keepNext/>
              <w:spacing w:before="60" w:after="60"/>
              <w:jc w:val="left"/>
              <w:rPr>
                <w:rFonts w:ascii="Arial" w:eastAsia="Arial" w:hAnsi="Arial" w:cs="Arial"/>
              </w:rPr>
            </w:pPr>
            <w:r>
              <w:rPr>
                <w:rFonts w:ascii="Arial" w:eastAsia="Arial" w:hAnsi="Arial" w:cs="Arial"/>
                <w:sz w:val="24"/>
                <w:szCs w:val="24"/>
              </w:rPr>
              <w:t>N/A</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08217FA6" w:rsidR="005A5CBC" w:rsidRPr="00790B34" w:rsidRDefault="002771D9">
            <w:pPr>
              <w:keepNext/>
              <w:spacing w:before="60" w:after="60"/>
              <w:jc w:val="left"/>
              <w:rPr>
                <w:rFonts w:ascii="Arial" w:eastAsia="Arial" w:hAnsi="Arial" w:cs="Arial"/>
              </w:rPr>
            </w:pPr>
            <w:r w:rsidRPr="00790B34">
              <w:rPr>
                <w:rFonts w:ascii="Arial" w:eastAsia="Arial" w:hAnsi="Arial" w:cs="Arial"/>
                <w:sz w:val="24"/>
                <w:szCs w:val="24"/>
              </w:rPr>
              <w:t>The payment method for this call-off contract is invoice in arrears</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5DD38AD2" w:rsidR="005A5CBC" w:rsidRPr="00790B34" w:rsidRDefault="00FE555E">
            <w:pPr>
              <w:keepNext/>
              <w:spacing w:before="60" w:after="60"/>
              <w:jc w:val="left"/>
              <w:rPr>
                <w:rFonts w:ascii="Arial" w:eastAsia="Arial" w:hAnsi="Arial" w:cs="Arial"/>
              </w:rPr>
            </w:pPr>
            <w:r w:rsidRPr="00790B34">
              <w:rPr>
                <w:rFonts w:ascii="Arial" w:eastAsia="Arial" w:hAnsi="Arial" w:cs="Arial"/>
                <w:sz w:val="24"/>
                <w:szCs w:val="24"/>
              </w:rPr>
              <w:t>The supplier will issue electronic invoices monthly in arrears. The buyer will make payment of the invoice within 30days of receipt of a valid invoice.</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71B49181" w14:textId="77777777" w:rsidR="00A05238" w:rsidRPr="00790B34" w:rsidRDefault="00A05238" w:rsidP="00A05238">
            <w:pPr>
              <w:keepNext/>
              <w:spacing w:before="60" w:after="60"/>
              <w:rPr>
                <w:rFonts w:ascii="Arial" w:eastAsia="Arial" w:hAnsi="Arial" w:cs="Arial"/>
                <w:sz w:val="24"/>
                <w:szCs w:val="24"/>
              </w:rPr>
            </w:pPr>
            <w:r w:rsidRPr="00790B34">
              <w:rPr>
                <w:rFonts w:ascii="Arial" w:eastAsia="Arial" w:hAnsi="Arial" w:cs="Arial"/>
                <w:sz w:val="24"/>
                <w:szCs w:val="24"/>
              </w:rPr>
              <w:t xml:space="preserve">Invoices will be sent to </w:t>
            </w:r>
          </w:p>
          <w:p w14:paraId="5DB27755" w14:textId="77777777" w:rsidR="00D501B6" w:rsidRDefault="00D501B6" w:rsidP="00A05238">
            <w:pPr>
              <w:keepNext/>
              <w:spacing w:before="60" w:after="6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45D28FC8" w14:textId="0B447E6B" w:rsidR="00A05238" w:rsidRPr="00790B34" w:rsidRDefault="00A05238" w:rsidP="00A05238">
            <w:pPr>
              <w:keepNext/>
              <w:spacing w:before="60" w:after="60"/>
              <w:rPr>
                <w:rFonts w:ascii="Arial" w:eastAsia="Arial" w:hAnsi="Arial" w:cs="Arial"/>
                <w:sz w:val="24"/>
                <w:szCs w:val="24"/>
              </w:rPr>
            </w:pPr>
            <w:r w:rsidRPr="00790B34">
              <w:rPr>
                <w:rFonts w:ascii="Arial" w:eastAsia="Arial" w:hAnsi="Arial" w:cs="Arial"/>
                <w:sz w:val="24"/>
                <w:szCs w:val="24"/>
              </w:rPr>
              <w:t>ensuring cross reference of PO number to ensure prompt payment in accordance with terms.</w:t>
            </w:r>
          </w:p>
          <w:p w14:paraId="39E2BA42" w14:textId="77777777" w:rsidR="00A05238" w:rsidRPr="00790B34" w:rsidRDefault="00A05238" w:rsidP="00A05238">
            <w:pPr>
              <w:keepNext/>
              <w:spacing w:before="60" w:after="60"/>
              <w:rPr>
                <w:rFonts w:ascii="Arial" w:eastAsia="Arial" w:hAnsi="Arial" w:cs="Arial"/>
                <w:sz w:val="24"/>
                <w:szCs w:val="24"/>
              </w:rPr>
            </w:pPr>
          </w:p>
          <w:p w14:paraId="217D739D" w14:textId="4A103E35" w:rsidR="005A5CBC" w:rsidRPr="00790B34" w:rsidRDefault="00A05238" w:rsidP="00A05238">
            <w:pPr>
              <w:keepNext/>
              <w:spacing w:before="60" w:after="60"/>
              <w:jc w:val="left"/>
              <w:rPr>
                <w:rFonts w:ascii="Arial" w:eastAsia="Arial" w:hAnsi="Arial" w:cs="Arial"/>
              </w:rPr>
            </w:pPr>
            <w:r w:rsidRPr="00790B34">
              <w:rPr>
                <w:rFonts w:ascii="Arial" w:eastAsia="Arial" w:hAnsi="Arial" w:cs="Arial"/>
                <w:sz w:val="24"/>
                <w:szCs w:val="24"/>
              </w:rPr>
              <w:t>A copy of the invoice must also be sent to the work requester specified within the SOW/Purchase Order</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155B3A3D"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A valid invoice will:</w:t>
            </w:r>
          </w:p>
          <w:p w14:paraId="67D5EA3C" w14:textId="77777777" w:rsidR="0034246C" w:rsidRPr="00790B34" w:rsidRDefault="0034246C" w:rsidP="0034246C">
            <w:pPr>
              <w:keepNext/>
              <w:spacing w:before="60" w:after="60"/>
              <w:rPr>
                <w:rFonts w:ascii="Arial" w:eastAsia="Arial" w:hAnsi="Arial" w:cs="Arial"/>
                <w:sz w:val="24"/>
                <w:szCs w:val="24"/>
              </w:rPr>
            </w:pPr>
          </w:p>
          <w:p w14:paraId="1487E2DB"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be dated and have a unique invoice number; </w:t>
            </w:r>
          </w:p>
          <w:p w14:paraId="3C16A3FB"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quote a valid purchase order number; </w:t>
            </w:r>
          </w:p>
          <w:p w14:paraId="4B9DA568"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include correct Supplier details; </w:t>
            </w:r>
          </w:p>
          <w:p w14:paraId="79DF5CB9"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specify the services supplied; </w:t>
            </w:r>
          </w:p>
          <w:p w14:paraId="08F50C2A"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include the correct SOW reference </w:t>
            </w:r>
          </w:p>
          <w:p w14:paraId="3BE04A8D"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be for the correct sum  </w:t>
            </w:r>
          </w:p>
          <w:p w14:paraId="6F84B97C" w14:textId="2698CBE8" w:rsidR="005A5CBC" w:rsidRDefault="0034246C" w:rsidP="0034246C">
            <w:pPr>
              <w:keepNext/>
              <w:spacing w:before="60" w:after="60"/>
              <w:jc w:val="left"/>
              <w:rPr>
                <w:rFonts w:ascii="Arial" w:eastAsia="Arial" w:hAnsi="Arial" w:cs="Arial"/>
              </w:rPr>
            </w:pPr>
            <w:r w:rsidRPr="00790B34">
              <w:rPr>
                <w:rFonts w:ascii="Arial" w:eastAsia="Arial" w:hAnsi="Arial" w:cs="Arial"/>
                <w:sz w:val="24"/>
                <w:szCs w:val="24"/>
              </w:rPr>
              <w:t>•</w:t>
            </w:r>
            <w:r w:rsidRPr="00790B34">
              <w:rPr>
                <w:rFonts w:ascii="Arial" w:eastAsia="Arial" w:hAnsi="Arial" w:cs="Arial"/>
                <w:sz w:val="24"/>
                <w:szCs w:val="24"/>
              </w:rPr>
              <w:tab/>
              <w:t>provide contact details for queries.</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Invoice frequency</w:t>
            </w:r>
          </w:p>
        </w:tc>
        <w:tc>
          <w:tcPr>
            <w:tcW w:w="7040" w:type="dxa"/>
            <w:tcBorders>
              <w:top w:val="single" w:sz="8" w:space="0" w:color="000000"/>
              <w:left w:val="single" w:sz="8" w:space="0" w:color="000000"/>
              <w:bottom w:val="single" w:sz="8" w:space="0" w:color="000000"/>
              <w:right w:val="single" w:sz="8" w:space="0" w:color="000000"/>
            </w:tcBorders>
          </w:tcPr>
          <w:p w14:paraId="157F5805" w14:textId="77777777" w:rsidR="005A5CBC" w:rsidRDefault="00DD5839">
            <w:pPr>
              <w:keepNext/>
              <w:spacing w:before="60" w:after="60"/>
              <w:jc w:val="left"/>
              <w:rPr>
                <w:rFonts w:ascii="Arial" w:eastAsia="Arial" w:hAnsi="Arial" w:cs="Arial"/>
                <w:sz w:val="24"/>
                <w:szCs w:val="24"/>
              </w:rPr>
            </w:pPr>
            <w:r w:rsidRPr="003B20DE">
              <w:rPr>
                <w:rFonts w:ascii="Arial" w:eastAsia="Arial" w:hAnsi="Arial" w:cs="Arial"/>
                <w:sz w:val="24"/>
                <w:szCs w:val="24"/>
              </w:rPr>
              <w:t>Monthly in arrears - To be submitted on completion on confirmation of each SoW deliverables, against the relevant PO.</w:t>
            </w:r>
          </w:p>
          <w:p w14:paraId="727748D3" w14:textId="1D886B0B" w:rsidR="00DD5839" w:rsidRDefault="00DD5839">
            <w:pPr>
              <w:keepNext/>
              <w:spacing w:before="60" w:after="60"/>
              <w:jc w:val="left"/>
              <w:rPr>
                <w:rFonts w:ascii="Arial" w:eastAsia="Arial" w:hAnsi="Arial" w:cs="Arial"/>
              </w:rPr>
            </w:pP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Pr="00790B34" w:rsidRDefault="00720B67">
            <w:pPr>
              <w:spacing w:before="60" w:after="60"/>
              <w:jc w:val="left"/>
              <w:rPr>
                <w:rFonts w:ascii="Arial" w:eastAsia="Arial" w:hAnsi="Arial" w:cs="Arial"/>
              </w:rPr>
            </w:pPr>
            <w:r w:rsidRPr="00790B34">
              <w:rPr>
                <w:rFonts w:ascii="Arial" w:eastAsia="Arial" w:hAnsi="Arial" w:cs="Arial"/>
                <w:b/>
                <w:sz w:val="24"/>
                <w:szCs w:val="24"/>
              </w:rPr>
              <w:t>Call-Off</w:t>
            </w:r>
            <w:r w:rsidRPr="00E10503">
              <w:rPr>
                <w:rFonts w:ascii="Arial" w:eastAsia="Arial" w:hAnsi="Arial" w:cs="Arial"/>
                <w:b/>
                <w:smallCaps/>
                <w:sz w:val="24"/>
                <w:szCs w:val="24"/>
              </w:rPr>
              <w:t xml:space="preserve"> </w:t>
            </w:r>
            <w:r w:rsidRPr="00E10503">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28A37B86" w:rsidR="005A5CBC" w:rsidRPr="00E10503" w:rsidRDefault="00064E9A">
            <w:pPr>
              <w:keepNext/>
              <w:spacing w:before="60" w:after="60"/>
              <w:jc w:val="left"/>
              <w:rPr>
                <w:rFonts w:ascii="Arial" w:eastAsia="Arial" w:hAnsi="Arial" w:cs="Arial"/>
              </w:rPr>
            </w:pPr>
            <w:r w:rsidRPr="00790B34">
              <w:rPr>
                <w:rFonts w:ascii="Arial" w:eastAsia="Arial" w:hAnsi="Arial" w:cs="Arial"/>
                <w:sz w:val="24"/>
                <w:szCs w:val="24"/>
              </w:rPr>
              <w:t xml:space="preserve">£2.5million </w:t>
            </w:r>
          </w:p>
        </w:tc>
      </w:tr>
    </w:tbl>
    <w:p w14:paraId="4DBC043E" w14:textId="77777777" w:rsidR="005A5CBC" w:rsidRDefault="005A5CBC">
      <w:pPr>
        <w:spacing w:after="120"/>
        <w:rPr>
          <w:rFonts w:ascii="Arial" w:eastAsia="Arial" w:hAnsi="Arial" w:cs="Arial"/>
        </w:rPr>
      </w:pPr>
    </w:p>
    <w:p w14:paraId="02A8288C" w14:textId="5E46084A" w:rsidR="00086B38" w:rsidRDefault="00720B67" w:rsidP="00086B38">
      <w:pPr>
        <w:spacing w:after="120"/>
        <w:rPr>
          <w:rFonts w:ascii="Arial" w:eastAsia="Arial" w:hAnsi="Arial" w:cs="Arial"/>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40FBA7CC" w14:textId="521D9227" w:rsidR="005A5CBC" w:rsidRDefault="00D00BE5">
      <w:pPr>
        <w:spacing w:after="120"/>
        <w:rPr>
          <w:rFonts w:ascii="Arial" w:eastAsia="Arial" w:hAnsi="Arial" w:cs="Arial"/>
        </w:rPr>
      </w:pPr>
      <w:r>
        <w:rPr>
          <w:rFonts w:ascii="Arial" w:eastAsia="Arial" w:hAnsi="Arial" w:cs="Arial"/>
          <w:sz w:val="24"/>
          <w:szCs w:val="24"/>
        </w:rPr>
        <w:t xml:space="preserve">Charging Method: </w:t>
      </w:r>
      <w:r w:rsidR="00D501B6">
        <w:rPr>
          <w:rFonts w:ascii="Arial" w:eastAsia="Arial" w:hAnsi="Arial" w:cs="Arial"/>
          <w:sz w:val="24"/>
          <w:szCs w:val="24"/>
          <w:highlight w:val="green"/>
        </w:rPr>
        <w:t>&lt;REDACTED&gt;</w:t>
      </w:r>
      <w:r w:rsidR="00D501B6" w:rsidRPr="001663CC">
        <w:rPr>
          <w:rFonts w:ascii="Arial" w:eastAsia="Arial" w:hAnsi="Arial" w:cs="Arial"/>
          <w:sz w:val="24"/>
          <w:szCs w:val="24"/>
          <w:highlight w:val="green"/>
        </w:rPr>
        <w:t>.</w:t>
      </w:r>
      <w:r w:rsidR="00720B67">
        <w:rPr>
          <w:rFonts w:ascii="Arial" w:eastAsia="Arial" w:hAnsi="Arial" w:cs="Arial"/>
          <w:b/>
          <w:sz w:val="24"/>
          <w:szCs w:val="24"/>
        </w:rPr>
        <w:tab/>
      </w:r>
    </w:p>
    <w:p w14:paraId="101356E3" w14:textId="77777777" w:rsidR="00086B38" w:rsidRDefault="00086B38" w:rsidP="00D501B6">
      <w:pPr>
        <w:spacing w:before="60" w:after="60"/>
        <w:jc w:val="left"/>
        <w:rPr>
          <w:rFonts w:ascii="Arial" w:eastAsia="Arial" w:hAnsi="Arial" w:cs="Arial"/>
          <w:i/>
          <w:sz w:val="24"/>
          <w:szCs w:val="24"/>
          <w:highlight w:val="red"/>
        </w:rPr>
      </w:pPr>
    </w:p>
    <w:p w14:paraId="262825A3" w14:textId="77777777" w:rsidR="00766B50" w:rsidRDefault="00766B50" w:rsidP="00766B50">
      <w:pPr>
        <w:rPr>
          <w:rFonts w:ascii="Arial" w:eastAsia="Arial" w:hAnsi="Arial" w:cs="Arial"/>
          <w:sz w:val="24"/>
          <w:szCs w:val="24"/>
        </w:rPr>
      </w:pPr>
      <w:r>
        <w:rPr>
          <w:rFonts w:ascii="Arial" w:eastAsia="Arial" w:hAnsi="Arial" w:cs="Arial"/>
          <w:sz w:val="24"/>
          <w:szCs w:val="24"/>
        </w:rPr>
        <w:t xml:space="preserve">Expenses will be pre-agreed and comply with DfE Travel and Subsistence Policy. Any expenses will be submitted in line with DfE standard T&amp;S policy. The primary work location stated in SoW will not attract expenses.  </w:t>
      </w:r>
    </w:p>
    <w:p w14:paraId="6D389582" w14:textId="77777777" w:rsidR="00766B50" w:rsidRDefault="00766B50" w:rsidP="00766B50">
      <w:pPr>
        <w:rPr>
          <w:rFonts w:ascii="Arial" w:eastAsia="Arial" w:hAnsi="Arial" w:cs="Arial"/>
          <w:sz w:val="24"/>
          <w:szCs w:val="24"/>
        </w:rPr>
      </w:pPr>
    </w:p>
    <w:p w14:paraId="2ECC9E61" w14:textId="66ABA86E" w:rsidR="00766B50" w:rsidRDefault="00766B50" w:rsidP="00766B50">
      <w:pPr>
        <w:rPr>
          <w:rFonts w:ascii="Arial" w:eastAsia="Arial" w:hAnsi="Arial" w:cs="Arial"/>
          <w:sz w:val="24"/>
          <w:szCs w:val="24"/>
        </w:rPr>
      </w:pPr>
      <w:r w:rsidRPr="00790B34">
        <w:rPr>
          <w:rFonts w:ascii="Arial" w:eastAsia="Arial" w:hAnsi="Arial" w:cs="Arial"/>
          <w:sz w:val="24"/>
          <w:szCs w:val="24"/>
        </w:rPr>
        <w:t>DfE Travel and Subsistence Policy attached:</w:t>
      </w:r>
      <w:r>
        <w:rPr>
          <w:rFonts w:ascii="Arial" w:eastAsia="Arial" w:hAnsi="Arial" w:cs="Arial"/>
          <w:sz w:val="24"/>
          <w:szCs w:val="24"/>
        </w:rPr>
        <w:t xml:space="preserve"> </w:t>
      </w:r>
      <w:r w:rsidR="00E6130E" w:rsidRPr="00E6130E">
        <w:t xml:space="preserve"> </w:t>
      </w:r>
      <w:r w:rsidR="00E6130E">
        <w:object w:dxaOrig="1487" w:dyaOrig="992" w14:anchorId="38951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9.5pt" o:ole="">
            <v:imagedata r:id="rId11" o:title=""/>
          </v:shape>
          <o:OLEObject Type="Embed" ProgID="Word.Document.12" ShapeID="_x0000_i1025" DrawAspect="Icon" ObjectID="_1667316120" r:id="rId12">
            <o:FieldCodes>\s</o:FieldCodes>
          </o:OLEObject>
        </w:object>
      </w:r>
    </w:p>
    <w:p w14:paraId="7AE4B658" w14:textId="77777777" w:rsidR="00766B50" w:rsidRDefault="00766B50" w:rsidP="00766B50">
      <w:pPr>
        <w:rPr>
          <w:rFonts w:ascii="Arial" w:eastAsia="Arial" w:hAnsi="Arial" w:cs="Arial"/>
          <w:sz w:val="24"/>
          <w:szCs w:val="24"/>
        </w:rPr>
      </w:pPr>
    </w:p>
    <w:p w14:paraId="33343645" w14:textId="77777777" w:rsidR="00766B50" w:rsidRDefault="00766B50" w:rsidP="00766B50">
      <w:pPr>
        <w:spacing w:before="60" w:after="60"/>
        <w:jc w:val="left"/>
        <w:rPr>
          <w:rFonts w:ascii="Arial" w:eastAsia="Arial" w:hAnsi="Arial" w:cs="Arial"/>
          <w:sz w:val="24"/>
          <w:szCs w:val="24"/>
        </w:rPr>
      </w:pPr>
      <w:r>
        <w:rPr>
          <w:rFonts w:ascii="Arial" w:eastAsia="Arial" w:hAnsi="Arial" w:cs="Arial"/>
          <w:sz w:val="24"/>
          <w:szCs w:val="24"/>
        </w:rPr>
        <w:t>Above rates are exclusive of VAT.</w:t>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790B34" w:rsidRDefault="00720B67">
            <w:pPr>
              <w:spacing w:before="60" w:after="60"/>
              <w:rPr>
                <w:rFonts w:ascii="Arial" w:eastAsia="Arial" w:hAnsi="Arial" w:cs="Arial"/>
                <w:sz w:val="24"/>
                <w:szCs w:val="24"/>
              </w:rPr>
            </w:pPr>
            <w:r w:rsidRPr="00790B34">
              <w:rPr>
                <w:rFonts w:ascii="Arial" w:eastAsia="Arial" w:hAnsi="Arial" w:cs="Arial"/>
                <w:sz w:val="24"/>
                <w:szCs w:val="24"/>
              </w:rPr>
              <w:t>The Supplier warrants and undertakes to the Buyer that:</w:t>
            </w:r>
          </w:p>
          <w:p w14:paraId="039E97CA" w14:textId="77370C33" w:rsidR="005A5CBC" w:rsidRPr="00DF31A8" w:rsidRDefault="00DF31A8" w:rsidP="00DF31A8">
            <w:pPr>
              <w:spacing w:before="60" w:after="60"/>
              <w:ind w:right="-231"/>
              <w:rPr>
                <w:rFonts w:ascii="Arial" w:eastAsia="Arial" w:hAnsi="Arial" w:cs="Arial"/>
                <w:sz w:val="24"/>
                <w:szCs w:val="24"/>
                <w:highlight w:val="yellow"/>
              </w:rPr>
            </w:pPr>
            <w:r w:rsidRPr="00790B34">
              <w:rPr>
                <w:rFonts w:ascii="Arial" w:eastAsia="Arial" w:hAnsi="Arial" w:cs="Arial"/>
                <w:sz w:val="24"/>
                <w:szCs w:val="24"/>
              </w:rPr>
              <w:t>are no additional warranties and undertakings.</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4679E000" w14:textId="77777777" w:rsidR="00A22B2D" w:rsidRPr="00790B34" w:rsidRDefault="00A22B2D" w:rsidP="00A22B2D">
            <w:pPr>
              <w:keepNext/>
              <w:spacing w:before="60" w:after="60"/>
              <w:ind w:left="30"/>
              <w:rPr>
                <w:rFonts w:ascii="Arial" w:eastAsia="Arial" w:hAnsi="Arial" w:cs="Arial"/>
                <w:sz w:val="24"/>
                <w:szCs w:val="24"/>
              </w:rPr>
            </w:pPr>
            <w:r w:rsidRPr="00790B34">
              <w:rPr>
                <w:rFonts w:ascii="Arial" w:eastAsia="Arial" w:hAnsi="Arial" w:cs="Arial"/>
                <w:sz w:val="24"/>
                <w:szCs w:val="24"/>
              </w:rPr>
              <w:t>In accordance with Call-Off Contract clauses, the Supplier must agree to unqualified acceptance of the Buyers Special Terms and SOW Template, attached at Schedule 3 as these will apply to the DOS4 Call-Off Contract terms.</w:t>
            </w:r>
          </w:p>
          <w:p w14:paraId="4C93363E" w14:textId="77777777" w:rsidR="00A22B2D" w:rsidRPr="00790B34" w:rsidRDefault="00A22B2D" w:rsidP="00A22B2D">
            <w:pPr>
              <w:keepNext/>
              <w:spacing w:before="60" w:after="60"/>
              <w:ind w:left="30"/>
              <w:rPr>
                <w:rFonts w:ascii="Arial" w:eastAsia="Arial" w:hAnsi="Arial" w:cs="Arial"/>
                <w:sz w:val="24"/>
                <w:szCs w:val="24"/>
              </w:rPr>
            </w:pPr>
          </w:p>
          <w:p w14:paraId="4694C4FC" w14:textId="77777777" w:rsidR="00A22B2D" w:rsidRPr="00790B34" w:rsidRDefault="00A22B2D" w:rsidP="00A22B2D">
            <w:pPr>
              <w:keepNext/>
              <w:spacing w:before="60" w:after="60"/>
              <w:ind w:left="3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Each work package commissioned under a SOW template will detail the specific activities and milestones associated to the work. This will be used for monitoring delivery against milestones and payment and will be completed in accordance with Schedule 3 SOW Template </w:t>
            </w:r>
          </w:p>
          <w:p w14:paraId="5455D6EE" w14:textId="77777777" w:rsidR="00A22B2D" w:rsidRPr="00790B34" w:rsidRDefault="00A22B2D" w:rsidP="00A22B2D">
            <w:pPr>
              <w:keepNext/>
              <w:spacing w:before="60" w:after="60"/>
              <w:ind w:left="30"/>
              <w:rPr>
                <w:rFonts w:ascii="Arial" w:eastAsia="Arial" w:hAnsi="Arial" w:cs="Arial"/>
                <w:sz w:val="24"/>
                <w:szCs w:val="24"/>
              </w:rPr>
            </w:pPr>
          </w:p>
          <w:p w14:paraId="5BD9956C" w14:textId="77777777" w:rsidR="005A5CBC" w:rsidRPr="00790B34" w:rsidRDefault="00A22B2D" w:rsidP="00A22B2D">
            <w:pPr>
              <w:keepNext/>
              <w:spacing w:before="60" w:after="60"/>
              <w:ind w:left="30"/>
              <w:jc w:val="left"/>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If so required by the Buyer, the Supplier shall produce within one (1) Month of the commencement date an </w:t>
            </w:r>
            <w:r w:rsidRPr="00790B34">
              <w:rPr>
                <w:rFonts w:ascii="Arial" w:eastAsia="Arial" w:hAnsi="Arial" w:cs="Arial"/>
                <w:sz w:val="24"/>
                <w:szCs w:val="24"/>
              </w:rPr>
              <w:lastRenderedPageBreak/>
              <w:t>implementation plan if required and this may be subject to amendment from time to time.</w:t>
            </w:r>
          </w:p>
          <w:p w14:paraId="331046D0" w14:textId="77777777" w:rsidR="00936CE0" w:rsidRDefault="00936CE0" w:rsidP="00A22B2D">
            <w:pPr>
              <w:keepNext/>
              <w:spacing w:before="60" w:after="60"/>
              <w:ind w:left="30"/>
              <w:jc w:val="left"/>
              <w:rPr>
                <w:rFonts w:ascii="Arial" w:eastAsia="Arial" w:hAnsi="Arial" w:cs="Arial"/>
                <w:sz w:val="24"/>
                <w:szCs w:val="24"/>
                <w:highlight w:val="yellow"/>
              </w:rPr>
            </w:pPr>
          </w:p>
          <w:p w14:paraId="57CEE75F" w14:textId="77777777" w:rsidR="006E1A03" w:rsidRPr="007F6F92" w:rsidRDefault="006E1A03" w:rsidP="006E1A03">
            <w:pPr>
              <w:pStyle w:val="DeptBullets"/>
              <w:numPr>
                <w:ilvl w:val="0"/>
                <w:numId w:val="0"/>
              </w:numPr>
              <w:tabs>
                <w:tab w:val="left" w:pos="720"/>
              </w:tabs>
              <w:jc w:val="both"/>
              <w:rPr>
                <w:rFonts w:cs="Arial"/>
                <w:b/>
                <w:bCs/>
                <w:szCs w:val="24"/>
                <w:u w:val="single"/>
              </w:rPr>
            </w:pPr>
            <w:r w:rsidRPr="007F6F92">
              <w:rPr>
                <w:rFonts w:cs="Arial"/>
                <w:b/>
                <w:bCs/>
                <w:szCs w:val="24"/>
                <w:u w:val="single"/>
              </w:rPr>
              <w:t>DOS 4 Call off Contract – Security Clause</w:t>
            </w:r>
          </w:p>
          <w:p w14:paraId="378F0E2A"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w:t>
            </w:r>
            <w:r w:rsidRPr="007F6F92">
              <w:rPr>
                <w:rFonts w:ascii="Arial" w:hAnsi="Arial" w:cs="Arial"/>
                <w:b/>
                <w:bCs/>
                <w:sz w:val="24"/>
                <w:szCs w:val="24"/>
              </w:rPr>
              <w:t>Conviction</w:t>
            </w:r>
            <w:r w:rsidRPr="007F6F92">
              <w:rPr>
                <w:rFonts w:ascii="Arial" w:hAnsi="Arial" w:cs="Arial"/>
                <w:sz w:val="24"/>
                <w:szCs w:val="24"/>
              </w:rPr>
              <w:t>” –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061F3542" w14:textId="77777777" w:rsidR="006E1A03" w:rsidRPr="007F6F92" w:rsidRDefault="006E1A03" w:rsidP="006E1A03">
            <w:pPr>
              <w:rPr>
                <w:rFonts w:ascii="Arial" w:hAnsi="Arial" w:cs="Arial"/>
                <w:sz w:val="24"/>
                <w:szCs w:val="24"/>
              </w:rPr>
            </w:pPr>
          </w:p>
          <w:p w14:paraId="764AC9D7"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w:t>
            </w:r>
            <w:r w:rsidRPr="007F6F92">
              <w:rPr>
                <w:rFonts w:ascii="Arial" w:hAnsi="Arial" w:cs="Arial"/>
                <w:b/>
                <w:bCs/>
                <w:sz w:val="24"/>
                <w:szCs w:val="24"/>
              </w:rPr>
              <w:t>Relevant Conviction</w:t>
            </w:r>
            <w:r w:rsidRPr="007F6F92">
              <w:rPr>
                <w:rFonts w:ascii="Arial" w:hAnsi="Arial" w:cs="Arial"/>
                <w:sz w:val="24"/>
                <w:szCs w:val="24"/>
              </w:rPr>
              <w:t>” – means a Conviction that is relevant to the nature of the Services to be provided, at the discretion of the Buyer.</w:t>
            </w:r>
          </w:p>
          <w:p w14:paraId="2E2E2508" w14:textId="77777777" w:rsidR="006E1A03" w:rsidRPr="007F6F92" w:rsidRDefault="006E1A03" w:rsidP="006E1A03">
            <w:pPr>
              <w:pStyle w:val="DeptBullets"/>
              <w:numPr>
                <w:ilvl w:val="0"/>
                <w:numId w:val="0"/>
              </w:numPr>
              <w:tabs>
                <w:tab w:val="left" w:pos="720"/>
              </w:tabs>
              <w:jc w:val="both"/>
              <w:rPr>
                <w:rFonts w:cs="Arial"/>
                <w:b/>
                <w:bCs/>
                <w:szCs w:val="24"/>
                <w:u w:val="single"/>
              </w:rPr>
            </w:pPr>
          </w:p>
          <w:p w14:paraId="3B4F7B59" w14:textId="77777777" w:rsidR="006E1A03" w:rsidRPr="007F6F92" w:rsidRDefault="006E1A03" w:rsidP="006E1A03">
            <w:pPr>
              <w:rPr>
                <w:rFonts w:ascii="Arial" w:hAnsi="Arial" w:cs="Arial"/>
                <w:b/>
                <w:bCs/>
                <w:sz w:val="24"/>
                <w:szCs w:val="24"/>
                <w:u w:val="single"/>
              </w:rPr>
            </w:pPr>
            <w:r w:rsidRPr="007F6F92">
              <w:rPr>
                <w:rFonts w:ascii="Arial" w:hAnsi="Arial" w:cs="Arial"/>
                <w:b/>
                <w:bCs/>
                <w:sz w:val="24"/>
                <w:szCs w:val="24"/>
                <w:u w:val="single"/>
              </w:rPr>
              <w:t>Clause 1</w:t>
            </w:r>
          </w:p>
          <w:p w14:paraId="733BDE32" w14:textId="77777777" w:rsidR="006E1A03" w:rsidRPr="007F6F92" w:rsidRDefault="006E1A03" w:rsidP="006E1A03">
            <w:pPr>
              <w:rPr>
                <w:rFonts w:ascii="Arial" w:hAnsi="Arial" w:cs="Arial"/>
                <w:sz w:val="24"/>
                <w:szCs w:val="24"/>
                <w:u w:val="single"/>
              </w:rPr>
            </w:pPr>
          </w:p>
          <w:p w14:paraId="5AC80E56"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The Supplier shall ensure that no Supplier Staff who discloses that they have a Relevant Conviction, or who is found to have any Relevant Convictions (whether as a result of a police check or through the vetting procedure of HMG Baseline Personnel Security Standard or through the Disclosure and Barring Service (DBS) or otherwise), is employed or engaged in any part of the provision of the Services without the prior written approval of the Buyer. Subject to the Data Protection Legislation, the Supplier shall disclose the results of their vetting process, immediately to the Buyer. The decision as to whether any of the Supplier’s Staff are allowed to perform activities in relation to the Call Off Contract, is entirely at the Buyer’s sole discretion.</w:t>
            </w:r>
          </w:p>
          <w:p w14:paraId="47DAE1EB" w14:textId="77777777" w:rsidR="006E1A03" w:rsidRPr="007F6F92" w:rsidRDefault="006E1A03" w:rsidP="006E1A03">
            <w:pPr>
              <w:rPr>
                <w:rFonts w:ascii="Arial" w:hAnsi="Arial" w:cs="Arial"/>
                <w:sz w:val="24"/>
                <w:szCs w:val="24"/>
              </w:rPr>
            </w:pPr>
          </w:p>
          <w:p w14:paraId="3319C4B2" w14:textId="77777777" w:rsidR="006E1A03" w:rsidRPr="007F6F92" w:rsidRDefault="006E1A03" w:rsidP="006E1A03">
            <w:pPr>
              <w:rPr>
                <w:rFonts w:ascii="Arial" w:hAnsi="Arial" w:cs="Arial"/>
                <w:b/>
                <w:bCs/>
                <w:sz w:val="24"/>
                <w:szCs w:val="24"/>
                <w:u w:val="single"/>
              </w:rPr>
            </w:pPr>
            <w:r w:rsidRPr="007F6F92">
              <w:rPr>
                <w:rFonts w:ascii="Arial" w:hAnsi="Arial" w:cs="Arial"/>
                <w:b/>
                <w:bCs/>
                <w:sz w:val="24"/>
                <w:szCs w:val="24"/>
                <w:u w:val="single"/>
              </w:rPr>
              <w:t>Clause 2</w:t>
            </w:r>
          </w:p>
          <w:p w14:paraId="7E9BAFB6" w14:textId="77777777" w:rsidR="006E1A03" w:rsidRPr="007F6F92" w:rsidRDefault="006E1A03" w:rsidP="006E1A03">
            <w:pPr>
              <w:rPr>
                <w:rFonts w:ascii="Arial" w:hAnsi="Arial" w:cs="Arial"/>
                <w:sz w:val="24"/>
                <w:szCs w:val="24"/>
                <w:u w:val="single"/>
              </w:rPr>
            </w:pPr>
          </w:p>
          <w:p w14:paraId="35B0CB29"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The Supplier shall be required to undertake annual periodic checks during the Call Off Contract Period, to ensure its Staff have the relevant checks in place and to determine the Supplier Staff suitability to continue to provide Services under the Call Off Contract.</w:t>
            </w:r>
            <w:r w:rsidRPr="007F6F92">
              <w:rPr>
                <w:rFonts w:ascii="Arial" w:hAnsi="Arial" w:cs="Arial"/>
                <w:i/>
                <w:iCs/>
                <w:sz w:val="24"/>
                <w:szCs w:val="24"/>
              </w:rPr>
              <w:t xml:space="preserve"> </w:t>
            </w:r>
            <w:r w:rsidRPr="007F6F92">
              <w:rPr>
                <w:rFonts w:ascii="Arial" w:hAnsi="Arial" w:cs="Arial"/>
                <w:sz w:val="24"/>
                <w:szCs w:val="24"/>
              </w:rPr>
              <w:t xml:space="preserve">The Supplier shall ensure that any Supplier Staff who discloses a Relevant Conviction (either spent or unspent), or is found by the Supplier to have a Relevant Conviction through standard national vetting </w:t>
            </w:r>
            <w:r w:rsidRPr="007F6F92">
              <w:rPr>
                <w:rFonts w:ascii="Arial" w:hAnsi="Arial" w:cs="Arial"/>
                <w:sz w:val="24"/>
                <w:szCs w:val="24"/>
              </w:rPr>
              <w:lastRenderedPageBreak/>
              <w:t>procedures or otherwise, is immediately disclosed to the Buyer. The Supplier shall ensure that the individual staff member immediately ceases all activity in relation to the Call Off Contract, until the Buyer has reviewed the case, on an individual basis, and has made a final decision.</w:t>
            </w:r>
          </w:p>
          <w:p w14:paraId="5A6EA90D" w14:textId="77777777" w:rsidR="006E1A03" w:rsidRPr="007F6F92" w:rsidRDefault="006E1A03" w:rsidP="006E1A03">
            <w:pPr>
              <w:rPr>
                <w:rFonts w:ascii="Arial" w:hAnsi="Arial" w:cs="Arial"/>
                <w:sz w:val="24"/>
                <w:szCs w:val="24"/>
              </w:rPr>
            </w:pPr>
          </w:p>
          <w:p w14:paraId="62584AA9" w14:textId="77777777" w:rsidR="006E1A03" w:rsidRPr="007F6F92" w:rsidRDefault="006E1A03" w:rsidP="006E1A03">
            <w:pPr>
              <w:rPr>
                <w:rFonts w:ascii="Arial" w:hAnsi="Arial" w:cs="Arial"/>
                <w:b/>
                <w:bCs/>
                <w:sz w:val="24"/>
                <w:szCs w:val="24"/>
                <w:u w:val="single"/>
              </w:rPr>
            </w:pPr>
            <w:r w:rsidRPr="007F6F92">
              <w:rPr>
                <w:rFonts w:ascii="Arial" w:hAnsi="Arial" w:cs="Arial"/>
                <w:b/>
                <w:bCs/>
                <w:sz w:val="24"/>
                <w:szCs w:val="24"/>
                <w:u w:val="single"/>
              </w:rPr>
              <w:t>Clause 3</w:t>
            </w:r>
          </w:p>
          <w:p w14:paraId="703527A8" w14:textId="77777777" w:rsidR="006E1A03" w:rsidRPr="007F6F92" w:rsidRDefault="006E1A03" w:rsidP="006E1A03">
            <w:pPr>
              <w:rPr>
                <w:rFonts w:ascii="Arial" w:hAnsi="Arial" w:cs="Arial"/>
                <w:sz w:val="24"/>
                <w:szCs w:val="24"/>
                <w:u w:val="single"/>
              </w:rPr>
            </w:pPr>
          </w:p>
          <w:p w14:paraId="423F584F" w14:textId="77777777" w:rsidR="006E1A03" w:rsidRDefault="006E1A03" w:rsidP="006E1A03">
            <w:pPr>
              <w:ind w:left="357"/>
              <w:rPr>
                <w:rFonts w:ascii="Arial" w:hAnsi="Arial" w:cs="Arial"/>
                <w:sz w:val="24"/>
                <w:szCs w:val="24"/>
              </w:rPr>
            </w:pPr>
            <w:r w:rsidRPr="007F6F92">
              <w:rPr>
                <w:rFonts w:ascii="Arial" w:hAnsi="Arial" w:cs="Arial"/>
                <w:sz w:val="24"/>
                <w:szCs w:val="24"/>
              </w:rPr>
              <w:t>Where the Buyer decides that a Supplier Staff should be removed from performing activities, as a result of obtaining information referred to in clause 1 and/or 2 above in relation to the Call Off Contract, the Supplier shall promptly and diligently replace any individual identified. The Supplier shall ensure that any replacement staff will meet the provision set out in clause 2.1 of the Call off Contract.</w:t>
            </w:r>
          </w:p>
          <w:p w14:paraId="281425A3" w14:textId="01E570ED" w:rsidR="00936CE0" w:rsidRPr="00DF31A8" w:rsidRDefault="00936CE0" w:rsidP="00A22B2D">
            <w:pPr>
              <w:keepNext/>
              <w:spacing w:before="60" w:after="60"/>
              <w:ind w:left="30"/>
              <w:jc w:val="left"/>
              <w:rPr>
                <w:rFonts w:ascii="Arial" w:eastAsia="Arial" w:hAnsi="Arial" w:cs="Arial"/>
                <w:sz w:val="24"/>
                <w:szCs w:val="24"/>
                <w:highlight w:val="yellow"/>
              </w:rPr>
            </w:pP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7770688F" w:rsidR="00CB19AA" w:rsidRPr="00720B67" w:rsidRDefault="00CB19AA">
            <w:pPr>
              <w:keepNext/>
              <w:spacing w:before="60" w:after="60"/>
              <w:ind w:left="30"/>
              <w:jc w:val="left"/>
              <w:rPr>
                <w:rFonts w:ascii="Arial" w:eastAsia="Arial" w:hAnsi="Arial" w:cs="Arial"/>
                <w:sz w:val="24"/>
                <w:szCs w:val="24"/>
              </w:rPr>
            </w:pPr>
            <w:r>
              <w:rPr>
                <w:rFonts w:ascii="Arial" w:eastAsia="Arial" w:hAnsi="Arial" w:cs="Arial"/>
                <w:sz w:val="24"/>
                <w:szCs w:val="24"/>
              </w:rPr>
              <w:t xml:space="preserve">As per Clause 7; the </w:t>
            </w:r>
            <w:r w:rsidR="00DA7EB1">
              <w:rPr>
                <w:rFonts w:ascii="Arial" w:eastAsia="Arial" w:hAnsi="Arial" w:cs="Arial"/>
                <w:sz w:val="24"/>
                <w:szCs w:val="24"/>
              </w:rPr>
              <w:t>Supplier must produce a Business Continuity and Disaster Recovery Plan</w:t>
            </w:r>
            <w:r w:rsidR="002646CD">
              <w:rPr>
                <w:rFonts w:ascii="Arial" w:eastAsia="Arial" w:hAnsi="Arial" w:cs="Arial"/>
                <w:sz w:val="24"/>
                <w:szCs w:val="24"/>
              </w:rPr>
              <w:t xml:space="preserve"> within 3 months of the start date, to be agreed between both Parties. </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5A29D524" w:rsidR="005A5CBC" w:rsidRPr="00720B67" w:rsidRDefault="00AC2BAA">
            <w:pPr>
              <w:keepNext/>
              <w:spacing w:before="60" w:after="60"/>
              <w:ind w:left="30"/>
              <w:jc w:val="left"/>
              <w:rPr>
                <w:rFonts w:ascii="Arial" w:eastAsia="Arial" w:hAnsi="Arial" w:cs="Arial"/>
                <w:sz w:val="24"/>
                <w:szCs w:val="24"/>
              </w:rPr>
            </w:pPr>
            <w:r>
              <w:rPr>
                <w:rFonts w:ascii="Arial" w:eastAsia="Arial" w:hAnsi="Arial" w:cs="Arial"/>
                <w:sz w:val="24"/>
                <w:szCs w:val="24"/>
              </w:rPr>
              <w:t>Not applicable.</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707ADD" w14:paraId="6193393D" w14:textId="77777777" w:rsidTr="00DB1D8C">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707ADD" w:rsidRDefault="00707ADD" w:rsidP="00707ADD">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2BB22DC6" w:rsidR="00707ADD" w:rsidRDefault="00D501B6" w:rsidP="00707ADD">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4200" w:type="dxa"/>
            <w:shd w:val="clear" w:color="auto" w:fill="auto"/>
          </w:tcPr>
          <w:p w14:paraId="2BA7DB42" w14:textId="4DAC9B1E" w:rsidR="00707ADD" w:rsidRPr="00790B34" w:rsidRDefault="00D501B6" w:rsidP="00707ADD">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07ADD" w14:paraId="454D673A" w14:textId="77777777" w:rsidTr="00DB1D8C">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707ADD" w:rsidRDefault="00707ADD" w:rsidP="00707ADD">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3EB63C31" w:rsidR="00707ADD" w:rsidRDefault="00707ADD" w:rsidP="00707ADD">
            <w:pPr>
              <w:keepNext/>
              <w:spacing w:before="60" w:after="60"/>
              <w:jc w:val="left"/>
              <w:rPr>
                <w:rFonts w:ascii="Arial" w:eastAsia="Arial" w:hAnsi="Arial" w:cs="Arial"/>
              </w:rPr>
            </w:pPr>
            <w:r w:rsidRPr="008C5188">
              <w:rPr>
                <w:rFonts w:ascii="Arial" w:eastAsia="Arial" w:hAnsi="Arial" w:cs="Arial"/>
                <w:sz w:val="24"/>
                <w:szCs w:val="24"/>
              </w:rPr>
              <w:t>Managing Director</w:t>
            </w:r>
          </w:p>
        </w:tc>
        <w:tc>
          <w:tcPr>
            <w:tcW w:w="4200" w:type="dxa"/>
            <w:shd w:val="clear" w:color="auto" w:fill="auto"/>
          </w:tcPr>
          <w:p w14:paraId="0C44C530" w14:textId="3EE4C433" w:rsidR="00707ADD" w:rsidRPr="00790B34" w:rsidRDefault="00707ADD" w:rsidP="00707ADD">
            <w:pPr>
              <w:keepNext/>
              <w:spacing w:before="60" w:after="60"/>
              <w:jc w:val="left"/>
              <w:rPr>
                <w:rFonts w:ascii="Arial" w:eastAsia="Arial" w:hAnsi="Arial" w:cs="Arial"/>
              </w:rPr>
            </w:pPr>
            <w:r w:rsidRPr="00790B34">
              <w:rPr>
                <w:rFonts w:ascii="Arial" w:eastAsia="Arial" w:hAnsi="Arial" w:cs="Arial"/>
                <w:sz w:val="24"/>
                <w:szCs w:val="24"/>
              </w:rPr>
              <w:t>Deputy Director Operations</w:t>
            </w:r>
          </w:p>
        </w:tc>
      </w:tr>
      <w:tr w:rsidR="00707ADD"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707ADD" w:rsidRDefault="00707ADD" w:rsidP="00707ADD">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6AD24497" w:rsidR="00707ADD" w:rsidRDefault="00D501B6" w:rsidP="00707ADD">
            <w:pPr>
              <w:spacing w:before="60" w:after="6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4200" w:type="dxa"/>
          </w:tcPr>
          <w:p w14:paraId="563FF16D" w14:textId="182E30D7" w:rsidR="00707ADD" w:rsidRDefault="00D501B6" w:rsidP="00707ADD">
            <w:pPr>
              <w:spacing w:before="60" w:after="6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07ADD"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707ADD" w:rsidRDefault="00707ADD" w:rsidP="00707ADD">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7C788A5E" w:rsidR="00707ADD" w:rsidRDefault="001B352A" w:rsidP="00707ADD">
            <w:pPr>
              <w:spacing w:before="60" w:after="60"/>
              <w:rPr>
                <w:rFonts w:ascii="Arial" w:eastAsia="Arial" w:hAnsi="Arial" w:cs="Arial"/>
              </w:rPr>
            </w:pPr>
            <w:r>
              <w:rPr>
                <w:rFonts w:ascii="Arial" w:eastAsia="Arial" w:hAnsi="Arial" w:cs="Arial"/>
                <w:color w:val="808080"/>
                <w:sz w:val="24"/>
                <w:szCs w:val="24"/>
              </w:rPr>
              <w:t>26/10/2020</w:t>
            </w:r>
          </w:p>
        </w:tc>
        <w:tc>
          <w:tcPr>
            <w:tcW w:w="4200" w:type="dxa"/>
          </w:tcPr>
          <w:p w14:paraId="67B36A6A" w14:textId="5329990D" w:rsidR="00707ADD" w:rsidRDefault="00D501B6" w:rsidP="00707ADD">
            <w:pPr>
              <w:spacing w:before="60" w:after="60"/>
              <w:rPr>
                <w:rFonts w:ascii="Arial" w:eastAsia="Arial" w:hAnsi="Arial" w:cs="Arial"/>
              </w:rPr>
            </w:pPr>
            <w:r>
              <w:rPr>
                <w:rFonts w:ascii="Arial" w:eastAsia="Arial" w:hAnsi="Arial" w:cs="Arial"/>
              </w:rPr>
              <w:t>28/10</w:t>
            </w:r>
            <w:r w:rsidR="00241DAD">
              <w:rPr>
                <w:rFonts w:ascii="Arial" w:eastAsia="Arial" w:hAnsi="Arial" w:cs="Arial"/>
              </w:rPr>
              <w:t>/2020</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6" w:name="_1t3h5sf" w:colFirst="0" w:colLast="0"/>
      <w:bookmarkEnd w:id="6"/>
    </w:p>
    <w:p w14:paraId="45899E04" w14:textId="77777777" w:rsidR="005A5CBC" w:rsidRDefault="00720B67">
      <w:pPr>
        <w:pStyle w:val="Heading2"/>
        <w:rPr>
          <w:rFonts w:ascii="Arial" w:eastAsia="Arial" w:hAnsi="Arial" w:cs="Arial"/>
        </w:rPr>
      </w:pPr>
      <w:bookmarkStart w:id="7" w:name="_4d34og8" w:colFirst="0" w:colLast="0"/>
      <w:bookmarkEnd w:id="7"/>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4">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5">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6">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7">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8">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Pr="00035105" w:rsidRDefault="00720B67">
      <w:pPr>
        <w:pStyle w:val="Heading1"/>
        <w:spacing w:before="60"/>
        <w:jc w:val="left"/>
        <w:rPr>
          <w:rFonts w:ascii="Arial" w:eastAsia="Arial" w:hAnsi="Arial" w:cs="Arial"/>
        </w:rPr>
      </w:pPr>
      <w:bookmarkStart w:id="151" w:name="_3ls5o66" w:colFirst="0" w:colLast="0"/>
      <w:bookmarkEnd w:id="151"/>
      <w:r w:rsidRPr="00035105">
        <w:rPr>
          <w:rFonts w:ascii="Arial" w:eastAsia="Arial" w:hAnsi="Arial" w:cs="Arial"/>
        </w:rPr>
        <w:t xml:space="preserve">Schedule 1 - </w:t>
      </w:r>
      <w:r w:rsidRPr="00035105">
        <w:rPr>
          <w:rFonts w:ascii="Arial" w:eastAsia="Arial" w:hAnsi="Arial" w:cs="Arial"/>
          <w:highlight w:val="white"/>
        </w:rPr>
        <w:t>Requirements</w:t>
      </w:r>
    </w:p>
    <w:p w14:paraId="748B5804" w14:textId="017E2B31" w:rsidR="005A5CBC" w:rsidRPr="00035105" w:rsidRDefault="004930F7">
      <w:pPr>
        <w:keepNext/>
        <w:keepLines/>
        <w:spacing w:before="60"/>
        <w:jc w:val="left"/>
        <w:rPr>
          <w:rFonts w:ascii="Arial" w:eastAsia="Arial" w:hAnsi="Arial" w:cs="Arial"/>
          <w:sz w:val="24"/>
          <w:szCs w:val="24"/>
        </w:rPr>
      </w:pPr>
      <w:r w:rsidRPr="00035105">
        <w:rPr>
          <w:rFonts w:ascii="Arial" w:hAnsi="Arial" w:cs="Arial"/>
          <w:b/>
          <w:sz w:val="24"/>
          <w:szCs w:val="24"/>
        </w:rPr>
        <w:t xml:space="preserve">See Link to Advert: </w:t>
      </w:r>
      <w:hyperlink r:id="rId19" w:history="1">
        <w:r w:rsidR="00E62F9C" w:rsidRPr="00035105">
          <w:rPr>
            <w:rFonts w:ascii="Arial" w:hAnsi="Arial" w:cs="Arial"/>
            <w:color w:val="0000FF"/>
            <w:sz w:val="24"/>
            <w:szCs w:val="24"/>
            <w:u w:val="single"/>
          </w:rPr>
          <w:t>https://www.digitalmarketplace.service.gov.uk/digital-outcomes-and-specialists/opportunities/12922</w:t>
        </w:r>
      </w:hyperlink>
      <w:r w:rsidR="00035105" w:rsidRPr="00035105">
        <w:rPr>
          <w:rFonts w:ascii="Arial" w:hAnsi="Arial" w:cs="Arial"/>
          <w:sz w:val="24"/>
          <w:szCs w:val="24"/>
        </w:rPr>
        <w:t xml:space="preserve"> </w:t>
      </w:r>
    </w:p>
    <w:p w14:paraId="20BC825F" w14:textId="77777777" w:rsidR="005A5CBC" w:rsidRPr="00035105" w:rsidRDefault="00720B67">
      <w:pPr>
        <w:rPr>
          <w:rFonts w:ascii="Arial" w:eastAsia="Arial" w:hAnsi="Arial" w:cs="Arial"/>
          <w:b/>
          <w:sz w:val="24"/>
          <w:szCs w:val="24"/>
        </w:rPr>
      </w:pPr>
      <w:r w:rsidRPr="00035105">
        <w:rPr>
          <w:rFonts w:ascii="Arial" w:hAnsi="Arial" w:cs="Arial"/>
          <w:sz w:val="24"/>
          <w:szCs w:val="24"/>
        </w:rPr>
        <w:br w:type="page"/>
      </w:r>
    </w:p>
    <w:p w14:paraId="7AE24628" w14:textId="77777777" w:rsidR="005A5CBC" w:rsidRDefault="00720B67">
      <w:pPr>
        <w:pStyle w:val="Heading1"/>
        <w:spacing w:before="60"/>
        <w:jc w:val="left"/>
        <w:rPr>
          <w:rFonts w:ascii="Arial" w:eastAsia="Arial" w:hAnsi="Arial" w:cs="Arial"/>
        </w:rPr>
      </w:pPr>
      <w:bookmarkStart w:id="152" w:name="_20xfydz" w:colFirst="0" w:colLast="0"/>
      <w:bookmarkEnd w:id="152"/>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55AA6FF4" w14:textId="244E0E70" w:rsidR="005A5CBC" w:rsidRDefault="001B170D">
      <w:pPr>
        <w:keepNext/>
        <w:keepLines/>
        <w:spacing w:before="60"/>
        <w:jc w:val="left"/>
        <w:rPr>
          <w:rFonts w:ascii="Arial" w:eastAsia="Arial" w:hAnsi="Arial" w:cs="Arial"/>
        </w:rPr>
      </w:pPr>
      <w:r>
        <w:rPr>
          <w:b/>
        </w:rPr>
        <w:t xml:space="preserve">Engine Partners </w:t>
      </w:r>
      <w:r w:rsidR="00B50E83">
        <w:rPr>
          <w:b/>
        </w:rPr>
        <w:t>Proposal and presentation</w:t>
      </w:r>
      <w:r w:rsidR="00B50E83">
        <w:t xml:space="preserve"> </w:t>
      </w:r>
      <w:r w:rsidR="00B50E83">
        <w:rPr>
          <w:b/>
        </w:rPr>
        <w:t>attached:</w:t>
      </w:r>
      <w:r w:rsidR="00E55F1A">
        <w:rPr>
          <w:b/>
        </w:rPr>
        <w:t xml:space="preserve"> </w:t>
      </w:r>
    </w:p>
    <w:p w14:paraId="0695D490" w14:textId="6C0D7149" w:rsidR="005A5CBC" w:rsidRDefault="00C8205E">
      <w:pPr>
        <w:keepNext/>
        <w:keepLines/>
        <w:spacing w:before="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3D084186" w14:textId="5EF25F54"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3" w:name="_4kx3h1s" w:colFirst="0" w:colLast="0"/>
      <w:bookmarkEnd w:id="153"/>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57D844D9" w14:textId="77777777" w:rsidR="00C6100F" w:rsidRPr="00C6100F" w:rsidRDefault="00720B67" w:rsidP="00C6100F">
      <w:pPr>
        <w:widowControl w:val="0"/>
        <w:ind w:left="567" w:hanging="567"/>
        <w:jc w:val="left"/>
        <w:rPr>
          <w:rFonts w:ascii="Arial" w:eastAsia="Arial" w:hAnsi="Arial" w:cs="Arial"/>
          <w:b/>
          <w:color w:val="365F91"/>
          <w:sz w:val="28"/>
          <w:szCs w:val="28"/>
        </w:rPr>
      </w:pPr>
      <w:r>
        <w:rPr>
          <w:rFonts w:ascii="Arial" w:eastAsia="Arial" w:hAnsi="Arial" w:cs="Arial"/>
        </w:rPr>
        <w:t xml:space="preserve"> </w:t>
      </w:r>
      <w:r w:rsidR="00C6100F" w:rsidRPr="00C6100F">
        <w:rPr>
          <w:rFonts w:ascii="Arial" w:eastAsia="Arial" w:hAnsi="Arial" w:cs="Arial"/>
          <w:b/>
          <w:color w:val="365F91"/>
          <w:sz w:val="28"/>
          <w:szCs w:val="28"/>
        </w:rPr>
        <w:t>3.1</w:t>
      </w:r>
      <w:r w:rsidR="00C6100F" w:rsidRPr="00C6100F">
        <w:rPr>
          <w:rFonts w:ascii="Arial" w:eastAsia="Arial" w:hAnsi="Arial" w:cs="Arial"/>
          <w:b/>
          <w:color w:val="365F91"/>
          <w:sz w:val="28"/>
          <w:szCs w:val="28"/>
        </w:rPr>
        <w:tab/>
        <w:t>Part A SOW Details</w:t>
      </w:r>
    </w:p>
    <w:p w14:paraId="1ED614B2" w14:textId="77777777" w:rsidR="00C6100F" w:rsidRPr="00C6100F" w:rsidRDefault="00C6100F" w:rsidP="00C6100F">
      <w:pPr>
        <w:widowControl w:val="0"/>
        <w:rPr>
          <w:rFonts w:ascii="Arial" w:eastAsia="Arial" w:hAnsi="Arial" w:cs="Arial"/>
          <w:sz w:val="24"/>
          <w:szCs w:val="24"/>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7"/>
        <w:gridCol w:w="1417"/>
        <w:gridCol w:w="2620"/>
        <w:gridCol w:w="4037"/>
      </w:tblGrid>
      <w:tr w:rsidR="00C6100F" w:rsidRPr="006E1A03" w14:paraId="7BC26E6E" w14:textId="77777777" w:rsidTr="00DB1D8C">
        <w:trPr>
          <w:trHeight w:val="454"/>
        </w:trPr>
        <w:tc>
          <w:tcPr>
            <w:tcW w:w="2864" w:type="dxa"/>
            <w:gridSpan w:val="2"/>
          </w:tcPr>
          <w:p w14:paraId="15E4BEAB" w14:textId="77777777" w:rsidR="00C6100F" w:rsidRPr="00356BF2" w:rsidRDefault="00C6100F" w:rsidP="00C6100F">
            <w:pPr>
              <w:widowControl w:val="0"/>
              <w:jc w:val="left"/>
              <w:rPr>
                <w:rFonts w:ascii="Arial" w:hAnsi="Arial" w:cs="Arial"/>
                <w:b/>
                <w:sz w:val="22"/>
                <w:szCs w:val="22"/>
              </w:rPr>
            </w:pPr>
            <w:r w:rsidRPr="00356BF2">
              <w:rPr>
                <w:rFonts w:ascii="Arial" w:hAnsi="Arial" w:cs="Arial"/>
                <w:b/>
                <w:sz w:val="22"/>
                <w:szCs w:val="22"/>
              </w:rPr>
              <w:t>Date of SOW:</w:t>
            </w:r>
          </w:p>
        </w:tc>
        <w:tc>
          <w:tcPr>
            <w:tcW w:w="6657" w:type="dxa"/>
            <w:gridSpan w:val="2"/>
          </w:tcPr>
          <w:p w14:paraId="03735CF9" w14:textId="77777777" w:rsidR="00C6100F" w:rsidRPr="00356BF2" w:rsidRDefault="00C6100F" w:rsidP="00C6100F">
            <w:pPr>
              <w:widowControl w:val="0"/>
              <w:jc w:val="left"/>
              <w:rPr>
                <w:rFonts w:ascii="Arial" w:hAnsi="Arial" w:cs="Arial"/>
                <w:sz w:val="22"/>
                <w:szCs w:val="22"/>
              </w:rPr>
            </w:pPr>
            <w:r w:rsidRPr="003F5019">
              <w:rPr>
                <w:rFonts w:ascii="Arial" w:hAnsi="Arial" w:cs="Arial"/>
                <w:sz w:val="22"/>
                <w:szCs w:val="22"/>
              </w:rPr>
              <w:t>[</w:t>
            </w:r>
            <w:r w:rsidRPr="007F6F92">
              <w:rPr>
                <w:rFonts w:ascii="Arial" w:hAnsi="Arial" w:cs="Arial"/>
                <w:i/>
                <w:sz w:val="22"/>
                <w:szCs w:val="22"/>
              </w:rPr>
              <w:t>insert date</w:t>
            </w:r>
            <w:r w:rsidRPr="00356BF2">
              <w:rPr>
                <w:rFonts w:ascii="Arial" w:hAnsi="Arial" w:cs="Arial"/>
                <w:sz w:val="22"/>
                <w:szCs w:val="22"/>
              </w:rPr>
              <w:t>]</w:t>
            </w:r>
          </w:p>
        </w:tc>
      </w:tr>
      <w:tr w:rsidR="00C6100F" w:rsidRPr="006E1A03" w14:paraId="5C789F07" w14:textId="77777777" w:rsidTr="00DB1D8C">
        <w:trPr>
          <w:trHeight w:val="454"/>
        </w:trPr>
        <w:tc>
          <w:tcPr>
            <w:tcW w:w="2864" w:type="dxa"/>
            <w:gridSpan w:val="2"/>
          </w:tcPr>
          <w:p w14:paraId="6D137815"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SOW Reference:</w:t>
            </w:r>
          </w:p>
        </w:tc>
        <w:tc>
          <w:tcPr>
            <w:tcW w:w="6657" w:type="dxa"/>
            <w:gridSpan w:val="2"/>
          </w:tcPr>
          <w:p w14:paraId="1EF29CDD"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7F6F92">
              <w:rPr>
                <w:rFonts w:ascii="Arial" w:hAnsi="Arial" w:cs="Arial"/>
                <w:i/>
                <w:sz w:val="22"/>
                <w:szCs w:val="22"/>
              </w:rPr>
              <w:t>supplied by contracts team</w:t>
            </w:r>
            <w:r w:rsidRPr="00356BF2">
              <w:rPr>
                <w:rFonts w:ascii="Arial" w:hAnsi="Arial" w:cs="Arial"/>
                <w:sz w:val="22"/>
                <w:szCs w:val="22"/>
              </w:rPr>
              <w:t>]</w:t>
            </w:r>
          </w:p>
        </w:tc>
      </w:tr>
      <w:tr w:rsidR="00C6100F" w:rsidRPr="006E1A03" w14:paraId="4ADC2270" w14:textId="77777777" w:rsidTr="00DB1D8C">
        <w:trPr>
          <w:trHeight w:val="454"/>
        </w:trPr>
        <w:tc>
          <w:tcPr>
            <w:tcW w:w="2864" w:type="dxa"/>
            <w:gridSpan w:val="2"/>
          </w:tcPr>
          <w:p w14:paraId="1A79BA1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Buyer:</w:t>
            </w:r>
          </w:p>
        </w:tc>
        <w:tc>
          <w:tcPr>
            <w:tcW w:w="6657" w:type="dxa"/>
            <w:gridSpan w:val="2"/>
          </w:tcPr>
          <w:p w14:paraId="4AE4E96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Department for Education – [</w:t>
            </w:r>
            <w:r w:rsidRPr="00360ADA">
              <w:rPr>
                <w:rFonts w:ascii="Arial" w:hAnsi="Arial" w:cs="Arial"/>
                <w:i/>
                <w:sz w:val="22"/>
                <w:szCs w:val="22"/>
              </w:rPr>
              <w:t>insert directorate/team</w:t>
            </w:r>
            <w:r w:rsidRPr="00356BF2">
              <w:rPr>
                <w:rFonts w:ascii="Arial" w:hAnsi="Arial" w:cs="Arial"/>
                <w:sz w:val="22"/>
                <w:szCs w:val="22"/>
              </w:rPr>
              <w:t>]</w:t>
            </w:r>
          </w:p>
        </w:tc>
      </w:tr>
      <w:tr w:rsidR="00C6100F" w:rsidRPr="006E1A03" w14:paraId="4C120504" w14:textId="77777777" w:rsidTr="00DB1D8C">
        <w:trPr>
          <w:trHeight w:val="454"/>
        </w:trPr>
        <w:tc>
          <w:tcPr>
            <w:tcW w:w="2864" w:type="dxa"/>
            <w:gridSpan w:val="2"/>
          </w:tcPr>
          <w:p w14:paraId="7A21F7BA"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Supplier:</w:t>
            </w:r>
          </w:p>
        </w:tc>
        <w:tc>
          <w:tcPr>
            <w:tcW w:w="6657" w:type="dxa"/>
            <w:gridSpan w:val="2"/>
          </w:tcPr>
          <w:p w14:paraId="0429A0F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contracts team</w:t>
            </w:r>
            <w:r w:rsidRPr="00356BF2">
              <w:rPr>
                <w:rFonts w:ascii="Arial" w:hAnsi="Arial" w:cs="Arial"/>
                <w:sz w:val="22"/>
                <w:szCs w:val="22"/>
              </w:rPr>
              <w:t>]</w:t>
            </w:r>
          </w:p>
        </w:tc>
      </w:tr>
      <w:tr w:rsidR="00C6100F" w:rsidRPr="006E1A03" w14:paraId="3C0FC861" w14:textId="77777777" w:rsidTr="00DB1D8C">
        <w:trPr>
          <w:trHeight w:val="454"/>
        </w:trPr>
        <w:tc>
          <w:tcPr>
            <w:tcW w:w="2864" w:type="dxa"/>
            <w:gridSpan w:val="2"/>
          </w:tcPr>
          <w:p w14:paraId="6A575500"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Date Required:</w:t>
            </w:r>
          </w:p>
        </w:tc>
        <w:tc>
          <w:tcPr>
            <w:tcW w:w="6657" w:type="dxa"/>
            <w:gridSpan w:val="2"/>
          </w:tcPr>
          <w:p w14:paraId="3364C614"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the date you require services to commence</w:t>
            </w:r>
            <w:r w:rsidRPr="00356BF2">
              <w:rPr>
                <w:rFonts w:ascii="Arial" w:hAnsi="Arial" w:cs="Arial"/>
                <w:sz w:val="22"/>
                <w:szCs w:val="22"/>
              </w:rPr>
              <w:t>]</w:t>
            </w:r>
          </w:p>
        </w:tc>
      </w:tr>
      <w:tr w:rsidR="00C6100F" w:rsidRPr="006E1A03" w14:paraId="6BE00603" w14:textId="77777777" w:rsidTr="00DB1D8C">
        <w:trPr>
          <w:trHeight w:val="454"/>
        </w:trPr>
        <w:tc>
          <w:tcPr>
            <w:tcW w:w="2864" w:type="dxa"/>
            <w:gridSpan w:val="2"/>
          </w:tcPr>
          <w:p w14:paraId="4487064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Location Required:</w:t>
            </w:r>
          </w:p>
        </w:tc>
        <w:tc>
          <w:tcPr>
            <w:tcW w:w="6657" w:type="dxa"/>
            <w:gridSpan w:val="2"/>
          </w:tcPr>
          <w:p w14:paraId="0B08D838"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the primary location of this work, any secondary DfE locations they may need to travel to and any other non-DfE locations they may need to travel to</w:t>
            </w:r>
            <w:r w:rsidRPr="00356BF2">
              <w:rPr>
                <w:rFonts w:ascii="Arial" w:hAnsi="Arial" w:cs="Arial"/>
                <w:sz w:val="22"/>
                <w:szCs w:val="22"/>
              </w:rPr>
              <w:t>]</w:t>
            </w:r>
          </w:p>
          <w:p w14:paraId="6D5B8A92" w14:textId="77777777" w:rsidR="00C6100F" w:rsidRPr="006E1A03" w:rsidRDefault="00C6100F" w:rsidP="00C6100F">
            <w:pPr>
              <w:widowControl w:val="0"/>
              <w:jc w:val="left"/>
              <w:rPr>
                <w:rFonts w:ascii="Arial" w:hAnsi="Arial" w:cs="Arial"/>
                <w:sz w:val="22"/>
                <w:szCs w:val="22"/>
              </w:rPr>
            </w:pPr>
          </w:p>
        </w:tc>
      </w:tr>
      <w:tr w:rsidR="00C6100F" w:rsidRPr="006E1A03" w14:paraId="023A3330" w14:textId="77777777" w:rsidTr="00DB1D8C">
        <w:trPr>
          <w:trHeight w:val="454"/>
        </w:trPr>
        <w:tc>
          <w:tcPr>
            <w:tcW w:w="2864" w:type="dxa"/>
            <w:gridSpan w:val="2"/>
          </w:tcPr>
          <w:p w14:paraId="0C538E6A"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Title:</w:t>
            </w:r>
          </w:p>
        </w:tc>
        <w:tc>
          <w:tcPr>
            <w:tcW w:w="6657" w:type="dxa"/>
            <w:gridSpan w:val="2"/>
          </w:tcPr>
          <w:p w14:paraId="7C8B2C94"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the name of your project</w:t>
            </w:r>
            <w:r w:rsidRPr="00356BF2">
              <w:rPr>
                <w:rFonts w:ascii="Arial" w:hAnsi="Arial" w:cs="Arial"/>
                <w:sz w:val="22"/>
                <w:szCs w:val="22"/>
              </w:rPr>
              <w:t>]</w:t>
            </w:r>
          </w:p>
        </w:tc>
      </w:tr>
      <w:tr w:rsidR="00C6100F" w:rsidRPr="006E1A03" w14:paraId="0D05ED42" w14:textId="77777777" w:rsidTr="00DB1D8C">
        <w:trPr>
          <w:trHeight w:val="454"/>
        </w:trPr>
        <w:tc>
          <w:tcPr>
            <w:tcW w:w="2864" w:type="dxa"/>
            <w:gridSpan w:val="2"/>
          </w:tcPr>
          <w:p w14:paraId="0DCA7103"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Phase(s) of Development:</w:t>
            </w:r>
          </w:p>
        </w:tc>
        <w:tc>
          <w:tcPr>
            <w:tcW w:w="6657" w:type="dxa"/>
            <w:gridSpan w:val="2"/>
          </w:tcPr>
          <w:p w14:paraId="2A5E38E4"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the phase(s) of your project, i.e. Discovery, Alpha, Private Beta, Public Beta, Live, multiples thereof or N/A</w:t>
            </w:r>
            <w:r w:rsidRPr="00356BF2">
              <w:rPr>
                <w:rFonts w:ascii="Arial" w:hAnsi="Arial" w:cs="Arial"/>
                <w:sz w:val="22"/>
                <w:szCs w:val="22"/>
              </w:rPr>
              <w:t>]</w:t>
            </w:r>
          </w:p>
          <w:p w14:paraId="7BB9412A" w14:textId="77777777" w:rsidR="00C6100F" w:rsidRPr="006E1A03" w:rsidRDefault="00C6100F" w:rsidP="00C6100F">
            <w:pPr>
              <w:widowControl w:val="0"/>
              <w:jc w:val="left"/>
              <w:rPr>
                <w:rFonts w:ascii="Arial" w:hAnsi="Arial" w:cs="Arial"/>
                <w:sz w:val="22"/>
                <w:szCs w:val="22"/>
              </w:rPr>
            </w:pPr>
          </w:p>
        </w:tc>
      </w:tr>
      <w:tr w:rsidR="00C6100F" w:rsidRPr="006E1A03" w14:paraId="17836CC6" w14:textId="77777777" w:rsidTr="00DB1D8C">
        <w:trPr>
          <w:trHeight w:val="454"/>
        </w:trPr>
        <w:tc>
          <w:tcPr>
            <w:tcW w:w="2864" w:type="dxa"/>
            <w:gridSpan w:val="2"/>
          </w:tcPr>
          <w:p w14:paraId="376BC05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Estimated Duration of SOW:</w:t>
            </w:r>
          </w:p>
        </w:tc>
        <w:tc>
          <w:tcPr>
            <w:tcW w:w="6657" w:type="dxa"/>
            <w:gridSpan w:val="2"/>
          </w:tcPr>
          <w:p w14:paraId="3BBE8865"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number of days/weeks</w:t>
            </w:r>
            <w:r w:rsidRPr="00356BF2">
              <w:rPr>
                <w:rFonts w:ascii="Arial" w:hAnsi="Arial" w:cs="Arial"/>
                <w:sz w:val="22"/>
                <w:szCs w:val="22"/>
              </w:rPr>
              <w:t>]</w:t>
            </w:r>
          </w:p>
        </w:tc>
      </w:tr>
      <w:tr w:rsidR="00C6100F" w:rsidRPr="006E1A03" w14:paraId="36E8EA85" w14:textId="77777777" w:rsidTr="00DB1D8C">
        <w:trPr>
          <w:trHeight w:val="239"/>
        </w:trPr>
        <w:tc>
          <w:tcPr>
            <w:tcW w:w="2864" w:type="dxa"/>
            <w:gridSpan w:val="2"/>
            <w:vMerge w:val="restart"/>
          </w:tcPr>
          <w:p w14:paraId="27F0B8DB"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Objectives and Success Criteria:</w:t>
            </w:r>
          </w:p>
        </w:tc>
        <w:tc>
          <w:tcPr>
            <w:tcW w:w="6657" w:type="dxa"/>
            <w:gridSpan w:val="2"/>
          </w:tcPr>
          <w:p w14:paraId="58F063A0"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Objectives:</w:t>
            </w:r>
          </w:p>
          <w:p w14:paraId="192AE890" w14:textId="77777777" w:rsidR="00C6100F" w:rsidRPr="006E1A03" w:rsidRDefault="00C6100F" w:rsidP="00C6100F">
            <w:pPr>
              <w:widowControl w:val="0"/>
              <w:jc w:val="left"/>
              <w:rPr>
                <w:rFonts w:ascii="Arial" w:hAnsi="Arial" w:cs="Arial"/>
                <w:sz w:val="22"/>
                <w:szCs w:val="22"/>
              </w:rPr>
            </w:pPr>
          </w:p>
          <w:p w14:paraId="1E28A452" w14:textId="77777777" w:rsidR="00C6100F" w:rsidRPr="00356BF2" w:rsidRDefault="00C6100F" w:rsidP="00C6100F">
            <w:pPr>
              <w:widowControl w:val="0"/>
              <w:numPr>
                <w:ilvl w:val="0"/>
                <w:numId w:val="45"/>
              </w:numPr>
              <w:ind w:left="324" w:hanging="218"/>
              <w:jc w:val="left"/>
              <w:rPr>
                <w:sz w:val="22"/>
                <w:szCs w:val="22"/>
              </w:rPr>
            </w:pPr>
            <w:r w:rsidRPr="006E1A03">
              <w:rPr>
                <w:rFonts w:ascii="Arial" w:hAnsi="Arial" w:cs="Arial"/>
                <w:sz w:val="22"/>
                <w:szCs w:val="22"/>
              </w:rPr>
              <w:t>[</w:t>
            </w:r>
            <w:r w:rsidRPr="00360ADA">
              <w:rPr>
                <w:rFonts w:ascii="Arial" w:hAnsi="Arial" w:cs="Arial"/>
                <w:i/>
                <w:sz w:val="22"/>
                <w:szCs w:val="22"/>
              </w:rPr>
              <w:t>insert relevant information from the Strategic Context section of your business case</w:t>
            </w:r>
            <w:r w:rsidRPr="00356BF2">
              <w:rPr>
                <w:rFonts w:ascii="Arial" w:hAnsi="Arial" w:cs="Arial"/>
                <w:sz w:val="22"/>
                <w:szCs w:val="22"/>
              </w:rPr>
              <w:t>]</w:t>
            </w:r>
          </w:p>
          <w:p w14:paraId="1834A69F" w14:textId="77777777" w:rsidR="00C6100F" w:rsidRPr="006E1A03" w:rsidRDefault="00C6100F" w:rsidP="00C6100F">
            <w:pPr>
              <w:widowControl w:val="0"/>
              <w:jc w:val="left"/>
              <w:rPr>
                <w:rFonts w:ascii="Arial" w:hAnsi="Arial" w:cs="Arial"/>
                <w:sz w:val="22"/>
                <w:szCs w:val="22"/>
              </w:rPr>
            </w:pPr>
          </w:p>
        </w:tc>
      </w:tr>
      <w:tr w:rsidR="00C6100F" w:rsidRPr="006E1A03" w14:paraId="25879738" w14:textId="77777777" w:rsidTr="00DB1D8C">
        <w:trPr>
          <w:trHeight w:val="239"/>
        </w:trPr>
        <w:tc>
          <w:tcPr>
            <w:tcW w:w="2864" w:type="dxa"/>
            <w:gridSpan w:val="2"/>
            <w:vMerge/>
          </w:tcPr>
          <w:p w14:paraId="2079B21B" w14:textId="77777777" w:rsidR="00C6100F" w:rsidRPr="006E1A03" w:rsidRDefault="00C6100F" w:rsidP="00C6100F">
            <w:pPr>
              <w:widowControl w:val="0"/>
              <w:pBdr>
                <w:top w:val="nil"/>
                <w:left w:val="nil"/>
                <w:bottom w:val="nil"/>
                <w:right w:val="nil"/>
                <w:between w:val="nil"/>
              </w:pBdr>
              <w:spacing w:line="276" w:lineRule="auto"/>
              <w:jc w:val="left"/>
              <w:rPr>
                <w:rFonts w:ascii="Arial" w:hAnsi="Arial" w:cs="Arial"/>
                <w:sz w:val="22"/>
                <w:szCs w:val="22"/>
              </w:rPr>
            </w:pPr>
          </w:p>
        </w:tc>
        <w:tc>
          <w:tcPr>
            <w:tcW w:w="6657" w:type="dxa"/>
            <w:gridSpan w:val="2"/>
          </w:tcPr>
          <w:p w14:paraId="77B27BB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Success Criteria:</w:t>
            </w:r>
          </w:p>
          <w:p w14:paraId="15410761" w14:textId="77777777" w:rsidR="00C6100F" w:rsidRPr="006E1A03" w:rsidRDefault="00C6100F" w:rsidP="00C6100F">
            <w:pPr>
              <w:widowControl w:val="0"/>
              <w:jc w:val="left"/>
              <w:rPr>
                <w:rFonts w:ascii="Arial" w:hAnsi="Arial" w:cs="Arial"/>
                <w:sz w:val="22"/>
                <w:szCs w:val="22"/>
              </w:rPr>
            </w:pPr>
          </w:p>
          <w:p w14:paraId="7AC4DD4A" w14:textId="77777777" w:rsidR="00C6100F" w:rsidRPr="00356BF2" w:rsidRDefault="00C6100F" w:rsidP="00C6100F">
            <w:pPr>
              <w:widowControl w:val="0"/>
              <w:numPr>
                <w:ilvl w:val="0"/>
                <w:numId w:val="45"/>
              </w:numPr>
              <w:ind w:left="392" w:hanging="283"/>
              <w:jc w:val="left"/>
              <w:rPr>
                <w:i/>
                <w:sz w:val="22"/>
                <w:szCs w:val="22"/>
              </w:rPr>
            </w:pPr>
            <w:r w:rsidRPr="006E1A03">
              <w:rPr>
                <w:rFonts w:ascii="Arial" w:hAnsi="Arial" w:cs="Arial"/>
                <w:sz w:val="22"/>
                <w:szCs w:val="22"/>
              </w:rPr>
              <w:t>[</w:t>
            </w:r>
            <w:r w:rsidRPr="00360ADA">
              <w:rPr>
                <w:rFonts w:ascii="Arial" w:hAnsi="Arial" w:cs="Arial"/>
                <w:i/>
                <w:sz w:val="22"/>
                <w:szCs w:val="22"/>
              </w:rPr>
              <w:t>insert the Success Criteria for this work package, i.e. how will you know whether what you want has been delivered and when is it needed by?</w:t>
            </w:r>
            <w:r w:rsidRPr="00356BF2">
              <w:rPr>
                <w:rFonts w:ascii="Arial" w:hAnsi="Arial" w:cs="Arial"/>
                <w:sz w:val="22"/>
                <w:szCs w:val="22"/>
              </w:rPr>
              <w:t>]</w:t>
            </w:r>
          </w:p>
          <w:p w14:paraId="6D6A63E7" w14:textId="77777777" w:rsidR="00C6100F" w:rsidRPr="006E1A03" w:rsidRDefault="00C6100F" w:rsidP="00C6100F">
            <w:pPr>
              <w:widowControl w:val="0"/>
              <w:ind w:left="109"/>
              <w:jc w:val="left"/>
              <w:rPr>
                <w:rFonts w:ascii="Arial" w:hAnsi="Arial" w:cs="Arial"/>
                <w:i/>
                <w:sz w:val="22"/>
                <w:szCs w:val="22"/>
              </w:rPr>
            </w:pPr>
          </w:p>
        </w:tc>
      </w:tr>
      <w:tr w:rsidR="00C6100F" w:rsidRPr="006E1A03" w14:paraId="2CDBAFDE" w14:textId="77777777" w:rsidTr="00DB1D8C">
        <w:trPr>
          <w:trHeight w:val="239"/>
        </w:trPr>
        <w:tc>
          <w:tcPr>
            <w:tcW w:w="2864" w:type="dxa"/>
            <w:gridSpan w:val="2"/>
          </w:tcPr>
          <w:p w14:paraId="5DC11463"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Approach:</w:t>
            </w:r>
          </w:p>
        </w:tc>
        <w:tc>
          <w:tcPr>
            <w:tcW w:w="6657" w:type="dxa"/>
            <w:gridSpan w:val="2"/>
          </w:tcPr>
          <w:p w14:paraId="5337FA06"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The work shall be delivered in accordance with:</w:t>
            </w:r>
          </w:p>
          <w:p w14:paraId="257F8CC7" w14:textId="77777777" w:rsidR="00C6100F" w:rsidRPr="006E1A03" w:rsidRDefault="00C6100F" w:rsidP="00C6100F">
            <w:pPr>
              <w:widowControl w:val="0"/>
              <w:jc w:val="left"/>
              <w:rPr>
                <w:rFonts w:ascii="Arial" w:hAnsi="Arial" w:cs="Arial"/>
                <w:sz w:val="22"/>
                <w:szCs w:val="22"/>
              </w:rPr>
            </w:pPr>
          </w:p>
          <w:p w14:paraId="2948648B" w14:textId="77777777" w:rsidR="00C6100F" w:rsidRPr="00356BF2" w:rsidRDefault="00C6100F" w:rsidP="00C6100F">
            <w:pPr>
              <w:widowControl w:val="0"/>
              <w:numPr>
                <w:ilvl w:val="0"/>
                <w:numId w:val="45"/>
              </w:numPr>
              <w:ind w:left="324" w:hanging="218"/>
              <w:jc w:val="left"/>
              <w:rPr>
                <w:sz w:val="22"/>
                <w:szCs w:val="22"/>
              </w:rPr>
            </w:pPr>
            <w:r w:rsidRPr="006E1A03">
              <w:rPr>
                <w:rFonts w:ascii="Arial" w:hAnsi="Arial" w:cs="Arial"/>
                <w:sz w:val="22"/>
                <w:szCs w:val="22"/>
              </w:rPr>
              <w:t>Agile Methodology [</w:t>
            </w:r>
            <w:r w:rsidRPr="00360ADA">
              <w:rPr>
                <w:rFonts w:ascii="Arial" w:hAnsi="Arial" w:cs="Arial"/>
                <w:i/>
                <w:sz w:val="22"/>
                <w:szCs w:val="22"/>
              </w:rPr>
              <w:t>remove if not applicable</w:t>
            </w:r>
            <w:r w:rsidRPr="00356BF2">
              <w:rPr>
                <w:rFonts w:ascii="Arial" w:hAnsi="Arial" w:cs="Arial"/>
                <w:sz w:val="22"/>
                <w:szCs w:val="22"/>
              </w:rPr>
              <w:t>]</w:t>
            </w:r>
          </w:p>
          <w:p w14:paraId="5945EF74" w14:textId="77777777" w:rsidR="00C6100F" w:rsidRPr="00356BF2" w:rsidRDefault="00C6100F" w:rsidP="00C6100F">
            <w:pPr>
              <w:widowControl w:val="0"/>
              <w:numPr>
                <w:ilvl w:val="0"/>
                <w:numId w:val="45"/>
              </w:numPr>
              <w:ind w:left="324" w:hanging="218"/>
              <w:jc w:val="left"/>
              <w:rPr>
                <w:sz w:val="22"/>
                <w:szCs w:val="22"/>
              </w:rPr>
            </w:pPr>
            <w:r w:rsidRPr="00356BF2">
              <w:rPr>
                <w:rFonts w:ascii="Arial" w:hAnsi="Arial" w:cs="Arial"/>
                <w:sz w:val="22"/>
                <w:szCs w:val="22"/>
              </w:rPr>
              <w:t>GDS Service Standards [</w:t>
            </w:r>
            <w:r w:rsidRPr="00360ADA">
              <w:rPr>
                <w:rFonts w:ascii="Arial" w:hAnsi="Arial" w:cs="Arial"/>
                <w:i/>
                <w:sz w:val="22"/>
                <w:szCs w:val="22"/>
              </w:rPr>
              <w:t>remove if not applicable</w:t>
            </w:r>
            <w:r w:rsidRPr="00356BF2">
              <w:rPr>
                <w:rFonts w:ascii="Arial" w:hAnsi="Arial" w:cs="Arial"/>
                <w:sz w:val="22"/>
                <w:szCs w:val="22"/>
              </w:rPr>
              <w:t>]</w:t>
            </w:r>
          </w:p>
          <w:p w14:paraId="6B000F80" w14:textId="77777777" w:rsidR="00C6100F" w:rsidRPr="00356BF2" w:rsidRDefault="00C6100F" w:rsidP="00C6100F">
            <w:pPr>
              <w:widowControl w:val="0"/>
              <w:numPr>
                <w:ilvl w:val="0"/>
                <w:numId w:val="45"/>
              </w:numPr>
              <w:ind w:left="324" w:hanging="218"/>
              <w:jc w:val="left"/>
              <w:rPr>
                <w:sz w:val="22"/>
                <w:szCs w:val="22"/>
              </w:rPr>
            </w:pPr>
            <w:r w:rsidRPr="00356BF2">
              <w:rPr>
                <w:rFonts w:ascii="Arial" w:hAnsi="Arial" w:cs="Arial"/>
                <w:sz w:val="22"/>
                <w:szCs w:val="22"/>
              </w:rPr>
              <w:t>DfE Service Standards [</w:t>
            </w:r>
            <w:r w:rsidRPr="00360ADA">
              <w:rPr>
                <w:rFonts w:ascii="Arial" w:hAnsi="Arial" w:cs="Arial"/>
                <w:i/>
                <w:sz w:val="22"/>
                <w:szCs w:val="22"/>
              </w:rPr>
              <w:t>remove if not applicable</w:t>
            </w:r>
            <w:r w:rsidRPr="00356BF2">
              <w:rPr>
                <w:rFonts w:ascii="Arial" w:hAnsi="Arial" w:cs="Arial"/>
                <w:sz w:val="22"/>
                <w:szCs w:val="22"/>
              </w:rPr>
              <w:t>]</w:t>
            </w:r>
          </w:p>
          <w:p w14:paraId="7C5FA3F2" w14:textId="77777777" w:rsidR="00C6100F" w:rsidRPr="00356BF2" w:rsidRDefault="00C6100F" w:rsidP="00C6100F">
            <w:pPr>
              <w:widowControl w:val="0"/>
              <w:numPr>
                <w:ilvl w:val="0"/>
                <w:numId w:val="45"/>
              </w:numPr>
              <w:ind w:left="324" w:hanging="218"/>
              <w:jc w:val="left"/>
              <w:rPr>
                <w:sz w:val="22"/>
                <w:szCs w:val="22"/>
              </w:rPr>
            </w:pPr>
            <w:r w:rsidRPr="00356BF2">
              <w:rPr>
                <w:rFonts w:ascii="Arial" w:hAnsi="Arial" w:cs="Arial"/>
                <w:sz w:val="22"/>
                <w:szCs w:val="22"/>
              </w:rPr>
              <w:t>[</w:t>
            </w:r>
            <w:r w:rsidRPr="00360ADA">
              <w:rPr>
                <w:rFonts w:ascii="Arial" w:hAnsi="Arial" w:cs="Arial"/>
                <w:i/>
                <w:sz w:val="22"/>
                <w:szCs w:val="22"/>
              </w:rPr>
              <w:t>insert additional information as required</w:t>
            </w:r>
            <w:r w:rsidRPr="00356BF2">
              <w:rPr>
                <w:rFonts w:ascii="Arial" w:hAnsi="Arial" w:cs="Arial"/>
                <w:sz w:val="22"/>
                <w:szCs w:val="22"/>
              </w:rPr>
              <w:t>]</w:t>
            </w:r>
          </w:p>
          <w:p w14:paraId="7C218441" w14:textId="77777777" w:rsidR="00C6100F" w:rsidRPr="006E1A03" w:rsidRDefault="00C6100F" w:rsidP="00C6100F">
            <w:pPr>
              <w:widowControl w:val="0"/>
              <w:jc w:val="left"/>
              <w:rPr>
                <w:rFonts w:ascii="Arial" w:hAnsi="Arial" w:cs="Arial"/>
                <w:sz w:val="22"/>
                <w:szCs w:val="22"/>
              </w:rPr>
            </w:pPr>
          </w:p>
        </w:tc>
      </w:tr>
      <w:tr w:rsidR="00C6100F" w:rsidRPr="006E1A03" w14:paraId="4D2C414E" w14:textId="77777777" w:rsidTr="00DB1D8C">
        <w:trPr>
          <w:trHeight w:val="454"/>
        </w:trPr>
        <w:tc>
          <w:tcPr>
            <w:tcW w:w="2864" w:type="dxa"/>
            <w:gridSpan w:val="2"/>
          </w:tcPr>
          <w:p w14:paraId="02F6B40A"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Cost Centre:</w:t>
            </w:r>
          </w:p>
        </w:tc>
        <w:tc>
          <w:tcPr>
            <w:tcW w:w="6657" w:type="dxa"/>
            <w:gridSpan w:val="2"/>
          </w:tcPr>
          <w:p w14:paraId="4D6595A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cost centre</w:t>
            </w:r>
            <w:r w:rsidRPr="00356BF2">
              <w:rPr>
                <w:rFonts w:ascii="Arial" w:hAnsi="Arial" w:cs="Arial"/>
                <w:sz w:val="22"/>
                <w:szCs w:val="22"/>
              </w:rPr>
              <w:t>]</w:t>
            </w:r>
          </w:p>
        </w:tc>
      </w:tr>
      <w:tr w:rsidR="00C6100F" w:rsidRPr="006E1A03" w14:paraId="575FB46F" w14:textId="77777777" w:rsidTr="00DB1D8C">
        <w:trPr>
          <w:trHeight w:val="454"/>
        </w:trPr>
        <w:tc>
          <w:tcPr>
            <w:tcW w:w="2864" w:type="dxa"/>
            <w:gridSpan w:val="2"/>
          </w:tcPr>
          <w:p w14:paraId="35D218F1"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Deliverables and Outputs:</w:t>
            </w:r>
          </w:p>
        </w:tc>
        <w:tc>
          <w:tcPr>
            <w:tcW w:w="6657" w:type="dxa"/>
            <w:gridSpan w:val="2"/>
          </w:tcPr>
          <w:p w14:paraId="58139397" w14:textId="77777777" w:rsidR="00C6100F" w:rsidRPr="00360ADA" w:rsidRDefault="00C6100F" w:rsidP="00C6100F">
            <w:pPr>
              <w:widowControl w:val="0"/>
              <w:jc w:val="left"/>
              <w:rPr>
                <w:rFonts w:ascii="Arial" w:hAnsi="Arial" w:cs="Arial"/>
                <w:i/>
                <w:sz w:val="22"/>
                <w:szCs w:val="22"/>
              </w:rPr>
            </w:pPr>
            <w:r w:rsidRPr="006E1A03">
              <w:rPr>
                <w:rFonts w:ascii="Arial" w:hAnsi="Arial" w:cs="Arial"/>
                <w:sz w:val="22"/>
                <w:szCs w:val="22"/>
              </w:rPr>
              <w:t>[</w:t>
            </w:r>
            <w:r w:rsidRPr="00360ADA">
              <w:rPr>
                <w:rFonts w:ascii="Arial" w:hAnsi="Arial" w:cs="Arial"/>
                <w:i/>
                <w:sz w:val="22"/>
                <w:szCs w:val="22"/>
              </w:rPr>
              <w:t>when completing this table please:</w:t>
            </w:r>
          </w:p>
          <w:p w14:paraId="0211F0FC" w14:textId="77777777" w:rsidR="00C6100F" w:rsidRPr="00360ADA" w:rsidRDefault="00C6100F" w:rsidP="00C6100F">
            <w:pPr>
              <w:widowControl w:val="0"/>
              <w:numPr>
                <w:ilvl w:val="0"/>
                <w:numId w:val="43"/>
              </w:numPr>
              <w:ind w:left="457"/>
              <w:jc w:val="left"/>
              <w:rPr>
                <w:i/>
                <w:sz w:val="22"/>
                <w:szCs w:val="22"/>
              </w:rPr>
            </w:pPr>
            <w:r w:rsidRPr="00360ADA">
              <w:rPr>
                <w:rFonts w:ascii="Arial" w:hAnsi="Arial" w:cs="Arial"/>
                <w:i/>
                <w:sz w:val="22"/>
                <w:szCs w:val="22"/>
              </w:rPr>
              <w:t>Do not specify roles – you can specify broad capabilities i.e. “Agile Delivery” or “Service Design”.</w:t>
            </w:r>
          </w:p>
          <w:p w14:paraId="0556A0F5" w14:textId="77777777" w:rsidR="00C6100F" w:rsidRPr="00356BF2" w:rsidRDefault="00C6100F" w:rsidP="00C6100F">
            <w:pPr>
              <w:widowControl w:val="0"/>
              <w:numPr>
                <w:ilvl w:val="0"/>
                <w:numId w:val="43"/>
              </w:numPr>
              <w:ind w:left="457"/>
              <w:jc w:val="left"/>
              <w:rPr>
                <w:i/>
                <w:sz w:val="22"/>
                <w:szCs w:val="22"/>
              </w:rPr>
            </w:pPr>
            <w:r w:rsidRPr="00360ADA">
              <w:rPr>
                <w:rFonts w:ascii="Arial" w:hAnsi="Arial" w:cs="Arial"/>
                <w:i/>
                <w:sz w:val="22"/>
                <w:szCs w:val="22"/>
              </w:rPr>
              <w:t>Do not remove the mandatory standard deliverables which are pre-populated in the table without consulting with the Contracts team.</w:t>
            </w:r>
          </w:p>
          <w:p w14:paraId="67698D54" w14:textId="77777777" w:rsidR="00C6100F" w:rsidRPr="00356BF2" w:rsidRDefault="00C6100F" w:rsidP="00C6100F">
            <w:pPr>
              <w:widowControl w:val="0"/>
              <w:numPr>
                <w:ilvl w:val="0"/>
                <w:numId w:val="43"/>
              </w:numPr>
              <w:ind w:left="457"/>
              <w:jc w:val="left"/>
              <w:rPr>
                <w:i/>
                <w:sz w:val="22"/>
                <w:szCs w:val="22"/>
              </w:rPr>
            </w:pPr>
            <w:r w:rsidRPr="00360ADA">
              <w:rPr>
                <w:rFonts w:ascii="Arial" w:hAnsi="Arial" w:cs="Arial"/>
                <w:i/>
                <w:sz w:val="22"/>
                <w:szCs w:val="22"/>
              </w:rPr>
              <w:lastRenderedPageBreak/>
              <w:t>Add/remove rows as required.</w:t>
            </w:r>
            <w:r w:rsidRPr="00356BF2">
              <w:rPr>
                <w:rFonts w:ascii="Arial" w:hAnsi="Arial" w:cs="Arial"/>
                <w:sz w:val="22"/>
                <w:szCs w:val="22"/>
              </w:rPr>
              <w:t>]</w:t>
            </w:r>
          </w:p>
        </w:tc>
      </w:tr>
      <w:tr w:rsidR="00C6100F" w:rsidRPr="006E1A03" w14:paraId="565CF89B" w14:textId="77777777" w:rsidTr="00DB1D8C">
        <w:trPr>
          <w:trHeight w:val="454"/>
        </w:trPr>
        <w:tc>
          <w:tcPr>
            <w:tcW w:w="1447" w:type="dxa"/>
          </w:tcPr>
          <w:p w14:paraId="0D99EA95" w14:textId="77777777" w:rsidR="00C6100F" w:rsidRPr="006E1A03" w:rsidRDefault="00C6100F" w:rsidP="00C6100F">
            <w:pPr>
              <w:widowControl w:val="0"/>
              <w:jc w:val="center"/>
              <w:rPr>
                <w:rFonts w:ascii="Arial" w:hAnsi="Arial" w:cs="Arial"/>
                <w:b/>
                <w:sz w:val="22"/>
                <w:szCs w:val="22"/>
              </w:rPr>
            </w:pPr>
            <w:r w:rsidRPr="006E1A03">
              <w:rPr>
                <w:rFonts w:ascii="Arial" w:hAnsi="Arial" w:cs="Arial"/>
                <w:b/>
                <w:sz w:val="22"/>
                <w:szCs w:val="22"/>
              </w:rPr>
              <w:t>Deliverable Date</w:t>
            </w:r>
          </w:p>
        </w:tc>
        <w:tc>
          <w:tcPr>
            <w:tcW w:w="4037" w:type="dxa"/>
            <w:gridSpan w:val="2"/>
          </w:tcPr>
          <w:p w14:paraId="64C90AF4" w14:textId="77777777" w:rsidR="00C6100F" w:rsidRPr="006E1A03" w:rsidRDefault="00C6100F" w:rsidP="00C6100F">
            <w:pPr>
              <w:widowControl w:val="0"/>
              <w:jc w:val="center"/>
              <w:rPr>
                <w:rFonts w:ascii="Arial" w:hAnsi="Arial" w:cs="Arial"/>
                <w:b/>
                <w:sz w:val="22"/>
                <w:szCs w:val="22"/>
              </w:rPr>
            </w:pPr>
            <w:r w:rsidRPr="006E1A03">
              <w:rPr>
                <w:rFonts w:ascii="Arial" w:hAnsi="Arial" w:cs="Arial"/>
                <w:b/>
                <w:sz w:val="22"/>
                <w:szCs w:val="22"/>
              </w:rPr>
              <w:t>Outcome/Deliverable</w:t>
            </w:r>
          </w:p>
        </w:tc>
        <w:tc>
          <w:tcPr>
            <w:tcW w:w="4037" w:type="dxa"/>
          </w:tcPr>
          <w:p w14:paraId="0FB60EA8" w14:textId="77777777" w:rsidR="00C6100F" w:rsidRPr="006E1A03" w:rsidRDefault="00C6100F" w:rsidP="00C6100F">
            <w:pPr>
              <w:widowControl w:val="0"/>
              <w:jc w:val="center"/>
              <w:rPr>
                <w:rFonts w:ascii="Arial" w:hAnsi="Arial" w:cs="Arial"/>
                <w:b/>
                <w:sz w:val="22"/>
                <w:szCs w:val="22"/>
              </w:rPr>
            </w:pPr>
            <w:r w:rsidRPr="006E1A03">
              <w:rPr>
                <w:rFonts w:ascii="Arial" w:hAnsi="Arial" w:cs="Arial"/>
                <w:b/>
                <w:sz w:val="22"/>
                <w:szCs w:val="22"/>
              </w:rPr>
              <w:t>Acceptance Criteria</w:t>
            </w:r>
          </w:p>
        </w:tc>
      </w:tr>
      <w:tr w:rsidR="00C6100F" w:rsidRPr="006E1A03" w14:paraId="42FFBF44" w14:textId="77777777" w:rsidTr="00DB1D8C">
        <w:trPr>
          <w:trHeight w:val="454"/>
        </w:trPr>
        <w:tc>
          <w:tcPr>
            <w:tcW w:w="1447" w:type="dxa"/>
          </w:tcPr>
          <w:p w14:paraId="47BA2747"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Throughout the duration of this SOW</w:t>
            </w:r>
          </w:p>
        </w:tc>
        <w:tc>
          <w:tcPr>
            <w:tcW w:w="4037" w:type="dxa"/>
            <w:gridSpan w:val="2"/>
          </w:tcPr>
          <w:p w14:paraId="4B81A7E2"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Coaching of Civil Servants transfer of knowledge to Civil Servants, Heads of Profession and/or the Communities of Practice.</w:t>
            </w:r>
          </w:p>
        </w:tc>
        <w:tc>
          <w:tcPr>
            <w:tcW w:w="4037" w:type="dxa"/>
          </w:tcPr>
          <w:p w14:paraId="481261D1" w14:textId="77777777" w:rsidR="00C6100F" w:rsidRPr="006E1A03" w:rsidRDefault="00C6100F" w:rsidP="00C6100F">
            <w:pPr>
              <w:widowControl w:val="0"/>
              <w:numPr>
                <w:ilvl w:val="0"/>
                <w:numId w:val="44"/>
              </w:numPr>
              <w:ind w:left="248" w:hanging="218"/>
              <w:jc w:val="left"/>
              <w:rPr>
                <w:b/>
                <w:sz w:val="22"/>
                <w:szCs w:val="22"/>
              </w:rPr>
            </w:pPr>
            <w:r w:rsidRPr="006E1A03">
              <w:rPr>
                <w:rFonts w:ascii="Arial" w:hAnsi="Arial" w:cs="Arial"/>
                <w:sz w:val="22"/>
                <w:szCs w:val="22"/>
              </w:rPr>
              <w:t>Document all information and store it in the appropriate repositories.</w:t>
            </w:r>
          </w:p>
          <w:p w14:paraId="043F6B2B" w14:textId="77777777" w:rsidR="00C6100F" w:rsidRPr="006E1A03" w:rsidRDefault="00C6100F" w:rsidP="00C6100F">
            <w:pPr>
              <w:widowControl w:val="0"/>
              <w:numPr>
                <w:ilvl w:val="0"/>
                <w:numId w:val="44"/>
              </w:numPr>
              <w:ind w:left="248" w:hanging="218"/>
              <w:jc w:val="left"/>
              <w:rPr>
                <w:b/>
                <w:sz w:val="22"/>
                <w:szCs w:val="22"/>
              </w:rPr>
            </w:pPr>
            <w:r w:rsidRPr="006E1A03">
              <w:rPr>
                <w:rFonts w:ascii="Arial" w:hAnsi="Arial" w:cs="Arial"/>
                <w:sz w:val="22"/>
                <w:szCs w:val="22"/>
              </w:rPr>
              <w:t>Communicate progress to the team regularly through agreed channels such as Jira or Trello.</w:t>
            </w:r>
          </w:p>
          <w:p w14:paraId="0FFEF4BD" w14:textId="77777777" w:rsidR="00C6100F" w:rsidRPr="006E1A03" w:rsidRDefault="00C6100F" w:rsidP="00C6100F">
            <w:pPr>
              <w:widowControl w:val="0"/>
              <w:numPr>
                <w:ilvl w:val="0"/>
                <w:numId w:val="44"/>
              </w:numPr>
              <w:ind w:left="248" w:hanging="218"/>
              <w:jc w:val="left"/>
              <w:rPr>
                <w:b/>
                <w:sz w:val="22"/>
                <w:szCs w:val="22"/>
              </w:rPr>
            </w:pPr>
            <w:r w:rsidRPr="006E1A03">
              <w:rPr>
                <w:rFonts w:ascii="Arial" w:hAnsi="Arial" w:cs="Arial"/>
                <w:sz w:val="22"/>
                <w:szCs w:val="22"/>
              </w:rPr>
              <w:t>Communicate work to stakeholders in an accessible way if needed.</w:t>
            </w:r>
          </w:p>
        </w:tc>
      </w:tr>
      <w:tr w:rsidR="00C6100F" w:rsidRPr="006E1A03" w14:paraId="6C6DDF05" w14:textId="77777777" w:rsidTr="00DB1D8C">
        <w:trPr>
          <w:trHeight w:val="454"/>
        </w:trPr>
        <w:tc>
          <w:tcPr>
            <w:tcW w:w="1447" w:type="dxa"/>
          </w:tcPr>
          <w:p w14:paraId="68596DEA"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Throughout the duration of this SOW</w:t>
            </w:r>
          </w:p>
        </w:tc>
        <w:tc>
          <w:tcPr>
            <w:tcW w:w="4037" w:type="dxa"/>
            <w:gridSpan w:val="2"/>
          </w:tcPr>
          <w:p w14:paraId="49DA9E85"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Work in the open, role-modelling good practice, and communicating progress regularly to stakeholders.</w:t>
            </w:r>
          </w:p>
        </w:tc>
        <w:tc>
          <w:tcPr>
            <w:tcW w:w="4037" w:type="dxa"/>
          </w:tcPr>
          <w:p w14:paraId="63003F76" w14:textId="77777777" w:rsidR="00C6100F" w:rsidRPr="006E1A03" w:rsidRDefault="00C6100F" w:rsidP="00C6100F">
            <w:pPr>
              <w:widowControl w:val="0"/>
              <w:numPr>
                <w:ilvl w:val="0"/>
                <w:numId w:val="44"/>
              </w:numPr>
              <w:ind w:left="248" w:hanging="218"/>
              <w:jc w:val="left"/>
              <w:rPr>
                <w:sz w:val="22"/>
                <w:szCs w:val="22"/>
              </w:rPr>
            </w:pPr>
            <w:r w:rsidRPr="006E1A03">
              <w:rPr>
                <w:rFonts w:ascii="Arial" w:hAnsi="Arial" w:cs="Arial"/>
                <w:sz w:val="22"/>
                <w:szCs w:val="22"/>
              </w:rPr>
              <w:t>Attend all daily Stand Ups and provide an update on their work in the agreed format.</w:t>
            </w:r>
          </w:p>
          <w:p w14:paraId="1B8F8855" w14:textId="77777777" w:rsidR="00C6100F" w:rsidRPr="006E1A03" w:rsidRDefault="00C6100F" w:rsidP="00C6100F">
            <w:pPr>
              <w:widowControl w:val="0"/>
              <w:numPr>
                <w:ilvl w:val="0"/>
                <w:numId w:val="44"/>
              </w:numPr>
              <w:ind w:left="248" w:hanging="218"/>
              <w:jc w:val="left"/>
              <w:rPr>
                <w:sz w:val="22"/>
                <w:szCs w:val="22"/>
              </w:rPr>
            </w:pPr>
            <w:r w:rsidRPr="006E1A03">
              <w:rPr>
                <w:rFonts w:ascii="Arial" w:hAnsi="Arial" w:cs="Arial"/>
                <w:sz w:val="22"/>
                <w:szCs w:val="22"/>
              </w:rPr>
              <w:t>Attend and contribute to other Agile Ceremonies as required (e.g. Sprint Planning, Sprint Reviews and Sprint Retrospectives).</w:t>
            </w:r>
          </w:p>
        </w:tc>
      </w:tr>
      <w:tr w:rsidR="00C6100F" w:rsidRPr="006E1A03" w14:paraId="551FD7B9" w14:textId="77777777" w:rsidTr="00DB1D8C">
        <w:trPr>
          <w:trHeight w:val="454"/>
        </w:trPr>
        <w:tc>
          <w:tcPr>
            <w:tcW w:w="1447" w:type="dxa"/>
          </w:tcPr>
          <w:p w14:paraId="4E11C138"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Throughout the duration of this SOW</w:t>
            </w:r>
          </w:p>
        </w:tc>
        <w:tc>
          <w:tcPr>
            <w:tcW w:w="4037" w:type="dxa"/>
            <w:gridSpan w:val="2"/>
          </w:tcPr>
          <w:p w14:paraId="1A2E6BAB"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Advocate for the importance of Agile, Iterative and User Centred methods with DfE Communities of Practice.</w:t>
            </w:r>
          </w:p>
        </w:tc>
        <w:tc>
          <w:tcPr>
            <w:tcW w:w="4037" w:type="dxa"/>
          </w:tcPr>
          <w:p w14:paraId="01E54F4C" w14:textId="77777777" w:rsidR="00C6100F" w:rsidRPr="006E1A03" w:rsidRDefault="00C6100F" w:rsidP="00C6100F">
            <w:pPr>
              <w:widowControl w:val="0"/>
              <w:numPr>
                <w:ilvl w:val="0"/>
                <w:numId w:val="44"/>
              </w:numPr>
              <w:ind w:left="248" w:hanging="218"/>
              <w:jc w:val="left"/>
              <w:rPr>
                <w:sz w:val="22"/>
                <w:szCs w:val="22"/>
              </w:rPr>
            </w:pPr>
            <w:r w:rsidRPr="006E1A03">
              <w:rPr>
                <w:rFonts w:ascii="Arial" w:hAnsi="Arial" w:cs="Arial"/>
                <w:sz w:val="22"/>
                <w:szCs w:val="22"/>
              </w:rPr>
              <w:t>Regular engagement with DfE Communities of Practice, adopting an open approach to their work and sharing their work with the wider Department.</w:t>
            </w:r>
          </w:p>
        </w:tc>
      </w:tr>
      <w:tr w:rsidR="00C6100F" w:rsidRPr="006E1A03" w14:paraId="3C213E40" w14:textId="77777777" w:rsidTr="00DB1D8C">
        <w:trPr>
          <w:trHeight w:val="454"/>
        </w:trPr>
        <w:tc>
          <w:tcPr>
            <w:tcW w:w="1447" w:type="dxa"/>
          </w:tcPr>
          <w:p w14:paraId="41A3A821"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3E75D540"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4982DB3B"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211F3AE3" w14:textId="77777777" w:rsidTr="00DB1D8C">
        <w:trPr>
          <w:trHeight w:val="454"/>
        </w:trPr>
        <w:tc>
          <w:tcPr>
            <w:tcW w:w="1447" w:type="dxa"/>
          </w:tcPr>
          <w:p w14:paraId="625DF297"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493086C9"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65AFB77E"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0DB903E9" w14:textId="77777777" w:rsidTr="00DB1D8C">
        <w:trPr>
          <w:trHeight w:val="454"/>
        </w:trPr>
        <w:tc>
          <w:tcPr>
            <w:tcW w:w="1447" w:type="dxa"/>
          </w:tcPr>
          <w:p w14:paraId="4622CF56"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4078EAE9"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79D8D039"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0504BFA5" w14:textId="77777777" w:rsidTr="00DB1D8C">
        <w:trPr>
          <w:trHeight w:val="454"/>
        </w:trPr>
        <w:tc>
          <w:tcPr>
            <w:tcW w:w="1447" w:type="dxa"/>
          </w:tcPr>
          <w:p w14:paraId="0DD7B606"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276EB662"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5D579BE6"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18C2B51B" w14:textId="77777777" w:rsidTr="00DB1D8C">
        <w:trPr>
          <w:trHeight w:val="454"/>
        </w:trPr>
        <w:tc>
          <w:tcPr>
            <w:tcW w:w="1447" w:type="dxa"/>
          </w:tcPr>
          <w:p w14:paraId="2238BE70"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75EE8994"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5B20EA20"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31591083" w14:textId="77777777" w:rsidTr="00DB1D8C">
        <w:trPr>
          <w:trHeight w:val="454"/>
        </w:trPr>
        <w:tc>
          <w:tcPr>
            <w:tcW w:w="1447" w:type="dxa"/>
          </w:tcPr>
          <w:p w14:paraId="00AA7A5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27252C69"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58257DD4"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6C4428B5" w14:textId="77777777" w:rsidTr="00DB1D8C">
        <w:trPr>
          <w:trHeight w:val="454"/>
        </w:trPr>
        <w:tc>
          <w:tcPr>
            <w:tcW w:w="1447" w:type="dxa"/>
          </w:tcPr>
          <w:p w14:paraId="40DB2F55"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33B39D22"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0C9FDF3F"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553CF31B" w14:textId="77777777" w:rsidTr="00DB1D8C">
        <w:trPr>
          <w:trHeight w:val="454"/>
        </w:trPr>
        <w:tc>
          <w:tcPr>
            <w:tcW w:w="2864" w:type="dxa"/>
            <w:gridSpan w:val="2"/>
          </w:tcPr>
          <w:p w14:paraId="0DDAAA22"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Charging Method(s) for this work Package:</w:t>
            </w:r>
          </w:p>
        </w:tc>
        <w:tc>
          <w:tcPr>
            <w:tcW w:w="6657" w:type="dxa"/>
            <w:gridSpan w:val="2"/>
          </w:tcPr>
          <w:p w14:paraId="18BD8FEE" w14:textId="77777777" w:rsidR="00C6100F" w:rsidRPr="00356BF2" w:rsidRDefault="00C6100F" w:rsidP="00C6100F">
            <w:pPr>
              <w:widowControl w:val="0"/>
              <w:numPr>
                <w:ilvl w:val="0"/>
                <w:numId w:val="46"/>
              </w:numPr>
              <w:ind w:left="400" w:hanging="283"/>
              <w:jc w:val="left"/>
              <w:rPr>
                <w:sz w:val="22"/>
                <w:szCs w:val="22"/>
              </w:rPr>
            </w:pPr>
            <w:r w:rsidRPr="006E1A03">
              <w:rPr>
                <w:rFonts w:ascii="Arial" w:hAnsi="Arial" w:cs="Arial"/>
                <w:sz w:val="22"/>
                <w:szCs w:val="22"/>
              </w:rPr>
              <w:t>[</w:t>
            </w:r>
            <w:r w:rsidRPr="00360ADA">
              <w:rPr>
                <w:rFonts w:ascii="Arial" w:hAnsi="Arial" w:cs="Arial"/>
                <w:i/>
                <w:sz w:val="22"/>
                <w:szCs w:val="22"/>
              </w:rPr>
              <w:t>insert the charging method, i.e. Capped Time &amp; Materials (CTM), Time &amp; Materials (T&amp;M), Price per Story, Fixed Price or Other Pricing Method or a Combination of Pricing Methods Agreed by the Parties</w:t>
            </w:r>
            <w:r w:rsidRPr="00356BF2">
              <w:rPr>
                <w:rFonts w:ascii="Arial" w:hAnsi="Arial" w:cs="Arial"/>
                <w:sz w:val="22"/>
                <w:szCs w:val="22"/>
              </w:rPr>
              <w:t>]</w:t>
            </w:r>
          </w:p>
          <w:p w14:paraId="3B474C11" w14:textId="77777777" w:rsidR="00C6100F" w:rsidRPr="006E1A03" w:rsidRDefault="00C6100F" w:rsidP="00C6100F">
            <w:pPr>
              <w:widowControl w:val="0"/>
              <w:numPr>
                <w:ilvl w:val="0"/>
                <w:numId w:val="46"/>
              </w:numPr>
              <w:ind w:left="400" w:hanging="283"/>
              <w:jc w:val="left"/>
              <w:rPr>
                <w:sz w:val="22"/>
                <w:szCs w:val="22"/>
              </w:rPr>
            </w:pPr>
            <w:r w:rsidRPr="006E1A03">
              <w:rPr>
                <w:rFonts w:ascii="Arial" w:hAnsi="Arial" w:cs="Arial"/>
                <w:sz w:val="22"/>
                <w:szCs w:val="22"/>
              </w:rPr>
              <w:t>Invoiced monthly in arrears based on agreed Deliverables.</w:t>
            </w:r>
          </w:p>
          <w:p w14:paraId="393E0144" w14:textId="77777777" w:rsidR="00C6100F" w:rsidRPr="006E1A03" w:rsidRDefault="00C6100F" w:rsidP="00C6100F">
            <w:pPr>
              <w:widowControl w:val="0"/>
              <w:numPr>
                <w:ilvl w:val="0"/>
                <w:numId w:val="46"/>
              </w:numPr>
              <w:ind w:left="400" w:hanging="283"/>
              <w:jc w:val="left"/>
              <w:rPr>
                <w:sz w:val="22"/>
                <w:szCs w:val="22"/>
              </w:rPr>
            </w:pPr>
            <w:r w:rsidRPr="006E1A03">
              <w:rPr>
                <w:rFonts w:ascii="Arial" w:hAnsi="Arial" w:cs="Arial"/>
                <w:sz w:val="22"/>
                <w:szCs w:val="22"/>
              </w:rPr>
              <w:t>The Supplier will provide regular updates about the progress of work and will work with the Buyer to adapt and re-plan as necessary, including updating deliverables if required.</w:t>
            </w:r>
          </w:p>
          <w:p w14:paraId="1AC3666C" w14:textId="77777777" w:rsidR="00C6100F" w:rsidRPr="006E1A03" w:rsidRDefault="00C6100F" w:rsidP="00C6100F">
            <w:pPr>
              <w:widowControl w:val="0"/>
              <w:jc w:val="left"/>
              <w:rPr>
                <w:rFonts w:ascii="Arial" w:hAnsi="Arial" w:cs="Arial"/>
                <w:sz w:val="22"/>
                <w:szCs w:val="22"/>
              </w:rPr>
            </w:pPr>
          </w:p>
        </w:tc>
      </w:tr>
      <w:tr w:rsidR="00C6100F" w:rsidRPr="006E1A03" w14:paraId="6608D293" w14:textId="77777777" w:rsidTr="00DB1D8C">
        <w:trPr>
          <w:trHeight w:val="454"/>
        </w:trPr>
        <w:tc>
          <w:tcPr>
            <w:tcW w:w="2864" w:type="dxa"/>
            <w:gridSpan w:val="2"/>
          </w:tcPr>
          <w:p w14:paraId="1E4743A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Travel Expectations and Expenses:</w:t>
            </w:r>
          </w:p>
        </w:tc>
        <w:tc>
          <w:tcPr>
            <w:tcW w:w="6657" w:type="dxa"/>
            <w:gridSpan w:val="2"/>
          </w:tcPr>
          <w:p w14:paraId="2EFB2646" w14:textId="77777777" w:rsidR="00C6100F" w:rsidRPr="00356BF2" w:rsidRDefault="00C6100F" w:rsidP="00C6100F">
            <w:pPr>
              <w:widowControl w:val="0"/>
              <w:numPr>
                <w:ilvl w:val="0"/>
                <w:numId w:val="46"/>
              </w:numPr>
              <w:ind w:left="400" w:hanging="283"/>
              <w:jc w:val="left"/>
              <w:rPr>
                <w:sz w:val="22"/>
                <w:szCs w:val="22"/>
              </w:rPr>
            </w:pPr>
            <w:r w:rsidRPr="006E1A03">
              <w:rPr>
                <w:rFonts w:ascii="Arial" w:hAnsi="Arial" w:cs="Arial"/>
                <w:sz w:val="22"/>
                <w:szCs w:val="22"/>
              </w:rPr>
              <w:t>[</w:t>
            </w:r>
            <w:r w:rsidRPr="00360ADA">
              <w:rPr>
                <w:rFonts w:ascii="Arial" w:hAnsi="Arial" w:cs="Arial"/>
                <w:i/>
                <w:sz w:val="22"/>
                <w:szCs w:val="22"/>
              </w:rPr>
              <w:t>insert details of travel expectations, accounting for the location(s) identified above</w:t>
            </w:r>
            <w:r w:rsidRPr="00356BF2">
              <w:rPr>
                <w:rFonts w:ascii="Arial" w:hAnsi="Arial" w:cs="Arial"/>
                <w:sz w:val="22"/>
                <w:szCs w:val="22"/>
              </w:rPr>
              <w:t>]</w:t>
            </w:r>
          </w:p>
          <w:p w14:paraId="73F825A4" w14:textId="77777777" w:rsidR="00C6100F" w:rsidRPr="00356BF2" w:rsidRDefault="00C6100F" w:rsidP="00C6100F">
            <w:pPr>
              <w:widowControl w:val="0"/>
              <w:numPr>
                <w:ilvl w:val="0"/>
                <w:numId w:val="46"/>
              </w:numPr>
              <w:ind w:left="400" w:hanging="283"/>
              <w:jc w:val="left"/>
              <w:rPr>
                <w:sz w:val="22"/>
                <w:szCs w:val="22"/>
              </w:rPr>
            </w:pPr>
            <w:r w:rsidRPr="00356BF2">
              <w:rPr>
                <w:rFonts w:ascii="Arial" w:hAnsi="Arial" w:cs="Arial"/>
                <w:sz w:val="22"/>
                <w:szCs w:val="22"/>
              </w:rPr>
              <w:t>[</w:t>
            </w:r>
            <w:r w:rsidRPr="00360ADA">
              <w:rPr>
                <w:rFonts w:ascii="Arial" w:hAnsi="Arial" w:cs="Arial"/>
                <w:i/>
                <w:sz w:val="22"/>
                <w:szCs w:val="22"/>
              </w:rPr>
              <w:t>indicate the total value deemed appropriate to cover those expectations</w:t>
            </w:r>
            <w:r w:rsidRPr="00356BF2">
              <w:rPr>
                <w:rFonts w:ascii="Arial" w:hAnsi="Arial" w:cs="Arial"/>
                <w:sz w:val="22"/>
                <w:szCs w:val="22"/>
              </w:rPr>
              <w:t>]</w:t>
            </w:r>
          </w:p>
          <w:p w14:paraId="11C8F918" w14:textId="77777777" w:rsidR="00C6100F" w:rsidRPr="006E1A03" w:rsidRDefault="00C6100F" w:rsidP="00C6100F">
            <w:pPr>
              <w:widowControl w:val="0"/>
              <w:numPr>
                <w:ilvl w:val="0"/>
                <w:numId w:val="46"/>
              </w:numPr>
              <w:ind w:left="400" w:hanging="283"/>
              <w:jc w:val="left"/>
              <w:rPr>
                <w:sz w:val="22"/>
                <w:szCs w:val="22"/>
              </w:rPr>
            </w:pPr>
            <w:r w:rsidRPr="006E1A03">
              <w:rPr>
                <w:rFonts w:ascii="Arial" w:hAnsi="Arial" w:cs="Arial"/>
                <w:sz w:val="22"/>
                <w:szCs w:val="22"/>
              </w:rPr>
              <w:t xml:space="preserve">All expenses </w:t>
            </w:r>
            <w:r w:rsidRPr="006E1A03">
              <w:rPr>
                <w:rFonts w:ascii="Arial" w:hAnsi="Arial" w:cs="Arial"/>
                <w:b/>
                <w:sz w:val="22"/>
                <w:szCs w:val="22"/>
              </w:rPr>
              <w:t>must</w:t>
            </w:r>
            <w:r w:rsidRPr="006E1A03">
              <w:rPr>
                <w:rFonts w:ascii="Arial" w:hAnsi="Arial" w:cs="Arial"/>
                <w:sz w:val="22"/>
                <w:szCs w:val="22"/>
              </w:rPr>
              <w:t xml:space="preserve"> be claimed in accordance with the prevailing expenses policy operated by the Buyer. Invoices including claims for expenses which do not comply with this </w:t>
            </w:r>
            <w:r w:rsidRPr="006E1A03">
              <w:rPr>
                <w:rFonts w:ascii="Arial" w:hAnsi="Arial" w:cs="Arial"/>
                <w:sz w:val="22"/>
                <w:szCs w:val="22"/>
              </w:rPr>
              <w:lastRenderedPageBreak/>
              <w:t>policy will be rejected in their entirety.</w:t>
            </w:r>
          </w:p>
        </w:tc>
      </w:tr>
    </w:tbl>
    <w:p w14:paraId="7B834ED4" w14:textId="77777777" w:rsidR="00C6100F" w:rsidRPr="006E1A03" w:rsidRDefault="00C6100F" w:rsidP="00C6100F">
      <w:pPr>
        <w:widowControl w:val="0"/>
        <w:rPr>
          <w:rFonts w:ascii="Arial" w:eastAsia="Arial" w:hAnsi="Arial" w:cs="Arial"/>
          <w:sz w:val="22"/>
          <w:szCs w:val="22"/>
        </w:rPr>
      </w:pPr>
    </w:p>
    <w:p w14:paraId="77741DC3" w14:textId="77777777" w:rsidR="00C6100F" w:rsidRPr="006E1A03" w:rsidRDefault="00C6100F" w:rsidP="00C6100F">
      <w:pPr>
        <w:widowControl w:val="0"/>
        <w:ind w:left="567" w:hanging="567"/>
        <w:jc w:val="left"/>
        <w:rPr>
          <w:rFonts w:ascii="Arial" w:eastAsia="Arial" w:hAnsi="Arial" w:cs="Arial"/>
          <w:b/>
          <w:color w:val="365F91"/>
          <w:sz w:val="28"/>
          <w:szCs w:val="28"/>
        </w:rPr>
      </w:pPr>
      <w:r w:rsidRPr="006E1A03">
        <w:rPr>
          <w:rFonts w:ascii="Arial" w:eastAsia="Arial" w:hAnsi="Arial" w:cs="Arial"/>
          <w:b/>
          <w:color w:val="365F91"/>
          <w:sz w:val="28"/>
          <w:szCs w:val="28"/>
        </w:rPr>
        <w:t>3.1</w:t>
      </w:r>
      <w:r w:rsidRPr="006E1A03">
        <w:rPr>
          <w:rFonts w:ascii="Arial" w:eastAsia="Arial" w:hAnsi="Arial" w:cs="Arial"/>
          <w:b/>
          <w:color w:val="365F91"/>
          <w:sz w:val="28"/>
          <w:szCs w:val="28"/>
        </w:rPr>
        <w:tab/>
        <w:t>Part B Supplier Response</w:t>
      </w:r>
    </w:p>
    <w:p w14:paraId="3CA6C0B2" w14:textId="77777777" w:rsidR="00C6100F" w:rsidRPr="006E1A03" w:rsidRDefault="00C6100F" w:rsidP="00C6100F">
      <w:pPr>
        <w:widowControl w:val="0"/>
        <w:ind w:left="567" w:hanging="567"/>
        <w:jc w:val="left"/>
        <w:rPr>
          <w:rFonts w:ascii="Arial" w:eastAsia="Arial" w:hAnsi="Arial" w:cs="Arial"/>
          <w:b/>
          <w:color w:val="365F91"/>
          <w:sz w:val="22"/>
          <w:szCs w:val="22"/>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6657"/>
      </w:tblGrid>
      <w:tr w:rsidR="00C6100F" w:rsidRPr="006E1A03" w14:paraId="7301640E" w14:textId="77777777" w:rsidTr="00DB1D8C">
        <w:trPr>
          <w:trHeight w:val="1142"/>
        </w:trPr>
        <w:tc>
          <w:tcPr>
            <w:tcW w:w="2864" w:type="dxa"/>
          </w:tcPr>
          <w:p w14:paraId="643B3412"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Introduction:</w:t>
            </w:r>
          </w:p>
        </w:tc>
        <w:tc>
          <w:tcPr>
            <w:tcW w:w="6657" w:type="dxa"/>
          </w:tcPr>
          <w:p w14:paraId="4E497459"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4A726B30" w14:textId="77777777" w:rsidTr="00DB1D8C">
        <w:trPr>
          <w:trHeight w:val="549"/>
        </w:trPr>
        <w:tc>
          <w:tcPr>
            <w:tcW w:w="2864" w:type="dxa"/>
          </w:tcPr>
          <w:p w14:paraId="1768523E"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The team:</w:t>
            </w:r>
          </w:p>
        </w:tc>
        <w:tc>
          <w:tcPr>
            <w:tcW w:w="6657" w:type="dxa"/>
          </w:tcPr>
          <w:p w14:paraId="1827D065"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40A4D007" w14:textId="77777777" w:rsidTr="00DB1D8C">
        <w:trPr>
          <w:trHeight w:val="1142"/>
        </w:trPr>
        <w:tc>
          <w:tcPr>
            <w:tcW w:w="2864" w:type="dxa"/>
          </w:tcPr>
          <w:p w14:paraId="2286E8A1"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Requirements from DfE around how the team will be resourced:</w:t>
            </w:r>
          </w:p>
        </w:tc>
        <w:tc>
          <w:tcPr>
            <w:tcW w:w="6657" w:type="dxa"/>
          </w:tcPr>
          <w:p w14:paraId="2C973A50"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72C73CCA" w14:textId="77777777" w:rsidTr="00DB1D8C">
        <w:trPr>
          <w:trHeight w:val="1142"/>
        </w:trPr>
        <w:tc>
          <w:tcPr>
            <w:tcW w:w="2864" w:type="dxa"/>
          </w:tcPr>
          <w:p w14:paraId="0DCD628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Areas of potential complexity, and the assumptions we are making:</w:t>
            </w:r>
          </w:p>
        </w:tc>
        <w:tc>
          <w:tcPr>
            <w:tcW w:w="6657" w:type="dxa"/>
          </w:tcPr>
          <w:p w14:paraId="1B49A18C"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6E462364" w14:textId="77777777" w:rsidTr="00DB1D8C">
        <w:trPr>
          <w:trHeight w:val="532"/>
        </w:trPr>
        <w:tc>
          <w:tcPr>
            <w:tcW w:w="2864" w:type="dxa"/>
          </w:tcPr>
          <w:p w14:paraId="607415C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Timing:</w:t>
            </w:r>
          </w:p>
        </w:tc>
        <w:tc>
          <w:tcPr>
            <w:tcW w:w="6657" w:type="dxa"/>
          </w:tcPr>
          <w:p w14:paraId="607471F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4CB0BEDF" w14:textId="77777777" w:rsidTr="00DB1D8C">
        <w:trPr>
          <w:trHeight w:val="532"/>
        </w:trPr>
        <w:tc>
          <w:tcPr>
            <w:tcW w:w="2864" w:type="dxa"/>
          </w:tcPr>
          <w:p w14:paraId="13C8B8C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Resourcing and price:</w:t>
            </w:r>
          </w:p>
        </w:tc>
        <w:tc>
          <w:tcPr>
            <w:tcW w:w="6657" w:type="dxa"/>
          </w:tcPr>
          <w:p w14:paraId="1665711A"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C6100F" w14:paraId="73092CBA" w14:textId="77777777" w:rsidTr="00DB1D8C">
        <w:trPr>
          <w:trHeight w:val="532"/>
        </w:trPr>
        <w:tc>
          <w:tcPr>
            <w:tcW w:w="2864" w:type="dxa"/>
          </w:tcPr>
          <w:p w14:paraId="3397555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Areas that are out of scope:</w:t>
            </w:r>
          </w:p>
        </w:tc>
        <w:tc>
          <w:tcPr>
            <w:tcW w:w="6657" w:type="dxa"/>
          </w:tcPr>
          <w:p w14:paraId="4FB1CCC3" w14:textId="77777777" w:rsidR="00C6100F" w:rsidRPr="00C6100F"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C6100F" w14:paraId="762BE855" w14:textId="77777777" w:rsidTr="00DB1D8C">
        <w:trPr>
          <w:trHeight w:val="532"/>
        </w:trPr>
        <w:tc>
          <w:tcPr>
            <w:tcW w:w="9521" w:type="dxa"/>
            <w:gridSpan w:val="2"/>
            <w:vAlign w:val="center"/>
          </w:tcPr>
          <w:p w14:paraId="4205DE3F" w14:textId="77777777" w:rsidR="00C6100F" w:rsidRPr="00C6100F" w:rsidRDefault="00C6100F" w:rsidP="00C6100F">
            <w:pPr>
              <w:widowControl w:val="0"/>
              <w:jc w:val="center"/>
              <w:rPr>
                <w:rFonts w:ascii="Arial" w:hAnsi="Arial" w:cs="Arial"/>
                <w:sz w:val="22"/>
                <w:szCs w:val="22"/>
              </w:rPr>
            </w:pPr>
            <w:r w:rsidRPr="00C6100F">
              <w:rPr>
                <w:rFonts w:ascii="Arial" w:hAnsi="Arial" w:cs="Arial"/>
                <w:b/>
                <w:color w:val="365F91"/>
                <w:sz w:val="28"/>
                <w:szCs w:val="28"/>
              </w:rPr>
              <w:t>End of Response</w:t>
            </w:r>
          </w:p>
        </w:tc>
      </w:tr>
    </w:tbl>
    <w:p w14:paraId="0D7CEFBB" w14:textId="77777777" w:rsidR="00C6100F" w:rsidRPr="00C6100F" w:rsidRDefault="00C6100F" w:rsidP="00C6100F">
      <w:pPr>
        <w:widowControl w:val="0"/>
        <w:ind w:left="567" w:hanging="567"/>
        <w:jc w:val="left"/>
        <w:rPr>
          <w:rFonts w:ascii="Arial" w:eastAsia="Arial" w:hAnsi="Arial" w:cs="Arial"/>
          <w:b/>
          <w:color w:val="365F91"/>
          <w:sz w:val="22"/>
          <w:szCs w:val="22"/>
        </w:rPr>
      </w:pPr>
    </w:p>
    <w:p w14:paraId="45D9B742" w14:textId="0D058D50" w:rsidR="005A5CBC" w:rsidRDefault="00720B67" w:rsidP="00C6100F">
      <w:pPr>
        <w:pStyle w:val="Heading1"/>
        <w:jc w:val="left"/>
        <w:rPr>
          <w:rFonts w:ascii="Arial" w:eastAsia="Arial" w:hAnsi="Arial" w:cs="Arial"/>
        </w:rPr>
      </w:pPr>
      <w:r>
        <w:rPr>
          <w:rFonts w:ascii="Arial" w:eastAsia="Arial" w:hAnsi="Arial" w:cs="Arial"/>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0E6E360E" w:rsidR="005A5CBC" w:rsidRDefault="00720B67">
      <w:pPr>
        <w:spacing w:before="60" w:after="60"/>
        <w:ind w:left="720"/>
        <w:rPr>
          <w:rFonts w:ascii="Arial" w:eastAsia="Arial" w:hAnsi="Arial" w:cs="Arial"/>
          <w:sz w:val="24"/>
          <w:szCs w:val="24"/>
        </w:rPr>
      </w:pPr>
      <w:r>
        <w:rPr>
          <w:rFonts w:ascii="Arial" w:eastAsia="Arial" w:hAnsi="Arial" w:cs="Arial"/>
          <w:sz w:val="24"/>
          <w:szCs w:val="24"/>
          <w:highlight w:val="white"/>
        </w:rPr>
        <w:t>3.2.2           Table of Key Staff:</w:t>
      </w:r>
    </w:p>
    <w:p w14:paraId="351C82FD" w14:textId="21D9FDD4" w:rsidR="00B62BE2" w:rsidRDefault="00B62BE2">
      <w:pPr>
        <w:spacing w:before="60" w:after="60"/>
        <w:ind w:left="720"/>
        <w:rPr>
          <w:rFonts w:ascii="Arial" w:eastAsia="Arial" w:hAnsi="Arial" w:cs="Arial"/>
          <w:sz w:val="24"/>
          <w:szCs w:val="24"/>
        </w:rPr>
      </w:pPr>
    </w:p>
    <w:p w14:paraId="681D9026" w14:textId="77777777" w:rsidR="00B62BE2" w:rsidRPr="00B62BE2" w:rsidRDefault="00B62BE2" w:rsidP="00B62BE2">
      <w:pPr>
        <w:widowControl w:val="0"/>
        <w:ind w:left="851" w:hanging="851"/>
        <w:rPr>
          <w:rFonts w:ascii="Arial" w:eastAsia="Arial" w:hAnsi="Arial" w:cs="Arial"/>
          <w:sz w:val="22"/>
          <w:szCs w:val="22"/>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2551"/>
        <w:gridCol w:w="4389"/>
      </w:tblGrid>
      <w:tr w:rsidR="00B62BE2" w:rsidRPr="00B62BE2" w14:paraId="3C1CF798" w14:textId="77777777" w:rsidTr="00DB1D8C">
        <w:trPr>
          <w:trHeight w:val="532"/>
        </w:trPr>
        <w:tc>
          <w:tcPr>
            <w:tcW w:w="2581" w:type="dxa"/>
            <w:vAlign w:val="center"/>
          </w:tcPr>
          <w:p w14:paraId="512FEB14" w14:textId="77777777" w:rsidR="00B62BE2" w:rsidRPr="00356BF2" w:rsidRDefault="00B62BE2" w:rsidP="00B62BE2">
            <w:pPr>
              <w:widowControl w:val="0"/>
              <w:jc w:val="center"/>
              <w:rPr>
                <w:rFonts w:ascii="Arial" w:hAnsi="Arial" w:cs="Arial"/>
                <w:b/>
                <w:sz w:val="22"/>
                <w:szCs w:val="22"/>
              </w:rPr>
            </w:pPr>
            <w:r w:rsidRPr="00356BF2">
              <w:rPr>
                <w:rFonts w:ascii="Arial" w:hAnsi="Arial" w:cs="Arial"/>
                <w:b/>
                <w:sz w:val="22"/>
                <w:szCs w:val="22"/>
              </w:rPr>
              <w:t>Name</w:t>
            </w:r>
          </w:p>
        </w:tc>
        <w:tc>
          <w:tcPr>
            <w:tcW w:w="2551" w:type="dxa"/>
            <w:vAlign w:val="center"/>
          </w:tcPr>
          <w:p w14:paraId="365A3FF9" w14:textId="77777777" w:rsidR="00B62BE2" w:rsidRPr="00B62BE2" w:rsidRDefault="00B62BE2" w:rsidP="00B62BE2">
            <w:pPr>
              <w:widowControl w:val="0"/>
              <w:jc w:val="center"/>
              <w:rPr>
                <w:rFonts w:ascii="Arial" w:hAnsi="Arial" w:cs="Arial"/>
                <w:b/>
                <w:sz w:val="22"/>
                <w:szCs w:val="22"/>
              </w:rPr>
            </w:pPr>
            <w:r w:rsidRPr="00B62BE2">
              <w:rPr>
                <w:rFonts w:ascii="Arial" w:hAnsi="Arial" w:cs="Arial"/>
                <w:b/>
                <w:sz w:val="22"/>
                <w:szCs w:val="22"/>
              </w:rPr>
              <w:t>Role</w:t>
            </w:r>
          </w:p>
        </w:tc>
        <w:tc>
          <w:tcPr>
            <w:tcW w:w="4389" w:type="dxa"/>
            <w:vAlign w:val="center"/>
          </w:tcPr>
          <w:p w14:paraId="3F5507E7" w14:textId="77777777" w:rsidR="00B62BE2" w:rsidRPr="00B62BE2" w:rsidRDefault="00B62BE2" w:rsidP="00B62BE2">
            <w:pPr>
              <w:widowControl w:val="0"/>
              <w:jc w:val="center"/>
              <w:rPr>
                <w:rFonts w:ascii="Arial" w:hAnsi="Arial" w:cs="Arial"/>
                <w:b/>
                <w:sz w:val="22"/>
                <w:szCs w:val="22"/>
              </w:rPr>
            </w:pPr>
            <w:r w:rsidRPr="00B62BE2">
              <w:rPr>
                <w:rFonts w:ascii="Arial" w:hAnsi="Arial" w:cs="Arial"/>
                <w:b/>
                <w:sz w:val="22"/>
                <w:szCs w:val="22"/>
              </w:rPr>
              <w:t>Details</w:t>
            </w:r>
          </w:p>
        </w:tc>
      </w:tr>
      <w:tr w:rsidR="00B62BE2" w:rsidRPr="00B62BE2" w14:paraId="6DC24319" w14:textId="77777777" w:rsidTr="00DB1D8C">
        <w:trPr>
          <w:trHeight w:val="532"/>
        </w:trPr>
        <w:tc>
          <w:tcPr>
            <w:tcW w:w="2581" w:type="dxa"/>
            <w:vAlign w:val="center"/>
          </w:tcPr>
          <w:p w14:paraId="3E53516B" w14:textId="77777777" w:rsidR="00B62BE2" w:rsidRPr="00356BF2" w:rsidRDefault="00B62BE2" w:rsidP="00B62BE2">
            <w:pPr>
              <w:widowControl w:val="0"/>
              <w:jc w:val="center"/>
              <w:rPr>
                <w:rFonts w:ascii="Arial" w:hAnsi="Arial" w:cs="Arial"/>
                <w:b/>
                <w:sz w:val="22"/>
                <w:szCs w:val="22"/>
              </w:rPr>
            </w:pPr>
            <w:r w:rsidRPr="00356BF2">
              <w:rPr>
                <w:rFonts w:ascii="Arial" w:hAnsi="Arial" w:cs="Arial"/>
                <w:sz w:val="22"/>
                <w:szCs w:val="22"/>
              </w:rPr>
              <w:lastRenderedPageBreak/>
              <w:t>[</w:t>
            </w:r>
            <w:r w:rsidRPr="00360ADA">
              <w:rPr>
                <w:rFonts w:ascii="Arial" w:hAnsi="Arial" w:cs="Arial"/>
                <w:i/>
                <w:sz w:val="22"/>
                <w:szCs w:val="22"/>
              </w:rPr>
              <w:t>supplied by Supplier</w:t>
            </w:r>
            <w:r w:rsidRPr="00356BF2">
              <w:rPr>
                <w:rFonts w:ascii="Arial" w:hAnsi="Arial" w:cs="Arial"/>
                <w:sz w:val="22"/>
                <w:szCs w:val="22"/>
              </w:rPr>
              <w:t>]</w:t>
            </w:r>
          </w:p>
        </w:tc>
        <w:tc>
          <w:tcPr>
            <w:tcW w:w="2551" w:type="dxa"/>
            <w:vAlign w:val="center"/>
          </w:tcPr>
          <w:p w14:paraId="1D674F7D"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1F612B2E" w14:textId="77777777" w:rsidR="00B62BE2" w:rsidRPr="00B62BE2" w:rsidRDefault="00B62BE2" w:rsidP="00B62BE2">
            <w:pPr>
              <w:widowControl w:val="0"/>
              <w:jc w:val="center"/>
              <w:rPr>
                <w:rFonts w:ascii="Arial" w:hAnsi="Arial" w:cs="Arial"/>
                <w:b/>
                <w:sz w:val="22"/>
                <w:szCs w:val="22"/>
              </w:rPr>
            </w:pPr>
          </w:p>
        </w:tc>
      </w:tr>
      <w:tr w:rsidR="00B62BE2" w:rsidRPr="00B62BE2" w14:paraId="6A43DA72" w14:textId="77777777" w:rsidTr="00DB1D8C">
        <w:trPr>
          <w:trHeight w:val="532"/>
        </w:trPr>
        <w:tc>
          <w:tcPr>
            <w:tcW w:w="2581" w:type="dxa"/>
            <w:vAlign w:val="center"/>
          </w:tcPr>
          <w:p w14:paraId="5095098C" w14:textId="77777777" w:rsidR="00B62BE2" w:rsidRPr="00B62BE2" w:rsidRDefault="00B62BE2" w:rsidP="00B62BE2">
            <w:pPr>
              <w:widowControl w:val="0"/>
              <w:jc w:val="center"/>
              <w:rPr>
                <w:rFonts w:ascii="Arial" w:hAnsi="Arial" w:cs="Arial"/>
                <w:b/>
                <w:sz w:val="22"/>
                <w:szCs w:val="22"/>
              </w:rPr>
            </w:pPr>
          </w:p>
        </w:tc>
        <w:tc>
          <w:tcPr>
            <w:tcW w:w="2551" w:type="dxa"/>
            <w:vAlign w:val="center"/>
          </w:tcPr>
          <w:p w14:paraId="009C1642"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7F0E7FA5" w14:textId="77777777" w:rsidR="00B62BE2" w:rsidRPr="00B62BE2" w:rsidRDefault="00B62BE2" w:rsidP="00B62BE2">
            <w:pPr>
              <w:widowControl w:val="0"/>
              <w:jc w:val="center"/>
              <w:rPr>
                <w:rFonts w:ascii="Arial" w:hAnsi="Arial" w:cs="Arial"/>
                <w:b/>
                <w:sz w:val="22"/>
                <w:szCs w:val="22"/>
              </w:rPr>
            </w:pPr>
          </w:p>
        </w:tc>
      </w:tr>
      <w:tr w:rsidR="00B62BE2" w:rsidRPr="00B62BE2" w14:paraId="6F6C030C" w14:textId="77777777" w:rsidTr="00DB1D8C">
        <w:trPr>
          <w:trHeight w:val="532"/>
        </w:trPr>
        <w:tc>
          <w:tcPr>
            <w:tcW w:w="2581" w:type="dxa"/>
            <w:vAlign w:val="center"/>
          </w:tcPr>
          <w:p w14:paraId="48203662" w14:textId="77777777" w:rsidR="00B62BE2" w:rsidRPr="00B62BE2" w:rsidRDefault="00B62BE2" w:rsidP="00B62BE2">
            <w:pPr>
              <w:widowControl w:val="0"/>
              <w:jc w:val="center"/>
              <w:rPr>
                <w:rFonts w:ascii="Arial" w:hAnsi="Arial" w:cs="Arial"/>
                <w:b/>
                <w:sz w:val="22"/>
                <w:szCs w:val="22"/>
              </w:rPr>
            </w:pPr>
          </w:p>
        </w:tc>
        <w:tc>
          <w:tcPr>
            <w:tcW w:w="2551" w:type="dxa"/>
            <w:vAlign w:val="center"/>
          </w:tcPr>
          <w:p w14:paraId="16D327D1"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3DAB4B14" w14:textId="77777777" w:rsidR="00B62BE2" w:rsidRPr="00B62BE2" w:rsidRDefault="00B62BE2" w:rsidP="00B62BE2">
            <w:pPr>
              <w:widowControl w:val="0"/>
              <w:jc w:val="center"/>
              <w:rPr>
                <w:rFonts w:ascii="Arial" w:hAnsi="Arial" w:cs="Arial"/>
                <w:b/>
                <w:sz w:val="22"/>
                <w:szCs w:val="22"/>
              </w:rPr>
            </w:pPr>
          </w:p>
        </w:tc>
      </w:tr>
      <w:tr w:rsidR="00B62BE2" w:rsidRPr="00B62BE2" w14:paraId="55E0DCF1" w14:textId="77777777" w:rsidTr="00DB1D8C">
        <w:trPr>
          <w:trHeight w:val="532"/>
        </w:trPr>
        <w:tc>
          <w:tcPr>
            <w:tcW w:w="2581" w:type="dxa"/>
            <w:vAlign w:val="center"/>
          </w:tcPr>
          <w:p w14:paraId="1DBDD9D3" w14:textId="77777777" w:rsidR="00B62BE2" w:rsidRPr="00B62BE2" w:rsidRDefault="00B62BE2" w:rsidP="00B62BE2">
            <w:pPr>
              <w:widowControl w:val="0"/>
              <w:jc w:val="center"/>
              <w:rPr>
                <w:rFonts w:ascii="Arial" w:hAnsi="Arial" w:cs="Arial"/>
                <w:b/>
                <w:sz w:val="22"/>
                <w:szCs w:val="22"/>
              </w:rPr>
            </w:pPr>
          </w:p>
        </w:tc>
        <w:tc>
          <w:tcPr>
            <w:tcW w:w="2551" w:type="dxa"/>
            <w:vAlign w:val="center"/>
          </w:tcPr>
          <w:p w14:paraId="175A2DE0"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799EA305" w14:textId="77777777" w:rsidR="00B62BE2" w:rsidRPr="00B62BE2" w:rsidRDefault="00B62BE2" w:rsidP="00B62BE2">
            <w:pPr>
              <w:widowControl w:val="0"/>
              <w:jc w:val="center"/>
              <w:rPr>
                <w:rFonts w:ascii="Arial" w:hAnsi="Arial" w:cs="Arial"/>
                <w:b/>
                <w:sz w:val="22"/>
                <w:szCs w:val="22"/>
              </w:rPr>
            </w:pPr>
          </w:p>
        </w:tc>
      </w:tr>
    </w:tbl>
    <w:p w14:paraId="2E88F992" w14:textId="77777777" w:rsidR="00B62BE2" w:rsidRPr="00B62BE2" w:rsidRDefault="00B62BE2" w:rsidP="00B62BE2">
      <w:pPr>
        <w:widowControl w:val="0"/>
        <w:ind w:left="851" w:hanging="851"/>
        <w:rPr>
          <w:rFonts w:ascii="Arial" w:eastAsia="Arial" w:hAnsi="Arial" w:cs="Arial"/>
          <w:sz w:val="24"/>
          <w:szCs w:val="24"/>
        </w:rPr>
      </w:pPr>
    </w:p>
    <w:p w14:paraId="42EB604B" w14:textId="5AD9F283" w:rsidR="00B62BE2" w:rsidRDefault="00B62BE2">
      <w:pPr>
        <w:spacing w:before="60" w:after="60"/>
        <w:ind w:left="720"/>
        <w:rPr>
          <w:rFonts w:ascii="Arial" w:eastAsia="Arial" w:hAnsi="Arial" w:cs="Arial"/>
          <w:sz w:val="24"/>
          <w:szCs w:val="24"/>
        </w:rPr>
      </w:pPr>
    </w:p>
    <w:p w14:paraId="6C1D2D7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w:t>
      </w:r>
      <w:r w:rsidRPr="00D96AA4">
        <w:rPr>
          <w:rFonts w:ascii="Arial" w:hAnsi="Arial"/>
          <w:sz w:val="24"/>
          <w:highlight w:val="red"/>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lastRenderedPageBreak/>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7DEF05CA"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3EC65597" w14:textId="77777777" w:rsidR="000B53AB" w:rsidRPr="000B53AB" w:rsidRDefault="000B53AB" w:rsidP="000B53AB">
      <w:pPr>
        <w:widowControl w:val="0"/>
        <w:ind w:left="851" w:hanging="851"/>
        <w:rPr>
          <w:rFonts w:ascii="Arial" w:eastAsia="Arial" w:hAnsi="Arial" w:cs="Arial"/>
          <w:sz w:val="22"/>
          <w:szCs w:val="22"/>
        </w:rPr>
      </w:pPr>
    </w:p>
    <w:tbl>
      <w:tblPr>
        <w:tblW w:w="892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657"/>
      </w:tblGrid>
      <w:tr w:rsidR="000B53AB" w:rsidRPr="000B53AB" w14:paraId="0EFD9F98" w14:textId="77777777" w:rsidTr="000B53AB">
        <w:trPr>
          <w:trHeight w:val="549"/>
        </w:trPr>
        <w:tc>
          <w:tcPr>
            <w:tcW w:w="2268" w:type="dxa"/>
          </w:tcPr>
          <w:p w14:paraId="59CE472A"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Assumptions:</w:t>
            </w:r>
          </w:p>
        </w:tc>
        <w:tc>
          <w:tcPr>
            <w:tcW w:w="6657" w:type="dxa"/>
          </w:tcPr>
          <w:p w14:paraId="598CF0C5" w14:textId="77777777" w:rsidR="000B53AB" w:rsidRPr="00356BF2" w:rsidRDefault="000B53AB" w:rsidP="000B53AB">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to be agreed with Supplier</w:t>
            </w:r>
            <w:r w:rsidRPr="00356BF2">
              <w:rPr>
                <w:rFonts w:ascii="Arial" w:hAnsi="Arial" w:cs="Arial"/>
                <w:sz w:val="22"/>
                <w:szCs w:val="22"/>
              </w:rPr>
              <w:t>]</w:t>
            </w:r>
          </w:p>
        </w:tc>
      </w:tr>
      <w:tr w:rsidR="000B53AB" w:rsidRPr="000B53AB" w14:paraId="1445F46F" w14:textId="77777777" w:rsidTr="000B53AB">
        <w:trPr>
          <w:trHeight w:val="549"/>
        </w:trPr>
        <w:tc>
          <w:tcPr>
            <w:tcW w:w="2268" w:type="dxa"/>
          </w:tcPr>
          <w:p w14:paraId="32E03E85"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Representations:</w:t>
            </w:r>
          </w:p>
        </w:tc>
        <w:tc>
          <w:tcPr>
            <w:tcW w:w="6657" w:type="dxa"/>
          </w:tcPr>
          <w:p w14:paraId="5FCB45E9" w14:textId="77777777" w:rsidR="000B53AB" w:rsidRPr="00356BF2" w:rsidRDefault="000B53AB" w:rsidP="000B53AB">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to be agreed with Supplier</w:t>
            </w:r>
            <w:r w:rsidRPr="00356BF2">
              <w:rPr>
                <w:rFonts w:ascii="Arial" w:hAnsi="Arial" w:cs="Arial"/>
                <w:sz w:val="22"/>
                <w:szCs w:val="22"/>
              </w:rPr>
              <w:t>]</w:t>
            </w:r>
          </w:p>
        </w:tc>
      </w:tr>
      <w:tr w:rsidR="000B53AB" w:rsidRPr="000B53AB" w14:paraId="61A4AAC3" w14:textId="77777777" w:rsidTr="000B53AB">
        <w:trPr>
          <w:trHeight w:val="549"/>
        </w:trPr>
        <w:tc>
          <w:tcPr>
            <w:tcW w:w="2268" w:type="dxa"/>
          </w:tcPr>
          <w:p w14:paraId="5ABEF24E"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Risks:</w:t>
            </w:r>
          </w:p>
        </w:tc>
        <w:tc>
          <w:tcPr>
            <w:tcW w:w="6657" w:type="dxa"/>
          </w:tcPr>
          <w:p w14:paraId="6A628C13" w14:textId="77777777" w:rsidR="000B53AB" w:rsidRPr="00356BF2" w:rsidRDefault="000B53AB" w:rsidP="000B53AB">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to be agreed with Supplier</w:t>
            </w:r>
            <w:r w:rsidRPr="00356BF2">
              <w:rPr>
                <w:rFonts w:ascii="Arial" w:hAnsi="Arial" w:cs="Arial"/>
                <w:sz w:val="22"/>
                <w:szCs w:val="22"/>
              </w:rPr>
              <w:t>]</w:t>
            </w:r>
          </w:p>
        </w:tc>
      </w:tr>
      <w:tr w:rsidR="000B53AB" w:rsidRPr="000B53AB" w14:paraId="2DFFA126" w14:textId="77777777" w:rsidTr="000B53AB">
        <w:trPr>
          <w:trHeight w:val="549"/>
        </w:trPr>
        <w:tc>
          <w:tcPr>
            <w:tcW w:w="2268" w:type="dxa"/>
          </w:tcPr>
          <w:p w14:paraId="0537F055"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Contingencies:</w:t>
            </w:r>
          </w:p>
        </w:tc>
        <w:tc>
          <w:tcPr>
            <w:tcW w:w="6657" w:type="dxa"/>
          </w:tcPr>
          <w:p w14:paraId="4E0B9929" w14:textId="77777777" w:rsidR="000B53AB" w:rsidRPr="00356BF2" w:rsidRDefault="000B53AB" w:rsidP="000B53AB">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to be agreed with Supplier</w:t>
            </w:r>
            <w:r w:rsidRPr="00356BF2">
              <w:rPr>
                <w:rFonts w:ascii="Arial" w:hAnsi="Arial" w:cs="Arial"/>
                <w:sz w:val="22"/>
                <w:szCs w:val="22"/>
              </w:rPr>
              <w:t>]</w:t>
            </w:r>
          </w:p>
        </w:tc>
      </w:tr>
    </w:tbl>
    <w:p w14:paraId="42D5EDD2" w14:textId="77777777" w:rsidR="000B53AB" w:rsidRPr="000B53AB" w:rsidRDefault="000B53AB" w:rsidP="000B53AB">
      <w:pPr>
        <w:widowControl w:val="0"/>
        <w:ind w:left="851" w:hanging="851"/>
        <w:rPr>
          <w:rFonts w:ascii="Arial" w:eastAsia="Arial" w:hAnsi="Arial" w:cs="Arial"/>
          <w:sz w:val="22"/>
          <w:szCs w:val="22"/>
        </w:rPr>
      </w:pPr>
    </w:p>
    <w:p w14:paraId="0D62DDC2" w14:textId="77777777" w:rsidR="003A2421" w:rsidRDefault="003A2421">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lastRenderedPageBreak/>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790B34">
        <w:rPr>
          <w:rFonts w:ascii="Arial" w:eastAsia="Arial" w:hAnsi="Arial" w:cs="Arial"/>
          <w:b w:val="0"/>
        </w:rPr>
        <w:t>Where the Buyer has specified an Extension Period in the Order Form,</w:t>
      </w:r>
      <w:r w:rsidRPr="00790B34">
        <w:rPr>
          <w:rFonts w:ascii="Arial" w:eastAsia="Arial" w:hAnsi="Arial" w:cs="Arial"/>
        </w:rPr>
        <w:t xml:space="preserve"> </w:t>
      </w:r>
      <w:r w:rsidRPr="00790B34">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4" w:name="_302dr9l" w:colFirst="0" w:colLast="0"/>
      <w:bookmarkEnd w:id="154"/>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Order Form reference for the Call-Off Contract being varied:</w:t>
      </w:r>
    </w:p>
    <w:p w14:paraId="62612D89" w14:textId="77777777" w:rsidR="005A5CBC" w:rsidRPr="006E1A03" w:rsidRDefault="005A5CBC">
      <w:pPr>
        <w:spacing w:before="60" w:after="60"/>
        <w:ind w:left="142"/>
        <w:rPr>
          <w:rFonts w:ascii="Arial" w:eastAsia="Arial" w:hAnsi="Arial" w:cs="Arial"/>
        </w:rPr>
      </w:pPr>
    </w:p>
    <w:p w14:paraId="451CD13D"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6E1A03"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3F5019" w:rsidRDefault="00720B67">
            <w:pPr>
              <w:spacing w:before="60" w:after="60"/>
              <w:ind w:left="1276"/>
              <w:rPr>
                <w:rFonts w:ascii="Arial" w:eastAsia="Arial" w:hAnsi="Arial" w:cs="Arial"/>
              </w:rPr>
            </w:pPr>
            <w:r w:rsidRPr="00360ADA">
              <w:rPr>
                <w:rFonts w:ascii="Arial" w:eastAsia="Arial" w:hAnsi="Arial" w:cs="Arial"/>
                <w:b/>
                <w:sz w:val="24"/>
                <w:szCs w:val="24"/>
              </w:rPr>
              <w:t xml:space="preserve">Buyer Full Name  </w:t>
            </w:r>
            <w:r w:rsidRPr="00360ADA">
              <w:rPr>
                <w:rFonts w:ascii="Arial" w:eastAsia="Arial" w:hAnsi="Arial" w:cs="Arial"/>
                <w:sz w:val="24"/>
                <w:szCs w:val="24"/>
              </w:rPr>
              <w:t>("</w:t>
            </w:r>
            <w:r w:rsidRPr="00360ADA">
              <w:rPr>
                <w:rFonts w:ascii="Arial" w:eastAsia="Arial" w:hAnsi="Arial" w:cs="Arial"/>
                <w:b/>
                <w:sz w:val="24"/>
                <w:szCs w:val="24"/>
              </w:rPr>
              <w:t>the Buyer"</w:t>
            </w:r>
            <w:r w:rsidRPr="00360ADA">
              <w:rPr>
                <w:rFonts w:ascii="Arial" w:eastAsia="Arial" w:hAnsi="Arial" w:cs="Arial"/>
                <w:sz w:val="24"/>
                <w:szCs w:val="24"/>
              </w:rPr>
              <w:t>)</w:t>
            </w:r>
          </w:p>
          <w:p w14:paraId="2C9D2857" w14:textId="77777777" w:rsidR="005A5CBC" w:rsidRPr="006E1A03" w:rsidRDefault="005A5CBC">
            <w:pPr>
              <w:spacing w:before="60" w:after="60"/>
              <w:ind w:left="1276"/>
              <w:rPr>
                <w:rFonts w:ascii="Arial" w:eastAsia="Arial" w:hAnsi="Arial" w:cs="Arial"/>
              </w:rPr>
            </w:pPr>
          </w:p>
          <w:p w14:paraId="24215DF6" w14:textId="77777777" w:rsidR="005A5CBC" w:rsidRPr="003F5019" w:rsidRDefault="00720B67">
            <w:pPr>
              <w:spacing w:before="60" w:after="60"/>
              <w:ind w:left="1276"/>
              <w:rPr>
                <w:rFonts w:ascii="Arial" w:eastAsia="Arial" w:hAnsi="Arial" w:cs="Arial"/>
              </w:rPr>
            </w:pPr>
            <w:r w:rsidRPr="00360ADA">
              <w:rPr>
                <w:rFonts w:ascii="Arial" w:eastAsia="Arial" w:hAnsi="Arial" w:cs="Arial"/>
                <w:sz w:val="24"/>
                <w:szCs w:val="24"/>
              </w:rPr>
              <w:t>and</w:t>
            </w:r>
          </w:p>
          <w:p w14:paraId="2F1E5D5E" w14:textId="77777777" w:rsidR="005A5CBC" w:rsidRPr="006E1A03" w:rsidRDefault="005A5CBC">
            <w:pPr>
              <w:spacing w:before="60" w:after="60"/>
              <w:ind w:left="1276"/>
              <w:rPr>
                <w:rFonts w:ascii="Arial" w:eastAsia="Arial" w:hAnsi="Arial" w:cs="Arial"/>
              </w:rPr>
            </w:pPr>
          </w:p>
          <w:p w14:paraId="3AF09F10" w14:textId="77777777" w:rsidR="005A5CBC" w:rsidRPr="003F5019" w:rsidRDefault="00720B67">
            <w:pPr>
              <w:spacing w:before="60" w:after="60"/>
              <w:ind w:left="1276"/>
              <w:rPr>
                <w:rFonts w:ascii="Arial" w:eastAsia="Arial" w:hAnsi="Arial" w:cs="Arial"/>
              </w:rPr>
            </w:pPr>
            <w:r w:rsidRPr="00360ADA">
              <w:rPr>
                <w:rFonts w:ascii="Arial" w:eastAsia="Arial" w:hAnsi="Arial" w:cs="Arial"/>
                <w:b/>
                <w:sz w:val="24"/>
                <w:szCs w:val="24"/>
              </w:rPr>
              <w:t xml:space="preserve">Supplier Full Name </w:t>
            </w:r>
            <w:r w:rsidRPr="00360ADA">
              <w:rPr>
                <w:rFonts w:ascii="Arial" w:eastAsia="Arial" w:hAnsi="Arial" w:cs="Arial"/>
                <w:sz w:val="24"/>
                <w:szCs w:val="24"/>
              </w:rPr>
              <w:t>(</w:t>
            </w:r>
            <w:r w:rsidRPr="00360ADA">
              <w:rPr>
                <w:rFonts w:ascii="Arial" w:eastAsia="Arial" w:hAnsi="Arial" w:cs="Arial"/>
                <w:b/>
                <w:sz w:val="24"/>
                <w:szCs w:val="24"/>
              </w:rPr>
              <w:t>"the Supplier"</w:t>
            </w:r>
            <w:r w:rsidRPr="00360ADA">
              <w:rPr>
                <w:rFonts w:ascii="Arial" w:eastAsia="Arial" w:hAnsi="Arial" w:cs="Arial"/>
                <w:sz w:val="24"/>
                <w:szCs w:val="24"/>
              </w:rPr>
              <w:t>)</w:t>
            </w:r>
          </w:p>
          <w:p w14:paraId="3C130054" w14:textId="77777777" w:rsidR="005A5CBC" w:rsidRPr="006E1A03" w:rsidRDefault="005A5CBC">
            <w:pPr>
              <w:spacing w:before="60" w:after="60"/>
              <w:ind w:left="142"/>
              <w:rPr>
                <w:rFonts w:ascii="Arial" w:eastAsia="Arial" w:hAnsi="Arial" w:cs="Arial"/>
              </w:rPr>
            </w:pPr>
          </w:p>
        </w:tc>
      </w:tr>
    </w:tbl>
    <w:p w14:paraId="6CC91A62" w14:textId="77777777" w:rsidR="005A5CBC" w:rsidRPr="00360ADA" w:rsidRDefault="00720B67">
      <w:pPr>
        <w:keepNext/>
        <w:numPr>
          <w:ilvl w:val="0"/>
          <w:numId w:val="25"/>
        </w:numPr>
        <w:ind w:left="567" w:hanging="425"/>
        <w:rPr>
          <w:rFonts w:ascii="Arial" w:eastAsia="Arial" w:hAnsi="Arial" w:cs="Arial"/>
          <w:sz w:val="24"/>
          <w:szCs w:val="24"/>
        </w:rPr>
      </w:pPr>
      <w:r w:rsidRPr="00360ADA">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Guidance Note:  Insert full details of the change including:</w:t>
      </w:r>
    </w:p>
    <w:p w14:paraId="54D095AC"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Reason for the change;</w:t>
      </w:r>
    </w:p>
    <w:p w14:paraId="610AD374"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Full Details of the proposed change;</w:t>
      </w:r>
    </w:p>
    <w:p w14:paraId="775EFF86"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 xml:space="preserve">Likely impact, if any, of the change on other aspects of the Call-Off Contract; </w:t>
      </w:r>
    </w:p>
    <w:p w14:paraId="127DB796" w14:textId="77777777" w:rsidR="005A5CBC" w:rsidRPr="006E1A03" w:rsidRDefault="005A5CBC">
      <w:pPr>
        <w:keepNext/>
        <w:spacing w:before="60" w:after="60"/>
        <w:rPr>
          <w:rFonts w:ascii="Arial" w:eastAsia="Arial" w:hAnsi="Arial" w:cs="Arial"/>
        </w:rPr>
      </w:pPr>
    </w:p>
    <w:p w14:paraId="7BF8AB5D" w14:textId="77777777" w:rsidR="005A5CBC" w:rsidRPr="00360ADA" w:rsidRDefault="00720B67">
      <w:pPr>
        <w:keepNext/>
        <w:numPr>
          <w:ilvl w:val="0"/>
          <w:numId w:val="25"/>
        </w:numPr>
        <w:ind w:left="567" w:hanging="425"/>
        <w:rPr>
          <w:rFonts w:ascii="Arial" w:eastAsia="Arial" w:hAnsi="Arial" w:cs="Arial"/>
          <w:sz w:val="24"/>
          <w:szCs w:val="24"/>
        </w:rPr>
      </w:pPr>
      <w:r w:rsidRPr="00360ADA">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3F5019" w:rsidRDefault="005A5CBC">
      <w:pPr>
        <w:keepNext/>
        <w:spacing w:before="60" w:after="60"/>
        <w:ind w:left="567"/>
        <w:rPr>
          <w:rFonts w:ascii="Arial" w:eastAsia="Arial" w:hAnsi="Arial" w:cs="Arial"/>
        </w:rPr>
      </w:pPr>
    </w:p>
    <w:p w14:paraId="72A58C3E" w14:textId="77777777" w:rsidR="005A5CBC" w:rsidRPr="00360ADA" w:rsidRDefault="00720B67">
      <w:pPr>
        <w:keepNext/>
        <w:numPr>
          <w:ilvl w:val="0"/>
          <w:numId w:val="25"/>
        </w:numPr>
        <w:ind w:left="567" w:hanging="425"/>
        <w:rPr>
          <w:rFonts w:ascii="Arial" w:eastAsia="Arial" w:hAnsi="Arial" w:cs="Arial"/>
          <w:sz w:val="24"/>
          <w:szCs w:val="24"/>
        </w:rPr>
      </w:pPr>
      <w:r w:rsidRPr="00360ADA">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360ADA" w:rsidRDefault="005A5CBC">
      <w:pPr>
        <w:keepNext/>
        <w:rPr>
          <w:rFonts w:ascii="Arial" w:eastAsia="Arial" w:hAnsi="Arial" w:cs="Arial"/>
          <w:b/>
          <w:sz w:val="24"/>
          <w:szCs w:val="24"/>
        </w:rPr>
      </w:pPr>
    </w:p>
    <w:p w14:paraId="6DF9C8E7" w14:textId="77777777" w:rsidR="005A5CBC" w:rsidRPr="00360ADA" w:rsidRDefault="00720B67">
      <w:pPr>
        <w:keepNext/>
        <w:ind w:left="-142"/>
        <w:rPr>
          <w:rFonts w:ascii="Arial" w:eastAsia="Arial" w:hAnsi="Arial" w:cs="Arial"/>
          <w:sz w:val="24"/>
          <w:szCs w:val="24"/>
        </w:rPr>
      </w:pPr>
      <w:r w:rsidRPr="00360ADA">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6E1A03"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3F5019" w:rsidRDefault="00720B67">
            <w:pPr>
              <w:keepNext/>
              <w:spacing w:before="60" w:after="60"/>
              <w:ind w:left="142"/>
              <w:rPr>
                <w:rFonts w:ascii="Arial" w:eastAsia="Arial" w:hAnsi="Arial" w:cs="Arial"/>
              </w:rPr>
            </w:pPr>
            <w:r w:rsidRPr="003F5019">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rsidRPr="006E1A03"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a date.</w:t>
            </w:r>
          </w:p>
        </w:tc>
      </w:tr>
      <w:tr w:rsidR="005A5CBC" w:rsidRPr="006E1A03"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r w:rsidR="005A5CBC" w:rsidRPr="006E1A03"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r w:rsidR="005A5CBC" w:rsidRPr="006E1A03"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6E1A03"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6E1A03" w:rsidRDefault="005A5CBC">
            <w:pPr>
              <w:spacing w:before="60" w:after="60"/>
              <w:ind w:left="142"/>
              <w:rPr>
                <w:rFonts w:ascii="Arial" w:eastAsia="Arial" w:hAnsi="Arial" w:cs="Arial"/>
              </w:rPr>
            </w:pPr>
          </w:p>
        </w:tc>
      </w:tr>
    </w:tbl>
    <w:p w14:paraId="74642736" w14:textId="77777777" w:rsidR="005A5CBC" w:rsidRPr="006E1A03" w:rsidRDefault="005A5CBC">
      <w:pPr>
        <w:spacing w:before="60" w:after="60"/>
        <w:ind w:left="142"/>
        <w:rPr>
          <w:rFonts w:ascii="Arial" w:eastAsia="Arial" w:hAnsi="Arial" w:cs="Arial"/>
        </w:rPr>
      </w:pPr>
    </w:p>
    <w:p w14:paraId="414135DB" w14:textId="77777777" w:rsidR="005A5CBC" w:rsidRPr="003F5019" w:rsidRDefault="00720B67">
      <w:pPr>
        <w:spacing w:before="60" w:after="60"/>
        <w:ind w:left="142"/>
        <w:rPr>
          <w:rFonts w:ascii="Arial" w:eastAsia="Arial" w:hAnsi="Arial" w:cs="Arial"/>
        </w:rPr>
      </w:pPr>
      <w:r w:rsidRPr="00360ADA">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6E1A03"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3F5019" w:rsidRDefault="00720B67">
            <w:pPr>
              <w:keepNext/>
              <w:spacing w:before="60" w:after="60"/>
              <w:ind w:left="142"/>
              <w:rPr>
                <w:rFonts w:ascii="Arial" w:eastAsia="Arial" w:hAnsi="Arial" w:cs="Arial"/>
              </w:rPr>
            </w:pPr>
            <w:r w:rsidRPr="003F5019">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rsidRPr="006E1A03"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a date.</w:t>
            </w:r>
          </w:p>
        </w:tc>
      </w:tr>
      <w:tr w:rsidR="005A5CBC" w:rsidRPr="003F5019"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5" w:name="_1f7o1he" w:colFirst="0" w:colLast="0"/>
      <w:bookmarkEnd w:id="155"/>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2">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6" w:name="_3z7bk57" w:colFirst="0" w:colLast="0"/>
      <w:bookmarkEnd w:id="156"/>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077706C3" w14:textId="77777777" w:rsidR="007E01A8" w:rsidRPr="00074BE7" w:rsidRDefault="007E01A8" w:rsidP="007E01A8">
      <w:pPr>
        <w:jc w:val="left"/>
        <w:rPr>
          <w:rFonts w:ascii="Arial" w:eastAsia="Arial" w:hAnsi="Arial" w:cs="Arial"/>
          <w:b/>
        </w:rPr>
      </w:pPr>
      <w:r>
        <w:rPr>
          <w:rFonts w:ascii="Arial" w:eastAsia="Arial" w:hAnsi="Arial" w:cs="Arial"/>
          <w:b/>
          <w:color w:val="222222"/>
          <w:sz w:val="24"/>
          <w:szCs w:val="24"/>
        </w:rPr>
        <w:t>Not applicable.</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7" w:name="_2eclud0" w:colFirst="0" w:colLast="0"/>
      <w:bookmarkEnd w:id="157"/>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501965AB"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58" w:name="_thw4kt" w:colFirst="0" w:colLast="0"/>
      <w:bookmarkEnd w:id="158"/>
      <w:r>
        <w:rPr>
          <w:rFonts w:ascii="Arial" w:eastAsia="Arial" w:hAnsi="Arial" w:cs="Arial"/>
        </w:rPr>
        <w:lastRenderedPageBreak/>
        <w:t>Schedule 8 - Deed of guarantee</w:t>
      </w:r>
    </w:p>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7F51F6A3" w14:textId="77777777" w:rsidR="007E01A8" w:rsidRPr="00074BE7" w:rsidRDefault="007E01A8" w:rsidP="007E01A8">
      <w:pPr>
        <w:jc w:val="left"/>
        <w:rPr>
          <w:rFonts w:ascii="Arial" w:eastAsia="Arial" w:hAnsi="Arial" w:cs="Arial"/>
          <w:b/>
        </w:rPr>
      </w:pPr>
      <w:r>
        <w:rPr>
          <w:rFonts w:ascii="Arial" w:eastAsia="Arial" w:hAnsi="Arial" w:cs="Arial"/>
          <w:b/>
          <w:color w:val="222222"/>
          <w:sz w:val="24"/>
          <w:szCs w:val="24"/>
        </w:rPr>
        <w:t>Not applicable.</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4F9A7DC6" w14:textId="77777777" w:rsidR="005A5CBC" w:rsidRDefault="00720B67">
      <w:pPr>
        <w:pStyle w:val="Heading1"/>
        <w:spacing w:before="60"/>
        <w:jc w:val="left"/>
        <w:rPr>
          <w:rFonts w:ascii="Arial" w:eastAsia="Arial" w:hAnsi="Arial" w:cs="Arial"/>
        </w:rPr>
      </w:pPr>
      <w:bookmarkStart w:id="159" w:name="_3dhjn8m" w:colFirst="0" w:colLast="0"/>
      <w:bookmarkEnd w:id="159"/>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314CC1E4" w:rsidR="005A5CBC" w:rsidRDefault="005A5CBC"/>
    <w:p w14:paraId="6CA8C970" w14:textId="15594CD3" w:rsidR="00E90735" w:rsidRDefault="00E90735" w:rsidP="00E90735">
      <w:pPr>
        <w:jc w:val="left"/>
        <w:rPr>
          <w:rFonts w:ascii="Arial" w:eastAsia="Arial" w:hAnsi="Arial" w:cs="Arial"/>
          <w:color w:val="353535"/>
          <w:sz w:val="24"/>
          <w:szCs w:val="24"/>
        </w:rPr>
      </w:pPr>
      <w:r>
        <w:rPr>
          <w:rFonts w:ascii="Arial" w:eastAsia="Arial" w:hAnsi="Arial" w:cs="Arial"/>
          <w:color w:val="353535"/>
          <w:sz w:val="24"/>
          <w:szCs w:val="24"/>
        </w:rPr>
        <w:t>The following must be considered within every statement of work / work package</w:t>
      </w:r>
    </w:p>
    <w:p w14:paraId="2244BC35" w14:textId="77777777" w:rsidR="00E90735" w:rsidRDefault="00E90735" w:rsidP="00E90735">
      <w:pPr>
        <w:rPr>
          <w:rFonts w:ascii="Arial" w:eastAsia="Arial" w:hAnsi="Arial" w:cs="Arial"/>
          <w:color w:val="353535"/>
          <w:sz w:val="24"/>
          <w:szCs w:val="24"/>
        </w:rPr>
      </w:pPr>
      <w:r>
        <w:rPr>
          <w:rFonts w:ascii="Arial" w:eastAsia="Arial" w:hAnsi="Arial" w:cs="Arial"/>
          <w:color w:val="353535"/>
          <w:sz w:val="24"/>
          <w:szCs w:val="24"/>
        </w:rPr>
        <w:t>where applicable.</w:t>
      </w:r>
    </w:p>
    <w:p w14:paraId="68B70F28" w14:textId="51CD6EBC" w:rsidR="00512C4D" w:rsidRDefault="00512C4D"/>
    <w:p w14:paraId="511E1024" w14:textId="77777777" w:rsidR="00512C4D" w:rsidRDefault="00512C4D"/>
    <w:p w14:paraId="1DD28C01" w14:textId="77777777" w:rsidR="005A5CBC" w:rsidRPr="00C73958" w:rsidRDefault="00720B67">
      <w:pPr>
        <w:keepNext/>
        <w:keepLines/>
        <w:spacing w:before="60"/>
        <w:jc w:val="left"/>
        <w:rPr>
          <w:rFonts w:ascii="Arial" w:eastAsia="Arial" w:hAnsi="Arial" w:cs="Arial"/>
          <w:color w:val="353535"/>
          <w:sz w:val="24"/>
          <w:szCs w:val="24"/>
        </w:rPr>
      </w:pPr>
      <w:r w:rsidRPr="00C73958">
        <w:rPr>
          <w:rFonts w:ascii="Arial" w:eastAsia="Arial" w:hAnsi="Arial" w:cs="Arial"/>
          <w:b/>
          <w:color w:val="353535"/>
          <w:sz w:val="24"/>
          <w:szCs w:val="24"/>
        </w:rPr>
        <w:t>Subject matter of the processing:</w:t>
      </w:r>
      <w:r w:rsidRPr="00C73958">
        <w:rPr>
          <w:rFonts w:ascii="Arial" w:eastAsia="Arial" w:hAnsi="Arial" w:cs="Arial"/>
          <w:color w:val="353535"/>
          <w:sz w:val="24"/>
          <w:szCs w:val="24"/>
        </w:rPr>
        <w:t xml:space="preserve"> </w:t>
      </w:r>
    </w:p>
    <w:p w14:paraId="3151C487" w14:textId="77777777" w:rsidR="005A5CBC" w:rsidRPr="00C73958" w:rsidRDefault="00720B67">
      <w:pPr>
        <w:keepNext/>
        <w:keepLines/>
        <w:spacing w:before="60"/>
        <w:jc w:val="left"/>
        <w:rPr>
          <w:rFonts w:ascii="Arial" w:eastAsia="Arial" w:hAnsi="Arial" w:cs="Arial"/>
          <w:color w:val="353535"/>
          <w:sz w:val="24"/>
          <w:szCs w:val="24"/>
        </w:rPr>
      </w:pPr>
      <w:r w:rsidRPr="00360ADA">
        <w:rPr>
          <w:rFonts w:ascii="Arial" w:eastAsia="Arial" w:hAnsi="Arial" w:cs="Arial"/>
          <w:color w:val="353535"/>
          <w:sz w:val="24"/>
          <w:szCs w:val="24"/>
        </w:rPr>
        <w:t xml:space="preserve">[This should be a high level, short description of what the processing is about </w:t>
      </w:r>
      <w:proofErr w:type="spellStart"/>
      <w:r w:rsidRPr="00360ADA">
        <w:rPr>
          <w:rFonts w:ascii="Arial" w:eastAsia="Arial" w:hAnsi="Arial" w:cs="Arial"/>
          <w:color w:val="353535"/>
          <w:sz w:val="24"/>
          <w:szCs w:val="24"/>
        </w:rPr>
        <w:t>ie</w:t>
      </w:r>
      <w:proofErr w:type="spellEnd"/>
      <w:r w:rsidRPr="00360ADA">
        <w:rPr>
          <w:rFonts w:ascii="Arial" w:eastAsia="Arial" w:hAnsi="Arial" w:cs="Arial"/>
          <w:color w:val="353535"/>
          <w:sz w:val="24"/>
          <w:szCs w:val="24"/>
        </w:rPr>
        <w:t xml:space="preserve"> its subject matter]</w:t>
      </w:r>
      <w:r w:rsidRPr="00C73958">
        <w:rPr>
          <w:rFonts w:ascii="Arial" w:eastAsia="Arial" w:hAnsi="Arial" w:cs="Arial"/>
          <w:color w:val="353535"/>
          <w:sz w:val="24"/>
          <w:szCs w:val="24"/>
        </w:rPr>
        <w:tab/>
      </w:r>
      <w:r w:rsidRPr="00C73958">
        <w:rPr>
          <w:rFonts w:ascii="Arial" w:eastAsia="Arial" w:hAnsi="Arial" w:cs="Arial"/>
          <w:color w:val="353535"/>
          <w:sz w:val="24"/>
          <w:szCs w:val="24"/>
        </w:rPr>
        <w:tab/>
      </w:r>
    </w:p>
    <w:p w14:paraId="28ED316E" w14:textId="77777777" w:rsidR="005A5CBC" w:rsidRPr="00C73958" w:rsidRDefault="005A5CBC"/>
    <w:p w14:paraId="2E8E2041" w14:textId="77777777" w:rsidR="005A5CBC" w:rsidRPr="00C73958" w:rsidRDefault="00720B67">
      <w:pPr>
        <w:keepNext/>
        <w:keepLines/>
        <w:spacing w:before="60"/>
        <w:jc w:val="left"/>
        <w:rPr>
          <w:rFonts w:ascii="Arial" w:eastAsia="Arial" w:hAnsi="Arial" w:cs="Arial"/>
          <w:color w:val="353535"/>
          <w:sz w:val="24"/>
          <w:szCs w:val="24"/>
        </w:rPr>
      </w:pPr>
      <w:r w:rsidRPr="00C73958">
        <w:rPr>
          <w:rFonts w:ascii="Arial" w:eastAsia="Arial" w:hAnsi="Arial" w:cs="Arial"/>
          <w:b/>
          <w:color w:val="353535"/>
          <w:sz w:val="24"/>
          <w:szCs w:val="24"/>
        </w:rPr>
        <w:t>Duration of the processing:</w:t>
      </w:r>
      <w:r w:rsidRPr="00C73958">
        <w:rPr>
          <w:rFonts w:ascii="Arial" w:eastAsia="Arial" w:hAnsi="Arial" w:cs="Arial"/>
          <w:color w:val="353535"/>
          <w:sz w:val="24"/>
          <w:szCs w:val="24"/>
        </w:rPr>
        <w:t xml:space="preserve"> </w:t>
      </w:r>
    </w:p>
    <w:p w14:paraId="1D78288B" w14:textId="77777777" w:rsidR="005A5CBC" w:rsidRPr="00C73958" w:rsidRDefault="00720B67">
      <w:pPr>
        <w:keepNext/>
        <w:keepLines/>
        <w:spacing w:before="60"/>
        <w:jc w:val="left"/>
        <w:rPr>
          <w:rFonts w:ascii="Arial" w:eastAsia="Arial" w:hAnsi="Arial" w:cs="Arial"/>
          <w:color w:val="353535"/>
          <w:sz w:val="24"/>
          <w:szCs w:val="24"/>
        </w:rPr>
      </w:pPr>
      <w:r w:rsidRPr="00360ADA">
        <w:rPr>
          <w:rFonts w:ascii="Arial" w:eastAsia="Arial" w:hAnsi="Arial" w:cs="Arial"/>
          <w:color w:val="353535"/>
          <w:sz w:val="24"/>
          <w:szCs w:val="24"/>
        </w:rPr>
        <w:t>[Clearly set out the duration of the processing including dates]</w:t>
      </w:r>
      <w:r w:rsidRPr="00C73958">
        <w:rPr>
          <w:rFonts w:ascii="Arial" w:eastAsia="Arial" w:hAnsi="Arial" w:cs="Arial"/>
          <w:color w:val="353535"/>
          <w:sz w:val="24"/>
          <w:szCs w:val="24"/>
        </w:rPr>
        <w:tab/>
      </w:r>
      <w:r w:rsidRPr="00C73958">
        <w:rPr>
          <w:rFonts w:ascii="Arial" w:eastAsia="Arial" w:hAnsi="Arial" w:cs="Arial"/>
          <w:color w:val="353535"/>
          <w:sz w:val="24"/>
          <w:szCs w:val="24"/>
        </w:rPr>
        <w:tab/>
      </w:r>
    </w:p>
    <w:p w14:paraId="25B8288D" w14:textId="77777777" w:rsidR="005A5CBC" w:rsidRPr="00C73958" w:rsidRDefault="005A5CBC"/>
    <w:p w14:paraId="24F86AB6" w14:textId="77777777" w:rsidR="005A5CBC" w:rsidRPr="00C73958" w:rsidRDefault="00720B67">
      <w:pPr>
        <w:keepNext/>
        <w:keepLines/>
        <w:spacing w:before="60"/>
        <w:jc w:val="left"/>
        <w:rPr>
          <w:rFonts w:ascii="Arial" w:eastAsia="Arial" w:hAnsi="Arial" w:cs="Arial"/>
          <w:color w:val="353535"/>
          <w:sz w:val="24"/>
          <w:szCs w:val="24"/>
        </w:rPr>
      </w:pPr>
      <w:r w:rsidRPr="00C73958">
        <w:rPr>
          <w:rFonts w:ascii="Arial" w:eastAsia="Arial" w:hAnsi="Arial" w:cs="Arial"/>
          <w:b/>
          <w:color w:val="353535"/>
          <w:sz w:val="24"/>
          <w:szCs w:val="24"/>
        </w:rPr>
        <w:t xml:space="preserve">Nature and purposes of the processing: </w:t>
      </w:r>
      <w:r w:rsidRPr="00C73958">
        <w:rPr>
          <w:rFonts w:ascii="Arial" w:eastAsia="Arial" w:hAnsi="Arial" w:cs="Arial"/>
          <w:color w:val="353535"/>
          <w:sz w:val="24"/>
          <w:szCs w:val="24"/>
        </w:rPr>
        <w:tab/>
      </w:r>
    </w:p>
    <w:p w14:paraId="69229883" w14:textId="77777777" w:rsidR="005A5CBC" w:rsidRPr="00360ADA" w:rsidRDefault="00720B67">
      <w:pPr>
        <w:keepNext/>
        <w:keepLines/>
        <w:spacing w:before="60"/>
        <w:jc w:val="left"/>
        <w:rPr>
          <w:rFonts w:ascii="Arial" w:eastAsia="Arial" w:hAnsi="Arial" w:cs="Arial"/>
          <w:color w:val="353535"/>
          <w:sz w:val="24"/>
          <w:szCs w:val="24"/>
        </w:rPr>
      </w:pPr>
      <w:r w:rsidRPr="00360ADA">
        <w:rPr>
          <w:rFonts w:ascii="Arial" w:eastAsia="Arial" w:hAnsi="Arial" w:cs="Arial"/>
          <w:color w:val="353535"/>
          <w:sz w:val="24"/>
          <w:szCs w:val="24"/>
        </w:rPr>
        <w:t>[Please be as specific as possible, but make sure that you cover all intended purposes.</w:t>
      </w:r>
    </w:p>
    <w:p w14:paraId="6F41D5F8" w14:textId="77777777" w:rsidR="005A5CBC" w:rsidRPr="00360ADA" w:rsidRDefault="00720B67">
      <w:pPr>
        <w:keepNext/>
        <w:keepLines/>
        <w:spacing w:before="60"/>
        <w:jc w:val="left"/>
        <w:rPr>
          <w:rFonts w:ascii="Arial" w:eastAsia="Arial" w:hAnsi="Arial" w:cs="Arial"/>
          <w:color w:val="353535"/>
          <w:sz w:val="24"/>
          <w:szCs w:val="24"/>
        </w:rPr>
      </w:pPr>
      <w:r w:rsidRPr="00360ADA">
        <w:rPr>
          <w:rFonts w:ascii="Arial" w:eastAsia="Arial" w:hAnsi="Arial" w:cs="Arial"/>
          <w:color w:val="353535"/>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BBA7903" w14:textId="77777777" w:rsidR="005A5CBC" w:rsidRPr="00C73958" w:rsidRDefault="00720B67">
      <w:pPr>
        <w:keepNext/>
        <w:keepLines/>
        <w:spacing w:before="60"/>
        <w:jc w:val="left"/>
        <w:rPr>
          <w:rFonts w:ascii="Arial" w:eastAsia="Arial" w:hAnsi="Arial" w:cs="Arial"/>
          <w:color w:val="353535"/>
          <w:sz w:val="24"/>
          <w:szCs w:val="24"/>
        </w:rPr>
      </w:pPr>
      <w:r w:rsidRPr="00360ADA">
        <w:rPr>
          <w:rFonts w:ascii="Arial" w:eastAsia="Arial" w:hAnsi="Arial" w:cs="Arial"/>
          <w:color w:val="353535"/>
          <w:sz w:val="24"/>
          <w:szCs w:val="24"/>
        </w:rPr>
        <w:t xml:space="preserve">The purpose might include </w:t>
      </w:r>
      <w:proofErr w:type="spellStart"/>
      <w:r w:rsidRPr="00360ADA">
        <w:rPr>
          <w:rFonts w:ascii="Arial" w:eastAsia="Arial" w:hAnsi="Arial" w:cs="Arial"/>
          <w:color w:val="353535"/>
          <w:sz w:val="24"/>
          <w:szCs w:val="24"/>
        </w:rPr>
        <w:t>eg</w:t>
      </w:r>
      <w:proofErr w:type="spellEnd"/>
      <w:r w:rsidRPr="00360ADA">
        <w:rPr>
          <w:rFonts w:ascii="Arial" w:eastAsia="Arial" w:hAnsi="Arial" w:cs="Arial"/>
          <w:color w:val="353535"/>
          <w:sz w:val="24"/>
          <w:szCs w:val="24"/>
        </w:rPr>
        <w:t>: employment processing, statutory obligation, recruitment assessment etc]</w:t>
      </w:r>
      <w:r w:rsidRPr="00C73958">
        <w:rPr>
          <w:rFonts w:ascii="Arial" w:eastAsia="Arial" w:hAnsi="Arial" w:cs="Arial"/>
          <w:color w:val="353535"/>
          <w:sz w:val="24"/>
          <w:szCs w:val="24"/>
        </w:rPr>
        <w:tab/>
      </w:r>
      <w:r w:rsidRPr="00C73958">
        <w:rPr>
          <w:rFonts w:ascii="Arial" w:eastAsia="Arial" w:hAnsi="Arial" w:cs="Arial"/>
          <w:color w:val="353535"/>
          <w:sz w:val="24"/>
          <w:szCs w:val="24"/>
        </w:rPr>
        <w:tab/>
      </w:r>
    </w:p>
    <w:p w14:paraId="4BC153E9" w14:textId="77777777" w:rsidR="005A5CBC" w:rsidRPr="00C73958" w:rsidRDefault="005A5CBC"/>
    <w:p w14:paraId="52BCFA18" w14:textId="77777777" w:rsidR="005A5CBC" w:rsidRPr="00C73958" w:rsidRDefault="00720B67">
      <w:pPr>
        <w:keepNext/>
        <w:keepLines/>
        <w:spacing w:before="60"/>
        <w:jc w:val="left"/>
        <w:rPr>
          <w:rFonts w:ascii="Arial" w:eastAsia="Arial" w:hAnsi="Arial" w:cs="Arial"/>
          <w:color w:val="353535"/>
          <w:sz w:val="24"/>
          <w:szCs w:val="24"/>
        </w:rPr>
      </w:pPr>
      <w:r w:rsidRPr="00C73958">
        <w:rPr>
          <w:rFonts w:ascii="Arial" w:eastAsia="Arial" w:hAnsi="Arial" w:cs="Arial"/>
          <w:b/>
          <w:color w:val="353535"/>
          <w:sz w:val="24"/>
          <w:szCs w:val="24"/>
        </w:rPr>
        <w:t>Type of Personal Data:</w:t>
      </w:r>
      <w:r w:rsidRPr="00C73958">
        <w:rPr>
          <w:rFonts w:ascii="Arial" w:eastAsia="Arial" w:hAnsi="Arial" w:cs="Arial"/>
          <w:color w:val="353535"/>
          <w:sz w:val="24"/>
          <w:szCs w:val="24"/>
        </w:rPr>
        <w:tab/>
      </w:r>
    </w:p>
    <w:p w14:paraId="36D34C80" w14:textId="77777777" w:rsidR="005A5CBC" w:rsidRPr="00C73958" w:rsidRDefault="00720B67">
      <w:pPr>
        <w:keepNext/>
        <w:keepLines/>
        <w:spacing w:before="60"/>
        <w:jc w:val="left"/>
        <w:rPr>
          <w:rFonts w:ascii="Arial" w:eastAsia="Arial" w:hAnsi="Arial" w:cs="Arial"/>
          <w:color w:val="353535"/>
          <w:sz w:val="24"/>
          <w:szCs w:val="24"/>
        </w:rPr>
      </w:pPr>
      <w:r w:rsidRPr="00360ADA">
        <w:rPr>
          <w:rFonts w:ascii="Arial" w:eastAsia="Arial" w:hAnsi="Arial" w:cs="Arial"/>
          <w:color w:val="353535"/>
          <w:sz w:val="24"/>
          <w:szCs w:val="24"/>
        </w:rPr>
        <w:t>[Examples here include: name, address, date of birth, NI number, telephone number, pay, images, biometric data etc]</w:t>
      </w:r>
      <w:r w:rsidRPr="00C73958">
        <w:rPr>
          <w:rFonts w:ascii="Arial" w:eastAsia="Arial" w:hAnsi="Arial" w:cs="Arial"/>
          <w:color w:val="353535"/>
          <w:sz w:val="24"/>
          <w:szCs w:val="24"/>
        </w:rPr>
        <w:tab/>
      </w:r>
      <w:r w:rsidRPr="00C73958">
        <w:rPr>
          <w:rFonts w:ascii="Arial" w:eastAsia="Arial" w:hAnsi="Arial" w:cs="Arial"/>
          <w:color w:val="353535"/>
          <w:sz w:val="24"/>
          <w:szCs w:val="24"/>
        </w:rPr>
        <w:tab/>
      </w:r>
    </w:p>
    <w:p w14:paraId="632AA5E9" w14:textId="77777777" w:rsidR="005A5CBC" w:rsidRPr="00C73958" w:rsidRDefault="005A5CBC"/>
    <w:p w14:paraId="762BCC8F" w14:textId="77777777" w:rsidR="005A5CBC" w:rsidRPr="00C73958" w:rsidRDefault="00720B67">
      <w:pPr>
        <w:keepNext/>
        <w:keepLines/>
        <w:spacing w:before="60"/>
        <w:jc w:val="left"/>
        <w:rPr>
          <w:rFonts w:ascii="Arial" w:eastAsia="Arial" w:hAnsi="Arial" w:cs="Arial"/>
          <w:color w:val="353535"/>
          <w:sz w:val="24"/>
          <w:szCs w:val="24"/>
        </w:rPr>
      </w:pPr>
      <w:r w:rsidRPr="00C73958">
        <w:rPr>
          <w:rFonts w:ascii="Arial" w:eastAsia="Arial" w:hAnsi="Arial" w:cs="Arial"/>
          <w:b/>
          <w:color w:val="353535"/>
          <w:sz w:val="24"/>
          <w:szCs w:val="24"/>
        </w:rPr>
        <w:t>Categories of Data Subject:</w:t>
      </w:r>
      <w:r w:rsidRPr="00C73958">
        <w:rPr>
          <w:rFonts w:ascii="Arial" w:eastAsia="Arial" w:hAnsi="Arial" w:cs="Arial"/>
          <w:color w:val="353535"/>
          <w:sz w:val="24"/>
          <w:szCs w:val="24"/>
        </w:rPr>
        <w:tab/>
      </w:r>
    </w:p>
    <w:p w14:paraId="09537FE4" w14:textId="77777777" w:rsidR="005A5CBC" w:rsidRPr="00C73958" w:rsidRDefault="00720B67">
      <w:pPr>
        <w:keepNext/>
        <w:keepLines/>
        <w:spacing w:before="60"/>
        <w:jc w:val="left"/>
        <w:rPr>
          <w:rFonts w:ascii="Arial" w:eastAsia="Arial" w:hAnsi="Arial" w:cs="Arial"/>
          <w:color w:val="353535"/>
          <w:sz w:val="24"/>
          <w:szCs w:val="24"/>
        </w:rPr>
      </w:pPr>
      <w:r w:rsidRPr="00360ADA">
        <w:rPr>
          <w:rFonts w:ascii="Arial" w:eastAsia="Arial" w:hAnsi="Arial" w:cs="Arial"/>
          <w:color w:val="353535"/>
          <w:sz w:val="24"/>
          <w:szCs w:val="24"/>
        </w:rPr>
        <w:t>[Examples include: Staff (including volunteers, agents and temporary workers), customers/clients, suppliers, patients, students/pupils, members of the public, users of a particular website etc]</w:t>
      </w:r>
      <w:r w:rsidRPr="00C73958">
        <w:rPr>
          <w:rFonts w:ascii="Arial" w:eastAsia="Arial" w:hAnsi="Arial" w:cs="Arial"/>
          <w:color w:val="353535"/>
          <w:sz w:val="24"/>
          <w:szCs w:val="24"/>
        </w:rPr>
        <w:tab/>
      </w:r>
      <w:r w:rsidRPr="00C73958">
        <w:rPr>
          <w:rFonts w:ascii="Arial" w:eastAsia="Arial" w:hAnsi="Arial" w:cs="Arial"/>
          <w:color w:val="353535"/>
          <w:sz w:val="24"/>
          <w:szCs w:val="24"/>
        </w:rPr>
        <w:tab/>
      </w:r>
    </w:p>
    <w:p w14:paraId="635DFDB5" w14:textId="77777777" w:rsidR="005A5CBC" w:rsidRPr="00C73958" w:rsidRDefault="005A5CBC"/>
    <w:p w14:paraId="27DAE538" w14:textId="77777777" w:rsidR="005A5CBC" w:rsidRPr="00C73958" w:rsidRDefault="00720B67">
      <w:pPr>
        <w:keepNext/>
        <w:keepLines/>
        <w:spacing w:before="60"/>
        <w:jc w:val="left"/>
        <w:rPr>
          <w:rFonts w:ascii="Arial" w:eastAsia="Arial" w:hAnsi="Arial" w:cs="Arial"/>
          <w:color w:val="353535"/>
          <w:sz w:val="24"/>
          <w:szCs w:val="24"/>
        </w:rPr>
      </w:pPr>
      <w:r w:rsidRPr="00C73958">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13984E5E" w14:textId="77777777" w:rsidR="005A5CBC" w:rsidRDefault="00720B67">
      <w:pPr>
        <w:keepNext/>
        <w:keepLines/>
        <w:spacing w:before="60"/>
        <w:jc w:val="left"/>
        <w:rPr>
          <w:rFonts w:ascii="Arial" w:eastAsia="Arial" w:hAnsi="Arial" w:cs="Arial"/>
        </w:rPr>
      </w:pPr>
      <w:r w:rsidRPr="00360ADA">
        <w:rPr>
          <w:rFonts w:ascii="Arial" w:eastAsia="Arial" w:hAnsi="Arial" w:cs="Arial"/>
          <w:color w:val="353535"/>
          <w:sz w:val="24"/>
          <w:szCs w:val="24"/>
        </w:rPr>
        <w:t>[Describe how long the data will be retained for, how it will be returned or destroyed]</w:t>
      </w:r>
    </w:p>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0" w:name="_1smtxgf" w:colFirst="0" w:colLast="0"/>
      <w:bookmarkEnd w:id="160"/>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5E8FEC09" w14:textId="77777777" w:rsidR="001F0088" w:rsidRPr="00055A8B" w:rsidRDefault="001F0088" w:rsidP="001F0088">
      <w:pPr>
        <w:jc w:val="left"/>
        <w:rPr>
          <w:rFonts w:ascii="Arial" w:eastAsia="Arial" w:hAnsi="Arial" w:cs="Arial"/>
          <w:b/>
          <w:sz w:val="24"/>
          <w:szCs w:val="24"/>
        </w:rPr>
      </w:pPr>
      <w:r>
        <w:rPr>
          <w:rFonts w:ascii="Arial" w:eastAsia="Arial" w:hAnsi="Arial" w:cs="Arial"/>
          <w:b/>
          <w:sz w:val="24"/>
          <w:szCs w:val="24"/>
        </w:rPr>
        <w:t>Not applicable.</w:t>
      </w:r>
    </w:p>
    <w:p w14:paraId="1E8163E4" w14:textId="77777777" w:rsidR="005A5CBC" w:rsidRDefault="005A5CBC">
      <w:pPr>
        <w:jc w:val="left"/>
        <w:rPr>
          <w:rFonts w:ascii="Arial" w:eastAsia="Arial" w:hAnsi="Arial" w:cs="Arial"/>
          <w:sz w:val="24"/>
          <w:szCs w:val="24"/>
        </w:rPr>
      </w:pPr>
    </w:p>
    <w:sectPr w:rsidR="005A5CBC">
      <w:headerReference w:type="default" r:id="rId23"/>
      <w:footerReference w:type="default" r:id="rId24"/>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BC1DA" w14:textId="77777777" w:rsidR="00770C8F" w:rsidRDefault="00770C8F">
      <w:r>
        <w:separator/>
      </w:r>
    </w:p>
  </w:endnote>
  <w:endnote w:type="continuationSeparator" w:id="0">
    <w:p w14:paraId="27994305" w14:textId="77777777" w:rsidR="00770C8F" w:rsidRDefault="00770C8F">
      <w:r>
        <w:continuationSeparator/>
      </w:r>
    </w:p>
  </w:endnote>
  <w:endnote w:type="continuationNotice" w:id="1">
    <w:p w14:paraId="2C09CC31" w14:textId="77777777" w:rsidR="00770C8F" w:rsidRDefault="0077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244" w14:textId="7BC00DAB" w:rsidR="001035B1" w:rsidRPr="001D7FFC" w:rsidRDefault="001035B1">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1035B1" w:rsidRPr="00BB3EE9" w:rsidRDefault="00770C8F">
    <w:pPr>
      <w:widowControl w:val="0"/>
      <w:spacing w:line="276" w:lineRule="auto"/>
      <w:jc w:val="left"/>
      <w:rPr>
        <w:rFonts w:ascii="Arial" w:eastAsia="Helvetica Neue" w:hAnsi="Arial" w:cs="Arial"/>
        <w:sz w:val="16"/>
        <w:szCs w:val="16"/>
      </w:rPr>
    </w:pPr>
    <w:hyperlink r:id="rId1" w:history="1">
      <w:r w:rsidR="001035B1"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1035B1" w:rsidRDefault="001035B1">
    <w:pPr>
      <w:widowControl w:val="0"/>
      <w:spacing w:line="276" w:lineRule="auto"/>
      <w:jc w:val="left"/>
      <w:rPr>
        <w:rFonts w:ascii="Helvetica Neue" w:eastAsia="Helvetica Neue" w:hAnsi="Helvetica Neue" w:cs="Helvetica Neue"/>
        <w:sz w:val="16"/>
        <w:szCs w:val="16"/>
      </w:rPr>
    </w:pPr>
  </w:p>
  <w:p w14:paraId="16E16B58" w14:textId="20CF9B94" w:rsidR="001035B1" w:rsidRDefault="001035B1"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1035B1" w:rsidRDefault="001035B1">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1035B1" w:rsidRDefault="001035B1">
    <w:pPr>
      <w:widowControl w:val="0"/>
      <w:spacing w:line="276" w:lineRule="auto"/>
      <w:jc w:val="left"/>
    </w:pPr>
  </w:p>
  <w:p w14:paraId="07F7FD12" w14:textId="77777777" w:rsidR="001035B1" w:rsidRDefault="001035B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EABDD" w14:textId="77777777" w:rsidR="00770C8F" w:rsidRDefault="00770C8F">
      <w:r>
        <w:separator/>
      </w:r>
    </w:p>
  </w:footnote>
  <w:footnote w:type="continuationSeparator" w:id="0">
    <w:p w14:paraId="065BF830" w14:textId="77777777" w:rsidR="00770C8F" w:rsidRDefault="00770C8F">
      <w:r>
        <w:continuationSeparator/>
      </w:r>
    </w:p>
  </w:footnote>
  <w:footnote w:type="continuationNotice" w:id="1">
    <w:p w14:paraId="51DFEB0F" w14:textId="77777777" w:rsidR="00770C8F" w:rsidRDefault="00770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5EB3" w14:textId="77777777" w:rsidR="001035B1" w:rsidRDefault="001035B1">
    <w:pPr>
      <w:jc w:val="center"/>
    </w:pPr>
  </w:p>
  <w:p w14:paraId="6A88DFD4" w14:textId="77777777" w:rsidR="001035B1" w:rsidRDefault="00103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8BF3293"/>
    <w:multiLevelType w:val="multilevel"/>
    <w:tmpl w:val="EB8C2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887770"/>
    <w:multiLevelType w:val="multilevel"/>
    <w:tmpl w:val="CD5CD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C96935"/>
    <w:multiLevelType w:val="multilevel"/>
    <w:tmpl w:val="C7D83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8"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D9C652B"/>
    <w:multiLevelType w:val="hybridMultilevel"/>
    <w:tmpl w:val="EC6EE168"/>
    <w:lvl w:ilvl="0" w:tplc="A92C843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1"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2"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53C56658"/>
    <w:multiLevelType w:val="multilevel"/>
    <w:tmpl w:val="C91A65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9"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641664"/>
    <w:multiLevelType w:val="multilevel"/>
    <w:tmpl w:val="78189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0"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1"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2"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3"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4"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3"/>
  </w:num>
  <w:num w:numId="2">
    <w:abstractNumId w:val="30"/>
  </w:num>
  <w:num w:numId="3">
    <w:abstractNumId w:val="26"/>
  </w:num>
  <w:num w:numId="4">
    <w:abstractNumId w:val="23"/>
  </w:num>
  <w:num w:numId="5">
    <w:abstractNumId w:val="16"/>
  </w:num>
  <w:num w:numId="6">
    <w:abstractNumId w:val="6"/>
  </w:num>
  <w:num w:numId="7">
    <w:abstractNumId w:val="10"/>
  </w:num>
  <w:num w:numId="8">
    <w:abstractNumId w:val="37"/>
  </w:num>
  <w:num w:numId="9">
    <w:abstractNumId w:val="14"/>
  </w:num>
  <w:num w:numId="10">
    <w:abstractNumId w:val="17"/>
  </w:num>
  <w:num w:numId="11">
    <w:abstractNumId w:val="41"/>
  </w:num>
  <w:num w:numId="12">
    <w:abstractNumId w:val="38"/>
  </w:num>
  <w:num w:numId="13">
    <w:abstractNumId w:val="19"/>
  </w:num>
  <w:num w:numId="14">
    <w:abstractNumId w:val="21"/>
  </w:num>
  <w:num w:numId="15">
    <w:abstractNumId w:val="42"/>
  </w:num>
  <w:num w:numId="16">
    <w:abstractNumId w:val="13"/>
  </w:num>
  <w:num w:numId="17">
    <w:abstractNumId w:val="29"/>
  </w:num>
  <w:num w:numId="18">
    <w:abstractNumId w:val="31"/>
  </w:num>
  <w:num w:numId="19">
    <w:abstractNumId w:val="7"/>
  </w:num>
  <w:num w:numId="20">
    <w:abstractNumId w:val="24"/>
  </w:num>
  <w:num w:numId="21">
    <w:abstractNumId w:val="34"/>
  </w:num>
  <w:num w:numId="22">
    <w:abstractNumId w:val="8"/>
  </w:num>
  <w:num w:numId="23">
    <w:abstractNumId w:val="45"/>
  </w:num>
  <w:num w:numId="24">
    <w:abstractNumId w:val="35"/>
  </w:num>
  <w:num w:numId="25">
    <w:abstractNumId w:val="43"/>
  </w:num>
  <w:num w:numId="26">
    <w:abstractNumId w:val="25"/>
  </w:num>
  <w:num w:numId="27">
    <w:abstractNumId w:val="40"/>
  </w:num>
  <w:num w:numId="28">
    <w:abstractNumId w:val="0"/>
  </w:num>
  <w:num w:numId="29">
    <w:abstractNumId w:val="11"/>
  </w:num>
  <w:num w:numId="30">
    <w:abstractNumId w:val="39"/>
  </w:num>
  <w:num w:numId="31">
    <w:abstractNumId w:val="18"/>
  </w:num>
  <w:num w:numId="32">
    <w:abstractNumId w:val="2"/>
  </w:num>
  <w:num w:numId="33">
    <w:abstractNumId w:val="27"/>
  </w:num>
  <w:num w:numId="34">
    <w:abstractNumId w:val="44"/>
  </w:num>
  <w:num w:numId="35">
    <w:abstractNumId w:val="32"/>
  </w:num>
  <w:num w:numId="36">
    <w:abstractNumId w:val="22"/>
  </w:num>
  <w:num w:numId="37">
    <w:abstractNumId w:val="12"/>
  </w:num>
  <w:num w:numId="38">
    <w:abstractNumId w:val="15"/>
  </w:num>
  <w:num w:numId="39">
    <w:abstractNumId w:val="28"/>
  </w:num>
  <w:num w:numId="40">
    <w:abstractNumId w:val="3"/>
  </w:num>
  <w:num w:numId="41">
    <w:abstractNumId w:val="9"/>
  </w:num>
  <w:num w:numId="42">
    <w:abstractNumId w:val="20"/>
  </w:num>
  <w:num w:numId="43">
    <w:abstractNumId w:val="5"/>
  </w:num>
  <w:num w:numId="44">
    <w:abstractNumId w:val="36"/>
  </w:num>
  <w:num w:numId="45">
    <w:abstractNumId w:val="4"/>
  </w:num>
  <w:num w:numId="46">
    <w:abstractNumId w:val="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35105"/>
    <w:rsid w:val="0005155E"/>
    <w:rsid w:val="00054E13"/>
    <w:rsid w:val="00064E9A"/>
    <w:rsid w:val="000756FC"/>
    <w:rsid w:val="0008698C"/>
    <w:rsid w:val="00086B38"/>
    <w:rsid w:val="00090D7A"/>
    <w:rsid w:val="00095569"/>
    <w:rsid w:val="000B53AB"/>
    <w:rsid w:val="000C25CB"/>
    <w:rsid w:val="000D0256"/>
    <w:rsid w:val="000D4112"/>
    <w:rsid w:val="000E6162"/>
    <w:rsid w:val="00100B3B"/>
    <w:rsid w:val="001035B1"/>
    <w:rsid w:val="00113A77"/>
    <w:rsid w:val="00132732"/>
    <w:rsid w:val="00134A43"/>
    <w:rsid w:val="001356B7"/>
    <w:rsid w:val="001358FE"/>
    <w:rsid w:val="0013623E"/>
    <w:rsid w:val="00143C09"/>
    <w:rsid w:val="001647A5"/>
    <w:rsid w:val="00171D5A"/>
    <w:rsid w:val="001810DE"/>
    <w:rsid w:val="001B170D"/>
    <w:rsid w:val="001B352A"/>
    <w:rsid w:val="001B5A43"/>
    <w:rsid w:val="001B75B0"/>
    <w:rsid w:val="001C25AB"/>
    <w:rsid w:val="001C2DDF"/>
    <w:rsid w:val="001D1AEF"/>
    <w:rsid w:val="001D5D2F"/>
    <w:rsid w:val="001D7FFC"/>
    <w:rsid w:val="001F0088"/>
    <w:rsid w:val="001F7360"/>
    <w:rsid w:val="0020630F"/>
    <w:rsid w:val="0021054E"/>
    <w:rsid w:val="00227BF9"/>
    <w:rsid w:val="00232D97"/>
    <w:rsid w:val="00240CB4"/>
    <w:rsid w:val="00241DAD"/>
    <w:rsid w:val="00253E73"/>
    <w:rsid w:val="00254A68"/>
    <w:rsid w:val="00256214"/>
    <w:rsid w:val="002646CD"/>
    <w:rsid w:val="0027414A"/>
    <w:rsid w:val="0027591D"/>
    <w:rsid w:val="002771D9"/>
    <w:rsid w:val="002A4A31"/>
    <w:rsid w:val="002B08C4"/>
    <w:rsid w:val="002B2E48"/>
    <w:rsid w:val="002C5880"/>
    <w:rsid w:val="002D0B7C"/>
    <w:rsid w:val="002D295C"/>
    <w:rsid w:val="002E18A0"/>
    <w:rsid w:val="002E2DA8"/>
    <w:rsid w:val="002E42FB"/>
    <w:rsid w:val="002E6273"/>
    <w:rsid w:val="002E7F2D"/>
    <w:rsid w:val="0030536F"/>
    <w:rsid w:val="00317C21"/>
    <w:rsid w:val="00335A24"/>
    <w:rsid w:val="0034246C"/>
    <w:rsid w:val="00356BF2"/>
    <w:rsid w:val="00356F31"/>
    <w:rsid w:val="00360ADA"/>
    <w:rsid w:val="00387A40"/>
    <w:rsid w:val="00394668"/>
    <w:rsid w:val="00397325"/>
    <w:rsid w:val="003A1324"/>
    <w:rsid w:val="003A2421"/>
    <w:rsid w:val="003A6971"/>
    <w:rsid w:val="003B077C"/>
    <w:rsid w:val="003C272D"/>
    <w:rsid w:val="003C5F4E"/>
    <w:rsid w:val="003C7294"/>
    <w:rsid w:val="003C7C83"/>
    <w:rsid w:val="003D43B3"/>
    <w:rsid w:val="003D43E8"/>
    <w:rsid w:val="003E016F"/>
    <w:rsid w:val="003E46A2"/>
    <w:rsid w:val="003F4DE4"/>
    <w:rsid w:val="003F5019"/>
    <w:rsid w:val="004037A6"/>
    <w:rsid w:val="0041402D"/>
    <w:rsid w:val="00414E3E"/>
    <w:rsid w:val="00433972"/>
    <w:rsid w:val="00434AEA"/>
    <w:rsid w:val="00443659"/>
    <w:rsid w:val="00461AFE"/>
    <w:rsid w:val="0047611D"/>
    <w:rsid w:val="004930F7"/>
    <w:rsid w:val="00496BF7"/>
    <w:rsid w:val="004B5F61"/>
    <w:rsid w:val="004C02D7"/>
    <w:rsid w:val="004E6449"/>
    <w:rsid w:val="004F248D"/>
    <w:rsid w:val="004F64E1"/>
    <w:rsid w:val="00512C4D"/>
    <w:rsid w:val="005147DB"/>
    <w:rsid w:val="00515374"/>
    <w:rsid w:val="00532566"/>
    <w:rsid w:val="00533657"/>
    <w:rsid w:val="005803AE"/>
    <w:rsid w:val="005844DB"/>
    <w:rsid w:val="005A5CBC"/>
    <w:rsid w:val="005C3D21"/>
    <w:rsid w:val="005C7E1B"/>
    <w:rsid w:val="005D3FFE"/>
    <w:rsid w:val="00613419"/>
    <w:rsid w:val="006203E2"/>
    <w:rsid w:val="006453D9"/>
    <w:rsid w:val="00645E80"/>
    <w:rsid w:val="00651DAA"/>
    <w:rsid w:val="00661827"/>
    <w:rsid w:val="0066519C"/>
    <w:rsid w:val="00674D95"/>
    <w:rsid w:val="00692002"/>
    <w:rsid w:val="00695D84"/>
    <w:rsid w:val="006A57E1"/>
    <w:rsid w:val="006B39E5"/>
    <w:rsid w:val="006B71FC"/>
    <w:rsid w:val="006C6859"/>
    <w:rsid w:val="006C6C84"/>
    <w:rsid w:val="006E1A03"/>
    <w:rsid w:val="006E3B36"/>
    <w:rsid w:val="006E6DFB"/>
    <w:rsid w:val="006F2D01"/>
    <w:rsid w:val="00707ADD"/>
    <w:rsid w:val="00720B67"/>
    <w:rsid w:val="00746F14"/>
    <w:rsid w:val="0075696F"/>
    <w:rsid w:val="00766B50"/>
    <w:rsid w:val="00770C8F"/>
    <w:rsid w:val="00773D0D"/>
    <w:rsid w:val="00790B34"/>
    <w:rsid w:val="007A422C"/>
    <w:rsid w:val="007E01A8"/>
    <w:rsid w:val="007E2DA4"/>
    <w:rsid w:val="007F6F92"/>
    <w:rsid w:val="00801283"/>
    <w:rsid w:val="008041ED"/>
    <w:rsid w:val="0080452C"/>
    <w:rsid w:val="00806BAA"/>
    <w:rsid w:val="00816879"/>
    <w:rsid w:val="00844488"/>
    <w:rsid w:val="008A64F0"/>
    <w:rsid w:val="008F01C4"/>
    <w:rsid w:val="00903F92"/>
    <w:rsid w:val="00912349"/>
    <w:rsid w:val="00925712"/>
    <w:rsid w:val="00936CE0"/>
    <w:rsid w:val="00962C8D"/>
    <w:rsid w:val="009825F4"/>
    <w:rsid w:val="00991F58"/>
    <w:rsid w:val="00994C30"/>
    <w:rsid w:val="009D5143"/>
    <w:rsid w:val="009E5E24"/>
    <w:rsid w:val="009F0F50"/>
    <w:rsid w:val="00A029B1"/>
    <w:rsid w:val="00A05238"/>
    <w:rsid w:val="00A1059A"/>
    <w:rsid w:val="00A1252A"/>
    <w:rsid w:val="00A22B2D"/>
    <w:rsid w:val="00A32E53"/>
    <w:rsid w:val="00A33711"/>
    <w:rsid w:val="00A36046"/>
    <w:rsid w:val="00A42180"/>
    <w:rsid w:val="00A53B11"/>
    <w:rsid w:val="00A77A09"/>
    <w:rsid w:val="00AA433B"/>
    <w:rsid w:val="00AB0A6C"/>
    <w:rsid w:val="00AC2BAA"/>
    <w:rsid w:val="00AC6E9E"/>
    <w:rsid w:val="00AD12EF"/>
    <w:rsid w:val="00AD1DBD"/>
    <w:rsid w:val="00B04076"/>
    <w:rsid w:val="00B37EB4"/>
    <w:rsid w:val="00B50E83"/>
    <w:rsid w:val="00B512BA"/>
    <w:rsid w:val="00B62BE2"/>
    <w:rsid w:val="00B65462"/>
    <w:rsid w:val="00B70199"/>
    <w:rsid w:val="00B83623"/>
    <w:rsid w:val="00BA5EC3"/>
    <w:rsid w:val="00BB3EE9"/>
    <w:rsid w:val="00BB614E"/>
    <w:rsid w:val="00BF663C"/>
    <w:rsid w:val="00C575EC"/>
    <w:rsid w:val="00C6100F"/>
    <w:rsid w:val="00C61937"/>
    <w:rsid w:val="00C62990"/>
    <w:rsid w:val="00C73958"/>
    <w:rsid w:val="00C77851"/>
    <w:rsid w:val="00C8205E"/>
    <w:rsid w:val="00C86420"/>
    <w:rsid w:val="00CB19AA"/>
    <w:rsid w:val="00CC2065"/>
    <w:rsid w:val="00CC2739"/>
    <w:rsid w:val="00CD38A1"/>
    <w:rsid w:val="00CE6D72"/>
    <w:rsid w:val="00D00BE5"/>
    <w:rsid w:val="00D33779"/>
    <w:rsid w:val="00D433D3"/>
    <w:rsid w:val="00D43B52"/>
    <w:rsid w:val="00D501B6"/>
    <w:rsid w:val="00D51E87"/>
    <w:rsid w:val="00D52B21"/>
    <w:rsid w:val="00D77CDC"/>
    <w:rsid w:val="00D86240"/>
    <w:rsid w:val="00D9511D"/>
    <w:rsid w:val="00D96AA4"/>
    <w:rsid w:val="00DA7EB1"/>
    <w:rsid w:val="00DB1D8C"/>
    <w:rsid w:val="00DC62F3"/>
    <w:rsid w:val="00DD1F0B"/>
    <w:rsid w:val="00DD41B6"/>
    <w:rsid w:val="00DD5839"/>
    <w:rsid w:val="00DE18BE"/>
    <w:rsid w:val="00DF31A8"/>
    <w:rsid w:val="00E10503"/>
    <w:rsid w:val="00E33306"/>
    <w:rsid w:val="00E34B52"/>
    <w:rsid w:val="00E34DC9"/>
    <w:rsid w:val="00E41304"/>
    <w:rsid w:val="00E55F1A"/>
    <w:rsid w:val="00E6130E"/>
    <w:rsid w:val="00E62F9C"/>
    <w:rsid w:val="00E65F9E"/>
    <w:rsid w:val="00E7108D"/>
    <w:rsid w:val="00E73336"/>
    <w:rsid w:val="00E81589"/>
    <w:rsid w:val="00E90735"/>
    <w:rsid w:val="00EB48DC"/>
    <w:rsid w:val="00EB6147"/>
    <w:rsid w:val="00F141ED"/>
    <w:rsid w:val="00F46376"/>
    <w:rsid w:val="00F5144C"/>
    <w:rsid w:val="00F5489C"/>
    <w:rsid w:val="00F629F4"/>
    <w:rsid w:val="00F65047"/>
    <w:rsid w:val="00F65609"/>
    <w:rsid w:val="00F71ABE"/>
    <w:rsid w:val="00FA3B2D"/>
    <w:rsid w:val="00FA66A7"/>
    <w:rsid w:val="00FB58C5"/>
    <w:rsid w:val="00FD6027"/>
    <w:rsid w:val="00FE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fESOutNumbered">
    <w:name w:val="DfESOutNumbered"/>
    <w:basedOn w:val="Normal"/>
    <w:link w:val="DfESOutNumberedChar"/>
    <w:rsid w:val="006B39E5"/>
    <w:pPr>
      <w:widowControl w:val="0"/>
      <w:numPr>
        <w:numId w:val="40"/>
      </w:numPr>
      <w:overflowPunct w:val="0"/>
      <w:autoSpaceDE w:val="0"/>
      <w:autoSpaceDN w:val="0"/>
      <w:adjustRightInd w:val="0"/>
      <w:spacing w:after="240"/>
      <w:jc w:val="left"/>
      <w:textAlignment w:val="baseline"/>
    </w:pPr>
    <w:rPr>
      <w:rFonts w:ascii="Arial" w:eastAsia="Times New Roman" w:hAnsi="Arial" w:cs="Arial"/>
      <w:sz w:val="22"/>
      <w:lang w:eastAsia="en-US"/>
    </w:rPr>
  </w:style>
  <w:style w:type="character" w:customStyle="1" w:styleId="DfESOutNumberedChar">
    <w:name w:val="DfESOutNumbered Char"/>
    <w:basedOn w:val="DefaultParagraphFont"/>
    <w:link w:val="DfESOutNumbered"/>
    <w:rsid w:val="006B39E5"/>
    <w:rPr>
      <w:rFonts w:ascii="Arial" w:eastAsia="Times New Roman" w:hAnsi="Arial" w:cs="Arial"/>
      <w:sz w:val="22"/>
      <w:lang w:eastAsia="en-US"/>
    </w:rPr>
  </w:style>
  <w:style w:type="paragraph" w:customStyle="1" w:styleId="DeptBullets">
    <w:name w:val="DeptBullets"/>
    <w:basedOn w:val="Normal"/>
    <w:link w:val="DeptBulletsChar"/>
    <w:rsid w:val="006B39E5"/>
    <w:pPr>
      <w:widowControl w:val="0"/>
      <w:numPr>
        <w:numId w:val="42"/>
      </w:numPr>
      <w:overflowPunct w:val="0"/>
      <w:autoSpaceDE w:val="0"/>
      <w:autoSpaceDN w:val="0"/>
      <w:adjustRightInd w:val="0"/>
      <w:spacing w:after="240"/>
      <w:jc w:val="left"/>
      <w:textAlignment w:val="baseline"/>
    </w:pPr>
    <w:rPr>
      <w:rFonts w:ascii="Arial" w:eastAsia="Times New Roman" w:hAnsi="Arial" w:cs="Times New Roman"/>
      <w:sz w:val="24"/>
      <w:lang w:eastAsia="en-US"/>
    </w:rPr>
  </w:style>
  <w:style w:type="character" w:customStyle="1" w:styleId="DeptBulletsChar">
    <w:name w:val="DeptBullets Char"/>
    <w:basedOn w:val="DefaultParagraphFont"/>
    <w:link w:val="DeptBullets"/>
    <w:rsid w:val="006B39E5"/>
    <w:rPr>
      <w:rFonts w:ascii="Arial" w:eastAsia="Times New Roman" w:hAnsi="Arial" w:cs="Times New Roman"/>
      <w:sz w:val="24"/>
      <w:lang w:eastAsia="en-US"/>
    </w:rPr>
  </w:style>
  <w:style w:type="table" w:styleId="TableGrid">
    <w:name w:val="Table Grid"/>
    <w:basedOn w:val="TableNormal"/>
    <w:uiPriority w:val="39"/>
    <w:rsid w:val="009E5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4A43"/>
    <w:rPr>
      <w:b/>
      <w:bCs/>
    </w:rPr>
  </w:style>
  <w:style w:type="character" w:customStyle="1" w:styleId="CommentSubjectChar">
    <w:name w:val="Comment Subject Char"/>
    <w:basedOn w:val="CommentTextChar"/>
    <w:link w:val="CommentSubject"/>
    <w:uiPriority w:val="99"/>
    <w:semiHidden/>
    <w:rsid w:val="00134A43"/>
    <w:rPr>
      <w:b/>
      <w:bCs/>
    </w:rPr>
  </w:style>
  <w:style w:type="character" w:styleId="UnresolvedMention">
    <w:name w:val="Unresolved Mention"/>
    <w:basedOn w:val="DefaultParagraphFont"/>
    <w:uiPriority w:val="99"/>
    <w:semiHidden/>
    <w:unhideWhenUsed/>
    <w:rsid w:val="000D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37998">
      <w:bodyDiv w:val="1"/>
      <w:marLeft w:val="0"/>
      <w:marRight w:val="0"/>
      <w:marTop w:val="0"/>
      <w:marBottom w:val="0"/>
      <w:divBdr>
        <w:top w:val="none" w:sz="0" w:space="0" w:color="auto"/>
        <w:left w:val="none" w:sz="0" w:space="0" w:color="auto"/>
        <w:bottom w:val="none" w:sz="0" w:space="0" w:color="auto"/>
        <w:right w:val="none" w:sz="0" w:space="0" w:color="auto"/>
      </w:divBdr>
    </w:div>
    <w:div w:id="1294092077">
      <w:bodyDiv w:val="1"/>
      <w:marLeft w:val="0"/>
      <w:marRight w:val="0"/>
      <w:marTop w:val="0"/>
      <w:marBottom w:val="0"/>
      <w:divBdr>
        <w:top w:val="none" w:sz="0" w:space="0" w:color="auto"/>
        <w:left w:val="none" w:sz="0" w:space="0" w:color="auto"/>
        <w:bottom w:val="none" w:sz="0" w:space="0" w:color="auto"/>
        <w:right w:val="none" w:sz="0" w:space="0" w:color="auto"/>
      </w:divBdr>
    </w:div>
    <w:div w:id="1332834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ssi/2012/88/ma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www.legislation.gov.uk/uksi/2015/102/contents/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service-manua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service-manual/technology/code-of-practice.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igitalmarketplace.service.gov.uk/digital-outcomes-and-specialists/opportunities/129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marketplace.service.gov.uk/" TargetMode="External"/><Relationship Id="rId22" Type="http://schemas.openxmlformats.org/officeDocument/2006/relationships/hyperlink" Target="mailto:cloud_digital@crowncommercial.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DCEA7E241F2349B3C7CC53E778E765" ma:contentTypeVersion="15" ma:contentTypeDescription="Create a new document." ma:contentTypeScope="" ma:versionID="87f56379f3d200fa1af97edc7aebdab8">
  <xsd:schema xmlns:xsd="http://www.w3.org/2001/XMLSchema" xmlns:xs="http://www.w3.org/2001/XMLSchema" xmlns:p="http://schemas.microsoft.com/office/2006/metadata/properties" xmlns:ns1="http://schemas.microsoft.com/sharepoint/v3" xmlns:ns3="654d9b00-1449-4d48-baf0-d3f9a257f111" xmlns:ns4="5ad1048e-a48b-476e-aa7b-99bc5b922cbd" targetNamespace="http://schemas.microsoft.com/office/2006/metadata/properties" ma:root="true" ma:fieldsID="07eddbdebf94c866b1c1a55337953eb1" ns1:_="" ns3:_="" ns4:_="">
    <xsd:import namespace="http://schemas.microsoft.com/sharepoint/v3"/>
    <xsd:import namespace="654d9b00-1449-4d48-baf0-d3f9a257f111"/>
    <xsd:import namespace="5ad1048e-a48b-476e-aa7b-99bc5b922c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d9b00-1449-4d48-baf0-d3f9a257f1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1048e-a48b-476e-aa7b-99bc5b922c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E5E72-CA15-42A1-8108-FA15BDA8BE28}">
  <ds:schemaRefs>
    <ds:schemaRef ds:uri="http://schemas.microsoft.com/sharepoint/v3/contenttype/forms"/>
  </ds:schemaRefs>
</ds:datastoreItem>
</file>

<file path=customXml/itemProps2.xml><?xml version="1.0" encoding="utf-8"?>
<ds:datastoreItem xmlns:ds="http://schemas.openxmlformats.org/officeDocument/2006/customXml" ds:itemID="{79096682-DDA6-459F-A3C3-71982CC769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F32A1E-C5E2-458E-826E-EC23FFB081F6}">
  <ds:schemaRefs>
    <ds:schemaRef ds:uri="http://schemas.openxmlformats.org/officeDocument/2006/bibliography"/>
  </ds:schemaRefs>
</ds:datastoreItem>
</file>

<file path=customXml/itemProps4.xml><?xml version="1.0" encoding="utf-8"?>
<ds:datastoreItem xmlns:ds="http://schemas.openxmlformats.org/officeDocument/2006/customXml" ds:itemID="{401E2B54-D279-4CEB-96AC-2F63535BC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4d9b00-1449-4d48-baf0-d3f9a257f111"/>
    <ds:schemaRef ds:uri="5ad1048e-a48b-476e-aa7b-99bc5b922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16955</Words>
  <Characters>96649</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ODAME, Alexander</cp:lastModifiedBy>
  <cp:revision>6</cp:revision>
  <cp:lastPrinted>2019-06-12T08:45:00Z</cp:lastPrinted>
  <dcterms:created xsi:type="dcterms:W3CDTF">2020-10-26T17:20:00Z</dcterms:created>
  <dcterms:modified xsi:type="dcterms:W3CDTF">2020-11-19T18:35:00Z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0x01010053DCEA7E241F2349B3C7CC53E778E765</vt:lpwstr>
  </property>
</Properties>
</file>