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6E588" w14:textId="66261CF7" w:rsidR="003B49DF" w:rsidRDefault="003B49DF" w:rsidP="003B49DF">
      <w:pPr>
        <w:jc w:val="center"/>
        <w:rPr>
          <w:rFonts w:cs="Arial"/>
          <w:color w:val="FF0000"/>
          <w:szCs w:val="24"/>
        </w:rPr>
      </w:pPr>
    </w:p>
    <w:p w14:paraId="6226E58C" w14:textId="3DED7DC2" w:rsidR="00951B45" w:rsidRPr="00951B45" w:rsidRDefault="00951B45" w:rsidP="003B49DF">
      <w:pPr>
        <w:pStyle w:val="Heading1"/>
      </w:pPr>
      <w:r w:rsidRPr="00951B45">
        <w:t>Soft Market Test</w:t>
      </w:r>
    </w:p>
    <w:p w14:paraId="6226E58D" w14:textId="51F3165E" w:rsidR="00951B45" w:rsidRPr="00951B45" w:rsidRDefault="00951B45" w:rsidP="00207253">
      <w:pPr>
        <w:jc w:val="center"/>
        <w:rPr>
          <w:rFonts w:cs="Arial"/>
          <w:szCs w:val="24"/>
        </w:rPr>
      </w:pPr>
      <w:r w:rsidRPr="00951B45">
        <w:rPr>
          <w:rFonts w:cs="Arial"/>
          <w:szCs w:val="24"/>
        </w:rPr>
        <w:t>For</w:t>
      </w:r>
    </w:p>
    <w:p w14:paraId="3547B66B" w14:textId="084D50E8" w:rsidR="003B0067" w:rsidRPr="00144A44" w:rsidRDefault="003B0067" w:rsidP="003B0067">
      <w:pPr>
        <w:jc w:val="center"/>
        <w:rPr>
          <w:rFonts w:cs="Arial"/>
          <w:szCs w:val="24"/>
        </w:rPr>
      </w:pPr>
      <w:r w:rsidRPr="00144A44">
        <w:rPr>
          <w:rFonts w:cs="Arial"/>
          <w:szCs w:val="24"/>
        </w:rPr>
        <w:t>Construction and Building</w:t>
      </w:r>
      <w:r w:rsidR="005649F1" w:rsidRPr="00144A44">
        <w:rPr>
          <w:rFonts w:cs="Arial"/>
          <w:szCs w:val="24"/>
        </w:rPr>
        <w:t xml:space="preserve"> </w:t>
      </w:r>
      <w:r w:rsidRPr="00144A44">
        <w:rPr>
          <w:rFonts w:cs="Arial"/>
          <w:szCs w:val="24"/>
        </w:rPr>
        <w:t xml:space="preserve">Management Consultancy Solutions </w:t>
      </w:r>
    </w:p>
    <w:p w14:paraId="6226E58E" w14:textId="211054BE" w:rsidR="00951B45" w:rsidRPr="00144A44" w:rsidRDefault="003B0067" w:rsidP="003B0067">
      <w:pPr>
        <w:jc w:val="center"/>
        <w:rPr>
          <w:rFonts w:cs="Arial"/>
          <w:szCs w:val="24"/>
        </w:rPr>
      </w:pPr>
      <w:r w:rsidRPr="00144A44">
        <w:rPr>
          <w:rFonts w:cs="Arial"/>
          <w:szCs w:val="24"/>
        </w:rPr>
        <w:t>and Advisory Services</w:t>
      </w:r>
      <w:r w:rsidR="005649F1" w:rsidRPr="00144A44">
        <w:rPr>
          <w:rFonts w:cs="Arial"/>
          <w:szCs w:val="24"/>
        </w:rPr>
        <w:t xml:space="preserve">, including Mechanical &amp; Electrical Consultancy and Design Services </w:t>
      </w:r>
    </w:p>
    <w:p w14:paraId="6226E590" w14:textId="79D39419" w:rsidR="00951B45" w:rsidRPr="00065B4E" w:rsidRDefault="00951B45" w:rsidP="007267D2">
      <w:pPr>
        <w:jc w:val="center"/>
        <w:rPr>
          <w:rFonts w:cs="Arial"/>
          <w:szCs w:val="24"/>
        </w:rPr>
      </w:pPr>
      <w:r w:rsidRPr="00065B4E">
        <w:rPr>
          <w:rFonts w:cs="Arial"/>
          <w:szCs w:val="24"/>
        </w:rPr>
        <w:t xml:space="preserve">Cambridgeshire County Council </w:t>
      </w:r>
    </w:p>
    <w:p w14:paraId="31BD36DB" w14:textId="77777777" w:rsidR="00AF4590" w:rsidRDefault="00AF4590" w:rsidP="00AF4590"/>
    <w:p w14:paraId="52D3174B" w14:textId="0F9DF6D2" w:rsidR="00A3780C" w:rsidRDefault="00A3780C" w:rsidP="00AF4590"/>
    <w:p w14:paraId="6226E592" w14:textId="548C6E89" w:rsidR="00A3780C" w:rsidRDefault="00A3780C" w:rsidP="00AF4590">
      <w:pPr>
        <w:sectPr w:rsidR="00A3780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6226E593" w14:textId="77777777" w:rsidR="00CC58BD" w:rsidRDefault="00CC58BD" w:rsidP="00AF4590">
      <w:pPr>
        <w:pStyle w:val="Heading1"/>
      </w:pPr>
      <w:r>
        <w:lastRenderedPageBreak/>
        <w:t>Section 1: Introduction</w:t>
      </w:r>
    </w:p>
    <w:p w14:paraId="6226E594" w14:textId="77777777" w:rsidR="00AF4590" w:rsidRDefault="00CC58BD" w:rsidP="008F632F">
      <w:pPr>
        <w:pStyle w:val="Heading2"/>
      </w:pPr>
      <w:r>
        <w:t xml:space="preserve">General </w:t>
      </w:r>
      <w:r w:rsidRPr="008F632F">
        <w:t>Requirements</w:t>
      </w:r>
    </w:p>
    <w:p w14:paraId="6226E595" w14:textId="3CC7ED11" w:rsidR="00AF4590" w:rsidRPr="00AC21AA" w:rsidRDefault="00AF4590" w:rsidP="008F632F">
      <w:pPr>
        <w:pStyle w:val="BodyNumbered"/>
      </w:pPr>
      <w:r w:rsidRPr="00AC21AA">
        <w:t xml:space="preserve">The purpose of this document is to briefly explain to suppliers the business and technical requirements and the expected scope of </w:t>
      </w:r>
      <w:r w:rsidR="005649F1" w:rsidRPr="00AC21AA">
        <w:rPr>
          <w:rFonts w:cs="Arial"/>
          <w:szCs w:val="24"/>
        </w:rPr>
        <w:t xml:space="preserve">the requirement </w:t>
      </w:r>
      <w:r w:rsidRPr="00AC21AA">
        <w:t xml:space="preserve">in order that suppliers can explain the relevance of products, </w:t>
      </w:r>
      <w:proofErr w:type="gramStart"/>
      <w:r w:rsidRPr="00AC21AA">
        <w:t>services</w:t>
      </w:r>
      <w:proofErr w:type="gramEnd"/>
      <w:r w:rsidRPr="00AC21AA">
        <w:t xml:space="preserve"> and their experience to the requirements.</w:t>
      </w:r>
    </w:p>
    <w:p w14:paraId="6226E596" w14:textId="77777777" w:rsidR="008F632F" w:rsidRPr="00AC21AA" w:rsidRDefault="008F632F" w:rsidP="008F632F">
      <w:pPr>
        <w:pStyle w:val="BodyNumbered"/>
        <w:numPr>
          <w:ilvl w:val="0"/>
          <w:numId w:val="0"/>
        </w:numPr>
        <w:ind w:left="792"/>
      </w:pPr>
    </w:p>
    <w:p w14:paraId="6226E597" w14:textId="05799F14" w:rsidR="00AF4590" w:rsidRPr="00AC21AA" w:rsidRDefault="00AF4590" w:rsidP="008F632F">
      <w:pPr>
        <w:pStyle w:val="BodyNumbered"/>
      </w:pPr>
      <w:r w:rsidRPr="00AC21AA">
        <w:rPr>
          <w:rStyle w:val="Strong"/>
        </w:rPr>
        <w:t>Please note:</w:t>
      </w:r>
      <w:r w:rsidRPr="00AC21AA">
        <w:t xml:space="preserve"> this market testing exercise is </w:t>
      </w:r>
      <w:r w:rsidRPr="00AC21AA">
        <w:rPr>
          <w:rStyle w:val="Strong"/>
        </w:rPr>
        <w:t>not</w:t>
      </w:r>
      <w:r w:rsidRPr="00AC21AA">
        <w:t xml:space="preserve"> an invitation to tender or a request for formal expressions of interest. This document does not form any part of an invitation to tender. </w:t>
      </w:r>
      <w:r w:rsidR="00AC7D97" w:rsidRPr="00AC21AA">
        <w:t>CCC</w:t>
      </w:r>
      <w:r w:rsidRPr="00AC21AA">
        <w:t xml:space="preserve"> is issuing this request for </w:t>
      </w:r>
      <w:r w:rsidRPr="00AC21AA">
        <w:rPr>
          <w:rStyle w:val="Strong"/>
        </w:rPr>
        <w:t>information only</w:t>
      </w:r>
      <w:r w:rsidRPr="00AC21AA">
        <w:t xml:space="preserve">. Any supplier invited to present to </w:t>
      </w:r>
      <w:r w:rsidR="00AC7D97" w:rsidRPr="00AC21AA">
        <w:t>CCC</w:t>
      </w:r>
      <w:r w:rsidRPr="00AC21AA">
        <w:t xml:space="preserve"> is doing so to support market research only and to help make any potential procurement process more focused and efficient. No supplier selection or supplier preference is implied.</w:t>
      </w:r>
    </w:p>
    <w:p w14:paraId="6226E598" w14:textId="77777777" w:rsidR="00AF4590" w:rsidRPr="00AC21AA" w:rsidRDefault="00AF4590" w:rsidP="008F632F">
      <w:pPr>
        <w:pStyle w:val="Heading2"/>
        <w:rPr>
          <w:color w:val="auto"/>
        </w:rPr>
      </w:pPr>
      <w:r w:rsidRPr="00AC21AA">
        <w:rPr>
          <w:color w:val="auto"/>
        </w:rPr>
        <w:t>Confidentiality</w:t>
      </w:r>
      <w:r w:rsidR="00207253" w:rsidRPr="00AC21AA">
        <w:rPr>
          <w:color w:val="auto"/>
        </w:rPr>
        <w:t xml:space="preserve"> and Freedom of Information (FOI)</w:t>
      </w:r>
    </w:p>
    <w:p w14:paraId="6226E599" w14:textId="77777777" w:rsidR="00AF4590" w:rsidRPr="00AC21AA" w:rsidRDefault="00AF4590" w:rsidP="008F632F">
      <w:pPr>
        <w:pStyle w:val="BodyNumbered"/>
      </w:pPr>
      <w:r w:rsidRPr="00AC21AA">
        <w:rPr>
          <w:rStyle w:val="Strong"/>
        </w:rPr>
        <w:t>Please note:</w:t>
      </w:r>
      <w:r w:rsidRPr="00AC21AA">
        <w:t xml:space="preserve"> all information included in this Soft Market Testing is confidential and only for the recipients’ knowledge.  No information included in this document or in discussions connected to it may be disclosed to any other party without prior written authorisation.</w:t>
      </w:r>
    </w:p>
    <w:p w14:paraId="6226E59A" w14:textId="77777777" w:rsidR="008F632F" w:rsidRPr="00AC21AA" w:rsidRDefault="008F632F" w:rsidP="008F632F">
      <w:pPr>
        <w:pStyle w:val="BodyNumbered"/>
        <w:numPr>
          <w:ilvl w:val="0"/>
          <w:numId w:val="0"/>
        </w:numPr>
        <w:ind w:left="792"/>
      </w:pPr>
    </w:p>
    <w:p w14:paraId="6226E59B" w14:textId="77777777" w:rsidR="00AF4590" w:rsidRPr="00AC21AA" w:rsidRDefault="00AF4590" w:rsidP="008F632F">
      <w:pPr>
        <w:pStyle w:val="BodyNumbered"/>
      </w:pPr>
      <w:r w:rsidRPr="00AC21AA">
        <w:t>All responses will be treated confidentially. However, please be aware that we are subject to the disclosure requirements o</w:t>
      </w:r>
      <w:r w:rsidR="003413D7" w:rsidRPr="00AC21AA">
        <w:t>f the FO</w:t>
      </w:r>
      <w:r w:rsidRPr="00AC21AA">
        <w:t>I Act and that potentially any information we hold is liable to disclosure under that Act. For this reason, we strongly advise that any information you consider to be confidential is labelled as such. In the event that a request is subsequen</w:t>
      </w:r>
      <w:r w:rsidR="003413D7" w:rsidRPr="00AC21AA">
        <w:t>tly made for disclosure under FO</w:t>
      </w:r>
      <w:r w:rsidRPr="00AC21AA">
        <w:t>I the request will be dealt with in accordance with the legislation</w:t>
      </w:r>
      <w:r w:rsidR="003413D7" w:rsidRPr="00AC21AA">
        <w:t>.</w:t>
      </w:r>
    </w:p>
    <w:p w14:paraId="7C798051" w14:textId="6D776AEB" w:rsidR="007A5B87" w:rsidRDefault="00CC58BD" w:rsidP="007A5B87">
      <w:pPr>
        <w:pStyle w:val="Heading2"/>
      </w:pPr>
      <w:r>
        <w:t>Background</w:t>
      </w:r>
    </w:p>
    <w:p w14:paraId="194DA92B" w14:textId="77777777" w:rsidR="00DE0B00" w:rsidRPr="00DE0B00" w:rsidRDefault="00DE0B00" w:rsidP="00DE0B00"/>
    <w:p w14:paraId="4E7C0701" w14:textId="77777777" w:rsidR="00DE0B00" w:rsidRPr="008616F5" w:rsidRDefault="00DE0B00" w:rsidP="00DE0B00">
      <w:pPr>
        <w:pStyle w:val="BodyNumbered"/>
        <w:numPr>
          <w:ilvl w:val="0"/>
          <w:numId w:val="0"/>
        </w:numPr>
        <w:ind w:left="792"/>
        <w:jc w:val="both"/>
      </w:pPr>
      <w:r w:rsidRPr="008616F5">
        <w:t>Cambridgeshire is a </w:t>
      </w:r>
      <w:hyperlink r:id="rId17" w:tooltip="Counties of England" w:history="1">
        <w:r w:rsidRPr="008616F5">
          <w:t>county</w:t>
        </w:r>
      </w:hyperlink>
      <w:r w:rsidRPr="008616F5">
        <w:t> in the </w:t>
      </w:r>
      <w:hyperlink r:id="rId18" w:tooltip="East of England" w:history="1">
        <w:r w:rsidRPr="008616F5">
          <w:t>East of England</w:t>
        </w:r>
      </w:hyperlink>
      <w:r w:rsidRPr="008616F5">
        <w:t>, bordering </w:t>
      </w:r>
      <w:hyperlink r:id="rId19" w:tooltip="Lincolnshire" w:history="1">
        <w:r w:rsidRPr="008616F5">
          <w:t>Lincolnshire</w:t>
        </w:r>
      </w:hyperlink>
      <w:r w:rsidRPr="008616F5">
        <w:t xml:space="preserve"> to the </w:t>
      </w:r>
      <w:r>
        <w:t>n</w:t>
      </w:r>
      <w:r w:rsidRPr="008616F5">
        <w:t>orth, </w:t>
      </w:r>
      <w:hyperlink r:id="rId20" w:tooltip="Norfolk" w:history="1">
        <w:r w:rsidRPr="008616F5">
          <w:t>Norfolk</w:t>
        </w:r>
      </w:hyperlink>
      <w:r w:rsidRPr="008616F5">
        <w:t> to the north-east, </w:t>
      </w:r>
      <w:hyperlink r:id="rId21" w:tooltip="Suffolk" w:history="1">
        <w:r w:rsidRPr="008616F5">
          <w:t>Suffolk</w:t>
        </w:r>
      </w:hyperlink>
      <w:r w:rsidRPr="008616F5">
        <w:t> to the east, </w:t>
      </w:r>
      <w:hyperlink r:id="rId22" w:tooltip="Essex" w:history="1">
        <w:r w:rsidRPr="008616F5">
          <w:t>Essex</w:t>
        </w:r>
      </w:hyperlink>
      <w:r w:rsidRPr="008616F5">
        <w:t> and </w:t>
      </w:r>
      <w:hyperlink r:id="rId23" w:tooltip="Hertfordshire" w:history="1">
        <w:r w:rsidRPr="008616F5">
          <w:t>Hertfordshire</w:t>
        </w:r>
      </w:hyperlink>
      <w:r w:rsidRPr="008616F5">
        <w:t> to the south, and </w:t>
      </w:r>
      <w:hyperlink r:id="rId24" w:tooltip="Bedfordshire" w:history="1">
        <w:r w:rsidRPr="008616F5">
          <w:t>Bedfordshire</w:t>
        </w:r>
      </w:hyperlink>
      <w:r w:rsidRPr="008616F5">
        <w:t> and </w:t>
      </w:r>
      <w:hyperlink r:id="rId25" w:tooltip="Northamptonshire" w:history="1">
        <w:r w:rsidRPr="008616F5">
          <w:t>Northamptonshire</w:t>
        </w:r>
      </w:hyperlink>
      <w:r w:rsidRPr="008616F5">
        <w:t xml:space="preserve"> to the west. </w:t>
      </w:r>
    </w:p>
    <w:p w14:paraId="07259878" w14:textId="77777777" w:rsidR="00DE0B00" w:rsidRDefault="00DE0B00" w:rsidP="00DE0B00">
      <w:pPr>
        <w:pStyle w:val="BodyNumbered"/>
        <w:numPr>
          <w:ilvl w:val="0"/>
          <w:numId w:val="0"/>
        </w:numPr>
        <w:ind w:left="792"/>
        <w:jc w:val="both"/>
      </w:pPr>
    </w:p>
    <w:p w14:paraId="4856E4AC" w14:textId="77777777" w:rsidR="00DE0B00" w:rsidRPr="008616F5" w:rsidRDefault="00DE0B00" w:rsidP="00DE0B00">
      <w:pPr>
        <w:pStyle w:val="BodyNumbered"/>
        <w:numPr>
          <w:ilvl w:val="0"/>
          <w:numId w:val="0"/>
        </w:numPr>
        <w:ind w:left="792"/>
        <w:jc w:val="both"/>
      </w:pPr>
      <w:r w:rsidRPr="008616F5">
        <w:t>The county is now divided between </w:t>
      </w:r>
      <w:hyperlink r:id="rId26" w:tooltip="Cambridgeshire County Council" w:history="1">
        <w:r w:rsidRPr="008616F5">
          <w:t>Cambridgeshire County</w:t>
        </w:r>
        <w:r>
          <w:t xml:space="preserve"> C</w:t>
        </w:r>
        <w:r w:rsidRPr="008616F5">
          <w:t>ouncil</w:t>
        </w:r>
      </w:hyperlink>
      <w:r w:rsidRPr="008616F5">
        <w:t> and </w:t>
      </w:r>
      <w:hyperlink r:id="rId27" w:tooltip="Peterborough City Council" w:history="1">
        <w:r w:rsidRPr="008616F5">
          <w:t>Peterborough City Council</w:t>
        </w:r>
      </w:hyperlink>
      <w:r w:rsidRPr="008616F5">
        <w:t>, which since 1998 has formed a separate </w:t>
      </w:r>
      <w:hyperlink r:id="rId28" w:tooltip="Unitary authorities of England" w:history="1">
        <w:r w:rsidRPr="008616F5">
          <w:t>unitary authority</w:t>
        </w:r>
      </w:hyperlink>
      <w:r w:rsidRPr="008616F5">
        <w:t>. In the county there are five district councils, </w:t>
      </w:r>
      <w:hyperlink r:id="rId29" w:tooltip="Cambridge City Council" w:history="1">
        <w:r w:rsidRPr="008616F5">
          <w:t>Cambridge City Council</w:t>
        </w:r>
      </w:hyperlink>
      <w:r w:rsidRPr="008616F5">
        <w:t>, </w:t>
      </w:r>
      <w:hyperlink r:id="rId30" w:tooltip="East Cambridgeshire District Council" w:history="1">
        <w:r w:rsidRPr="008616F5">
          <w:t>East Cambridgeshire District Council</w:t>
        </w:r>
      </w:hyperlink>
      <w:r w:rsidRPr="008616F5">
        <w:t>, </w:t>
      </w:r>
      <w:hyperlink r:id="rId31" w:tooltip="Fenland District Council" w:history="1">
        <w:r w:rsidRPr="008616F5">
          <w:t>Fenland District Council</w:t>
        </w:r>
      </w:hyperlink>
      <w:r w:rsidRPr="008616F5">
        <w:t>, </w:t>
      </w:r>
      <w:hyperlink r:id="rId32" w:tooltip="Huntingdonshire District Council" w:history="1">
        <w:r w:rsidRPr="008616F5">
          <w:t>Huntingdonshire District Council</w:t>
        </w:r>
      </w:hyperlink>
      <w:r w:rsidRPr="008616F5">
        <w:t> and </w:t>
      </w:r>
      <w:hyperlink r:id="rId33" w:tooltip="South Cambridgeshire District Council" w:history="1">
        <w:r w:rsidRPr="008616F5">
          <w:t>South Cambridgeshire District Council</w:t>
        </w:r>
      </w:hyperlink>
      <w:r w:rsidRPr="008616F5">
        <w:t xml:space="preserve">. </w:t>
      </w:r>
    </w:p>
    <w:p w14:paraId="488F7359" w14:textId="77777777" w:rsidR="00DE0B00" w:rsidRDefault="00DE0B00" w:rsidP="00DE0B00">
      <w:pPr>
        <w:pStyle w:val="BodyNumbered"/>
        <w:numPr>
          <w:ilvl w:val="0"/>
          <w:numId w:val="0"/>
        </w:numPr>
        <w:ind w:left="720"/>
      </w:pPr>
    </w:p>
    <w:p w14:paraId="42490781" w14:textId="77777777" w:rsidR="00DE0B00" w:rsidRDefault="00DE0B00" w:rsidP="00DE0B00">
      <w:pPr>
        <w:pStyle w:val="BodyNumbered"/>
        <w:numPr>
          <w:ilvl w:val="0"/>
          <w:numId w:val="0"/>
        </w:numPr>
        <w:ind w:left="720"/>
        <w:rPr>
          <w:rFonts w:ascii="Calibri" w:hAnsi="Calibri" w:cs="Calibri"/>
        </w:rPr>
      </w:pPr>
      <w:r w:rsidRPr="00DB2D0B">
        <w:rPr>
          <w:rFonts w:ascii="Calibri" w:hAnsi="Calibri" w:cs="Calibri"/>
        </w:rPr>
        <w:t>In 2019, the population was estimated at 856,000 for the county as a whole.</w:t>
      </w:r>
    </w:p>
    <w:p w14:paraId="06B1C878" w14:textId="77777777" w:rsidR="00DE0B00" w:rsidRPr="00DB2D0B" w:rsidRDefault="00DE0B00" w:rsidP="00DE0B00">
      <w:pPr>
        <w:pStyle w:val="BodyNumbered"/>
        <w:numPr>
          <w:ilvl w:val="0"/>
          <w:numId w:val="0"/>
        </w:numPr>
        <w:ind w:left="720"/>
        <w:rPr>
          <w:rFonts w:ascii="Calibri" w:hAnsi="Calibri" w:cs="Calibri"/>
        </w:rPr>
      </w:pPr>
    </w:p>
    <w:p w14:paraId="6D644695" w14:textId="77777777" w:rsidR="00DE0B00" w:rsidRPr="00DB2D0B" w:rsidRDefault="00DE0B00" w:rsidP="00DE0B00">
      <w:pPr>
        <w:pStyle w:val="BodyNumbered"/>
        <w:numPr>
          <w:ilvl w:val="0"/>
          <w:numId w:val="0"/>
        </w:numPr>
        <w:ind w:left="720"/>
        <w:rPr>
          <w:rFonts w:ascii="Calibri" w:hAnsi="Calibri" w:cs="Calibri"/>
        </w:rPr>
      </w:pPr>
      <w:r w:rsidRPr="00DB2D0B">
        <w:rPr>
          <w:rFonts w:ascii="Calibri" w:hAnsi="Calibri" w:cs="Calibri"/>
        </w:rPr>
        <w:t>The Council’s currently has the following priority outcomes for the people of Cambridgeshire</w:t>
      </w:r>
    </w:p>
    <w:p w14:paraId="3AF4BBAA" w14:textId="77777777" w:rsidR="00DE0B00" w:rsidRPr="00DB2D0B" w:rsidRDefault="00DE0B00" w:rsidP="00DE0B00">
      <w:pPr>
        <w:pStyle w:val="BodyNumbered"/>
        <w:numPr>
          <w:ilvl w:val="0"/>
          <w:numId w:val="21"/>
        </w:numPr>
        <w:rPr>
          <w:rFonts w:ascii="Calibri" w:eastAsia="Times New Roman" w:hAnsi="Calibri" w:cs="Calibri"/>
          <w:color w:val="333333"/>
          <w:szCs w:val="24"/>
          <w:lang w:eastAsia="en-GB"/>
        </w:rPr>
      </w:pPr>
      <w:r w:rsidRPr="007B1651">
        <w:rPr>
          <w:rFonts w:ascii="Calibri" w:eastAsia="Times New Roman" w:hAnsi="Calibri" w:cs="Calibri"/>
          <w:color w:val="333333"/>
          <w:szCs w:val="24"/>
          <w:lang w:eastAsia="en-GB"/>
        </w:rPr>
        <w:t>Communities at the heart of everything we do</w:t>
      </w:r>
    </w:p>
    <w:p w14:paraId="59D03436" w14:textId="77777777" w:rsidR="00DE0B00" w:rsidRPr="00DB2D0B" w:rsidRDefault="00DE0B00" w:rsidP="00DE0B00">
      <w:pPr>
        <w:pStyle w:val="BodyNumbered"/>
        <w:numPr>
          <w:ilvl w:val="0"/>
          <w:numId w:val="21"/>
        </w:numPr>
        <w:rPr>
          <w:rFonts w:ascii="Calibri" w:eastAsia="Times New Roman" w:hAnsi="Calibri" w:cs="Calibri"/>
          <w:color w:val="333333"/>
          <w:szCs w:val="24"/>
          <w:lang w:eastAsia="en-GB"/>
        </w:rPr>
      </w:pPr>
      <w:r w:rsidRPr="007B1651">
        <w:rPr>
          <w:rFonts w:ascii="Calibri" w:eastAsia="Times New Roman" w:hAnsi="Calibri" w:cs="Calibri"/>
          <w:color w:val="333333"/>
          <w:szCs w:val="24"/>
          <w:lang w:eastAsia="en-GB"/>
        </w:rPr>
        <w:t>A good quality of life for everyon</w:t>
      </w:r>
      <w:r w:rsidRPr="00DB2D0B">
        <w:rPr>
          <w:rFonts w:ascii="Calibri" w:eastAsia="Times New Roman" w:hAnsi="Calibri" w:cs="Calibri"/>
          <w:color w:val="333333"/>
          <w:szCs w:val="24"/>
          <w:lang w:eastAsia="en-GB"/>
        </w:rPr>
        <w:t>e</w:t>
      </w:r>
    </w:p>
    <w:p w14:paraId="236FD216" w14:textId="77777777" w:rsidR="00DE0B00" w:rsidRPr="00DB2D0B" w:rsidRDefault="00DE0B00" w:rsidP="00DE0B00">
      <w:pPr>
        <w:pStyle w:val="BodyNumbered"/>
        <w:numPr>
          <w:ilvl w:val="0"/>
          <w:numId w:val="21"/>
        </w:numPr>
        <w:rPr>
          <w:rFonts w:ascii="Calibri" w:eastAsia="Times New Roman" w:hAnsi="Calibri" w:cs="Calibri"/>
          <w:color w:val="333333"/>
          <w:szCs w:val="24"/>
          <w:lang w:eastAsia="en-GB"/>
        </w:rPr>
      </w:pPr>
      <w:r w:rsidRPr="007B1651">
        <w:rPr>
          <w:rFonts w:ascii="Calibri" w:eastAsia="Times New Roman" w:hAnsi="Calibri" w:cs="Calibri"/>
          <w:color w:val="333333"/>
          <w:szCs w:val="24"/>
          <w:lang w:eastAsia="en-GB"/>
        </w:rPr>
        <w:t>Helping our children learn, develop and live life to the full</w:t>
      </w:r>
    </w:p>
    <w:p w14:paraId="13DB6100" w14:textId="77777777" w:rsidR="00DE0B00" w:rsidRPr="00DB2D0B" w:rsidRDefault="00DE0B00" w:rsidP="00DE0B00">
      <w:pPr>
        <w:pStyle w:val="BodyNumbered"/>
        <w:numPr>
          <w:ilvl w:val="0"/>
          <w:numId w:val="21"/>
        </w:numPr>
        <w:rPr>
          <w:rFonts w:ascii="Calibri" w:eastAsia="Times New Roman" w:hAnsi="Calibri" w:cs="Calibri"/>
          <w:color w:val="333333"/>
          <w:szCs w:val="24"/>
          <w:lang w:eastAsia="en-GB"/>
        </w:rPr>
      </w:pPr>
      <w:r w:rsidRPr="007B1651">
        <w:rPr>
          <w:rFonts w:ascii="Calibri" w:eastAsia="Times New Roman" w:hAnsi="Calibri" w:cs="Calibri"/>
          <w:color w:val="333333"/>
          <w:szCs w:val="24"/>
          <w:lang w:eastAsia="en-GB"/>
        </w:rPr>
        <w:t>Cambridgeshire: A well-connected, safe, clean, green environmen</w:t>
      </w:r>
      <w:r w:rsidRPr="00DB2D0B">
        <w:rPr>
          <w:rFonts w:ascii="Calibri" w:eastAsia="Times New Roman" w:hAnsi="Calibri" w:cs="Calibri"/>
          <w:color w:val="333333"/>
          <w:szCs w:val="24"/>
          <w:lang w:eastAsia="en-GB"/>
        </w:rPr>
        <w:t>t</w:t>
      </w:r>
    </w:p>
    <w:p w14:paraId="6224E9A8" w14:textId="77777777" w:rsidR="00DE0B00" w:rsidRPr="007B1651" w:rsidRDefault="00DE0B00" w:rsidP="00DE0B00">
      <w:pPr>
        <w:pStyle w:val="BodyNumbered"/>
        <w:numPr>
          <w:ilvl w:val="0"/>
          <w:numId w:val="21"/>
        </w:numPr>
        <w:rPr>
          <w:rFonts w:ascii="Calibri" w:hAnsi="Calibri" w:cs="Calibri"/>
        </w:rPr>
      </w:pPr>
      <w:r w:rsidRPr="007B1651">
        <w:rPr>
          <w:rFonts w:ascii="Calibri" w:eastAsia="Times New Roman" w:hAnsi="Calibri" w:cs="Calibri"/>
          <w:color w:val="333333"/>
          <w:szCs w:val="24"/>
          <w:lang w:eastAsia="en-GB"/>
        </w:rPr>
        <w:t>Protecting and caring for those who need </w:t>
      </w:r>
    </w:p>
    <w:p w14:paraId="3D24B5C3" w14:textId="77777777" w:rsidR="00DE0B00" w:rsidRDefault="00DE0B00" w:rsidP="00DE0B00">
      <w:pPr>
        <w:pStyle w:val="BodyNumbered"/>
        <w:numPr>
          <w:ilvl w:val="0"/>
          <w:numId w:val="0"/>
        </w:numPr>
        <w:ind w:left="720"/>
      </w:pPr>
    </w:p>
    <w:p w14:paraId="445DCA9D" w14:textId="77777777" w:rsidR="00DE0B00" w:rsidRDefault="00DE0B00" w:rsidP="00DE0B00">
      <w:pPr>
        <w:pStyle w:val="BodyNumbered"/>
        <w:numPr>
          <w:ilvl w:val="0"/>
          <w:numId w:val="0"/>
        </w:numPr>
        <w:ind w:left="720"/>
      </w:pPr>
      <w:r>
        <w:t xml:space="preserve">Further information about the current business plan can be found here:  </w:t>
      </w:r>
      <w:hyperlink r:id="rId34" w:history="1">
        <w:r>
          <w:rPr>
            <w:rStyle w:val="Hyperlink"/>
          </w:rPr>
          <w:t>Business plan 2021 to 2022 - Cambridgeshire County Council</w:t>
        </w:r>
      </w:hyperlink>
    </w:p>
    <w:p w14:paraId="5D32BB88" w14:textId="77777777" w:rsidR="00DE0B00" w:rsidRDefault="00DE0B00" w:rsidP="00DE0B00">
      <w:pPr>
        <w:pStyle w:val="BodyNumbered"/>
        <w:numPr>
          <w:ilvl w:val="0"/>
          <w:numId w:val="0"/>
        </w:numPr>
        <w:ind w:left="720"/>
      </w:pPr>
    </w:p>
    <w:p w14:paraId="7E5129B8" w14:textId="77777777" w:rsidR="00DE0B00" w:rsidRDefault="00DE0B00" w:rsidP="00DE0B00">
      <w:pPr>
        <w:pStyle w:val="BodyNumbered"/>
        <w:numPr>
          <w:ilvl w:val="0"/>
          <w:numId w:val="0"/>
        </w:numPr>
        <w:ind w:left="720"/>
        <w:rPr>
          <w:rFonts w:cstheme="minorHAnsi"/>
          <w:color w:val="333333"/>
          <w:shd w:val="clear" w:color="auto" w:fill="FFFFFF"/>
        </w:rPr>
      </w:pPr>
      <w:r w:rsidRPr="00D836E2">
        <w:rPr>
          <w:rFonts w:cstheme="minorHAnsi"/>
        </w:rPr>
        <w:t xml:space="preserve">The Authority </w:t>
      </w:r>
      <w:r w:rsidRPr="00D836E2">
        <w:rPr>
          <w:rFonts w:cstheme="minorHAnsi"/>
          <w:shd w:val="clear" w:color="auto" w:fill="FFFFFF"/>
        </w:rPr>
        <w:t>declared a Climate and Environment Emergency in May 2019</w:t>
      </w:r>
      <w:r w:rsidRPr="00D836E2">
        <w:rPr>
          <w:rFonts w:cstheme="minorHAnsi"/>
          <w:color w:val="333333"/>
          <w:shd w:val="clear" w:color="auto" w:fill="FFFFFF"/>
        </w:rPr>
        <w:t>, which set us on a pathway to securing a sustainable future for our County and its residents</w:t>
      </w:r>
      <w:r>
        <w:rPr>
          <w:rFonts w:cstheme="minorHAnsi"/>
          <w:color w:val="333333"/>
          <w:shd w:val="clear" w:color="auto" w:fill="FFFFFF"/>
        </w:rPr>
        <w:t xml:space="preserve">. Reducing carbon emission and enhancing the natural environment is an increasing priority for us as we strive to embed positive environmental outcomes across our organisation: </w:t>
      </w:r>
    </w:p>
    <w:p w14:paraId="0ABA6578" w14:textId="77777777" w:rsidR="00DE0B00" w:rsidRDefault="00DE0B00" w:rsidP="00DE0B00">
      <w:pPr>
        <w:pStyle w:val="BodyNumbered"/>
        <w:numPr>
          <w:ilvl w:val="0"/>
          <w:numId w:val="0"/>
        </w:numPr>
        <w:ind w:left="720"/>
      </w:pPr>
      <w:r>
        <w:rPr>
          <w:rFonts w:cstheme="minorHAnsi"/>
          <w:color w:val="333333"/>
          <w:shd w:val="clear" w:color="auto" w:fill="FFFFFF"/>
        </w:rPr>
        <w:t xml:space="preserve">Further information about this can be found here: </w:t>
      </w:r>
      <w:hyperlink r:id="rId35" w:history="1">
        <w:r>
          <w:rPr>
            <w:rStyle w:val="Hyperlink"/>
          </w:rPr>
          <w:t>Climate Change, Energy and Environment - Cambridgeshire County Council</w:t>
        </w:r>
      </w:hyperlink>
    </w:p>
    <w:p w14:paraId="6CD659FF" w14:textId="77777777" w:rsidR="003C7A10" w:rsidRDefault="003C7A10" w:rsidP="00830C70">
      <w:pPr>
        <w:pStyle w:val="paragraph"/>
        <w:spacing w:before="0" w:beforeAutospacing="0" w:after="0" w:afterAutospacing="0"/>
        <w:ind w:left="720"/>
        <w:textAlignment w:val="baseline"/>
      </w:pPr>
    </w:p>
    <w:p w14:paraId="321A2570" w14:textId="77777777" w:rsidR="003C7A10" w:rsidRDefault="003C7A10" w:rsidP="00DE0B00">
      <w:pPr>
        <w:pStyle w:val="Optional"/>
        <w:numPr>
          <w:ilvl w:val="0"/>
          <w:numId w:val="0"/>
        </w:numPr>
        <w:ind w:left="792"/>
      </w:pPr>
    </w:p>
    <w:p w14:paraId="6226E59F" w14:textId="0B1C250E" w:rsidR="00CC58BD" w:rsidRPr="00AC21AA" w:rsidRDefault="00AC7D97" w:rsidP="008F632F">
      <w:pPr>
        <w:pStyle w:val="Optional"/>
        <w:rPr>
          <w:color w:val="auto"/>
        </w:rPr>
      </w:pPr>
      <w:r w:rsidRPr="00AC21AA">
        <w:rPr>
          <w:color w:val="auto"/>
        </w:rPr>
        <w:t>Cambridgeshire County Council</w:t>
      </w:r>
      <w:r w:rsidR="00DB4585" w:rsidRPr="00AC21AA">
        <w:rPr>
          <w:color w:val="auto"/>
        </w:rPr>
        <w:t xml:space="preserve"> </w:t>
      </w:r>
      <w:r w:rsidR="00AF04DA" w:rsidRPr="00AC21AA">
        <w:rPr>
          <w:color w:val="auto"/>
        </w:rPr>
        <w:t xml:space="preserve">are looking for Building, Mechanical and Electrical Consultants to procure and undertake </w:t>
      </w:r>
      <w:r w:rsidR="009F3474" w:rsidRPr="00AC21AA">
        <w:rPr>
          <w:color w:val="auto"/>
        </w:rPr>
        <w:t>D</w:t>
      </w:r>
      <w:r w:rsidR="00AF04DA" w:rsidRPr="00AC21AA">
        <w:rPr>
          <w:color w:val="auto"/>
        </w:rPr>
        <w:t>e</w:t>
      </w:r>
      <w:r w:rsidR="00857BBD" w:rsidRPr="00AC21AA">
        <w:rPr>
          <w:color w:val="auto"/>
        </w:rPr>
        <w:t>s</w:t>
      </w:r>
      <w:r w:rsidR="00AF04DA" w:rsidRPr="00AC21AA">
        <w:rPr>
          <w:color w:val="auto"/>
        </w:rPr>
        <w:t>ign</w:t>
      </w:r>
      <w:r w:rsidR="009F3474" w:rsidRPr="00AC21AA">
        <w:rPr>
          <w:color w:val="auto"/>
        </w:rPr>
        <w:t>, Quantity Surveying</w:t>
      </w:r>
      <w:r w:rsidR="00AF04DA" w:rsidRPr="00AC21AA">
        <w:rPr>
          <w:color w:val="auto"/>
        </w:rPr>
        <w:t xml:space="preserve"> and </w:t>
      </w:r>
      <w:r w:rsidR="009F3474" w:rsidRPr="00AC21AA">
        <w:rPr>
          <w:color w:val="auto"/>
        </w:rPr>
        <w:t>P</w:t>
      </w:r>
      <w:r w:rsidR="00AF04DA" w:rsidRPr="00AC21AA">
        <w:rPr>
          <w:color w:val="auto"/>
        </w:rPr>
        <w:t xml:space="preserve">roject </w:t>
      </w:r>
      <w:r w:rsidR="009F3474" w:rsidRPr="00AC21AA">
        <w:rPr>
          <w:color w:val="auto"/>
        </w:rPr>
        <w:t>M</w:t>
      </w:r>
      <w:r w:rsidR="00AF04DA" w:rsidRPr="00AC21AA">
        <w:rPr>
          <w:color w:val="auto"/>
        </w:rPr>
        <w:t>anagement</w:t>
      </w:r>
      <w:r w:rsidR="00857BBD" w:rsidRPr="00AC21AA">
        <w:rPr>
          <w:color w:val="auto"/>
        </w:rPr>
        <w:t>, including Principal Designers Role</w:t>
      </w:r>
      <w:r w:rsidR="00EA61DD" w:rsidRPr="00AC21AA">
        <w:rPr>
          <w:color w:val="auto"/>
        </w:rPr>
        <w:t xml:space="preserve"> and full contract administration</w:t>
      </w:r>
      <w:r w:rsidR="00857BBD" w:rsidRPr="00AC21AA">
        <w:rPr>
          <w:color w:val="auto"/>
        </w:rPr>
        <w:t xml:space="preserve"> of Building</w:t>
      </w:r>
      <w:r w:rsidR="009F3474" w:rsidRPr="00AC21AA">
        <w:rPr>
          <w:color w:val="auto"/>
        </w:rPr>
        <w:t>,</w:t>
      </w:r>
      <w:r w:rsidR="00857BBD" w:rsidRPr="00AC21AA">
        <w:rPr>
          <w:color w:val="auto"/>
        </w:rPr>
        <w:t xml:space="preserve"> and Building Services projects up to the value of about £1.5m.</w:t>
      </w:r>
      <w:r w:rsidR="00AF04DA" w:rsidRPr="00AC21AA">
        <w:rPr>
          <w:color w:val="auto"/>
        </w:rPr>
        <w:t xml:space="preserve"> </w:t>
      </w:r>
      <w:r w:rsidR="00DB4585" w:rsidRPr="00AC21AA">
        <w:rPr>
          <w:color w:val="auto"/>
        </w:rPr>
        <w:t xml:space="preserve"> </w:t>
      </w:r>
    </w:p>
    <w:p w14:paraId="71DEC0C1" w14:textId="77777777" w:rsidR="00AC21AA" w:rsidRPr="00AC21AA" w:rsidRDefault="00AC21AA" w:rsidP="00AC21AA">
      <w:pPr>
        <w:pStyle w:val="Optional"/>
        <w:numPr>
          <w:ilvl w:val="0"/>
          <w:numId w:val="0"/>
        </w:numPr>
        <w:ind w:left="792"/>
        <w:rPr>
          <w:color w:val="auto"/>
        </w:rPr>
      </w:pPr>
    </w:p>
    <w:p w14:paraId="32FBF3ED" w14:textId="0995AC2B" w:rsidR="00EA61DD" w:rsidRPr="00AC21AA" w:rsidRDefault="00EA61DD" w:rsidP="00EA61DD">
      <w:pPr>
        <w:pStyle w:val="Optional"/>
        <w:numPr>
          <w:ilvl w:val="0"/>
          <w:numId w:val="0"/>
        </w:numPr>
        <w:ind w:left="792"/>
        <w:rPr>
          <w:color w:val="auto"/>
        </w:rPr>
      </w:pPr>
      <w:r w:rsidRPr="00AC21AA">
        <w:rPr>
          <w:color w:val="auto"/>
        </w:rPr>
        <w:t xml:space="preserve">This may also require input from planning and transport consultants should future proposals require input that require planning permission. </w:t>
      </w:r>
    </w:p>
    <w:p w14:paraId="4DFAB16E" w14:textId="77777777" w:rsidR="00AC21AA" w:rsidRPr="00AC21AA" w:rsidRDefault="00AC21AA" w:rsidP="00EA61DD">
      <w:pPr>
        <w:pStyle w:val="Optional"/>
        <w:numPr>
          <w:ilvl w:val="0"/>
          <w:numId w:val="0"/>
        </w:numPr>
        <w:ind w:left="792"/>
        <w:rPr>
          <w:color w:val="auto"/>
        </w:rPr>
      </w:pPr>
    </w:p>
    <w:p w14:paraId="7EF36C7D" w14:textId="2575B190" w:rsidR="00EA61DD" w:rsidRPr="00AC21AA" w:rsidRDefault="00EA61DD" w:rsidP="00EA61DD">
      <w:pPr>
        <w:pStyle w:val="Optional"/>
        <w:numPr>
          <w:ilvl w:val="0"/>
          <w:numId w:val="0"/>
        </w:numPr>
        <w:ind w:left="792"/>
        <w:rPr>
          <w:color w:val="auto"/>
        </w:rPr>
      </w:pPr>
      <w:r w:rsidRPr="00AC21AA">
        <w:rPr>
          <w:color w:val="auto"/>
        </w:rPr>
        <w:t>It would also be useful for any potential consultants to have supply chains that help provide surveys/reports that would support any planning application E.G. Utility surveys, Topographical surveys, Environmental surveys, Ground analysis etc.</w:t>
      </w:r>
    </w:p>
    <w:p w14:paraId="2F29AAAB" w14:textId="6C85354A" w:rsidR="00AC21AA" w:rsidRPr="00AC21AA" w:rsidRDefault="00AC21AA" w:rsidP="00EA61DD">
      <w:pPr>
        <w:pStyle w:val="Optional"/>
        <w:numPr>
          <w:ilvl w:val="0"/>
          <w:numId w:val="0"/>
        </w:numPr>
        <w:ind w:left="792"/>
        <w:rPr>
          <w:color w:val="auto"/>
        </w:rPr>
      </w:pPr>
    </w:p>
    <w:p w14:paraId="4D5A498C" w14:textId="4E6E6416" w:rsidR="00AC21AA" w:rsidRPr="00AC21AA" w:rsidRDefault="00AC21AA" w:rsidP="00EA61DD">
      <w:pPr>
        <w:pStyle w:val="Optional"/>
        <w:numPr>
          <w:ilvl w:val="0"/>
          <w:numId w:val="0"/>
        </w:numPr>
        <w:ind w:left="792"/>
        <w:rPr>
          <w:color w:val="auto"/>
        </w:rPr>
      </w:pPr>
      <w:r w:rsidRPr="00AC21AA">
        <w:rPr>
          <w:color w:val="auto"/>
        </w:rPr>
        <w:t>Ideally interested parties should have a presence in the East of England, speci</w:t>
      </w:r>
      <w:r>
        <w:rPr>
          <w:color w:val="auto"/>
        </w:rPr>
        <w:t>fi</w:t>
      </w:r>
      <w:r w:rsidRPr="00AC21AA">
        <w:rPr>
          <w:color w:val="auto"/>
        </w:rPr>
        <w:t xml:space="preserve">cally Cambridgeshire itself if possible. </w:t>
      </w:r>
    </w:p>
    <w:p w14:paraId="38E992EE" w14:textId="6E8C851C" w:rsidR="0092376E" w:rsidRPr="0092376E" w:rsidRDefault="0092376E" w:rsidP="0092376E">
      <w:pPr>
        <w:pStyle w:val="BodyNumbered"/>
        <w:numPr>
          <w:ilvl w:val="0"/>
          <w:numId w:val="0"/>
        </w:numPr>
        <w:ind w:left="792"/>
      </w:pPr>
      <w:r>
        <w:t xml:space="preserve"> </w:t>
      </w:r>
    </w:p>
    <w:p w14:paraId="6226E5A4" w14:textId="77777777" w:rsidR="00CC58BD" w:rsidRDefault="00CC58BD" w:rsidP="008F632F">
      <w:pPr>
        <w:pStyle w:val="Heading2"/>
      </w:pPr>
      <w:r>
        <w:t>Soft Market Test Timetable</w:t>
      </w:r>
    </w:p>
    <w:p w14:paraId="6226E5A5" w14:textId="4092603A" w:rsidR="00CC58BD" w:rsidRDefault="00CC58BD" w:rsidP="008F632F">
      <w:pPr>
        <w:pStyle w:val="BodyNumbered"/>
      </w:pPr>
      <w:r>
        <w:t xml:space="preserve">Please read this document and if you feel that your organisation is able to contribute to this exercise please complete the questionnaire at the end of this </w:t>
      </w:r>
      <w:r>
        <w:lastRenderedPageBreak/>
        <w:t xml:space="preserve">document and return, via email to </w:t>
      </w:r>
      <w:hyperlink r:id="rId36" w:history="1">
        <w:r w:rsidR="00DB4585" w:rsidRPr="00F77BEC">
          <w:rPr>
            <w:rStyle w:val="Hyperlink"/>
          </w:rPr>
          <w:t>Jon.collyns@cambridgeshire.gov.uk</w:t>
        </w:r>
      </w:hyperlink>
      <w:r w:rsidR="00DB4585">
        <w:rPr>
          <w:color w:val="FF0000"/>
        </w:rPr>
        <w:t xml:space="preserve"> </w:t>
      </w:r>
      <w:r w:rsidRPr="00EE2639">
        <w:rPr>
          <w:b/>
          <w:bCs/>
          <w:u w:val="single"/>
        </w:rPr>
        <w:t>by</w:t>
      </w:r>
      <w:r w:rsidR="00CA4404" w:rsidRPr="00EE2639">
        <w:rPr>
          <w:b/>
          <w:bCs/>
          <w:u w:val="single"/>
        </w:rPr>
        <w:t xml:space="preserve"> 5pm on Friday 31</w:t>
      </w:r>
      <w:r w:rsidR="00CA4404" w:rsidRPr="00EE2639">
        <w:rPr>
          <w:b/>
          <w:bCs/>
          <w:u w:val="single"/>
          <w:vertAlign w:val="superscript"/>
        </w:rPr>
        <w:t>st</w:t>
      </w:r>
      <w:r w:rsidR="00CA4404" w:rsidRPr="00EE2639">
        <w:rPr>
          <w:b/>
          <w:bCs/>
          <w:u w:val="single"/>
        </w:rPr>
        <w:t xml:space="preserve"> March</w:t>
      </w:r>
      <w:r w:rsidRPr="00EE2639">
        <w:rPr>
          <w:b/>
          <w:bCs/>
          <w:u w:val="single"/>
        </w:rPr>
        <w:t>.</w:t>
      </w:r>
    </w:p>
    <w:p w14:paraId="6226E5A6" w14:textId="77777777" w:rsidR="008F632F" w:rsidRDefault="008F632F" w:rsidP="008F632F">
      <w:pPr>
        <w:pStyle w:val="BodyNumbered"/>
        <w:numPr>
          <w:ilvl w:val="0"/>
          <w:numId w:val="0"/>
        </w:numPr>
        <w:ind w:left="792"/>
      </w:pPr>
    </w:p>
    <w:p w14:paraId="6226E5B6" w14:textId="77777777" w:rsidR="00CC58BD" w:rsidRDefault="00CC58BD" w:rsidP="008F632F">
      <w:pPr>
        <w:pStyle w:val="BodyNumbered"/>
      </w:pPr>
      <w:r w:rsidRPr="00AF4590">
        <w:t>Potential responders will not be prejudiced in any future procurement processes by either responding or not responding to this soft market test exercise.</w:t>
      </w:r>
    </w:p>
    <w:p w14:paraId="6226E5B7" w14:textId="77777777" w:rsidR="00CC58BD" w:rsidRDefault="00CC58BD">
      <w:pPr>
        <w:pStyle w:val="Heading1"/>
      </w:pPr>
      <w:r>
        <w:t>Section 2: Identification of Requirement</w:t>
      </w:r>
    </w:p>
    <w:p w14:paraId="6226E5B8" w14:textId="77777777" w:rsidR="00D56EA8" w:rsidRDefault="00D56EA8" w:rsidP="008F632F">
      <w:pPr>
        <w:pStyle w:val="Heading2"/>
      </w:pPr>
      <w:r>
        <w:t>Current Situation</w:t>
      </w:r>
    </w:p>
    <w:p w14:paraId="6226E5B9" w14:textId="5581DDA4" w:rsidR="000352F9" w:rsidRPr="00472558" w:rsidRDefault="00FE3C19" w:rsidP="00D34064">
      <w:pPr>
        <w:pStyle w:val="Optional"/>
        <w:rPr>
          <w:color w:val="auto"/>
        </w:rPr>
      </w:pPr>
      <w:r w:rsidRPr="00472558">
        <w:rPr>
          <w:color w:val="auto"/>
        </w:rPr>
        <w:t xml:space="preserve">Cambridgeshire County Council </w:t>
      </w:r>
      <w:r w:rsidR="00D34064" w:rsidRPr="00472558">
        <w:rPr>
          <w:color w:val="auto"/>
        </w:rPr>
        <w:t>currently</w:t>
      </w:r>
      <w:r w:rsidRPr="00472558">
        <w:rPr>
          <w:color w:val="auto"/>
        </w:rPr>
        <w:t xml:space="preserve"> access various </w:t>
      </w:r>
      <w:r w:rsidR="00D34064" w:rsidRPr="00472558">
        <w:rPr>
          <w:color w:val="auto"/>
        </w:rPr>
        <w:t>frameworks</w:t>
      </w:r>
      <w:r w:rsidRPr="00472558">
        <w:rPr>
          <w:color w:val="auto"/>
        </w:rPr>
        <w:t xml:space="preserve"> let by Public </w:t>
      </w:r>
      <w:r w:rsidR="00D34064" w:rsidRPr="00472558">
        <w:rPr>
          <w:color w:val="auto"/>
        </w:rPr>
        <w:t>Sector</w:t>
      </w:r>
      <w:r w:rsidRPr="00472558">
        <w:rPr>
          <w:color w:val="auto"/>
        </w:rPr>
        <w:t xml:space="preserve"> Buying </w:t>
      </w:r>
      <w:r w:rsidR="00D34064" w:rsidRPr="00472558">
        <w:rPr>
          <w:color w:val="auto"/>
        </w:rPr>
        <w:t>Organisations</w:t>
      </w:r>
      <w:r w:rsidRPr="00472558">
        <w:rPr>
          <w:color w:val="auto"/>
        </w:rPr>
        <w:t xml:space="preserve"> such as </w:t>
      </w:r>
      <w:hyperlink r:id="rId37" w:history="1">
        <w:r w:rsidR="00D34064" w:rsidRPr="00472558">
          <w:rPr>
            <w:rStyle w:val="Hyperlink"/>
            <w:color w:val="auto"/>
          </w:rPr>
          <w:t>ESPO</w:t>
        </w:r>
      </w:hyperlink>
      <w:r w:rsidR="00D34064" w:rsidRPr="00472558">
        <w:rPr>
          <w:color w:val="auto"/>
        </w:rPr>
        <w:t xml:space="preserve"> to support our capital programmes and refurbishment programmes. </w:t>
      </w:r>
      <w:r w:rsidR="003F4670" w:rsidRPr="00472558">
        <w:rPr>
          <w:color w:val="auto"/>
        </w:rPr>
        <w:t xml:space="preserve">There is not </w:t>
      </w:r>
      <w:r w:rsidR="001D3878" w:rsidRPr="00472558">
        <w:rPr>
          <w:color w:val="auto"/>
        </w:rPr>
        <w:t>t</w:t>
      </w:r>
      <w:r w:rsidR="003F4670" w:rsidRPr="00472558">
        <w:rPr>
          <w:color w:val="auto"/>
        </w:rPr>
        <w:t>h</w:t>
      </w:r>
      <w:r w:rsidR="006146CE" w:rsidRPr="00472558">
        <w:rPr>
          <w:color w:val="auto"/>
        </w:rPr>
        <w:t>e</w:t>
      </w:r>
      <w:r w:rsidR="003F4670" w:rsidRPr="00472558">
        <w:rPr>
          <w:color w:val="auto"/>
        </w:rPr>
        <w:t xml:space="preserve"> capacity within the Authority to provide this service, and </w:t>
      </w:r>
      <w:r w:rsidR="001D3878" w:rsidRPr="00472558">
        <w:rPr>
          <w:color w:val="auto"/>
        </w:rPr>
        <w:t xml:space="preserve">external support has been accessed via such frameworks for </w:t>
      </w:r>
      <w:r w:rsidR="00472558" w:rsidRPr="00472558">
        <w:rPr>
          <w:color w:val="auto"/>
        </w:rPr>
        <w:t>a</w:t>
      </w:r>
      <w:r w:rsidR="001D3878" w:rsidRPr="00472558">
        <w:rPr>
          <w:color w:val="auto"/>
        </w:rPr>
        <w:t xml:space="preserve"> number of years. </w:t>
      </w:r>
    </w:p>
    <w:p w14:paraId="23AEEEE8" w14:textId="77777777" w:rsidR="00D34064" w:rsidRDefault="00D34064" w:rsidP="00D34064">
      <w:pPr>
        <w:pStyle w:val="Optional"/>
        <w:numPr>
          <w:ilvl w:val="0"/>
          <w:numId w:val="0"/>
        </w:numPr>
        <w:ind w:left="792"/>
      </w:pPr>
    </w:p>
    <w:p w14:paraId="247BBE81" w14:textId="6C7E92FB" w:rsidR="00100BA7" w:rsidRPr="00472558" w:rsidRDefault="001D3878" w:rsidP="00100BA7">
      <w:pPr>
        <w:pStyle w:val="Optional"/>
        <w:rPr>
          <w:color w:val="auto"/>
        </w:rPr>
      </w:pPr>
      <w:r w:rsidRPr="00472558">
        <w:rPr>
          <w:color w:val="auto"/>
        </w:rPr>
        <w:t xml:space="preserve">This initial soft market testing process does not in any way invalidate the Authority’s use of such external </w:t>
      </w:r>
      <w:r w:rsidR="00472558" w:rsidRPr="00472558">
        <w:rPr>
          <w:color w:val="auto"/>
        </w:rPr>
        <w:t>frameworks and</w:t>
      </w:r>
      <w:r w:rsidRPr="00472558">
        <w:rPr>
          <w:color w:val="auto"/>
        </w:rPr>
        <w:t xml:space="preserve"> will not necessarily lead to a full procurement process. </w:t>
      </w:r>
    </w:p>
    <w:p w14:paraId="0A8425A9" w14:textId="77777777" w:rsidR="008B0AA6" w:rsidRDefault="008B0AA6" w:rsidP="008B0AA6">
      <w:pPr>
        <w:pStyle w:val="Optional"/>
        <w:numPr>
          <w:ilvl w:val="0"/>
          <w:numId w:val="0"/>
        </w:numPr>
      </w:pPr>
    </w:p>
    <w:p w14:paraId="387D94EF" w14:textId="037F17C6" w:rsidR="006146CE" w:rsidRPr="00472558" w:rsidRDefault="006146CE" w:rsidP="00100BA7">
      <w:pPr>
        <w:pStyle w:val="Optional"/>
        <w:rPr>
          <w:color w:val="auto"/>
        </w:rPr>
      </w:pPr>
      <w:r w:rsidRPr="00472558">
        <w:rPr>
          <w:color w:val="auto"/>
        </w:rPr>
        <w:t xml:space="preserve">This framework is the primary route for undertaking small to medium scale (in terms of price) design and project management works across the council’s property portfolio. </w:t>
      </w:r>
    </w:p>
    <w:p w14:paraId="6226E5BB" w14:textId="77777777" w:rsidR="00D56EA8" w:rsidRDefault="00D56EA8" w:rsidP="008F632F">
      <w:pPr>
        <w:pStyle w:val="Heading2"/>
      </w:pPr>
      <w:r>
        <w:t>Our Requirements</w:t>
      </w:r>
    </w:p>
    <w:p w14:paraId="6226E5BD" w14:textId="77777777" w:rsidR="000352F9" w:rsidRPr="00472558" w:rsidRDefault="000352F9" w:rsidP="008F632F">
      <w:pPr>
        <w:pStyle w:val="BodyNumbered"/>
      </w:pPr>
      <w:r w:rsidRPr="00472558">
        <w:t>We are looking for a solution that will:</w:t>
      </w:r>
    </w:p>
    <w:p w14:paraId="6C8BFF6A" w14:textId="1BC88F99" w:rsidR="006146CE" w:rsidRPr="00472558" w:rsidRDefault="006146CE" w:rsidP="000352F9">
      <w:pPr>
        <w:pStyle w:val="ListParagraph"/>
        <w:numPr>
          <w:ilvl w:val="0"/>
          <w:numId w:val="15"/>
        </w:numPr>
      </w:pPr>
      <w:r w:rsidRPr="00472558">
        <w:t xml:space="preserve">Make the best use of local building and building services </w:t>
      </w:r>
      <w:r w:rsidR="0047634E" w:rsidRPr="00472558">
        <w:t>consultants</w:t>
      </w:r>
    </w:p>
    <w:p w14:paraId="6226E5BF" w14:textId="7AC34B12" w:rsidR="000352F9" w:rsidRPr="00472558" w:rsidRDefault="0047634E" w:rsidP="000352F9">
      <w:pPr>
        <w:pStyle w:val="ListParagraph"/>
        <w:numPr>
          <w:ilvl w:val="0"/>
          <w:numId w:val="15"/>
        </w:numPr>
      </w:pPr>
      <w:r w:rsidRPr="00472558">
        <w:t>The building and building services consultants must be experienced in Project Design, Project Management, CDM and Contracts. They must be members of a professional organisation such as RIBA and/or CIBSE.</w:t>
      </w:r>
    </w:p>
    <w:p w14:paraId="6226E5C0" w14:textId="77777777" w:rsidR="00CC58BD" w:rsidRDefault="00CC58BD" w:rsidP="00CC58BD">
      <w:pPr>
        <w:pStyle w:val="Heading1"/>
      </w:pPr>
      <w:r>
        <w:t>Section 3: Supporting information</w:t>
      </w:r>
    </w:p>
    <w:p w14:paraId="6226E5C1" w14:textId="54DD8A84" w:rsidR="000E295A" w:rsidRDefault="000E295A" w:rsidP="000E295A">
      <w:r>
        <w:t xml:space="preserve">Please </w:t>
      </w:r>
      <w:r w:rsidR="00472558">
        <w:t>note</w:t>
      </w:r>
      <w:r>
        <w:t xml:space="preserve"> you do not need to resize the table; it will automatically adjust to fit your response.</w:t>
      </w:r>
    </w:p>
    <w:p w14:paraId="6226E5C2" w14:textId="77777777" w:rsidR="00207253" w:rsidRPr="000E295A" w:rsidRDefault="00207253" w:rsidP="008F632F">
      <w:pPr>
        <w:pStyle w:val="Heading2"/>
      </w:pPr>
      <w:r>
        <w:t>Section A</w:t>
      </w:r>
      <w:r w:rsidR="000A60CE">
        <w:t>:</w:t>
      </w:r>
      <w:r>
        <w:t xml:space="preserve"> Organisation and Contact Details</w:t>
      </w:r>
    </w:p>
    <w:tbl>
      <w:tblPr>
        <w:tblStyle w:val="TableGrid"/>
        <w:tblW w:w="5000" w:type="pct"/>
        <w:tblLook w:val="04A0" w:firstRow="1" w:lastRow="0" w:firstColumn="1" w:lastColumn="0" w:noHBand="0" w:noVBand="1"/>
      </w:tblPr>
      <w:tblGrid>
        <w:gridCol w:w="7845"/>
        <w:gridCol w:w="1171"/>
      </w:tblGrid>
      <w:tr w:rsidR="00207253" w:rsidRPr="000A60CE" w14:paraId="6226E5C5" w14:textId="77777777" w:rsidTr="002B7C81">
        <w:tc>
          <w:tcPr>
            <w:tcW w:w="4385" w:type="pct"/>
            <w:shd w:val="clear" w:color="auto" w:fill="D9D9D9" w:themeFill="background1" w:themeFillShade="D9"/>
          </w:tcPr>
          <w:p w14:paraId="6226E5C3" w14:textId="77777777" w:rsidR="000E295A" w:rsidRPr="000A60CE" w:rsidRDefault="000A60CE" w:rsidP="00CC58BD">
            <w:pPr>
              <w:rPr>
                <w:rStyle w:val="Strong"/>
              </w:rPr>
            </w:pPr>
            <w:r w:rsidRPr="000A60CE">
              <w:rPr>
                <w:rStyle w:val="Strong"/>
              </w:rPr>
              <w:t>Question</w:t>
            </w:r>
          </w:p>
        </w:tc>
        <w:tc>
          <w:tcPr>
            <w:tcW w:w="615" w:type="pct"/>
          </w:tcPr>
          <w:p w14:paraId="6226E5C4" w14:textId="77777777" w:rsidR="000E295A" w:rsidRPr="000A60CE" w:rsidRDefault="000A60CE" w:rsidP="00CC58BD">
            <w:pPr>
              <w:rPr>
                <w:rStyle w:val="Strong"/>
              </w:rPr>
            </w:pPr>
            <w:r w:rsidRPr="000A60CE">
              <w:rPr>
                <w:rStyle w:val="Strong"/>
              </w:rPr>
              <w:t>Response</w:t>
            </w:r>
          </w:p>
        </w:tc>
      </w:tr>
      <w:tr w:rsidR="000A60CE" w14:paraId="6226E5C8" w14:textId="77777777" w:rsidTr="002B7C81">
        <w:tc>
          <w:tcPr>
            <w:tcW w:w="4385" w:type="pct"/>
            <w:shd w:val="clear" w:color="auto" w:fill="D9D9D9" w:themeFill="background1" w:themeFillShade="D9"/>
          </w:tcPr>
          <w:p w14:paraId="6226E5C6" w14:textId="77777777" w:rsidR="000A60CE" w:rsidRDefault="000A60CE" w:rsidP="00CC58BD">
            <w:r>
              <w:t>Name of your organisation</w:t>
            </w:r>
          </w:p>
        </w:tc>
        <w:tc>
          <w:tcPr>
            <w:tcW w:w="615" w:type="pct"/>
          </w:tcPr>
          <w:p w14:paraId="6226E5C7" w14:textId="77777777" w:rsidR="000A60CE" w:rsidRDefault="000A60CE" w:rsidP="00CC58BD"/>
        </w:tc>
      </w:tr>
      <w:tr w:rsidR="00207253" w14:paraId="6226E5CB" w14:textId="77777777" w:rsidTr="002B7C81">
        <w:tc>
          <w:tcPr>
            <w:tcW w:w="4385" w:type="pct"/>
            <w:shd w:val="clear" w:color="auto" w:fill="D9D9D9" w:themeFill="background1" w:themeFillShade="D9"/>
          </w:tcPr>
          <w:p w14:paraId="6226E5C9" w14:textId="77777777" w:rsidR="000E295A" w:rsidRDefault="000E295A" w:rsidP="00CC58BD">
            <w:r>
              <w:t>Registered office (if applicable)</w:t>
            </w:r>
          </w:p>
        </w:tc>
        <w:tc>
          <w:tcPr>
            <w:tcW w:w="615" w:type="pct"/>
          </w:tcPr>
          <w:p w14:paraId="6226E5CA" w14:textId="77777777" w:rsidR="000E295A" w:rsidRDefault="000E295A" w:rsidP="00CC58BD"/>
        </w:tc>
      </w:tr>
      <w:tr w:rsidR="00207253" w14:paraId="6226E5CE" w14:textId="77777777" w:rsidTr="002B7C81">
        <w:tc>
          <w:tcPr>
            <w:tcW w:w="4385" w:type="pct"/>
            <w:shd w:val="clear" w:color="auto" w:fill="D9D9D9" w:themeFill="background1" w:themeFillShade="D9"/>
          </w:tcPr>
          <w:p w14:paraId="6226E5CC" w14:textId="77777777" w:rsidR="000E295A" w:rsidRDefault="000E295A" w:rsidP="00CC58BD">
            <w:r>
              <w:t>Trading address (if different from office)</w:t>
            </w:r>
          </w:p>
        </w:tc>
        <w:tc>
          <w:tcPr>
            <w:tcW w:w="615" w:type="pct"/>
          </w:tcPr>
          <w:p w14:paraId="6226E5CD" w14:textId="77777777" w:rsidR="000E295A" w:rsidRDefault="000E295A" w:rsidP="00CC58BD"/>
        </w:tc>
      </w:tr>
      <w:tr w:rsidR="00207253" w14:paraId="6226E5D1" w14:textId="77777777" w:rsidTr="002B7C81">
        <w:tc>
          <w:tcPr>
            <w:tcW w:w="4385" w:type="pct"/>
            <w:shd w:val="clear" w:color="auto" w:fill="D9D9D9" w:themeFill="background1" w:themeFillShade="D9"/>
          </w:tcPr>
          <w:p w14:paraId="6226E5CF" w14:textId="77777777" w:rsidR="000E295A" w:rsidRDefault="00207253" w:rsidP="00207253">
            <w:r>
              <w:t>What if any local connections do you have with the authority?</w:t>
            </w:r>
          </w:p>
        </w:tc>
        <w:tc>
          <w:tcPr>
            <w:tcW w:w="615" w:type="pct"/>
          </w:tcPr>
          <w:p w14:paraId="6226E5D0" w14:textId="77777777" w:rsidR="000E295A" w:rsidRDefault="000E295A" w:rsidP="00CC58BD"/>
        </w:tc>
      </w:tr>
      <w:tr w:rsidR="00207253" w14:paraId="6226E5D4" w14:textId="77777777" w:rsidTr="002B7C81">
        <w:tc>
          <w:tcPr>
            <w:tcW w:w="4385" w:type="pct"/>
            <w:shd w:val="clear" w:color="auto" w:fill="D9D9D9" w:themeFill="background1" w:themeFillShade="D9"/>
          </w:tcPr>
          <w:p w14:paraId="6226E5D2" w14:textId="77777777" w:rsidR="000E295A" w:rsidRDefault="00207253" w:rsidP="00CC58BD">
            <w:r>
              <w:lastRenderedPageBreak/>
              <w:t xml:space="preserve">Name of person whom an </w:t>
            </w:r>
            <w:proofErr w:type="gramStart"/>
            <w:r>
              <w:t>queries</w:t>
            </w:r>
            <w:proofErr w:type="gramEnd"/>
            <w:r>
              <w:t xml:space="preserve"> relating to this questionnaire should be addressed</w:t>
            </w:r>
          </w:p>
        </w:tc>
        <w:tc>
          <w:tcPr>
            <w:tcW w:w="615" w:type="pct"/>
          </w:tcPr>
          <w:p w14:paraId="6226E5D3" w14:textId="77777777" w:rsidR="000E295A" w:rsidRDefault="000E295A" w:rsidP="00CC58BD"/>
        </w:tc>
      </w:tr>
      <w:tr w:rsidR="00207253" w14:paraId="6226E5D7" w14:textId="77777777" w:rsidTr="002B7C81">
        <w:tc>
          <w:tcPr>
            <w:tcW w:w="4385" w:type="pct"/>
            <w:shd w:val="clear" w:color="auto" w:fill="D9D9D9" w:themeFill="background1" w:themeFillShade="D9"/>
          </w:tcPr>
          <w:p w14:paraId="6226E5D5" w14:textId="77777777" w:rsidR="000E295A" w:rsidRDefault="00207253" w:rsidP="00207253">
            <w:r>
              <w:t>Telephone Number(s)</w:t>
            </w:r>
          </w:p>
        </w:tc>
        <w:tc>
          <w:tcPr>
            <w:tcW w:w="615" w:type="pct"/>
          </w:tcPr>
          <w:p w14:paraId="6226E5D6" w14:textId="77777777" w:rsidR="000E295A" w:rsidRDefault="000E295A" w:rsidP="00CC58BD"/>
        </w:tc>
      </w:tr>
      <w:tr w:rsidR="00207253" w14:paraId="6226E5DA" w14:textId="77777777" w:rsidTr="002B7C81">
        <w:tc>
          <w:tcPr>
            <w:tcW w:w="4385" w:type="pct"/>
            <w:shd w:val="clear" w:color="auto" w:fill="D9D9D9" w:themeFill="background1" w:themeFillShade="D9"/>
          </w:tcPr>
          <w:p w14:paraId="6226E5D8" w14:textId="77777777" w:rsidR="000E295A" w:rsidRDefault="00207253" w:rsidP="00CC58BD">
            <w:r>
              <w:t>Email</w:t>
            </w:r>
          </w:p>
        </w:tc>
        <w:tc>
          <w:tcPr>
            <w:tcW w:w="615" w:type="pct"/>
          </w:tcPr>
          <w:p w14:paraId="6226E5D9" w14:textId="77777777" w:rsidR="000E295A" w:rsidRDefault="000E295A" w:rsidP="00CC58BD"/>
        </w:tc>
      </w:tr>
      <w:tr w:rsidR="00207253" w14:paraId="6226E5DD" w14:textId="77777777" w:rsidTr="002B7C81">
        <w:tc>
          <w:tcPr>
            <w:tcW w:w="4385" w:type="pct"/>
            <w:shd w:val="clear" w:color="auto" w:fill="D9D9D9" w:themeFill="background1" w:themeFillShade="D9"/>
          </w:tcPr>
          <w:p w14:paraId="6226E5DB" w14:textId="77777777" w:rsidR="000E295A" w:rsidRDefault="00207253" w:rsidP="00CC58BD">
            <w:r>
              <w:t>Address if different to above</w:t>
            </w:r>
          </w:p>
        </w:tc>
        <w:tc>
          <w:tcPr>
            <w:tcW w:w="615" w:type="pct"/>
          </w:tcPr>
          <w:p w14:paraId="76302D0D" w14:textId="77777777" w:rsidR="000E295A" w:rsidRDefault="000E295A" w:rsidP="00CC58BD"/>
          <w:p w14:paraId="147D388B" w14:textId="77777777" w:rsidR="004725D2" w:rsidRDefault="004725D2" w:rsidP="00CC58BD"/>
          <w:p w14:paraId="4007D128" w14:textId="77777777" w:rsidR="004725D2" w:rsidRDefault="004725D2" w:rsidP="00CC58BD"/>
          <w:p w14:paraId="3754009B" w14:textId="77777777" w:rsidR="004725D2" w:rsidRDefault="004725D2" w:rsidP="00CC58BD"/>
          <w:p w14:paraId="4813DC3A" w14:textId="77777777" w:rsidR="004725D2" w:rsidRDefault="004725D2" w:rsidP="00CC58BD"/>
          <w:p w14:paraId="077491FD" w14:textId="77777777" w:rsidR="004725D2" w:rsidRDefault="004725D2" w:rsidP="00CC58BD"/>
          <w:p w14:paraId="1657410C" w14:textId="77777777" w:rsidR="004725D2" w:rsidRDefault="004725D2" w:rsidP="00CC58BD"/>
          <w:p w14:paraId="0D4552D6" w14:textId="77777777" w:rsidR="004725D2" w:rsidRDefault="004725D2" w:rsidP="00CC58BD"/>
          <w:p w14:paraId="67FB3897" w14:textId="77777777" w:rsidR="004725D2" w:rsidRDefault="004725D2" w:rsidP="00CC58BD"/>
          <w:p w14:paraId="21BA9173" w14:textId="77777777" w:rsidR="004725D2" w:rsidRDefault="004725D2" w:rsidP="00CC58BD"/>
          <w:p w14:paraId="6226E5DC" w14:textId="2BB6DFF5" w:rsidR="004725D2" w:rsidRDefault="004725D2" w:rsidP="00CC58BD"/>
        </w:tc>
      </w:tr>
    </w:tbl>
    <w:p w14:paraId="6226E5DE" w14:textId="2E1DA336" w:rsidR="00CC58BD" w:rsidRDefault="00207253" w:rsidP="004725D2">
      <w:pPr>
        <w:pStyle w:val="Heading2"/>
      </w:pPr>
      <w:r>
        <w:t>Section B</w:t>
      </w:r>
      <w:r w:rsidR="000A60CE">
        <w:t>:</w:t>
      </w:r>
      <w:r>
        <w:t xml:space="preserve"> Questions</w:t>
      </w:r>
    </w:p>
    <w:p w14:paraId="6226E5DF" w14:textId="4DD3DCF7" w:rsidR="000A60CE" w:rsidRPr="00207253" w:rsidRDefault="000A60CE" w:rsidP="000A60CE">
      <w:pPr>
        <w:rPr>
          <w:color w:val="FF0000"/>
        </w:rPr>
      </w:pPr>
      <w:r>
        <w:t xml:space="preserve">Please </w:t>
      </w:r>
      <w:r w:rsidR="004725D2">
        <w:t>note</w:t>
      </w:r>
      <w:r>
        <w:t xml:space="preserve"> you do not need to resize the table; it will automatically adjust to fit your response. </w:t>
      </w:r>
    </w:p>
    <w:tbl>
      <w:tblPr>
        <w:tblStyle w:val="TableGrid"/>
        <w:tblW w:w="5000" w:type="pct"/>
        <w:tblLook w:val="04A0" w:firstRow="1" w:lastRow="0" w:firstColumn="1" w:lastColumn="0" w:noHBand="0" w:noVBand="1"/>
      </w:tblPr>
      <w:tblGrid>
        <w:gridCol w:w="7845"/>
        <w:gridCol w:w="1171"/>
      </w:tblGrid>
      <w:tr w:rsidR="000A60CE" w:rsidRPr="000A60CE" w14:paraId="6226E5E2" w14:textId="77777777" w:rsidTr="00B17119">
        <w:tc>
          <w:tcPr>
            <w:tcW w:w="4351" w:type="pct"/>
            <w:shd w:val="clear" w:color="auto" w:fill="D9D9D9" w:themeFill="background1" w:themeFillShade="D9"/>
          </w:tcPr>
          <w:p w14:paraId="6226E5E0" w14:textId="77777777" w:rsidR="000A60CE" w:rsidRPr="000A60CE" w:rsidRDefault="000A60CE" w:rsidP="008F632F">
            <w:pPr>
              <w:rPr>
                <w:rStyle w:val="Strong"/>
              </w:rPr>
            </w:pPr>
            <w:r w:rsidRPr="000A60CE">
              <w:rPr>
                <w:rStyle w:val="Strong"/>
              </w:rPr>
              <w:t>Question</w:t>
            </w:r>
          </w:p>
        </w:tc>
        <w:tc>
          <w:tcPr>
            <w:tcW w:w="649" w:type="pct"/>
          </w:tcPr>
          <w:p w14:paraId="6226E5E1" w14:textId="77777777" w:rsidR="000A60CE" w:rsidRPr="000A60CE" w:rsidRDefault="000A60CE" w:rsidP="008F632F">
            <w:pPr>
              <w:rPr>
                <w:rStyle w:val="Strong"/>
              </w:rPr>
            </w:pPr>
            <w:r w:rsidRPr="000A60CE">
              <w:rPr>
                <w:rStyle w:val="Strong"/>
              </w:rPr>
              <w:t>Response</w:t>
            </w:r>
          </w:p>
        </w:tc>
      </w:tr>
      <w:tr w:rsidR="000A60CE" w14:paraId="6226E5E5" w14:textId="77777777" w:rsidTr="00B17119">
        <w:tc>
          <w:tcPr>
            <w:tcW w:w="4351" w:type="pct"/>
            <w:shd w:val="clear" w:color="auto" w:fill="D9D9D9" w:themeFill="background1" w:themeFillShade="D9"/>
          </w:tcPr>
          <w:p w14:paraId="6226E5E3" w14:textId="6A7F300D" w:rsidR="000A60CE" w:rsidRPr="009035BE" w:rsidRDefault="00F22804" w:rsidP="009035BE">
            <w:pPr>
              <w:pStyle w:val="ListParagraph"/>
              <w:numPr>
                <w:ilvl w:val="0"/>
                <w:numId w:val="23"/>
              </w:numPr>
              <w:rPr>
                <w:color w:val="FF0000"/>
              </w:rPr>
            </w:pPr>
            <w:r w:rsidRPr="00472558">
              <w:t xml:space="preserve">If the </w:t>
            </w:r>
            <w:r w:rsidR="004725D2" w:rsidRPr="00472558">
              <w:t>Authority</w:t>
            </w:r>
            <w:r w:rsidRPr="00472558">
              <w:t xml:space="preserve"> we</w:t>
            </w:r>
            <w:r w:rsidR="004725D2" w:rsidRPr="00472558">
              <w:t>re</w:t>
            </w:r>
            <w:r w:rsidRPr="00472558">
              <w:t xml:space="preserve"> to run </w:t>
            </w:r>
            <w:r w:rsidR="004725D2" w:rsidRPr="00472558">
              <w:t>its own</w:t>
            </w:r>
            <w:r w:rsidRPr="00472558">
              <w:t xml:space="preserve"> </w:t>
            </w:r>
            <w:r w:rsidR="004725D2" w:rsidRPr="00472558">
              <w:t>Procurement process</w:t>
            </w:r>
            <w:r w:rsidRPr="00472558">
              <w:t xml:space="preserve"> for the </w:t>
            </w:r>
            <w:r w:rsidR="004725D2" w:rsidRPr="00472558">
              <w:t>requirements</w:t>
            </w:r>
            <w:r w:rsidRPr="00472558">
              <w:t xml:space="preserve"> outlined above, </w:t>
            </w:r>
            <w:r w:rsidR="009035BE" w:rsidRPr="00472558">
              <w:t>would you consider it better to appoint providers who can cover all requirements, or to package work into various lots and disciplines</w:t>
            </w:r>
            <w:r w:rsidR="00472558">
              <w:t>, and if the latter, what lots/areas do you think would be sensible to include</w:t>
            </w:r>
            <w:r w:rsidR="009035BE" w:rsidRPr="00472558">
              <w:t>?</w:t>
            </w:r>
            <w:r w:rsidR="004725D2" w:rsidRPr="00472558">
              <w:t xml:space="preserve"> </w:t>
            </w:r>
          </w:p>
        </w:tc>
        <w:tc>
          <w:tcPr>
            <w:tcW w:w="649" w:type="pct"/>
          </w:tcPr>
          <w:p w14:paraId="6226E5E4" w14:textId="77777777" w:rsidR="000A60CE" w:rsidRDefault="000A60CE" w:rsidP="008F632F"/>
        </w:tc>
      </w:tr>
      <w:tr w:rsidR="000A60CE" w14:paraId="6226E5E8" w14:textId="77777777" w:rsidTr="00B17119">
        <w:tc>
          <w:tcPr>
            <w:tcW w:w="4351" w:type="pct"/>
            <w:shd w:val="clear" w:color="auto" w:fill="D9D9D9" w:themeFill="background1" w:themeFillShade="D9"/>
          </w:tcPr>
          <w:p w14:paraId="6226E5E6" w14:textId="06E08391" w:rsidR="000A60CE" w:rsidRDefault="00CF2B02" w:rsidP="009035BE">
            <w:pPr>
              <w:pStyle w:val="ListParagraph"/>
              <w:numPr>
                <w:ilvl w:val="0"/>
                <w:numId w:val="23"/>
              </w:numPr>
            </w:pPr>
            <w:r>
              <w:t xml:space="preserve">Please detail what presence you currently have within Cambridgeshire, both your own </w:t>
            </w:r>
            <w:r w:rsidR="00F22804">
              <w:t>offices and relevant supply chain?</w:t>
            </w:r>
          </w:p>
        </w:tc>
        <w:tc>
          <w:tcPr>
            <w:tcW w:w="649" w:type="pct"/>
          </w:tcPr>
          <w:p w14:paraId="6226E5E7" w14:textId="77777777" w:rsidR="000A60CE" w:rsidRDefault="000A60CE" w:rsidP="008F632F"/>
        </w:tc>
      </w:tr>
      <w:tr w:rsidR="000A60CE" w14:paraId="6226E5EB" w14:textId="77777777" w:rsidTr="00B17119">
        <w:tc>
          <w:tcPr>
            <w:tcW w:w="4351" w:type="pct"/>
            <w:shd w:val="clear" w:color="auto" w:fill="D9D9D9" w:themeFill="background1" w:themeFillShade="D9"/>
          </w:tcPr>
          <w:p w14:paraId="6226E5E9" w14:textId="1DE4A03B" w:rsidR="000A60CE" w:rsidRDefault="00F22804" w:rsidP="009035BE">
            <w:pPr>
              <w:pStyle w:val="ListParagraph"/>
              <w:numPr>
                <w:ilvl w:val="0"/>
                <w:numId w:val="23"/>
              </w:numPr>
            </w:pPr>
            <w:r w:rsidRPr="00F22804">
              <w:t>What key factors do you think should be considered when assessing the quality of a potential supplier</w:t>
            </w:r>
            <w:r w:rsidR="003D39AA">
              <w:t xml:space="preserve"> in this market? </w:t>
            </w:r>
          </w:p>
        </w:tc>
        <w:tc>
          <w:tcPr>
            <w:tcW w:w="649" w:type="pct"/>
          </w:tcPr>
          <w:p w14:paraId="6226E5EA" w14:textId="77777777" w:rsidR="000A60CE" w:rsidRDefault="000A60CE" w:rsidP="008F632F"/>
        </w:tc>
      </w:tr>
      <w:tr w:rsidR="000A60CE" w14:paraId="6226E5EE" w14:textId="77777777" w:rsidTr="00B17119">
        <w:tc>
          <w:tcPr>
            <w:tcW w:w="4351" w:type="pct"/>
            <w:shd w:val="clear" w:color="auto" w:fill="D9D9D9" w:themeFill="background1" w:themeFillShade="D9"/>
          </w:tcPr>
          <w:p w14:paraId="6226E5EC" w14:textId="5BB25F6A" w:rsidR="000A60CE" w:rsidRDefault="00D245A7" w:rsidP="009035BE">
            <w:pPr>
              <w:pStyle w:val="ListParagraph"/>
              <w:numPr>
                <w:ilvl w:val="0"/>
                <w:numId w:val="23"/>
              </w:numPr>
            </w:pPr>
            <w:r>
              <w:t>If we were to run a process to appoint providers to cover all requirements, w</w:t>
            </w:r>
            <w:r w:rsidRPr="00D245A7">
              <w:t>ould you propose to subcontract some services</w:t>
            </w:r>
            <w:r>
              <w:t xml:space="preserve"> and i</w:t>
            </w:r>
            <w:r w:rsidRPr="00D245A7">
              <w:t>f so which services and to what extent would they be</w:t>
            </w:r>
            <w:r>
              <w:t xml:space="preserve"> </w:t>
            </w:r>
            <w:r w:rsidRPr="00D245A7">
              <w:t>subcontracted?</w:t>
            </w:r>
          </w:p>
        </w:tc>
        <w:tc>
          <w:tcPr>
            <w:tcW w:w="649" w:type="pct"/>
          </w:tcPr>
          <w:p w14:paraId="6226E5ED" w14:textId="77777777" w:rsidR="000A60CE" w:rsidRDefault="000A60CE" w:rsidP="008F632F"/>
        </w:tc>
      </w:tr>
      <w:tr w:rsidR="000A60CE" w14:paraId="6226E5F1" w14:textId="77777777" w:rsidTr="00B17119">
        <w:tc>
          <w:tcPr>
            <w:tcW w:w="4351" w:type="pct"/>
            <w:shd w:val="clear" w:color="auto" w:fill="D9D9D9" w:themeFill="background1" w:themeFillShade="D9"/>
          </w:tcPr>
          <w:p w14:paraId="6226E5EF" w14:textId="490C0A2D" w:rsidR="000A60CE" w:rsidRDefault="00C108C9" w:rsidP="009035BE">
            <w:pPr>
              <w:pStyle w:val="ListParagraph"/>
              <w:numPr>
                <w:ilvl w:val="0"/>
                <w:numId w:val="23"/>
              </w:numPr>
            </w:pPr>
            <w:r w:rsidRPr="00C108C9">
              <w:t>How do you suggest we may incorporate Social Value into our tender process and then subsequent contract</w:t>
            </w:r>
            <w:r w:rsidR="00752A1B">
              <w:t>s</w:t>
            </w:r>
            <w:r w:rsidRPr="00C108C9">
              <w:t>?</w:t>
            </w:r>
          </w:p>
        </w:tc>
        <w:tc>
          <w:tcPr>
            <w:tcW w:w="649" w:type="pct"/>
          </w:tcPr>
          <w:p w14:paraId="6226E5F0" w14:textId="77777777" w:rsidR="000A60CE" w:rsidRDefault="000A60CE" w:rsidP="008F632F"/>
        </w:tc>
      </w:tr>
      <w:tr w:rsidR="000A60CE" w14:paraId="6226E5F7" w14:textId="77777777" w:rsidTr="00B17119">
        <w:tc>
          <w:tcPr>
            <w:tcW w:w="4351" w:type="pct"/>
            <w:shd w:val="clear" w:color="auto" w:fill="D9D9D9" w:themeFill="background1" w:themeFillShade="D9"/>
          </w:tcPr>
          <w:p w14:paraId="6226E5F5" w14:textId="59F0303D" w:rsidR="000A60CE" w:rsidRDefault="004932C0" w:rsidP="009035BE">
            <w:pPr>
              <w:pStyle w:val="ListParagraph"/>
              <w:numPr>
                <w:ilvl w:val="0"/>
                <w:numId w:val="23"/>
              </w:numPr>
            </w:pPr>
            <w:r w:rsidRPr="004932C0">
              <w:t>Should a full procurement process eventually result, would you be interested in tendering for this opportunity?</w:t>
            </w:r>
          </w:p>
        </w:tc>
        <w:tc>
          <w:tcPr>
            <w:tcW w:w="649" w:type="pct"/>
          </w:tcPr>
          <w:p w14:paraId="6226E5F6" w14:textId="77777777" w:rsidR="000A60CE" w:rsidRDefault="000A60CE" w:rsidP="008F632F"/>
        </w:tc>
      </w:tr>
      <w:tr w:rsidR="009C25C0" w14:paraId="46855EDE" w14:textId="77777777" w:rsidTr="00B17119">
        <w:tc>
          <w:tcPr>
            <w:tcW w:w="4351" w:type="pct"/>
            <w:shd w:val="clear" w:color="auto" w:fill="D9D9D9" w:themeFill="background1" w:themeFillShade="D9"/>
          </w:tcPr>
          <w:p w14:paraId="6CD8D44C" w14:textId="78AABC70" w:rsidR="009C25C0" w:rsidRPr="004932C0" w:rsidRDefault="009C25C0" w:rsidP="009035BE">
            <w:pPr>
              <w:pStyle w:val="ListParagraph"/>
              <w:numPr>
                <w:ilvl w:val="0"/>
                <w:numId w:val="23"/>
              </w:numPr>
            </w:pPr>
            <w:r w:rsidRPr="009C25C0">
              <w:t xml:space="preserve">Do you have any further </w:t>
            </w:r>
            <w:r w:rsidR="00752A1B">
              <w:t xml:space="preserve">relevant </w:t>
            </w:r>
            <w:r w:rsidRPr="009C25C0">
              <w:t>comments or suggestions to make?</w:t>
            </w:r>
          </w:p>
        </w:tc>
        <w:tc>
          <w:tcPr>
            <w:tcW w:w="649" w:type="pct"/>
          </w:tcPr>
          <w:p w14:paraId="55555AB3" w14:textId="77777777" w:rsidR="009C25C0" w:rsidRDefault="009C25C0" w:rsidP="008F632F"/>
        </w:tc>
      </w:tr>
    </w:tbl>
    <w:p w14:paraId="6226E5F8" w14:textId="042A72CF" w:rsidR="00207253" w:rsidRPr="00B17119" w:rsidRDefault="00207253" w:rsidP="00207253">
      <w:pPr>
        <w:rPr>
          <w:color w:val="FF0000"/>
        </w:rPr>
      </w:pPr>
    </w:p>
    <w:p w14:paraId="6B832093" w14:textId="13B9B783" w:rsidR="00B17119" w:rsidRPr="00B17119" w:rsidRDefault="00B17119" w:rsidP="00207253">
      <w:pPr>
        <w:rPr>
          <w:color w:val="FF0000"/>
        </w:rPr>
      </w:pPr>
    </w:p>
    <w:sectPr w:rsidR="00B17119" w:rsidRPr="00B17119" w:rsidSect="00F863C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9ADC7" w14:textId="77777777" w:rsidR="00AB0CC7" w:rsidRDefault="00AB0CC7" w:rsidP="00E02C0A">
      <w:pPr>
        <w:spacing w:after="0" w:line="240" w:lineRule="auto"/>
      </w:pPr>
      <w:r>
        <w:separator/>
      </w:r>
    </w:p>
  </w:endnote>
  <w:endnote w:type="continuationSeparator" w:id="0">
    <w:p w14:paraId="6D19318A" w14:textId="77777777" w:rsidR="00AB0CC7" w:rsidRDefault="00AB0CC7" w:rsidP="00E02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3A9A" w14:textId="77777777" w:rsidR="00F863C4" w:rsidRDefault="00F86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469D" w14:textId="00F1974E" w:rsidR="00E02C0A" w:rsidRDefault="00EB45B1">
    <w:pPr>
      <w:pStyle w:val="Footer"/>
    </w:pPr>
    <w:r>
      <w:rPr>
        <w:noProof/>
      </w:rPr>
      <mc:AlternateContent>
        <mc:Choice Requires="wps">
          <w:drawing>
            <wp:anchor distT="0" distB="0" distL="114300" distR="114300" simplePos="0" relativeHeight="251659264" behindDoc="0" locked="0" layoutInCell="1" allowOverlap="1" wp14:anchorId="3B381812" wp14:editId="7B62E724">
              <wp:simplePos x="0" y="0"/>
              <wp:positionH relativeFrom="column">
                <wp:posOffset>4989195</wp:posOffset>
              </wp:positionH>
              <wp:positionV relativeFrom="paragraph">
                <wp:posOffset>9586595</wp:posOffset>
              </wp:positionV>
              <wp:extent cx="2095500" cy="67881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78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849EE"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09D91751"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68602875" w14:textId="77777777" w:rsidR="00E02C0A" w:rsidRDefault="00E02C0A" w:rsidP="00E02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81812" id="_x0000_t202" coordsize="21600,21600" o:spt="202" path="m,l,21600r21600,l21600,xe">
              <v:stroke joinstyle="miter"/>
              <v:path gradientshapeok="t" o:connecttype="rect"/>
            </v:shapetype>
            <v:shape id="Text Box 6" o:spid="_x0000_s1027" type="#_x0000_t202" style="position:absolute;margin-left:392.85pt;margin-top:754.85pt;width:165pt;height:5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" stroked="f">
              <v:textbox>
                <w:txbxContent>
                  <w:p w14:paraId="471849EE"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09D91751"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68602875" w14:textId="77777777" w:rsidR="00E02C0A" w:rsidRDefault="00E02C0A" w:rsidP="00E02C0A"/>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2BCA8" w14:textId="77777777" w:rsidR="00F863C4" w:rsidRDefault="00F86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36413" w14:textId="77777777" w:rsidR="00AB0CC7" w:rsidRDefault="00AB0CC7" w:rsidP="00E02C0A">
      <w:pPr>
        <w:spacing w:after="0" w:line="240" w:lineRule="auto"/>
      </w:pPr>
      <w:r>
        <w:separator/>
      </w:r>
    </w:p>
  </w:footnote>
  <w:footnote w:type="continuationSeparator" w:id="0">
    <w:p w14:paraId="1D3579CA" w14:textId="77777777" w:rsidR="00AB0CC7" w:rsidRDefault="00AB0CC7" w:rsidP="00E02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3A0CD" w14:textId="77777777" w:rsidR="00F863C4" w:rsidRDefault="00F86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BE2CA" w14:textId="58794D81" w:rsidR="00E02C0A" w:rsidRDefault="007267D2">
    <w:pPr>
      <w:pStyle w:val="Header"/>
    </w:pPr>
    <w:r w:rsidRPr="00951B45">
      <w:rPr>
        <w:noProof/>
        <w:lang w:eastAsia="en-GB"/>
      </w:rPr>
      <w:drawing>
        <wp:anchor distT="0" distB="0" distL="114300" distR="114300" simplePos="0" relativeHeight="251656192" behindDoc="1" locked="0" layoutInCell="1" allowOverlap="1" wp14:anchorId="3A756566" wp14:editId="011F3D0D">
          <wp:simplePos x="0" y="0"/>
          <wp:positionH relativeFrom="column">
            <wp:posOffset>4429125</wp:posOffset>
          </wp:positionH>
          <wp:positionV relativeFrom="paragraph">
            <wp:posOffset>-276860</wp:posOffset>
          </wp:positionV>
          <wp:extent cx="1856740" cy="670560"/>
          <wp:effectExtent l="0" t="0" r="0" b="0"/>
          <wp:wrapTight wrapText="bothSides">
            <wp:wrapPolygon edited="0">
              <wp:start x="222" y="0"/>
              <wp:lineTo x="0" y="1841"/>
              <wp:lineTo x="0" y="11045"/>
              <wp:lineTo x="7313" y="19636"/>
              <wp:lineTo x="7313" y="20864"/>
              <wp:lineTo x="8421" y="20864"/>
              <wp:lineTo x="8865" y="19636"/>
              <wp:lineTo x="21053" y="10432"/>
              <wp:lineTo x="21275" y="4909"/>
              <wp:lineTo x="21275" y="614"/>
              <wp:lineTo x="20167" y="0"/>
              <wp:lineTo x="222"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6740" cy="6705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EB45B1">
      <w:rPr>
        <w:noProof/>
      </w:rPr>
      <mc:AlternateContent>
        <mc:Choice Requires="wps">
          <w:drawing>
            <wp:anchor distT="45720" distB="45720" distL="114300" distR="114300" simplePos="0" relativeHeight="251658240" behindDoc="0" locked="0" layoutInCell="1" allowOverlap="1" wp14:anchorId="6325B044" wp14:editId="347A7222">
              <wp:simplePos x="0" y="0"/>
              <wp:positionH relativeFrom="column">
                <wp:posOffset>-422275</wp:posOffset>
              </wp:positionH>
              <wp:positionV relativeFrom="paragraph">
                <wp:posOffset>-203200</wp:posOffset>
              </wp:positionV>
              <wp:extent cx="1857375"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90525"/>
                      </a:xfrm>
                      <a:prstGeom prst="rect">
                        <a:avLst/>
                      </a:prstGeom>
                      <a:solidFill>
                        <a:srgbClr val="FFFFFF"/>
                      </a:solidFill>
                      <a:ln w="9525">
                        <a:noFill/>
                        <a:miter lim="800000"/>
                        <a:headEnd/>
                        <a:tailEnd/>
                      </a:ln>
                    </wps:spPr>
                    <wps:txbx>
                      <w:txbxContent>
                        <w:p w14:paraId="0EE9EA92" w14:textId="02401C96" w:rsidR="00E02C0A" w:rsidRPr="00D32C66" w:rsidRDefault="00E02C0A" w:rsidP="00E02C0A">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25B044" id="_x0000_t202" coordsize="21600,21600" o:spt="202" path="m,l,21600r21600,l21600,xe">
              <v:stroke joinstyle="miter"/>
              <v:path gradientshapeok="t" o:connecttype="rect"/>
            </v:shapetype>
            <v:shape id="Text Box 2" o:spid="_x0000_s1026" type="#_x0000_t202" style="position:absolute;margin-left:-33.25pt;margin-top:-16pt;width:146.25pt;height:3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" stroked="f">
              <v:textbox>
                <w:txbxContent>
                  <w:p w14:paraId="0EE9EA92" w14:textId="02401C96" w:rsidR="00E02C0A" w:rsidRPr="00D32C66" w:rsidRDefault="00E02C0A" w:rsidP="00E02C0A">
                    <w:pPr>
                      <w:rPr>
                        <w:sz w:val="28"/>
                        <w:szCs w:val="28"/>
                      </w:rPr>
                    </w:pPr>
                  </w:p>
                </w:txbxContent>
              </v:textbox>
              <w10:wrap type="square"/>
            </v:shape>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3668" w14:textId="77777777" w:rsidR="00F863C4" w:rsidRDefault="00F86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326AF7"/>
    <w:multiLevelType w:val="hybridMultilevel"/>
    <w:tmpl w:val="CC4AD0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1444584"/>
    <w:multiLevelType w:val="multilevel"/>
    <w:tmpl w:val="8C8EACB6"/>
    <w:lvl w:ilvl="0">
      <w:start w:val="1"/>
      <w:numFmt w:val="decimal"/>
      <w:pStyle w:val="Heading2"/>
      <w:lvlText w:val="%1."/>
      <w:lvlJc w:val="left"/>
      <w:pPr>
        <w:ind w:left="360" w:hanging="360"/>
      </w:pPr>
    </w:lvl>
    <w:lvl w:ilvl="1">
      <w:start w:val="1"/>
      <w:numFmt w:val="decimal"/>
      <w:pStyle w:val="BodyNumbered"/>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BF6D6D"/>
    <w:multiLevelType w:val="multilevel"/>
    <w:tmpl w:val="5670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2C7543"/>
    <w:multiLevelType w:val="hybridMultilevel"/>
    <w:tmpl w:val="A25C177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5"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A24D5C"/>
    <w:multiLevelType w:val="multilevel"/>
    <w:tmpl w:val="EB92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D07EC9"/>
    <w:multiLevelType w:val="hybridMultilevel"/>
    <w:tmpl w:val="F6689FAE"/>
    <w:lvl w:ilvl="0" w:tplc="7DFA45C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C54449"/>
    <w:multiLevelType w:val="hybridMultilevel"/>
    <w:tmpl w:val="554E11C0"/>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024538">
    <w:abstractNumId w:val="19"/>
  </w:num>
  <w:num w:numId="2" w16cid:durableId="348410779">
    <w:abstractNumId w:val="15"/>
  </w:num>
  <w:num w:numId="3" w16cid:durableId="1580217299">
    <w:abstractNumId w:val="16"/>
  </w:num>
  <w:num w:numId="4" w16cid:durableId="1926764631">
    <w:abstractNumId w:val="21"/>
  </w:num>
  <w:num w:numId="5" w16cid:durableId="2136292223">
    <w:abstractNumId w:val="9"/>
  </w:num>
  <w:num w:numId="6" w16cid:durableId="1047995174">
    <w:abstractNumId w:val="7"/>
  </w:num>
  <w:num w:numId="7" w16cid:durableId="1755976254">
    <w:abstractNumId w:val="6"/>
  </w:num>
  <w:num w:numId="8" w16cid:durableId="1575895912">
    <w:abstractNumId w:val="5"/>
  </w:num>
  <w:num w:numId="9" w16cid:durableId="1334065920">
    <w:abstractNumId w:val="4"/>
  </w:num>
  <w:num w:numId="10" w16cid:durableId="1922566477">
    <w:abstractNumId w:val="8"/>
  </w:num>
  <w:num w:numId="11" w16cid:durableId="216471935">
    <w:abstractNumId w:val="3"/>
  </w:num>
  <w:num w:numId="12" w16cid:durableId="784085146">
    <w:abstractNumId w:val="2"/>
  </w:num>
  <w:num w:numId="13" w16cid:durableId="1959096360">
    <w:abstractNumId w:val="1"/>
  </w:num>
  <w:num w:numId="14" w16cid:durableId="828136469">
    <w:abstractNumId w:val="0"/>
  </w:num>
  <w:num w:numId="15" w16cid:durableId="1459832432">
    <w:abstractNumId w:val="22"/>
  </w:num>
  <w:num w:numId="16" w16cid:durableId="1922832162">
    <w:abstractNumId w:val="11"/>
  </w:num>
  <w:num w:numId="17" w16cid:durableId="471486580">
    <w:abstractNumId w:val="12"/>
  </w:num>
  <w:num w:numId="18" w16cid:durableId="208498913">
    <w:abstractNumId w:val="14"/>
  </w:num>
  <w:num w:numId="19" w16cid:durableId="1572807411">
    <w:abstractNumId w:val="13"/>
  </w:num>
  <w:num w:numId="20" w16cid:durableId="1958413585">
    <w:abstractNumId w:val="17"/>
  </w:num>
  <w:num w:numId="21" w16cid:durableId="2054041092">
    <w:abstractNumId w:val="10"/>
  </w:num>
  <w:num w:numId="22" w16cid:durableId="744230031">
    <w:abstractNumId w:val="20"/>
  </w:num>
  <w:num w:numId="23" w16cid:durableId="13483646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FA"/>
    <w:rsid w:val="000352F9"/>
    <w:rsid w:val="00065B4E"/>
    <w:rsid w:val="000A60CE"/>
    <w:rsid w:val="000B6B6B"/>
    <w:rsid w:val="000E295A"/>
    <w:rsid w:val="00100BA7"/>
    <w:rsid w:val="00144A44"/>
    <w:rsid w:val="001C611F"/>
    <w:rsid w:val="001D3878"/>
    <w:rsid w:val="00207253"/>
    <w:rsid w:val="002B7C81"/>
    <w:rsid w:val="002E46EE"/>
    <w:rsid w:val="00325F7E"/>
    <w:rsid w:val="003413D7"/>
    <w:rsid w:val="003A73C6"/>
    <w:rsid w:val="003B0067"/>
    <w:rsid w:val="003B49DF"/>
    <w:rsid w:val="003C6FA4"/>
    <w:rsid w:val="003C7A10"/>
    <w:rsid w:val="003D39AA"/>
    <w:rsid w:val="003F4670"/>
    <w:rsid w:val="00415E0D"/>
    <w:rsid w:val="00472558"/>
    <w:rsid w:val="004725D2"/>
    <w:rsid w:val="0047634E"/>
    <w:rsid w:val="004932C0"/>
    <w:rsid w:val="004B11BF"/>
    <w:rsid w:val="00522ADB"/>
    <w:rsid w:val="0055544B"/>
    <w:rsid w:val="005649F1"/>
    <w:rsid w:val="005B083C"/>
    <w:rsid w:val="005C5EDA"/>
    <w:rsid w:val="005E0BF1"/>
    <w:rsid w:val="005F4765"/>
    <w:rsid w:val="006031F1"/>
    <w:rsid w:val="006146CE"/>
    <w:rsid w:val="00697234"/>
    <w:rsid w:val="006B0354"/>
    <w:rsid w:val="006B3CFE"/>
    <w:rsid w:val="006F18FA"/>
    <w:rsid w:val="00725B41"/>
    <w:rsid w:val="007267D2"/>
    <w:rsid w:val="00752A1B"/>
    <w:rsid w:val="0077774B"/>
    <w:rsid w:val="007A5B87"/>
    <w:rsid w:val="007C7E9A"/>
    <w:rsid w:val="00807E62"/>
    <w:rsid w:val="00817BAB"/>
    <w:rsid w:val="00830C70"/>
    <w:rsid w:val="00857BBD"/>
    <w:rsid w:val="008813BD"/>
    <w:rsid w:val="008B0AA6"/>
    <w:rsid w:val="008D0B17"/>
    <w:rsid w:val="008E065E"/>
    <w:rsid w:val="008F632F"/>
    <w:rsid w:val="009035BE"/>
    <w:rsid w:val="0092376E"/>
    <w:rsid w:val="00951B45"/>
    <w:rsid w:val="009542AB"/>
    <w:rsid w:val="00960625"/>
    <w:rsid w:val="009C25C0"/>
    <w:rsid w:val="009C4C82"/>
    <w:rsid w:val="009E76B5"/>
    <w:rsid w:val="009F3474"/>
    <w:rsid w:val="00A3780C"/>
    <w:rsid w:val="00A4601D"/>
    <w:rsid w:val="00A6754F"/>
    <w:rsid w:val="00AB0CC7"/>
    <w:rsid w:val="00AC21AA"/>
    <w:rsid w:val="00AC7D97"/>
    <w:rsid w:val="00AF04DA"/>
    <w:rsid w:val="00AF4590"/>
    <w:rsid w:val="00B17119"/>
    <w:rsid w:val="00B450F2"/>
    <w:rsid w:val="00C108C9"/>
    <w:rsid w:val="00C948C2"/>
    <w:rsid w:val="00CA4404"/>
    <w:rsid w:val="00CC58BD"/>
    <w:rsid w:val="00CF2B02"/>
    <w:rsid w:val="00D21394"/>
    <w:rsid w:val="00D245A7"/>
    <w:rsid w:val="00D34064"/>
    <w:rsid w:val="00D40A5D"/>
    <w:rsid w:val="00D56EA8"/>
    <w:rsid w:val="00DB4585"/>
    <w:rsid w:val="00DD1D6E"/>
    <w:rsid w:val="00DE0B00"/>
    <w:rsid w:val="00DF05AF"/>
    <w:rsid w:val="00DF0D2D"/>
    <w:rsid w:val="00E02C0A"/>
    <w:rsid w:val="00E21895"/>
    <w:rsid w:val="00E34205"/>
    <w:rsid w:val="00E61F2D"/>
    <w:rsid w:val="00E76242"/>
    <w:rsid w:val="00EA3E22"/>
    <w:rsid w:val="00EA61DD"/>
    <w:rsid w:val="00EB45B1"/>
    <w:rsid w:val="00EE2639"/>
    <w:rsid w:val="00F1425B"/>
    <w:rsid w:val="00F22804"/>
    <w:rsid w:val="00F863C4"/>
    <w:rsid w:val="00FE3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6E585"/>
  <w15:docId w15:val="{2A82C527-680A-4994-810B-3532BF7A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17"/>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17"/>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17"/>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character" w:styleId="CommentReference">
    <w:name w:val="annotation reference"/>
    <w:basedOn w:val="DefaultParagraphFont"/>
    <w:uiPriority w:val="99"/>
    <w:semiHidden/>
    <w:unhideWhenUsed/>
    <w:rsid w:val="005649F1"/>
    <w:rPr>
      <w:sz w:val="16"/>
      <w:szCs w:val="16"/>
    </w:rPr>
  </w:style>
  <w:style w:type="paragraph" w:styleId="CommentText">
    <w:name w:val="annotation text"/>
    <w:basedOn w:val="Normal"/>
    <w:link w:val="CommentTextChar"/>
    <w:uiPriority w:val="99"/>
    <w:unhideWhenUsed/>
    <w:rsid w:val="005649F1"/>
    <w:pPr>
      <w:spacing w:line="240" w:lineRule="auto"/>
    </w:pPr>
    <w:rPr>
      <w:sz w:val="20"/>
      <w:szCs w:val="20"/>
    </w:rPr>
  </w:style>
  <w:style w:type="character" w:customStyle="1" w:styleId="CommentTextChar">
    <w:name w:val="Comment Text Char"/>
    <w:basedOn w:val="DefaultParagraphFont"/>
    <w:link w:val="CommentText"/>
    <w:uiPriority w:val="99"/>
    <w:rsid w:val="005649F1"/>
    <w:rPr>
      <w:sz w:val="20"/>
      <w:szCs w:val="20"/>
    </w:rPr>
  </w:style>
  <w:style w:type="paragraph" w:styleId="CommentSubject">
    <w:name w:val="annotation subject"/>
    <w:basedOn w:val="CommentText"/>
    <w:next w:val="CommentText"/>
    <w:link w:val="CommentSubjectChar"/>
    <w:uiPriority w:val="99"/>
    <w:semiHidden/>
    <w:unhideWhenUsed/>
    <w:rsid w:val="005649F1"/>
    <w:rPr>
      <w:b/>
      <w:bCs/>
    </w:rPr>
  </w:style>
  <w:style w:type="character" w:customStyle="1" w:styleId="CommentSubjectChar">
    <w:name w:val="Comment Subject Char"/>
    <w:basedOn w:val="CommentTextChar"/>
    <w:link w:val="CommentSubject"/>
    <w:uiPriority w:val="99"/>
    <w:semiHidden/>
    <w:rsid w:val="005649F1"/>
    <w:rPr>
      <w:b/>
      <w:bCs/>
      <w:sz w:val="20"/>
      <w:szCs w:val="20"/>
    </w:rPr>
  </w:style>
  <w:style w:type="character" w:styleId="UnresolvedMention">
    <w:name w:val="Unresolved Mention"/>
    <w:basedOn w:val="DefaultParagraphFont"/>
    <w:uiPriority w:val="99"/>
    <w:semiHidden/>
    <w:unhideWhenUsed/>
    <w:rsid w:val="00DB4585"/>
    <w:rPr>
      <w:color w:val="605E5C"/>
      <w:shd w:val="clear" w:color="auto" w:fill="E1DFDD"/>
    </w:rPr>
  </w:style>
  <w:style w:type="paragraph" w:customStyle="1" w:styleId="paragraph">
    <w:name w:val="paragraph"/>
    <w:basedOn w:val="Normal"/>
    <w:rsid w:val="003C7A1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3C7A10"/>
  </w:style>
  <w:style w:type="character" w:customStyle="1" w:styleId="eop">
    <w:name w:val="eop"/>
    <w:basedOn w:val="DefaultParagraphFont"/>
    <w:rsid w:val="003C7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346935">
      <w:bodyDiv w:val="1"/>
      <w:marLeft w:val="0"/>
      <w:marRight w:val="0"/>
      <w:marTop w:val="0"/>
      <w:marBottom w:val="0"/>
      <w:divBdr>
        <w:top w:val="none" w:sz="0" w:space="0" w:color="auto"/>
        <w:left w:val="none" w:sz="0" w:space="0" w:color="auto"/>
        <w:bottom w:val="none" w:sz="0" w:space="0" w:color="auto"/>
        <w:right w:val="none" w:sz="0" w:space="0" w:color="auto"/>
      </w:divBdr>
      <w:divsChild>
        <w:div w:id="60443468">
          <w:marLeft w:val="0"/>
          <w:marRight w:val="0"/>
          <w:marTop w:val="0"/>
          <w:marBottom w:val="0"/>
          <w:divBdr>
            <w:top w:val="none" w:sz="0" w:space="0" w:color="auto"/>
            <w:left w:val="none" w:sz="0" w:space="0" w:color="auto"/>
            <w:bottom w:val="none" w:sz="0" w:space="0" w:color="auto"/>
            <w:right w:val="none" w:sz="0" w:space="0" w:color="auto"/>
          </w:divBdr>
        </w:div>
        <w:div w:id="1075318458">
          <w:marLeft w:val="0"/>
          <w:marRight w:val="0"/>
          <w:marTop w:val="0"/>
          <w:marBottom w:val="0"/>
          <w:divBdr>
            <w:top w:val="none" w:sz="0" w:space="0" w:color="auto"/>
            <w:left w:val="none" w:sz="0" w:space="0" w:color="auto"/>
            <w:bottom w:val="none" w:sz="0" w:space="0" w:color="auto"/>
            <w:right w:val="none" w:sz="0" w:space="0" w:color="auto"/>
          </w:divBdr>
        </w:div>
        <w:div w:id="24641574">
          <w:marLeft w:val="0"/>
          <w:marRight w:val="0"/>
          <w:marTop w:val="0"/>
          <w:marBottom w:val="0"/>
          <w:divBdr>
            <w:top w:val="none" w:sz="0" w:space="0" w:color="auto"/>
            <w:left w:val="none" w:sz="0" w:space="0" w:color="auto"/>
            <w:bottom w:val="none" w:sz="0" w:space="0" w:color="auto"/>
            <w:right w:val="none" w:sz="0" w:space="0" w:color="auto"/>
          </w:divBdr>
        </w:div>
        <w:div w:id="926571575">
          <w:marLeft w:val="0"/>
          <w:marRight w:val="0"/>
          <w:marTop w:val="0"/>
          <w:marBottom w:val="0"/>
          <w:divBdr>
            <w:top w:val="none" w:sz="0" w:space="0" w:color="auto"/>
            <w:left w:val="none" w:sz="0" w:space="0" w:color="auto"/>
            <w:bottom w:val="none" w:sz="0" w:space="0" w:color="auto"/>
            <w:right w:val="none" w:sz="0" w:space="0" w:color="auto"/>
          </w:divBdr>
        </w:div>
        <w:div w:id="1508712583">
          <w:marLeft w:val="0"/>
          <w:marRight w:val="0"/>
          <w:marTop w:val="0"/>
          <w:marBottom w:val="0"/>
          <w:divBdr>
            <w:top w:val="none" w:sz="0" w:space="0" w:color="auto"/>
            <w:left w:val="none" w:sz="0" w:space="0" w:color="auto"/>
            <w:bottom w:val="none" w:sz="0" w:space="0" w:color="auto"/>
            <w:right w:val="none" w:sz="0" w:space="0" w:color="auto"/>
          </w:divBdr>
        </w:div>
        <w:div w:id="601382016">
          <w:marLeft w:val="0"/>
          <w:marRight w:val="0"/>
          <w:marTop w:val="0"/>
          <w:marBottom w:val="0"/>
          <w:divBdr>
            <w:top w:val="none" w:sz="0" w:space="0" w:color="auto"/>
            <w:left w:val="none" w:sz="0" w:space="0" w:color="auto"/>
            <w:bottom w:val="none" w:sz="0" w:space="0" w:color="auto"/>
            <w:right w:val="none" w:sz="0" w:space="0" w:color="auto"/>
          </w:divBdr>
          <w:divsChild>
            <w:div w:id="2072803355">
              <w:marLeft w:val="0"/>
              <w:marRight w:val="0"/>
              <w:marTop w:val="0"/>
              <w:marBottom w:val="0"/>
              <w:divBdr>
                <w:top w:val="none" w:sz="0" w:space="0" w:color="auto"/>
                <w:left w:val="none" w:sz="0" w:space="0" w:color="auto"/>
                <w:bottom w:val="none" w:sz="0" w:space="0" w:color="auto"/>
                <w:right w:val="none" w:sz="0" w:space="0" w:color="auto"/>
              </w:divBdr>
            </w:div>
            <w:div w:id="1341002594">
              <w:marLeft w:val="0"/>
              <w:marRight w:val="0"/>
              <w:marTop w:val="0"/>
              <w:marBottom w:val="0"/>
              <w:divBdr>
                <w:top w:val="none" w:sz="0" w:space="0" w:color="auto"/>
                <w:left w:val="none" w:sz="0" w:space="0" w:color="auto"/>
                <w:bottom w:val="none" w:sz="0" w:space="0" w:color="auto"/>
                <w:right w:val="none" w:sz="0" w:space="0" w:color="auto"/>
              </w:divBdr>
            </w:div>
            <w:div w:id="1524201051">
              <w:marLeft w:val="0"/>
              <w:marRight w:val="0"/>
              <w:marTop w:val="0"/>
              <w:marBottom w:val="0"/>
              <w:divBdr>
                <w:top w:val="none" w:sz="0" w:space="0" w:color="auto"/>
                <w:left w:val="none" w:sz="0" w:space="0" w:color="auto"/>
                <w:bottom w:val="none" w:sz="0" w:space="0" w:color="auto"/>
                <w:right w:val="none" w:sz="0" w:space="0" w:color="auto"/>
              </w:divBdr>
            </w:div>
          </w:divsChild>
        </w:div>
        <w:div w:id="1153137420">
          <w:marLeft w:val="0"/>
          <w:marRight w:val="0"/>
          <w:marTop w:val="0"/>
          <w:marBottom w:val="0"/>
          <w:divBdr>
            <w:top w:val="none" w:sz="0" w:space="0" w:color="auto"/>
            <w:left w:val="none" w:sz="0" w:space="0" w:color="auto"/>
            <w:bottom w:val="none" w:sz="0" w:space="0" w:color="auto"/>
            <w:right w:val="none" w:sz="0" w:space="0" w:color="auto"/>
          </w:divBdr>
          <w:divsChild>
            <w:div w:id="1342244275">
              <w:marLeft w:val="0"/>
              <w:marRight w:val="0"/>
              <w:marTop w:val="0"/>
              <w:marBottom w:val="0"/>
              <w:divBdr>
                <w:top w:val="none" w:sz="0" w:space="0" w:color="auto"/>
                <w:left w:val="none" w:sz="0" w:space="0" w:color="auto"/>
                <w:bottom w:val="none" w:sz="0" w:space="0" w:color="auto"/>
                <w:right w:val="none" w:sz="0" w:space="0" w:color="auto"/>
              </w:divBdr>
            </w:div>
            <w:div w:id="992871790">
              <w:marLeft w:val="0"/>
              <w:marRight w:val="0"/>
              <w:marTop w:val="0"/>
              <w:marBottom w:val="0"/>
              <w:divBdr>
                <w:top w:val="none" w:sz="0" w:space="0" w:color="auto"/>
                <w:left w:val="none" w:sz="0" w:space="0" w:color="auto"/>
                <w:bottom w:val="none" w:sz="0" w:space="0" w:color="auto"/>
                <w:right w:val="none" w:sz="0" w:space="0" w:color="auto"/>
              </w:divBdr>
            </w:div>
            <w:div w:id="1752240413">
              <w:marLeft w:val="0"/>
              <w:marRight w:val="0"/>
              <w:marTop w:val="0"/>
              <w:marBottom w:val="0"/>
              <w:divBdr>
                <w:top w:val="none" w:sz="0" w:space="0" w:color="auto"/>
                <w:left w:val="none" w:sz="0" w:space="0" w:color="auto"/>
                <w:bottom w:val="none" w:sz="0" w:space="0" w:color="auto"/>
                <w:right w:val="none" w:sz="0" w:space="0" w:color="auto"/>
              </w:divBdr>
            </w:div>
            <w:div w:id="252930961">
              <w:marLeft w:val="0"/>
              <w:marRight w:val="0"/>
              <w:marTop w:val="0"/>
              <w:marBottom w:val="0"/>
              <w:divBdr>
                <w:top w:val="none" w:sz="0" w:space="0" w:color="auto"/>
                <w:left w:val="none" w:sz="0" w:space="0" w:color="auto"/>
                <w:bottom w:val="none" w:sz="0" w:space="0" w:color="auto"/>
                <w:right w:val="none" w:sz="0" w:space="0" w:color="auto"/>
              </w:divBdr>
            </w:div>
          </w:divsChild>
        </w:div>
        <w:div w:id="777019125">
          <w:marLeft w:val="0"/>
          <w:marRight w:val="0"/>
          <w:marTop w:val="0"/>
          <w:marBottom w:val="0"/>
          <w:divBdr>
            <w:top w:val="none" w:sz="0" w:space="0" w:color="auto"/>
            <w:left w:val="none" w:sz="0" w:space="0" w:color="auto"/>
            <w:bottom w:val="none" w:sz="0" w:space="0" w:color="auto"/>
            <w:right w:val="none" w:sz="0" w:space="0" w:color="auto"/>
          </w:divBdr>
        </w:div>
        <w:div w:id="2088337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n.wikipedia.org/wiki/East_of_England" TargetMode="External"/><Relationship Id="rId26" Type="http://schemas.openxmlformats.org/officeDocument/2006/relationships/hyperlink" Target="https://en.wikipedia.org/wiki/Cambridgeshire_County_Council" TargetMode="External"/><Relationship Id="rId39" Type="http://schemas.openxmlformats.org/officeDocument/2006/relationships/theme" Target="theme/theme1.xml"/><Relationship Id="rId21" Type="http://schemas.openxmlformats.org/officeDocument/2006/relationships/hyperlink" Target="https://en.wikipedia.org/wiki/Suffolk" TargetMode="External"/><Relationship Id="rId34" Type="http://schemas.openxmlformats.org/officeDocument/2006/relationships/hyperlink" Target="https://www.cambridgeshire.gov.uk/council/finance-and-budget/business-plans/business-plan-2021-to-2022"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en.wikipedia.org/wiki/Counties_of_England" TargetMode="External"/><Relationship Id="rId25" Type="http://schemas.openxmlformats.org/officeDocument/2006/relationships/hyperlink" Target="https://en.wikipedia.org/wiki/Northamptonshire" TargetMode="External"/><Relationship Id="rId33" Type="http://schemas.openxmlformats.org/officeDocument/2006/relationships/hyperlink" Target="https://en.wikipedia.org/wiki/South_Cambridgeshire_District_Counci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en.wikipedia.org/wiki/Norfolk" TargetMode="External"/><Relationship Id="rId29" Type="http://schemas.openxmlformats.org/officeDocument/2006/relationships/hyperlink" Target="https://en.wikipedia.org/wiki/Cambridge_City_Counci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n.wikipedia.org/wiki/Bedfordshire" TargetMode="External"/><Relationship Id="rId32" Type="http://schemas.openxmlformats.org/officeDocument/2006/relationships/hyperlink" Target="https://en.wikipedia.org/wiki/Huntingdonshire_District_Council" TargetMode="External"/><Relationship Id="rId37" Type="http://schemas.openxmlformats.org/officeDocument/2006/relationships/hyperlink" Target="https://www.espo.org/frameworks.html"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en.wikipedia.org/wiki/Hertfordshire" TargetMode="External"/><Relationship Id="rId28" Type="http://schemas.openxmlformats.org/officeDocument/2006/relationships/hyperlink" Target="https://en.wikipedia.org/wiki/Unitary_authorities_of_England" TargetMode="External"/><Relationship Id="rId36" Type="http://schemas.openxmlformats.org/officeDocument/2006/relationships/hyperlink" Target="mailto:Jon.collyns@cambridgeshire.gov.uk" TargetMode="External"/><Relationship Id="rId10" Type="http://schemas.openxmlformats.org/officeDocument/2006/relationships/endnotes" Target="endnotes.xml"/><Relationship Id="rId19" Type="http://schemas.openxmlformats.org/officeDocument/2006/relationships/hyperlink" Target="https://en.wikipedia.org/wiki/Lincolnshire" TargetMode="External"/><Relationship Id="rId31" Type="http://schemas.openxmlformats.org/officeDocument/2006/relationships/hyperlink" Target="https://en.wikipedia.org/wiki/Fenland_District_Counci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n.wikipedia.org/wiki/Essex" TargetMode="External"/><Relationship Id="rId27" Type="http://schemas.openxmlformats.org/officeDocument/2006/relationships/hyperlink" Target="https://en.wikipedia.org/wiki/Peterborough_City_Council" TargetMode="External"/><Relationship Id="rId30" Type="http://schemas.openxmlformats.org/officeDocument/2006/relationships/hyperlink" Target="https://en.wikipedia.org/wiki/East_Cambridgeshire_District_Council" TargetMode="External"/><Relationship Id="rId35" Type="http://schemas.openxmlformats.org/officeDocument/2006/relationships/hyperlink" Target="https://www.cambridgeshire.gov.uk/residents/climate-change-energy-and-environmen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Notes0 xmlns="2ef90c7a-f505-45cf-a1ab-2dc9040cfcc1" xsi:nil="true"/>
    <lcf76f155ced4ddcb4097134ff3c332f xmlns="2ef90c7a-f505-45cf-a1ab-2dc9040cfcc1">
      <Terms xmlns="http://schemas.microsoft.com/office/infopath/2007/PartnerControls"/>
    </lcf76f155ced4ddcb4097134ff3c332f>
    <_Flow_SignoffStatus xmlns="2ef90c7a-f505-45cf-a1ab-2dc9040cfcc1" xsi:nil="true"/>
    <TaxCatchAll xmlns="284c636a-04d3-4383-8c75-bf975b29a04b" xsi:nil="true"/>
    <SharedWithUsers xmlns="284c636a-04d3-4383-8c75-bf975b29a04b">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EAB6B1FBAA6B142BAF9A10933DBBA47" ma:contentTypeVersion="18" ma:contentTypeDescription="Create a new document." ma:contentTypeScope="" ma:versionID="fe9154a236d50bc014d66eb969e822e5">
  <xsd:schema xmlns:xsd="http://www.w3.org/2001/XMLSchema" xmlns:xs="http://www.w3.org/2001/XMLSchema" xmlns:p="http://schemas.microsoft.com/office/2006/metadata/properties" xmlns:ns2="2ef90c7a-f505-45cf-a1ab-2dc9040cfcc1" xmlns:ns3="284c636a-04d3-4383-8c75-bf975b29a04b" targetNamespace="http://schemas.microsoft.com/office/2006/metadata/properties" ma:root="true" ma:fieldsID="6fcf61ac659b1a5167020a6b3745d2f0" ns2:_="" ns3:_="">
    <xsd:import namespace="2ef90c7a-f505-45cf-a1ab-2dc9040cfcc1"/>
    <xsd:import namespace="284c636a-04d3-4383-8c75-bf975b29a0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Notes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90c7a-f505-45cf-a1ab-2dc9040cf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Notes0" ma:index="22" nillable="true" ma:displayName="Notes" ma:internalName="Notes0">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4c636a-04d3-4383-8c75-bf975b29a04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9fe306-a912-4464-aa70-914eaddab2ac}" ma:internalName="TaxCatchAll" ma:showField="CatchAllData" ma:web="284c636a-04d3-4383-8c75-bf975b29a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2.xml><?xml version="1.0" encoding="utf-8"?>
<ds:datastoreItem xmlns:ds="http://schemas.openxmlformats.org/officeDocument/2006/customXml" ds:itemID="{E81736E8-71A2-471D-80EC-B5BBDEB907CF}">
  <ds:schemaRefs>
    <ds:schemaRef ds:uri="http://schemas.microsoft.com/office/2006/metadata/properties"/>
    <ds:schemaRef ds:uri="2ef90c7a-f505-45cf-a1ab-2dc9040cfcc1"/>
    <ds:schemaRef ds:uri="http://schemas.microsoft.com/office/infopath/2007/PartnerControls"/>
    <ds:schemaRef ds:uri="284c636a-04d3-4383-8c75-bf975b29a04b"/>
  </ds:schemaRefs>
</ds:datastoreItem>
</file>

<file path=customXml/itemProps3.xml><?xml version="1.0" encoding="utf-8"?>
<ds:datastoreItem xmlns:ds="http://schemas.openxmlformats.org/officeDocument/2006/customXml" ds:itemID="{D2EE6A79-7DD1-4F87-92A1-850FFD7AF0CE}">
  <ds:schemaRefs>
    <ds:schemaRef ds:uri="http://schemas.openxmlformats.org/officeDocument/2006/bibliography"/>
  </ds:schemaRefs>
</ds:datastoreItem>
</file>

<file path=customXml/itemProps4.xml><?xml version="1.0" encoding="utf-8"?>
<ds:datastoreItem xmlns:ds="http://schemas.openxmlformats.org/officeDocument/2006/customXml" ds:itemID="{C6ED6CDB-2222-4129-9552-8836626D4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90c7a-f505-45cf-a1ab-2dc9040cfcc1"/>
    <ds:schemaRef ds:uri="284c636a-04d3-4383-8c75-bf975b29a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1396</Words>
  <Characters>7960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Soft Market Test Template</vt:lpstr>
    </vt:vector>
  </TitlesOfParts>
  <Company>Cambridgeshire County Council</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Template</dc:title>
  <dc:subject/>
  <dc:creator>DIsaacs</dc:creator>
  <cp:keywords>LGSS Template</cp:keywords>
  <dc:description/>
  <cp:lastModifiedBy>Jon Collyns</cp:lastModifiedBy>
  <cp:revision>2</cp:revision>
  <dcterms:created xsi:type="dcterms:W3CDTF">2023-03-02T14:15:00Z</dcterms:created>
  <dcterms:modified xsi:type="dcterms:W3CDTF">2023-03-02T14:15:00Z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0x0101009EAB6B1FBAA6B142BAF9A10933DBBA47</vt:lpwstr>
  </property>
  <property fmtid="{D5CDD505-2E9C-101B-9397-08002B2CF9AE}" pid="3" name="Order">
    <vt:r8>30800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