
<file path=[Content_Types].xml><?xml version="1.0" encoding="utf-8"?>
<Types xmlns="http://schemas.openxmlformats.org/package/2006/content-types">
  <Default Extension="docx" ContentType="application/vnd.openxmlformats-officedocument.wordprocessingml.documen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8F4342" w14:textId="77777777" w:rsidR="008231A1" w:rsidRPr="00A4773C" w:rsidRDefault="008231A1" w:rsidP="00096B2C">
      <w:pPr>
        <w:pStyle w:val="NoSpacing"/>
        <w:spacing w:after="120" w:line="276" w:lineRule="auto"/>
        <w:jc w:val="center"/>
        <w:rPr>
          <w:rFonts w:ascii="Arial" w:hAnsi="Arial" w:cs="Arial"/>
          <w:b/>
          <w:sz w:val="24"/>
          <w:szCs w:val="24"/>
        </w:rPr>
      </w:pPr>
    </w:p>
    <w:p w14:paraId="15142B5F" w14:textId="77777777" w:rsidR="00033116" w:rsidRPr="00A4773C" w:rsidRDefault="00033116" w:rsidP="00096B2C">
      <w:pPr>
        <w:spacing w:after="120" w:line="276" w:lineRule="auto"/>
        <w:jc w:val="center"/>
        <w:rPr>
          <w:rFonts w:ascii="Arial" w:hAnsi="Arial" w:cs="Arial"/>
          <w:sz w:val="52"/>
          <w:szCs w:val="52"/>
        </w:rPr>
      </w:pPr>
    </w:p>
    <w:p w14:paraId="41D0A0AC" w14:textId="5196F274" w:rsidR="00033116" w:rsidRDefault="00033116" w:rsidP="00096B2C">
      <w:pPr>
        <w:spacing w:after="120" w:line="276" w:lineRule="auto"/>
        <w:jc w:val="center"/>
        <w:rPr>
          <w:rFonts w:ascii="Arial" w:hAnsi="Arial" w:cs="Arial"/>
          <w:sz w:val="48"/>
          <w:szCs w:val="48"/>
        </w:rPr>
      </w:pPr>
      <w:r w:rsidRPr="00A4773C">
        <w:rPr>
          <w:rFonts w:ascii="Arial" w:hAnsi="Arial" w:cs="Arial"/>
          <w:sz w:val="48"/>
          <w:szCs w:val="48"/>
        </w:rPr>
        <w:t xml:space="preserve">Invitation to Quote </w:t>
      </w:r>
      <w:r w:rsidR="009116F9">
        <w:rPr>
          <w:rFonts w:ascii="Arial" w:hAnsi="Arial" w:cs="Arial"/>
          <w:sz w:val="48"/>
          <w:szCs w:val="48"/>
        </w:rPr>
        <w:t xml:space="preserve">for </w:t>
      </w:r>
      <w:r w:rsidR="009116F9" w:rsidRPr="009116F9">
        <w:rPr>
          <w:rFonts w:ascii="Arial" w:hAnsi="Arial" w:cs="Arial"/>
          <w:sz w:val="48"/>
          <w:szCs w:val="48"/>
        </w:rPr>
        <w:t>the provision of</w:t>
      </w:r>
    </w:p>
    <w:p w14:paraId="0D839860" w14:textId="77777777" w:rsidR="009116F9" w:rsidRDefault="009116F9" w:rsidP="00096B2C">
      <w:pPr>
        <w:spacing w:after="120" w:line="276" w:lineRule="auto"/>
        <w:jc w:val="center"/>
        <w:rPr>
          <w:rFonts w:ascii="Arial" w:hAnsi="Arial" w:cs="Arial"/>
          <w:b/>
          <w:color w:val="0070C0"/>
          <w:sz w:val="44"/>
          <w:szCs w:val="44"/>
        </w:rPr>
      </w:pPr>
    </w:p>
    <w:p w14:paraId="26E03B1C" w14:textId="444A7145" w:rsidR="009116F9" w:rsidRPr="009116F9" w:rsidRDefault="00FA3668" w:rsidP="00096B2C">
      <w:pPr>
        <w:spacing w:after="120" w:line="276" w:lineRule="auto"/>
        <w:jc w:val="center"/>
        <w:rPr>
          <w:rFonts w:ascii="Arial" w:hAnsi="Arial" w:cs="Arial"/>
          <w:color w:val="0070C0"/>
          <w:sz w:val="52"/>
          <w:szCs w:val="52"/>
        </w:rPr>
      </w:pPr>
      <w:r>
        <w:rPr>
          <w:rFonts w:ascii="Arial" w:hAnsi="Arial" w:cs="Arial"/>
          <w:color w:val="0070C0"/>
          <w:sz w:val="52"/>
          <w:szCs w:val="52"/>
        </w:rPr>
        <w:t>Urgent</w:t>
      </w:r>
      <w:r w:rsidR="00415D4C">
        <w:rPr>
          <w:rFonts w:ascii="Arial" w:hAnsi="Arial" w:cs="Arial"/>
          <w:color w:val="0070C0"/>
          <w:sz w:val="52"/>
          <w:szCs w:val="52"/>
        </w:rPr>
        <w:t xml:space="preserve"> Courier </w:t>
      </w:r>
      <w:r w:rsidR="00EE6574" w:rsidRPr="009116F9">
        <w:rPr>
          <w:rFonts w:ascii="Arial" w:hAnsi="Arial" w:cs="Arial"/>
          <w:color w:val="0070C0"/>
          <w:sz w:val="52"/>
          <w:szCs w:val="52"/>
        </w:rPr>
        <w:t>Service</w:t>
      </w:r>
      <w:r w:rsidR="00415D4C">
        <w:rPr>
          <w:rFonts w:ascii="Arial" w:hAnsi="Arial" w:cs="Arial"/>
          <w:color w:val="0070C0"/>
          <w:sz w:val="52"/>
          <w:szCs w:val="52"/>
        </w:rPr>
        <w:t xml:space="preserve"> </w:t>
      </w:r>
      <w:r w:rsidR="009A398F">
        <w:rPr>
          <w:rFonts w:ascii="Arial" w:hAnsi="Arial" w:cs="Arial"/>
          <w:color w:val="0070C0"/>
          <w:sz w:val="52"/>
          <w:szCs w:val="52"/>
        </w:rPr>
        <w:t>(Small items)</w:t>
      </w:r>
      <w:r w:rsidR="00415D4C">
        <w:rPr>
          <w:rFonts w:ascii="Arial" w:hAnsi="Arial" w:cs="Arial"/>
          <w:color w:val="0070C0"/>
          <w:sz w:val="52"/>
          <w:szCs w:val="52"/>
        </w:rPr>
        <w:t xml:space="preserve"> across NW London</w:t>
      </w:r>
      <w:r w:rsidR="00EE6574" w:rsidRPr="009116F9">
        <w:rPr>
          <w:rFonts w:ascii="Arial" w:hAnsi="Arial" w:cs="Arial"/>
          <w:color w:val="0070C0"/>
          <w:sz w:val="52"/>
          <w:szCs w:val="52"/>
        </w:rPr>
        <w:t xml:space="preserve"> </w:t>
      </w:r>
    </w:p>
    <w:p w14:paraId="7BB0B30F" w14:textId="77777777" w:rsidR="00033116" w:rsidRPr="00A4773C" w:rsidRDefault="00033116" w:rsidP="00096B2C">
      <w:pPr>
        <w:spacing w:after="120" w:line="276" w:lineRule="auto"/>
        <w:jc w:val="center"/>
        <w:rPr>
          <w:rFonts w:ascii="Arial" w:hAnsi="Arial" w:cs="Arial"/>
          <w:b/>
          <w:sz w:val="48"/>
          <w:szCs w:val="48"/>
        </w:rPr>
      </w:pPr>
    </w:p>
    <w:p w14:paraId="1D79CAC7" w14:textId="77777777" w:rsidR="009116F9" w:rsidRDefault="00033116" w:rsidP="00096B2C">
      <w:pPr>
        <w:spacing w:after="120" w:line="276" w:lineRule="auto"/>
        <w:jc w:val="center"/>
        <w:rPr>
          <w:rFonts w:ascii="Arial" w:hAnsi="Arial" w:cs="Arial"/>
          <w:sz w:val="48"/>
          <w:szCs w:val="48"/>
        </w:rPr>
      </w:pPr>
      <w:r w:rsidRPr="00A4773C">
        <w:rPr>
          <w:rFonts w:ascii="Arial" w:hAnsi="Arial" w:cs="Arial"/>
          <w:sz w:val="48"/>
          <w:szCs w:val="48"/>
        </w:rPr>
        <w:t xml:space="preserve">On Behalf of </w:t>
      </w:r>
    </w:p>
    <w:p w14:paraId="44D238B7" w14:textId="3A312C5C" w:rsidR="00033116" w:rsidRPr="009116F9" w:rsidRDefault="009116F9" w:rsidP="00096B2C">
      <w:pPr>
        <w:spacing w:after="120" w:line="276" w:lineRule="auto"/>
        <w:jc w:val="center"/>
        <w:rPr>
          <w:rFonts w:ascii="Arial" w:hAnsi="Arial" w:cs="Arial"/>
          <w:color w:val="0070C0"/>
          <w:sz w:val="52"/>
          <w:szCs w:val="52"/>
        </w:rPr>
      </w:pPr>
      <w:r w:rsidRPr="009116F9">
        <w:rPr>
          <w:rFonts w:ascii="Arial" w:hAnsi="Arial" w:cs="Arial"/>
          <w:color w:val="0070C0"/>
          <w:sz w:val="52"/>
          <w:szCs w:val="52"/>
        </w:rPr>
        <w:t xml:space="preserve">NHS </w:t>
      </w:r>
      <w:r w:rsidR="00B84312" w:rsidRPr="009116F9">
        <w:rPr>
          <w:rFonts w:ascii="Arial" w:hAnsi="Arial" w:cs="Arial"/>
          <w:color w:val="0070C0"/>
          <w:sz w:val="52"/>
          <w:szCs w:val="52"/>
        </w:rPr>
        <w:t>NORTHWEST</w:t>
      </w:r>
      <w:r w:rsidRPr="009116F9">
        <w:rPr>
          <w:rFonts w:ascii="Arial" w:hAnsi="Arial" w:cs="Arial"/>
          <w:color w:val="0070C0"/>
          <w:sz w:val="52"/>
          <w:szCs w:val="52"/>
        </w:rPr>
        <w:t xml:space="preserve"> LONDON CLINICAL COMMISSIONING GROUP</w:t>
      </w:r>
      <w:r w:rsidR="00415D4C">
        <w:rPr>
          <w:rFonts w:ascii="Arial" w:hAnsi="Arial" w:cs="Arial"/>
          <w:color w:val="0070C0"/>
          <w:sz w:val="52"/>
          <w:szCs w:val="52"/>
        </w:rPr>
        <w:t xml:space="preserve"> (CCG)</w:t>
      </w:r>
    </w:p>
    <w:p w14:paraId="4FD69E78" w14:textId="77777777" w:rsidR="00033116" w:rsidRPr="00A4773C" w:rsidRDefault="0024001C" w:rsidP="00096B2C">
      <w:pPr>
        <w:spacing w:after="120" w:line="276" w:lineRule="auto"/>
        <w:jc w:val="center"/>
        <w:rPr>
          <w:rFonts w:ascii="Arial" w:hAnsi="Arial" w:cs="Arial"/>
          <w:sz w:val="48"/>
          <w:szCs w:val="48"/>
        </w:rPr>
      </w:pPr>
      <w:r w:rsidRPr="00A4773C">
        <w:rPr>
          <w:rFonts w:ascii="Arial" w:hAnsi="Arial" w:cs="Arial"/>
          <w:sz w:val="48"/>
          <w:szCs w:val="48"/>
        </w:rPr>
        <w:t>(‘The C</w:t>
      </w:r>
      <w:r w:rsidR="00A62530" w:rsidRPr="00A4773C">
        <w:rPr>
          <w:rFonts w:ascii="Arial" w:hAnsi="Arial" w:cs="Arial"/>
          <w:sz w:val="48"/>
          <w:szCs w:val="48"/>
        </w:rPr>
        <w:t>ontracting Authority</w:t>
      </w:r>
      <w:r w:rsidRPr="00A4773C">
        <w:rPr>
          <w:rFonts w:ascii="Arial" w:hAnsi="Arial" w:cs="Arial"/>
          <w:sz w:val="48"/>
          <w:szCs w:val="48"/>
        </w:rPr>
        <w:t>’)</w:t>
      </w:r>
    </w:p>
    <w:p w14:paraId="0DF4390B" w14:textId="77777777" w:rsidR="00D92293" w:rsidRPr="00A4773C" w:rsidRDefault="00D92293" w:rsidP="00096B2C">
      <w:pPr>
        <w:spacing w:after="120" w:line="276" w:lineRule="auto"/>
        <w:jc w:val="center"/>
        <w:rPr>
          <w:rFonts w:ascii="Arial" w:hAnsi="Arial" w:cs="Arial"/>
          <w:color w:val="0070C0"/>
          <w:sz w:val="52"/>
          <w:szCs w:val="52"/>
        </w:rPr>
      </w:pPr>
    </w:p>
    <w:p w14:paraId="6D3D03AE" w14:textId="77777777" w:rsidR="00033116" w:rsidRPr="00A4773C" w:rsidRDefault="00033116" w:rsidP="00096B2C">
      <w:pPr>
        <w:spacing w:after="120" w:line="276" w:lineRule="auto"/>
        <w:jc w:val="center"/>
        <w:rPr>
          <w:rFonts w:ascii="Arial" w:hAnsi="Arial" w:cs="Arial"/>
          <w:color w:val="0070C0"/>
          <w:sz w:val="52"/>
          <w:szCs w:val="52"/>
        </w:rPr>
      </w:pPr>
      <w:r w:rsidRPr="00A4773C">
        <w:rPr>
          <w:rFonts w:ascii="Arial" w:hAnsi="Arial" w:cs="Arial"/>
          <w:color w:val="0070C0"/>
          <w:sz w:val="52"/>
          <w:szCs w:val="52"/>
        </w:rPr>
        <w:t xml:space="preserve">BIDDER INSTRUCTIONS </w:t>
      </w:r>
    </w:p>
    <w:p w14:paraId="58C31C40" w14:textId="77777777" w:rsidR="00033116" w:rsidRPr="00A4773C" w:rsidRDefault="00033116" w:rsidP="00096B2C">
      <w:pPr>
        <w:spacing w:after="120" w:line="276" w:lineRule="auto"/>
        <w:rPr>
          <w:rFonts w:ascii="Arial" w:hAnsi="Arial" w:cs="Arial"/>
          <w:b/>
          <w:szCs w:val="24"/>
          <w:highlight w:val="yellow"/>
        </w:rPr>
      </w:pPr>
    </w:p>
    <w:p w14:paraId="501FAEC5" w14:textId="77777777" w:rsidR="00033116" w:rsidRPr="00A4773C" w:rsidRDefault="00033116" w:rsidP="00096B2C">
      <w:pPr>
        <w:spacing w:after="120" w:line="276" w:lineRule="auto"/>
        <w:rPr>
          <w:rFonts w:ascii="Arial" w:hAnsi="Arial" w:cs="Arial"/>
          <w:b/>
          <w:szCs w:val="24"/>
          <w:highlight w:val="yellow"/>
        </w:rPr>
      </w:pPr>
    </w:p>
    <w:p w14:paraId="6A80AE81" w14:textId="77777777" w:rsidR="00033116" w:rsidRPr="00466F28" w:rsidRDefault="00033116" w:rsidP="00096B2C">
      <w:pPr>
        <w:spacing w:after="120" w:line="276" w:lineRule="auto"/>
        <w:jc w:val="center"/>
        <w:rPr>
          <w:rFonts w:ascii="Arial" w:hAnsi="Arial" w:cs="Arial"/>
          <w:b/>
          <w:color w:val="FF0000"/>
          <w:sz w:val="36"/>
          <w:szCs w:val="36"/>
        </w:rPr>
      </w:pPr>
      <w:r w:rsidRPr="00466F28">
        <w:rPr>
          <w:rFonts w:ascii="Arial" w:hAnsi="Arial" w:cs="Arial"/>
          <w:color w:val="FF0000"/>
          <w:sz w:val="36"/>
          <w:szCs w:val="36"/>
        </w:rPr>
        <w:t>Deadline for submitting ITQ Bid Responses:</w:t>
      </w:r>
    </w:p>
    <w:p w14:paraId="65B37D20" w14:textId="455FDC55" w:rsidR="00033116" w:rsidRPr="00A4773C" w:rsidRDefault="00B1102E" w:rsidP="00096B2C">
      <w:pPr>
        <w:spacing w:after="120" w:line="276" w:lineRule="auto"/>
        <w:jc w:val="center"/>
        <w:rPr>
          <w:rFonts w:ascii="Arial" w:hAnsi="Arial" w:cs="Arial"/>
          <w:color w:val="FF0000"/>
          <w:sz w:val="36"/>
          <w:szCs w:val="36"/>
        </w:rPr>
      </w:pPr>
      <w:r>
        <w:rPr>
          <w:rFonts w:ascii="Arial" w:hAnsi="Arial" w:cs="Arial"/>
          <w:color w:val="FF0000"/>
          <w:sz w:val="36"/>
          <w:szCs w:val="36"/>
        </w:rPr>
        <w:t>12</w:t>
      </w:r>
      <w:r w:rsidR="00355B26" w:rsidRPr="00033250">
        <w:rPr>
          <w:rFonts w:ascii="Arial" w:hAnsi="Arial" w:cs="Arial"/>
          <w:color w:val="FF0000"/>
          <w:sz w:val="36"/>
          <w:szCs w:val="36"/>
        </w:rPr>
        <w:t xml:space="preserve">pm on </w:t>
      </w:r>
      <w:r w:rsidR="000C33D7">
        <w:rPr>
          <w:rFonts w:ascii="Arial" w:hAnsi="Arial" w:cs="Arial"/>
          <w:color w:val="FF0000"/>
          <w:sz w:val="36"/>
          <w:szCs w:val="36"/>
        </w:rPr>
        <w:t>Tuesday</w:t>
      </w:r>
      <w:r w:rsidR="00355B26" w:rsidRPr="00033250">
        <w:rPr>
          <w:rFonts w:ascii="Arial" w:hAnsi="Arial" w:cs="Arial"/>
          <w:color w:val="FF0000"/>
          <w:sz w:val="36"/>
          <w:szCs w:val="36"/>
        </w:rPr>
        <w:t xml:space="preserve"> </w:t>
      </w:r>
      <w:r w:rsidR="00B84312" w:rsidRPr="00033250">
        <w:rPr>
          <w:rFonts w:ascii="Arial" w:hAnsi="Arial" w:cs="Arial"/>
          <w:color w:val="FF0000"/>
          <w:sz w:val="36"/>
          <w:szCs w:val="36"/>
        </w:rPr>
        <w:t>2</w:t>
      </w:r>
      <w:r w:rsidR="00033250" w:rsidRPr="00033250">
        <w:rPr>
          <w:rFonts w:ascii="Arial" w:hAnsi="Arial" w:cs="Arial"/>
          <w:color w:val="FF0000"/>
          <w:sz w:val="36"/>
          <w:szCs w:val="36"/>
        </w:rPr>
        <w:t>7th</w:t>
      </w:r>
      <w:r w:rsidR="00B84312" w:rsidRPr="00033250">
        <w:rPr>
          <w:rFonts w:ascii="Arial" w:hAnsi="Arial" w:cs="Arial"/>
          <w:color w:val="FF0000"/>
          <w:sz w:val="36"/>
          <w:szCs w:val="36"/>
          <w:vertAlign w:val="superscript"/>
        </w:rPr>
        <w:t xml:space="preserve"> </w:t>
      </w:r>
      <w:r w:rsidR="00B84312" w:rsidRPr="00033250">
        <w:rPr>
          <w:rFonts w:ascii="Arial" w:hAnsi="Arial" w:cs="Arial"/>
          <w:color w:val="FF0000"/>
          <w:sz w:val="36"/>
          <w:szCs w:val="36"/>
        </w:rPr>
        <w:t>July 2021</w:t>
      </w:r>
    </w:p>
    <w:p w14:paraId="31D434E7" w14:textId="77777777" w:rsidR="00033116" w:rsidRPr="00A4773C" w:rsidRDefault="00033116" w:rsidP="00096B2C">
      <w:pPr>
        <w:spacing w:after="120" w:line="276" w:lineRule="auto"/>
        <w:rPr>
          <w:rFonts w:ascii="Arial" w:hAnsi="Arial" w:cs="Arial"/>
          <w:b/>
          <w:sz w:val="52"/>
          <w:szCs w:val="52"/>
          <w:highlight w:val="yellow"/>
        </w:rPr>
      </w:pPr>
    </w:p>
    <w:p w14:paraId="2F72C488" w14:textId="60EA5BE9" w:rsidR="009116F9" w:rsidRDefault="009116F9" w:rsidP="009116F9">
      <w:pPr>
        <w:spacing w:after="120" w:line="276" w:lineRule="auto"/>
        <w:jc w:val="center"/>
        <w:rPr>
          <w:rFonts w:ascii="Arial" w:hAnsi="Arial" w:cs="Arial"/>
          <w:b/>
          <w:sz w:val="24"/>
          <w:szCs w:val="24"/>
        </w:rPr>
      </w:pPr>
    </w:p>
    <w:p w14:paraId="67E5768F" w14:textId="77777777" w:rsidR="00475F2C" w:rsidRPr="00096B2C" w:rsidRDefault="0081582C" w:rsidP="00096B2C">
      <w:pPr>
        <w:pStyle w:val="NoSpacing"/>
        <w:spacing w:after="120" w:line="276" w:lineRule="auto"/>
        <w:jc w:val="center"/>
        <w:rPr>
          <w:rFonts w:ascii="Arial" w:hAnsi="Arial" w:cs="Arial"/>
          <w:b/>
          <w:sz w:val="34"/>
          <w:szCs w:val="34"/>
        </w:rPr>
      </w:pPr>
      <w:r w:rsidRPr="00096B2C">
        <w:rPr>
          <w:rFonts w:ascii="Arial" w:hAnsi="Arial" w:cs="Arial"/>
          <w:b/>
          <w:sz w:val="34"/>
          <w:szCs w:val="34"/>
        </w:rPr>
        <w:t xml:space="preserve">Invitation to </w:t>
      </w:r>
      <w:r w:rsidR="00475F2C" w:rsidRPr="00096B2C">
        <w:rPr>
          <w:rFonts w:ascii="Arial" w:hAnsi="Arial" w:cs="Arial"/>
          <w:b/>
          <w:sz w:val="34"/>
          <w:szCs w:val="34"/>
        </w:rPr>
        <w:t>Quot</w:t>
      </w:r>
      <w:r w:rsidRPr="00096B2C">
        <w:rPr>
          <w:rFonts w:ascii="Arial" w:hAnsi="Arial" w:cs="Arial"/>
          <w:b/>
          <w:sz w:val="34"/>
          <w:szCs w:val="34"/>
        </w:rPr>
        <w:t>e</w:t>
      </w:r>
      <w:r w:rsidR="00F825B1" w:rsidRPr="00096B2C">
        <w:rPr>
          <w:rFonts w:ascii="Arial" w:hAnsi="Arial" w:cs="Arial"/>
          <w:b/>
          <w:sz w:val="34"/>
          <w:szCs w:val="34"/>
        </w:rPr>
        <w:t xml:space="preserve"> (</w:t>
      </w:r>
      <w:r w:rsidRPr="00096B2C">
        <w:rPr>
          <w:rFonts w:ascii="Arial" w:hAnsi="Arial" w:cs="Arial"/>
          <w:b/>
          <w:sz w:val="34"/>
          <w:szCs w:val="34"/>
        </w:rPr>
        <w:t>IT</w:t>
      </w:r>
      <w:r w:rsidR="00F825B1" w:rsidRPr="00096B2C">
        <w:rPr>
          <w:rFonts w:ascii="Arial" w:hAnsi="Arial" w:cs="Arial"/>
          <w:b/>
          <w:sz w:val="34"/>
          <w:szCs w:val="34"/>
        </w:rPr>
        <w:t>Q)</w:t>
      </w:r>
    </w:p>
    <w:p w14:paraId="4E8807A1" w14:textId="77777777" w:rsidR="00410133" w:rsidRDefault="00410133" w:rsidP="00096B2C">
      <w:pPr>
        <w:pStyle w:val="NoSpacing"/>
        <w:spacing w:after="120" w:line="276" w:lineRule="auto"/>
        <w:rPr>
          <w:rFonts w:ascii="Arial" w:hAnsi="Arial" w:cs="Arial"/>
          <w:sz w:val="24"/>
          <w:szCs w:val="24"/>
        </w:rPr>
      </w:pPr>
    </w:p>
    <w:p w14:paraId="570B6CF7" w14:textId="77527678" w:rsidR="00A73B84" w:rsidRDefault="00A73B84" w:rsidP="00410133">
      <w:pPr>
        <w:pStyle w:val="NoSpacing"/>
        <w:numPr>
          <w:ilvl w:val="0"/>
          <w:numId w:val="19"/>
        </w:numPr>
        <w:spacing w:after="120" w:line="276" w:lineRule="auto"/>
        <w:rPr>
          <w:rFonts w:ascii="Arial" w:hAnsi="Arial" w:cs="Arial"/>
          <w:b/>
          <w:sz w:val="24"/>
          <w:szCs w:val="24"/>
        </w:rPr>
      </w:pPr>
      <w:r>
        <w:rPr>
          <w:rFonts w:ascii="Arial" w:hAnsi="Arial" w:cs="Arial"/>
          <w:b/>
          <w:sz w:val="24"/>
          <w:szCs w:val="24"/>
        </w:rPr>
        <w:t>The Service</w:t>
      </w:r>
    </w:p>
    <w:p w14:paraId="320EC100" w14:textId="4BE6805F" w:rsidR="00A73B84" w:rsidRPr="00A73B84" w:rsidRDefault="00A73B84" w:rsidP="00C13392">
      <w:pPr>
        <w:pStyle w:val="NoSpacing"/>
        <w:spacing w:after="120" w:line="276" w:lineRule="auto"/>
        <w:ind w:left="720"/>
        <w:jc w:val="both"/>
        <w:rPr>
          <w:rFonts w:ascii="Arial" w:hAnsi="Arial" w:cs="Arial"/>
        </w:rPr>
      </w:pPr>
      <w:r w:rsidRPr="00A73B84">
        <w:rPr>
          <w:rFonts w:ascii="Arial" w:hAnsi="Arial" w:cs="Arial"/>
        </w:rPr>
        <w:t xml:space="preserve">The purpose of this Invitation to </w:t>
      </w:r>
      <w:r>
        <w:rPr>
          <w:rFonts w:ascii="Arial" w:hAnsi="Arial" w:cs="Arial"/>
        </w:rPr>
        <w:t>Quote</w:t>
      </w:r>
      <w:r w:rsidRPr="00A73B84">
        <w:rPr>
          <w:rFonts w:ascii="Arial" w:hAnsi="Arial" w:cs="Arial"/>
        </w:rPr>
        <w:t xml:space="preserve"> (IT</w:t>
      </w:r>
      <w:r>
        <w:rPr>
          <w:rFonts w:ascii="Arial" w:hAnsi="Arial" w:cs="Arial"/>
        </w:rPr>
        <w:t>Q</w:t>
      </w:r>
      <w:r w:rsidRPr="00A73B84">
        <w:rPr>
          <w:rFonts w:ascii="Arial" w:hAnsi="Arial" w:cs="Arial"/>
        </w:rPr>
        <w:t xml:space="preserve">) is to provide Bidders with sufficient information to enable </w:t>
      </w:r>
      <w:r w:rsidR="00415D4C">
        <w:rPr>
          <w:rFonts w:ascii="Arial" w:hAnsi="Arial" w:cs="Arial"/>
        </w:rPr>
        <w:t>preparation of</w:t>
      </w:r>
      <w:r w:rsidRPr="00A73B84">
        <w:rPr>
          <w:rFonts w:ascii="Arial" w:hAnsi="Arial" w:cs="Arial"/>
        </w:rPr>
        <w:t xml:space="preserve"> a comprehensive </w:t>
      </w:r>
      <w:r>
        <w:rPr>
          <w:rFonts w:ascii="Arial" w:hAnsi="Arial" w:cs="Arial"/>
        </w:rPr>
        <w:t xml:space="preserve">Quote </w:t>
      </w:r>
      <w:r w:rsidRPr="00A73B84">
        <w:rPr>
          <w:rFonts w:ascii="Arial" w:hAnsi="Arial" w:cs="Arial"/>
        </w:rPr>
        <w:t xml:space="preserve">that meets the requirements for the provision </w:t>
      </w:r>
      <w:r w:rsidR="00415D4C">
        <w:rPr>
          <w:rFonts w:ascii="Arial" w:hAnsi="Arial" w:cs="Arial"/>
        </w:rPr>
        <w:t>of a responsive, urgent courier service to deliver small items across NW London to residential addresses.</w:t>
      </w:r>
      <w:r w:rsidRPr="00A73B84">
        <w:rPr>
          <w:rFonts w:ascii="Arial" w:hAnsi="Arial" w:cs="Arial"/>
        </w:rPr>
        <w:t xml:space="preserve"> (“the Service”). </w:t>
      </w:r>
    </w:p>
    <w:p w14:paraId="13AC954F" w14:textId="77777777" w:rsidR="001B3F25" w:rsidRDefault="00A73B84" w:rsidP="00C13392">
      <w:pPr>
        <w:pStyle w:val="NoSpacing"/>
        <w:spacing w:after="120" w:line="276" w:lineRule="auto"/>
        <w:ind w:left="720"/>
        <w:jc w:val="both"/>
        <w:rPr>
          <w:rFonts w:ascii="Arial" w:hAnsi="Arial" w:cs="Arial"/>
        </w:rPr>
      </w:pPr>
      <w:r w:rsidRPr="00A73B84">
        <w:rPr>
          <w:rFonts w:ascii="Arial" w:hAnsi="Arial" w:cs="Arial"/>
        </w:rPr>
        <w:t xml:space="preserve">NHS </w:t>
      </w:r>
      <w:r>
        <w:rPr>
          <w:rFonts w:ascii="Arial" w:hAnsi="Arial" w:cs="Arial"/>
        </w:rPr>
        <w:t>Northwest</w:t>
      </w:r>
      <w:r w:rsidRPr="00A73B84">
        <w:rPr>
          <w:rFonts w:ascii="Arial" w:hAnsi="Arial" w:cs="Arial"/>
        </w:rPr>
        <w:t xml:space="preserve"> London Clinical Commissioning Group</w:t>
      </w:r>
      <w:r w:rsidR="00415D4C">
        <w:rPr>
          <w:rFonts w:ascii="Arial" w:hAnsi="Arial" w:cs="Arial"/>
        </w:rPr>
        <w:t xml:space="preserve"> (CCG)</w:t>
      </w:r>
      <w:r w:rsidRPr="00A73B84">
        <w:rPr>
          <w:rFonts w:ascii="Arial" w:hAnsi="Arial" w:cs="Arial"/>
        </w:rPr>
        <w:t xml:space="preserve"> (the “Contracting Authority”) is inviting suitably experienced and capable providers </w:t>
      </w:r>
      <w:r w:rsidR="00415D4C">
        <w:rPr>
          <w:rFonts w:ascii="Arial" w:hAnsi="Arial" w:cs="Arial"/>
        </w:rPr>
        <w:t xml:space="preserve">outline a proposal with competitive pricing to deliver this service which has been in place </w:t>
      </w:r>
      <w:proofErr w:type="gramStart"/>
      <w:r w:rsidR="00415D4C">
        <w:rPr>
          <w:rFonts w:ascii="Arial" w:hAnsi="Arial" w:cs="Arial"/>
        </w:rPr>
        <w:t>already, and</w:t>
      </w:r>
      <w:proofErr w:type="gramEnd"/>
      <w:r w:rsidR="00415D4C">
        <w:rPr>
          <w:rFonts w:ascii="Arial" w:hAnsi="Arial" w:cs="Arial"/>
        </w:rPr>
        <w:t xml:space="preserve"> is now needed to continue for at least a further year</w:t>
      </w:r>
      <w:r w:rsidR="001B3F25">
        <w:rPr>
          <w:rFonts w:ascii="Arial" w:hAnsi="Arial" w:cs="Arial"/>
        </w:rPr>
        <w:t xml:space="preserve">. </w:t>
      </w:r>
    </w:p>
    <w:p w14:paraId="089F059C" w14:textId="6237BAA4" w:rsidR="001B3F25" w:rsidRDefault="001B3F25" w:rsidP="00C13392">
      <w:pPr>
        <w:pStyle w:val="NoSpacing"/>
        <w:spacing w:after="120" w:line="276" w:lineRule="auto"/>
        <w:ind w:left="720"/>
        <w:jc w:val="both"/>
        <w:rPr>
          <w:rFonts w:ascii="Arial" w:hAnsi="Arial" w:cs="Arial"/>
        </w:rPr>
      </w:pPr>
      <w:r>
        <w:rPr>
          <w:rFonts w:ascii="Arial" w:hAnsi="Arial" w:cs="Arial"/>
        </w:rPr>
        <w:t>The small items to be delivered include simple items of NHS equipment to be used by people within their home environment to help them to monitor their levels of oxygen</w:t>
      </w:r>
      <w:r w:rsidR="00043A08">
        <w:rPr>
          <w:rFonts w:ascii="Arial" w:hAnsi="Arial" w:cs="Arial"/>
        </w:rPr>
        <w:t xml:space="preserve"> (Pulse Oximeters)</w:t>
      </w:r>
      <w:r>
        <w:rPr>
          <w:rFonts w:ascii="Arial" w:hAnsi="Arial" w:cs="Arial"/>
        </w:rPr>
        <w:t xml:space="preserve">. </w:t>
      </w:r>
    </w:p>
    <w:p w14:paraId="5EEF60D2" w14:textId="2FE48E22" w:rsidR="00A73B84" w:rsidRPr="00A73B84" w:rsidRDefault="00A73B84" w:rsidP="00C13392">
      <w:pPr>
        <w:pStyle w:val="NoSpacing"/>
        <w:spacing w:after="120" w:line="276" w:lineRule="auto"/>
        <w:ind w:left="720"/>
        <w:jc w:val="both"/>
        <w:rPr>
          <w:rFonts w:ascii="Arial" w:hAnsi="Arial" w:cs="Arial"/>
        </w:rPr>
      </w:pPr>
      <w:r w:rsidRPr="00A73B84">
        <w:rPr>
          <w:rFonts w:ascii="Arial" w:hAnsi="Arial" w:cs="Arial"/>
        </w:rPr>
        <w:t xml:space="preserve">Full details of the </w:t>
      </w:r>
      <w:r w:rsidRPr="00B35D34">
        <w:rPr>
          <w:rFonts w:ascii="Arial" w:hAnsi="Arial" w:cs="Arial"/>
        </w:rPr>
        <w:t>Service are provided within the Service Specification (see ‘</w:t>
      </w:r>
      <w:r w:rsidR="0075783E" w:rsidRPr="00B35D34">
        <w:rPr>
          <w:rFonts w:ascii="Arial" w:hAnsi="Arial" w:cs="Arial"/>
        </w:rPr>
        <w:t xml:space="preserve">Service Specification Requirements’ – </w:t>
      </w:r>
      <w:r w:rsidR="002E4FDC" w:rsidRPr="00B35D34">
        <w:rPr>
          <w:rFonts w:ascii="Arial" w:hAnsi="Arial" w:cs="Arial"/>
        </w:rPr>
        <w:t>Appendix B</w:t>
      </w:r>
      <w:r w:rsidRPr="00B35D34">
        <w:rPr>
          <w:rFonts w:ascii="Arial" w:hAnsi="Arial" w:cs="Arial"/>
        </w:rPr>
        <w:t>).</w:t>
      </w:r>
    </w:p>
    <w:p w14:paraId="13539DD7" w14:textId="08E512B5" w:rsidR="003F43C0" w:rsidRPr="00096B2C" w:rsidRDefault="00D92293" w:rsidP="00C13392">
      <w:pPr>
        <w:pStyle w:val="NoSpacing"/>
        <w:numPr>
          <w:ilvl w:val="0"/>
          <w:numId w:val="19"/>
        </w:numPr>
        <w:spacing w:after="120" w:line="276" w:lineRule="auto"/>
        <w:jc w:val="both"/>
        <w:rPr>
          <w:rFonts w:ascii="Arial" w:hAnsi="Arial" w:cs="Arial"/>
          <w:b/>
          <w:sz w:val="24"/>
          <w:szCs w:val="24"/>
        </w:rPr>
      </w:pPr>
      <w:r w:rsidRPr="00096B2C">
        <w:rPr>
          <w:rFonts w:ascii="Arial" w:hAnsi="Arial" w:cs="Arial"/>
          <w:b/>
          <w:sz w:val="24"/>
          <w:szCs w:val="24"/>
        </w:rPr>
        <w:t xml:space="preserve">Overview </w:t>
      </w:r>
      <w:r w:rsidR="003F43C0" w:rsidRPr="00096B2C">
        <w:rPr>
          <w:rFonts w:ascii="Arial" w:hAnsi="Arial" w:cs="Arial"/>
          <w:b/>
          <w:sz w:val="24"/>
          <w:szCs w:val="24"/>
        </w:rPr>
        <w:t>Summary</w:t>
      </w:r>
    </w:p>
    <w:p w14:paraId="15F72055" w14:textId="0F0010F4" w:rsidR="00D145CF" w:rsidRDefault="002B05C0" w:rsidP="00C13392">
      <w:pPr>
        <w:pStyle w:val="NoSpacing"/>
        <w:spacing w:after="120" w:line="276" w:lineRule="auto"/>
        <w:ind w:left="720"/>
        <w:jc w:val="both"/>
        <w:rPr>
          <w:rFonts w:ascii="Arial" w:hAnsi="Arial" w:cs="Arial"/>
        </w:rPr>
      </w:pPr>
      <w:r>
        <w:rPr>
          <w:rFonts w:ascii="Arial" w:hAnsi="Arial" w:cs="Arial"/>
        </w:rPr>
        <w:t xml:space="preserve">The Contracting Authority has </w:t>
      </w:r>
      <w:r w:rsidR="00B05771">
        <w:rPr>
          <w:rFonts w:ascii="Arial" w:hAnsi="Arial" w:cs="Arial"/>
        </w:rPr>
        <w:t xml:space="preserve">introduced a successful initiative involving supplying people considered most at risk of </w:t>
      </w:r>
      <w:r w:rsidR="00D145CF">
        <w:rPr>
          <w:rFonts w:ascii="Arial" w:hAnsi="Arial" w:cs="Arial"/>
        </w:rPr>
        <w:t xml:space="preserve">poor outcomes </w:t>
      </w:r>
      <w:r w:rsidR="000D092F">
        <w:rPr>
          <w:rFonts w:ascii="Arial" w:hAnsi="Arial" w:cs="Arial"/>
        </w:rPr>
        <w:t>from</w:t>
      </w:r>
      <w:r w:rsidR="00D145CF">
        <w:rPr>
          <w:rFonts w:ascii="Arial" w:hAnsi="Arial" w:cs="Arial"/>
        </w:rPr>
        <w:t xml:space="preserve"> contracting COVID-19, with small simple devices to monitor their pulse and the levels of oxygen.</w:t>
      </w:r>
    </w:p>
    <w:p w14:paraId="48045FDF" w14:textId="5BC2F7A8" w:rsidR="00B300A5" w:rsidRDefault="00F27452" w:rsidP="00C13392">
      <w:pPr>
        <w:pStyle w:val="NoSpacing"/>
        <w:spacing w:after="120" w:line="276" w:lineRule="auto"/>
        <w:ind w:left="720"/>
        <w:jc w:val="both"/>
        <w:rPr>
          <w:rFonts w:ascii="Arial" w:hAnsi="Arial" w:cs="Arial"/>
        </w:rPr>
      </w:pPr>
      <w:r w:rsidRPr="00D61EFA">
        <w:rPr>
          <w:rFonts w:ascii="Arial" w:hAnsi="Arial" w:cs="Arial"/>
        </w:rPr>
        <w:t>This service will be required to deliver pulse oximeters to patients’ homes</w:t>
      </w:r>
      <w:r w:rsidR="008779B4">
        <w:rPr>
          <w:rFonts w:ascii="Arial" w:hAnsi="Arial" w:cs="Arial"/>
        </w:rPr>
        <w:t xml:space="preserve"> across NW London</w:t>
      </w:r>
      <w:r w:rsidRPr="00D61EFA">
        <w:rPr>
          <w:rFonts w:ascii="Arial" w:hAnsi="Arial" w:cs="Arial"/>
        </w:rPr>
        <w:t>.</w:t>
      </w:r>
    </w:p>
    <w:p w14:paraId="3C130AFB" w14:textId="6DB0E26F" w:rsidR="00B300A5" w:rsidRPr="00B300A5" w:rsidRDefault="00BE6746" w:rsidP="00C13392">
      <w:pPr>
        <w:pStyle w:val="NoSpacing"/>
        <w:numPr>
          <w:ilvl w:val="0"/>
          <w:numId w:val="19"/>
        </w:numPr>
        <w:spacing w:after="120" w:line="276" w:lineRule="auto"/>
        <w:jc w:val="both"/>
        <w:rPr>
          <w:rFonts w:ascii="Arial" w:hAnsi="Arial" w:cs="Arial"/>
          <w:b/>
          <w:sz w:val="24"/>
          <w:szCs w:val="24"/>
        </w:rPr>
      </w:pPr>
      <w:r>
        <w:rPr>
          <w:rFonts w:ascii="Arial" w:hAnsi="Arial" w:cs="Arial"/>
          <w:b/>
          <w:sz w:val="24"/>
          <w:szCs w:val="24"/>
        </w:rPr>
        <w:t>I</w:t>
      </w:r>
      <w:r w:rsidR="00B300A5" w:rsidRPr="00B300A5">
        <w:rPr>
          <w:rFonts w:ascii="Arial" w:hAnsi="Arial" w:cs="Arial"/>
          <w:b/>
          <w:sz w:val="24"/>
          <w:szCs w:val="24"/>
        </w:rPr>
        <w:t xml:space="preserve">ntended </w:t>
      </w:r>
      <w:proofErr w:type="gramStart"/>
      <w:r w:rsidR="00A04A6F" w:rsidRPr="00B300A5">
        <w:rPr>
          <w:rFonts w:ascii="Arial" w:hAnsi="Arial" w:cs="Arial"/>
          <w:b/>
          <w:sz w:val="24"/>
          <w:szCs w:val="24"/>
        </w:rPr>
        <w:t>outcomes</w:t>
      </w:r>
      <w:proofErr w:type="gramEnd"/>
    </w:p>
    <w:p w14:paraId="033E0822" w14:textId="77777777" w:rsidR="000D092F" w:rsidRDefault="00B300A5" w:rsidP="00C13392">
      <w:pPr>
        <w:spacing w:after="120"/>
        <w:ind w:left="709"/>
        <w:rPr>
          <w:rFonts w:ascii="Arial" w:hAnsi="Arial" w:cs="Arial"/>
        </w:rPr>
      </w:pPr>
      <w:r w:rsidRPr="0037222F">
        <w:rPr>
          <w:rFonts w:ascii="Arial" w:hAnsi="Arial" w:cs="Arial"/>
        </w:rPr>
        <w:t xml:space="preserve">The </w:t>
      </w:r>
      <w:r w:rsidR="008779B4">
        <w:rPr>
          <w:rFonts w:ascii="Arial" w:hAnsi="Arial" w:cs="Arial"/>
        </w:rPr>
        <w:t>appointed service provider will</w:t>
      </w:r>
      <w:r w:rsidR="000D092F">
        <w:rPr>
          <w:rFonts w:ascii="Arial" w:hAnsi="Arial" w:cs="Arial"/>
        </w:rPr>
        <w:t>:</w:t>
      </w:r>
      <w:r w:rsidRPr="0037222F">
        <w:rPr>
          <w:rFonts w:ascii="Arial" w:hAnsi="Arial" w:cs="Arial"/>
        </w:rPr>
        <w:t xml:space="preserve"> </w:t>
      </w:r>
    </w:p>
    <w:p w14:paraId="2357BAE6" w14:textId="10971F49" w:rsidR="000D092F" w:rsidRDefault="00650DF9" w:rsidP="000D092F">
      <w:pPr>
        <w:pStyle w:val="ListParagraph"/>
        <w:numPr>
          <w:ilvl w:val="0"/>
          <w:numId w:val="28"/>
        </w:numPr>
        <w:spacing w:after="120"/>
        <w:rPr>
          <w:rFonts w:ascii="Arial" w:hAnsi="Arial" w:cs="Arial"/>
        </w:rPr>
      </w:pPr>
      <w:r>
        <w:rPr>
          <w:rFonts w:ascii="Arial" w:hAnsi="Arial" w:cs="Arial"/>
        </w:rPr>
        <w:t xml:space="preserve">pack and </w:t>
      </w:r>
      <w:r w:rsidR="00B300A5" w:rsidRPr="000D092F">
        <w:rPr>
          <w:rFonts w:ascii="Arial" w:hAnsi="Arial" w:cs="Arial"/>
        </w:rPr>
        <w:t>deliver</w:t>
      </w:r>
      <w:r w:rsidR="009B2C10" w:rsidRPr="000D092F">
        <w:rPr>
          <w:rFonts w:ascii="Arial" w:hAnsi="Arial" w:cs="Arial"/>
        </w:rPr>
        <w:t xml:space="preserve"> small equipment (as outlined above)</w:t>
      </w:r>
      <w:r w:rsidR="00B300A5" w:rsidRPr="000D092F">
        <w:rPr>
          <w:rFonts w:ascii="Arial" w:hAnsi="Arial" w:cs="Arial"/>
        </w:rPr>
        <w:t xml:space="preserve"> to patients’ homes across the 8 boroughs of NW London (Brent, Harrow, Hillingdon, Hounslow, Ealing, Westminster, Hammersmith &amp; City and Kensington &amp; Chelsea), in response to requests from the Covid Hot Hubs and the GP Practices</w:t>
      </w:r>
    </w:p>
    <w:p w14:paraId="41992204" w14:textId="1097E14E" w:rsidR="00B300A5" w:rsidRPr="000D092F" w:rsidRDefault="000D092F" w:rsidP="000D092F">
      <w:pPr>
        <w:pStyle w:val="ListParagraph"/>
        <w:numPr>
          <w:ilvl w:val="0"/>
          <w:numId w:val="28"/>
        </w:numPr>
        <w:spacing w:after="120"/>
        <w:rPr>
          <w:rFonts w:ascii="Arial" w:hAnsi="Arial" w:cs="Arial"/>
        </w:rPr>
      </w:pPr>
      <w:r>
        <w:rPr>
          <w:rFonts w:ascii="Arial" w:hAnsi="Arial" w:cs="Arial"/>
        </w:rPr>
        <w:t xml:space="preserve">infrequently re-distribute several boxes of pulse oximeters between hubs, GP Practices and hospitals in NW London to ensure sufficient stock is in the right places to meet </w:t>
      </w:r>
      <w:proofErr w:type="gramStart"/>
      <w:r>
        <w:rPr>
          <w:rFonts w:ascii="Arial" w:hAnsi="Arial" w:cs="Arial"/>
        </w:rPr>
        <w:t>demand</w:t>
      </w:r>
      <w:proofErr w:type="gramEnd"/>
    </w:p>
    <w:p w14:paraId="2ABABD56" w14:textId="22322884" w:rsidR="00B300A5" w:rsidRPr="0037222F" w:rsidRDefault="000D43EC" w:rsidP="00C13392">
      <w:pPr>
        <w:spacing w:after="120"/>
        <w:ind w:left="709"/>
        <w:rPr>
          <w:rFonts w:ascii="Arial" w:hAnsi="Arial" w:cs="Arial"/>
        </w:rPr>
      </w:pPr>
      <w:r>
        <w:rPr>
          <w:rFonts w:ascii="Arial" w:hAnsi="Arial" w:cs="Arial"/>
        </w:rPr>
        <w:t>Suppliers</w:t>
      </w:r>
      <w:r w:rsidRPr="0037222F">
        <w:rPr>
          <w:rFonts w:ascii="Arial" w:hAnsi="Arial" w:cs="Arial"/>
        </w:rPr>
        <w:t xml:space="preserve"> </w:t>
      </w:r>
      <w:r w:rsidR="00B300A5" w:rsidRPr="0037222F">
        <w:rPr>
          <w:rFonts w:ascii="Arial" w:hAnsi="Arial" w:cs="Arial"/>
        </w:rPr>
        <w:t xml:space="preserve">must demonstrate a proven track record in </w:t>
      </w:r>
      <w:r w:rsidR="00974448">
        <w:rPr>
          <w:rFonts w:ascii="Arial" w:hAnsi="Arial" w:cs="Arial"/>
        </w:rPr>
        <w:t xml:space="preserve">responsive and timely </w:t>
      </w:r>
      <w:r w:rsidR="005B443D">
        <w:rPr>
          <w:rFonts w:ascii="Arial" w:hAnsi="Arial" w:cs="Arial"/>
        </w:rPr>
        <w:t>collection and delivery of either people or small goods</w:t>
      </w:r>
      <w:r w:rsidR="00B300A5" w:rsidRPr="0037222F">
        <w:rPr>
          <w:rFonts w:ascii="Arial" w:hAnsi="Arial" w:cs="Arial"/>
        </w:rPr>
        <w:t xml:space="preserve"> and have the experience, </w:t>
      </w:r>
      <w:r w:rsidR="00CA29F7" w:rsidRPr="0037222F">
        <w:rPr>
          <w:rFonts w:ascii="Arial" w:hAnsi="Arial" w:cs="Arial"/>
        </w:rPr>
        <w:t>capacity,</w:t>
      </w:r>
      <w:r w:rsidR="00B300A5" w:rsidRPr="0037222F">
        <w:rPr>
          <w:rFonts w:ascii="Arial" w:hAnsi="Arial" w:cs="Arial"/>
        </w:rPr>
        <w:t xml:space="preserve"> and capability to deliver at pace to meet the service requirement to deliver “urgent” </w:t>
      </w:r>
      <w:r>
        <w:rPr>
          <w:rFonts w:ascii="Arial" w:hAnsi="Arial" w:cs="Arial"/>
        </w:rPr>
        <w:t>packages</w:t>
      </w:r>
      <w:r w:rsidRPr="0037222F">
        <w:rPr>
          <w:rFonts w:ascii="Arial" w:hAnsi="Arial" w:cs="Arial"/>
        </w:rPr>
        <w:t xml:space="preserve"> </w:t>
      </w:r>
      <w:r w:rsidR="00B300A5" w:rsidRPr="0037222F">
        <w:rPr>
          <w:rFonts w:ascii="Arial" w:hAnsi="Arial" w:cs="Arial"/>
        </w:rPr>
        <w:t xml:space="preserve">within 90 minutes.  </w:t>
      </w:r>
    </w:p>
    <w:p w14:paraId="2D6F010D" w14:textId="2DAB2024" w:rsidR="00B300A5" w:rsidRDefault="000D43EC" w:rsidP="00C13392">
      <w:pPr>
        <w:spacing w:after="120"/>
        <w:ind w:left="709"/>
        <w:rPr>
          <w:rFonts w:ascii="Arial" w:hAnsi="Arial" w:cs="Arial"/>
        </w:rPr>
      </w:pPr>
      <w:r>
        <w:rPr>
          <w:rFonts w:ascii="Arial" w:hAnsi="Arial" w:cs="Arial"/>
        </w:rPr>
        <w:t>The s</w:t>
      </w:r>
      <w:r w:rsidR="00B300A5" w:rsidRPr="0037222F">
        <w:rPr>
          <w:rFonts w:ascii="Arial" w:hAnsi="Arial" w:cs="Arial"/>
        </w:rPr>
        <w:t>upplier will be expected to work alongside the CCG Primary Care Team who will support the contract.</w:t>
      </w:r>
    </w:p>
    <w:p w14:paraId="74998E2B" w14:textId="28ECD942" w:rsidR="00F55195" w:rsidRPr="0037222F" w:rsidRDefault="00F55195" w:rsidP="00C13392">
      <w:pPr>
        <w:spacing w:after="120"/>
        <w:ind w:left="709"/>
        <w:rPr>
          <w:rFonts w:ascii="Arial" w:hAnsi="Arial" w:cs="Arial"/>
        </w:rPr>
      </w:pPr>
      <w:r>
        <w:rPr>
          <w:rFonts w:ascii="Arial" w:hAnsi="Arial" w:cs="Arial"/>
        </w:rPr>
        <w:lastRenderedPageBreak/>
        <w:t xml:space="preserve">The service will receive requests efficiently, despatch a courier </w:t>
      </w:r>
      <w:r w:rsidR="00E548D8">
        <w:rPr>
          <w:rFonts w:ascii="Arial" w:hAnsi="Arial" w:cs="Arial"/>
        </w:rPr>
        <w:t xml:space="preserve">quickly </w:t>
      </w:r>
      <w:r>
        <w:rPr>
          <w:rFonts w:ascii="Arial" w:hAnsi="Arial" w:cs="Arial"/>
        </w:rPr>
        <w:t xml:space="preserve">to </w:t>
      </w:r>
      <w:r w:rsidR="00E548D8">
        <w:rPr>
          <w:rFonts w:ascii="Arial" w:hAnsi="Arial" w:cs="Arial"/>
        </w:rPr>
        <w:t xml:space="preserve">deliver the small package within NW London, and ensure </w:t>
      </w:r>
      <w:r w:rsidR="00ED24AE">
        <w:rPr>
          <w:rFonts w:ascii="Arial" w:hAnsi="Arial" w:cs="Arial"/>
        </w:rPr>
        <w:t>detailed record of all activity</w:t>
      </w:r>
      <w:r w:rsidR="00CD7060">
        <w:rPr>
          <w:rFonts w:ascii="Arial" w:hAnsi="Arial" w:cs="Arial"/>
        </w:rPr>
        <w:t>.</w:t>
      </w:r>
    </w:p>
    <w:p w14:paraId="34B63345" w14:textId="77777777" w:rsidR="00A73B84" w:rsidRPr="00410133" w:rsidRDefault="00A73B84" w:rsidP="00C13392">
      <w:pPr>
        <w:spacing w:after="120"/>
        <w:ind w:left="709"/>
        <w:rPr>
          <w:rFonts w:ascii="Arial" w:hAnsi="Arial" w:cs="Arial"/>
          <w:b/>
        </w:rPr>
      </w:pPr>
    </w:p>
    <w:p w14:paraId="351528E2" w14:textId="77777777" w:rsidR="00B300A5" w:rsidRPr="00410133" w:rsidRDefault="00B300A5" w:rsidP="00C13392">
      <w:pPr>
        <w:pStyle w:val="NoSpacing"/>
        <w:numPr>
          <w:ilvl w:val="0"/>
          <w:numId w:val="19"/>
        </w:numPr>
        <w:spacing w:after="120" w:line="276" w:lineRule="auto"/>
        <w:jc w:val="both"/>
        <w:rPr>
          <w:rFonts w:ascii="Arial" w:hAnsi="Arial" w:cs="Arial"/>
          <w:b/>
          <w:sz w:val="24"/>
          <w:szCs w:val="24"/>
        </w:rPr>
      </w:pPr>
      <w:r w:rsidRPr="00410133">
        <w:rPr>
          <w:rFonts w:ascii="Arial" w:hAnsi="Arial" w:cs="Arial"/>
          <w:b/>
          <w:sz w:val="24"/>
          <w:szCs w:val="24"/>
        </w:rPr>
        <w:t>Overall work and deliverables</w:t>
      </w:r>
    </w:p>
    <w:p w14:paraId="35760C27" w14:textId="3367441E" w:rsidR="00CD7060" w:rsidRDefault="00CD7060" w:rsidP="00C13392">
      <w:pPr>
        <w:pStyle w:val="NoSpacing"/>
        <w:spacing w:after="120"/>
        <w:ind w:left="720"/>
        <w:jc w:val="both"/>
        <w:rPr>
          <w:rFonts w:ascii="Arial" w:hAnsi="Arial" w:cs="Arial"/>
        </w:rPr>
      </w:pPr>
      <w:r>
        <w:rPr>
          <w:rFonts w:ascii="Arial" w:hAnsi="Arial" w:cs="Arial"/>
        </w:rPr>
        <w:t>The appointed supplier</w:t>
      </w:r>
      <w:r w:rsidRPr="00410133">
        <w:rPr>
          <w:rFonts w:ascii="Arial" w:hAnsi="Arial" w:cs="Arial"/>
        </w:rPr>
        <w:t xml:space="preserve"> </w:t>
      </w:r>
      <w:r w:rsidR="00B300A5" w:rsidRPr="00410133">
        <w:rPr>
          <w:rFonts w:ascii="Arial" w:hAnsi="Arial" w:cs="Arial"/>
        </w:rPr>
        <w:t xml:space="preserve">will </w:t>
      </w:r>
      <w:r>
        <w:rPr>
          <w:rFonts w:ascii="Arial" w:hAnsi="Arial" w:cs="Arial"/>
        </w:rPr>
        <w:t>need to:</w:t>
      </w:r>
    </w:p>
    <w:p w14:paraId="07CE3F6B" w14:textId="77BD5E5D" w:rsidR="00B300A5" w:rsidRPr="00410133" w:rsidRDefault="00B300A5" w:rsidP="00C13392">
      <w:pPr>
        <w:pStyle w:val="NoSpacing"/>
        <w:numPr>
          <w:ilvl w:val="0"/>
          <w:numId w:val="26"/>
        </w:numPr>
        <w:spacing w:after="120"/>
        <w:jc w:val="both"/>
        <w:rPr>
          <w:rFonts w:ascii="Arial" w:hAnsi="Arial" w:cs="Arial"/>
        </w:rPr>
      </w:pPr>
      <w:r w:rsidRPr="00410133">
        <w:rPr>
          <w:rFonts w:ascii="Arial" w:hAnsi="Arial" w:cs="Arial"/>
        </w:rPr>
        <w:t xml:space="preserve">track requests made, delivery completion and the timeframes for </w:t>
      </w:r>
      <w:r w:rsidR="00A04A6F" w:rsidRPr="00410133">
        <w:rPr>
          <w:rFonts w:ascii="Arial" w:hAnsi="Arial" w:cs="Arial"/>
        </w:rPr>
        <w:t>delivery.</w:t>
      </w:r>
    </w:p>
    <w:p w14:paraId="3441762A" w14:textId="77777777" w:rsidR="003D1114" w:rsidRDefault="00B300A5" w:rsidP="00BA48AC">
      <w:pPr>
        <w:pStyle w:val="NoSpacing"/>
        <w:numPr>
          <w:ilvl w:val="0"/>
          <w:numId w:val="26"/>
        </w:numPr>
        <w:spacing w:after="120"/>
        <w:jc w:val="both"/>
        <w:rPr>
          <w:rFonts w:ascii="Arial" w:hAnsi="Arial" w:cs="Arial"/>
        </w:rPr>
      </w:pPr>
      <w:r w:rsidRPr="00410133">
        <w:rPr>
          <w:rFonts w:ascii="Arial" w:hAnsi="Arial" w:cs="Arial"/>
        </w:rPr>
        <w:t xml:space="preserve">provide a means for capturing any issues raised in relation to delivery and resolve them within an appropriate timeframe and a maximum of 24 </w:t>
      </w:r>
      <w:proofErr w:type="gramStart"/>
      <w:r w:rsidR="00A04A6F" w:rsidRPr="00410133">
        <w:rPr>
          <w:rFonts w:ascii="Arial" w:hAnsi="Arial" w:cs="Arial"/>
        </w:rPr>
        <w:t>hours</w:t>
      </w:r>
      <w:proofErr w:type="gramEnd"/>
      <w:r w:rsidR="003D1114">
        <w:rPr>
          <w:rFonts w:ascii="Arial" w:hAnsi="Arial" w:cs="Arial"/>
        </w:rPr>
        <w:t xml:space="preserve"> </w:t>
      </w:r>
    </w:p>
    <w:p w14:paraId="41297F00" w14:textId="77777777" w:rsidR="00BA48AC" w:rsidRDefault="000D092F" w:rsidP="00BA48AC">
      <w:pPr>
        <w:pStyle w:val="NoSpacing"/>
        <w:numPr>
          <w:ilvl w:val="0"/>
          <w:numId w:val="26"/>
        </w:numPr>
        <w:spacing w:after="120"/>
        <w:jc w:val="both"/>
        <w:rPr>
          <w:rFonts w:ascii="Arial" w:hAnsi="Arial" w:cs="Arial"/>
        </w:rPr>
      </w:pPr>
      <w:r w:rsidRPr="00BA48AC">
        <w:rPr>
          <w:rFonts w:ascii="Arial" w:hAnsi="Arial" w:cs="Arial"/>
        </w:rPr>
        <w:t>r</w:t>
      </w:r>
      <w:r w:rsidR="004777EA" w:rsidRPr="00BA48AC">
        <w:rPr>
          <w:rFonts w:ascii="Arial" w:hAnsi="Arial" w:cs="Arial"/>
        </w:rPr>
        <w:t xml:space="preserve">espond to requests to </w:t>
      </w:r>
      <w:r w:rsidR="00B300A5" w:rsidRPr="00BA48AC">
        <w:rPr>
          <w:rFonts w:ascii="Arial" w:hAnsi="Arial" w:cs="Arial"/>
        </w:rPr>
        <w:t>re-distribute pulse oximeters between hubs</w:t>
      </w:r>
      <w:r w:rsidRPr="00BA48AC">
        <w:rPr>
          <w:rFonts w:ascii="Arial" w:hAnsi="Arial" w:cs="Arial"/>
        </w:rPr>
        <w:t xml:space="preserve">, </w:t>
      </w:r>
      <w:proofErr w:type="gramStart"/>
      <w:r w:rsidRPr="00BA48AC">
        <w:rPr>
          <w:rFonts w:ascii="Arial" w:hAnsi="Arial" w:cs="Arial"/>
        </w:rPr>
        <w:t>hospitals</w:t>
      </w:r>
      <w:proofErr w:type="gramEnd"/>
      <w:r w:rsidR="00B300A5" w:rsidRPr="00BA48AC">
        <w:rPr>
          <w:rFonts w:ascii="Arial" w:hAnsi="Arial" w:cs="Arial"/>
        </w:rPr>
        <w:t xml:space="preserve"> and GP Practices, as requested by the CCG</w:t>
      </w:r>
      <w:r w:rsidR="00BA48AC">
        <w:rPr>
          <w:rFonts w:ascii="Arial" w:hAnsi="Arial" w:cs="Arial"/>
        </w:rPr>
        <w:t xml:space="preserve"> </w:t>
      </w:r>
      <w:r w:rsidR="009C2FE2" w:rsidRPr="00BA48AC">
        <w:rPr>
          <w:rFonts w:ascii="Arial" w:hAnsi="Arial" w:cs="Arial"/>
        </w:rPr>
        <w:t xml:space="preserve">e.g., London Northwest Hospital may request 300 pulse oximeters – 150 at their Ealing site and 150 at their </w:t>
      </w:r>
      <w:r w:rsidR="00650DF9" w:rsidRPr="00BA48AC">
        <w:rPr>
          <w:rFonts w:ascii="Arial" w:hAnsi="Arial" w:cs="Arial"/>
        </w:rPr>
        <w:t>Northwick Park site</w:t>
      </w:r>
      <w:r w:rsidR="00BA48AC">
        <w:rPr>
          <w:rFonts w:ascii="Arial" w:hAnsi="Arial" w:cs="Arial"/>
        </w:rPr>
        <w:t xml:space="preserve"> </w:t>
      </w:r>
    </w:p>
    <w:p w14:paraId="0EAA19F2" w14:textId="4DB8AF4A" w:rsidR="00A04A6F" w:rsidRPr="00BA48AC" w:rsidRDefault="00B300A5" w:rsidP="00BA48AC">
      <w:pPr>
        <w:pStyle w:val="NoSpacing"/>
        <w:numPr>
          <w:ilvl w:val="0"/>
          <w:numId w:val="26"/>
        </w:numPr>
        <w:spacing w:after="120"/>
        <w:jc w:val="both"/>
        <w:rPr>
          <w:rFonts w:ascii="Arial" w:hAnsi="Arial" w:cs="Arial"/>
        </w:rPr>
      </w:pPr>
      <w:r w:rsidRPr="00BA48AC">
        <w:rPr>
          <w:rFonts w:ascii="Arial" w:hAnsi="Arial" w:cs="Arial"/>
        </w:rPr>
        <w:t xml:space="preserve">provide a fortnightly spreadsheet to the CCG that tracks the deliveries made. The spreadsheet must be produced to a high standard to enable the data to be analysed effectively. Invoices will be submitted following on from spreadsheet </w:t>
      </w:r>
      <w:r w:rsidR="00F740E4" w:rsidRPr="00BA48AC">
        <w:rPr>
          <w:rFonts w:ascii="Arial" w:hAnsi="Arial" w:cs="Arial"/>
        </w:rPr>
        <w:t>approval.</w:t>
      </w:r>
    </w:p>
    <w:p w14:paraId="639382F2" w14:textId="77777777" w:rsidR="00A73B84" w:rsidRPr="00A04A6F" w:rsidRDefault="00A73B84" w:rsidP="00A73B84">
      <w:pPr>
        <w:spacing w:after="120"/>
        <w:ind w:left="709"/>
        <w:rPr>
          <w:rFonts w:ascii="Arial" w:hAnsi="Arial" w:cs="Arial"/>
        </w:rPr>
      </w:pPr>
    </w:p>
    <w:p w14:paraId="698ED5B3" w14:textId="7F9AC06E" w:rsidR="00B300A5" w:rsidRPr="00410133" w:rsidRDefault="00B300A5" w:rsidP="00410133">
      <w:pPr>
        <w:pStyle w:val="NoSpacing"/>
        <w:numPr>
          <w:ilvl w:val="0"/>
          <w:numId w:val="19"/>
        </w:numPr>
        <w:spacing w:after="120" w:line="276" w:lineRule="auto"/>
        <w:rPr>
          <w:rFonts w:ascii="Arial" w:hAnsi="Arial" w:cs="Arial"/>
          <w:b/>
          <w:sz w:val="24"/>
          <w:szCs w:val="24"/>
        </w:rPr>
      </w:pPr>
      <w:r w:rsidRPr="00410133">
        <w:rPr>
          <w:rFonts w:ascii="Arial" w:hAnsi="Arial" w:cs="Arial"/>
          <w:b/>
          <w:sz w:val="24"/>
          <w:szCs w:val="24"/>
        </w:rPr>
        <w:t>Proposal Submission Requirements</w:t>
      </w:r>
    </w:p>
    <w:p w14:paraId="1B9C9247" w14:textId="6EB53D0B" w:rsidR="00355DF5" w:rsidRDefault="00B300A5" w:rsidP="00C13392">
      <w:pPr>
        <w:ind w:left="709"/>
        <w:rPr>
          <w:rFonts w:ascii="Arial" w:hAnsi="Arial" w:cs="Arial"/>
        </w:rPr>
      </w:pPr>
      <w:r w:rsidRPr="00410133">
        <w:rPr>
          <w:rFonts w:ascii="Arial" w:hAnsi="Arial" w:cs="Arial"/>
        </w:rPr>
        <w:t>You are invited to prepare and submit a written proposal which will set out how you will deliver the specified requirements</w:t>
      </w:r>
      <w:r w:rsidR="00355DF5">
        <w:rPr>
          <w:rFonts w:ascii="Arial" w:hAnsi="Arial" w:cs="Arial"/>
        </w:rPr>
        <w:t>.</w:t>
      </w:r>
    </w:p>
    <w:p w14:paraId="1FDDA717" w14:textId="77777777" w:rsidR="00355DF5" w:rsidRDefault="00355DF5" w:rsidP="00C13392">
      <w:pPr>
        <w:ind w:left="709"/>
        <w:rPr>
          <w:rFonts w:ascii="Arial" w:hAnsi="Arial" w:cs="Arial"/>
        </w:rPr>
      </w:pPr>
    </w:p>
    <w:p w14:paraId="27A910B7" w14:textId="5967D720" w:rsidR="00B300A5" w:rsidRDefault="00355DF5" w:rsidP="00C13392">
      <w:pPr>
        <w:ind w:left="709"/>
        <w:rPr>
          <w:rFonts w:ascii="Arial" w:hAnsi="Arial" w:cs="Arial"/>
        </w:rPr>
      </w:pPr>
      <w:r>
        <w:rPr>
          <w:rFonts w:ascii="Arial" w:hAnsi="Arial" w:cs="Arial"/>
        </w:rPr>
        <w:t>Your proposal must be able to address the A</w:t>
      </w:r>
      <w:r w:rsidR="00B300A5" w:rsidRPr="00410133">
        <w:rPr>
          <w:rFonts w:ascii="Arial" w:hAnsi="Arial" w:cs="Arial"/>
        </w:rPr>
        <w:t xml:space="preserve">ward </w:t>
      </w:r>
      <w:r>
        <w:rPr>
          <w:rFonts w:ascii="Arial" w:hAnsi="Arial" w:cs="Arial"/>
        </w:rPr>
        <w:t>C</w:t>
      </w:r>
      <w:r w:rsidR="00B300A5" w:rsidRPr="00410133">
        <w:rPr>
          <w:rFonts w:ascii="Arial" w:hAnsi="Arial" w:cs="Arial"/>
        </w:rPr>
        <w:t xml:space="preserve">riteria within the table below which will be used to evaluate your proposal and to identify the Recommended Bidder (the scoring approach is set out further below in Section </w:t>
      </w:r>
      <w:r w:rsidR="00B4150F">
        <w:rPr>
          <w:rFonts w:ascii="Arial" w:hAnsi="Arial" w:cs="Arial"/>
        </w:rPr>
        <w:t>12</w:t>
      </w:r>
      <w:r w:rsidR="00B300A5" w:rsidRPr="00410133">
        <w:rPr>
          <w:rFonts w:ascii="Arial" w:hAnsi="Arial" w:cs="Arial"/>
        </w:rPr>
        <w:t>).</w:t>
      </w:r>
    </w:p>
    <w:p w14:paraId="28D3E0B5" w14:textId="77777777" w:rsidR="00B06AC3" w:rsidRPr="00410133" w:rsidRDefault="00B06AC3" w:rsidP="00C13392">
      <w:pPr>
        <w:ind w:left="709"/>
        <w:rPr>
          <w:rFonts w:ascii="Arial" w:hAnsi="Arial" w:cs="Arial"/>
        </w:rPr>
      </w:pPr>
    </w:p>
    <w:p w14:paraId="1BF30A69" w14:textId="71D43864" w:rsidR="00B300A5" w:rsidRDefault="00B06AC3" w:rsidP="00C13392">
      <w:pPr>
        <w:spacing w:after="120"/>
        <w:ind w:left="720"/>
        <w:rPr>
          <w:rFonts w:ascii="Arial" w:hAnsi="Arial" w:cs="Arial"/>
        </w:rPr>
      </w:pPr>
      <w:r>
        <w:rPr>
          <w:rFonts w:ascii="Arial" w:hAnsi="Arial" w:cs="Arial"/>
        </w:rPr>
        <w:t xml:space="preserve">Please contain your proposal within the </w:t>
      </w:r>
      <w:r w:rsidRPr="00B35D34">
        <w:rPr>
          <w:rFonts w:ascii="Arial" w:hAnsi="Arial" w:cs="Arial"/>
        </w:rPr>
        <w:t xml:space="preserve">equivalent of </w:t>
      </w:r>
      <w:r w:rsidR="00B300A5" w:rsidRPr="00B35D34">
        <w:rPr>
          <w:rFonts w:ascii="Arial" w:hAnsi="Arial" w:cs="Arial"/>
        </w:rPr>
        <w:t>5</w:t>
      </w:r>
      <w:r w:rsidRPr="00B35D34">
        <w:rPr>
          <w:rFonts w:ascii="Arial" w:hAnsi="Arial" w:cs="Arial"/>
        </w:rPr>
        <w:t xml:space="preserve"> A4 </w:t>
      </w:r>
      <w:r w:rsidR="00B300A5" w:rsidRPr="00B35D34">
        <w:rPr>
          <w:rFonts w:ascii="Arial" w:hAnsi="Arial" w:cs="Arial"/>
        </w:rPr>
        <w:t>page</w:t>
      </w:r>
      <w:r w:rsidRPr="00B35D34">
        <w:rPr>
          <w:rFonts w:ascii="Arial" w:hAnsi="Arial" w:cs="Arial"/>
        </w:rPr>
        <w:t>s</w:t>
      </w:r>
      <w:r w:rsidR="00B300A5" w:rsidRPr="00B35D34">
        <w:rPr>
          <w:rFonts w:ascii="Arial" w:hAnsi="Arial" w:cs="Arial"/>
        </w:rPr>
        <w:t xml:space="preserve"> </w:t>
      </w:r>
      <w:r w:rsidRPr="00B35D34">
        <w:rPr>
          <w:rFonts w:ascii="Arial" w:hAnsi="Arial" w:cs="Arial"/>
        </w:rPr>
        <w:t>(</w:t>
      </w:r>
      <w:r w:rsidR="00B300A5" w:rsidRPr="00B35D34">
        <w:rPr>
          <w:rFonts w:ascii="Arial" w:hAnsi="Arial" w:cs="Arial"/>
        </w:rPr>
        <w:t>maximum</w:t>
      </w:r>
      <w:r w:rsidRPr="00B35D34">
        <w:rPr>
          <w:rFonts w:ascii="Arial" w:hAnsi="Arial" w:cs="Arial"/>
        </w:rPr>
        <w:t>)</w:t>
      </w:r>
      <w:r w:rsidR="00406EA3" w:rsidRPr="00B35D34">
        <w:rPr>
          <w:rFonts w:ascii="Arial" w:hAnsi="Arial" w:cs="Arial"/>
        </w:rPr>
        <w:t>.</w:t>
      </w:r>
    </w:p>
    <w:p w14:paraId="36D2D7D8" w14:textId="77777777" w:rsidR="0064774F" w:rsidRPr="0084122E" w:rsidRDefault="0064774F" w:rsidP="00C13392">
      <w:pPr>
        <w:pStyle w:val="NoSpacing"/>
        <w:spacing w:after="120" w:line="276" w:lineRule="auto"/>
        <w:ind w:left="720"/>
        <w:jc w:val="both"/>
        <w:rPr>
          <w:rFonts w:ascii="Arial" w:hAnsi="Arial" w:cs="Arial"/>
          <w:b/>
          <w:bCs/>
          <w:color w:val="FF0000"/>
          <w:sz w:val="24"/>
          <w:szCs w:val="24"/>
          <w:u w:val="single"/>
        </w:rPr>
      </w:pPr>
      <w:r w:rsidRPr="0084122E">
        <w:rPr>
          <w:rFonts w:ascii="Arial" w:hAnsi="Arial" w:cs="Arial"/>
          <w:b/>
          <w:bCs/>
          <w:color w:val="FF0000"/>
          <w:sz w:val="24"/>
          <w:szCs w:val="24"/>
          <w:u w:val="single"/>
        </w:rPr>
        <w:t>Your proposal will need to include:</w:t>
      </w:r>
    </w:p>
    <w:p w14:paraId="51AF3CBF" w14:textId="70D3F557" w:rsidR="0064774F" w:rsidRPr="0064774F" w:rsidRDefault="0064774F" w:rsidP="00C13392">
      <w:pPr>
        <w:pStyle w:val="NoSpacing"/>
        <w:numPr>
          <w:ilvl w:val="0"/>
          <w:numId w:val="27"/>
        </w:numPr>
        <w:spacing w:after="120" w:line="276" w:lineRule="auto"/>
        <w:jc w:val="both"/>
        <w:rPr>
          <w:rFonts w:ascii="Arial" w:hAnsi="Arial" w:cs="Arial"/>
        </w:rPr>
      </w:pPr>
      <w:r w:rsidRPr="0064774F">
        <w:rPr>
          <w:rFonts w:ascii="Arial" w:hAnsi="Arial" w:cs="Arial"/>
        </w:rPr>
        <w:t xml:space="preserve">How you will bring relevant knowledge and experience to deliver benefit to your proposed solution for NW London CCG, if </w:t>
      </w:r>
      <w:r w:rsidR="004B3DAC" w:rsidRPr="0064774F">
        <w:rPr>
          <w:rFonts w:ascii="Arial" w:hAnsi="Arial" w:cs="Arial"/>
        </w:rPr>
        <w:t>possible,</w:t>
      </w:r>
      <w:r w:rsidRPr="0064774F">
        <w:rPr>
          <w:rFonts w:ascii="Arial" w:hAnsi="Arial" w:cs="Arial"/>
        </w:rPr>
        <w:t xml:space="preserve"> using case studies and / or testimonials that can illustrate positive outcomes achieved previously</w:t>
      </w:r>
      <w:r w:rsidR="00C06728">
        <w:rPr>
          <w:rFonts w:ascii="Arial" w:hAnsi="Arial" w:cs="Arial"/>
        </w:rPr>
        <w:t>.</w:t>
      </w:r>
    </w:p>
    <w:p w14:paraId="4ABA3A49" w14:textId="0E77FE13" w:rsidR="0064774F" w:rsidRPr="0064774F" w:rsidRDefault="0064774F" w:rsidP="00C13392">
      <w:pPr>
        <w:pStyle w:val="NoSpacing"/>
        <w:numPr>
          <w:ilvl w:val="0"/>
          <w:numId w:val="27"/>
        </w:numPr>
        <w:spacing w:after="120" w:line="276" w:lineRule="auto"/>
        <w:jc w:val="both"/>
        <w:rPr>
          <w:rFonts w:ascii="Arial" w:hAnsi="Arial" w:cs="Arial"/>
        </w:rPr>
      </w:pPr>
      <w:r w:rsidRPr="0064774F">
        <w:rPr>
          <w:rFonts w:ascii="Arial" w:hAnsi="Arial" w:cs="Arial"/>
        </w:rPr>
        <w:t>What you assess to be the potential challenges in setting up and delivering this service, including the restrictions and risks of the Covid-19 pandemic and how you will plan to address these</w:t>
      </w:r>
      <w:r w:rsidR="00C06728">
        <w:rPr>
          <w:rFonts w:ascii="Arial" w:hAnsi="Arial" w:cs="Arial"/>
        </w:rPr>
        <w:t>.</w:t>
      </w:r>
    </w:p>
    <w:p w14:paraId="655AE69F" w14:textId="2C5ACEEF" w:rsidR="0064774F" w:rsidRPr="0064774F" w:rsidRDefault="0064774F" w:rsidP="00C13392">
      <w:pPr>
        <w:pStyle w:val="NoSpacing"/>
        <w:numPr>
          <w:ilvl w:val="0"/>
          <w:numId w:val="27"/>
        </w:numPr>
        <w:spacing w:after="120" w:line="276" w:lineRule="auto"/>
        <w:jc w:val="both"/>
        <w:rPr>
          <w:rFonts w:ascii="Arial" w:hAnsi="Arial" w:cs="Arial"/>
        </w:rPr>
      </w:pPr>
      <w:r w:rsidRPr="0064774F">
        <w:rPr>
          <w:rFonts w:ascii="Arial" w:hAnsi="Arial" w:cs="Arial"/>
        </w:rPr>
        <w:t>A clear description of your proposed service model and how this will meet the specified requirements</w:t>
      </w:r>
      <w:r w:rsidR="00C06728">
        <w:rPr>
          <w:rFonts w:ascii="Arial" w:hAnsi="Arial" w:cs="Arial"/>
        </w:rPr>
        <w:t>.</w:t>
      </w:r>
    </w:p>
    <w:p w14:paraId="28A4F811" w14:textId="32C16ADC" w:rsidR="00B300A5" w:rsidRDefault="0064774F" w:rsidP="00C13392">
      <w:pPr>
        <w:pStyle w:val="NoSpacing"/>
        <w:numPr>
          <w:ilvl w:val="0"/>
          <w:numId w:val="27"/>
        </w:numPr>
        <w:spacing w:after="120" w:line="276" w:lineRule="auto"/>
        <w:jc w:val="both"/>
        <w:rPr>
          <w:rFonts w:ascii="Arial" w:hAnsi="Arial" w:cs="Arial"/>
        </w:rPr>
      </w:pPr>
      <w:r w:rsidRPr="0064774F">
        <w:rPr>
          <w:rFonts w:ascii="Arial" w:hAnsi="Arial" w:cs="Arial"/>
        </w:rPr>
        <w:t>Your proposed staffing/courier model and how this will both support coverage across the 8 boroughs of NW London and enable you to meet the 90 min “urgent” delivery time requirements</w:t>
      </w:r>
      <w:r w:rsidR="00C06728">
        <w:rPr>
          <w:rFonts w:ascii="Arial" w:hAnsi="Arial" w:cs="Arial"/>
        </w:rPr>
        <w:t>.</w:t>
      </w:r>
    </w:p>
    <w:p w14:paraId="3AF9C023" w14:textId="77777777" w:rsidR="00836EBB" w:rsidRDefault="00836EBB" w:rsidP="0064774F">
      <w:pPr>
        <w:pStyle w:val="NoSpacing"/>
        <w:spacing w:after="120" w:line="276" w:lineRule="auto"/>
        <w:ind w:left="720"/>
        <w:rPr>
          <w:rFonts w:ascii="Arial" w:hAnsi="Arial" w:cs="Arial"/>
        </w:rPr>
      </w:pPr>
    </w:p>
    <w:tbl>
      <w:tblPr>
        <w:tblStyle w:val="TableGrid1"/>
        <w:tblW w:w="8460" w:type="dxa"/>
        <w:tblInd w:w="720" w:type="dxa"/>
        <w:tblLook w:val="04A0" w:firstRow="1" w:lastRow="0" w:firstColumn="1" w:lastColumn="0" w:noHBand="0" w:noVBand="1"/>
      </w:tblPr>
      <w:tblGrid>
        <w:gridCol w:w="6901"/>
        <w:gridCol w:w="1559"/>
      </w:tblGrid>
      <w:tr w:rsidR="00E466CE" w:rsidRPr="00E466CE" w14:paraId="2957B0D7" w14:textId="77777777" w:rsidTr="0029002B">
        <w:tc>
          <w:tcPr>
            <w:tcW w:w="6901" w:type="dxa"/>
            <w:shd w:val="clear" w:color="auto" w:fill="B8CCE4" w:themeFill="accent1" w:themeFillTint="66"/>
          </w:tcPr>
          <w:p w14:paraId="7B48B592" w14:textId="77777777" w:rsidR="00E466CE" w:rsidRPr="00E466CE" w:rsidRDefault="00E466CE" w:rsidP="00E466CE">
            <w:pPr>
              <w:spacing w:before="120" w:after="120"/>
              <w:jc w:val="left"/>
              <w:rPr>
                <w:rFonts w:cs="Arial"/>
                <w:b/>
              </w:rPr>
            </w:pPr>
            <w:r w:rsidRPr="00E466CE">
              <w:rPr>
                <w:rFonts w:cs="Arial"/>
                <w:b/>
              </w:rPr>
              <w:lastRenderedPageBreak/>
              <w:t>Award Criteria</w:t>
            </w:r>
          </w:p>
        </w:tc>
        <w:tc>
          <w:tcPr>
            <w:tcW w:w="1559" w:type="dxa"/>
            <w:shd w:val="clear" w:color="auto" w:fill="B8CCE4" w:themeFill="accent1" w:themeFillTint="66"/>
          </w:tcPr>
          <w:p w14:paraId="2F6AA564" w14:textId="77777777" w:rsidR="00E466CE" w:rsidRPr="00E466CE" w:rsidRDefault="00E466CE" w:rsidP="00E466CE">
            <w:pPr>
              <w:spacing w:before="120" w:after="120"/>
              <w:jc w:val="center"/>
              <w:rPr>
                <w:rFonts w:cs="Arial"/>
                <w:b/>
              </w:rPr>
            </w:pPr>
            <w:r w:rsidRPr="00E466CE">
              <w:rPr>
                <w:rFonts w:cs="Arial"/>
                <w:b/>
              </w:rPr>
              <w:t>Weighting</w:t>
            </w:r>
          </w:p>
        </w:tc>
      </w:tr>
      <w:tr w:rsidR="00EC5F25" w:rsidRPr="00EC5F25" w14:paraId="716CA9AA" w14:textId="77777777" w:rsidTr="0029002B">
        <w:tc>
          <w:tcPr>
            <w:tcW w:w="6901" w:type="dxa"/>
          </w:tcPr>
          <w:p w14:paraId="3D1C8F26" w14:textId="22B6D6D8" w:rsidR="004E39CD" w:rsidRPr="007455B7" w:rsidRDefault="004E39CD" w:rsidP="00E466CE">
            <w:pPr>
              <w:numPr>
                <w:ilvl w:val="0"/>
                <w:numId w:val="20"/>
              </w:numPr>
              <w:spacing w:before="120" w:after="120"/>
              <w:jc w:val="left"/>
              <w:rPr>
                <w:rFonts w:cs="Arial"/>
              </w:rPr>
            </w:pPr>
            <w:r w:rsidRPr="007455B7">
              <w:rPr>
                <w:rFonts w:cs="Arial"/>
              </w:rPr>
              <w:t>Demonstrable ability to apply relevant experience and/or learning to develop and deliver a solution to meet the specified requirements</w:t>
            </w:r>
            <w:r w:rsidR="00836EBB" w:rsidRPr="007455B7">
              <w:rPr>
                <w:rFonts w:cs="Arial"/>
              </w:rPr>
              <w:t>.</w:t>
            </w:r>
          </w:p>
        </w:tc>
        <w:tc>
          <w:tcPr>
            <w:tcW w:w="1559" w:type="dxa"/>
            <w:shd w:val="clear" w:color="auto" w:fill="auto"/>
          </w:tcPr>
          <w:p w14:paraId="0BAC70B6" w14:textId="212C6894" w:rsidR="004E39CD" w:rsidRPr="007455B7" w:rsidRDefault="00C06728" w:rsidP="00E466CE">
            <w:pPr>
              <w:spacing w:before="120" w:after="120"/>
              <w:jc w:val="center"/>
              <w:rPr>
                <w:rFonts w:cs="Arial"/>
              </w:rPr>
            </w:pPr>
            <w:r w:rsidRPr="007455B7">
              <w:rPr>
                <w:rFonts w:cs="Arial"/>
              </w:rPr>
              <w:t>15</w:t>
            </w:r>
          </w:p>
        </w:tc>
      </w:tr>
      <w:tr w:rsidR="00EC5F25" w:rsidRPr="00EC5F25" w14:paraId="1689196E" w14:textId="77777777" w:rsidTr="0029002B">
        <w:tc>
          <w:tcPr>
            <w:tcW w:w="6901" w:type="dxa"/>
          </w:tcPr>
          <w:p w14:paraId="532AF32A" w14:textId="51AC7141" w:rsidR="00A536F0" w:rsidRPr="007455B7" w:rsidRDefault="00A536F0" w:rsidP="00E466CE">
            <w:pPr>
              <w:numPr>
                <w:ilvl w:val="0"/>
                <w:numId w:val="20"/>
              </w:numPr>
              <w:spacing w:before="120" w:after="120"/>
              <w:jc w:val="left"/>
              <w:rPr>
                <w:rFonts w:cs="Arial"/>
              </w:rPr>
            </w:pPr>
            <w:r w:rsidRPr="007455B7">
              <w:rPr>
                <w:rFonts w:cs="Arial"/>
              </w:rPr>
              <w:t>A clear service model having the ability to deliver the specified requirements of the CCG.</w:t>
            </w:r>
          </w:p>
        </w:tc>
        <w:tc>
          <w:tcPr>
            <w:tcW w:w="1559" w:type="dxa"/>
            <w:shd w:val="clear" w:color="auto" w:fill="auto"/>
          </w:tcPr>
          <w:p w14:paraId="31BF64C1" w14:textId="3FB4B9CD" w:rsidR="00A536F0" w:rsidRPr="007455B7" w:rsidRDefault="009C5149" w:rsidP="00E466CE">
            <w:pPr>
              <w:spacing w:before="120" w:after="120"/>
              <w:jc w:val="center"/>
              <w:rPr>
                <w:rFonts w:cs="Arial"/>
              </w:rPr>
            </w:pPr>
            <w:r w:rsidRPr="007455B7">
              <w:rPr>
                <w:rFonts w:cs="Arial"/>
              </w:rPr>
              <w:t>20</w:t>
            </w:r>
          </w:p>
        </w:tc>
      </w:tr>
      <w:tr w:rsidR="00EC5F25" w:rsidRPr="00EC5F25" w14:paraId="08093474" w14:textId="77777777" w:rsidTr="0029002B">
        <w:tc>
          <w:tcPr>
            <w:tcW w:w="6901" w:type="dxa"/>
          </w:tcPr>
          <w:p w14:paraId="0186341D" w14:textId="77B8E177" w:rsidR="004E39CD" w:rsidRPr="007455B7" w:rsidRDefault="004745C7" w:rsidP="00E466CE">
            <w:pPr>
              <w:numPr>
                <w:ilvl w:val="0"/>
                <w:numId w:val="20"/>
              </w:numPr>
              <w:spacing w:before="120" w:after="120"/>
              <w:jc w:val="left"/>
              <w:rPr>
                <w:rFonts w:cs="Arial"/>
              </w:rPr>
            </w:pPr>
            <w:r w:rsidRPr="007455B7">
              <w:rPr>
                <w:rFonts w:cs="Arial"/>
              </w:rPr>
              <w:t>Demonstrable a</w:t>
            </w:r>
            <w:r w:rsidR="004E39CD" w:rsidRPr="007455B7">
              <w:rPr>
                <w:rFonts w:cs="Arial"/>
              </w:rPr>
              <w:t xml:space="preserve">bility to deliver the </w:t>
            </w:r>
            <w:r w:rsidR="009C5149" w:rsidRPr="007455B7">
              <w:rPr>
                <w:rFonts w:cs="Arial"/>
              </w:rPr>
              <w:t>service</w:t>
            </w:r>
            <w:r w:rsidR="004E39CD" w:rsidRPr="007455B7">
              <w:rPr>
                <w:rFonts w:cs="Arial"/>
              </w:rPr>
              <w:t xml:space="preserve"> </w:t>
            </w:r>
            <w:r w:rsidR="009C5149" w:rsidRPr="007455B7">
              <w:rPr>
                <w:rFonts w:cs="Arial"/>
              </w:rPr>
              <w:t xml:space="preserve">through a flexible approach </w:t>
            </w:r>
            <w:r w:rsidR="004E39CD" w:rsidRPr="007455B7">
              <w:rPr>
                <w:rFonts w:cs="Arial"/>
              </w:rPr>
              <w:t>to respond to the changing restrictions of the Covid-19 pandemic</w:t>
            </w:r>
            <w:r w:rsidRPr="007455B7">
              <w:t xml:space="preserve"> </w:t>
            </w:r>
            <w:r w:rsidRPr="007455B7">
              <w:rPr>
                <w:rFonts w:cs="Arial"/>
              </w:rPr>
              <w:t xml:space="preserve">and deliver </w:t>
            </w:r>
            <w:proofErr w:type="gramStart"/>
            <w:r w:rsidRPr="007455B7">
              <w:rPr>
                <w:rFonts w:cs="Arial"/>
              </w:rPr>
              <w:t>in light of</w:t>
            </w:r>
            <w:proofErr w:type="gramEnd"/>
            <w:r w:rsidRPr="007455B7">
              <w:rPr>
                <w:rFonts w:cs="Arial"/>
              </w:rPr>
              <w:t xml:space="preserve"> fluctuating activity levels.</w:t>
            </w:r>
            <w:r w:rsidR="004E39CD" w:rsidRPr="007455B7">
              <w:rPr>
                <w:rFonts w:cs="Arial"/>
              </w:rPr>
              <w:t xml:space="preserve"> </w:t>
            </w:r>
          </w:p>
        </w:tc>
        <w:tc>
          <w:tcPr>
            <w:tcW w:w="1559" w:type="dxa"/>
            <w:shd w:val="clear" w:color="auto" w:fill="auto"/>
          </w:tcPr>
          <w:p w14:paraId="1489DDA8" w14:textId="1348C49E" w:rsidR="004E39CD" w:rsidRPr="007455B7" w:rsidRDefault="007C29B3" w:rsidP="00E466CE">
            <w:pPr>
              <w:spacing w:before="120" w:after="120"/>
              <w:jc w:val="center"/>
              <w:rPr>
                <w:rFonts w:cs="Arial"/>
              </w:rPr>
            </w:pPr>
            <w:r w:rsidRPr="007455B7">
              <w:rPr>
                <w:rFonts w:cs="Arial"/>
              </w:rPr>
              <w:t>15</w:t>
            </w:r>
          </w:p>
        </w:tc>
      </w:tr>
      <w:tr w:rsidR="00EC5F25" w:rsidRPr="00EC5F25" w14:paraId="450A01A3" w14:textId="77777777" w:rsidTr="0029002B">
        <w:tc>
          <w:tcPr>
            <w:tcW w:w="6901" w:type="dxa"/>
          </w:tcPr>
          <w:p w14:paraId="2FFD314F" w14:textId="0356DCA9" w:rsidR="004745C7" w:rsidRPr="007455B7" w:rsidRDefault="004745C7" w:rsidP="00E466CE">
            <w:pPr>
              <w:numPr>
                <w:ilvl w:val="0"/>
                <w:numId w:val="20"/>
              </w:numPr>
              <w:spacing w:before="120" w:after="120"/>
              <w:jc w:val="left"/>
              <w:rPr>
                <w:rFonts w:cs="Arial"/>
              </w:rPr>
            </w:pPr>
            <w:r w:rsidRPr="007455B7">
              <w:rPr>
                <w:rFonts w:cs="Arial"/>
              </w:rPr>
              <w:t>Clear ability to deliver the oximeters within a 90-minute window from receipt of request, for urgent requests and same day delivery for routine requests.</w:t>
            </w:r>
          </w:p>
        </w:tc>
        <w:tc>
          <w:tcPr>
            <w:tcW w:w="1559" w:type="dxa"/>
            <w:shd w:val="clear" w:color="auto" w:fill="auto"/>
          </w:tcPr>
          <w:p w14:paraId="1F596F28" w14:textId="49CDE4C1" w:rsidR="004745C7" w:rsidRPr="007455B7" w:rsidRDefault="00B66062" w:rsidP="00E466CE">
            <w:pPr>
              <w:spacing w:before="120" w:after="120"/>
              <w:jc w:val="center"/>
              <w:rPr>
                <w:rFonts w:cs="Arial"/>
              </w:rPr>
            </w:pPr>
            <w:r w:rsidRPr="007455B7">
              <w:rPr>
                <w:rFonts w:cs="Arial"/>
              </w:rPr>
              <w:t>Pass/Fail</w:t>
            </w:r>
          </w:p>
        </w:tc>
      </w:tr>
      <w:tr w:rsidR="00EC5F25" w:rsidRPr="00EC5F25" w14:paraId="0E195B05" w14:textId="77777777" w:rsidTr="0029002B">
        <w:tc>
          <w:tcPr>
            <w:tcW w:w="6901" w:type="dxa"/>
          </w:tcPr>
          <w:p w14:paraId="2427F4D6" w14:textId="7ACDA710" w:rsidR="00E466CE" w:rsidRPr="007455B7" w:rsidRDefault="00E15E51" w:rsidP="00E466CE">
            <w:pPr>
              <w:numPr>
                <w:ilvl w:val="0"/>
                <w:numId w:val="20"/>
              </w:numPr>
              <w:spacing w:before="120" w:after="120"/>
              <w:jc w:val="left"/>
              <w:rPr>
                <w:rFonts w:cs="Arial"/>
              </w:rPr>
            </w:pPr>
            <w:r w:rsidRPr="007455B7">
              <w:rPr>
                <w:rFonts w:cs="Arial"/>
              </w:rPr>
              <w:t xml:space="preserve">Demonstrable </w:t>
            </w:r>
            <w:r w:rsidR="008111F9" w:rsidRPr="007455B7">
              <w:rPr>
                <w:rFonts w:cs="Arial"/>
              </w:rPr>
              <w:t>c</w:t>
            </w:r>
            <w:r w:rsidRPr="007455B7">
              <w:rPr>
                <w:rFonts w:cs="Arial"/>
              </w:rPr>
              <w:t xml:space="preserve">apacity to deliver the service </w:t>
            </w:r>
            <w:r w:rsidR="001E6C0D" w:rsidRPr="007455B7">
              <w:rPr>
                <w:rFonts w:cs="Arial"/>
              </w:rPr>
              <w:t>over the</w:t>
            </w:r>
            <w:r w:rsidRPr="007455B7">
              <w:rPr>
                <w:rFonts w:cs="Arial"/>
              </w:rPr>
              <w:t xml:space="preserve"> full geography of NW London CCG (8 boroughs of - Brent, Harrow, Hillingdon, Hounslow, Ealing, Westminster, Hammersmith &amp; City and Kensington &amp; Chelsea)</w:t>
            </w:r>
            <w:r w:rsidR="004745C7" w:rsidRPr="007455B7">
              <w:rPr>
                <w:rFonts w:cs="Arial"/>
              </w:rPr>
              <w:t>.</w:t>
            </w:r>
          </w:p>
        </w:tc>
        <w:tc>
          <w:tcPr>
            <w:tcW w:w="1559" w:type="dxa"/>
            <w:shd w:val="clear" w:color="auto" w:fill="auto"/>
          </w:tcPr>
          <w:p w14:paraId="2BE86938" w14:textId="5D5CBD10" w:rsidR="00E466CE" w:rsidRPr="007455B7" w:rsidRDefault="00B66062" w:rsidP="00E466CE">
            <w:pPr>
              <w:spacing w:before="120" w:after="120"/>
              <w:jc w:val="center"/>
              <w:rPr>
                <w:rFonts w:cs="Arial"/>
              </w:rPr>
            </w:pPr>
            <w:r w:rsidRPr="007455B7">
              <w:rPr>
                <w:rFonts w:cs="Arial"/>
              </w:rPr>
              <w:t>Pass/Fail</w:t>
            </w:r>
          </w:p>
        </w:tc>
      </w:tr>
      <w:tr w:rsidR="00EC5F25" w:rsidRPr="00EC5F25" w14:paraId="7E67BD6A" w14:textId="77777777" w:rsidTr="0029002B">
        <w:tc>
          <w:tcPr>
            <w:tcW w:w="6901" w:type="dxa"/>
          </w:tcPr>
          <w:p w14:paraId="7DC581D7" w14:textId="3915CD54" w:rsidR="00E466CE" w:rsidRPr="007455B7" w:rsidRDefault="00340F9F" w:rsidP="00E466CE">
            <w:pPr>
              <w:numPr>
                <w:ilvl w:val="0"/>
                <w:numId w:val="20"/>
              </w:numPr>
              <w:spacing w:before="120" w:after="120"/>
              <w:jc w:val="left"/>
              <w:rPr>
                <w:rFonts w:cs="Arial"/>
              </w:rPr>
            </w:pPr>
            <w:r w:rsidRPr="007455B7">
              <w:rPr>
                <w:rFonts w:cs="Arial"/>
              </w:rPr>
              <w:t>A clear a</w:t>
            </w:r>
            <w:r w:rsidR="00836EBB" w:rsidRPr="007455B7">
              <w:rPr>
                <w:rFonts w:cs="Arial"/>
              </w:rPr>
              <w:t xml:space="preserve">bility </w:t>
            </w:r>
            <w:r w:rsidR="00626F27" w:rsidRPr="007455B7">
              <w:rPr>
                <w:rFonts w:cs="Arial"/>
              </w:rPr>
              <w:t>to deliver a</w:t>
            </w:r>
            <w:r w:rsidR="00836EBB" w:rsidRPr="007455B7">
              <w:rPr>
                <w:rFonts w:cs="Arial"/>
              </w:rPr>
              <w:t xml:space="preserve"> sustainable </w:t>
            </w:r>
            <w:r w:rsidR="00626F27" w:rsidRPr="007455B7">
              <w:rPr>
                <w:rFonts w:cs="Arial"/>
              </w:rPr>
              <w:t xml:space="preserve">service </w:t>
            </w:r>
            <w:r w:rsidR="00836EBB" w:rsidRPr="007455B7">
              <w:rPr>
                <w:rFonts w:cs="Arial"/>
              </w:rPr>
              <w:t xml:space="preserve">solution with a “green” service offer that will </w:t>
            </w:r>
            <w:r w:rsidR="00626F27" w:rsidRPr="007455B7">
              <w:rPr>
                <w:rFonts w:cs="Arial"/>
              </w:rPr>
              <w:t>reduce</w:t>
            </w:r>
            <w:r w:rsidR="00836EBB" w:rsidRPr="007455B7">
              <w:rPr>
                <w:rFonts w:cs="Arial"/>
              </w:rPr>
              <w:t xml:space="preserve"> </w:t>
            </w:r>
            <w:r w:rsidR="00626F27" w:rsidRPr="007455B7">
              <w:rPr>
                <w:rFonts w:cs="Arial"/>
              </w:rPr>
              <w:t xml:space="preserve">CO2 </w:t>
            </w:r>
            <w:r w:rsidR="00836EBB" w:rsidRPr="007455B7">
              <w:rPr>
                <w:rFonts w:cs="Arial"/>
              </w:rPr>
              <w:t>emissions.</w:t>
            </w:r>
            <w:r w:rsidR="00984C8A" w:rsidRPr="007455B7">
              <w:rPr>
                <w:rFonts w:cs="Arial"/>
              </w:rPr>
              <w:t xml:space="preserve"> </w:t>
            </w:r>
            <w:proofErr w:type="gramStart"/>
            <w:r w:rsidR="00984C8A" w:rsidRPr="007455B7">
              <w:rPr>
                <w:rFonts w:cs="Arial"/>
              </w:rPr>
              <w:t>This criteria</w:t>
            </w:r>
            <w:proofErr w:type="gramEnd"/>
            <w:r w:rsidR="00984C8A" w:rsidRPr="007455B7">
              <w:rPr>
                <w:rFonts w:cs="Arial"/>
              </w:rPr>
              <w:t xml:space="preserve"> may also apply to your packaging solution.</w:t>
            </w:r>
          </w:p>
        </w:tc>
        <w:tc>
          <w:tcPr>
            <w:tcW w:w="1559" w:type="dxa"/>
            <w:shd w:val="clear" w:color="auto" w:fill="auto"/>
          </w:tcPr>
          <w:p w14:paraId="1D1309B2" w14:textId="69AB9E63" w:rsidR="00E466CE" w:rsidRPr="007455B7" w:rsidRDefault="008C75DD" w:rsidP="00E466CE">
            <w:pPr>
              <w:spacing w:before="120" w:after="120"/>
              <w:jc w:val="center"/>
              <w:rPr>
                <w:rFonts w:cs="Arial"/>
              </w:rPr>
            </w:pPr>
            <w:r w:rsidRPr="007455B7">
              <w:rPr>
                <w:rFonts w:cs="Arial"/>
              </w:rPr>
              <w:t>15</w:t>
            </w:r>
          </w:p>
        </w:tc>
      </w:tr>
      <w:tr w:rsidR="00EC5F25" w:rsidRPr="00EC5F25" w14:paraId="407ED6D1" w14:textId="77777777" w:rsidTr="0029002B">
        <w:tc>
          <w:tcPr>
            <w:tcW w:w="6901" w:type="dxa"/>
          </w:tcPr>
          <w:p w14:paraId="6CDA7DD9" w14:textId="79674085" w:rsidR="00E466CE" w:rsidRPr="007455B7" w:rsidRDefault="00340F9F" w:rsidP="00E466CE">
            <w:pPr>
              <w:numPr>
                <w:ilvl w:val="0"/>
                <w:numId w:val="20"/>
              </w:numPr>
              <w:spacing w:before="120" w:after="120"/>
              <w:jc w:val="left"/>
              <w:rPr>
                <w:rFonts w:cs="Arial"/>
              </w:rPr>
            </w:pPr>
            <w:r w:rsidRPr="007455B7">
              <w:rPr>
                <w:rFonts w:cs="Arial"/>
              </w:rPr>
              <w:t>A clear a</w:t>
            </w:r>
            <w:r w:rsidR="00626F27" w:rsidRPr="007455B7">
              <w:rPr>
                <w:rFonts w:cs="Arial"/>
              </w:rPr>
              <w:t xml:space="preserve">bility to appropriately safeguard </w:t>
            </w:r>
            <w:r w:rsidRPr="007455B7">
              <w:rPr>
                <w:rFonts w:cs="Arial"/>
              </w:rPr>
              <w:t>the</w:t>
            </w:r>
            <w:r w:rsidR="00626F27" w:rsidRPr="007455B7">
              <w:rPr>
                <w:rFonts w:cs="Arial"/>
              </w:rPr>
              <w:t xml:space="preserve"> </w:t>
            </w:r>
            <w:r w:rsidRPr="007455B7">
              <w:rPr>
                <w:rFonts w:cs="Arial"/>
              </w:rPr>
              <w:t xml:space="preserve">handling of </w:t>
            </w:r>
            <w:r w:rsidR="00626F27" w:rsidRPr="007455B7">
              <w:rPr>
                <w:rFonts w:cs="Arial"/>
              </w:rPr>
              <w:t>personal information of patients</w:t>
            </w:r>
            <w:r w:rsidRPr="007455B7">
              <w:rPr>
                <w:rFonts w:cs="Arial"/>
              </w:rPr>
              <w:t xml:space="preserve"> such as </w:t>
            </w:r>
            <w:r w:rsidR="005930BD" w:rsidRPr="007455B7">
              <w:rPr>
                <w:rFonts w:cs="Arial"/>
              </w:rPr>
              <w:t>Postal A</w:t>
            </w:r>
            <w:r w:rsidRPr="007455B7">
              <w:rPr>
                <w:rFonts w:cs="Arial"/>
              </w:rPr>
              <w:t xml:space="preserve">ddresses. </w:t>
            </w:r>
          </w:p>
        </w:tc>
        <w:tc>
          <w:tcPr>
            <w:tcW w:w="1559" w:type="dxa"/>
            <w:shd w:val="clear" w:color="auto" w:fill="auto"/>
          </w:tcPr>
          <w:p w14:paraId="151ACEDE" w14:textId="77E8369F" w:rsidR="00E466CE" w:rsidRPr="007455B7" w:rsidRDefault="00D6229D" w:rsidP="00E466CE">
            <w:pPr>
              <w:spacing w:before="120" w:after="120"/>
              <w:jc w:val="center"/>
              <w:rPr>
                <w:rFonts w:cs="Arial"/>
              </w:rPr>
            </w:pPr>
            <w:r w:rsidRPr="007455B7">
              <w:rPr>
                <w:rFonts w:cs="Arial"/>
              </w:rPr>
              <w:t>15</w:t>
            </w:r>
          </w:p>
        </w:tc>
      </w:tr>
      <w:tr w:rsidR="00EC5F25" w:rsidRPr="00EC5F25" w14:paraId="0CA499C0" w14:textId="77777777" w:rsidTr="0029002B">
        <w:tc>
          <w:tcPr>
            <w:tcW w:w="6901" w:type="dxa"/>
          </w:tcPr>
          <w:p w14:paraId="5D03E44B" w14:textId="5EBF2BE0" w:rsidR="00E466CE" w:rsidRPr="007455B7" w:rsidRDefault="00B97DC2" w:rsidP="00E466CE">
            <w:pPr>
              <w:numPr>
                <w:ilvl w:val="0"/>
                <w:numId w:val="20"/>
              </w:numPr>
              <w:spacing w:before="120" w:after="120"/>
              <w:jc w:val="left"/>
              <w:rPr>
                <w:rFonts w:cs="Arial"/>
              </w:rPr>
            </w:pPr>
            <w:r w:rsidRPr="007455B7">
              <w:rPr>
                <w:rFonts w:cs="Arial"/>
              </w:rPr>
              <w:t>Confirmation</w:t>
            </w:r>
            <w:r w:rsidR="0081744F" w:rsidRPr="007455B7">
              <w:rPr>
                <w:rFonts w:cs="Arial"/>
              </w:rPr>
              <w:t xml:space="preserve"> and evidence</w:t>
            </w:r>
            <w:r w:rsidRPr="007455B7">
              <w:rPr>
                <w:rFonts w:cs="Arial"/>
              </w:rPr>
              <w:t xml:space="preserve"> of the</w:t>
            </w:r>
            <w:r w:rsidR="008111F9" w:rsidRPr="007455B7">
              <w:rPr>
                <w:rFonts w:cs="Arial"/>
              </w:rPr>
              <w:t xml:space="preserve"> ability to keep a</w:t>
            </w:r>
            <w:r w:rsidR="005B25CB" w:rsidRPr="007455B7">
              <w:rPr>
                <w:rFonts w:cs="Arial"/>
              </w:rPr>
              <w:t xml:space="preserve">n accurate and </w:t>
            </w:r>
            <w:r w:rsidR="008111F9" w:rsidRPr="007455B7">
              <w:rPr>
                <w:rFonts w:cs="Arial"/>
              </w:rPr>
              <w:t>clear record of requests received</w:t>
            </w:r>
            <w:r w:rsidR="005B25CB" w:rsidRPr="007455B7">
              <w:rPr>
                <w:rFonts w:cs="Arial"/>
              </w:rPr>
              <w:t xml:space="preserve">, as well as confirmation to </w:t>
            </w:r>
            <w:r w:rsidR="008111F9" w:rsidRPr="007455B7">
              <w:rPr>
                <w:rFonts w:cs="Arial"/>
              </w:rPr>
              <w:t xml:space="preserve">supply a breakdown of requests per hub on a weekly basis (by close of play on a Wednesday) for </w:t>
            </w:r>
            <w:r w:rsidR="00CC4F04" w:rsidRPr="007455B7">
              <w:rPr>
                <w:rFonts w:cs="Arial"/>
              </w:rPr>
              <w:t xml:space="preserve">audit and </w:t>
            </w:r>
            <w:r w:rsidR="008111F9" w:rsidRPr="007455B7">
              <w:rPr>
                <w:rFonts w:cs="Arial"/>
              </w:rPr>
              <w:t>analysis purposes.</w:t>
            </w:r>
          </w:p>
        </w:tc>
        <w:tc>
          <w:tcPr>
            <w:tcW w:w="1559" w:type="dxa"/>
            <w:shd w:val="clear" w:color="auto" w:fill="auto"/>
          </w:tcPr>
          <w:p w14:paraId="7959FF50" w14:textId="228458DD" w:rsidR="00E466CE" w:rsidRPr="007455B7" w:rsidRDefault="00D6229D" w:rsidP="00E466CE">
            <w:pPr>
              <w:spacing w:before="120" w:after="120"/>
              <w:jc w:val="center"/>
              <w:rPr>
                <w:rFonts w:cs="Arial"/>
              </w:rPr>
            </w:pPr>
            <w:r w:rsidRPr="007455B7">
              <w:rPr>
                <w:rFonts w:cs="Arial"/>
              </w:rPr>
              <w:t>20</w:t>
            </w:r>
          </w:p>
        </w:tc>
      </w:tr>
      <w:tr w:rsidR="00EC5F25" w:rsidRPr="00EC5F25" w14:paraId="5BB63B49" w14:textId="77777777" w:rsidTr="0029002B">
        <w:tc>
          <w:tcPr>
            <w:tcW w:w="6901" w:type="dxa"/>
            <w:tcBorders>
              <w:bottom w:val="single" w:sz="4" w:space="0" w:color="auto"/>
            </w:tcBorders>
          </w:tcPr>
          <w:p w14:paraId="21AB0DA1" w14:textId="338B0D7F" w:rsidR="00E466CE" w:rsidRPr="007455B7" w:rsidRDefault="006B216D" w:rsidP="00626F27">
            <w:pPr>
              <w:numPr>
                <w:ilvl w:val="0"/>
                <w:numId w:val="20"/>
              </w:numPr>
              <w:spacing w:before="120" w:after="120"/>
              <w:jc w:val="left"/>
              <w:rPr>
                <w:rFonts w:cs="Arial"/>
              </w:rPr>
            </w:pPr>
            <w:r w:rsidRPr="007455B7">
              <w:rPr>
                <w:rFonts w:cs="Arial"/>
              </w:rPr>
              <w:t>Affordability of the overall modelled contract price, using the assumed level of activity shared by the Contracting Authority</w:t>
            </w:r>
            <w:r w:rsidR="00E61415" w:rsidRPr="007455B7">
              <w:rPr>
                <w:rFonts w:cs="Arial"/>
              </w:rPr>
              <w:t xml:space="preserve"> as part of the Service Specification (Appendix B)</w:t>
            </w:r>
            <w:r w:rsidR="004A0621" w:rsidRPr="007455B7">
              <w:rPr>
                <w:rFonts w:cs="Arial"/>
              </w:rPr>
              <w:t>.</w:t>
            </w:r>
          </w:p>
        </w:tc>
        <w:tc>
          <w:tcPr>
            <w:tcW w:w="1559" w:type="dxa"/>
            <w:tcBorders>
              <w:bottom w:val="single" w:sz="4" w:space="0" w:color="auto"/>
            </w:tcBorders>
            <w:shd w:val="clear" w:color="auto" w:fill="auto"/>
          </w:tcPr>
          <w:p w14:paraId="2CE61410" w14:textId="77777777" w:rsidR="00E466CE" w:rsidRPr="007455B7" w:rsidRDefault="00626F27" w:rsidP="00E466CE">
            <w:pPr>
              <w:spacing w:before="120" w:after="120"/>
              <w:jc w:val="center"/>
              <w:rPr>
                <w:rFonts w:cs="Arial"/>
              </w:rPr>
            </w:pPr>
            <w:r w:rsidRPr="007455B7">
              <w:rPr>
                <w:rFonts w:cs="Arial"/>
              </w:rPr>
              <w:t>Pass/Fail</w:t>
            </w:r>
          </w:p>
          <w:p w14:paraId="3A3699C7" w14:textId="228006D6" w:rsidR="00340F9F" w:rsidRPr="007455B7" w:rsidRDefault="00340F9F" w:rsidP="00E466CE">
            <w:pPr>
              <w:spacing w:before="120" w:after="120"/>
              <w:jc w:val="center"/>
              <w:rPr>
                <w:rFonts w:cs="Arial"/>
              </w:rPr>
            </w:pPr>
          </w:p>
        </w:tc>
      </w:tr>
      <w:tr w:rsidR="00E466CE" w:rsidRPr="00E466CE" w14:paraId="4964A186" w14:textId="77777777" w:rsidTr="0029002B">
        <w:tc>
          <w:tcPr>
            <w:tcW w:w="6901" w:type="dxa"/>
            <w:shd w:val="clear" w:color="auto" w:fill="D9D9D9" w:themeFill="background1" w:themeFillShade="D9"/>
          </w:tcPr>
          <w:p w14:paraId="790D511C" w14:textId="77777777" w:rsidR="00E466CE" w:rsidRPr="00E466CE" w:rsidRDefault="00E466CE" w:rsidP="00E466CE">
            <w:pPr>
              <w:spacing w:before="120" w:after="120"/>
              <w:jc w:val="left"/>
              <w:rPr>
                <w:rFonts w:cs="Arial"/>
                <w:b/>
              </w:rPr>
            </w:pPr>
            <w:r w:rsidRPr="00E466CE">
              <w:rPr>
                <w:rFonts w:cs="Arial"/>
                <w:b/>
              </w:rPr>
              <w:t>Total</w:t>
            </w:r>
          </w:p>
        </w:tc>
        <w:tc>
          <w:tcPr>
            <w:tcW w:w="1559" w:type="dxa"/>
            <w:shd w:val="clear" w:color="auto" w:fill="D9D9D9" w:themeFill="background1" w:themeFillShade="D9"/>
          </w:tcPr>
          <w:p w14:paraId="0EED871A" w14:textId="4A51EDBA" w:rsidR="00E466CE" w:rsidRPr="00E466CE" w:rsidRDefault="00E466CE" w:rsidP="00E466CE">
            <w:pPr>
              <w:spacing w:before="120" w:after="120"/>
              <w:jc w:val="center"/>
              <w:rPr>
                <w:rFonts w:cs="Arial"/>
                <w:b/>
              </w:rPr>
            </w:pPr>
            <w:r w:rsidRPr="00E466CE">
              <w:rPr>
                <w:rFonts w:cs="Arial"/>
                <w:b/>
              </w:rPr>
              <w:t>100</w:t>
            </w:r>
          </w:p>
        </w:tc>
      </w:tr>
    </w:tbl>
    <w:p w14:paraId="5A4F481F" w14:textId="77777777" w:rsidR="00E466CE" w:rsidRPr="00D61EFA" w:rsidRDefault="00E466CE" w:rsidP="0064774F">
      <w:pPr>
        <w:pStyle w:val="NoSpacing"/>
        <w:spacing w:after="120" w:line="276" w:lineRule="auto"/>
        <w:ind w:left="720"/>
        <w:rPr>
          <w:rFonts w:ascii="Arial" w:hAnsi="Arial" w:cs="Arial"/>
        </w:rPr>
      </w:pPr>
    </w:p>
    <w:p w14:paraId="3C9CD1DE" w14:textId="1356EFC5" w:rsidR="006719D9" w:rsidRPr="00096B2C" w:rsidRDefault="00D821B5" w:rsidP="00410133">
      <w:pPr>
        <w:pStyle w:val="NoSpacing"/>
        <w:numPr>
          <w:ilvl w:val="0"/>
          <w:numId w:val="19"/>
        </w:numPr>
        <w:spacing w:after="120" w:line="276" w:lineRule="auto"/>
        <w:rPr>
          <w:rFonts w:ascii="Arial" w:hAnsi="Arial" w:cs="Arial"/>
          <w:b/>
          <w:sz w:val="24"/>
          <w:szCs w:val="24"/>
        </w:rPr>
      </w:pPr>
      <w:r w:rsidRPr="00096B2C">
        <w:rPr>
          <w:rFonts w:ascii="Arial" w:hAnsi="Arial" w:cs="Arial"/>
          <w:b/>
          <w:sz w:val="24"/>
          <w:szCs w:val="24"/>
        </w:rPr>
        <w:t>Service Specification</w:t>
      </w:r>
      <w:r w:rsidR="00265632" w:rsidRPr="00096B2C">
        <w:rPr>
          <w:rFonts w:ascii="Arial" w:hAnsi="Arial" w:cs="Arial"/>
          <w:b/>
          <w:sz w:val="24"/>
          <w:szCs w:val="24"/>
        </w:rPr>
        <w:t xml:space="preserve"> Requirements</w:t>
      </w:r>
    </w:p>
    <w:p w14:paraId="2CB91573" w14:textId="75FA8DF9" w:rsidR="003B1CF0" w:rsidRPr="00A4773C" w:rsidRDefault="006B216D" w:rsidP="00A8098C">
      <w:pPr>
        <w:pStyle w:val="NoSpacing"/>
        <w:spacing w:after="120" w:line="276" w:lineRule="auto"/>
        <w:ind w:left="720"/>
        <w:rPr>
          <w:rFonts w:ascii="Arial" w:hAnsi="Arial" w:cs="Arial"/>
        </w:rPr>
      </w:pPr>
      <w:r>
        <w:rPr>
          <w:rFonts w:ascii="Arial" w:hAnsi="Arial" w:cs="Arial"/>
        </w:rPr>
        <w:t xml:space="preserve">The Service Specification is set out </w:t>
      </w:r>
      <w:r w:rsidRPr="00EC5F25">
        <w:rPr>
          <w:rFonts w:ascii="Arial" w:hAnsi="Arial" w:cs="Arial"/>
        </w:rPr>
        <w:t xml:space="preserve">within </w:t>
      </w:r>
      <w:r w:rsidR="00A8098C" w:rsidRPr="00EC5F25">
        <w:rPr>
          <w:rFonts w:ascii="Arial" w:hAnsi="Arial" w:cs="Arial"/>
        </w:rPr>
        <w:t>Appendix B</w:t>
      </w:r>
      <w:r w:rsidR="003B1CF0" w:rsidRPr="00EC5F25">
        <w:rPr>
          <w:rFonts w:ascii="Arial" w:hAnsi="Arial" w:cs="Arial"/>
        </w:rPr>
        <w:t xml:space="preserve">. </w:t>
      </w:r>
      <w:r w:rsidRPr="00EC5F25">
        <w:rPr>
          <w:rFonts w:ascii="Arial" w:hAnsi="Arial" w:cs="Arial"/>
        </w:rPr>
        <w:t xml:space="preserve">Please </w:t>
      </w:r>
      <w:r>
        <w:rPr>
          <w:rFonts w:ascii="Arial" w:hAnsi="Arial" w:cs="Arial"/>
        </w:rPr>
        <w:t>ensure your proposal shows how you plan to achieve the specification as you note the focus of evaluation within the table above.</w:t>
      </w:r>
    </w:p>
    <w:p w14:paraId="1136ECDC" w14:textId="282573DB" w:rsidR="00AD69D9" w:rsidRPr="00096B2C" w:rsidRDefault="00AD69D9" w:rsidP="002D39DE">
      <w:pPr>
        <w:pStyle w:val="NoSpacing"/>
        <w:numPr>
          <w:ilvl w:val="0"/>
          <w:numId w:val="19"/>
        </w:numPr>
        <w:spacing w:after="120" w:line="276" w:lineRule="auto"/>
        <w:rPr>
          <w:rFonts w:ascii="Arial" w:hAnsi="Arial" w:cs="Arial"/>
          <w:b/>
          <w:sz w:val="24"/>
          <w:szCs w:val="24"/>
        </w:rPr>
      </w:pPr>
      <w:r w:rsidRPr="00096B2C">
        <w:rPr>
          <w:rFonts w:ascii="Arial" w:hAnsi="Arial" w:cs="Arial"/>
          <w:b/>
          <w:sz w:val="24"/>
          <w:szCs w:val="24"/>
        </w:rPr>
        <w:t>Contract</w:t>
      </w:r>
    </w:p>
    <w:p w14:paraId="199ACF19" w14:textId="19FC87CD" w:rsidR="00CE150D" w:rsidRPr="005A0653" w:rsidRDefault="00F364DD" w:rsidP="009F3E81">
      <w:pPr>
        <w:pStyle w:val="NoSpacing"/>
        <w:spacing w:after="120" w:line="276" w:lineRule="auto"/>
        <w:ind w:left="720"/>
        <w:rPr>
          <w:rFonts w:ascii="Arial" w:hAnsi="Arial" w:cs="Arial"/>
        </w:rPr>
      </w:pPr>
      <w:r w:rsidRPr="005A0653">
        <w:rPr>
          <w:rFonts w:ascii="Arial" w:hAnsi="Arial" w:cs="Arial"/>
        </w:rPr>
        <w:lastRenderedPageBreak/>
        <w:t xml:space="preserve">The contract intended through this procurement will be for </w:t>
      </w:r>
      <w:r w:rsidR="009F3E81" w:rsidRPr="005A0653">
        <w:rPr>
          <w:rFonts w:ascii="Arial" w:hAnsi="Arial" w:cs="Arial"/>
        </w:rPr>
        <w:t xml:space="preserve">12 months, expected to commence from </w:t>
      </w:r>
      <w:r w:rsidR="00CE150D" w:rsidRPr="005A0653">
        <w:rPr>
          <w:rFonts w:ascii="Arial" w:hAnsi="Arial" w:cs="Arial"/>
        </w:rPr>
        <w:t xml:space="preserve">1st </w:t>
      </w:r>
      <w:r w:rsidR="0015171B" w:rsidRPr="005A0653">
        <w:rPr>
          <w:rFonts w:ascii="Arial" w:hAnsi="Arial" w:cs="Arial"/>
        </w:rPr>
        <w:t>August</w:t>
      </w:r>
      <w:r w:rsidR="00CE150D" w:rsidRPr="005A0653">
        <w:rPr>
          <w:rFonts w:ascii="Arial" w:hAnsi="Arial" w:cs="Arial"/>
        </w:rPr>
        <w:t xml:space="preserve"> 2021 until 3</w:t>
      </w:r>
      <w:r w:rsidR="0015171B" w:rsidRPr="005A0653">
        <w:rPr>
          <w:rFonts w:ascii="Arial" w:hAnsi="Arial" w:cs="Arial"/>
        </w:rPr>
        <w:t xml:space="preserve">1 </w:t>
      </w:r>
      <w:r w:rsidR="00B476E0" w:rsidRPr="005A0653">
        <w:rPr>
          <w:rFonts w:ascii="Arial" w:hAnsi="Arial" w:cs="Arial"/>
        </w:rPr>
        <w:t xml:space="preserve">July </w:t>
      </w:r>
      <w:r w:rsidR="00CE150D" w:rsidRPr="005A0653">
        <w:rPr>
          <w:rFonts w:ascii="Arial" w:hAnsi="Arial" w:cs="Arial"/>
        </w:rPr>
        <w:t>202</w:t>
      </w:r>
      <w:r w:rsidR="00B476E0" w:rsidRPr="005A0653">
        <w:rPr>
          <w:rFonts w:ascii="Arial" w:hAnsi="Arial" w:cs="Arial"/>
        </w:rPr>
        <w:t>2</w:t>
      </w:r>
      <w:r w:rsidR="009F3E81" w:rsidRPr="005A0653">
        <w:rPr>
          <w:rFonts w:ascii="Arial" w:hAnsi="Arial" w:cs="Arial"/>
        </w:rPr>
        <w:t>.</w:t>
      </w:r>
      <w:r w:rsidR="00CE150D" w:rsidRPr="005A0653">
        <w:rPr>
          <w:rFonts w:ascii="Arial" w:hAnsi="Arial" w:cs="Arial"/>
        </w:rPr>
        <w:t xml:space="preserve"> </w:t>
      </w:r>
    </w:p>
    <w:p w14:paraId="6B195583" w14:textId="3A490AE0" w:rsidR="00B476E0" w:rsidRPr="005A0653" w:rsidRDefault="00B476E0" w:rsidP="00CE150D">
      <w:pPr>
        <w:pStyle w:val="NoSpacing"/>
        <w:spacing w:after="120" w:line="276" w:lineRule="auto"/>
        <w:ind w:left="720"/>
        <w:rPr>
          <w:rFonts w:ascii="Arial" w:hAnsi="Arial" w:cs="Arial"/>
        </w:rPr>
      </w:pPr>
      <w:r w:rsidRPr="005A0653">
        <w:rPr>
          <w:rFonts w:ascii="Arial" w:hAnsi="Arial" w:cs="Arial"/>
        </w:rPr>
        <w:t xml:space="preserve">Additionally, the contracting Authority reserves the right to extend the contract term to </w:t>
      </w:r>
      <w:r w:rsidR="00FD5288" w:rsidRPr="005A0653">
        <w:rPr>
          <w:rFonts w:ascii="Arial" w:hAnsi="Arial" w:cs="Arial"/>
        </w:rPr>
        <w:t xml:space="preserve">by up to </w:t>
      </w:r>
      <w:r w:rsidRPr="005A0653">
        <w:rPr>
          <w:rFonts w:ascii="Arial" w:hAnsi="Arial" w:cs="Arial"/>
        </w:rPr>
        <w:t>a further 6 months from 1</w:t>
      </w:r>
      <w:r w:rsidRPr="005A0653">
        <w:rPr>
          <w:rFonts w:ascii="Arial" w:hAnsi="Arial" w:cs="Arial"/>
          <w:vertAlign w:val="superscript"/>
        </w:rPr>
        <w:t>st</w:t>
      </w:r>
      <w:r w:rsidRPr="005A0653">
        <w:rPr>
          <w:rFonts w:ascii="Arial" w:hAnsi="Arial" w:cs="Arial"/>
        </w:rPr>
        <w:t xml:space="preserve"> August 2022 to 31</w:t>
      </w:r>
      <w:r w:rsidRPr="005A0653">
        <w:rPr>
          <w:rFonts w:ascii="Arial" w:hAnsi="Arial" w:cs="Arial"/>
          <w:vertAlign w:val="superscript"/>
        </w:rPr>
        <w:t>st</w:t>
      </w:r>
      <w:r w:rsidRPr="005A0653">
        <w:rPr>
          <w:rFonts w:ascii="Arial" w:hAnsi="Arial" w:cs="Arial"/>
        </w:rPr>
        <w:t xml:space="preserve"> January 2023.</w:t>
      </w:r>
    </w:p>
    <w:p w14:paraId="793DBDAE" w14:textId="24877B2C" w:rsidR="00493E07" w:rsidRPr="005A0653" w:rsidRDefault="00493E07" w:rsidP="00493E07">
      <w:pPr>
        <w:pStyle w:val="NoSpacing"/>
        <w:spacing w:after="120" w:line="276" w:lineRule="auto"/>
        <w:ind w:left="720"/>
        <w:rPr>
          <w:rFonts w:ascii="Arial" w:hAnsi="Arial" w:cs="Arial"/>
        </w:rPr>
      </w:pPr>
      <w:r w:rsidRPr="005A0653">
        <w:rPr>
          <w:rFonts w:ascii="Arial" w:hAnsi="Arial" w:cs="Arial"/>
        </w:rPr>
        <w:t xml:space="preserve">The Contract will naturally terminate at the end </w:t>
      </w:r>
      <w:r w:rsidR="008B0F94" w:rsidRPr="005A0653">
        <w:rPr>
          <w:rFonts w:ascii="Arial" w:hAnsi="Arial" w:cs="Arial"/>
        </w:rPr>
        <w:t>of the initial 12</w:t>
      </w:r>
      <w:r w:rsidR="000D092F" w:rsidRPr="005A0653">
        <w:rPr>
          <w:rFonts w:ascii="Arial" w:hAnsi="Arial" w:cs="Arial"/>
        </w:rPr>
        <w:t>-</w:t>
      </w:r>
      <w:r w:rsidR="008B0F94" w:rsidRPr="005A0653">
        <w:rPr>
          <w:rFonts w:ascii="Arial" w:hAnsi="Arial" w:cs="Arial"/>
        </w:rPr>
        <w:t xml:space="preserve">month </w:t>
      </w:r>
      <w:r w:rsidRPr="005A0653">
        <w:rPr>
          <w:rFonts w:ascii="Arial" w:hAnsi="Arial" w:cs="Arial"/>
        </w:rPr>
        <w:t>term, unless specifically renewed</w:t>
      </w:r>
      <w:r w:rsidR="00C13392" w:rsidRPr="005A0653">
        <w:rPr>
          <w:rFonts w:ascii="Arial" w:hAnsi="Arial" w:cs="Arial"/>
        </w:rPr>
        <w:t>/extended</w:t>
      </w:r>
      <w:r w:rsidRPr="005A0653">
        <w:rPr>
          <w:rFonts w:ascii="Arial" w:hAnsi="Arial" w:cs="Arial"/>
        </w:rPr>
        <w:t xml:space="preserve">. </w:t>
      </w:r>
    </w:p>
    <w:p w14:paraId="2ABAD887" w14:textId="3C35C543" w:rsidR="001325A2" w:rsidRPr="005A0653" w:rsidRDefault="001325A2" w:rsidP="00493E07">
      <w:pPr>
        <w:pStyle w:val="NoSpacing"/>
        <w:spacing w:after="120" w:line="276" w:lineRule="auto"/>
        <w:ind w:left="720"/>
        <w:rPr>
          <w:rFonts w:ascii="Arial" w:hAnsi="Arial" w:cs="Arial"/>
        </w:rPr>
      </w:pPr>
      <w:r w:rsidRPr="005A0653">
        <w:rPr>
          <w:rFonts w:ascii="Arial" w:hAnsi="Arial" w:cs="Arial"/>
        </w:rPr>
        <w:t>The assumed activity modelled within the Service Specification</w:t>
      </w:r>
      <w:r w:rsidR="007D561F" w:rsidRPr="005A0653">
        <w:rPr>
          <w:rFonts w:ascii="Arial" w:hAnsi="Arial" w:cs="Arial"/>
        </w:rPr>
        <w:t xml:space="preserve"> is based on recent activity of the current service. Actual </w:t>
      </w:r>
      <w:r w:rsidR="00C13392" w:rsidRPr="005A0653">
        <w:rPr>
          <w:rFonts w:ascii="Arial" w:hAnsi="Arial" w:cs="Arial"/>
        </w:rPr>
        <w:t xml:space="preserve">contract </w:t>
      </w:r>
      <w:r w:rsidR="007D561F" w:rsidRPr="005A0653">
        <w:rPr>
          <w:rFonts w:ascii="Arial" w:hAnsi="Arial" w:cs="Arial"/>
        </w:rPr>
        <w:t>activity and associated income is not guaranteed</w:t>
      </w:r>
      <w:r w:rsidR="00C13392" w:rsidRPr="005A0653">
        <w:rPr>
          <w:rFonts w:ascii="Arial" w:hAnsi="Arial" w:cs="Arial"/>
        </w:rPr>
        <w:t xml:space="preserve"> and will be paid for </w:t>
      </w:r>
      <w:proofErr w:type="gramStart"/>
      <w:r w:rsidR="00C13392" w:rsidRPr="005A0653">
        <w:rPr>
          <w:rFonts w:ascii="Arial" w:hAnsi="Arial" w:cs="Arial"/>
        </w:rPr>
        <w:t>on the basis of</w:t>
      </w:r>
      <w:proofErr w:type="gramEnd"/>
      <w:r w:rsidR="00C13392" w:rsidRPr="005A0653">
        <w:rPr>
          <w:rFonts w:ascii="Arial" w:hAnsi="Arial" w:cs="Arial"/>
        </w:rPr>
        <w:t xml:space="preserve"> actual journeys requested and undertaken.</w:t>
      </w:r>
    </w:p>
    <w:p w14:paraId="6985E4D2" w14:textId="0671734D" w:rsidR="001325A2" w:rsidRPr="005A0653" w:rsidRDefault="00493E07" w:rsidP="001325A2">
      <w:pPr>
        <w:pStyle w:val="NoSpacing"/>
        <w:spacing w:after="120" w:line="276" w:lineRule="auto"/>
        <w:ind w:left="720"/>
        <w:rPr>
          <w:rFonts w:ascii="Arial" w:hAnsi="Arial" w:cs="Arial"/>
        </w:rPr>
      </w:pPr>
      <w:r w:rsidRPr="005A0653">
        <w:rPr>
          <w:rFonts w:ascii="Arial" w:hAnsi="Arial" w:cs="Arial"/>
        </w:rPr>
        <w:t>Should either party wish to terminate this agreement, a minimum period of 1 months’ notice must be provided in writing.</w:t>
      </w:r>
    </w:p>
    <w:p w14:paraId="5E882696" w14:textId="65621E81" w:rsidR="00D61EFA" w:rsidRPr="005A0653" w:rsidRDefault="00CE150D" w:rsidP="00493E07">
      <w:pPr>
        <w:pStyle w:val="NoSpacing"/>
        <w:spacing w:after="120" w:line="276" w:lineRule="auto"/>
        <w:ind w:left="720"/>
        <w:jc w:val="both"/>
        <w:rPr>
          <w:rFonts w:ascii="Arial" w:hAnsi="Arial" w:cs="Arial"/>
        </w:rPr>
      </w:pPr>
      <w:r w:rsidRPr="005A0653">
        <w:rPr>
          <w:rFonts w:ascii="Arial" w:hAnsi="Arial" w:cs="Arial"/>
        </w:rPr>
        <w:t>The Contracting Authority reserves the absolute right and using its own discretion to not award a contract.</w:t>
      </w:r>
    </w:p>
    <w:p w14:paraId="2E43F452" w14:textId="77777777" w:rsidR="002C2922" w:rsidRPr="005A0653" w:rsidRDefault="002C2922" w:rsidP="002C2922">
      <w:pPr>
        <w:pStyle w:val="NoSpacing"/>
        <w:spacing w:after="120" w:line="276" w:lineRule="auto"/>
        <w:rPr>
          <w:rFonts w:ascii="Arial" w:hAnsi="Arial" w:cs="Arial"/>
        </w:rPr>
      </w:pPr>
    </w:p>
    <w:p w14:paraId="676E04DD" w14:textId="56468735" w:rsidR="006719D9" w:rsidRPr="005A0653" w:rsidRDefault="00D34EE1" w:rsidP="002C2922">
      <w:pPr>
        <w:pStyle w:val="NoSpacing"/>
        <w:numPr>
          <w:ilvl w:val="0"/>
          <w:numId w:val="19"/>
        </w:numPr>
        <w:spacing w:after="120" w:line="276" w:lineRule="auto"/>
        <w:rPr>
          <w:rFonts w:ascii="Arial" w:hAnsi="Arial" w:cs="Arial"/>
          <w:b/>
          <w:sz w:val="24"/>
          <w:szCs w:val="24"/>
        </w:rPr>
      </w:pPr>
      <w:r w:rsidRPr="005A0653">
        <w:rPr>
          <w:rFonts w:ascii="Arial" w:hAnsi="Arial" w:cs="Arial"/>
          <w:b/>
          <w:sz w:val="24"/>
          <w:szCs w:val="24"/>
        </w:rPr>
        <w:t>The Budget</w:t>
      </w:r>
      <w:r w:rsidR="00D23574" w:rsidRPr="005A0653">
        <w:rPr>
          <w:rFonts w:ascii="Arial" w:hAnsi="Arial" w:cs="Arial"/>
          <w:b/>
          <w:sz w:val="24"/>
          <w:szCs w:val="24"/>
        </w:rPr>
        <w:t>/ Bid Price</w:t>
      </w:r>
    </w:p>
    <w:p w14:paraId="22AC2D89" w14:textId="77777777" w:rsidR="00EC5F25" w:rsidRPr="005A0653" w:rsidRDefault="002C2922" w:rsidP="00096B2C">
      <w:pPr>
        <w:pStyle w:val="NoSpacing"/>
        <w:spacing w:after="120" w:line="276" w:lineRule="auto"/>
        <w:ind w:left="720"/>
        <w:jc w:val="both"/>
        <w:rPr>
          <w:rFonts w:ascii="Arial" w:hAnsi="Arial" w:cs="Arial"/>
        </w:rPr>
      </w:pPr>
      <w:r w:rsidRPr="005A0653">
        <w:rPr>
          <w:rFonts w:ascii="Arial" w:hAnsi="Arial" w:cs="Arial"/>
          <w:b/>
          <w:bCs/>
          <w:color w:val="FF0000"/>
          <w:sz w:val="24"/>
          <w:szCs w:val="24"/>
        </w:rPr>
        <w:t>A budget of</w:t>
      </w:r>
      <w:r w:rsidR="00BA798F" w:rsidRPr="005A0653">
        <w:rPr>
          <w:rFonts w:ascii="Arial" w:hAnsi="Arial" w:cs="Arial"/>
          <w:b/>
          <w:bCs/>
          <w:color w:val="FF0000"/>
          <w:sz w:val="24"/>
          <w:szCs w:val="24"/>
        </w:rPr>
        <w:t xml:space="preserve"> up to</w:t>
      </w:r>
      <w:r w:rsidRPr="005A0653">
        <w:rPr>
          <w:rFonts w:ascii="Arial" w:hAnsi="Arial" w:cs="Arial"/>
          <w:b/>
          <w:bCs/>
          <w:color w:val="FF0000"/>
          <w:sz w:val="24"/>
          <w:szCs w:val="24"/>
        </w:rPr>
        <w:t xml:space="preserve"> £60,000</w:t>
      </w:r>
      <w:r w:rsidR="004C6C29" w:rsidRPr="005A0653">
        <w:rPr>
          <w:rFonts w:ascii="Arial" w:hAnsi="Arial" w:cs="Arial"/>
          <w:color w:val="FF0000"/>
        </w:rPr>
        <w:t xml:space="preserve"> </w:t>
      </w:r>
      <w:r w:rsidR="004C6C29" w:rsidRPr="005A0653">
        <w:rPr>
          <w:rFonts w:ascii="Arial" w:hAnsi="Arial" w:cs="Arial"/>
        </w:rPr>
        <w:t xml:space="preserve">per year </w:t>
      </w:r>
      <w:r w:rsidRPr="005A0653">
        <w:rPr>
          <w:rFonts w:ascii="Arial" w:hAnsi="Arial" w:cs="Arial"/>
        </w:rPr>
        <w:t xml:space="preserve">has been agreed to invest through this contract which is exclusive of VAT. </w:t>
      </w:r>
      <w:r w:rsidR="004C6C29" w:rsidRPr="005A0653">
        <w:rPr>
          <w:rFonts w:ascii="Arial" w:hAnsi="Arial" w:cs="Arial"/>
        </w:rPr>
        <w:t>A</w:t>
      </w:r>
      <w:r w:rsidR="00D23574" w:rsidRPr="005A0653">
        <w:rPr>
          <w:rFonts w:ascii="Arial" w:hAnsi="Arial" w:cs="Arial"/>
        </w:rPr>
        <w:t xml:space="preserve"> </w:t>
      </w:r>
      <w:r w:rsidRPr="005A0653">
        <w:rPr>
          <w:rFonts w:ascii="Arial" w:hAnsi="Arial" w:cs="Arial"/>
        </w:rPr>
        <w:t xml:space="preserve">compliant </w:t>
      </w:r>
      <w:r w:rsidR="004C6C29" w:rsidRPr="005A0653">
        <w:rPr>
          <w:rFonts w:ascii="Arial" w:hAnsi="Arial" w:cs="Arial"/>
        </w:rPr>
        <w:t xml:space="preserve">Quotation </w:t>
      </w:r>
      <w:r w:rsidRPr="005A0653">
        <w:rPr>
          <w:rFonts w:ascii="Arial" w:hAnsi="Arial" w:cs="Arial"/>
        </w:rPr>
        <w:t>must be affordable and therefore be contained within this budget.</w:t>
      </w:r>
      <w:r w:rsidR="00BA798F" w:rsidRPr="005A0653">
        <w:rPr>
          <w:rFonts w:ascii="Arial" w:hAnsi="Arial" w:cs="Arial"/>
        </w:rPr>
        <w:t xml:space="preserve">  </w:t>
      </w:r>
    </w:p>
    <w:p w14:paraId="52F24911" w14:textId="77A25B1F" w:rsidR="002C2922" w:rsidRPr="00B67915" w:rsidRDefault="00BA798F" w:rsidP="00096B2C">
      <w:pPr>
        <w:pStyle w:val="NoSpacing"/>
        <w:spacing w:after="120" w:line="276" w:lineRule="auto"/>
        <w:ind w:left="720"/>
        <w:jc w:val="both"/>
        <w:rPr>
          <w:rFonts w:ascii="Arial" w:hAnsi="Arial" w:cs="Arial"/>
        </w:rPr>
      </w:pPr>
      <w:r w:rsidRPr="005A0653">
        <w:rPr>
          <w:rFonts w:ascii="Arial" w:hAnsi="Arial" w:cs="Arial"/>
        </w:rPr>
        <w:t xml:space="preserve">This upper threshold assumes </w:t>
      </w:r>
      <w:r w:rsidR="00EF51AC" w:rsidRPr="005A0653">
        <w:rPr>
          <w:rFonts w:ascii="Arial" w:hAnsi="Arial" w:cs="Arial"/>
        </w:rPr>
        <w:t xml:space="preserve">that the activity going through this service </w:t>
      </w:r>
      <w:r w:rsidR="00FD19C3" w:rsidRPr="005A0653">
        <w:rPr>
          <w:rFonts w:ascii="Arial" w:hAnsi="Arial" w:cs="Arial"/>
        </w:rPr>
        <w:t xml:space="preserve">will be </w:t>
      </w:r>
      <w:r w:rsidR="00391179" w:rsidRPr="005A0653">
        <w:rPr>
          <w:rFonts w:ascii="Arial" w:hAnsi="Arial" w:cs="Arial"/>
        </w:rPr>
        <w:t>around 4</w:t>
      </w:r>
      <w:r w:rsidR="007F0B25" w:rsidRPr="005A0653">
        <w:rPr>
          <w:rFonts w:ascii="Arial" w:hAnsi="Arial" w:cs="Arial"/>
        </w:rPr>
        <w:t>00 journeys</w:t>
      </w:r>
      <w:r w:rsidR="00FD19C3" w:rsidRPr="005A0653">
        <w:rPr>
          <w:rFonts w:ascii="Arial" w:hAnsi="Arial" w:cs="Arial"/>
        </w:rPr>
        <w:t xml:space="preserve"> per month.</w:t>
      </w:r>
      <w:r w:rsidR="00887570" w:rsidRPr="00B67915">
        <w:rPr>
          <w:rFonts w:ascii="Arial" w:hAnsi="Arial" w:cs="Arial"/>
        </w:rPr>
        <w:t xml:space="preserve"> </w:t>
      </w:r>
    </w:p>
    <w:p w14:paraId="00376B07" w14:textId="77777777" w:rsidR="00A404B1" w:rsidRDefault="00D92293" w:rsidP="00CE0515">
      <w:pPr>
        <w:pStyle w:val="NoSpacing"/>
        <w:spacing w:after="120" w:line="276" w:lineRule="auto"/>
        <w:ind w:left="709"/>
        <w:rPr>
          <w:rFonts w:ascii="Arial" w:hAnsi="Arial" w:cs="Arial"/>
        </w:rPr>
      </w:pPr>
      <w:r w:rsidRPr="00B67915">
        <w:rPr>
          <w:rFonts w:ascii="Arial" w:hAnsi="Arial" w:cs="Arial"/>
        </w:rPr>
        <w:t xml:space="preserve">There will be no further funding available for any additional costs, expenses and/or liabilities incurred. Any additional costs shall be the responsibility of the Recommended Bidder(s).  </w:t>
      </w:r>
    </w:p>
    <w:p w14:paraId="3A1B53B0" w14:textId="11345044" w:rsidR="00A404B1" w:rsidRDefault="00D92293" w:rsidP="00CE0515">
      <w:pPr>
        <w:pStyle w:val="NoSpacing"/>
        <w:spacing w:after="120" w:line="276" w:lineRule="auto"/>
        <w:ind w:left="709"/>
        <w:rPr>
          <w:rFonts w:ascii="Arial" w:hAnsi="Arial" w:cs="Arial"/>
        </w:rPr>
      </w:pPr>
      <w:r w:rsidRPr="00B67915">
        <w:rPr>
          <w:rFonts w:ascii="Arial" w:hAnsi="Arial" w:cs="Arial"/>
        </w:rPr>
        <w:t>Further, it is the responsibility of Bidders to obtain for themselves, at their own expense, any additional information necessary for the preparation of their quotation.</w:t>
      </w:r>
      <w:r w:rsidR="00A404B1">
        <w:rPr>
          <w:rFonts w:ascii="Arial" w:hAnsi="Arial" w:cs="Arial"/>
        </w:rPr>
        <w:t xml:space="preserve"> Please </w:t>
      </w:r>
      <w:r w:rsidR="001C2200">
        <w:rPr>
          <w:rFonts w:ascii="Arial" w:hAnsi="Arial" w:cs="Arial"/>
        </w:rPr>
        <w:t>see Section 10 below re clarifications.</w:t>
      </w:r>
    </w:p>
    <w:p w14:paraId="77CBFD8E" w14:textId="70968527" w:rsidR="00D5348B" w:rsidRDefault="00304472" w:rsidP="00CE0515">
      <w:pPr>
        <w:pStyle w:val="NoSpacing"/>
        <w:spacing w:after="120" w:line="276" w:lineRule="auto"/>
        <w:ind w:left="709"/>
        <w:rPr>
          <w:rFonts w:ascii="Arial" w:hAnsi="Arial" w:cs="Arial"/>
        </w:rPr>
      </w:pPr>
      <w:r w:rsidRPr="00B67915">
        <w:rPr>
          <w:rFonts w:ascii="Arial" w:hAnsi="Arial" w:cs="Arial"/>
        </w:rPr>
        <w:t xml:space="preserve">A supply of </w:t>
      </w:r>
      <w:r w:rsidR="00C74FD9" w:rsidRPr="00B67915">
        <w:rPr>
          <w:rFonts w:ascii="Arial" w:hAnsi="Arial" w:cs="Arial"/>
        </w:rPr>
        <w:t xml:space="preserve">pulse </w:t>
      </w:r>
      <w:r w:rsidRPr="00B67915">
        <w:rPr>
          <w:rFonts w:ascii="Arial" w:hAnsi="Arial" w:cs="Arial"/>
        </w:rPr>
        <w:t xml:space="preserve">oximeters will be made available to the </w:t>
      </w:r>
      <w:r w:rsidR="00C74FD9" w:rsidRPr="00B67915">
        <w:rPr>
          <w:rFonts w:ascii="Arial" w:hAnsi="Arial" w:cs="Arial"/>
        </w:rPr>
        <w:t xml:space="preserve">appointed </w:t>
      </w:r>
      <w:r w:rsidRPr="00B67915">
        <w:rPr>
          <w:rFonts w:ascii="Arial" w:hAnsi="Arial" w:cs="Arial"/>
        </w:rPr>
        <w:t>Provider for onwards distribution</w:t>
      </w:r>
      <w:r w:rsidR="001C2200">
        <w:rPr>
          <w:rFonts w:ascii="Arial" w:hAnsi="Arial" w:cs="Arial"/>
        </w:rPr>
        <w:t xml:space="preserve">, </w:t>
      </w:r>
      <w:proofErr w:type="gramStart"/>
      <w:r w:rsidR="001C2200">
        <w:rPr>
          <w:rFonts w:ascii="Arial" w:hAnsi="Arial" w:cs="Arial"/>
        </w:rPr>
        <w:t>i.e.</w:t>
      </w:r>
      <w:proofErr w:type="gramEnd"/>
      <w:r w:rsidR="001C2200">
        <w:rPr>
          <w:rFonts w:ascii="Arial" w:hAnsi="Arial" w:cs="Arial"/>
        </w:rPr>
        <w:t xml:space="preserve"> these are </w:t>
      </w:r>
      <w:r w:rsidR="00D5348B">
        <w:rPr>
          <w:rFonts w:ascii="Arial" w:hAnsi="Arial" w:cs="Arial"/>
        </w:rPr>
        <w:t>purchased by the CCG and supplied to the Provider of this service for deliveries</w:t>
      </w:r>
      <w:r w:rsidRPr="00B67915">
        <w:rPr>
          <w:rFonts w:ascii="Arial" w:hAnsi="Arial" w:cs="Arial"/>
        </w:rPr>
        <w:t xml:space="preserve">. </w:t>
      </w:r>
    </w:p>
    <w:p w14:paraId="3B3706C8" w14:textId="5B582F20" w:rsidR="00C340B6" w:rsidRPr="00B67915" w:rsidRDefault="00304472" w:rsidP="00C340B6">
      <w:pPr>
        <w:pStyle w:val="NoSpacing"/>
        <w:spacing w:after="120" w:line="276" w:lineRule="auto"/>
        <w:ind w:left="709"/>
        <w:rPr>
          <w:rFonts w:ascii="Arial" w:hAnsi="Arial" w:cs="Arial"/>
        </w:rPr>
      </w:pPr>
      <w:r w:rsidRPr="00B67915">
        <w:rPr>
          <w:rFonts w:ascii="Arial" w:hAnsi="Arial" w:cs="Arial"/>
        </w:rPr>
        <w:t xml:space="preserve">Where these </w:t>
      </w:r>
      <w:proofErr w:type="gramStart"/>
      <w:r w:rsidRPr="00B67915">
        <w:rPr>
          <w:rFonts w:ascii="Arial" w:hAnsi="Arial" w:cs="Arial"/>
        </w:rPr>
        <w:t>have to</w:t>
      </w:r>
      <w:proofErr w:type="gramEnd"/>
      <w:r w:rsidRPr="00B67915">
        <w:rPr>
          <w:rFonts w:ascii="Arial" w:hAnsi="Arial" w:cs="Arial"/>
        </w:rPr>
        <w:t xml:space="preserve"> be collected from </w:t>
      </w:r>
      <w:r w:rsidR="00D5348B">
        <w:rPr>
          <w:rFonts w:ascii="Arial" w:hAnsi="Arial" w:cs="Arial"/>
        </w:rPr>
        <w:t>the Hot Hubs or any other location</w:t>
      </w:r>
      <w:r w:rsidRPr="00B67915">
        <w:rPr>
          <w:rFonts w:ascii="Arial" w:hAnsi="Arial" w:cs="Arial"/>
        </w:rPr>
        <w:t xml:space="preserve">, the Provider will be reimbursed for costs associated with collection. </w:t>
      </w:r>
      <w:r w:rsidR="000D092F">
        <w:rPr>
          <w:rFonts w:ascii="Arial" w:hAnsi="Arial" w:cs="Arial"/>
        </w:rPr>
        <w:t xml:space="preserve">Where drop offs of oximeters to alternate locations are requested, </w:t>
      </w:r>
      <w:r w:rsidRPr="00B67915">
        <w:rPr>
          <w:rFonts w:ascii="Arial" w:hAnsi="Arial" w:cs="Arial"/>
        </w:rPr>
        <w:t xml:space="preserve">Providers will </w:t>
      </w:r>
      <w:r w:rsidR="000D092F">
        <w:rPr>
          <w:rFonts w:ascii="Arial" w:hAnsi="Arial" w:cs="Arial"/>
        </w:rPr>
        <w:t xml:space="preserve">also </w:t>
      </w:r>
      <w:r w:rsidRPr="00B67915">
        <w:rPr>
          <w:rFonts w:ascii="Arial" w:hAnsi="Arial" w:cs="Arial"/>
        </w:rPr>
        <w:t xml:space="preserve">be reimbursed </w:t>
      </w:r>
      <w:r w:rsidR="00650DF9">
        <w:rPr>
          <w:rFonts w:ascii="Arial" w:hAnsi="Arial" w:cs="Arial"/>
        </w:rPr>
        <w:t>at a set fee</w:t>
      </w:r>
      <w:r w:rsidR="00C70A64">
        <w:rPr>
          <w:rFonts w:ascii="Arial" w:hAnsi="Arial" w:cs="Arial"/>
        </w:rPr>
        <w:t xml:space="preserve"> per </w:t>
      </w:r>
      <w:r w:rsidRPr="00B67915">
        <w:rPr>
          <w:rFonts w:ascii="Arial" w:hAnsi="Arial" w:cs="Arial"/>
        </w:rPr>
        <w:t xml:space="preserve">drop off location. </w:t>
      </w:r>
    </w:p>
    <w:p w14:paraId="6D4EB0D2" w14:textId="1A977D5F" w:rsidR="006F3041" w:rsidRPr="008255E8" w:rsidRDefault="00CB6561" w:rsidP="00CE0515">
      <w:pPr>
        <w:pStyle w:val="NoSpacing"/>
        <w:spacing w:after="120" w:line="276" w:lineRule="auto"/>
        <w:ind w:left="709"/>
        <w:rPr>
          <w:rFonts w:ascii="Arial" w:hAnsi="Arial" w:cs="Arial"/>
        </w:rPr>
      </w:pPr>
      <w:r w:rsidRPr="008255E8">
        <w:rPr>
          <w:rFonts w:ascii="Arial" w:hAnsi="Arial" w:cs="Arial"/>
        </w:rPr>
        <w:t>Within you</w:t>
      </w:r>
      <w:r w:rsidR="00C7517C" w:rsidRPr="008255E8">
        <w:rPr>
          <w:rFonts w:ascii="Arial" w:hAnsi="Arial" w:cs="Arial"/>
        </w:rPr>
        <w:t>r</w:t>
      </w:r>
      <w:r w:rsidRPr="008255E8">
        <w:rPr>
          <w:rFonts w:ascii="Arial" w:hAnsi="Arial" w:cs="Arial"/>
        </w:rPr>
        <w:t xml:space="preserve"> bid response, please set out your proposed Bid Price</w:t>
      </w:r>
      <w:r w:rsidR="009C2FE2" w:rsidRPr="008255E8">
        <w:rPr>
          <w:rFonts w:ascii="Arial" w:hAnsi="Arial" w:cs="Arial"/>
        </w:rPr>
        <w:t xml:space="preserve"> as follows:</w:t>
      </w:r>
    </w:p>
    <w:p w14:paraId="7A8556C0" w14:textId="40B17623" w:rsidR="009C2FE2" w:rsidRPr="008255E8" w:rsidRDefault="009C2FE2" w:rsidP="009C2FE2">
      <w:pPr>
        <w:pStyle w:val="NoSpacing"/>
        <w:spacing w:after="120" w:line="276" w:lineRule="auto"/>
        <w:rPr>
          <w:rFonts w:ascii="Arial" w:hAnsi="Arial" w:cs="Arial"/>
        </w:rPr>
      </w:pPr>
      <w:r w:rsidRPr="008255E8">
        <w:rPr>
          <w:rFonts w:ascii="Arial" w:hAnsi="Arial" w:cs="Arial"/>
          <w:b/>
        </w:rPr>
        <w:t>A Delivery to patients</w:t>
      </w:r>
      <w:r w:rsidRPr="008255E8">
        <w:rPr>
          <w:rFonts w:ascii="Arial" w:hAnsi="Arial" w:cs="Arial"/>
        </w:rPr>
        <w:t>:</w:t>
      </w:r>
    </w:p>
    <w:p w14:paraId="017B6B75" w14:textId="5EA67F91" w:rsidR="00A90A59" w:rsidRPr="008255E8" w:rsidRDefault="000D092F" w:rsidP="00236216">
      <w:pPr>
        <w:pStyle w:val="NoSpacing"/>
        <w:numPr>
          <w:ilvl w:val="0"/>
          <w:numId w:val="30"/>
        </w:numPr>
        <w:spacing w:after="120" w:line="276" w:lineRule="auto"/>
        <w:rPr>
          <w:rFonts w:ascii="Arial" w:hAnsi="Arial" w:cs="Arial"/>
        </w:rPr>
      </w:pPr>
      <w:r w:rsidRPr="008255E8">
        <w:rPr>
          <w:rFonts w:ascii="Arial" w:hAnsi="Arial" w:cs="Arial"/>
        </w:rPr>
        <w:t>A</w:t>
      </w:r>
      <w:r w:rsidR="00CB6561" w:rsidRPr="008255E8">
        <w:rPr>
          <w:rFonts w:ascii="Arial" w:hAnsi="Arial" w:cs="Arial"/>
        </w:rPr>
        <w:t xml:space="preserve">ssume </w:t>
      </w:r>
      <w:r w:rsidR="00A90A59" w:rsidRPr="008255E8">
        <w:rPr>
          <w:rFonts w:ascii="Arial" w:hAnsi="Arial" w:cs="Arial"/>
        </w:rPr>
        <w:t xml:space="preserve">two scenarios, </w:t>
      </w:r>
    </w:p>
    <w:p w14:paraId="5CF98492" w14:textId="3478C29B" w:rsidR="00E777E4" w:rsidRPr="008255E8" w:rsidRDefault="00E777E4" w:rsidP="00E777E4">
      <w:pPr>
        <w:pStyle w:val="NoSpacing"/>
        <w:spacing w:after="120" w:line="276" w:lineRule="auto"/>
        <w:ind w:left="1440" w:firstLine="720"/>
        <w:rPr>
          <w:rFonts w:ascii="Arial" w:hAnsi="Arial" w:cs="Arial"/>
        </w:rPr>
      </w:pPr>
      <w:r w:rsidRPr="008255E8">
        <w:rPr>
          <w:rFonts w:ascii="Arial" w:hAnsi="Arial" w:cs="Arial"/>
        </w:rPr>
        <w:lastRenderedPageBreak/>
        <w:t xml:space="preserve">100 deliveries per month </w:t>
      </w:r>
    </w:p>
    <w:p w14:paraId="3CEE7A09" w14:textId="17CE817D" w:rsidR="00CB6561" w:rsidRPr="008255E8" w:rsidRDefault="00E777E4" w:rsidP="00E777E4">
      <w:pPr>
        <w:pStyle w:val="NoSpacing"/>
        <w:spacing w:after="120" w:line="276" w:lineRule="auto"/>
        <w:ind w:left="1440" w:firstLine="720"/>
        <w:rPr>
          <w:rFonts w:ascii="Arial" w:hAnsi="Arial" w:cs="Arial"/>
        </w:rPr>
      </w:pPr>
      <w:r w:rsidRPr="008255E8">
        <w:rPr>
          <w:rFonts w:ascii="Arial" w:hAnsi="Arial" w:cs="Arial"/>
        </w:rPr>
        <w:t xml:space="preserve"> </w:t>
      </w:r>
      <w:r w:rsidR="00C340B6" w:rsidRPr="008255E8">
        <w:rPr>
          <w:rFonts w:ascii="Arial" w:hAnsi="Arial" w:cs="Arial"/>
        </w:rPr>
        <w:t>4</w:t>
      </w:r>
      <w:r w:rsidR="00CB6561" w:rsidRPr="008255E8">
        <w:rPr>
          <w:rFonts w:ascii="Arial" w:hAnsi="Arial" w:cs="Arial"/>
        </w:rPr>
        <w:t>00 deliveries per month</w:t>
      </w:r>
    </w:p>
    <w:p w14:paraId="2E0D1ED7" w14:textId="79DE1EF3" w:rsidR="009C2FE2" w:rsidRPr="008255E8" w:rsidRDefault="009C2FE2" w:rsidP="00236216">
      <w:pPr>
        <w:pStyle w:val="NoSpacing"/>
        <w:numPr>
          <w:ilvl w:val="0"/>
          <w:numId w:val="30"/>
        </w:numPr>
        <w:spacing w:after="120" w:line="276" w:lineRule="auto"/>
        <w:rPr>
          <w:rFonts w:ascii="Arial" w:hAnsi="Arial" w:cs="Arial"/>
        </w:rPr>
      </w:pPr>
      <w:r w:rsidRPr="008255E8">
        <w:rPr>
          <w:rFonts w:ascii="Arial" w:hAnsi="Arial" w:cs="Arial"/>
        </w:rPr>
        <w:t>Assume deliveries can be anywhere in NW London and a mix of urgent/</w:t>
      </w:r>
      <w:proofErr w:type="gramStart"/>
      <w:r w:rsidRPr="008255E8">
        <w:rPr>
          <w:rFonts w:ascii="Arial" w:hAnsi="Arial" w:cs="Arial"/>
        </w:rPr>
        <w:t>routine</w:t>
      </w:r>
      <w:proofErr w:type="gramEnd"/>
    </w:p>
    <w:p w14:paraId="6BC6FDF8" w14:textId="32B9785D" w:rsidR="00CB6561" w:rsidRPr="008255E8" w:rsidRDefault="00EE2D15" w:rsidP="00236216">
      <w:pPr>
        <w:pStyle w:val="NoSpacing"/>
        <w:numPr>
          <w:ilvl w:val="0"/>
          <w:numId w:val="30"/>
        </w:numPr>
        <w:spacing w:after="120" w:line="276" w:lineRule="auto"/>
        <w:rPr>
          <w:rFonts w:ascii="Arial" w:hAnsi="Arial" w:cs="Arial"/>
        </w:rPr>
      </w:pPr>
      <w:r w:rsidRPr="008255E8">
        <w:rPr>
          <w:rFonts w:ascii="Arial" w:hAnsi="Arial" w:cs="Arial"/>
        </w:rPr>
        <w:t xml:space="preserve">Assume inclusion of all journeys </w:t>
      </w:r>
      <w:r w:rsidR="00650DF9" w:rsidRPr="008255E8">
        <w:rPr>
          <w:rFonts w:ascii="Arial" w:hAnsi="Arial" w:cs="Arial"/>
        </w:rPr>
        <w:t xml:space="preserve">needed </w:t>
      </w:r>
      <w:r w:rsidRPr="008255E8">
        <w:rPr>
          <w:rFonts w:ascii="Arial" w:hAnsi="Arial" w:cs="Arial"/>
        </w:rPr>
        <w:t>to collect</w:t>
      </w:r>
      <w:r w:rsidR="009C2FE2" w:rsidRPr="008255E8">
        <w:rPr>
          <w:rFonts w:ascii="Arial" w:hAnsi="Arial" w:cs="Arial"/>
        </w:rPr>
        <w:t>/deliver</w:t>
      </w:r>
      <w:r w:rsidRPr="008255E8">
        <w:rPr>
          <w:rFonts w:ascii="Arial" w:hAnsi="Arial" w:cs="Arial"/>
        </w:rPr>
        <w:t xml:space="preserve"> the oximeters across NW </w:t>
      </w:r>
      <w:proofErr w:type="gramStart"/>
      <w:r w:rsidRPr="008255E8">
        <w:rPr>
          <w:rFonts w:ascii="Arial" w:hAnsi="Arial" w:cs="Arial"/>
        </w:rPr>
        <w:t>London</w:t>
      </w:r>
      <w:proofErr w:type="gramEnd"/>
    </w:p>
    <w:p w14:paraId="0336A847" w14:textId="104B4B26" w:rsidR="00EE2D15" w:rsidRPr="008255E8" w:rsidRDefault="009C2FE2" w:rsidP="002E7373">
      <w:pPr>
        <w:pStyle w:val="NoSpacing"/>
        <w:numPr>
          <w:ilvl w:val="0"/>
          <w:numId w:val="30"/>
        </w:numPr>
        <w:spacing w:after="120" w:line="276" w:lineRule="auto"/>
        <w:rPr>
          <w:rFonts w:ascii="Arial" w:hAnsi="Arial" w:cs="Arial"/>
        </w:rPr>
      </w:pPr>
      <w:r w:rsidRPr="008255E8">
        <w:rPr>
          <w:rFonts w:ascii="Arial" w:hAnsi="Arial" w:cs="Arial"/>
        </w:rPr>
        <w:t>Assume inclusion of s</w:t>
      </w:r>
      <w:r w:rsidR="00EE2D15" w:rsidRPr="008255E8">
        <w:rPr>
          <w:rFonts w:ascii="Arial" w:hAnsi="Arial" w:cs="Arial"/>
        </w:rPr>
        <w:t>torage and packaging of all oximeters ready for distribution to residential address</w:t>
      </w:r>
      <w:r w:rsidR="00650DF9" w:rsidRPr="008255E8">
        <w:rPr>
          <w:rFonts w:ascii="Arial" w:hAnsi="Arial" w:cs="Arial"/>
        </w:rPr>
        <w:t>es</w:t>
      </w:r>
      <w:r w:rsidR="00EE2D15" w:rsidRPr="008255E8">
        <w:rPr>
          <w:rFonts w:ascii="Arial" w:hAnsi="Arial" w:cs="Arial"/>
        </w:rPr>
        <w:t xml:space="preserve"> across NW London</w:t>
      </w:r>
      <w:r w:rsidRPr="008255E8">
        <w:rPr>
          <w:rFonts w:ascii="Arial" w:hAnsi="Arial" w:cs="Arial"/>
        </w:rPr>
        <w:t>,</w:t>
      </w:r>
      <w:r w:rsidR="00EE2D15" w:rsidRPr="008255E8">
        <w:rPr>
          <w:rFonts w:ascii="Arial" w:hAnsi="Arial" w:cs="Arial"/>
        </w:rPr>
        <w:t xml:space="preserve"> as and when </w:t>
      </w:r>
      <w:proofErr w:type="gramStart"/>
      <w:r w:rsidR="00EE2D15" w:rsidRPr="008255E8">
        <w:rPr>
          <w:rFonts w:ascii="Arial" w:hAnsi="Arial" w:cs="Arial"/>
        </w:rPr>
        <w:t>requested</w:t>
      </w:r>
      <w:r w:rsidR="001F2906" w:rsidRPr="008255E8">
        <w:rPr>
          <w:rFonts w:ascii="Arial" w:hAnsi="Arial" w:cs="Arial"/>
        </w:rPr>
        <w:t>;</w:t>
      </w:r>
      <w:proofErr w:type="gramEnd"/>
    </w:p>
    <w:p w14:paraId="0238D070" w14:textId="4D56CBAC" w:rsidR="00EE2D15" w:rsidRPr="008255E8" w:rsidRDefault="001B0DCE" w:rsidP="002E7373">
      <w:pPr>
        <w:pStyle w:val="NoSpacing"/>
        <w:numPr>
          <w:ilvl w:val="0"/>
          <w:numId w:val="30"/>
        </w:numPr>
        <w:spacing w:after="120" w:line="276" w:lineRule="auto"/>
        <w:rPr>
          <w:rFonts w:ascii="Arial" w:hAnsi="Arial" w:cs="Arial"/>
        </w:rPr>
      </w:pPr>
      <w:r w:rsidRPr="008255E8">
        <w:rPr>
          <w:rFonts w:ascii="Arial" w:hAnsi="Arial" w:cs="Arial"/>
        </w:rPr>
        <w:t>Propose how the Contract Pricing should be structured to enable the CCG to pay for actual activity each month</w:t>
      </w:r>
      <w:r w:rsidR="00070A2F" w:rsidRPr="008255E8">
        <w:rPr>
          <w:rFonts w:ascii="Arial" w:hAnsi="Arial" w:cs="Arial"/>
        </w:rPr>
        <w:t>, whilst recognising a reasonable minimum overhead to collect, store and package the oximeters*</w:t>
      </w:r>
    </w:p>
    <w:p w14:paraId="398952EC" w14:textId="77777777" w:rsidR="00650DF9" w:rsidRPr="008255E8" w:rsidRDefault="00650DF9" w:rsidP="00650DF9">
      <w:pPr>
        <w:pStyle w:val="NoSpacing"/>
        <w:spacing w:after="120" w:line="276" w:lineRule="auto"/>
        <w:ind w:left="720"/>
        <w:rPr>
          <w:rFonts w:ascii="Arial" w:hAnsi="Arial" w:cs="Arial"/>
        </w:rPr>
      </w:pPr>
      <w:r w:rsidRPr="008255E8">
        <w:rPr>
          <w:rFonts w:ascii="Arial" w:hAnsi="Arial" w:cs="Arial"/>
        </w:rPr>
        <w:t xml:space="preserve">*Note – the CCG welcomes proposals which might include a minimum payment or standing charge per month, or a payment model involving all overheads being built-in to the journey rates. As set out above please propose to us your financial model for both scenarios, one for 100 and the other for 400 deliveries per month. </w:t>
      </w:r>
    </w:p>
    <w:p w14:paraId="15D0530A" w14:textId="77777777" w:rsidR="00650DF9" w:rsidRPr="008255E8" w:rsidRDefault="00650DF9" w:rsidP="00650DF9">
      <w:pPr>
        <w:pStyle w:val="NoSpacing"/>
        <w:spacing w:after="120" w:line="276" w:lineRule="auto"/>
        <w:ind w:left="780"/>
        <w:rPr>
          <w:rFonts w:ascii="Arial" w:hAnsi="Arial" w:cs="Arial"/>
        </w:rPr>
      </w:pPr>
    </w:p>
    <w:p w14:paraId="1077D374" w14:textId="49B35190" w:rsidR="009C2FE2" w:rsidRPr="008255E8" w:rsidRDefault="009C2FE2" w:rsidP="009C2FE2">
      <w:pPr>
        <w:pStyle w:val="NoSpacing"/>
        <w:spacing w:after="120" w:line="276" w:lineRule="auto"/>
        <w:rPr>
          <w:rFonts w:ascii="Arial" w:hAnsi="Arial" w:cs="Arial"/>
          <w:b/>
        </w:rPr>
      </w:pPr>
      <w:r w:rsidRPr="008255E8">
        <w:rPr>
          <w:rFonts w:ascii="Arial" w:hAnsi="Arial" w:cs="Arial"/>
          <w:b/>
        </w:rPr>
        <w:t>B Re-distribution of oximeters between Practices/ Hubs and hospitals</w:t>
      </w:r>
    </w:p>
    <w:p w14:paraId="7F4CDEF8" w14:textId="7EE55CF6" w:rsidR="009C2FE2" w:rsidRPr="008255E8" w:rsidRDefault="00650DF9" w:rsidP="00FF695C">
      <w:pPr>
        <w:pStyle w:val="NoSpacing"/>
        <w:numPr>
          <w:ilvl w:val="0"/>
          <w:numId w:val="31"/>
        </w:numPr>
        <w:spacing w:after="120" w:line="276" w:lineRule="auto"/>
        <w:rPr>
          <w:rFonts w:ascii="Arial" w:hAnsi="Arial" w:cs="Arial"/>
        </w:rPr>
      </w:pPr>
      <w:r w:rsidRPr="008255E8">
        <w:rPr>
          <w:rFonts w:ascii="Arial" w:hAnsi="Arial" w:cs="Arial"/>
        </w:rPr>
        <w:t>Please d</w:t>
      </w:r>
      <w:r w:rsidR="009C2FE2" w:rsidRPr="008255E8">
        <w:rPr>
          <w:rFonts w:ascii="Arial" w:hAnsi="Arial" w:cs="Arial"/>
        </w:rPr>
        <w:t xml:space="preserve">etail a flat fee per drop </w:t>
      </w:r>
      <w:proofErr w:type="gramStart"/>
      <w:r w:rsidR="009C2FE2" w:rsidRPr="008255E8">
        <w:rPr>
          <w:rFonts w:ascii="Arial" w:hAnsi="Arial" w:cs="Arial"/>
        </w:rPr>
        <w:t>off</w:t>
      </w:r>
      <w:proofErr w:type="gramEnd"/>
      <w:r w:rsidR="009C2FE2" w:rsidRPr="008255E8">
        <w:rPr>
          <w:rFonts w:ascii="Arial" w:hAnsi="Arial" w:cs="Arial"/>
        </w:rPr>
        <w:t xml:space="preserve"> </w:t>
      </w:r>
    </w:p>
    <w:p w14:paraId="49422A2F" w14:textId="77777777" w:rsidR="00E87128" w:rsidRPr="00A4773C" w:rsidRDefault="00E87128" w:rsidP="00096B2C">
      <w:pPr>
        <w:pStyle w:val="NoSpacing"/>
        <w:spacing w:after="120" w:line="276" w:lineRule="auto"/>
        <w:rPr>
          <w:rFonts w:ascii="Arial" w:hAnsi="Arial" w:cs="Arial"/>
        </w:rPr>
      </w:pPr>
    </w:p>
    <w:p w14:paraId="0A591981" w14:textId="549B3A23" w:rsidR="006D54C3" w:rsidRPr="003A7C26" w:rsidRDefault="006D54C3" w:rsidP="003A7C26">
      <w:pPr>
        <w:pStyle w:val="NoSpacing"/>
        <w:numPr>
          <w:ilvl w:val="0"/>
          <w:numId w:val="19"/>
        </w:numPr>
        <w:spacing w:after="120" w:line="276" w:lineRule="auto"/>
        <w:rPr>
          <w:rFonts w:ascii="Arial" w:hAnsi="Arial" w:cs="Arial"/>
          <w:b/>
          <w:sz w:val="24"/>
          <w:szCs w:val="24"/>
        </w:rPr>
      </w:pPr>
      <w:r w:rsidRPr="00CE0515">
        <w:rPr>
          <w:rFonts w:ascii="Arial" w:hAnsi="Arial" w:cs="Arial"/>
          <w:b/>
          <w:sz w:val="24"/>
          <w:szCs w:val="24"/>
        </w:rPr>
        <w:t>Time</w:t>
      </w:r>
      <w:r w:rsidR="00374301" w:rsidRPr="00CE0515">
        <w:rPr>
          <w:rFonts w:ascii="Arial" w:hAnsi="Arial" w:cs="Arial"/>
          <w:b/>
          <w:sz w:val="24"/>
          <w:szCs w:val="24"/>
        </w:rPr>
        <w:t>table</w:t>
      </w:r>
    </w:p>
    <w:tbl>
      <w:tblPr>
        <w:tblStyle w:val="TableGrid"/>
        <w:tblW w:w="8548" w:type="dxa"/>
        <w:tblInd w:w="817" w:type="dxa"/>
        <w:tblLook w:val="04A0" w:firstRow="1" w:lastRow="0" w:firstColumn="1" w:lastColumn="0" w:noHBand="0" w:noVBand="1"/>
      </w:tblPr>
      <w:tblGrid>
        <w:gridCol w:w="4927"/>
        <w:gridCol w:w="3621"/>
      </w:tblGrid>
      <w:tr w:rsidR="009C4801" w:rsidRPr="00A4773C" w14:paraId="3E359973" w14:textId="77777777" w:rsidTr="00CE0515">
        <w:trPr>
          <w:trHeight w:val="502"/>
        </w:trPr>
        <w:tc>
          <w:tcPr>
            <w:tcW w:w="4927" w:type="dxa"/>
            <w:shd w:val="clear" w:color="auto" w:fill="B8CCE4" w:themeFill="accent1" w:themeFillTint="66"/>
            <w:vAlign w:val="center"/>
          </w:tcPr>
          <w:p w14:paraId="46E8D22C" w14:textId="77777777" w:rsidR="009C4801" w:rsidRPr="00A4773C" w:rsidRDefault="009C4801" w:rsidP="00CE0515">
            <w:pPr>
              <w:pStyle w:val="NoSpacing"/>
              <w:spacing w:line="276" w:lineRule="auto"/>
              <w:jc w:val="center"/>
              <w:rPr>
                <w:rFonts w:ascii="Arial" w:hAnsi="Arial" w:cs="Arial"/>
                <w:b/>
              </w:rPr>
            </w:pPr>
            <w:r w:rsidRPr="00A4773C">
              <w:rPr>
                <w:rFonts w:ascii="Arial" w:hAnsi="Arial" w:cs="Arial"/>
                <w:b/>
              </w:rPr>
              <w:t>Milestone</w:t>
            </w:r>
          </w:p>
        </w:tc>
        <w:tc>
          <w:tcPr>
            <w:tcW w:w="3621" w:type="dxa"/>
            <w:shd w:val="clear" w:color="auto" w:fill="B8CCE4" w:themeFill="accent1" w:themeFillTint="66"/>
            <w:vAlign w:val="center"/>
          </w:tcPr>
          <w:p w14:paraId="6CD3B9DF" w14:textId="77777777" w:rsidR="004B4EDD" w:rsidRPr="00A4773C" w:rsidRDefault="004B4EDD" w:rsidP="00CE0515">
            <w:pPr>
              <w:pStyle w:val="NoSpacing"/>
              <w:spacing w:line="276" w:lineRule="auto"/>
              <w:jc w:val="center"/>
              <w:rPr>
                <w:rFonts w:ascii="Arial" w:hAnsi="Arial" w:cs="Arial"/>
                <w:b/>
              </w:rPr>
            </w:pPr>
          </w:p>
          <w:p w14:paraId="118EA2B1" w14:textId="77777777" w:rsidR="009C4801" w:rsidRPr="00A4773C" w:rsidRDefault="009C4801" w:rsidP="00CE0515">
            <w:pPr>
              <w:pStyle w:val="NoSpacing"/>
              <w:spacing w:line="276" w:lineRule="auto"/>
              <w:jc w:val="center"/>
              <w:rPr>
                <w:rFonts w:ascii="Arial" w:hAnsi="Arial" w:cs="Arial"/>
                <w:b/>
              </w:rPr>
            </w:pPr>
            <w:r w:rsidRPr="00A4773C">
              <w:rPr>
                <w:rFonts w:ascii="Arial" w:hAnsi="Arial" w:cs="Arial"/>
                <w:b/>
              </w:rPr>
              <w:t>Date</w:t>
            </w:r>
          </w:p>
          <w:p w14:paraId="28040B63" w14:textId="77777777" w:rsidR="00542BF7" w:rsidRPr="00A4773C" w:rsidRDefault="00542BF7" w:rsidP="00CE0515">
            <w:pPr>
              <w:pStyle w:val="NoSpacing"/>
              <w:spacing w:line="276" w:lineRule="auto"/>
              <w:jc w:val="center"/>
              <w:rPr>
                <w:rFonts w:ascii="Arial" w:hAnsi="Arial" w:cs="Arial"/>
                <w:b/>
              </w:rPr>
            </w:pPr>
          </w:p>
        </w:tc>
      </w:tr>
      <w:tr w:rsidR="009C4801" w:rsidRPr="00A4773C" w14:paraId="0D9F4BD7" w14:textId="77777777" w:rsidTr="00CE0515">
        <w:trPr>
          <w:trHeight w:val="502"/>
        </w:trPr>
        <w:tc>
          <w:tcPr>
            <w:tcW w:w="4927" w:type="dxa"/>
            <w:vAlign w:val="center"/>
          </w:tcPr>
          <w:p w14:paraId="294CAB5E" w14:textId="77777777" w:rsidR="009C4801" w:rsidRPr="00A4773C" w:rsidRDefault="009C4801" w:rsidP="00CE0515">
            <w:pPr>
              <w:pStyle w:val="NoSpacing"/>
              <w:spacing w:line="276" w:lineRule="auto"/>
              <w:rPr>
                <w:rFonts w:ascii="Arial" w:hAnsi="Arial" w:cs="Arial"/>
              </w:rPr>
            </w:pPr>
            <w:r w:rsidRPr="00A4773C">
              <w:rPr>
                <w:rFonts w:ascii="Arial" w:hAnsi="Arial" w:cs="Arial"/>
              </w:rPr>
              <w:t xml:space="preserve">Invitation to </w:t>
            </w:r>
            <w:r w:rsidR="00374301" w:rsidRPr="00A4773C">
              <w:rPr>
                <w:rFonts w:ascii="Arial" w:hAnsi="Arial" w:cs="Arial"/>
              </w:rPr>
              <w:t>Q</w:t>
            </w:r>
            <w:r w:rsidRPr="00A4773C">
              <w:rPr>
                <w:rFonts w:ascii="Arial" w:hAnsi="Arial" w:cs="Arial"/>
              </w:rPr>
              <w:t>uote</w:t>
            </w:r>
            <w:r w:rsidR="00374301" w:rsidRPr="00A4773C">
              <w:rPr>
                <w:rFonts w:ascii="Arial" w:hAnsi="Arial" w:cs="Arial"/>
              </w:rPr>
              <w:t xml:space="preserve"> </w:t>
            </w:r>
            <w:r w:rsidR="00104483" w:rsidRPr="00A4773C">
              <w:rPr>
                <w:rFonts w:ascii="Arial" w:hAnsi="Arial" w:cs="Arial"/>
              </w:rPr>
              <w:t xml:space="preserve">(ITQ) </w:t>
            </w:r>
            <w:r w:rsidR="00374301" w:rsidRPr="00A4773C">
              <w:rPr>
                <w:rFonts w:ascii="Arial" w:hAnsi="Arial" w:cs="Arial"/>
              </w:rPr>
              <w:t>issued</w:t>
            </w:r>
          </w:p>
        </w:tc>
        <w:tc>
          <w:tcPr>
            <w:tcW w:w="3621" w:type="dxa"/>
            <w:vAlign w:val="center"/>
          </w:tcPr>
          <w:p w14:paraId="7D56FFC6" w14:textId="23A26C7D" w:rsidR="009C4801" w:rsidRPr="00A4773C" w:rsidRDefault="008255E8" w:rsidP="00CE0515">
            <w:pPr>
              <w:pStyle w:val="NoSpacing"/>
              <w:spacing w:line="276" w:lineRule="auto"/>
              <w:rPr>
                <w:rFonts w:ascii="Arial" w:hAnsi="Arial" w:cs="Arial"/>
                <w:color w:val="FF0000"/>
              </w:rPr>
            </w:pPr>
            <w:r>
              <w:rPr>
                <w:rFonts w:ascii="Arial" w:hAnsi="Arial" w:cs="Arial"/>
                <w:color w:val="FF0000"/>
              </w:rPr>
              <w:t>19</w:t>
            </w:r>
            <w:r w:rsidRPr="008255E8">
              <w:rPr>
                <w:rFonts w:ascii="Arial" w:hAnsi="Arial" w:cs="Arial"/>
                <w:color w:val="FF0000"/>
                <w:vertAlign w:val="superscript"/>
              </w:rPr>
              <w:t>th</w:t>
            </w:r>
            <w:r>
              <w:rPr>
                <w:rFonts w:ascii="Arial" w:hAnsi="Arial" w:cs="Arial"/>
                <w:color w:val="FF0000"/>
              </w:rPr>
              <w:t xml:space="preserve"> July 2021</w:t>
            </w:r>
          </w:p>
        </w:tc>
      </w:tr>
      <w:tr w:rsidR="00104483" w:rsidRPr="00A4773C" w14:paraId="3E4AF83C" w14:textId="77777777" w:rsidTr="00CE0515">
        <w:trPr>
          <w:trHeight w:val="502"/>
        </w:trPr>
        <w:tc>
          <w:tcPr>
            <w:tcW w:w="4927" w:type="dxa"/>
            <w:vAlign w:val="center"/>
          </w:tcPr>
          <w:p w14:paraId="332D22CA" w14:textId="77777777" w:rsidR="00104483" w:rsidRPr="00A4773C" w:rsidRDefault="00104483" w:rsidP="00CE0515">
            <w:pPr>
              <w:pStyle w:val="NoSpacing"/>
              <w:spacing w:line="276" w:lineRule="auto"/>
              <w:rPr>
                <w:rFonts w:ascii="Arial" w:hAnsi="Arial" w:cs="Arial"/>
              </w:rPr>
            </w:pPr>
            <w:r w:rsidRPr="00A4773C">
              <w:rPr>
                <w:rFonts w:ascii="Arial" w:hAnsi="Arial" w:cs="Arial"/>
              </w:rPr>
              <w:t xml:space="preserve">Deadline for receipt of Clarification Questions </w:t>
            </w:r>
          </w:p>
        </w:tc>
        <w:tc>
          <w:tcPr>
            <w:tcW w:w="3621" w:type="dxa"/>
            <w:vAlign w:val="center"/>
          </w:tcPr>
          <w:p w14:paraId="659C7540" w14:textId="3A4DC36B" w:rsidR="00104483" w:rsidRPr="00A4773C" w:rsidRDefault="00A01F60" w:rsidP="00CE0515">
            <w:pPr>
              <w:pStyle w:val="NoSpacing"/>
              <w:spacing w:line="276" w:lineRule="auto"/>
              <w:rPr>
                <w:rFonts w:ascii="Arial" w:hAnsi="Arial" w:cs="Arial"/>
                <w:color w:val="FF0000"/>
              </w:rPr>
            </w:pPr>
            <w:r>
              <w:rPr>
                <w:rFonts w:ascii="Arial" w:hAnsi="Arial" w:cs="Arial"/>
                <w:color w:val="FF0000"/>
              </w:rPr>
              <w:t>2</w:t>
            </w:r>
            <w:r w:rsidR="00462393">
              <w:rPr>
                <w:rFonts w:ascii="Arial" w:hAnsi="Arial" w:cs="Arial"/>
                <w:color w:val="FF0000"/>
              </w:rPr>
              <w:t>7</w:t>
            </w:r>
            <w:r w:rsidRPr="00A01F60">
              <w:rPr>
                <w:rFonts w:ascii="Arial" w:hAnsi="Arial" w:cs="Arial"/>
                <w:color w:val="FF0000"/>
                <w:vertAlign w:val="superscript"/>
              </w:rPr>
              <w:t>th</w:t>
            </w:r>
            <w:r>
              <w:rPr>
                <w:rFonts w:ascii="Arial" w:hAnsi="Arial" w:cs="Arial"/>
                <w:color w:val="FF0000"/>
              </w:rPr>
              <w:t xml:space="preserve"> July 2021 </w:t>
            </w:r>
          </w:p>
        </w:tc>
      </w:tr>
      <w:tr w:rsidR="008B6627" w:rsidRPr="008B6627" w14:paraId="462C9EAD" w14:textId="77777777" w:rsidTr="00CE0515">
        <w:trPr>
          <w:trHeight w:val="502"/>
        </w:trPr>
        <w:tc>
          <w:tcPr>
            <w:tcW w:w="4927" w:type="dxa"/>
            <w:vAlign w:val="center"/>
          </w:tcPr>
          <w:p w14:paraId="5D21E36C" w14:textId="77777777" w:rsidR="00104483" w:rsidRPr="008B6627" w:rsidRDefault="00104483" w:rsidP="00CE0515">
            <w:pPr>
              <w:pStyle w:val="NoSpacing"/>
              <w:spacing w:line="276" w:lineRule="auto"/>
              <w:rPr>
                <w:rFonts w:ascii="Arial" w:hAnsi="Arial" w:cs="Arial"/>
                <w:b/>
                <w:bCs/>
                <w:color w:val="FF0000"/>
                <w:sz w:val="24"/>
                <w:szCs w:val="24"/>
              </w:rPr>
            </w:pPr>
            <w:r w:rsidRPr="008B6627">
              <w:rPr>
                <w:rFonts w:ascii="Arial" w:hAnsi="Arial" w:cs="Arial"/>
                <w:b/>
                <w:bCs/>
                <w:color w:val="FF0000"/>
                <w:sz w:val="24"/>
                <w:szCs w:val="24"/>
              </w:rPr>
              <w:t>Deadline for receipt of ITQ Bids</w:t>
            </w:r>
          </w:p>
        </w:tc>
        <w:tc>
          <w:tcPr>
            <w:tcW w:w="3621" w:type="dxa"/>
            <w:vAlign w:val="center"/>
          </w:tcPr>
          <w:p w14:paraId="781E86F7" w14:textId="35A75F74" w:rsidR="00104483" w:rsidRPr="008B6627" w:rsidRDefault="00A05EF1" w:rsidP="00CE0515">
            <w:pPr>
              <w:pStyle w:val="NoSpacing"/>
              <w:spacing w:line="276" w:lineRule="auto"/>
              <w:rPr>
                <w:rFonts w:ascii="Arial" w:hAnsi="Arial" w:cs="Arial"/>
                <w:b/>
                <w:bCs/>
                <w:color w:val="FF0000"/>
                <w:sz w:val="24"/>
                <w:szCs w:val="24"/>
              </w:rPr>
            </w:pPr>
            <w:r>
              <w:rPr>
                <w:rFonts w:ascii="Arial" w:hAnsi="Arial" w:cs="Arial"/>
                <w:b/>
                <w:bCs/>
                <w:color w:val="FF0000"/>
                <w:sz w:val="24"/>
                <w:szCs w:val="24"/>
              </w:rPr>
              <w:t>12</w:t>
            </w:r>
            <w:r w:rsidR="008614A8">
              <w:rPr>
                <w:rFonts w:ascii="Arial" w:hAnsi="Arial" w:cs="Arial"/>
                <w:b/>
                <w:bCs/>
                <w:color w:val="FF0000"/>
                <w:sz w:val="24"/>
                <w:szCs w:val="24"/>
              </w:rPr>
              <w:t>pm</w:t>
            </w:r>
            <w:r w:rsidR="0008375C">
              <w:rPr>
                <w:rFonts w:ascii="Arial" w:hAnsi="Arial" w:cs="Arial"/>
                <w:b/>
                <w:bCs/>
                <w:color w:val="FF0000"/>
                <w:sz w:val="24"/>
                <w:szCs w:val="24"/>
              </w:rPr>
              <w:t xml:space="preserve"> </w:t>
            </w:r>
            <w:r w:rsidR="00D074E1">
              <w:rPr>
                <w:rFonts w:ascii="Arial" w:hAnsi="Arial" w:cs="Arial"/>
                <w:b/>
                <w:bCs/>
                <w:color w:val="FF0000"/>
                <w:sz w:val="24"/>
                <w:szCs w:val="24"/>
              </w:rPr>
              <w:t>Tuesday</w:t>
            </w:r>
            <w:r w:rsidR="00466F28">
              <w:rPr>
                <w:rFonts w:ascii="Arial" w:hAnsi="Arial" w:cs="Arial"/>
                <w:b/>
                <w:bCs/>
                <w:color w:val="FF0000"/>
                <w:sz w:val="24"/>
                <w:szCs w:val="24"/>
              </w:rPr>
              <w:t xml:space="preserve"> </w:t>
            </w:r>
            <w:r w:rsidR="00302463" w:rsidRPr="008B6627">
              <w:rPr>
                <w:rFonts w:ascii="Arial" w:hAnsi="Arial" w:cs="Arial"/>
                <w:b/>
                <w:bCs/>
                <w:color w:val="FF0000"/>
                <w:sz w:val="24"/>
                <w:szCs w:val="24"/>
              </w:rPr>
              <w:t>2</w:t>
            </w:r>
            <w:r w:rsidR="00D074E1">
              <w:rPr>
                <w:rFonts w:ascii="Arial" w:hAnsi="Arial" w:cs="Arial"/>
                <w:b/>
                <w:bCs/>
                <w:color w:val="FF0000"/>
                <w:sz w:val="24"/>
                <w:szCs w:val="24"/>
              </w:rPr>
              <w:t>7</w:t>
            </w:r>
            <w:r w:rsidR="00D074E1" w:rsidRPr="00D074E1">
              <w:rPr>
                <w:rFonts w:ascii="Arial" w:hAnsi="Arial" w:cs="Arial"/>
                <w:b/>
                <w:bCs/>
                <w:color w:val="FF0000"/>
                <w:sz w:val="24"/>
                <w:szCs w:val="24"/>
                <w:vertAlign w:val="superscript"/>
              </w:rPr>
              <w:t>th</w:t>
            </w:r>
            <w:r w:rsidR="00D074E1">
              <w:rPr>
                <w:rFonts w:ascii="Arial" w:hAnsi="Arial" w:cs="Arial"/>
                <w:b/>
                <w:bCs/>
                <w:color w:val="FF0000"/>
                <w:sz w:val="24"/>
                <w:szCs w:val="24"/>
              </w:rPr>
              <w:t xml:space="preserve"> </w:t>
            </w:r>
            <w:r w:rsidR="00302463" w:rsidRPr="008B6627">
              <w:rPr>
                <w:rFonts w:ascii="Arial" w:hAnsi="Arial" w:cs="Arial"/>
                <w:b/>
                <w:bCs/>
                <w:color w:val="FF0000"/>
                <w:sz w:val="24"/>
                <w:szCs w:val="24"/>
              </w:rPr>
              <w:t>July 2021</w:t>
            </w:r>
          </w:p>
        </w:tc>
      </w:tr>
      <w:tr w:rsidR="00104483" w:rsidRPr="00A4773C" w14:paraId="08FCBCF1" w14:textId="77777777" w:rsidTr="00CE0515">
        <w:trPr>
          <w:trHeight w:val="502"/>
        </w:trPr>
        <w:tc>
          <w:tcPr>
            <w:tcW w:w="4927" w:type="dxa"/>
            <w:vAlign w:val="center"/>
          </w:tcPr>
          <w:p w14:paraId="38D030E2" w14:textId="77777777" w:rsidR="00104483" w:rsidRPr="00A4773C" w:rsidRDefault="00104483" w:rsidP="00CE0515">
            <w:pPr>
              <w:pStyle w:val="NoSpacing"/>
              <w:spacing w:line="276" w:lineRule="auto"/>
              <w:rPr>
                <w:rFonts w:ascii="Arial" w:hAnsi="Arial" w:cs="Arial"/>
              </w:rPr>
            </w:pPr>
            <w:r w:rsidRPr="00A4773C">
              <w:rPr>
                <w:rFonts w:ascii="Arial" w:hAnsi="Arial" w:cs="Arial"/>
              </w:rPr>
              <w:t>Evaluation of the Bids</w:t>
            </w:r>
          </w:p>
        </w:tc>
        <w:tc>
          <w:tcPr>
            <w:tcW w:w="3621" w:type="dxa"/>
            <w:vAlign w:val="center"/>
          </w:tcPr>
          <w:p w14:paraId="25F0265E" w14:textId="34CD4921" w:rsidR="00104483" w:rsidRPr="00A4773C" w:rsidRDefault="00302463" w:rsidP="00CE0515">
            <w:pPr>
              <w:pStyle w:val="NoSpacing"/>
              <w:spacing w:line="276" w:lineRule="auto"/>
              <w:rPr>
                <w:rFonts w:ascii="Arial" w:hAnsi="Arial" w:cs="Arial"/>
                <w:color w:val="FF0000"/>
              </w:rPr>
            </w:pPr>
            <w:r>
              <w:rPr>
                <w:rFonts w:ascii="Arial" w:hAnsi="Arial" w:cs="Arial"/>
                <w:color w:val="FF0000"/>
              </w:rPr>
              <w:t>2</w:t>
            </w:r>
            <w:r w:rsidR="00C4436E">
              <w:rPr>
                <w:rFonts w:ascii="Arial" w:hAnsi="Arial" w:cs="Arial"/>
                <w:color w:val="FF0000"/>
              </w:rPr>
              <w:t>7th</w:t>
            </w:r>
            <w:r>
              <w:rPr>
                <w:rFonts w:ascii="Arial" w:hAnsi="Arial" w:cs="Arial"/>
                <w:color w:val="FF0000"/>
              </w:rPr>
              <w:t xml:space="preserve"> July – </w:t>
            </w:r>
            <w:r w:rsidR="00C4436E">
              <w:rPr>
                <w:rFonts w:ascii="Arial" w:hAnsi="Arial" w:cs="Arial"/>
                <w:color w:val="FF0000"/>
              </w:rPr>
              <w:t>30</w:t>
            </w:r>
            <w:r>
              <w:rPr>
                <w:rFonts w:ascii="Arial" w:hAnsi="Arial" w:cs="Arial"/>
                <w:color w:val="FF0000"/>
              </w:rPr>
              <w:t>th July 2021</w:t>
            </w:r>
          </w:p>
        </w:tc>
      </w:tr>
      <w:tr w:rsidR="00104483" w:rsidRPr="00A4773C" w14:paraId="3CE536B4" w14:textId="77777777" w:rsidTr="00CE0515">
        <w:trPr>
          <w:trHeight w:val="502"/>
        </w:trPr>
        <w:tc>
          <w:tcPr>
            <w:tcW w:w="4927" w:type="dxa"/>
            <w:vAlign w:val="center"/>
          </w:tcPr>
          <w:p w14:paraId="62E92664" w14:textId="77777777" w:rsidR="00104483" w:rsidRPr="00A4773C" w:rsidRDefault="00104483" w:rsidP="00CE0515">
            <w:pPr>
              <w:pStyle w:val="NoSpacing"/>
              <w:spacing w:line="276" w:lineRule="auto"/>
              <w:rPr>
                <w:rFonts w:ascii="Arial" w:hAnsi="Arial" w:cs="Arial"/>
              </w:rPr>
            </w:pPr>
            <w:r w:rsidRPr="00A4773C">
              <w:rPr>
                <w:rFonts w:ascii="Arial" w:hAnsi="Arial" w:cs="Arial"/>
              </w:rPr>
              <w:t>Bidders notified of the outcome of the ITQ</w:t>
            </w:r>
          </w:p>
        </w:tc>
        <w:tc>
          <w:tcPr>
            <w:tcW w:w="3621" w:type="dxa"/>
            <w:vAlign w:val="center"/>
          </w:tcPr>
          <w:p w14:paraId="2572B70D" w14:textId="7B2425DB" w:rsidR="00104483" w:rsidRPr="00A4773C" w:rsidRDefault="00C4436E" w:rsidP="00CE0515">
            <w:pPr>
              <w:pStyle w:val="NoSpacing"/>
              <w:spacing w:line="276" w:lineRule="auto"/>
              <w:rPr>
                <w:rFonts w:ascii="Arial" w:hAnsi="Arial" w:cs="Arial"/>
                <w:color w:val="FF0000"/>
              </w:rPr>
            </w:pPr>
            <w:r>
              <w:rPr>
                <w:rFonts w:ascii="Arial" w:hAnsi="Arial" w:cs="Arial"/>
                <w:color w:val="FF0000"/>
              </w:rPr>
              <w:t>After 30</w:t>
            </w:r>
            <w:r w:rsidRPr="00C4436E">
              <w:rPr>
                <w:rFonts w:ascii="Arial" w:hAnsi="Arial" w:cs="Arial"/>
                <w:color w:val="FF0000"/>
                <w:vertAlign w:val="superscript"/>
              </w:rPr>
              <w:t>th</w:t>
            </w:r>
            <w:r>
              <w:rPr>
                <w:rFonts w:ascii="Arial" w:hAnsi="Arial" w:cs="Arial"/>
                <w:color w:val="FF0000"/>
              </w:rPr>
              <w:t xml:space="preserve"> July 2021</w:t>
            </w:r>
          </w:p>
        </w:tc>
      </w:tr>
      <w:tr w:rsidR="00302463" w:rsidRPr="00A4773C" w14:paraId="25FF7194" w14:textId="77777777" w:rsidTr="00CE0515">
        <w:trPr>
          <w:trHeight w:val="502"/>
        </w:trPr>
        <w:tc>
          <w:tcPr>
            <w:tcW w:w="4927" w:type="dxa"/>
            <w:vAlign w:val="center"/>
          </w:tcPr>
          <w:p w14:paraId="44811903" w14:textId="2F209738" w:rsidR="00302463" w:rsidRPr="00A4773C" w:rsidRDefault="00302463" w:rsidP="00CE0515">
            <w:pPr>
              <w:pStyle w:val="NoSpacing"/>
              <w:spacing w:line="276" w:lineRule="auto"/>
              <w:rPr>
                <w:rFonts w:ascii="Arial" w:hAnsi="Arial" w:cs="Arial"/>
              </w:rPr>
            </w:pPr>
            <w:r w:rsidRPr="00302463">
              <w:rPr>
                <w:rFonts w:ascii="Arial" w:hAnsi="Arial" w:cs="Arial"/>
              </w:rPr>
              <w:t>Service Mobilisation / Contract</w:t>
            </w:r>
            <w:r>
              <w:rPr>
                <w:rFonts w:ascii="Arial" w:hAnsi="Arial" w:cs="Arial"/>
              </w:rPr>
              <w:t>/ PO</w:t>
            </w:r>
            <w:r w:rsidRPr="00302463">
              <w:rPr>
                <w:rFonts w:ascii="Arial" w:hAnsi="Arial" w:cs="Arial"/>
              </w:rPr>
              <w:tab/>
            </w:r>
          </w:p>
        </w:tc>
        <w:tc>
          <w:tcPr>
            <w:tcW w:w="3621" w:type="dxa"/>
            <w:vAlign w:val="center"/>
          </w:tcPr>
          <w:p w14:paraId="27A953C5" w14:textId="7C150280" w:rsidR="00302463" w:rsidRDefault="00C4436E" w:rsidP="00CE0515">
            <w:pPr>
              <w:pStyle w:val="NoSpacing"/>
              <w:spacing w:line="276" w:lineRule="auto"/>
              <w:rPr>
                <w:rFonts w:ascii="Arial" w:hAnsi="Arial" w:cs="Arial"/>
                <w:color w:val="FF0000"/>
              </w:rPr>
            </w:pPr>
            <w:r>
              <w:rPr>
                <w:rFonts w:ascii="Arial" w:hAnsi="Arial" w:cs="Arial"/>
                <w:color w:val="FF0000"/>
              </w:rPr>
              <w:t xml:space="preserve">After </w:t>
            </w:r>
            <w:r w:rsidR="00302463">
              <w:rPr>
                <w:rFonts w:ascii="Arial" w:hAnsi="Arial" w:cs="Arial"/>
                <w:color w:val="FF0000"/>
              </w:rPr>
              <w:t>31</w:t>
            </w:r>
            <w:r w:rsidRPr="00C4436E">
              <w:rPr>
                <w:rFonts w:ascii="Arial" w:hAnsi="Arial" w:cs="Arial"/>
                <w:color w:val="FF0000"/>
                <w:vertAlign w:val="superscript"/>
              </w:rPr>
              <w:t>st</w:t>
            </w:r>
            <w:r>
              <w:rPr>
                <w:rFonts w:ascii="Arial" w:hAnsi="Arial" w:cs="Arial"/>
                <w:color w:val="FF0000"/>
              </w:rPr>
              <w:t xml:space="preserve"> J</w:t>
            </w:r>
            <w:r w:rsidR="00302463">
              <w:rPr>
                <w:rFonts w:ascii="Arial" w:hAnsi="Arial" w:cs="Arial"/>
                <w:color w:val="FF0000"/>
              </w:rPr>
              <w:t>uly 2021 - Onwards</w:t>
            </w:r>
          </w:p>
        </w:tc>
      </w:tr>
    </w:tbl>
    <w:p w14:paraId="40706E15" w14:textId="77777777" w:rsidR="006D54C3" w:rsidRPr="00A4773C" w:rsidRDefault="006D54C3" w:rsidP="00096B2C">
      <w:pPr>
        <w:pStyle w:val="NoSpacing"/>
        <w:spacing w:after="120" w:line="276" w:lineRule="auto"/>
        <w:ind w:left="720"/>
        <w:rPr>
          <w:rFonts w:ascii="Arial" w:hAnsi="Arial" w:cs="Arial"/>
        </w:rPr>
      </w:pPr>
    </w:p>
    <w:p w14:paraId="7C2DA3C9" w14:textId="287A7CA9" w:rsidR="00861220" w:rsidRPr="00CE0515" w:rsidRDefault="00861220" w:rsidP="003A7C26">
      <w:pPr>
        <w:pStyle w:val="NoSpacing"/>
        <w:numPr>
          <w:ilvl w:val="0"/>
          <w:numId w:val="19"/>
        </w:numPr>
        <w:spacing w:after="120" w:line="276" w:lineRule="auto"/>
        <w:rPr>
          <w:rFonts w:ascii="Arial" w:hAnsi="Arial" w:cs="Arial"/>
          <w:b/>
          <w:sz w:val="24"/>
          <w:szCs w:val="24"/>
        </w:rPr>
      </w:pPr>
      <w:r w:rsidRPr="00CE0515">
        <w:rPr>
          <w:rFonts w:ascii="Arial" w:hAnsi="Arial" w:cs="Arial"/>
          <w:b/>
          <w:sz w:val="24"/>
          <w:szCs w:val="24"/>
        </w:rPr>
        <w:t>C</w:t>
      </w:r>
      <w:r w:rsidR="00AD0693" w:rsidRPr="00CE0515">
        <w:rPr>
          <w:rFonts w:ascii="Arial" w:hAnsi="Arial" w:cs="Arial"/>
          <w:b/>
          <w:sz w:val="24"/>
          <w:szCs w:val="24"/>
        </w:rPr>
        <w:t xml:space="preserve">larification </w:t>
      </w:r>
      <w:r w:rsidRPr="00CE0515">
        <w:rPr>
          <w:rFonts w:ascii="Arial" w:hAnsi="Arial" w:cs="Arial"/>
          <w:b/>
          <w:sz w:val="24"/>
          <w:szCs w:val="24"/>
        </w:rPr>
        <w:t>Q</w:t>
      </w:r>
      <w:r w:rsidR="00AD0693" w:rsidRPr="00CE0515">
        <w:rPr>
          <w:rFonts w:ascii="Arial" w:hAnsi="Arial" w:cs="Arial"/>
          <w:b/>
          <w:sz w:val="24"/>
          <w:szCs w:val="24"/>
        </w:rPr>
        <w:t>uestions</w:t>
      </w:r>
    </w:p>
    <w:p w14:paraId="681F0DF6" w14:textId="7BD2DE10" w:rsidR="0024001C" w:rsidRPr="00143F70" w:rsidRDefault="004C19AC" w:rsidP="00143F70">
      <w:pPr>
        <w:pStyle w:val="NoSpacing"/>
        <w:spacing w:after="120" w:line="276" w:lineRule="auto"/>
        <w:ind w:left="720"/>
        <w:rPr>
          <w:rFonts w:ascii="Arial" w:hAnsi="Arial" w:cs="Arial"/>
          <w:iCs/>
        </w:rPr>
      </w:pPr>
      <w:r w:rsidRPr="00143F70">
        <w:rPr>
          <w:rFonts w:ascii="Arial" w:hAnsi="Arial" w:cs="Arial"/>
          <w:iCs/>
        </w:rPr>
        <w:t xml:space="preserve">For any Bidder clarifications please contact </w:t>
      </w:r>
      <w:r w:rsidR="003207FC" w:rsidRPr="00143F70">
        <w:rPr>
          <w:rFonts w:ascii="Arial" w:hAnsi="Arial" w:cs="Arial"/>
          <w:iCs/>
        </w:rPr>
        <w:t>the Commissioner</w:t>
      </w:r>
      <w:r w:rsidR="006278B1" w:rsidRPr="00143F70">
        <w:rPr>
          <w:rFonts w:ascii="Arial" w:hAnsi="Arial" w:cs="Arial"/>
          <w:iCs/>
        </w:rPr>
        <w:t xml:space="preserve"> </w:t>
      </w:r>
      <w:r w:rsidRPr="00143F70">
        <w:rPr>
          <w:rFonts w:ascii="Arial" w:hAnsi="Arial" w:cs="Arial"/>
          <w:iCs/>
        </w:rPr>
        <w:t>directly</w:t>
      </w:r>
      <w:r w:rsidR="00143F70">
        <w:rPr>
          <w:rFonts w:ascii="Arial" w:hAnsi="Arial" w:cs="Arial"/>
          <w:iCs/>
        </w:rPr>
        <w:t xml:space="preserve"> at </w:t>
      </w:r>
      <w:hyperlink r:id="rId11" w:history="1">
        <w:r w:rsidR="003A7C26" w:rsidRPr="00C817CD">
          <w:rPr>
            <w:rStyle w:val="Hyperlink"/>
            <w:rFonts w:ascii="Arial" w:hAnsi="Arial" w:cs="Arial"/>
            <w:iCs/>
          </w:rPr>
          <w:t>siobhan.herron@nhs.net</w:t>
        </w:r>
      </w:hyperlink>
      <w:r w:rsidR="003A7C26">
        <w:rPr>
          <w:rFonts w:ascii="Arial" w:hAnsi="Arial" w:cs="Arial"/>
          <w:iCs/>
        </w:rPr>
        <w:t>.</w:t>
      </w:r>
    </w:p>
    <w:p w14:paraId="32EF248E" w14:textId="72380CFB" w:rsidR="00861220" w:rsidRPr="00CE0515" w:rsidRDefault="00D34EE1" w:rsidP="003A7C26">
      <w:pPr>
        <w:pStyle w:val="NoSpacing"/>
        <w:numPr>
          <w:ilvl w:val="0"/>
          <w:numId w:val="19"/>
        </w:numPr>
        <w:spacing w:after="120" w:line="276" w:lineRule="auto"/>
        <w:rPr>
          <w:rFonts w:ascii="Arial" w:hAnsi="Arial" w:cs="Arial"/>
          <w:b/>
          <w:sz w:val="24"/>
          <w:szCs w:val="24"/>
        </w:rPr>
      </w:pPr>
      <w:r w:rsidRPr="00CE0515">
        <w:rPr>
          <w:rFonts w:ascii="Arial" w:hAnsi="Arial" w:cs="Arial"/>
          <w:b/>
          <w:sz w:val="24"/>
          <w:szCs w:val="24"/>
        </w:rPr>
        <w:t>Bid Submission</w:t>
      </w:r>
      <w:r w:rsidR="004B4EDD" w:rsidRPr="00CE0515">
        <w:rPr>
          <w:rFonts w:ascii="Arial" w:hAnsi="Arial" w:cs="Arial"/>
          <w:b/>
          <w:sz w:val="24"/>
          <w:szCs w:val="24"/>
        </w:rPr>
        <w:t xml:space="preserve"> </w:t>
      </w:r>
    </w:p>
    <w:p w14:paraId="7C443B35" w14:textId="2B55DAF8" w:rsidR="00143F70" w:rsidRPr="008B6627" w:rsidRDefault="00143F70" w:rsidP="00143F70">
      <w:pPr>
        <w:spacing w:after="120"/>
        <w:ind w:left="720"/>
        <w:rPr>
          <w:rFonts w:ascii="Arial" w:hAnsi="Arial" w:cs="Arial"/>
          <w:b/>
          <w:bCs/>
          <w:color w:val="FF0000"/>
        </w:rPr>
      </w:pPr>
      <w:r w:rsidRPr="008B6627">
        <w:rPr>
          <w:rFonts w:ascii="Arial" w:hAnsi="Arial" w:cs="Arial"/>
          <w:b/>
          <w:bCs/>
          <w:color w:val="FF0000"/>
        </w:rPr>
        <w:lastRenderedPageBreak/>
        <w:t xml:space="preserve">Bidders must submit their proposal and include a completed ITQ Bidder Details &amp; Declaration Form </w:t>
      </w:r>
      <w:r w:rsidR="00187FC5" w:rsidRPr="008B6627">
        <w:rPr>
          <w:rFonts w:ascii="Arial" w:hAnsi="Arial" w:cs="Arial"/>
          <w:b/>
          <w:bCs/>
          <w:color w:val="FF0000"/>
        </w:rPr>
        <w:t xml:space="preserve">(Appendix C) </w:t>
      </w:r>
      <w:r w:rsidRPr="008B6627">
        <w:rPr>
          <w:rFonts w:ascii="Arial" w:hAnsi="Arial" w:cs="Arial"/>
          <w:b/>
          <w:bCs/>
          <w:color w:val="FF0000"/>
        </w:rPr>
        <w:t xml:space="preserve">via email at </w:t>
      </w:r>
      <w:hyperlink r:id="rId12" w:history="1">
        <w:r w:rsidR="003A7C26" w:rsidRPr="008B6627">
          <w:rPr>
            <w:rStyle w:val="Hyperlink"/>
            <w:rFonts w:ascii="Arial" w:hAnsi="Arial" w:cs="Arial"/>
            <w:b/>
            <w:bCs/>
            <w:iCs/>
            <w:color w:val="FF0000"/>
          </w:rPr>
          <w:t>siobhan.herron@nhs.net</w:t>
        </w:r>
      </w:hyperlink>
      <w:r w:rsidR="003A7C26" w:rsidRPr="008B6627">
        <w:rPr>
          <w:rFonts w:ascii="Arial" w:hAnsi="Arial" w:cs="Arial"/>
          <w:b/>
          <w:bCs/>
          <w:iCs/>
          <w:color w:val="FF0000"/>
        </w:rPr>
        <w:t xml:space="preserve"> </w:t>
      </w:r>
      <w:r w:rsidRPr="008B6627">
        <w:rPr>
          <w:rFonts w:ascii="Arial" w:hAnsi="Arial" w:cs="Arial"/>
          <w:b/>
          <w:bCs/>
          <w:color w:val="FF0000"/>
        </w:rPr>
        <w:t xml:space="preserve">by the above deadline within the </w:t>
      </w:r>
      <w:r w:rsidR="003A7C26" w:rsidRPr="008B6627">
        <w:rPr>
          <w:rFonts w:ascii="Arial" w:hAnsi="Arial" w:cs="Arial"/>
          <w:b/>
          <w:bCs/>
          <w:color w:val="FF0000"/>
        </w:rPr>
        <w:t xml:space="preserve">above </w:t>
      </w:r>
      <w:r w:rsidRPr="008B6627">
        <w:rPr>
          <w:rFonts w:ascii="Arial" w:hAnsi="Arial" w:cs="Arial"/>
          <w:b/>
          <w:bCs/>
          <w:color w:val="FF0000"/>
        </w:rPr>
        <w:t xml:space="preserve">Timetable (section </w:t>
      </w:r>
      <w:r w:rsidR="00CD5F76" w:rsidRPr="008B6627">
        <w:rPr>
          <w:rFonts w:ascii="Arial" w:hAnsi="Arial" w:cs="Arial"/>
          <w:b/>
          <w:bCs/>
          <w:color w:val="FF0000"/>
        </w:rPr>
        <w:t>9</w:t>
      </w:r>
      <w:r w:rsidRPr="008B6627">
        <w:rPr>
          <w:rFonts w:ascii="Arial" w:hAnsi="Arial" w:cs="Arial"/>
          <w:b/>
          <w:bCs/>
          <w:color w:val="FF0000"/>
        </w:rPr>
        <w:t>).</w:t>
      </w:r>
    </w:p>
    <w:p w14:paraId="60A06CAB" w14:textId="7FF27C01" w:rsidR="00143F70" w:rsidRPr="00143F70" w:rsidRDefault="00143F70" w:rsidP="00143F70">
      <w:pPr>
        <w:spacing w:after="120"/>
        <w:ind w:left="720"/>
        <w:rPr>
          <w:rFonts w:ascii="Arial" w:hAnsi="Arial" w:cs="Arial"/>
        </w:rPr>
      </w:pPr>
      <w:r w:rsidRPr="0072140F">
        <w:rPr>
          <w:rFonts w:ascii="Arial" w:hAnsi="Arial" w:cs="Arial"/>
        </w:rPr>
        <w:t xml:space="preserve">The Contracting Authority reserves the right to reject </w:t>
      </w:r>
      <w:r w:rsidR="001F48CB" w:rsidRPr="0072140F">
        <w:rPr>
          <w:rFonts w:ascii="Arial" w:hAnsi="Arial" w:cs="Arial"/>
        </w:rPr>
        <w:t>a</w:t>
      </w:r>
      <w:r w:rsidRPr="0072140F">
        <w:rPr>
          <w:rFonts w:ascii="Arial" w:hAnsi="Arial" w:cs="Arial"/>
        </w:rPr>
        <w:t xml:space="preserve"> bid if received after the stated deadline above or fails to comply with the </w:t>
      </w:r>
      <w:r w:rsidRPr="00143F70">
        <w:rPr>
          <w:rFonts w:ascii="Arial" w:hAnsi="Arial" w:cs="Arial"/>
        </w:rPr>
        <w:t>bid submission requirements.</w:t>
      </w:r>
    </w:p>
    <w:p w14:paraId="0575C540" w14:textId="77777777" w:rsidR="00143F70" w:rsidRPr="00143F70" w:rsidRDefault="00143F70" w:rsidP="00143F70">
      <w:pPr>
        <w:spacing w:after="120" w:line="276" w:lineRule="auto"/>
        <w:ind w:left="720"/>
        <w:rPr>
          <w:rFonts w:ascii="Arial" w:hAnsi="Arial" w:cs="Arial"/>
        </w:rPr>
      </w:pPr>
      <w:r w:rsidRPr="00143F70">
        <w:rPr>
          <w:rFonts w:ascii="Arial" w:hAnsi="Arial" w:cs="Arial"/>
        </w:rPr>
        <w:t>Please refrain from including general documentation including marketing information and only supply relevant material in support of your ITQ response.</w:t>
      </w:r>
    </w:p>
    <w:p w14:paraId="121CD5A9" w14:textId="77777777" w:rsidR="00143F70" w:rsidRPr="0084122E" w:rsidRDefault="00143F70" w:rsidP="00143F70">
      <w:pPr>
        <w:spacing w:after="120" w:line="276" w:lineRule="auto"/>
        <w:ind w:left="720"/>
        <w:rPr>
          <w:rFonts w:ascii="Arial" w:hAnsi="Arial" w:cs="Arial"/>
          <w:b/>
          <w:bCs/>
          <w:color w:val="FF0000"/>
          <w:sz w:val="24"/>
          <w:szCs w:val="24"/>
        </w:rPr>
      </w:pPr>
      <w:r w:rsidRPr="0084122E">
        <w:rPr>
          <w:rFonts w:ascii="Arial" w:hAnsi="Arial" w:cs="Arial"/>
          <w:b/>
          <w:bCs/>
          <w:color w:val="FF0000"/>
          <w:sz w:val="24"/>
          <w:szCs w:val="24"/>
        </w:rPr>
        <w:t>To summarise, your bid submission will include:</w:t>
      </w:r>
    </w:p>
    <w:p w14:paraId="773D6AB7" w14:textId="6273EB4C" w:rsidR="00143F70" w:rsidRPr="00670C12" w:rsidRDefault="00143F70" w:rsidP="006E3787">
      <w:pPr>
        <w:pStyle w:val="ListParagraph"/>
        <w:numPr>
          <w:ilvl w:val="0"/>
          <w:numId w:val="25"/>
        </w:numPr>
        <w:spacing w:after="120" w:line="276" w:lineRule="auto"/>
        <w:ind w:left="1434" w:hanging="357"/>
        <w:contextualSpacing w:val="0"/>
        <w:rPr>
          <w:rFonts w:ascii="Arial" w:hAnsi="Arial" w:cs="Arial"/>
        </w:rPr>
      </w:pPr>
      <w:r w:rsidRPr="00670C12">
        <w:rPr>
          <w:rFonts w:ascii="Arial" w:hAnsi="Arial" w:cs="Arial"/>
        </w:rPr>
        <w:t xml:space="preserve">Detailed proposal (max </w:t>
      </w:r>
      <w:r w:rsidR="00C36D2C" w:rsidRPr="00670C12">
        <w:rPr>
          <w:rFonts w:ascii="Arial" w:hAnsi="Arial" w:cs="Arial"/>
        </w:rPr>
        <w:t>5</w:t>
      </w:r>
      <w:r w:rsidRPr="00670C12">
        <w:rPr>
          <w:rFonts w:ascii="Arial" w:hAnsi="Arial" w:cs="Arial"/>
        </w:rPr>
        <w:t xml:space="preserve"> pages) addressing the submission requirements set out in Section </w:t>
      </w:r>
      <w:r w:rsidR="001F48CB" w:rsidRPr="00670C12">
        <w:rPr>
          <w:rFonts w:ascii="Arial" w:hAnsi="Arial" w:cs="Arial"/>
        </w:rPr>
        <w:t>5</w:t>
      </w:r>
      <w:r w:rsidRPr="00670C12">
        <w:rPr>
          <w:rFonts w:ascii="Arial" w:hAnsi="Arial" w:cs="Arial"/>
        </w:rPr>
        <w:t xml:space="preserve"> above and noting how the evaluation will grade your submission using the criteria also set out in Section </w:t>
      </w:r>
      <w:r w:rsidR="001F48CB" w:rsidRPr="00670C12">
        <w:rPr>
          <w:rFonts w:ascii="Arial" w:hAnsi="Arial" w:cs="Arial"/>
        </w:rPr>
        <w:t>5</w:t>
      </w:r>
      <w:r w:rsidRPr="00670C12">
        <w:rPr>
          <w:rFonts w:ascii="Arial" w:hAnsi="Arial" w:cs="Arial"/>
        </w:rPr>
        <w:t xml:space="preserve"> above.</w:t>
      </w:r>
    </w:p>
    <w:p w14:paraId="71CA5D13" w14:textId="61CE46AC" w:rsidR="00AA4BD8" w:rsidRPr="00670C12" w:rsidRDefault="0080671E" w:rsidP="006E3787">
      <w:pPr>
        <w:pStyle w:val="ListParagraph"/>
        <w:numPr>
          <w:ilvl w:val="0"/>
          <w:numId w:val="25"/>
        </w:numPr>
        <w:spacing w:after="120" w:line="276" w:lineRule="auto"/>
        <w:ind w:left="1434" w:hanging="357"/>
        <w:contextualSpacing w:val="0"/>
        <w:rPr>
          <w:rFonts w:ascii="Arial" w:hAnsi="Arial" w:cs="Arial"/>
        </w:rPr>
      </w:pPr>
      <w:r w:rsidRPr="00670C12">
        <w:rPr>
          <w:rFonts w:ascii="Arial" w:hAnsi="Arial" w:cs="Arial"/>
        </w:rPr>
        <w:t xml:space="preserve">Proposed pricing approach to the contract as requested within Section 8 </w:t>
      </w:r>
      <w:proofErr w:type="gramStart"/>
      <w:r w:rsidRPr="00670C12">
        <w:rPr>
          <w:rFonts w:ascii="Arial" w:hAnsi="Arial" w:cs="Arial"/>
        </w:rPr>
        <w:t>above</w:t>
      </w:r>
      <w:proofErr w:type="gramEnd"/>
      <w:r w:rsidR="003C038B" w:rsidRPr="00670C12">
        <w:rPr>
          <w:rFonts w:ascii="Arial" w:hAnsi="Arial" w:cs="Arial"/>
        </w:rPr>
        <w:t xml:space="preserve"> </w:t>
      </w:r>
    </w:p>
    <w:p w14:paraId="5652E531" w14:textId="627098C7" w:rsidR="00771C02" w:rsidRPr="00670C12" w:rsidRDefault="006E3787" w:rsidP="006E3787">
      <w:pPr>
        <w:pStyle w:val="ListParagraph"/>
        <w:numPr>
          <w:ilvl w:val="0"/>
          <w:numId w:val="25"/>
        </w:numPr>
        <w:spacing w:after="120" w:line="276" w:lineRule="auto"/>
        <w:ind w:left="1434" w:hanging="357"/>
        <w:contextualSpacing w:val="0"/>
        <w:rPr>
          <w:rFonts w:ascii="Arial" w:hAnsi="Arial" w:cs="Arial"/>
        </w:rPr>
      </w:pPr>
      <w:r w:rsidRPr="00670C12">
        <w:rPr>
          <w:rFonts w:ascii="Arial" w:hAnsi="Arial" w:cs="Arial"/>
        </w:rPr>
        <w:t>Bid price</w:t>
      </w:r>
      <w:r w:rsidR="004C703F" w:rsidRPr="00670C12">
        <w:rPr>
          <w:rFonts w:ascii="Arial" w:hAnsi="Arial" w:cs="Arial"/>
        </w:rPr>
        <w:t>s</w:t>
      </w:r>
      <w:r w:rsidRPr="00670C12">
        <w:rPr>
          <w:rFonts w:ascii="Arial" w:hAnsi="Arial" w:cs="Arial"/>
        </w:rPr>
        <w:t>, setting out details of your price</w:t>
      </w:r>
      <w:r w:rsidR="004C703F" w:rsidRPr="00670C12">
        <w:rPr>
          <w:rFonts w:ascii="Arial" w:hAnsi="Arial" w:cs="Arial"/>
        </w:rPr>
        <w:t>s</w:t>
      </w:r>
      <w:r w:rsidRPr="00670C12">
        <w:rPr>
          <w:rFonts w:ascii="Arial" w:hAnsi="Arial" w:cs="Arial"/>
        </w:rPr>
        <w:t xml:space="preserve"> on the assumption of delivering </w:t>
      </w:r>
      <w:r w:rsidR="004C703F" w:rsidRPr="00670C12">
        <w:rPr>
          <w:rFonts w:ascii="Arial" w:hAnsi="Arial" w:cs="Arial"/>
        </w:rPr>
        <w:t>two scenarios, one for 1</w:t>
      </w:r>
      <w:r w:rsidRPr="00670C12">
        <w:rPr>
          <w:rFonts w:ascii="Arial" w:hAnsi="Arial" w:cs="Arial"/>
        </w:rPr>
        <w:t>00 deliveries per month</w:t>
      </w:r>
      <w:r w:rsidR="004C703F" w:rsidRPr="00670C12">
        <w:rPr>
          <w:rFonts w:ascii="Arial" w:hAnsi="Arial" w:cs="Arial"/>
        </w:rPr>
        <w:t xml:space="preserve">, </w:t>
      </w:r>
      <w:r w:rsidR="006D1E28" w:rsidRPr="00670C12">
        <w:rPr>
          <w:rFonts w:ascii="Arial" w:hAnsi="Arial" w:cs="Arial"/>
        </w:rPr>
        <w:t xml:space="preserve">and the other for 400 deliveries per month </w:t>
      </w:r>
      <w:r w:rsidRPr="00670C12">
        <w:rPr>
          <w:rFonts w:ascii="Arial" w:hAnsi="Arial" w:cs="Arial"/>
        </w:rPr>
        <w:t xml:space="preserve">over the </w:t>
      </w:r>
      <w:proofErr w:type="gramStart"/>
      <w:r w:rsidRPr="00670C12">
        <w:rPr>
          <w:rFonts w:ascii="Arial" w:hAnsi="Arial" w:cs="Arial"/>
        </w:rPr>
        <w:t>12 month</w:t>
      </w:r>
      <w:proofErr w:type="gramEnd"/>
      <w:r w:rsidRPr="00670C12">
        <w:rPr>
          <w:rFonts w:ascii="Arial" w:hAnsi="Arial" w:cs="Arial"/>
        </w:rPr>
        <w:t xml:space="preserve"> contract term – ensuring that this is contained within the stated budget of up to £60k for the year</w:t>
      </w:r>
      <w:r w:rsidR="006D1E28" w:rsidRPr="00670C12">
        <w:rPr>
          <w:rFonts w:ascii="Arial" w:hAnsi="Arial" w:cs="Arial"/>
        </w:rPr>
        <w:t xml:space="preserve">, this upper threshold applying to the scenario of 400 deliveries per month. </w:t>
      </w:r>
    </w:p>
    <w:p w14:paraId="0A33E2C6" w14:textId="07323A2B" w:rsidR="00143F70" w:rsidRPr="00670C12" w:rsidRDefault="00143F70" w:rsidP="006E3787">
      <w:pPr>
        <w:pStyle w:val="ListParagraph"/>
        <w:numPr>
          <w:ilvl w:val="0"/>
          <w:numId w:val="25"/>
        </w:numPr>
        <w:spacing w:after="120" w:line="276" w:lineRule="auto"/>
        <w:ind w:left="1434" w:hanging="357"/>
        <w:contextualSpacing w:val="0"/>
        <w:rPr>
          <w:rFonts w:ascii="Arial" w:hAnsi="Arial" w:cs="Arial"/>
        </w:rPr>
      </w:pPr>
      <w:r w:rsidRPr="00670C12">
        <w:rPr>
          <w:rFonts w:ascii="Arial" w:hAnsi="Arial" w:cs="Arial"/>
        </w:rPr>
        <w:t xml:space="preserve">Completed “Bidder Details and Declaration” as included within Appendix </w:t>
      </w:r>
      <w:r w:rsidR="006E3787" w:rsidRPr="00670C12">
        <w:rPr>
          <w:rFonts w:ascii="Arial" w:hAnsi="Arial" w:cs="Arial"/>
        </w:rPr>
        <w:t>C</w:t>
      </w:r>
      <w:r w:rsidRPr="00670C12">
        <w:rPr>
          <w:rFonts w:ascii="Arial" w:hAnsi="Arial" w:cs="Arial"/>
        </w:rPr>
        <w:t>.</w:t>
      </w:r>
    </w:p>
    <w:p w14:paraId="767DE4B6" w14:textId="77777777" w:rsidR="004B4EDD" w:rsidRPr="00A4773C" w:rsidRDefault="004B4EDD" w:rsidP="00096B2C">
      <w:pPr>
        <w:spacing w:after="120" w:line="276" w:lineRule="auto"/>
        <w:ind w:firstLine="720"/>
        <w:rPr>
          <w:rFonts w:ascii="Arial" w:hAnsi="Arial" w:cs="Arial"/>
          <w:b/>
        </w:rPr>
      </w:pPr>
    </w:p>
    <w:p w14:paraId="56BC1D04" w14:textId="77777777" w:rsidR="004B4EDD" w:rsidRPr="00A4773C" w:rsidRDefault="004B4EDD" w:rsidP="00CE0515">
      <w:pPr>
        <w:spacing w:after="120" w:line="276" w:lineRule="auto"/>
        <w:ind w:firstLine="720"/>
        <w:rPr>
          <w:rFonts w:ascii="Arial" w:hAnsi="Arial" w:cs="Arial"/>
          <w:b/>
        </w:rPr>
      </w:pPr>
      <w:r w:rsidRPr="00A4773C">
        <w:rPr>
          <w:rFonts w:ascii="Arial" w:hAnsi="Arial" w:cs="Arial"/>
          <w:b/>
        </w:rPr>
        <w:t>Important points for Bidders to note:</w:t>
      </w:r>
    </w:p>
    <w:p w14:paraId="09B208E2" w14:textId="77777777" w:rsidR="004B4EDD" w:rsidRPr="00A4773C" w:rsidRDefault="004B4EDD" w:rsidP="00CE0515">
      <w:pPr>
        <w:pStyle w:val="ListParagraph"/>
        <w:numPr>
          <w:ilvl w:val="0"/>
          <w:numId w:val="14"/>
        </w:numPr>
        <w:spacing w:after="120" w:line="276" w:lineRule="auto"/>
        <w:contextualSpacing w:val="0"/>
        <w:rPr>
          <w:rFonts w:ascii="Arial" w:hAnsi="Arial" w:cs="Arial"/>
        </w:rPr>
      </w:pPr>
      <w:r w:rsidRPr="00A4773C">
        <w:rPr>
          <w:rFonts w:ascii="Arial" w:hAnsi="Arial" w:cs="Arial"/>
        </w:rPr>
        <w:t>Bidders should submit the ITQ Bid Response (Appendix A) in MS Word format and not PDF.</w:t>
      </w:r>
    </w:p>
    <w:p w14:paraId="0E0B8532" w14:textId="5234A75A" w:rsidR="004B4EDD" w:rsidRPr="00A4773C" w:rsidRDefault="004B4EDD" w:rsidP="00CE0515">
      <w:pPr>
        <w:pStyle w:val="ListParagraph"/>
        <w:numPr>
          <w:ilvl w:val="0"/>
          <w:numId w:val="14"/>
        </w:numPr>
        <w:spacing w:after="120" w:line="276" w:lineRule="auto"/>
        <w:contextualSpacing w:val="0"/>
        <w:rPr>
          <w:rFonts w:ascii="Arial" w:hAnsi="Arial" w:cs="Arial"/>
        </w:rPr>
      </w:pPr>
      <w:r w:rsidRPr="00A4773C">
        <w:rPr>
          <w:rFonts w:ascii="Arial" w:hAnsi="Arial" w:cs="Arial"/>
        </w:rPr>
        <w:t xml:space="preserve">Any additional information including but not limited to appendices, embedded documents, pictures, tables and/or attachments unless permitted as part of the </w:t>
      </w:r>
      <w:r w:rsidR="0089525D">
        <w:rPr>
          <w:rFonts w:ascii="Arial" w:hAnsi="Arial" w:cs="Arial"/>
        </w:rPr>
        <w:t>ITQ</w:t>
      </w:r>
      <w:r w:rsidRPr="00A4773C">
        <w:rPr>
          <w:rFonts w:ascii="Arial" w:hAnsi="Arial" w:cs="Arial"/>
        </w:rPr>
        <w:t xml:space="preserve"> will not be </w:t>
      </w:r>
      <w:proofErr w:type="gramStart"/>
      <w:r w:rsidRPr="00A4773C">
        <w:rPr>
          <w:rFonts w:ascii="Arial" w:hAnsi="Arial" w:cs="Arial"/>
        </w:rPr>
        <w:t>taken into account</w:t>
      </w:r>
      <w:proofErr w:type="gramEnd"/>
      <w:r w:rsidRPr="00A4773C">
        <w:rPr>
          <w:rFonts w:ascii="Arial" w:hAnsi="Arial" w:cs="Arial"/>
        </w:rPr>
        <w:t xml:space="preserve"> as part of the evaluation of the ITQ Bid responses.  </w:t>
      </w:r>
    </w:p>
    <w:p w14:paraId="6B018064" w14:textId="6D3B2CCE" w:rsidR="004B4EDD" w:rsidRPr="00A4773C" w:rsidRDefault="004B4EDD" w:rsidP="00CE0515">
      <w:pPr>
        <w:pStyle w:val="ListParagraph"/>
        <w:numPr>
          <w:ilvl w:val="0"/>
          <w:numId w:val="14"/>
        </w:numPr>
        <w:spacing w:after="120" w:line="276" w:lineRule="auto"/>
        <w:contextualSpacing w:val="0"/>
        <w:rPr>
          <w:rFonts w:ascii="Arial" w:hAnsi="Arial" w:cs="Arial"/>
        </w:rPr>
      </w:pPr>
      <w:r w:rsidRPr="00A4773C">
        <w:rPr>
          <w:rFonts w:ascii="Arial" w:hAnsi="Arial" w:cs="Arial"/>
        </w:rPr>
        <w:t xml:space="preserve">Bidders </w:t>
      </w:r>
      <w:r w:rsidR="0024240B">
        <w:rPr>
          <w:rFonts w:ascii="Arial" w:hAnsi="Arial" w:cs="Arial"/>
        </w:rPr>
        <w:t xml:space="preserve">are asked to </w:t>
      </w:r>
      <w:r w:rsidRPr="00A4773C">
        <w:rPr>
          <w:rFonts w:ascii="Arial" w:hAnsi="Arial" w:cs="Arial"/>
        </w:rPr>
        <w:t xml:space="preserve">stay </w:t>
      </w:r>
      <w:r w:rsidRPr="0084122E">
        <w:rPr>
          <w:rFonts w:ascii="Arial" w:hAnsi="Arial" w:cs="Arial"/>
        </w:rPr>
        <w:t xml:space="preserve">within the </w:t>
      </w:r>
      <w:r w:rsidR="00C36D2C" w:rsidRPr="0084122E">
        <w:rPr>
          <w:rFonts w:ascii="Arial" w:hAnsi="Arial" w:cs="Arial"/>
        </w:rPr>
        <w:t xml:space="preserve">5 </w:t>
      </w:r>
      <w:proofErr w:type="gramStart"/>
      <w:r w:rsidR="00C36D2C" w:rsidRPr="0084122E">
        <w:rPr>
          <w:rFonts w:ascii="Arial" w:hAnsi="Arial" w:cs="Arial"/>
        </w:rPr>
        <w:t>page</w:t>
      </w:r>
      <w:proofErr w:type="gramEnd"/>
      <w:r w:rsidRPr="00A4773C">
        <w:rPr>
          <w:rFonts w:ascii="Arial" w:hAnsi="Arial" w:cs="Arial"/>
        </w:rPr>
        <w:t xml:space="preserve">. </w:t>
      </w:r>
    </w:p>
    <w:p w14:paraId="3792CAEC" w14:textId="0A1439AC" w:rsidR="004C19AC" w:rsidRPr="003D03CA" w:rsidRDefault="004B4EDD" w:rsidP="00096B2C">
      <w:pPr>
        <w:pStyle w:val="ListParagraph"/>
        <w:numPr>
          <w:ilvl w:val="0"/>
          <w:numId w:val="14"/>
        </w:numPr>
        <w:spacing w:after="120" w:line="276" w:lineRule="auto"/>
        <w:contextualSpacing w:val="0"/>
        <w:rPr>
          <w:rFonts w:ascii="Arial" w:hAnsi="Arial" w:cs="Arial"/>
          <w:b/>
          <w:bCs/>
          <w:color w:val="FF0000"/>
        </w:rPr>
      </w:pPr>
      <w:r w:rsidRPr="003D03CA">
        <w:rPr>
          <w:rFonts w:ascii="Arial" w:hAnsi="Arial" w:cs="Arial"/>
          <w:b/>
          <w:bCs/>
          <w:color w:val="FF0000"/>
        </w:rPr>
        <w:t xml:space="preserve">Bidders </w:t>
      </w:r>
      <w:r w:rsidR="003D03CA" w:rsidRPr="003D03CA">
        <w:rPr>
          <w:rFonts w:ascii="Arial" w:hAnsi="Arial" w:cs="Arial"/>
          <w:b/>
          <w:bCs/>
          <w:color w:val="FF0000"/>
        </w:rPr>
        <w:t>are reminded to</w:t>
      </w:r>
      <w:r w:rsidRPr="003D03CA">
        <w:rPr>
          <w:rFonts w:ascii="Arial" w:hAnsi="Arial" w:cs="Arial"/>
          <w:b/>
          <w:bCs/>
          <w:color w:val="FF0000"/>
        </w:rPr>
        <w:t xml:space="preserve"> </w:t>
      </w:r>
      <w:r w:rsidR="003D03CA" w:rsidRPr="003D03CA">
        <w:rPr>
          <w:rFonts w:ascii="Arial" w:hAnsi="Arial" w:cs="Arial"/>
          <w:b/>
          <w:bCs/>
          <w:color w:val="FF0000"/>
        </w:rPr>
        <w:t xml:space="preserve">ensure that the bid response addresses each of the </w:t>
      </w:r>
      <w:r w:rsidR="0089525D" w:rsidRPr="003D03CA">
        <w:rPr>
          <w:rFonts w:ascii="Arial" w:hAnsi="Arial" w:cs="Arial"/>
          <w:b/>
          <w:bCs/>
          <w:color w:val="FF0000"/>
        </w:rPr>
        <w:t xml:space="preserve">award criteria and requirements </w:t>
      </w:r>
      <w:r w:rsidR="003D03CA" w:rsidRPr="003D03CA">
        <w:rPr>
          <w:rFonts w:ascii="Arial" w:hAnsi="Arial" w:cs="Arial"/>
          <w:b/>
          <w:bCs/>
          <w:color w:val="FF0000"/>
        </w:rPr>
        <w:t xml:space="preserve">as set out within </w:t>
      </w:r>
      <w:r w:rsidR="0089525D" w:rsidRPr="003D03CA">
        <w:rPr>
          <w:rFonts w:ascii="Arial" w:hAnsi="Arial" w:cs="Arial"/>
          <w:b/>
          <w:bCs/>
          <w:color w:val="FF0000"/>
        </w:rPr>
        <w:t xml:space="preserve">Section </w:t>
      </w:r>
      <w:r w:rsidR="003D03CA" w:rsidRPr="003D03CA">
        <w:rPr>
          <w:rFonts w:ascii="Arial" w:hAnsi="Arial" w:cs="Arial"/>
          <w:b/>
          <w:bCs/>
          <w:color w:val="FF0000"/>
        </w:rPr>
        <w:t>5 above.</w:t>
      </w:r>
    </w:p>
    <w:p w14:paraId="65E1EA82" w14:textId="77777777" w:rsidR="009C4801" w:rsidRPr="00A4773C" w:rsidRDefault="009C4801" w:rsidP="006A33BF">
      <w:pPr>
        <w:pStyle w:val="NoSpacing"/>
        <w:spacing w:after="120" w:line="276" w:lineRule="auto"/>
        <w:rPr>
          <w:rFonts w:ascii="Arial" w:hAnsi="Arial" w:cs="Arial"/>
        </w:rPr>
      </w:pPr>
    </w:p>
    <w:p w14:paraId="235AB8A6" w14:textId="315615BA" w:rsidR="009C4801" w:rsidRPr="006A33BF" w:rsidRDefault="00D34EE1" w:rsidP="006A33BF">
      <w:pPr>
        <w:pStyle w:val="NoSpacing"/>
        <w:numPr>
          <w:ilvl w:val="0"/>
          <w:numId w:val="19"/>
        </w:numPr>
        <w:spacing w:after="120" w:line="276" w:lineRule="auto"/>
        <w:rPr>
          <w:rFonts w:ascii="Arial" w:hAnsi="Arial" w:cs="Arial"/>
          <w:b/>
          <w:sz w:val="24"/>
          <w:szCs w:val="24"/>
        </w:rPr>
      </w:pPr>
      <w:r w:rsidRPr="006A33BF">
        <w:rPr>
          <w:rFonts w:ascii="Arial" w:hAnsi="Arial" w:cs="Arial"/>
          <w:b/>
          <w:sz w:val="24"/>
          <w:szCs w:val="24"/>
        </w:rPr>
        <w:t>Bid Evaluation</w:t>
      </w:r>
    </w:p>
    <w:p w14:paraId="59F81F72" w14:textId="00E3E9D9" w:rsidR="004718F3" w:rsidRPr="00A4773C" w:rsidRDefault="009C4801" w:rsidP="00CE0515">
      <w:pPr>
        <w:pStyle w:val="NoSpacing"/>
        <w:spacing w:after="120" w:line="276" w:lineRule="auto"/>
        <w:ind w:left="720"/>
        <w:jc w:val="both"/>
        <w:rPr>
          <w:rFonts w:ascii="Arial" w:hAnsi="Arial" w:cs="Arial"/>
        </w:rPr>
      </w:pPr>
      <w:r w:rsidRPr="00A4773C">
        <w:rPr>
          <w:rFonts w:ascii="Arial" w:hAnsi="Arial" w:cs="Arial"/>
        </w:rPr>
        <w:t xml:space="preserve">The written </w:t>
      </w:r>
      <w:r w:rsidR="00CE34C6" w:rsidRPr="00A4773C">
        <w:rPr>
          <w:rFonts w:ascii="Arial" w:hAnsi="Arial" w:cs="Arial"/>
        </w:rPr>
        <w:t xml:space="preserve">response to this </w:t>
      </w:r>
      <w:r w:rsidR="00930DD9" w:rsidRPr="00A4773C">
        <w:rPr>
          <w:rFonts w:ascii="Arial" w:hAnsi="Arial" w:cs="Arial"/>
        </w:rPr>
        <w:t xml:space="preserve">ITQ </w:t>
      </w:r>
      <w:r w:rsidRPr="00A4773C">
        <w:rPr>
          <w:rFonts w:ascii="Arial" w:hAnsi="Arial" w:cs="Arial"/>
        </w:rPr>
        <w:t xml:space="preserve">will be evaluated </w:t>
      </w:r>
      <w:r w:rsidR="007013E1">
        <w:rPr>
          <w:rFonts w:ascii="Arial" w:hAnsi="Arial" w:cs="Arial"/>
        </w:rPr>
        <w:t xml:space="preserve">based on each point of the Award Criteria in </w:t>
      </w:r>
      <w:r w:rsidR="007013E1" w:rsidRPr="00670C12">
        <w:rPr>
          <w:rFonts w:ascii="Arial" w:hAnsi="Arial" w:cs="Arial"/>
        </w:rPr>
        <w:t xml:space="preserve">Section </w:t>
      </w:r>
      <w:r w:rsidR="00C81DC7" w:rsidRPr="00670C12">
        <w:rPr>
          <w:rFonts w:ascii="Arial" w:hAnsi="Arial" w:cs="Arial"/>
        </w:rPr>
        <w:t>5</w:t>
      </w:r>
      <w:r w:rsidR="007013E1" w:rsidRPr="00670C12">
        <w:rPr>
          <w:rFonts w:ascii="Arial" w:hAnsi="Arial" w:cs="Arial"/>
        </w:rPr>
        <w:t xml:space="preserve"> </w:t>
      </w:r>
      <w:r w:rsidRPr="00670C12">
        <w:rPr>
          <w:rFonts w:ascii="Arial" w:hAnsi="Arial" w:cs="Arial"/>
        </w:rPr>
        <w:t>in a</w:t>
      </w:r>
      <w:r w:rsidRPr="00A4773C">
        <w:rPr>
          <w:rFonts w:ascii="Arial" w:hAnsi="Arial" w:cs="Arial"/>
        </w:rPr>
        <w:t>ccordance with the scoring</w:t>
      </w:r>
      <w:r w:rsidR="00CE34C6" w:rsidRPr="00A4773C">
        <w:rPr>
          <w:rFonts w:ascii="Arial" w:hAnsi="Arial" w:cs="Arial"/>
        </w:rPr>
        <w:t xml:space="preserve"> criteria as detailed below:</w:t>
      </w:r>
    </w:p>
    <w:tbl>
      <w:tblPr>
        <w:tblW w:w="9072"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080"/>
        <w:gridCol w:w="992"/>
      </w:tblGrid>
      <w:tr w:rsidR="00997753" w:rsidRPr="00A4773C" w14:paraId="6875D25A" w14:textId="77777777" w:rsidTr="00CE0515">
        <w:trPr>
          <w:cantSplit/>
          <w:trHeight w:val="441"/>
          <w:tblHeader/>
        </w:trPr>
        <w:tc>
          <w:tcPr>
            <w:tcW w:w="8080" w:type="dxa"/>
            <w:shd w:val="clear" w:color="auto" w:fill="B8CCE4" w:themeFill="accent1" w:themeFillTint="66"/>
            <w:vAlign w:val="center"/>
          </w:tcPr>
          <w:p w14:paraId="5C1AC2A7" w14:textId="77777777" w:rsidR="00997753" w:rsidRPr="00A4773C" w:rsidRDefault="00997753" w:rsidP="00CE0515">
            <w:pPr>
              <w:autoSpaceDE w:val="0"/>
              <w:autoSpaceDN w:val="0"/>
              <w:adjustRightInd w:val="0"/>
              <w:spacing w:line="276" w:lineRule="auto"/>
              <w:ind w:left="176"/>
              <w:rPr>
                <w:rFonts w:ascii="Arial" w:eastAsia="Arial" w:hAnsi="Arial" w:cs="Arial"/>
              </w:rPr>
            </w:pPr>
            <w:r w:rsidRPr="00A4773C">
              <w:rPr>
                <w:rFonts w:ascii="Arial" w:eastAsia="Arial" w:hAnsi="Arial" w:cs="Arial"/>
                <w:b/>
                <w:bCs/>
              </w:rPr>
              <w:t>Definitions for Pass/Fail Questions</w:t>
            </w:r>
          </w:p>
        </w:tc>
        <w:tc>
          <w:tcPr>
            <w:tcW w:w="992" w:type="dxa"/>
            <w:shd w:val="clear" w:color="auto" w:fill="B8CCE4" w:themeFill="accent1" w:themeFillTint="66"/>
            <w:vAlign w:val="center"/>
          </w:tcPr>
          <w:p w14:paraId="09AA61C7" w14:textId="77777777" w:rsidR="00997753" w:rsidRPr="00A4773C" w:rsidRDefault="00997753" w:rsidP="00CE0515">
            <w:pPr>
              <w:autoSpaceDE w:val="0"/>
              <w:autoSpaceDN w:val="0"/>
              <w:adjustRightInd w:val="0"/>
              <w:spacing w:line="276" w:lineRule="auto"/>
              <w:jc w:val="center"/>
              <w:rPr>
                <w:rFonts w:ascii="Arial" w:eastAsia="Arial" w:hAnsi="Arial" w:cs="Arial"/>
                <w:b/>
              </w:rPr>
            </w:pPr>
            <w:r w:rsidRPr="00A4773C">
              <w:rPr>
                <w:rFonts w:ascii="Arial" w:eastAsia="Arial" w:hAnsi="Arial" w:cs="Arial"/>
                <w:b/>
              </w:rPr>
              <w:t>Grade</w:t>
            </w:r>
          </w:p>
        </w:tc>
      </w:tr>
      <w:tr w:rsidR="00997753" w:rsidRPr="00A4773C" w14:paraId="53041B9F" w14:textId="77777777" w:rsidTr="00CE0515">
        <w:trPr>
          <w:cantSplit/>
          <w:trHeight w:val="516"/>
        </w:trPr>
        <w:tc>
          <w:tcPr>
            <w:tcW w:w="8080" w:type="dxa"/>
            <w:vAlign w:val="center"/>
          </w:tcPr>
          <w:p w14:paraId="0B13B658" w14:textId="77777777" w:rsidR="00997753" w:rsidRPr="00A4773C" w:rsidRDefault="00997753" w:rsidP="00CE0515">
            <w:pPr>
              <w:autoSpaceDE w:val="0"/>
              <w:autoSpaceDN w:val="0"/>
              <w:adjustRightInd w:val="0"/>
              <w:spacing w:line="276" w:lineRule="auto"/>
              <w:ind w:left="176" w:right="357"/>
              <w:jc w:val="left"/>
              <w:rPr>
                <w:rFonts w:ascii="Arial" w:eastAsia="Arial" w:hAnsi="Arial" w:cs="Arial"/>
              </w:rPr>
            </w:pPr>
            <w:r w:rsidRPr="00A4773C">
              <w:rPr>
                <w:rFonts w:ascii="Arial" w:eastAsia="Arial" w:hAnsi="Arial" w:cs="Arial"/>
              </w:rPr>
              <w:t>Meets all the criteria set out in the question</w:t>
            </w:r>
          </w:p>
        </w:tc>
        <w:tc>
          <w:tcPr>
            <w:tcW w:w="992" w:type="dxa"/>
            <w:vAlign w:val="center"/>
          </w:tcPr>
          <w:p w14:paraId="0E46F3D0" w14:textId="77777777" w:rsidR="00997753" w:rsidRPr="00A4773C" w:rsidRDefault="00997753" w:rsidP="00CE0515">
            <w:pPr>
              <w:autoSpaceDE w:val="0"/>
              <w:autoSpaceDN w:val="0"/>
              <w:adjustRightInd w:val="0"/>
              <w:spacing w:line="276" w:lineRule="auto"/>
              <w:jc w:val="center"/>
              <w:rPr>
                <w:rFonts w:ascii="Arial" w:eastAsia="Arial" w:hAnsi="Arial" w:cs="Arial"/>
              </w:rPr>
            </w:pPr>
            <w:r w:rsidRPr="00A4773C">
              <w:rPr>
                <w:rFonts w:ascii="Arial" w:eastAsia="Arial" w:hAnsi="Arial" w:cs="Arial"/>
              </w:rPr>
              <w:t>Pass</w:t>
            </w:r>
          </w:p>
        </w:tc>
      </w:tr>
      <w:tr w:rsidR="00997753" w:rsidRPr="00A4773C" w14:paraId="3AC83D9D" w14:textId="77777777" w:rsidTr="00CE0515">
        <w:trPr>
          <w:cantSplit/>
          <w:trHeight w:val="516"/>
        </w:trPr>
        <w:tc>
          <w:tcPr>
            <w:tcW w:w="8080" w:type="dxa"/>
            <w:vAlign w:val="center"/>
          </w:tcPr>
          <w:p w14:paraId="5FA49148" w14:textId="77777777" w:rsidR="00997753" w:rsidRPr="00A4773C" w:rsidRDefault="00997753" w:rsidP="00CE0515">
            <w:pPr>
              <w:autoSpaceDE w:val="0"/>
              <w:autoSpaceDN w:val="0"/>
              <w:adjustRightInd w:val="0"/>
              <w:spacing w:line="276" w:lineRule="auto"/>
              <w:ind w:left="176" w:right="357"/>
              <w:jc w:val="left"/>
              <w:rPr>
                <w:rFonts w:ascii="Arial" w:eastAsia="Arial" w:hAnsi="Arial" w:cs="Arial"/>
              </w:rPr>
            </w:pPr>
            <w:r w:rsidRPr="00A4773C">
              <w:rPr>
                <w:rFonts w:ascii="Arial" w:eastAsia="Arial" w:hAnsi="Arial" w:cs="Arial"/>
              </w:rPr>
              <w:lastRenderedPageBreak/>
              <w:t>Does not meet all the criteria set out in the question</w:t>
            </w:r>
          </w:p>
        </w:tc>
        <w:tc>
          <w:tcPr>
            <w:tcW w:w="992" w:type="dxa"/>
            <w:vAlign w:val="center"/>
          </w:tcPr>
          <w:p w14:paraId="47664DEC" w14:textId="77777777" w:rsidR="00997753" w:rsidRPr="00A4773C" w:rsidRDefault="00997753" w:rsidP="00CE0515">
            <w:pPr>
              <w:autoSpaceDE w:val="0"/>
              <w:autoSpaceDN w:val="0"/>
              <w:adjustRightInd w:val="0"/>
              <w:spacing w:line="276" w:lineRule="auto"/>
              <w:jc w:val="center"/>
              <w:rPr>
                <w:rFonts w:ascii="Arial" w:eastAsia="Arial" w:hAnsi="Arial" w:cs="Arial"/>
              </w:rPr>
            </w:pPr>
            <w:r w:rsidRPr="00A4773C">
              <w:rPr>
                <w:rFonts w:ascii="Arial" w:eastAsia="Arial" w:hAnsi="Arial" w:cs="Arial"/>
              </w:rPr>
              <w:t>Fail</w:t>
            </w:r>
          </w:p>
        </w:tc>
      </w:tr>
    </w:tbl>
    <w:p w14:paraId="2EF07293" w14:textId="77777777" w:rsidR="00997753" w:rsidRPr="00A4773C" w:rsidRDefault="00997753" w:rsidP="00096B2C">
      <w:pPr>
        <w:pStyle w:val="NoSpacing"/>
        <w:spacing w:after="120" w:line="276" w:lineRule="auto"/>
        <w:ind w:left="720"/>
        <w:rPr>
          <w:rFonts w:ascii="Arial" w:hAnsi="Arial" w:cs="Arial"/>
        </w:rPr>
      </w:pPr>
    </w:p>
    <w:p w14:paraId="59683044" w14:textId="77777777" w:rsidR="004718F3" w:rsidRPr="00A4773C" w:rsidRDefault="004718F3" w:rsidP="00096B2C">
      <w:pPr>
        <w:pStyle w:val="NoSpacing"/>
        <w:spacing w:after="120" w:line="276" w:lineRule="auto"/>
        <w:ind w:left="720"/>
        <w:rPr>
          <w:rFonts w:ascii="Arial" w:hAnsi="Arial" w:cs="Arial"/>
        </w:rPr>
      </w:pPr>
    </w:p>
    <w:tbl>
      <w:tblPr>
        <w:tblW w:w="9072"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5953"/>
        <w:gridCol w:w="992"/>
      </w:tblGrid>
      <w:tr w:rsidR="004718F3" w:rsidRPr="00A4773C" w14:paraId="1950D17B" w14:textId="77777777" w:rsidTr="00743A3E">
        <w:trPr>
          <w:trHeight w:val="103"/>
        </w:trPr>
        <w:tc>
          <w:tcPr>
            <w:tcW w:w="2127" w:type="dxa"/>
            <w:shd w:val="clear" w:color="auto" w:fill="B8CCE4" w:themeFill="accent1" w:themeFillTint="66"/>
          </w:tcPr>
          <w:p w14:paraId="0D1089C2" w14:textId="77777777" w:rsidR="004718F3" w:rsidRPr="00A4773C" w:rsidRDefault="004718F3" w:rsidP="00096B2C">
            <w:pPr>
              <w:autoSpaceDE w:val="0"/>
              <w:autoSpaceDN w:val="0"/>
              <w:adjustRightInd w:val="0"/>
              <w:spacing w:after="120" w:line="276" w:lineRule="auto"/>
              <w:ind w:left="176" w:right="176"/>
              <w:rPr>
                <w:rFonts w:ascii="Arial" w:eastAsia="Arial" w:hAnsi="Arial" w:cs="Arial"/>
                <w:b/>
                <w:bCs/>
              </w:rPr>
            </w:pPr>
            <w:r w:rsidRPr="00A4773C">
              <w:rPr>
                <w:rFonts w:ascii="Arial" w:eastAsia="Arial" w:hAnsi="Arial" w:cs="Arial"/>
                <w:b/>
                <w:bCs/>
              </w:rPr>
              <w:t>Grade Label</w:t>
            </w:r>
          </w:p>
        </w:tc>
        <w:tc>
          <w:tcPr>
            <w:tcW w:w="5953" w:type="dxa"/>
            <w:shd w:val="clear" w:color="auto" w:fill="B8CCE4" w:themeFill="accent1" w:themeFillTint="66"/>
          </w:tcPr>
          <w:p w14:paraId="4E817DEA" w14:textId="77777777" w:rsidR="004718F3" w:rsidRPr="00A4773C" w:rsidRDefault="004718F3" w:rsidP="00096B2C">
            <w:pPr>
              <w:autoSpaceDE w:val="0"/>
              <w:autoSpaceDN w:val="0"/>
              <w:adjustRightInd w:val="0"/>
              <w:spacing w:after="120" w:line="276" w:lineRule="auto"/>
              <w:ind w:left="176" w:right="176"/>
              <w:rPr>
                <w:rFonts w:ascii="Arial" w:eastAsia="Arial" w:hAnsi="Arial" w:cs="Arial"/>
              </w:rPr>
            </w:pPr>
            <w:r w:rsidRPr="00A4773C">
              <w:rPr>
                <w:rFonts w:ascii="Arial" w:eastAsia="Arial" w:hAnsi="Arial" w:cs="Arial"/>
                <w:b/>
                <w:bCs/>
              </w:rPr>
              <w:t>Definition of Scored Questions</w:t>
            </w:r>
          </w:p>
        </w:tc>
        <w:tc>
          <w:tcPr>
            <w:tcW w:w="992" w:type="dxa"/>
            <w:shd w:val="clear" w:color="auto" w:fill="B8CCE4" w:themeFill="accent1" w:themeFillTint="66"/>
          </w:tcPr>
          <w:p w14:paraId="58C85AD0" w14:textId="77777777" w:rsidR="004718F3" w:rsidRPr="00A4773C" w:rsidRDefault="004718F3" w:rsidP="00096B2C">
            <w:pPr>
              <w:autoSpaceDE w:val="0"/>
              <w:autoSpaceDN w:val="0"/>
              <w:adjustRightInd w:val="0"/>
              <w:spacing w:after="120" w:line="276" w:lineRule="auto"/>
              <w:ind w:left="15"/>
              <w:jc w:val="center"/>
              <w:rPr>
                <w:rFonts w:ascii="Arial" w:eastAsia="Arial" w:hAnsi="Arial" w:cs="Arial"/>
              </w:rPr>
            </w:pPr>
            <w:r w:rsidRPr="00A4773C">
              <w:rPr>
                <w:rFonts w:ascii="Arial" w:eastAsia="Arial" w:hAnsi="Arial" w:cs="Arial"/>
                <w:b/>
                <w:bCs/>
              </w:rPr>
              <w:t>Grade</w:t>
            </w:r>
          </w:p>
        </w:tc>
      </w:tr>
      <w:tr w:rsidR="00400A45" w:rsidRPr="00A4773C" w14:paraId="10093F34" w14:textId="77777777" w:rsidTr="00AF4425">
        <w:trPr>
          <w:trHeight w:val="103"/>
        </w:trPr>
        <w:tc>
          <w:tcPr>
            <w:tcW w:w="2127" w:type="dxa"/>
            <w:vAlign w:val="center"/>
          </w:tcPr>
          <w:p w14:paraId="4C810F15" w14:textId="77777777" w:rsidR="00400A45" w:rsidRPr="00A4773C" w:rsidRDefault="00400A45" w:rsidP="00400A45">
            <w:pPr>
              <w:autoSpaceDE w:val="0"/>
              <w:autoSpaceDN w:val="0"/>
              <w:adjustRightInd w:val="0"/>
              <w:spacing w:after="120" w:line="276" w:lineRule="auto"/>
              <w:ind w:left="176" w:right="176"/>
              <w:jc w:val="center"/>
              <w:rPr>
                <w:rFonts w:ascii="Arial" w:eastAsia="Arial" w:hAnsi="Arial" w:cs="Arial"/>
              </w:rPr>
            </w:pPr>
            <w:r w:rsidRPr="00A4773C">
              <w:rPr>
                <w:rFonts w:ascii="Arial" w:eastAsia="Arial" w:hAnsi="Arial" w:cs="Arial"/>
              </w:rPr>
              <w:t>Superior</w:t>
            </w:r>
          </w:p>
        </w:tc>
        <w:tc>
          <w:tcPr>
            <w:tcW w:w="5953" w:type="dxa"/>
            <w:vAlign w:val="center"/>
          </w:tcPr>
          <w:p w14:paraId="0E2C89B3" w14:textId="5A5769C7" w:rsidR="00400A45" w:rsidRPr="00400A45" w:rsidRDefault="00400A45" w:rsidP="00400A45">
            <w:pPr>
              <w:spacing w:after="120" w:line="276" w:lineRule="auto"/>
              <w:ind w:right="176"/>
              <w:rPr>
                <w:rFonts w:ascii="Arial" w:eastAsia="Arial" w:hAnsi="Arial" w:cs="Arial"/>
              </w:rPr>
            </w:pPr>
            <w:r w:rsidRPr="00400A45">
              <w:rPr>
                <w:rFonts w:ascii="Arial" w:hAnsi="Arial" w:cs="Arial"/>
              </w:rPr>
              <w:t>Response contains an extensive level of relevant detail and evidence which provides excellent confidence in the Bidder’s understanding and capability. </w:t>
            </w:r>
          </w:p>
        </w:tc>
        <w:tc>
          <w:tcPr>
            <w:tcW w:w="992" w:type="dxa"/>
            <w:vAlign w:val="center"/>
          </w:tcPr>
          <w:p w14:paraId="5DAB4F2C" w14:textId="77777777" w:rsidR="00400A45" w:rsidRPr="00A4773C" w:rsidRDefault="00400A45" w:rsidP="00400A45">
            <w:pPr>
              <w:autoSpaceDE w:val="0"/>
              <w:autoSpaceDN w:val="0"/>
              <w:adjustRightInd w:val="0"/>
              <w:spacing w:after="120" w:line="276" w:lineRule="auto"/>
              <w:ind w:left="15"/>
              <w:jc w:val="center"/>
              <w:rPr>
                <w:rFonts w:ascii="Arial" w:eastAsia="Arial" w:hAnsi="Arial" w:cs="Arial"/>
              </w:rPr>
            </w:pPr>
            <w:r w:rsidRPr="00A4773C">
              <w:rPr>
                <w:rFonts w:ascii="Arial" w:eastAsia="Arial" w:hAnsi="Arial" w:cs="Arial"/>
              </w:rPr>
              <w:t>4</w:t>
            </w:r>
          </w:p>
        </w:tc>
      </w:tr>
      <w:tr w:rsidR="00400A45" w:rsidRPr="00A4773C" w14:paraId="4EA465D8" w14:textId="77777777" w:rsidTr="00AF4425">
        <w:trPr>
          <w:trHeight w:val="355"/>
        </w:trPr>
        <w:tc>
          <w:tcPr>
            <w:tcW w:w="2127" w:type="dxa"/>
            <w:vAlign w:val="center"/>
          </w:tcPr>
          <w:p w14:paraId="4DCA56CD" w14:textId="77777777" w:rsidR="00400A45" w:rsidRPr="00A4773C" w:rsidRDefault="00400A45" w:rsidP="00400A45">
            <w:pPr>
              <w:autoSpaceDE w:val="0"/>
              <w:autoSpaceDN w:val="0"/>
              <w:adjustRightInd w:val="0"/>
              <w:spacing w:after="120" w:line="276" w:lineRule="auto"/>
              <w:ind w:left="176" w:right="176"/>
              <w:jc w:val="center"/>
              <w:rPr>
                <w:rFonts w:ascii="Arial" w:eastAsia="Arial" w:hAnsi="Arial" w:cs="Arial"/>
              </w:rPr>
            </w:pPr>
            <w:r w:rsidRPr="00A4773C">
              <w:rPr>
                <w:rFonts w:ascii="Arial" w:eastAsia="Arial" w:hAnsi="Arial" w:cs="Arial"/>
              </w:rPr>
              <w:t>Comprehensive</w:t>
            </w:r>
          </w:p>
        </w:tc>
        <w:tc>
          <w:tcPr>
            <w:tcW w:w="5953" w:type="dxa"/>
            <w:vAlign w:val="center"/>
          </w:tcPr>
          <w:p w14:paraId="6670D70E" w14:textId="1C77A014" w:rsidR="00400A45" w:rsidRPr="00400A45" w:rsidRDefault="00400A45" w:rsidP="00400A45">
            <w:pPr>
              <w:autoSpaceDE w:val="0"/>
              <w:autoSpaceDN w:val="0"/>
              <w:adjustRightInd w:val="0"/>
              <w:spacing w:after="120" w:line="276" w:lineRule="auto"/>
              <w:ind w:right="176"/>
              <w:rPr>
                <w:rFonts w:ascii="Arial" w:eastAsia="Arial" w:hAnsi="Arial" w:cs="Arial"/>
              </w:rPr>
            </w:pPr>
            <w:r w:rsidRPr="00400A45">
              <w:rPr>
                <w:rFonts w:ascii="Arial" w:hAnsi="Arial" w:cs="Arial"/>
              </w:rPr>
              <w:t>Response contains a good level of relevant detail and evidence which provides a strong level of confidence in the Bidder’s understanding and capability.</w:t>
            </w:r>
          </w:p>
        </w:tc>
        <w:tc>
          <w:tcPr>
            <w:tcW w:w="992" w:type="dxa"/>
            <w:vAlign w:val="center"/>
          </w:tcPr>
          <w:p w14:paraId="11F71319" w14:textId="77777777" w:rsidR="00400A45" w:rsidRPr="00A4773C" w:rsidRDefault="00400A45" w:rsidP="00400A45">
            <w:pPr>
              <w:autoSpaceDE w:val="0"/>
              <w:autoSpaceDN w:val="0"/>
              <w:adjustRightInd w:val="0"/>
              <w:spacing w:after="120" w:line="276" w:lineRule="auto"/>
              <w:ind w:left="15"/>
              <w:jc w:val="center"/>
              <w:rPr>
                <w:rFonts w:ascii="Arial" w:eastAsia="Arial" w:hAnsi="Arial" w:cs="Arial"/>
              </w:rPr>
            </w:pPr>
            <w:r w:rsidRPr="00A4773C">
              <w:rPr>
                <w:rFonts w:ascii="Arial" w:eastAsia="Arial" w:hAnsi="Arial" w:cs="Arial"/>
              </w:rPr>
              <w:t>3</w:t>
            </w:r>
          </w:p>
        </w:tc>
      </w:tr>
      <w:tr w:rsidR="00400A45" w:rsidRPr="00A4773C" w14:paraId="14F3EDF6" w14:textId="77777777" w:rsidTr="00AF4425">
        <w:trPr>
          <w:trHeight w:val="355"/>
        </w:trPr>
        <w:tc>
          <w:tcPr>
            <w:tcW w:w="2127" w:type="dxa"/>
            <w:vAlign w:val="center"/>
          </w:tcPr>
          <w:p w14:paraId="13E3FF6A" w14:textId="77777777" w:rsidR="00400A45" w:rsidRPr="00A4773C" w:rsidRDefault="00400A45" w:rsidP="00400A45">
            <w:pPr>
              <w:autoSpaceDE w:val="0"/>
              <w:autoSpaceDN w:val="0"/>
              <w:adjustRightInd w:val="0"/>
              <w:spacing w:after="120" w:line="276" w:lineRule="auto"/>
              <w:ind w:left="176" w:right="176"/>
              <w:jc w:val="center"/>
              <w:rPr>
                <w:rFonts w:ascii="Arial" w:eastAsia="Arial" w:hAnsi="Arial" w:cs="Arial"/>
              </w:rPr>
            </w:pPr>
            <w:r w:rsidRPr="00A4773C">
              <w:rPr>
                <w:rFonts w:ascii="Arial" w:eastAsia="Arial" w:hAnsi="Arial" w:cs="Arial"/>
              </w:rPr>
              <w:t>Acceptable</w:t>
            </w:r>
          </w:p>
        </w:tc>
        <w:tc>
          <w:tcPr>
            <w:tcW w:w="5953" w:type="dxa"/>
            <w:vAlign w:val="center"/>
          </w:tcPr>
          <w:p w14:paraId="2CCA4739" w14:textId="5240F312" w:rsidR="00400A45" w:rsidRPr="00400A45" w:rsidRDefault="00400A45" w:rsidP="00400A45">
            <w:pPr>
              <w:autoSpaceDE w:val="0"/>
              <w:autoSpaceDN w:val="0"/>
              <w:adjustRightInd w:val="0"/>
              <w:spacing w:after="120" w:line="276" w:lineRule="auto"/>
              <w:ind w:right="176"/>
              <w:rPr>
                <w:rFonts w:ascii="Arial" w:eastAsia="Arial" w:hAnsi="Arial" w:cs="Arial"/>
              </w:rPr>
            </w:pPr>
            <w:r w:rsidRPr="00400A45">
              <w:rPr>
                <w:rFonts w:ascii="Arial" w:hAnsi="Arial" w:cs="Arial"/>
              </w:rPr>
              <w:t>Response contains sufficient relevant detail and evidence which provides an acceptable level of confidence in the Bidder’s understanding and capability.</w:t>
            </w:r>
          </w:p>
        </w:tc>
        <w:tc>
          <w:tcPr>
            <w:tcW w:w="992" w:type="dxa"/>
            <w:vAlign w:val="center"/>
          </w:tcPr>
          <w:p w14:paraId="671B14A5" w14:textId="77777777" w:rsidR="00400A45" w:rsidRPr="00A4773C" w:rsidRDefault="00400A45" w:rsidP="00400A45">
            <w:pPr>
              <w:autoSpaceDE w:val="0"/>
              <w:autoSpaceDN w:val="0"/>
              <w:adjustRightInd w:val="0"/>
              <w:spacing w:after="120" w:line="276" w:lineRule="auto"/>
              <w:ind w:left="15"/>
              <w:jc w:val="center"/>
              <w:rPr>
                <w:rFonts w:ascii="Arial" w:eastAsia="Arial" w:hAnsi="Arial" w:cs="Arial"/>
              </w:rPr>
            </w:pPr>
            <w:r w:rsidRPr="00A4773C">
              <w:rPr>
                <w:rFonts w:ascii="Arial" w:eastAsia="Arial" w:hAnsi="Arial" w:cs="Arial"/>
              </w:rPr>
              <w:t>2</w:t>
            </w:r>
          </w:p>
        </w:tc>
      </w:tr>
      <w:tr w:rsidR="00400A45" w:rsidRPr="00A4773C" w14:paraId="1E34D613" w14:textId="77777777" w:rsidTr="00AF4425">
        <w:trPr>
          <w:trHeight w:val="346"/>
        </w:trPr>
        <w:tc>
          <w:tcPr>
            <w:tcW w:w="2127" w:type="dxa"/>
            <w:vAlign w:val="center"/>
          </w:tcPr>
          <w:p w14:paraId="6CFCBF0C" w14:textId="77777777" w:rsidR="00400A45" w:rsidRPr="00A4773C" w:rsidRDefault="00400A45" w:rsidP="00400A45">
            <w:pPr>
              <w:autoSpaceDE w:val="0"/>
              <w:autoSpaceDN w:val="0"/>
              <w:adjustRightInd w:val="0"/>
              <w:spacing w:after="120" w:line="276" w:lineRule="auto"/>
              <w:ind w:left="176" w:right="176"/>
              <w:jc w:val="center"/>
              <w:rPr>
                <w:rFonts w:ascii="Arial" w:eastAsia="Arial" w:hAnsi="Arial" w:cs="Arial"/>
              </w:rPr>
            </w:pPr>
            <w:r w:rsidRPr="00A4773C">
              <w:rPr>
                <w:rFonts w:ascii="Arial" w:eastAsia="Arial" w:hAnsi="Arial" w:cs="Arial"/>
              </w:rPr>
              <w:t>Limited</w:t>
            </w:r>
          </w:p>
        </w:tc>
        <w:tc>
          <w:tcPr>
            <w:tcW w:w="5953" w:type="dxa"/>
            <w:vAlign w:val="center"/>
          </w:tcPr>
          <w:p w14:paraId="373A108B" w14:textId="14453E09" w:rsidR="00400A45" w:rsidRPr="00400A45" w:rsidRDefault="00400A45" w:rsidP="00400A45">
            <w:pPr>
              <w:autoSpaceDE w:val="0"/>
              <w:autoSpaceDN w:val="0"/>
              <w:adjustRightInd w:val="0"/>
              <w:spacing w:after="120" w:line="276" w:lineRule="auto"/>
              <w:ind w:right="176"/>
              <w:rPr>
                <w:rFonts w:ascii="Arial" w:eastAsia="Arial" w:hAnsi="Arial" w:cs="Arial"/>
              </w:rPr>
            </w:pPr>
            <w:r w:rsidRPr="00400A45">
              <w:rPr>
                <w:rFonts w:ascii="Arial" w:hAnsi="Arial" w:cs="Arial"/>
              </w:rPr>
              <w:t>Response contains only limited relevant detail and evidence which provides only limited confidence in the Bidder’s understanding and capability.</w:t>
            </w:r>
          </w:p>
        </w:tc>
        <w:tc>
          <w:tcPr>
            <w:tcW w:w="992" w:type="dxa"/>
            <w:vAlign w:val="center"/>
          </w:tcPr>
          <w:p w14:paraId="49996E9A" w14:textId="77777777" w:rsidR="00400A45" w:rsidRPr="00A4773C" w:rsidRDefault="00400A45" w:rsidP="00400A45">
            <w:pPr>
              <w:autoSpaceDE w:val="0"/>
              <w:autoSpaceDN w:val="0"/>
              <w:adjustRightInd w:val="0"/>
              <w:spacing w:after="120" w:line="276" w:lineRule="auto"/>
              <w:ind w:left="15"/>
              <w:jc w:val="center"/>
              <w:rPr>
                <w:rFonts w:ascii="Arial" w:eastAsia="Arial" w:hAnsi="Arial" w:cs="Arial"/>
              </w:rPr>
            </w:pPr>
            <w:r w:rsidRPr="00A4773C">
              <w:rPr>
                <w:rFonts w:ascii="Arial" w:eastAsia="Arial" w:hAnsi="Arial" w:cs="Arial"/>
              </w:rPr>
              <w:t>1</w:t>
            </w:r>
          </w:p>
        </w:tc>
      </w:tr>
      <w:tr w:rsidR="00400A45" w:rsidRPr="00A4773C" w14:paraId="09D3F004" w14:textId="77777777" w:rsidTr="00AF4425">
        <w:trPr>
          <w:trHeight w:val="737"/>
        </w:trPr>
        <w:tc>
          <w:tcPr>
            <w:tcW w:w="2127" w:type="dxa"/>
            <w:vAlign w:val="center"/>
          </w:tcPr>
          <w:p w14:paraId="6C055F5B" w14:textId="77777777" w:rsidR="00400A45" w:rsidRPr="00A4773C" w:rsidRDefault="00400A45" w:rsidP="00400A45">
            <w:pPr>
              <w:autoSpaceDE w:val="0"/>
              <w:autoSpaceDN w:val="0"/>
              <w:adjustRightInd w:val="0"/>
              <w:spacing w:after="120" w:line="276" w:lineRule="auto"/>
              <w:ind w:left="176" w:right="176"/>
              <w:jc w:val="center"/>
              <w:rPr>
                <w:rFonts w:ascii="Arial" w:eastAsia="Arial" w:hAnsi="Arial" w:cs="Arial"/>
              </w:rPr>
            </w:pPr>
            <w:r w:rsidRPr="00A4773C">
              <w:rPr>
                <w:rFonts w:ascii="Arial" w:eastAsia="Arial" w:hAnsi="Arial" w:cs="Arial"/>
              </w:rPr>
              <w:t>Deficient</w:t>
            </w:r>
          </w:p>
        </w:tc>
        <w:tc>
          <w:tcPr>
            <w:tcW w:w="5953" w:type="dxa"/>
            <w:vAlign w:val="center"/>
          </w:tcPr>
          <w:p w14:paraId="252818B3" w14:textId="4ED68A94" w:rsidR="00400A45" w:rsidRPr="00400A45" w:rsidRDefault="00400A45" w:rsidP="00400A45">
            <w:pPr>
              <w:autoSpaceDE w:val="0"/>
              <w:autoSpaceDN w:val="0"/>
              <w:adjustRightInd w:val="0"/>
              <w:spacing w:after="120" w:line="276" w:lineRule="auto"/>
              <w:ind w:right="176"/>
              <w:rPr>
                <w:rFonts w:ascii="Arial" w:eastAsia="Arial" w:hAnsi="Arial" w:cs="Arial"/>
              </w:rPr>
            </w:pPr>
            <w:r w:rsidRPr="00400A45">
              <w:rPr>
                <w:rFonts w:ascii="Arial" w:hAnsi="Arial" w:cs="Arial"/>
              </w:rPr>
              <w:t>Response to the question is deficient and fails to provide any form of confidence in the Bidder’s understanding and capability.</w:t>
            </w:r>
          </w:p>
        </w:tc>
        <w:tc>
          <w:tcPr>
            <w:tcW w:w="992" w:type="dxa"/>
            <w:vAlign w:val="center"/>
          </w:tcPr>
          <w:p w14:paraId="0E486193" w14:textId="77777777" w:rsidR="00400A45" w:rsidRPr="00A4773C" w:rsidRDefault="00400A45" w:rsidP="00400A45">
            <w:pPr>
              <w:autoSpaceDE w:val="0"/>
              <w:autoSpaceDN w:val="0"/>
              <w:adjustRightInd w:val="0"/>
              <w:spacing w:after="120" w:line="276" w:lineRule="auto"/>
              <w:ind w:left="15"/>
              <w:jc w:val="center"/>
              <w:rPr>
                <w:rFonts w:ascii="Arial" w:eastAsia="Arial" w:hAnsi="Arial" w:cs="Arial"/>
              </w:rPr>
            </w:pPr>
            <w:r w:rsidRPr="00A4773C">
              <w:rPr>
                <w:rFonts w:ascii="Arial" w:eastAsia="Arial" w:hAnsi="Arial" w:cs="Arial"/>
              </w:rPr>
              <w:t>0</w:t>
            </w:r>
          </w:p>
        </w:tc>
      </w:tr>
    </w:tbl>
    <w:p w14:paraId="20869996" w14:textId="77777777" w:rsidR="000B79D7" w:rsidRDefault="000B79D7" w:rsidP="000B79D7">
      <w:pPr>
        <w:pStyle w:val="NoSpacing"/>
        <w:spacing w:after="120" w:line="276" w:lineRule="auto"/>
        <w:ind w:left="720"/>
        <w:rPr>
          <w:rFonts w:ascii="Arial" w:hAnsi="Arial" w:cs="Arial"/>
          <w:b/>
          <w:sz w:val="24"/>
          <w:szCs w:val="24"/>
        </w:rPr>
      </w:pPr>
    </w:p>
    <w:p w14:paraId="5ED2FE37" w14:textId="7430EEF0" w:rsidR="00A17911" w:rsidRPr="006A33BF" w:rsidRDefault="009D3ADA" w:rsidP="006A33BF">
      <w:pPr>
        <w:pStyle w:val="NoSpacing"/>
        <w:numPr>
          <w:ilvl w:val="0"/>
          <w:numId w:val="19"/>
        </w:numPr>
        <w:spacing w:after="120" w:line="276" w:lineRule="auto"/>
        <w:rPr>
          <w:rFonts w:ascii="Arial" w:hAnsi="Arial" w:cs="Arial"/>
          <w:b/>
          <w:sz w:val="24"/>
          <w:szCs w:val="24"/>
        </w:rPr>
      </w:pPr>
      <w:r w:rsidRPr="006A33BF">
        <w:rPr>
          <w:rFonts w:ascii="Arial" w:hAnsi="Arial" w:cs="Arial"/>
          <w:b/>
          <w:sz w:val="24"/>
          <w:szCs w:val="24"/>
        </w:rPr>
        <w:t>Overview of the process and s</w:t>
      </w:r>
      <w:r w:rsidR="00A17911" w:rsidRPr="006A33BF">
        <w:rPr>
          <w:rFonts w:ascii="Arial" w:hAnsi="Arial" w:cs="Arial"/>
          <w:b/>
          <w:sz w:val="24"/>
          <w:szCs w:val="24"/>
        </w:rPr>
        <w:t>election of the Recommended Bidder</w:t>
      </w:r>
    </w:p>
    <w:p w14:paraId="1DFC4A81" w14:textId="77777777" w:rsidR="002A5B2C" w:rsidRPr="00B67915" w:rsidRDefault="002A5B2C" w:rsidP="002A5B2C">
      <w:pPr>
        <w:pStyle w:val="NoSpacing"/>
        <w:spacing w:after="120" w:line="276" w:lineRule="auto"/>
        <w:ind w:left="720"/>
        <w:rPr>
          <w:rFonts w:ascii="Arial" w:hAnsi="Arial" w:cs="Arial"/>
        </w:rPr>
      </w:pPr>
      <w:r w:rsidRPr="00B67915">
        <w:rPr>
          <w:rFonts w:ascii="Arial" w:hAnsi="Arial" w:cs="Arial"/>
        </w:rPr>
        <w:t>Following completion of the evaluation and where relevant clarification questions, the Contracting Authority will identify the Recommended Bidder and proceed to Contract Award.</w:t>
      </w:r>
    </w:p>
    <w:p w14:paraId="72C2FFEA" w14:textId="46C57615" w:rsidR="002A5B2C" w:rsidRPr="00B67915" w:rsidRDefault="002A5B2C" w:rsidP="002A5B2C">
      <w:pPr>
        <w:pStyle w:val="NoSpacing"/>
        <w:spacing w:after="120" w:line="276" w:lineRule="auto"/>
        <w:ind w:left="720"/>
        <w:rPr>
          <w:rFonts w:ascii="Arial" w:hAnsi="Arial" w:cs="Arial"/>
        </w:rPr>
      </w:pPr>
      <w:r w:rsidRPr="00B67915">
        <w:rPr>
          <w:rFonts w:ascii="Arial" w:hAnsi="Arial" w:cs="Arial"/>
        </w:rPr>
        <w:t>The Recommended Bidder will be the Bidder</w:t>
      </w:r>
      <w:r w:rsidR="00946D25" w:rsidRPr="00B67915">
        <w:rPr>
          <w:rFonts w:ascii="Arial" w:hAnsi="Arial" w:cs="Arial"/>
        </w:rPr>
        <w:t xml:space="preserve"> which</w:t>
      </w:r>
      <w:r w:rsidRPr="00B67915">
        <w:rPr>
          <w:rFonts w:ascii="Arial" w:hAnsi="Arial" w:cs="Arial"/>
        </w:rPr>
        <w:t>:</w:t>
      </w:r>
    </w:p>
    <w:p w14:paraId="3DE0B808" w14:textId="2A4CF66E" w:rsidR="002A5B2C" w:rsidRPr="00B67915" w:rsidRDefault="002A5B2C" w:rsidP="002A5B2C">
      <w:pPr>
        <w:pStyle w:val="NoSpacing"/>
        <w:numPr>
          <w:ilvl w:val="0"/>
          <w:numId w:val="23"/>
        </w:numPr>
        <w:spacing w:after="120" w:line="276" w:lineRule="auto"/>
        <w:rPr>
          <w:rFonts w:ascii="Arial" w:hAnsi="Arial" w:cs="Arial"/>
        </w:rPr>
      </w:pPr>
      <w:r w:rsidRPr="00B67915">
        <w:rPr>
          <w:rFonts w:ascii="Arial" w:hAnsi="Arial" w:cs="Arial"/>
        </w:rPr>
        <w:t xml:space="preserve">Has submitted a compliant bid, including being affordable within the stated </w:t>
      </w:r>
      <w:r w:rsidR="00293896" w:rsidRPr="00B67915">
        <w:rPr>
          <w:rFonts w:ascii="Arial" w:hAnsi="Arial" w:cs="Arial"/>
        </w:rPr>
        <w:t>budget.</w:t>
      </w:r>
    </w:p>
    <w:p w14:paraId="1E783DA6" w14:textId="7FBA3FD0" w:rsidR="00946D25" w:rsidRDefault="009500E2" w:rsidP="00B67915">
      <w:pPr>
        <w:pStyle w:val="NoSpacing"/>
        <w:numPr>
          <w:ilvl w:val="0"/>
          <w:numId w:val="22"/>
        </w:numPr>
        <w:spacing w:after="120" w:line="276" w:lineRule="auto"/>
        <w:jc w:val="both"/>
        <w:rPr>
          <w:rFonts w:ascii="Arial" w:hAnsi="Arial" w:cs="Arial"/>
        </w:rPr>
      </w:pPr>
      <w:r w:rsidRPr="00B67915">
        <w:rPr>
          <w:rFonts w:ascii="Arial" w:hAnsi="Arial" w:cs="Arial"/>
        </w:rPr>
        <w:t xml:space="preserve">Achieved </w:t>
      </w:r>
      <w:r w:rsidR="00946D25" w:rsidRPr="00B67915">
        <w:rPr>
          <w:rFonts w:ascii="Arial" w:hAnsi="Arial" w:cs="Arial"/>
        </w:rPr>
        <w:t>the highest overall Value for Money Evaluation Score which will be calculated as follows:</w:t>
      </w:r>
    </w:p>
    <w:p w14:paraId="51C0F942" w14:textId="77777777" w:rsidR="00B67915" w:rsidRPr="00B67915" w:rsidRDefault="00B67915" w:rsidP="00B67915">
      <w:pPr>
        <w:pStyle w:val="NoSpacing"/>
        <w:spacing w:after="120" w:line="276" w:lineRule="auto"/>
        <w:ind w:left="1440"/>
        <w:jc w:val="both"/>
        <w:rPr>
          <w:rFonts w:ascii="Arial" w:hAnsi="Arial" w:cs="Arial"/>
        </w:rPr>
      </w:pPr>
    </w:p>
    <w:p w14:paraId="6B22A000" w14:textId="77777777" w:rsidR="00F14FC7" w:rsidRPr="00F14FC7" w:rsidRDefault="00F14FC7" w:rsidP="00F14FC7">
      <w:pPr>
        <w:pStyle w:val="NoSpacing"/>
        <w:ind w:left="709"/>
        <w:jc w:val="both"/>
        <w:rPr>
          <w:rFonts w:ascii="Arial" w:hAnsi="Arial" w:cs="Arial"/>
        </w:rPr>
      </w:pPr>
      <w:r w:rsidRPr="00F14FC7">
        <w:rPr>
          <w:rFonts w:ascii="Arial" w:hAnsi="Arial" w:cs="Arial"/>
        </w:rPr>
        <w:tab/>
      </w:r>
      <w:r w:rsidRPr="00F14FC7">
        <w:rPr>
          <w:rFonts w:ascii="Arial" w:hAnsi="Arial" w:cs="Arial"/>
          <w:u w:val="single"/>
        </w:rPr>
        <w:t>Total weighted evaluation score for bid</w:t>
      </w:r>
      <w:r w:rsidRPr="00F14FC7">
        <w:rPr>
          <w:rFonts w:ascii="Arial" w:hAnsi="Arial" w:cs="Arial"/>
        </w:rPr>
        <w:t xml:space="preserve">    x    10,000</w:t>
      </w:r>
    </w:p>
    <w:p w14:paraId="2A6116EA" w14:textId="6F6BA7C1" w:rsidR="00F14FC7" w:rsidRPr="00F14FC7" w:rsidRDefault="00F14FC7" w:rsidP="00F14FC7">
      <w:pPr>
        <w:pStyle w:val="NoSpacing"/>
        <w:spacing w:after="120"/>
        <w:ind w:left="709"/>
        <w:jc w:val="both"/>
        <w:rPr>
          <w:rFonts w:ascii="Arial" w:hAnsi="Arial" w:cs="Arial"/>
        </w:rPr>
      </w:pPr>
      <w:r w:rsidRPr="00F14FC7">
        <w:rPr>
          <w:rFonts w:ascii="Arial" w:hAnsi="Arial" w:cs="Arial"/>
        </w:rPr>
        <w:tab/>
      </w:r>
      <w:r w:rsidRPr="00F14FC7">
        <w:rPr>
          <w:rFonts w:ascii="Arial" w:hAnsi="Arial" w:cs="Arial"/>
        </w:rPr>
        <w:tab/>
        <w:t xml:space="preserve">             Total bid price</w:t>
      </w:r>
    </w:p>
    <w:p w14:paraId="69B8CCAC" w14:textId="75D6B944" w:rsidR="00F14FC7" w:rsidRPr="00F14FC7" w:rsidRDefault="00F14FC7" w:rsidP="00F14FC7">
      <w:pPr>
        <w:pStyle w:val="NoSpacing"/>
        <w:spacing w:before="240" w:after="120"/>
        <w:ind w:left="709"/>
        <w:jc w:val="both"/>
        <w:rPr>
          <w:rFonts w:ascii="Arial" w:hAnsi="Arial" w:cs="Arial"/>
          <w:i/>
        </w:rPr>
      </w:pPr>
      <w:r w:rsidRPr="00F14FC7">
        <w:rPr>
          <w:rFonts w:ascii="Arial" w:hAnsi="Arial" w:cs="Arial"/>
          <w:b/>
          <w:i/>
        </w:rPr>
        <w:t>Example</w:t>
      </w:r>
      <w:r w:rsidRPr="00F14FC7">
        <w:rPr>
          <w:rFonts w:ascii="Arial" w:hAnsi="Arial" w:cs="Arial"/>
          <w:i/>
        </w:rPr>
        <w:t>: If Bidder A achieves a weighted score of 75 with a bid price of £</w:t>
      </w:r>
      <w:r w:rsidR="000B716F">
        <w:rPr>
          <w:rFonts w:ascii="Arial" w:hAnsi="Arial" w:cs="Arial"/>
          <w:i/>
        </w:rPr>
        <w:t>58</w:t>
      </w:r>
      <w:r w:rsidRPr="00F14FC7">
        <w:rPr>
          <w:rFonts w:ascii="Arial" w:hAnsi="Arial" w:cs="Arial"/>
          <w:i/>
        </w:rPr>
        <w:t>,000 and Bidder B achieves a weighted score of 74 with a bid price of £</w:t>
      </w:r>
      <w:r w:rsidR="000B716F">
        <w:rPr>
          <w:rFonts w:ascii="Arial" w:hAnsi="Arial" w:cs="Arial"/>
          <w:i/>
        </w:rPr>
        <w:t>59</w:t>
      </w:r>
      <w:r w:rsidRPr="00F14FC7">
        <w:rPr>
          <w:rFonts w:ascii="Arial" w:hAnsi="Arial" w:cs="Arial"/>
          <w:i/>
        </w:rPr>
        <w:t>,000:</w:t>
      </w:r>
    </w:p>
    <w:p w14:paraId="7190CF21" w14:textId="0B4B054E" w:rsidR="00F14FC7" w:rsidRPr="00F14FC7" w:rsidRDefault="00F14FC7" w:rsidP="00F14FC7">
      <w:pPr>
        <w:pStyle w:val="NoSpacing"/>
        <w:spacing w:after="120"/>
        <w:ind w:left="709"/>
        <w:jc w:val="both"/>
        <w:rPr>
          <w:rFonts w:ascii="Arial" w:hAnsi="Arial" w:cs="Arial"/>
          <w:i/>
        </w:rPr>
      </w:pPr>
      <w:r w:rsidRPr="00F14FC7">
        <w:rPr>
          <w:rFonts w:ascii="Arial" w:hAnsi="Arial" w:cs="Arial"/>
          <w:i/>
        </w:rPr>
        <w:tab/>
      </w:r>
      <w:r w:rsidRPr="00F14FC7">
        <w:rPr>
          <w:rFonts w:ascii="Arial" w:hAnsi="Arial" w:cs="Arial"/>
          <w:i/>
        </w:rPr>
        <w:tab/>
        <w:t xml:space="preserve">Bidder A = 75 / </w:t>
      </w:r>
      <w:r w:rsidR="00132CC1">
        <w:rPr>
          <w:rFonts w:ascii="Arial" w:hAnsi="Arial" w:cs="Arial"/>
          <w:i/>
        </w:rPr>
        <w:t>5</w:t>
      </w:r>
      <w:r w:rsidRPr="00F14FC7">
        <w:rPr>
          <w:rFonts w:ascii="Arial" w:hAnsi="Arial" w:cs="Arial"/>
          <w:i/>
        </w:rPr>
        <w:t xml:space="preserve">8,000 x 10,000 = </w:t>
      </w:r>
      <w:r w:rsidR="00132CC1">
        <w:rPr>
          <w:rFonts w:ascii="Arial" w:hAnsi="Arial" w:cs="Arial"/>
          <w:i/>
        </w:rPr>
        <w:t>12.93</w:t>
      </w:r>
    </w:p>
    <w:p w14:paraId="5B670D5D" w14:textId="0A5BC043" w:rsidR="00F14FC7" w:rsidRPr="00F14FC7" w:rsidRDefault="00F14FC7" w:rsidP="00F14FC7">
      <w:pPr>
        <w:pStyle w:val="NoSpacing"/>
        <w:spacing w:after="120"/>
        <w:ind w:left="709"/>
        <w:jc w:val="both"/>
        <w:rPr>
          <w:rFonts w:ascii="Arial" w:hAnsi="Arial" w:cs="Arial"/>
          <w:i/>
        </w:rPr>
      </w:pPr>
      <w:r w:rsidRPr="00F14FC7">
        <w:rPr>
          <w:rFonts w:ascii="Arial" w:hAnsi="Arial" w:cs="Arial"/>
          <w:i/>
        </w:rPr>
        <w:lastRenderedPageBreak/>
        <w:tab/>
      </w:r>
      <w:r w:rsidRPr="00F14FC7">
        <w:rPr>
          <w:rFonts w:ascii="Arial" w:hAnsi="Arial" w:cs="Arial"/>
          <w:i/>
        </w:rPr>
        <w:tab/>
        <w:t xml:space="preserve">Bidder B = 74 / </w:t>
      </w:r>
      <w:r w:rsidR="00132CC1">
        <w:rPr>
          <w:rFonts w:ascii="Arial" w:hAnsi="Arial" w:cs="Arial"/>
          <w:i/>
        </w:rPr>
        <w:t>59</w:t>
      </w:r>
      <w:r w:rsidRPr="00F14FC7">
        <w:rPr>
          <w:rFonts w:ascii="Arial" w:hAnsi="Arial" w:cs="Arial"/>
          <w:i/>
        </w:rPr>
        <w:t xml:space="preserve">,000 x 10,000 = </w:t>
      </w:r>
      <w:r w:rsidR="00ED3230">
        <w:rPr>
          <w:rFonts w:ascii="Arial" w:hAnsi="Arial" w:cs="Arial"/>
          <w:i/>
        </w:rPr>
        <w:t>12</w:t>
      </w:r>
      <w:r w:rsidRPr="00F14FC7">
        <w:rPr>
          <w:rFonts w:ascii="Arial" w:hAnsi="Arial" w:cs="Arial"/>
          <w:i/>
        </w:rPr>
        <w:t>.</w:t>
      </w:r>
      <w:r w:rsidR="00ED3230">
        <w:rPr>
          <w:rFonts w:ascii="Arial" w:hAnsi="Arial" w:cs="Arial"/>
          <w:i/>
        </w:rPr>
        <w:t>5</w:t>
      </w:r>
      <w:r w:rsidRPr="00F14FC7">
        <w:rPr>
          <w:rFonts w:ascii="Arial" w:hAnsi="Arial" w:cs="Arial"/>
          <w:i/>
        </w:rPr>
        <w:t>4</w:t>
      </w:r>
    </w:p>
    <w:p w14:paraId="1B7883AD" w14:textId="06FBAC68" w:rsidR="00F14FC7" w:rsidRPr="00F14FC7" w:rsidRDefault="00F14FC7" w:rsidP="00F14FC7">
      <w:pPr>
        <w:pStyle w:val="NoSpacing"/>
        <w:spacing w:after="120"/>
        <w:ind w:left="709"/>
        <w:jc w:val="both"/>
        <w:rPr>
          <w:rFonts w:ascii="Arial" w:hAnsi="Arial" w:cs="Arial"/>
        </w:rPr>
      </w:pPr>
      <w:r w:rsidRPr="00F14FC7">
        <w:rPr>
          <w:rFonts w:ascii="Arial" w:hAnsi="Arial" w:cs="Arial"/>
          <w:i/>
        </w:rPr>
        <w:t xml:space="preserve">In this example, Bidder </w:t>
      </w:r>
      <w:r w:rsidR="00160EAF">
        <w:rPr>
          <w:rFonts w:ascii="Arial" w:hAnsi="Arial" w:cs="Arial"/>
          <w:i/>
        </w:rPr>
        <w:t>A</w:t>
      </w:r>
      <w:r w:rsidRPr="00F14FC7">
        <w:rPr>
          <w:rFonts w:ascii="Arial" w:hAnsi="Arial" w:cs="Arial"/>
          <w:i/>
        </w:rPr>
        <w:t xml:space="preserve"> would be Recommended Bidder, having achieved the highest overall Value for Money Evaluation Score of </w:t>
      </w:r>
      <w:r w:rsidR="00160EAF" w:rsidRPr="00160EAF">
        <w:rPr>
          <w:rFonts w:ascii="Arial" w:hAnsi="Arial" w:cs="Arial"/>
          <w:i/>
        </w:rPr>
        <w:t>12.93</w:t>
      </w:r>
      <w:r w:rsidRPr="00F14FC7">
        <w:rPr>
          <w:rFonts w:ascii="Arial" w:hAnsi="Arial" w:cs="Arial"/>
          <w:i/>
        </w:rPr>
        <w:t>.</w:t>
      </w:r>
      <w:r w:rsidRPr="00F14FC7">
        <w:rPr>
          <w:rFonts w:ascii="Arial" w:hAnsi="Arial" w:cs="Arial"/>
        </w:rPr>
        <w:t xml:space="preserve"> </w:t>
      </w:r>
    </w:p>
    <w:p w14:paraId="744BCE4B" w14:textId="77777777" w:rsidR="00971751" w:rsidRPr="002A5B2C" w:rsidRDefault="00971751" w:rsidP="00B67915">
      <w:pPr>
        <w:pStyle w:val="NoSpacing"/>
        <w:spacing w:after="120" w:line="276" w:lineRule="auto"/>
        <w:jc w:val="both"/>
        <w:rPr>
          <w:rFonts w:ascii="Arial" w:hAnsi="Arial" w:cs="Arial"/>
          <w:color w:val="FF0000"/>
        </w:rPr>
      </w:pPr>
    </w:p>
    <w:p w14:paraId="6517FD6F" w14:textId="1167C462" w:rsidR="009C4801" w:rsidRPr="00A4773C" w:rsidRDefault="009C4801" w:rsidP="006A33BF">
      <w:pPr>
        <w:pStyle w:val="NoSpacing"/>
        <w:numPr>
          <w:ilvl w:val="0"/>
          <w:numId w:val="19"/>
        </w:numPr>
        <w:spacing w:after="120" w:line="276" w:lineRule="auto"/>
        <w:rPr>
          <w:rFonts w:ascii="Arial" w:hAnsi="Arial" w:cs="Arial"/>
          <w:b/>
        </w:rPr>
      </w:pPr>
      <w:r w:rsidRPr="006A33BF">
        <w:rPr>
          <w:rFonts w:ascii="Arial" w:hAnsi="Arial" w:cs="Arial"/>
          <w:b/>
          <w:sz w:val="24"/>
          <w:szCs w:val="24"/>
        </w:rPr>
        <w:t>Contract Award</w:t>
      </w:r>
      <w:r w:rsidR="00A17911" w:rsidRPr="006A33BF">
        <w:rPr>
          <w:rFonts w:ascii="Arial" w:hAnsi="Arial" w:cs="Arial"/>
          <w:b/>
          <w:sz w:val="24"/>
          <w:szCs w:val="24"/>
        </w:rPr>
        <w:t xml:space="preserve"> </w:t>
      </w:r>
      <w:r w:rsidR="0099625C" w:rsidRPr="006A33BF">
        <w:rPr>
          <w:rFonts w:ascii="Arial" w:hAnsi="Arial" w:cs="Arial"/>
          <w:b/>
          <w:sz w:val="24"/>
          <w:szCs w:val="24"/>
        </w:rPr>
        <w:t>and</w:t>
      </w:r>
      <w:r w:rsidR="00A17911" w:rsidRPr="006A33BF">
        <w:rPr>
          <w:rFonts w:ascii="Arial" w:hAnsi="Arial" w:cs="Arial"/>
          <w:b/>
          <w:sz w:val="24"/>
          <w:szCs w:val="24"/>
        </w:rPr>
        <w:t xml:space="preserve"> Due Diligence</w:t>
      </w:r>
    </w:p>
    <w:p w14:paraId="3287179D" w14:textId="77777777" w:rsidR="00A73B13" w:rsidRPr="00A4773C" w:rsidRDefault="00A73B13" w:rsidP="00096B2C">
      <w:pPr>
        <w:pStyle w:val="NoSpacing"/>
        <w:spacing w:after="120" w:line="276" w:lineRule="auto"/>
        <w:ind w:left="720"/>
        <w:jc w:val="both"/>
        <w:rPr>
          <w:rFonts w:ascii="Arial" w:hAnsi="Arial" w:cs="Arial"/>
        </w:rPr>
      </w:pPr>
      <w:r w:rsidRPr="00A4773C">
        <w:rPr>
          <w:rFonts w:ascii="Arial" w:hAnsi="Arial" w:cs="Arial"/>
        </w:rPr>
        <w:t xml:space="preserve">The Contracting Authority reserves the right to undertake due diligence as it considers appropriate at any point throughout and/or after the ITQ process to seek the necessary reassurances </w:t>
      </w:r>
      <w:proofErr w:type="gramStart"/>
      <w:r w:rsidRPr="00A4773C">
        <w:rPr>
          <w:rFonts w:ascii="Arial" w:hAnsi="Arial" w:cs="Arial"/>
        </w:rPr>
        <w:t>in regard to</w:t>
      </w:r>
      <w:proofErr w:type="gramEnd"/>
      <w:r w:rsidRPr="00A4773C">
        <w:rPr>
          <w:rFonts w:ascii="Arial" w:hAnsi="Arial" w:cs="Arial"/>
        </w:rPr>
        <w:t xml:space="preserve"> the Bidder’s bid response and overall ability to deliver the requirements of the Contracting Authority. </w:t>
      </w:r>
    </w:p>
    <w:p w14:paraId="357E22F7" w14:textId="3E1A38B0" w:rsidR="006442D0" w:rsidRPr="00A4773C" w:rsidRDefault="00A73B13" w:rsidP="00ED3230">
      <w:pPr>
        <w:pStyle w:val="NoSpacing"/>
        <w:spacing w:after="120" w:line="276" w:lineRule="auto"/>
        <w:ind w:left="720"/>
        <w:jc w:val="both"/>
        <w:rPr>
          <w:rFonts w:ascii="Arial" w:hAnsi="Arial" w:cs="Arial"/>
        </w:rPr>
      </w:pPr>
      <w:r w:rsidRPr="00A4773C">
        <w:rPr>
          <w:rFonts w:ascii="Arial" w:hAnsi="Arial" w:cs="Arial"/>
        </w:rPr>
        <w:t xml:space="preserve">As part of its due diligence, the Contracting Authority may wish to </w:t>
      </w:r>
      <w:proofErr w:type="gramStart"/>
      <w:r w:rsidRPr="00A4773C">
        <w:rPr>
          <w:rFonts w:ascii="Arial" w:hAnsi="Arial" w:cs="Arial"/>
        </w:rPr>
        <w:t>more fully assess and consider the information provided by the Bidder to determine the extent to which a Bidder presents any risks which the Contracting Authority may deem to be unacceptable, in its sole discretion, to the delivery of the Services</w:t>
      </w:r>
      <w:proofErr w:type="gramEnd"/>
      <w:r w:rsidRPr="00A4773C">
        <w:rPr>
          <w:rFonts w:ascii="Arial" w:hAnsi="Arial" w:cs="Arial"/>
        </w:rPr>
        <w:t>. Where such risk is identified, the Contra</w:t>
      </w:r>
      <w:r w:rsidR="006442D0" w:rsidRPr="00A4773C">
        <w:rPr>
          <w:rFonts w:ascii="Arial" w:hAnsi="Arial" w:cs="Arial"/>
        </w:rPr>
        <w:t xml:space="preserve">cting Authority may invite the </w:t>
      </w:r>
      <w:r w:rsidRPr="00A4773C">
        <w:rPr>
          <w:rFonts w:ascii="Arial" w:hAnsi="Arial" w:cs="Arial"/>
        </w:rPr>
        <w:t xml:space="preserve">Bidder to agree how the risk can be mitigated to an extent considered by the Contracting Authority to be sufficient. Where mitigation cannot be agreed to the satisfaction of the Contracting Authority, such satisfaction being at the sole discretion of the Contracting Authority, the Contracting Authority reserves the right to award a Contract to one of the other Bidders, such award to be decided </w:t>
      </w:r>
      <w:proofErr w:type="gramStart"/>
      <w:r w:rsidRPr="00A4773C">
        <w:rPr>
          <w:rFonts w:ascii="Arial" w:hAnsi="Arial" w:cs="Arial"/>
        </w:rPr>
        <w:t>on the basis of</w:t>
      </w:r>
      <w:proofErr w:type="gramEnd"/>
      <w:r w:rsidRPr="00A4773C">
        <w:rPr>
          <w:rFonts w:ascii="Arial" w:hAnsi="Arial" w:cs="Arial"/>
        </w:rPr>
        <w:t xml:space="preserve"> ranking of the highest scoring Bids. </w:t>
      </w:r>
      <w:proofErr w:type="gramStart"/>
      <w:r w:rsidRPr="00A4773C">
        <w:rPr>
          <w:rFonts w:ascii="Arial" w:hAnsi="Arial" w:cs="Arial"/>
        </w:rPr>
        <w:t>Alternatively</w:t>
      </w:r>
      <w:proofErr w:type="gramEnd"/>
      <w:r w:rsidRPr="00A4773C">
        <w:rPr>
          <w:rFonts w:ascii="Arial" w:hAnsi="Arial" w:cs="Arial"/>
        </w:rPr>
        <w:t xml:space="preserve"> it may decid</w:t>
      </w:r>
      <w:r w:rsidR="006442D0" w:rsidRPr="00A4773C">
        <w:rPr>
          <w:rFonts w:ascii="Arial" w:hAnsi="Arial" w:cs="Arial"/>
        </w:rPr>
        <w:t xml:space="preserve">e to re-run part or all of the ITQ </w:t>
      </w:r>
      <w:r w:rsidRPr="00A4773C">
        <w:rPr>
          <w:rFonts w:ascii="Arial" w:hAnsi="Arial" w:cs="Arial"/>
        </w:rPr>
        <w:t xml:space="preserve">process or cancel the </w:t>
      </w:r>
      <w:r w:rsidR="006442D0" w:rsidRPr="00A4773C">
        <w:rPr>
          <w:rFonts w:ascii="Arial" w:hAnsi="Arial" w:cs="Arial"/>
        </w:rPr>
        <w:t>ITQ process</w:t>
      </w:r>
      <w:r w:rsidRPr="00A4773C">
        <w:rPr>
          <w:rFonts w:ascii="Arial" w:hAnsi="Arial" w:cs="Arial"/>
        </w:rPr>
        <w:t xml:space="preserve"> completely.</w:t>
      </w:r>
    </w:p>
    <w:p w14:paraId="431039AB" w14:textId="77777777" w:rsidR="00A73B13" w:rsidRPr="00A4773C" w:rsidRDefault="00A73B13" w:rsidP="00096B2C">
      <w:pPr>
        <w:pStyle w:val="NoSpacing"/>
        <w:spacing w:after="120" w:line="276" w:lineRule="auto"/>
        <w:ind w:left="720"/>
        <w:jc w:val="both"/>
        <w:rPr>
          <w:rFonts w:ascii="Arial" w:hAnsi="Arial" w:cs="Arial"/>
        </w:rPr>
      </w:pPr>
      <w:r w:rsidRPr="00A4773C">
        <w:rPr>
          <w:rFonts w:ascii="Arial" w:hAnsi="Arial" w:cs="Arial"/>
        </w:rPr>
        <w:t>Bidders should note that the Contracting Authority may require additional doc</w:t>
      </w:r>
      <w:r w:rsidR="006442D0" w:rsidRPr="00A4773C">
        <w:rPr>
          <w:rFonts w:ascii="Arial" w:hAnsi="Arial" w:cs="Arial"/>
        </w:rPr>
        <w:t xml:space="preserve">uments or information from the </w:t>
      </w:r>
      <w:r w:rsidRPr="00A4773C">
        <w:rPr>
          <w:rFonts w:ascii="Arial" w:hAnsi="Arial" w:cs="Arial"/>
        </w:rPr>
        <w:t xml:space="preserve">Bidders as part of a due </w:t>
      </w:r>
      <w:r w:rsidR="006442D0" w:rsidRPr="00A4773C">
        <w:rPr>
          <w:rFonts w:ascii="Arial" w:hAnsi="Arial" w:cs="Arial"/>
        </w:rPr>
        <w:t>diligence</w:t>
      </w:r>
      <w:r w:rsidRPr="00A4773C">
        <w:rPr>
          <w:rFonts w:ascii="Arial" w:hAnsi="Arial" w:cs="Arial"/>
        </w:rPr>
        <w:t xml:space="preserve"> process prior to deciding upon the Recommended Bidder and/or contract signature. </w:t>
      </w:r>
    </w:p>
    <w:p w14:paraId="56388D72" w14:textId="42632093" w:rsidR="00A73B13" w:rsidRPr="00A4773C" w:rsidRDefault="00B87EE6" w:rsidP="00096B2C">
      <w:pPr>
        <w:pStyle w:val="NoSpacing"/>
        <w:spacing w:after="120" w:line="276" w:lineRule="auto"/>
        <w:ind w:left="720"/>
        <w:jc w:val="both"/>
        <w:rPr>
          <w:rFonts w:ascii="Arial" w:hAnsi="Arial" w:cs="Arial"/>
        </w:rPr>
      </w:pPr>
      <w:r w:rsidRPr="00A4773C">
        <w:rPr>
          <w:rFonts w:ascii="Arial" w:hAnsi="Arial" w:cs="Arial"/>
        </w:rPr>
        <w:t xml:space="preserve">Timely responses for any due diligence </w:t>
      </w:r>
      <w:proofErr w:type="gramStart"/>
      <w:r w:rsidRPr="00A4773C">
        <w:rPr>
          <w:rFonts w:ascii="Arial" w:hAnsi="Arial" w:cs="Arial"/>
        </w:rPr>
        <w:t>is</w:t>
      </w:r>
      <w:proofErr w:type="gramEnd"/>
      <w:r w:rsidRPr="00A4773C">
        <w:rPr>
          <w:rFonts w:ascii="Arial" w:hAnsi="Arial" w:cs="Arial"/>
        </w:rPr>
        <w:t xml:space="preserve"> required from the Recommended Bidder in order to facilitate timely progression towards contract signature. </w:t>
      </w:r>
      <w:proofErr w:type="gramStart"/>
      <w:r w:rsidR="00A73B13" w:rsidRPr="00A4773C">
        <w:rPr>
          <w:rFonts w:ascii="Arial" w:hAnsi="Arial" w:cs="Arial"/>
        </w:rPr>
        <w:t>In the event that</w:t>
      </w:r>
      <w:proofErr w:type="gramEnd"/>
      <w:r w:rsidR="00A73B13" w:rsidRPr="00A4773C">
        <w:rPr>
          <w:rFonts w:ascii="Arial" w:hAnsi="Arial" w:cs="Arial"/>
        </w:rPr>
        <w:t xml:space="preserve"> the required information is not provided by the Bidder, or the information provided is not satisfactory or it comes to light that information supplied and relied on to arrive at the decision regarding the choice of Recommended Bidder is incorrect, the Contracting Authority reserves the right in its absolute discretion not to enter into a Contract. Under such circumstances, the Contracting Authority reserves the right to award a Contract to one of the other Bidders, such award to be decided </w:t>
      </w:r>
      <w:proofErr w:type="gramStart"/>
      <w:r w:rsidR="00A73B13" w:rsidRPr="00A4773C">
        <w:rPr>
          <w:rFonts w:ascii="Arial" w:hAnsi="Arial" w:cs="Arial"/>
        </w:rPr>
        <w:t>on the basis of</w:t>
      </w:r>
      <w:proofErr w:type="gramEnd"/>
      <w:r w:rsidR="00A73B13" w:rsidRPr="00A4773C">
        <w:rPr>
          <w:rFonts w:ascii="Arial" w:hAnsi="Arial" w:cs="Arial"/>
        </w:rPr>
        <w:t xml:space="preserve"> ranking of the highest scoring Bids. </w:t>
      </w:r>
      <w:proofErr w:type="gramStart"/>
      <w:r w:rsidR="00A73B13" w:rsidRPr="00A4773C">
        <w:rPr>
          <w:rFonts w:ascii="Arial" w:hAnsi="Arial" w:cs="Arial"/>
        </w:rPr>
        <w:t>Alternatively</w:t>
      </w:r>
      <w:proofErr w:type="gramEnd"/>
      <w:r w:rsidR="00A73B13" w:rsidRPr="00A4773C">
        <w:rPr>
          <w:rFonts w:ascii="Arial" w:hAnsi="Arial" w:cs="Arial"/>
        </w:rPr>
        <w:t xml:space="preserve"> it may decide to re-run part or all of the </w:t>
      </w:r>
      <w:r w:rsidR="006442D0" w:rsidRPr="00A4773C">
        <w:rPr>
          <w:rFonts w:ascii="Arial" w:hAnsi="Arial" w:cs="Arial"/>
        </w:rPr>
        <w:t xml:space="preserve">ITQ </w:t>
      </w:r>
      <w:r w:rsidR="00A73B13" w:rsidRPr="00A4773C">
        <w:rPr>
          <w:rFonts w:ascii="Arial" w:hAnsi="Arial" w:cs="Arial"/>
        </w:rPr>
        <w:t xml:space="preserve">process or cancel the </w:t>
      </w:r>
      <w:r w:rsidR="006442D0" w:rsidRPr="00A4773C">
        <w:rPr>
          <w:rFonts w:ascii="Arial" w:hAnsi="Arial" w:cs="Arial"/>
        </w:rPr>
        <w:t>ITQ process</w:t>
      </w:r>
      <w:r w:rsidR="00A73B13" w:rsidRPr="00A4773C">
        <w:rPr>
          <w:rFonts w:ascii="Arial" w:hAnsi="Arial" w:cs="Arial"/>
        </w:rPr>
        <w:t xml:space="preserve"> completely.</w:t>
      </w:r>
    </w:p>
    <w:p w14:paraId="0BC4F93B" w14:textId="2860C39C" w:rsidR="006278B1" w:rsidRDefault="00A73B13" w:rsidP="00096B2C">
      <w:pPr>
        <w:pStyle w:val="NoSpacing"/>
        <w:spacing w:after="120" w:line="276" w:lineRule="auto"/>
        <w:ind w:left="720"/>
        <w:jc w:val="both"/>
        <w:rPr>
          <w:rFonts w:ascii="Arial" w:hAnsi="Arial" w:cs="Arial"/>
        </w:rPr>
      </w:pPr>
      <w:r w:rsidRPr="00A4773C">
        <w:rPr>
          <w:rFonts w:ascii="Arial" w:hAnsi="Arial" w:cs="Arial"/>
        </w:rPr>
        <w:t>Without prejudice to any other actions which the Contracting Authority may wish to take, findings from the due diligence undertaken may identify the need for specific Conditions Precedents to the Contract.</w:t>
      </w:r>
    </w:p>
    <w:p w14:paraId="7015E378" w14:textId="67610582" w:rsidR="006A33BF" w:rsidRPr="005C4BC5" w:rsidRDefault="006A33BF" w:rsidP="005C4BC5">
      <w:pPr>
        <w:pStyle w:val="NoSpacing"/>
        <w:numPr>
          <w:ilvl w:val="0"/>
          <w:numId w:val="19"/>
        </w:numPr>
        <w:spacing w:after="120" w:line="276" w:lineRule="auto"/>
        <w:rPr>
          <w:rFonts w:ascii="Arial" w:hAnsi="Arial" w:cs="Arial"/>
          <w:b/>
          <w:sz w:val="24"/>
          <w:szCs w:val="24"/>
        </w:rPr>
      </w:pPr>
      <w:r w:rsidRPr="005C4BC5">
        <w:rPr>
          <w:rFonts w:ascii="Arial" w:hAnsi="Arial" w:cs="Arial"/>
          <w:b/>
          <w:sz w:val="24"/>
          <w:szCs w:val="24"/>
        </w:rPr>
        <w:t>The Contract Terms &amp; Conditions</w:t>
      </w:r>
    </w:p>
    <w:p w14:paraId="233D091F" w14:textId="3123969C" w:rsidR="006A33BF" w:rsidRDefault="006A33BF" w:rsidP="006A33BF">
      <w:pPr>
        <w:pStyle w:val="NoSpacing"/>
        <w:spacing w:after="120" w:line="276" w:lineRule="auto"/>
        <w:ind w:left="720"/>
        <w:jc w:val="both"/>
        <w:rPr>
          <w:rFonts w:ascii="Arial" w:hAnsi="Arial" w:cs="Arial"/>
        </w:rPr>
      </w:pPr>
      <w:r w:rsidRPr="006A33BF">
        <w:rPr>
          <w:rFonts w:ascii="Arial" w:hAnsi="Arial" w:cs="Arial"/>
        </w:rPr>
        <w:t xml:space="preserve">The terms and conditions applied through the Purchase Orders will be the NHS Terms and Conditions for the Supply of Services available at: </w:t>
      </w:r>
      <w:hyperlink r:id="rId13" w:history="1">
        <w:r w:rsidRPr="00C817CD">
          <w:rPr>
            <w:rStyle w:val="Hyperlink"/>
            <w:rFonts w:ascii="Arial" w:hAnsi="Arial" w:cs="Arial"/>
          </w:rPr>
          <w:t>https://www.gov.uk/government/publications/nhs-standard-terms-and-conditions-of-contract-for-the-purchase-of-goods-and-supply-of-services</w:t>
        </w:r>
      </w:hyperlink>
    </w:p>
    <w:p w14:paraId="6AF33AAA" w14:textId="4DA36BEA" w:rsidR="006A33BF" w:rsidRPr="005C4BC5" w:rsidRDefault="006A33BF" w:rsidP="005C4BC5">
      <w:pPr>
        <w:pStyle w:val="NoSpacing"/>
        <w:numPr>
          <w:ilvl w:val="0"/>
          <w:numId w:val="19"/>
        </w:numPr>
        <w:spacing w:after="120" w:line="276" w:lineRule="auto"/>
        <w:rPr>
          <w:rFonts w:ascii="Arial" w:hAnsi="Arial" w:cs="Arial"/>
          <w:b/>
          <w:sz w:val="24"/>
          <w:szCs w:val="24"/>
        </w:rPr>
      </w:pPr>
      <w:r w:rsidRPr="005C4BC5">
        <w:rPr>
          <w:rFonts w:ascii="Arial" w:hAnsi="Arial" w:cs="Arial"/>
          <w:b/>
          <w:sz w:val="24"/>
          <w:szCs w:val="24"/>
        </w:rPr>
        <w:lastRenderedPageBreak/>
        <w:t>Confidentiality</w:t>
      </w:r>
    </w:p>
    <w:p w14:paraId="101E79AE" w14:textId="77777777" w:rsidR="006A33BF" w:rsidRPr="006A33BF" w:rsidRDefault="006A33BF" w:rsidP="006A33BF">
      <w:pPr>
        <w:pStyle w:val="NoSpacing"/>
        <w:spacing w:after="120" w:line="276" w:lineRule="auto"/>
        <w:ind w:left="720"/>
        <w:rPr>
          <w:rFonts w:ascii="Arial" w:hAnsi="Arial" w:cs="Arial"/>
        </w:rPr>
      </w:pPr>
      <w:r w:rsidRPr="006A33BF">
        <w:rPr>
          <w:rFonts w:ascii="Arial" w:hAnsi="Arial" w:cs="Arial"/>
        </w:rPr>
        <w:t>Bidders shall treat all information supplied by the Contracting Authority in connection with this ITQ as confidential.  Information may be disclosed by Bidders insofar as is necessary for the preparation, submission, and evaluation of quotes.</w:t>
      </w:r>
    </w:p>
    <w:p w14:paraId="5EC722CC" w14:textId="7C2ECDAB" w:rsidR="006A33BF" w:rsidRPr="00A4773C" w:rsidRDefault="006A33BF" w:rsidP="006A33BF">
      <w:pPr>
        <w:pStyle w:val="NoSpacing"/>
        <w:spacing w:after="120" w:line="276" w:lineRule="auto"/>
        <w:ind w:left="720"/>
        <w:jc w:val="both"/>
        <w:rPr>
          <w:rFonts w:ascii="Arial" w:hAnsi="Arial" w:cs="Arial"/>
        </w:rPr>
      </w:pPr>
      <w:r w:rsidRPr="006A33BF">
        <w:rPr>
          <w:rFonts w:ascii="Arial" w:hAnsi="Arial" w:cs="Arial"/>
        </w:rPr>
        <w:t xml:space="preserve">The Contracting Authority as a public body is subject to the provisions of the Freedom of Information Act 2000 (FOI).  If Bidders consider that any information supplied as part of the ITQ response is either commercially sensitive or confidential in nature, this should be highlighted and the reasons for its sensitivity given.  </w:t>
      </w:r>
    </w:p>
    <w:p w14:paraId="232F3870" w14:textId="77777777" w:rsidR="00CE0515" w:rsidRPr="00A4773C" w:rsidRDefault="00CE0515" w:rsidP="00096B2C">
      <w:pPr>
        <w:pStyle w:val="NoSpacing"/>
        <w:spacing w:after="120" w:line="276" w:lineRule="auto"/>
        <w:ind w:left="720"/>
        <w:rPr>
          <w:rFonts w:ascii="Arial" w:hAnsi="Arial" w:cs="Arial"/>
          <w:color w:val="FF0000"/>
        </w:rPr>
      </w:pPr>
    </w:p>
    <w:p w14:paraId="320E731E" w14:textId="77777777" w:rsidR="0051065C" w:rsidRDefault="0051065C" w:rsidP="00096B2C">
      <w:pPr>
        <w:pStyle w:val="NoSpacing"/>
        <w:spacing w:after="120" w:line="276" w:lineRule="auto"/>
        <w:ind w:left="720"/>
        <w:rPr>
          <w:rFonts w:ascii="Arial" w:hAnsi="Arial" w:cs="Arial"/>
          <w:b/>
        </w:rPr>
      </w:pPr>
    </w:p>
    <w:p w14:paraId="12AE19D5" w14:textId="27DBB07D" w:rsidR="009C7DFE" w:rsidRPr="00A4773C" w:rsidRDefault="009C7DFE" w:rsidP="00096B2C">
      <w:pPr>
        <w:pStyle w:val="NoSpacing"/>
        <w:spacing w:after="120" w:line="276" w:lineRule="auto"/>
        <w:ind w:left="720"/>
        <w:rPr>
          <w:rFonts w:ascii="Arial" w:hAnsi="Arial" w:cs="Arial"/>
          <w:b/>
        </w:rPr>
      </w:pPr>
      <w:r w:rsidRPr="00A4773C">
        <w:rPr>
          <w:rFonts w:ascii="Arial" w:hAnsi="Arial" w:cs="Arial"/>
          <w:b/>
        </w:rPr>
        <w:t>A</w:t>
      </w:r>
      <w:r w:rsidR="006278B1" w:rsidRPr="00A4773C">
        <w:rPr>
          <w:rFonts w:ascii="Arial" w:hAnsi="Arial" w:cs="Arial"/>
          <w:b/>
        </w:rPr>
        <w:t>ppendix A</w:t>
      </w:r>
      <w:r w:rsidRPr="00A4773C">
        <w:rPr>
          <w:rFonts w:ascii="Arial" w:hAnsi="Arial" w:cs="Arial"/>
          <w:b/>
        </w:rPr>
        <w:t xml:space="preserve">- </w:t>
      </w:r>
      <w:r w:rsidR="005C4BC5" w:rsidRPr="005C4BC5">
        <w:rPr>
          <w:rFonts w:ascii="Arial" w:hAnsi="Arial" w:cs="Arial"/>
          <w:b/>
        </w:rPr>
        <w:t>Important Notices for Bidders</w:t>
      </w:r>
    </w:p>
    <w:p w14:paraId="0CD88448" w14:textId="767F98EE" w:rsidR="0060583F" w:rsidRPr="00A4773C" w:rsidRDefault="00B87EE6" w:rsidP="00096B2C">
      <w:pPr>
        <w:pStyle w:val="NoSpacing"/>
        <w:spacing w:after="120" w:line="276" w:lineRule="auto"/>
        <w:rPr>
          <w:rFonts w:ascii="Arial" w:hAnsi="Arial" w:cs="Arial"/>
          <w:b/>
        </w:rPr>
      </w:pPr>
      <w:bookmarkStart w:id="0" w:name="_MON_1550049848"/>
      <w:bookmarkStart w:id="1" w:name="_MON_1550048992"/>
      <w:bookmarkStart w:id="2" w:name="_MON_1550049140"/>
      <w:bookmarkStart w:id="3" w:name="_MON_1553335365"/>
      <w:bookmarkStart w:id="4" w:name="_MON_1550040662"/>
      <w:bookmarkEnd w:id="0"/>
      <w:bookmarkEnd w:id="1"/>
      <w:bookmarkEnd w:id="2"/>
      <w:bookmarkEnd w:id="3"/>
      <w:bookmarkEnd w:id="4"/>
      <w:r w:rsidRPr="00A4773C">
        <w:rPr>
          <w:rFonts w:ascii="Arial" w:hAnsi="Arial" w:cs="Arial"/>
          <w:b/>
        </w:rPr>
        <w:t xml:space="preserve">                                                                     </w:t>
      </w:r>
      <w:bookmarkStart w:id="5" w:name="_MON_1687168667"/>
      <w:bookmarkEnd w:id="5"/>
      <w:r w:rsidR="00A54808">
        <w:rPr>
          <w:rFonts w:ascii="Arial" w:hAnsi="Arial" w:cs="Arial"/>
          <w:b/>
        </w:rPr>
        <w:object w:dxaOrig="1539" w:dyaOrig="997" w14:anchorId="3767A3D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77.25pt;height:49.5pt" o:ole="">
            <v:imagedata r:id="rId14" o:title=""/>
          </v:shape>
          <o:OLEObject Type="Embed" ProgID="Word.Document.12" ShapeID="_x0000_i1029" DrawAspect="Icon" ObjectID="_1688194911" r:id="rId15">
            <o:FieldCodes>\s</o:FieldCodes>
          </o:OLEObject>
        </w:object>
      </w:r>
    </w:p>
    <w:p w14:paraId="6957680A" w14:textId="77777777" w:rsidR="0060583F" w:rsidRPr="00A4773C" w:rsidRDefault="0060583F" w:rsidP="00096B2C">
      <w:pPr>
        <w:spacing w:after="120" w:line="276" w:lineRule="auto"/>
        <w:rPr>
          <w:rFonts w:ascii="Arial" w:hAnsi="Arial" w:cs="Arial"/>
        </w:rPr>
      </w:pPr>
    </w:p>
    <w:p w14:paraId="593F3613" w14:textId="77777777" w:rsidR="006278B1" w:rsidRPr="00A4773C" w:rsidRDefault="006278B1" w:rsidP="00096B2C">
      <w:pPr>
        <w:pStyle w:val="NoSpacing"/>
        <w:spacing w:after="120" w:line="276" w:lineRule="auto"/>
        <w:ind w:left="720"/>
        <w:rPr>
          <w:rFonts w:ascii="Arial" w:hAnsi="Arial" w:cs="Arial"/>
          <w:b/>
        </w:rPr>
      </w:pPr>
      <w:r w:rsidRPr="00A4773C">
        <w:rPr>
          <w:rFonts w:ascii="Arial" w:hAnsi="Arial" w:cs="Arial"/>
          <w:b/>
        </w:rPr>
        <w:t>Appendix B – Service Specification Requirements</w:t>
      </w:r>
    </w:p>
    <w:p w14:paraId="690A6D10" w14:textId="77777777" w:rsidR="0060583F" w:rsidRPr="00A4773C" w:rsidRDefault="0060583F" w:rsidP="00096B2C">
      <w:pPr>
        <w:spacing w:after="120" w:line="276" w:lineRule="auto"/>
        <w:rPr>
          <w:rFonts w:ascii="Arial" w:hAnsi="Arial" w:cs="Arial"/>
        </w:rPr>
      </w:pPr>
    </w:p>
    <w:p w14:paraId="344492BA" w14:textId="3DAEC386" w:rsidR="006278B1" w:rsidRDefault="004B7BE6" w:rsidP="00096B2C">
      <w:pPr>
        <w:spacing w:after="120" w:line="276" w:lineRule="auto"/>
        <w:jc w:val="left"/>
        <w:rPr>
          <w:rFonts w:ascii="Arial" w:hAnsi="Arial" w:cs="Arial"/>
        </w:rPr>
      </w:pPr>
      <w:r>
        <w:rPr>
          <w:rFonts w:ascii="Arial" w:hAnsi="Arial" w:cs="Arial"/>
        </w:rPr>
        <w:t xml:space="preserve">  </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bookmarkStart w:id="6" w:name="_MON_1688194598"/>
      <w:bookmarkEnd w:id="6"/>
      <w:r w:rsidR="00D6288E">
        <w:rPr>
          <w:rFonts w:ascii="Arial" w:hAnsi="Arial" w:cs="Arial"/>
        </w:rPr>
        <w:object w:dxaOrig="1539" w:dyaOrig="997" w14:anchorId="748FB0E9">
          <v:shape id="_x0000_i1026" type="#_x0000_t75" style="width:77.25pt;height:49.5pt" o:ole="">
            <v:imagedata r:id="rId16" o:title=""/>
          </v:shape>
          <o:OLEObject Type="Embed" ProgID="Word.Document.12" ShapeID="_x0000_i1026" DrawAspect="Icon" ObjectID="_1688194912" r:id="rId17">
            <o:FieldCodes>\s</o:FieldCodes>
          </o:OLEObject>
        </w:object>
      </w:r>
    </w:p>
    <w:p w14:paraId="3CB5BD62" w14:textId="77777777" w:rsidR="00CE0515" w:rsidRPr="00A4773C" w:rsidRDefault="00CE0515" w:rsidP="00096B2C">
      <w:pPr>
        <w:spacing w:after="120" w:line="276" w:lineRule="auto"/>
        <w:jc w:val="left"/>
        <w:rPr>
          <w:rFonts w:ascii="Arial" w:hAnsi="Arial" w:cs="Arial"/>
        </w:rPr>
      </w:pPr>
    </w:p>
    <w:p w14:paraId="45BDABF5" w14:textId="0EFD881D" w:rsidR="00A06E3B" w:rsidRPr="00A4773C" w:rsidRDefault="006278B1" w:rsidP="00096B2C">
      <w:pPr>
        <w:pStyle w:val="NoSpacing"/>
        <w:spacing w:after="120" w:line="276" w:lineRule="auto"/>
        <w:ind w:firstLine="720"/>
        <w:rPr>
          <w:rFonts w:ascii="Arial" w:hAnsi="Arial" w:cs="Arial"/>
          <w:b/>
        </w:rPr>
      </w:pPr>
      <w:r w:rsidRPr="00A4773C">
        <w:rPr>
          <w:rFonts w:ascii="Arial" w:hAnsi="Arial" w:cs="Arial"/>
          <w:b/>
        </w:rPr>
        <w:t>Appendix C</w:t>
      </w:r>
      <w:r w:rsidR="00A06E3B" w:rsidRPr="00A4773C">
        <w:rPr>
          <w:rFonts w:ascii="Arial" w:hAnsi="Arial" w:cs="Arial"/>
          <w:b/>
        </w:rPr>
        <w:t xml:space="preserve">- </w:t>
      </w:r>
      <w:r w:rsidR="001D6EF0">
        <w:rPr>
          <w:rFonts w:ascii="Arial" w:hAnsi="Arial" w:cs="Arial"/>
          <w:b/>
        </w:rPr>
        <w:t xml:space="preserve">Bidder </w:t>
      </w:r>
      <w:r w:rsidR="00140F94">
        <w:rPr>
          <w:rFonts w:ascii="Arial" w:hAnsi="Arial" w:cs="Arial"/>
          <w:b/>
        </w:rPr>
        <w:t xml:space="preserve">Details &amp; </w:t>
      </w:r>
      <w:r w:rsidR="001D6EF0">
        <w:rPr>
          <w:rFonts w:ascii="Arial" w:hAnsi="Arial" w:cs="Arial"/>
          <w:b/>
        </w:rPr>
        <w:t>Declaration</w:t>
      </w:r>
    </w:p>
    <w:bookmarkStart w:id="7" w:name="_MON_1688194844"/>
    <w:bookmarkEnd w:id="7"/>
    <w:p w14:paraId="187AAD4C" w14:textId="765FA4BA" w:rsidR="00A17911" w:rsidRDefault="00A54808" w:rsidP="006D1A01">
      <w:pPr>
        <w:spacing w:after="120" w:line="276" w:lineRule="auto"/>
        <w:jc w:val="center"/>
        <w:rPr>
          <w:rFonts w:ascii="Arial" w:hAnsi="Arial" w:cs="Arial"/>
        </w:rPr>
      </w:pPr>
      <w:r>
        <w:rPr>
          <w:rFonts w:ascii="Arial" w:hAnsi="Arial" w:cs="Arial"/>
        </w:rPr>
        <w:object w:dxaOrig="1539" w:dyaOrig="997" w14:anchorId="48D4EB9B">
          <v:shape id="_x0000_i1034" type="#_x0000_t75" style="width:77.25pt;height:49.5pt" o:ole="">
            <v:imagedata r:id="rId18" o:title=""/>
          </v:shape>
          <o:OLEObject Type="Embed" ProgID="Word.Document.12" ShapeID="_x0000_i1034" DrawAspect="Icon" ObjectID="_1688194913" r:id="rId19">
            <o:FieldCodes>\s</o:FieldCodes>
          </o:OLEObject>
        </w:object>
      </w:r>
    </w:p>
    <w:p w14:paraId="62953EDA" w14:textId="77777777" w:rsidR="001D6EF0" w:rsidRPr="00A4773C" w:rsidRDefault="001D6EF0" w:rsidP="00096B2C">
      <w:pPr>
        <w:spacing w:after="120" w:line="276" w:lineRule="auto"/>
        <w:rPr>
          <w:rFonts w:ascii="Arial" w:hAnsi="Arial" w:cs="Arial"/>
        </w:rPr>
      </w:pPr>
    </w:p>
    <w:p w14:paraId="6125F190" w14:textId="2F5B81A6" w:rsidR="00CE0515" w:rsidRPr="00A4773C" w:rsidRDefault="00CE0515" w:rsidP="004B7BE6">
      <w:pPr>
        <w:spacing w:after="120" w:line="276" w:lineRule="auto"/>
        <w:ind w:left="720" w:firstLine="720"/>
        <w:jc w:val="center"/>
        <w:rPr>
          <w:rFonts w:ascii="Arial" w:hAnsi="Arial" w:cs="Arial"/>
        </w:rPr>
      </w:pPr>
    </w:p>
    <w:sectPr w:rsidR="00CE0515" w:rsidRPr="00A4773C">
      <w:headerReference w:type="even" r:id="rId20"/>
      <w:headerReference w:type="default" r:id="rId21"/>
      <w:footerReference w:type="even" r:id="rId22"/>
      <w:footerReference w:type="default" r:id="rId23"/>
      <w:headerReference w:type="first" r:id="rId24"/>
      <w:footerReference w:type="first" r:id="rId2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9295DD" w14:textId="77777777" w:rsidR="00C740E0" w:rsidRDefault="00C740E0" w:rsidP="008231A1">
      <w:r>
        <w:separator/>
      </w:r>
    </w:p>
  </w:endnote>
  <w:endnote w:type="continuationSeparator" w:id="0">
    <w:p w14:paraId="04417D9C" w14:textId="77777777" w:rsidR="00C740E0" w:rsidRDefault="00C740E0" w:rsidP="008231A1">
      <w:r>
        <w:continuationSeparator/>
      </w:r>
    </w:p>
  </w:endnote>
  <w:endnote w:type="continuationNotice" w:id="1">
    <w:p w14:paraId="47D0F5D8" w14:textId="77777777" w:rsidR="00C740E0" w:rsidRDefault="00C740E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6F34CD" w14:textId="77777777" w:rsidR="00A54808" w:rsidRDefault="00A5480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1E4830" w14:textId="32070700" w:rsidR="00033116" w:rsidRPr="00A4773C" w:rsidRDefault="00033116" w:rsidP="00033116">
    <w:pPr>
      <w:pStyle w:val="Footer"/>
      <w:rPr>
        <w:rFonts w:ascii="Arial" w:hAnsi="Arial" w:cs="Arial"/>
        <w:iCs/>
        <w:sz w:val="16"/>
        <w:szCs w:val="16"/>
      </w:rPr>
    </w:pPr>
    <w:r w:rsidRPr="00A4773C">
      <w:rPr>
        <w:rFonts w:ascii="Arial" w:hAnsi="Arial" w:cs="Arial"/>
        <w:iCs/>
        <w:sz w:val="16"/>
        <w:szCs w:val="16"/>
      </w:rPr>
      <w:t>© NHS Shared B</w:t>
    </w:r>
    <w:r w:rsidR="00D92293" w:rsidRPr="00A4773C">
      <w:rPr>
        <w:rFonts w:ascii="Arial" w:hAnsi="Arial" w:cs="Arial"/>
        <w:iCs/>
        <w:sz w:val="16"/>
        <w:szCs w:val="16"/>
      </w:rPr>
      <w:t xml:space="preserve">usiness Services Ltd </w:t>
    </w:r>
    <w:r w:rsidR="00E84E75" w:rsidRPr="00A4773C">
      <w:rPr>
        <w:rFonts w:ascii="Arial" w:hAnsi="Arial" w:cs="Arial"/>
        <w:iCs/>
        <w:sz w:val="16"/>
        <w:szCs w:val="16"/>
      </w:rPr>
      <w:t>202</w:t>
    </w:r>
    <w:r w:rsidR="00EE6574">
      <w:rPr>
        <w:rFonts w:ascii="Arial" w:hAnsi="Arial" w:cs="Arial"/>
        <w:iCs/>
        <w:sz w:val="16"/>
        <w:szCs w:val="16"/>
      </w:rPr>
      <w:t>1</w:t>
    </w:r>
  </w:p>
  <w:p w14:paraId="7DC4141B" w14:textId="4D0FC9C0" w:rsidR="00754ACA" w:rsidRPr="00A4773C" w:rsidRDefault="00033116" w:rsidP="00033116">
    <w:pPr>
      <w:pStyle w:val="Footer"/>
      <w:rPr>
        <w:rFonts w:ascii="Arial" w:hAnsi="Arial" w:cs="Arial"/>
      </w:rPr>
    </w:pPr>
    <w:r w:rsidRPr="00A4773C">
      <w:rPr>
        <w:rStyle w:val="PageNumber"/>
        <w:rFonts w:ascii="Arial" w:hAnsi="Arial" w:cs="Arial"/>
        <w:sz w:val="16"/>
        <w:szCs w:val="16"/>
      </w:rPr>
      <w:t xml:space="preserve">Invitation to Quote – </w:t>
    </w:r>
    <w:r w:rsidR="006C0588" w:rsidRPr="006C0588">
      <w:rPr>
        <w:rStyle w:val="PageNumber"/>
        <w:rFonts w:ascii="Arial" w:hAnsi="Arial" w:cs="Arial"/>
        <w:sz w:val="16"/>
        <w:szCs w:val="16"/>
      </w:rPr>
      <w:t xml:space="preserve">Pulse Oximetry Delivery to Patient - Logistics Service </w:t>
    </w:r>
    <w:r w:rsidR="006278B1" w:rsidRPr="00EE6574">
      <w:rPr>
        <w:rStyle w:val="PageNumber"/>
        <w:rFonts w:ascii="Arial" w:hAnsi="Arial" w:cs="Arial"/>
        <w:sz w:val="16"/>
        <w:szCs w:val="16"/>
      </w:rPr>
      <w:t>(Bidder Instructions</w:t>
    </w:r>
    <w:r w:rsidR="006278B1" w:rsidRPr="00A4773C">
      <w:rPr>
        <w:rStyle w:val="PageNumber"/>
        <w:rFonts w:ascii="Arial" w:hAnsi="Arial" w:cs="Arial"/>
        <w:sz w:val="16"/>
        <w:szCs w:val="16"/>
      </w:rPr>
      <w:t>) v0.</w:t>
    </w:r>
    <w:r w:rsidR="00EE6574">
      <w:rPr>
        <w:rStyle w:val="PageNumber"/>
        <w:rFonts w:ascii="Arial" w:hAnsi="Arial" w:cs="Arial"/>
        <w:sz w:val="16"/>
        <w:szCs w:val="16"/>
      </w:rPr>
      <w:t>1</w:t>
    </w:r>
    <w:r w:rsidRPr="00A4773C">
      <w:rPr>
        <w:rFonts w:ascii="Arial" w:hAnsi="Arial" w:cs="Arial"/>
      </w:rPr>
      <w:tab/>
    </w:r>
    <w:r w:rsidR="00754ACA" w:rsidRPr="00A4773C">
      <w:rPr>
        <w:rFonts w:ascii="Arial" w:hAnsi="Arial" w:cs="Arial"/>
      </w:rPr>
      <w:ptab w:relativeTo="margin" w:alignment="center" w:leader="none"/>
    </w:r>
    <w:r w:rsidR="00754ACA" w:rsidRPr="00A4773C">
      <w:rPr>
        <w:rFonts w:ascii="Arial" w:hAnsi="Arial" w:cs="Arial"/>
      </w:rPr>
      <w:t xml:space="preserve"> </w:t>
    </w:r>
    <w:r w:rsidR="00754ACA" w:rsidRPr="00A4773C">
      <w:rPr>
        <w:rFonts w:ascii="Arial" w:hAnsi="Arial" w:cs="Arial"/>
      </w:rPr>
      <w:fldChar w:fldCharType="begin"/>
    </w:r>
    <w:r w:rsidR="00754ACA" w:rsidRPr="00A4773C">
      <w:rPr>
        <w:rFonts w:ascii="Arial" w:hAnsi="Arial" w:cs="Arial"/>
      </w:rPr>
      <w:instrText xml:space="preserve"> PAGE   \* MERGEFORMAT </w:instrText>
    </w:r>
    <w:r w:rsidR="00754ACA" w:rsidRPr="00A4773C">
      <w:rPr>
        <w:rFonts w:ascii="Arial" w:hAnsi="Arial" w:cs="Arial"/>
      </w:rPr>
      <w:fldChar w:fldCharType="separate"/>
    </w:r>
    <w:r w:rsidR="00180DA7">
      <w:rPr>
        <w:rFonts w:ascii="Arial" w:hAnsi="Arial" w:cs="Arial"/>
        <w:noProof/>
      </w:rPr>
      <w:t>10</w:t>
    </w:r>
    <w:r w:rsidR="00754ACA" w:rsidRPr="00A4773C">
      <w:rPr>
        <w:rFonts w:ascii="Arial" w:hAnsi="Arial" w:cs="Arial"/>
        <w:noProof/>
      </w:rPr>
      <w:fldChar w:fldCharType="end"/>
    </w:r>
    <w:r w:rsidR="00754ACA" w:rsidRPr="00A4773C">
      <w:rPr>
        <w:rFonts w:ascii="Arial" w:hAnsi="Arial" w:cs="Arial"/>
      </w:rPr>
      <w:ptab w:relativeTo="margin" w:alignment="right" w:leader="none"/>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D6F6C1" w14:textId="77777777" w:rsidR="00A54808" w:rsidRDefault="00A5480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F319F9" w14:textId="77777777" w:rsidR="00C740E0" w:rsidRDefault="00C740E0" w:rsidP="008231A1">
      <w:r>
        <w:separator/>
      </w:r>
    </w:p>
  </w:footnote>
  <w:footnote w:type="continuationSeparator" w:id="0">
    <w:p w14:paraId="319A4093" w14:textId="77777777" w:rsidR="00C740E0" w:rsidRDefault="00C740E0" w:rsidP="008231A1">
      <w:r>
        <w:continuationSeparator/>
      </w:r>
    </w:p>
  </w:footnote>
  <w:footnote w:type="continuationNotice" w:id="1">
    <w:p w14:paraId="37BD969C" w14:textId="77777777" w:rsidR="00C740E0" w:rsidRDefault="00C740E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3F8B40" w14:textId="77777777" w:rsidR="00A54808" w:rsidRDefault="00A5480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280F45" w14:textId="4BEADCAE" w:rsidR="003862B1" w:rsidRPr="009116F9" w:rsidRDefault="00180DA7" w:rsidP="009116F9">
    <w:pPr>
      <w:pStyle w:val="Header"/>
      <w:jc w:val="right"/>
    </w:pPr>
    <w:r>
      <w:rPr>
        <w:noProof/>
        <w:lang w:eastAsia="en-GB"/>
      </w:rPr>
      <w:drawing>
        <wp:inline distT="0" distB="0" distL="0" distR="0" wp14:anchorId="0C20E890" wp14:editId="65869E9F">
          <wp:extent cx="2329180" cy="1033780"/>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stretch>
                    <a:fillRect/>
                  </a:stretch>
                </pic:blipFill>
                <pic:spPr>
                  <a:xfrm>
                    <a:off x="0" y="0"/>
                    <a:ext cx="2329180" cy="103378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F002E8" w14:textId="77777777" w:rsidR="00A54808" w:rsidRDefault="00A54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70211"/>
    <w:multiLevelType w:val="hybridMultilevel"/>
    <w:tmpl w:val="8D2AF6B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 w15:restartNumberingAfterBreak="0">
    <w:nsid w:val="02AF120B"/>
    <w:multiLevelType w:val="hybridMultilevel"/>
    <w:tmpl w:val="74461516"/>
    <w:lvl w:ilvl="0" w:tplc="3B1AA13E">
      <w:start w:val="1"/>
      <w:numFmt w:val="decimal"/>
      <w:lvlText w:val="%1."/>
      <w:lvlJc w:val="left"/>
      <w:pPr>
        <w:ind w:left="1140" w:hanging="360"/>
      </w:pPr>
      <w:rPr>
        <w:rFonts w:hint="default"/>
      </w:rPr>
    </w:lvl>
    <w:lvl w:ilvl="1" w:tplc="08090019" w:tentative="1">
      <w:start w:val="1"/>
      <w:numFmt w:val="lowerLetter"/>
      <w:lvlText w:val="%2."/>
      <w:lvlJc w:val="left"/>
      <w:pPr>
        <w:ind w:left="1860" w:hanging="360"/>
      </w:pPr>
    </w:lvl>
    <w:lvl w:ilvl="2" w:tplc="0809001B" w:tentative="1">
      <w:start w:val="1"/>
      <w:numFmt w:val="lowerRoman"/>
      <w:lvlText w:val="%3."/>
      <w:lvlJc w:val="right"/>
      <w:pPr>
        <w:ind w:left="2580" w:hanging="180"/>
      </w:pPr>
    </w:lvl>
    <w:lvl w:ilvl="3" w:tplc="0809000F" w:tentative="1">
      <w:start w:val="1"/>
      <w:numFmt w:val="decimal"/>
      <w:lvlText w:val="%4."/>
      <w:lvlJc w:val="left"/>
      <w:pPr>
        <w:ind w:left="3300" w:hanging="360"/>
      </w:pPr>
    </w:lvl>
    <w:lvl w:ilvl="4" w:tplc="08090019" w:tentative="1">
      <w:start w:val="1"/>
      <w:numFmt w:val="lowerLetter"/>
      <w:lvlText w:val="%5."/>
      <w:lvlJc w:val="left"/>
      <w:pPr>
        <w:ind w:left="4020" w:hanging="360"/>
      </w:pPr>
    </w:lvl>
    <w:lvl w:ilvl="5" w:tplc="0809001B" w:tentative="1">
      <w:start w:val="1"/>
      <w:numFmt w:val="lowerRoman"/>
      <w:lvlText w:val="%6."/>
      <w:lvlJc w:val="right"/>
      <w:pPr>
        <w:ind w:left="4740" w:hanging="180"/>
      </w:pPr>
    </w:lvl>
    <w:lvl w:ilvl="6" w:tplc="0809000F" w:tentative="1">
      <w:start w:val="1"/>
      <w:numFmt w:val="decimal"/>
      <w:lvlText w:val="%7."/>
      <w:lvlJc w:val="left"/>
      <w:pPr>
        <w:ind w:left="5460" w:hanging="360"/>
      </w:pPr>
    </w:lvl>
    <w:lvl w:ilvl="7" w:tplc="08090019" w:tentative="1">
      <w:start w:val="1"/>
      <w:numFmt w:val="lowerLetter"/>
      <w:lvlText w:val="%8."/>
      <w:lvlJc w:val="left"/>
      <w:pPr>
        <w:ind w:left="6180" w:hanging="360"/>
      </w:pPr>
    </w:lvl>
    <w:lvl w:ilvl="8" w:tplc="0809001B" w:tentative="1">
      <w:start w:val="1"/>
      <w:numFmt w:val="lowerRoman"/>
      <w:lvlText w:val="%9."/>
      <w:lvlJc w:val="right"/>
      <w:pPr>
        <w:ind w:left="6900" w:hanging="180"/>
      </w:pPr>
    </w:lvl>
  </w:abstractNum>
  <w:abstractNum w:abstractNumId="2" w15:restartNumberingAfterBreak="0">
    <w:nsid w:val="03AC1AB5"/>
    <w:multiLevelType w:val="hybridMultilevel"/>
    <w:tmpl w:val="ADD6576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45D1508"/>
    <w:multiLevelType w:val="hybridMultilevel"/>
    <w:tmpl w:val="F774C664"/>
    <w:lvl w:ilvl="0" w:tplc="72E67CCA">
      <w:start w:val="1"/>
      <w:numFmt w:val="bullet"/>
      <w:lvlText w:val="—"/>
      <w:lvlJc w:val="left"/>
      <w:pPr>
        <w:ind w:left="1080" w:hanging="360"/>
      </w:pPr>
      <w:rPr>
        <w:rFonts w:ascii="Calibri" w:hAnsi="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058A2B2F"/>
    <w:multiLevelType w:val="hybridMultilevel"/>
    <w:tmpl w:val="C354E0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8A26AE2"/>
    <w:multiLevelType w:val="hybridMultilevel"/>
    <w:tmpl w:val="3D60ECF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0A505B0C"/>
    <w:multiLevelType w:val="multilevel"/>
    <w:tmpl w:val="E564BC84"/>
    <w:lvl w:ilvl="0">
      <w:start w:val="1"/>
      <w:numFmt w:val="decimal"/>
      <w:lvlText w:val="%1."/>
      <w:lvlJc w:val="left"/>
      <w:pPr>
        <w:ind w:left="720" w:hanging="360"/>
      </w:pPr>
    </w:lvl>
    <w:lvl w:ilvl="1">
      <w:start w:val="1"/>
      <w:numFmt w:val="decimal"/>
      <w:isLgl/>
      <w:lvlText w:val="%1.%2"/>
      <w:lvlJc w:val="left"/>
      <w:pPr>
        <w:ind w:left="1069" w:hanging="36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7" w15:restartNumberingAfterBreak="0">
    <w:nsid w:val="0F1B3344"/>
    <w:multiLevelType w:val="hybridMultilevel"/>
    <w:tmpl w:val="CFCEBDE8"/>
    <w:lvl w:ilvl="0" w:tplc="08090001">
      <w:start w:val="1"/>
      <w:numFmt w:val="bullet"/>
      <w:lvlText w:val=""/>
      <w:lvlJc w:val="left"/>
      <w:pPr>
        <w:ind w:left="1786" w:hanging="360"/>
      </w:pPr>
      <w:rPr>
        <w:rFonts w:ascii="Symbol" w:hAnsi="Symbol" w:hint="default"/>
      </w:rPr>
    </w:lvl>
    <w:lvl w:ilvl="1" w:tplc="08090003" w:tentative="1">
      <w:start w:val="1"/>
      <w:numFmt w:val="bullet"/>
      <w:lvlText w:val="o"/>
      <w:lvlJc w:val="left"/>
      <w:pPr>
        <w:ind w:left="2506" w:hanging="360"/>
      </w:pPr>
      <w:rPr>
        <w:rFonts w:ascii="Courier New" w:hAnsi="Courier New" w:cs="Courier New" w:hint="default"/>
      </w:rPr>
    </w:lvl>
    <w:lvl w:ilvl="2" w:tplc="08090005" w:tentative="1">
      <w:start w:val="1"/>
      <w:numFmt w:val="bullet"/>
      <w:lvlText w:val=""/>
      <w:lvlJc w:val="left"/>
      <w:pPr>
        <w:ind w:left="3226" w:hanging="360"/>
      </w:pPr>
      <w:rPr>
        <w:rFonts w:ascii="Wingdings" w:hAnsi="Wingdings" w:hint="default"/>
      </w:rPr>
    </w:lvl>
    <w:lvl w:ilvl="3" w:tplc="08090001" w:tentative="1">
      <w:start w:val="1"/>
      <w:numFmt w:val="bullet"/>
      <w:lvlText w:val=""/>
      <w:lvlJc w:val="left"/>
      <w:pPr>
        <w:ind w:left="3946" w:hanging="360"/>
      </w:pPr>
      <w:rPr>
        <w:rFonts w:ascii="Symbol" w:hAnsi="Symbol" w:hint="default"/>
      </w:rPr>
    </w:lvl>
    <w:lvl w:ilvl="4" w:tplc="08090003" w:tentative="1">
      <w:start w:val="1"/>
      <w:numFmt w:val="bullet"/>
      <w:lvlText w:val="o"/>
      <w:lvlJc w:val="left"/>
      <w:pPr>
        <w:ind w:left="4666" w:hanging="360"/>
      </w:pPr>
      <w:rPr>
        <w:rFonts w:ascii="Courier New" w:hAnsi="Courier New" w:cs="Courier New" w:hint="default"/>
      </w:rPr>
    </w:lvl>
    <w:lvl w:ilvl="5" w:tplc="08090005" w:tentative="1">
      <w:start w:val="1"/>
      <w:numFmt w:val="bullet"/>
      <w:lvlText w:val=""/>
      <w:lvlJc w:val="left"/>
      <w:pPr>
        <w:ind w:left="5386" w:hanging="360"/>
      </w:pPr>
      <w:rPr>
        <w:rFonts w:ascii="Wingdings" w:hAnsi="Wingdings" w:hint="default"/>
      </w:rPr>
    </w:lvl>
    <w:lvl w:ilvl="6" w:tplc="08090001" w:tentative="1">
      <w:start w:val="1"/>
      <w:numFmt w:val="bullet"/>
      <w:lvlText w:val=""/>
      <w:lvlJc w:val="left"/>
      <w:pPr>
        <w:ind w:left="6106" w:hanging="360"/>
      </w:pPr>
      <w:rPr>
        <w:rFonts w:ascii="Symbol" w:hAnsi="Symbol" w:hint="default"/>
      </w:rPr>
    </w:lvl>
    <w:lvl w:ilvl="7" w:tplc="08090003" w:tentative="1">
      <w:start w:val="1"/>
      <w:numFmt w:val="bullet"/>
      <w:lvlText w:val="o"/>
      <w:lvlJc w:val="left"/>
      <w:pPr>
        <w:ind w:left="6826" w:hanging="360"/>
      </w:pPr>
      <w:rPr>
        <w:rFonts w:ascii="Courier New" w:hAnsi="Courier New" w:cs="Courier New" w:hint="default"/>
      </w:rPr>
    </w:lvl>
    <w:lvl w:ilvl="8" w:tplc="08090005" w:tentative="1">
      <w:start w:val="1"/>
      <w:numFmt w:val="bullet"/>
      <w:lvlText w:val=""/>
      <w:lvlJc w:val="left"/>
      <w:pPr>
        <w:ind w:left="7546" w:hanging="360"/>
      </w:pPr>
      <w:rPr>
        <w:rFonts w:ascii="Wingdings" w:hAnsi="Wingdings" w:hint="default"/>
      </w:rPr>
    </w:lvl>
  </w:abstractNum>
  <w:abstractNum w:abstractNumId="8" w15:restartNumberingAfterBreak="0">
    <w:nsid w:val="106108CE"/>
    <w:multiLevelType w:val="hybridMultilevel"/>
    <w:tmpl w:val="8D7AF952"/>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27131CC"/>
    <w:multiLevelType w:val="hybridMultilevel"/>
    <w:tmpl w:val="3CDE90B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199B7CB4"/>
    <w:multiLevelType w:val="multilevel"/>
    <w:tmpl w:val="64F80128"/>
    <w:lvl w:ilvl="0">
      <w:start w:val="5"/>
      <w:numFmt w:val="decimal"/>
      <w:pStyle w:val="Style1"/>
      <w:lvlText w:val="%1."/>
      <w:lvlJc w:val="left"/>
      <w:pPr>
        <w:tabs>
          <w:tab w:val="num" w:pos="998"/>
        </w:tabs>
        <w:ind w:left="998" w:hanging="573"/>
      </w:pPr>
      <w:rPr>
        <w:rFonts w:ascii="Arial" w:eastAsia="Arial" w:hAnsi="Arial" w:cs="Arial" w:hint="default"/>
      </w:rPr>
    </w:lvl>
    <w:lvl w:ilvl="1">
      <w:start w:val="3"/>
      <w:numFmt w:val="none"/>
      <w:lvlText w:val="5.3"/>
      <w:lvlJc w:val="left"/>
      <w:pPr>
        <w:tabs>
          <w:tab w:val="num" w:pos="756"/>
        </w:tabs>
        <w:ind w:left="889" w:hanging="709"/>
      </w:pPr>
      <w:rPr>
        <w:rFonts w:hint="default"/>
      </w:rPr>
    </w:lvl>
    <w:lvl w:ilvl="2">
      <w:start w:val="1"/>
      <w:numFmt w:val="decimal"/>
      <w:pStyle w:val="Heading3"/>
      <w:lvlText w:val="%1.%2.%3"/>
      <w:lvlJc w:val="left"/>
      <w:pPr>
        <w:tabs>
          <w:tab w:val="num" w:pos="1440"/>
        </w:tabs>
        <w:ind w:left="1440" w:hanging="720"/>
      </w:pPr>
      <w:rPr>
        <w:rFonts w:ascii="Arial" w:eastAsia="Arial" w:hAnsi="Arial" w:cs="Arial" w:hint="default"/>
      </w:rPr>
    </w:lvl>
    <w:lvl w:ilvl="3">
      <w:start w:val="1"/>
      <w:numFmt w:val="decimal"/>
      <w:pStyle w:val="Heading4"/>
      <w:lvlText w:val="%1.%2.%3.%4"/>
      <w:lvlJc w:val="left"/>
      <w:pPr>
        <w:tabs>
          <w:tab w:val="num" w:pos="1005"/>
        </w:tabs>
        <w:ind w:left="1005" w:hanging="864"/>
      </w:pPr>
      <w:rPr>
        <w:rFonts w:hint="default"/>
      </w:rPr>
    </w:lvl>
    <w:lvl w:ilvl="4">
      <w:start w:val="1"/>
      <w:numFmt w:val="decimal"/>
      <w:pStyle w:val="Heading5"/>
      <w:lvlText w:val="%1.%2.%3.%4.%5"/>
      <w:lvlJc w:val="left"/>
      <w:pPr>
        <w:tabs>
          <w:tab w:val="num" w:pos="1149"/>
        </w:tabs>
        <w:ind w:left="1149" w:hanging="1008"/>
      </w:pPr>
      <w:rPr>
        <w:rFonts w:hint="default"/>
      </w:rPr>
    </w:lvl>
    <w:lvl w:ilvl="5">
      <w:start w:val="1"/>
      <w:numFmt w:val="decimal"/>
      <w:pStyle w:val="Heading6"/>
      <w:lvlText w:val="%1.%2.%3.%4.%5.%6"/>
      <w:lvlJc w:val="left"/>
      <w:pPr>
        <w:tabs>
          <w:tab w:val="num" w:pos="1293"/>
        </w:tabs>
        <w:ind w:left="1293" w:hanging="1152"/>
      </w:pPr>
      <w:rPr>
        <w:rFonts w:hint="default"/>
      </w:rPr>
    </w:lvl>
    <w:lvl w:ilvl="6">
      <w:start w:val="1"/>
      <w:numFmt w:val="decimal"/>
      <w:pStyle w:val="Heading7"/>
      <w:lvlText w:val="%1.%2.%3.%4.%5.%6.%7"/>
      <w:lvlJc w:val="left"/>
      <w:pPr>
        <w:tabs>
          <w:tab w:val="num" w:pos="1437"/>
        </w:tabs>
        <w:ind w:left="1437" w:hanging="1296"/>
      </w:pPr>
      <w:rPr>
        <w:rFonts w:hint="default"/>
      </w:rPr>
    </w:lvl>
    <w:lvl w:ilvl="7">
      <w:start w:val="1"/>
      <w:numFmt w:val="decimal"/>
      <w:pStyle w:val="Heading8"/>
      <w:lvlText w:val="%1.%2.%3.%4.%5.%6.%7.%8"/>
      <w:lvlJc w:val="left"/>
      <w:pPr>
        <w:tabs>
          <w:tab w:val="num" w:pos="1581"/>
        </w:tabs>
        <w:ind w:left="1581" w:hanging="1440"/>
      </w:pPr>
      <w:rPr>
        <w:rFonts w:hint="default"/>
      </w:rPr>
    </w:lvl>
    <w:lvl w:ilvl="8">
      <w:start w:val="1"/>
      <w:numFmt w:val="decimal"/>
      <w:pStyle w:val="Heading9"/>
      <w:lvlText w:val="%1.%2.%3.%4.%5.%6.%7.%8.%9"/>
      <w:lvlJc w:val="left"/>
      <w:pPr>
        <w:tabs>
          <w:tab w:val="num" w:pos="1725"/>
        </w:tabs>
        <w:ind w:left="1725" w:hanging="1584"/>
      </w:pPr>
      <w:rPr>
        <w:rFonts w:hint="default"/>
      </w:rPr>
    </w:lvl>
  </w:abstractNum>
  <w:abstractNum w:abstractNumId="11" w15:restartNumberingAfterBreak="0">
    <w:nsid w:val="26262F57"/>
    <w:multiLevelType w:val="hybridMultilevel"/>
    <w:tmpl w:val="98C0687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27AF1381"/>
    <w:multiLevelType w:val="hybridMultilevel"/>
    <w:tmpl w:val="CCB6D7B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15:restartNumberingAfterBreak="0">
    <w:nsid w:val="29893296"/>
    <w:multiLevelType w:val="hybridMultilevel"/>
    <w:tmpl w:val="D178A02C"/>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14" w15:restartNumberingAfterBreak="0">
    <w:nsid w:val="2AA36588"/>
    <w:multiLevelType w:val="hybridMultilevel"/>
    <w:tmpl w:val="010EDB18"/>
    <w:lvl w:ilvl="0" w:tplc="DBA00160">
      <w:start w:val="5"/>
      <w:numFmt w:val="bullet"/>
      <w:lvlText w:val="-"/>
      <w:lvlJc w:val="left"/>
      <w:pPr>
        <w:ind w:left="1069" w:hanging="360"/>
      </w:pPr>
      <w:rPr>
        <w:rFonts w:ascii="Calibri" w:eastAsiaTheme="minorHAnsi" w:hAnsi="Calibri" w:cstheme="minorBidi"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15" w15:restartNumberingAfterBreak="0">
    <w:nsid w:val="2F3E25D5"/>
    <w:multiLevelType w:val="hybridMultilevel"/>
    <w:tmpl w:val="4D4A615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15:restartNumberingAfterBreak="0">
    <w:nsid w:val="3D257E7E"/>
    <w:multiLevelType w:val="hybridMultilevel"/>
    <w:tmpl w:val="FC82B16C"/>
    <w:lvl w:ilvl="0" w:tplc="0809000D">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7" w15:restartNumberingAfterBreak="0">
    <w:nsid w:val="406E74A3"/>
    <w:multiLevelType w:val="hybridMultilevel"/>
    <w:tmpl w:val="B7E4208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8" w15:restartNumberingAfterBreak="0">
    <w:nsid w:val="4463519A"/>
    <w:multiLevelType w:val="hybridMultilevel"/>
    <w:tmpl w:val="32649F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9C71BEA"/>
    <w:multiLevelType w:val="multilevel"/>
    <w:tmpl w:val="25DA786A"/>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0" w15:restartNumberingAfterBreak="0">
    <w:nsid w:val="5813129D"/>
    <w:multiLevelType w:val="multilevel"/>
    <w:tmpl w:val="A26EDA0E"/>
    <w:lvl w:ilvl="0">
      <w:start w:val="2"/>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1" w15:restartNumberingAfterBreak="0">
    <w:nsid w:val="5C7C5B38"/>
    <w:multiLevelType w:val="multilevel"/>
    <w:tmpl w:val="909C1892"/>
    <w:lvl w:ilvl="0">
      <w:start w:val="2"/>
      <w:numFmt w:val="decimal"/>
      <w:lvlText w:val="%1"/>
      <w:lvlJc w:val="left"/>
      <w:pPr>
        <w:ind w:left="360" w:hanging="360"/>
      </w:pPr>
    </w:lvl>
    <w:lvl w:ilvl="1">
      <w:start w:val="2"/>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2" w15:restartNumberingAfterBreak="0">
    <w:nsid w:val="5CAA35EB"/>
    <w:multiLevelType w:val="hybridMultilevel"/>
    <w:tmpl w:val="E788F8B0"/>
    <w:lvl w:ilvl="0" w:tplc="EC0409F8">
      <w:start w:val="4"/>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DE26BB3"/>
    <w:multiLevelType w:val="hybridMultilevel"/>
    <w:tmpl w:val="0CDA44B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4" w15:restartNumberingAfterBreak="0">
    <w:nsid w:val="5F2271C1"/>
    <w:multiLevelType w:val="multilevel"/>
    <w:tmpl w:val="875090E2"/>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65385F7F"/>
    <w:multiLevelType w:val="multilevel"/>
    <w:tmpl w:val="9C1455D8"/>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6" w15:restartNumberingAfterBreak="0">
    <w:nsid w:val="67463898"/>
    <w:multiLevelType w:val="hybridMultilevel"/>
    <w:tmpl w:val="227C48EC"/>
    <w:lvl w:ilvl="0" w:tplc="5F047182">
      <w:numFmt w:val="bullet"/>
      <w:lvlText w:val="-"/>
      <w:lvlJc w:val="left"/>
      <w:pPr>
        <w:ind w:left="1140" w:hanging="360"/>
      </w:pPr>
      <w:rPr>
        <w:rFonts w:ascii="Arial" w:eastAsiaTheme="minorHAnsi" w:hAnsi="Arial" w:cs="Arial" w:hint="default"/>
      </w:rPr>
    </w:lvl>
    <w:lvl w:ilvl="1" w:tplc="08090003">
      <w:start w:val="1"/>
      <w:numFmt w:val="bullet"/>
      <w:lvlText w:val="o"/>
      <w:lvlJc w:val="left"/>
      <w:pPr>
        <w:ind w:left="1860" w:hanging="360"/>
      </w:pPr>
      <w:rPr>
        <w:rFonts w:ascii="Courier New" w:hAnsi="Courier New" w:cs="Courier New" w:hint="default"/>
      </w:rPr>
    </w:lvl>
    <w:lvl w:ilvl="2" w:tplc="08090005" w:tentative="1">
      <w:start w:val="1"/>
      <w:numFmt w:val="bullet"/>
      <w:lvlText w:val=""/>
      <w:lvlJc w:val="left"/>
      <w:pPr>
        <w:ind w:left="2580" w:hanging="360"/>
      </w:pPr>
      <w:rPr>
        <w:rFonts w:ascii="Wingdings" w:hAnsi="Wingdings" w:hint="default"/>
      </w:rPr>
    </w:lvl>
    <w:lvl w:ilvl="3" w:tplc="08090001" w:tentative="1">
      <w:start w:val="1"/>
      <w:numFmt w:val="bullet"/>
      <w:lvlText w:val=""/>
      <w:lvlJc w:val="left"/>
      <w:pPr>
        <w:ind w:left="3300" w:hanging="360"/>
      </w:pPr>
      <w:rPr>
        <w:rFonts w:ascii="Symbol" w:hAnsi="Symbol" w:hint="default"/>
      </w:rPr>
    </w:lvl>
    <w:lvl w:ilvl="4" w:tplc="08090003" w:tentative="1">
      <w:start w:val="1"/>
      <w:numFmt w:val="bullet"/>
      <w:lvlText w:val="o"/>
      <w:lvlJc w:val="left"/>
      <w:pPr>
        <w:ind w:left="4020" w:hanging="360"/>
      </w:pPr>
      <w:rPr>
        <w:rFonts w:ascii="Courier New" w:hAnsi="Courier New" w:cs="Courier New" w:hint="default"/>
      </w:rPr>
    </w:lvl>
    <w:lvl w:ilvl="5" w:tplc="08090005" w:tentative="1">
      <w:start w:val="1"/>
      <w:numFmt w:val="bullet"/>
      <w:lvlText w:val=""/>
      <w:lvlJc w:val="left"/>
      <w:pPr>
        <w:ind w:left="4740" w:hanging="360"/>
      </w:pPr>
      <w:rPr>
        <w:rFonts w:ascii="Wingdings" w:hAnsi="Wingdings" w:hint="default"/>
      </w:rPr>
    </w:lvl>
    <w:lvl w:ilvl="6" w:tplc="08090001" w:tentative="1">
      <w:start w:val="1"/>
      <w:numFmt w:val="bullet"/>
      <w:lvlText w:val=""/>
      <w:lvlJc w:val="left"/>
      <w:pPr>
        <w:ind w:left="5460" w:hanging="360"/>
      </w:pPr>
      <w:rPr>
        <w:rFonts w:ascii="Symbol" w:hAnsi="Symbol" w:hint="default"/>
      </w:rPr>
    </w:lvl>
    <w:lvl w:ilvl="7" w:tplc="08090003" w:tentative="1">
      <w:start w:val="1"/>
      <w:numFmt w:val="bullet"/>
      <w:lvlText w:val="o"/>
      <w:lvlJc w:val="left"/>
      <w:pPr>
        <w:ind w:left="6180" w:hanging="360"/>
      </w:pPr>
      <w:rPr>
        <w:rFonts w:ascii="Courier New" w:hAnsi="Courier New" w:cs="Courier New" w:hint="default"/>
      </w:rPr>
    </w:lvl>
    <w:lvl w:ilvl="8" w:tplc="08090005" w:tentative="1">
      <w:start w:val="1"/>
      <w:numFmt w:val="bullet"/>
      <w:lvlText w:val=""/>
      <w:lvlJc w:val="left"/>
      <w:pPr>
        <w:ind w:left="6900" w:hanging="360"/>
      </w:pPr>
      <w:rPr>
        <w:rFonts w:ascii="Wingdings" w:hAnsi="Wingdings" w:hint="default"/>
      </w:rPr>
    </w:lvl>
  </w:abstractNum>
  <w:abstractNum w:abstractNumId="27" w15:restartNumberingAfterBreak="0">
    <w:nsid w:val="6A5F031F"/>
    <w:multiLevelType w:val="hybridMultilevel"/>
    <w:tmpl w:val="E014F6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8F82075"/>
    <w:multiLevelType w:val="hybridMultilevel"/>
    <w:tmpl w:val="C57A514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9" w15:restartNumberingAfterBreak="0">
    <w:nsid w:val="7A2D5CE1"/>
    <w:multiLevelType w:val="hybridMultilevel"/>
    <w:tmpl w:val="34AAD8A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19"/>
  </w:num>
  <w:num w:numId="2">
    <w:abstractNumId w:val="4"/>
  </w:num>
  <w:num w:numId="3">
    <w:abstractNumId w:val="24"/>
  </w:num>
  <w:num w:numId="4">
    <w:abstractNumId w:val="25"/>
  </w:num>
  <w:num w:numId="5">
    <w:abstractNumId w:val="29"/>
  </w:num>
  <w:num w:numId="6">
    <w:abstractNumId w:val="28"/>
  </w:num>
  <w:num w:numId="7">
    <w:abstractNumId w:val="1"/>
  </w:num>
  <w:num w:numId="8">
    <w:abstractNumId w:val="22"/>
  </w:num>
  <w:num w:numId="9">
    <w:abstractNumId w:val="5"/>
  </w:num>
  <w:num w:numId="10">
    <w:abstractNumId w:val="10"/>
  </w:num>
  <w:num w:numId="11">
    <w:abstractNumId w:val="15"/>
  </w:num>
  <w:num w:numId="12">
    <w:abstractNumId w:val="9"/>
  </w:num>
  <w:num w:numId="13">
    <w:abstractNumId w:val="2"/>
  </w:num>
  <w:num w:numId="14">
    <w:abstractNumId w:val="12"/>
  </w:num>
  <w:num w:numId="1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1"/>
    <w:lvlOverride w:ilvl="0">
      <w:startOverride w:val="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0"/>
  </w:num>
  <w:num w:numId="19">
    <w:abstractNumId w:val="6"/>
  </w:num>
  <w:num w:numId="20">
    <w:abstractNumId w:val="8"/>
  </w:num>
  <w:num w:numId="21">
    <w:abstractNumId w:val="14"/>
  </w:num>
  <w:num w:numId="22">
    <w:abstractNumId w:val="17"/>
  </w:num>
  <w:num w:numId="23">
    <w:abstractNumId w:val="23"/>
  </w:num>
  <w:num w:numId="24">
    <w:abstractNumId w:val="7"/>
  </w:num>
  <w:num w:numId="25">
    <w:abstractNumId w:val="11"/>
  </w:num>
  <w:num w:numId="26">
    <w:abstractNumId w:val="26"/>
  </w:num>
  <w:num w:numId="27">
    <w:abstractNumId w:val="16"/>
  </w:num>
  <w:num w:numId="28">
    <w:abstractNumId w:val="13"/>
  </w:num>
  <w:num w:numId="29">
    <w:abstractNumId w:val="3"/>
  </w:num>
  <w:num w:numId="30">
    <w:abstractNumId w:val="18"/>
  </w:num>
  <w:num w:numId="31">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NotTrackFormatting/>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31A1"/>
    <w:rsid w:val="000203A2"/>
    <w:rsid w:val="0003285A"/>
    <w:rsid w:val="00033116"/>
    <w:rsid w:val="00033250"/>
    <w:rsid w:val="00043A08"/>
    <w:rsid w:val="000524F2"/>
    <w:rsid w:val="00064DDF"/>
    <w:rsid w:val="00070A2F"/>
    <w:rsid w:val="0007715E"/>
    <w:rsid w:val="0008375C"/>
    <w:rsid w:val="000845EB"/>
    <w:rsid w:val="000934C5"/>
    <w:rsid w:val="00096B2C"/>
    <w:rsid w:val="000A692E"/>
    <w:rsid w:val="000B0D78"/>
    <w:rsid w:val="000B1B59"/>
    <w:rsid w:val="000B716F"/>
    <w:rsid w:val="000B79D7"/>
    <w:rsid w:val="000C33D7"/>
    <w:rsid w:val="000D0822"/>
    <w:rsid w:val="000D092F"/>
    <w:rsid w:val="000D24D5"/>
    <w:rsid w:val="000D43EC"/>
    <w:rsid w:val="0010102E"/>
    <w:rsid w:val="00104483"/>
    <w:rsid w:val="00112010"/>
    <w:rsid w:val="00125199"/>
    <w:rsid w:val="001325A2"/>
    <w:rsid w:val="00132CC1"/>
    <w:rsid w:val="00132CD8"/>
    <w:rsid w:val="001348D2"/>
    <w:rsid w:val="00140F94"/>
    <w:rsid w:val="00143F70"/>
    <w:rsid w:val="0015171B"/>
    <w:rsid w:val="001517B3"/>
    <w:rsid w:val="00160EAF"/>
    <w:rsid w:val="00161880"/>
    <w:rsid w:val="00166F8C"/>
    <w:rsid w:val="00170B22"/>
    <w:rsid w:val="00180DA7"/>
    <w:rsid w:val="00187FC5"/>
    <w:rsid w:val="00192ACD"/>
    <w:rsid w:val="00197766"/>
    <w:rsid w:val="001A15A1"/>
    <w:rsid w:val="001A1C07"/>
    <w:rsid w:val="001B0DCE"/>
    <w:rsid w:val="001B1B80"/>
    <w:rsid w:val="001B3F25"/>
    <w:rsid w:val="001B4838"/>
    <w:rsid w:val="001C1945"/>
    <w:rsid w:val="001C2200"/>
    <w:rsid w:val="001C392B"/>
    <w:rsid w:val="001D1720"/>
    <w:rsid w:val="001D6EF0"/>
    <w:rsid w:val="001E26E3"/>
    <w:rsid w:val="001E6C0D"/>
    <w:rsid w:val="001F2906"/>
    <w:rsid w:val="001F48CB"/>
    <w:rsid w:val="001F7885"/>
    <w:rsid w:val="00200AA9"/>
    <w:rsid w:val="00211991"/>
    <w:rsid w:val="00233D49"/>
    <w:rsid w:val="00236216"/>
    <w:rsid w:val="0024001C"/>
    <w:rsid w:val="0024240B"/>
    <w:rsid w:val="002459D5"/>
    <w:rsid w:val="00246678"/>
    <w:rsid w:val="00265632"/>
    <w:rsid w:val="002679E7"/>
    <w:rsid w:val="00275EFE"/>
    <w:rsid w:val="00280972"/>
    <w:rsid w:val="00280CB8"/>
    <w:rsid w:val="00283D2B"/>
    <w:rsid w:val="0029002B"/>
    <w:rsid w:val="00293896"/>
    <w:rsid w:val="00293A32"/>
    <w:rsid w:val="002A5B2C"/>
    <w:rsid w:val="002A70CF"/>
    <w:rsid w:val="002B05C0"/>
    <w:rsid w:val="002B64FC"/>
    <w:rsid w:val="002B7C97"/>
    <w:rsid w:val="002C2922"/>
    <w:rsid w:val="002C63CA"/>
    <w:rsid w:val="002D2236"/>
    <w:rsid w:val="002D39DE"/>
    <w:rsid w:val="002E4FDC"/>
    <w:rsid w:val="002E63D3"/>
    <w:rsid w:val="002E7373"/>
    <w:rsid w:val="00302463"/>
    <w:rsid w:val="00304472"/>
    <w:rsid w:val="00307336"/>
    <w:rsid w:val="00315834"/>
    <w:rsid w:val="003207FC"/>
    <w:rsid w:val="00340644"/>
    <w:rsid w:val="00340F9F"/>
    <w:rsid w:val="003448A6"/>
    <w:rsid w:val="00344B79"/>
    <w:rsid w:val="00344D8F"/>
    <w:rsid w:val="00355B26"/>
    <w:rsid w:val="00355DF5"/>
    <w:rsid w:val="00361D22"/>
    <w:rsid w:val="0036364A"/>
    <w:rsid w:val="00371B81"/>
    <w:rsid w:val="0037222F"/>
    <w:rsid w:val="00374301"/>
    <w:rsid w:val="003862B1"/>
    <w:rsid w:val="00387E01"/>
    <w:rsid w:val="00391179"/>
    <w:rsid w:val="003A5D03"/>
    <w:rsid w:val="003A7C26"/>
    <w:rsid w:val="003B1CF0"/>
    <w:rsid w:val="003C038B"/>
    <w:rsid w:val="003C49BA"/>
    <w:rsid w:val="003C5CC2"/>
    <w:rsid w:val="003D03CA"/>
    <w:rsid w:val="003D1114"/>
    <w:rsid w:val="003E1BDB"/>
    <w:rsid w:val="003E4D31"/>
    <w:rsid w:val="003E60D6"/>
    <w:rsid w:val="003F43C0"/>
    <w:rsid w:val="003F7B23"/>
    <w:rsid w:val="00400A45"/>
    <w:rsid w:val="004017E2"/>
    <w:rsid w:val="00406EA3"/>
    <w:rsid w:val="00410133"/>
    <w:rsid w:val="00412A3E"/>
    <w:rsid w:val="00415D4C"/>
    <w:rsid w:val="00420B94"/>
    <w:rsid w:val="00422515"/>
    <w:rsid w:val="00422974"/>
    <w:rsid w:val="0042493B"/>
    <w:rsid w:val="004407D2"/>
    <w:rsid w:val="00451B99"/>
    <w:rsid w:val="004554B7"/>
    <w:rsid w:val="00457CE6"/>
    <w:rsid w:val="00462393"/>
    <w:rsid w:val="00466F28"/>
    <w:rsid w:val="004718F3"/>
    <w:rsid w:val="004745C7"/>
    <w:rsid w:val="00475F2C"/>
    <w:rsid w:val="004777EA"/>
    <w:rsid w:val="00477B45"/>
    <w:rsid w:val="0048152D"/>
    <w:rsid w:val="004835C1"/>
    <w:rsid w:val="00493858"/>
    <w:rsid w:val="00493E07"/>
    <w:rsid w:val="004A0621"/>
    <w:rsid w:val="004B3DAC"/>
    <w:rsid w:val="004B4EDD"/>
    <w:rsid w:val="004B7BE6"/>
    <w:rsid w:val="004C19AC"/>
    <w:rsid w:val="004C334E"/>
    <w:rsid w:val="004C6C29"/>
    <w:rsid w:val="004C703F"/>
    <w:rsid w:val="004C73EE"/>
    <w:rsid w:val="004D6742"/>
    <w:rsid w:val="004D6F90"/>
    <w:rsid w:val="004E101A"/>
    <w:rsid w:val="004E39CD"/>
    <w:rsid w:val="004E6AFA"/>
    <w:rsid w:val="0051065C"/>
    <w:rsid w:val="0051186A"/>
    <w:rsid w:val="005156F1"/>
    <w:rsid w:val="005202C4"/>
    <w:rsid w:val="00523CD8"/>
    <w:rsid w:val="00536B2C"/>
    <w:rsid w:val="00542BF7"/>
    <w:rsid w:val="005523EA"/>
    <w:rsid w:val="005537B3"/>
    <w:rsid w:val="00560F9F"/>
    <w:rsid w:val="00563482"/>
    <w:rsid w:val="00582CF1"/>
    <w:rsid w:val="00585C83"/>
    <w:rsid w:val="00585CE6"/>
    <w:rsid w:val="005930BD"/>
    <w:rsid w:val="005A0653"/>
    <w:rsid w:val="005A49E8"/>
    <w:rsid w:val="005A5291"/>
    <w:rsid w:val="005A720B"/>
    <w:rsid w:val="005B25CB"/>
    <w:rsid w:val="005B443D"/>
    <w:rsid w:val="005B4985"/>
    <w:rsid w:val="005C2E7F"/>
    <w:rsid w:val="005C46E5"/>
    <w:rsid w:val="005C4BC5"/>
    <w:rsid w:val="005C76CE"/>
    <w:rsid w:val="005F1086"/>
    <w:rsid w:val="005F39B2"/>
    <w:rsid w:val="0060583F"/>
    <w:rsid w:val="006131EE"/>
    <w:rsid w:val="00626F27"/>
    <w:rsid w:val="00627727"/>
    <w:rsid w:val="006278B1"/>
    <w:rsid w:val="00630AB3"/>
    <w:rsid w:val="00634897"/>
    <w:rsid w:val="006442D0"/>
    <w:rsid w:val="0064774F"/>
    <w:rsid w:val="00650DF9"/>
    <w:rsid w:val="0065769F"/>
    <w:rsid w:val="00667353"/>
    <w:rsid w:val="00667898"/>
    <w:rsid w:val="00670615"/>
    <w:rsid w:val="00670C12"/>
    <w:rsid w:val="006719D9"/>
    <w:rsid w:val="006729C3"/>
    <w:rsid w:val="00673C6C"/>
    <w:rsid w:val="006744C1"/>
    <w:rsid w:val="006847CA"/>
    <w:rsid w:val="006A33BF"/>
    <w:rsid w:val="006A4268"/>
    <w:rsid w:val="006B16AC"/>
    <w:rsid w:val="006B216D"/>
    <w:rsid w:val="006C0588"/>
    <w:rsid w:val="006D1A01"/>
    <w:rsid w:val="006D1E28"/>
    <w:rsid w:val="006D2CF7"/>
    <w:rsid w:val="006D54C3"/>
    <w:rsid w:val="006D6AD0"/>
    <w:rsid w:val="006E3787"/>
    <w:rsid w:val="006E72CF"/>
    <w:rsid w:val="006F3041"/>
    <w:rsid w:val="006F3467"/>
    <w:rsid w:val="007013E1"/>
    <w:rsid w:val="00704B7D"/>
    <w:rsid w:val="007060BB"/>
    <w:rsid w:val="00713496"/>
    <w:rsid w:val="00715288"/>
    <w:rsid w:val="00717ED1"/>
    <w:rsid w:val="007200AD"/>
    <w:rsid w:val="0072140F"/>
    <w:rsid w:val="00727110"/>
    <w:rsid w:val="00743A3E"/>
    <w:rsid w:val="007455B7"/>
    <w:rsid w:val="00754ACA"/>
    <w:rsid w:val="0075748C"/>
    <w:rsid w:val="0075783E"/>
    <w:rsid w:val="00764123"/>
    <w:rsid w:val="00771C02"/>
    <w:rsid w:val="0077700E"/>
    <w:rsid w:val="00783CF7"/>
    <w:rsid w:val="00785533"/>
    <w:rsid w:val="00792A98"/>
    <w:rsid w:val="007C29B3"/>
    <w:rsid w:val="007D561F"/>
    <w:rsid w:val="007E0701"/>
    <w:rsid w:val="007F0B25"/>
    <w:rsid w:val="007F3381"/>
    <w:rsid w:val="00801E2D"/>
    <w:rsid w:val="0080671E"/>
    <w:rsid w:val="008111F9"/>
    <w:rsid w:val="00812D99"/>
    <w:rsid w:val="00815342"/>
    <w:rsid w:val="0081582C"/>
    <w:rsid w:val="0081744F"/>
    <w:rsid w:val="008231A1"/>
    <w:rsid w:val="008255E8"/>
    <w:rsid w:val="0083413A"/>
    <w:rsid w:val="00834D68"/>
    <w:rsid w:val="00835EFA"/>
    <w:rsid w:val="00836EBB"/>
    <w:rsid w:val="0084122E"/>
    <w:rsid w:val="00842FFB"/>
    <w:rsid w:val="00845FDD"/>
    <w:rsid w:val="00861220"/>
    <w:rsid w:val="008614A8"/>
    <w:rsid w:val="00863113"/>
    <w:rsid w:val="008779B4"/>
    <w:rsid w:val="00884162"/>
    <w:rsid w:val="00887570"/>
    <w:rsid w:val="0089525D"/>
    <w:rsid w:val="00896F6A"/>
    <w:rsid w:val="008B0F94"/>
    <w:rsid w:val="008B560F"/>
    <w:rsid w:val="008B6627"/>
    <w:rsid w:val="008C313A"/>
    <w:rsid w:val="008C7004"/>
    <w:rsid w:val="008C75DD"/>
    <w:rsid w:val="008D0DB1"/>
    <w:rsid w:val="008D0EAB"/>
    <w:rsid w:val="008D4C86"/>
    <w:rsid w:val="008E10E7"/>
    <w:rsid w:val="008F0CAF"/>
    <w:rsid w:val="009037AE"/>
    <w:rsid w:val="009050C6"/>
    <w:rsid w:val="009051DF"/>
    <w:rsid w:val="009100F5"/>
    <w:rsid w:val="0091074E"/>
    <w:rsid w:val="009116F9"/>
    <w:rsid w:val="00924294"/>
    <w:rsid w:val="009246C5"/>
    <w:rsid w:val="00930DD9"/>
    <w:rsid w:val="00937229"/>
    <w:rsid w:val="009405A0"/>
    <w:rsid w:val="00940E5B"/>
    <w:rsid w:val="009414BF"/>
    <w:rsid w:val="00943BA6"/>
    <w:rsid w:val="00946D25"/>
    <w:rsid w:val="009500E2"/>
    <w:rsid w:val="00955176"/>
    <w:rsid w:val="00956098"/>
    <w:rsid w:val="00962D2F"/>
    <w:rsid w:val="00971751"/>
    <w:rsid w:val="00974448"/>
    <w:rsid w:val="00975524"/>
    <w:rsid w:val="00983743"/>
    <w:rsid w:val="00984C8A"/>
    <w:rsid w:val="0099032D"/>
    <w:rsid w:val="00992E38"/>
    <w:rsid w:val="00993AA0"/>
    <w:rsid w:val="0099625C"/>
    <w:rsid w:val="00997753"/>
    <w:rsid w:val="009A398F"/>
    <w:rsid w:val="009A6BF4"/>
    <w:rsid w:val="009A708D"/>
    <w:rsid w:val="009B2C10"/>
    <w:rsid w:val="009C184B"/>
    <w:rsid w:val="009C2FE2"/>
    <w:rsid w:val="009C4801"/>
    <w:rsid w:val="009C5149"/>
    <w:rsid w:val="009C7032"/>
    <w:rsid w:val="009C7DFE"/>
    <w:rsid w:val="009D26B9"/>
    <w:rsid w:val="009D3ADA"/>
    <w:rsid w:val="009F3E81"/>
    <w:rsid w:val="00A00469"/>
    <w:rsid w:val="00A01F60"/>
    <w:rsid w:val="00A03E75"/>
    <w:rsid w:val="00A04A6F"/>
    <w:rsid w:val="00A05EF1"/>
    <w:rsid w:val="00A06E3B"/>
    <w:rsid w:val="00A12F54"/>
    <w:rsid w:val="00A1649B"/>
    <w:rsid w:val="00A17911"/>
    <w:rsid w:val="00A215F6"/>
    <w:rsid w:val="00A22374"/>
    <w:rsid w:val="00A23124"/>
    <w:rsid w:val="00A25735"/>
    <w:rsid w:val="00A404B1"/>
    <w:rsid w:val="00A41359"/>
    <w:rsid w:val="00A4773C"/>
    <w:rsid w:val="00A511BD"/>
    <w:rsid w:val="00A536F0"/>
    <w:rsid w:val="00A54808"/>
    <w:rsid w:val="00A62530"/>
    <w:rsid w:val="00A73B13"/>
    <w:rsid w:val="00A73B84"/>
    <w:rsid w:val="00A8098C"/>
    <w:rsid w:val="00A8594D"/>
    <w:rsid w:val="00A872CB"/>
    <w:rsid w:val="00A90A59"/>
    <w:rsid w:val="00A92259"/>
    <w:rsid w:val="00AA10D0"/>
    <w:rsid w:val="00AA331B"/>
    <w:rsid w:val="00AA3E9D"/>
    <w:rsid w:val="00AA4BD8"/>
    <w:rsid w:val="00AB37C8"/>
    <w:rsid w:val="00AB4592"/>
    <w:rsid w:val="00AB7459"/>
    <w:rsid w:val="00AC6B29"/>
    <w:rsid w:val="00AD0693"/>
    <w:rsid w:val="00AD308E"/>
    <w:rsid w:val="00AD69D9"/>
    <w:rsid w:val="00AE0600"/>
    <w:rsid w:val="00AF4425"/>
    <w:rsid w:val="00B01849"/>
    <w:rsid w:val="00B05771"/>
    <w:rsid w:val="00B06AC3"/>
    <w:rsid w:val="00B1102E"/>
    <w:rsid w:val="00B13E87"/>
    <w:rsid w:val="00B300A5"/>
    <w:rsid w:val="00B35D34"/>
    <w:rsid w:val="00B4150F"/>
    <w:rsid w:val="00B45E51"/>
    <w:rsid w:val="00B476E0"/>
    <w:rsid w:val="00B52C45"/>
    <w:rsid w:val="00B577DE"/>
    <w:rsid w:val="00B66062"/>
    <w:rsid w:val="00B67915"/>
    <w:rsid w:val="00B72AFA"/>
    <w:rsid w:val="00B7795A"/>
    <w:rsid w:val="00B80E28"/>
    <w:rsid w:val="00B84312"/>
    <w:rsid w:val="00B84A27"/>
    <w:rsid w:val="00B87EE6"/>
    <w:rsid w:val="00B91E90"/>
    <w:rsid w:val="00B92C26"/>
    <w:rsid w:val="00B953A7"/>
    <w:rsid w:val="00B97DC2"/>
    <w:rsid w:val="00BA48AC"/>
    <w:rsid w:val="00BA6B18"/>
    <w:rsid w:val="00BA798F"/>
    <w:rsid w:val="00BD0598"/>
    <w:rsid w:val="00BE35D4"/>
    <w:rsid w:val="00BE6746"/>
    <w:rsid w:val="00BF0A45"/>
    <w:rsid w:val="00BF6127"/>
    <w:rsid w:val="00C05594"/>
    <w:rsid w:val="00C06728"/>
    <w:rsid w:val="00C13392"/>
    <w:rsid w:val="00C136BF"/>
    <w:rsid w:val="00C13CAD"/>
    <w:rsid w:val="00C14034"/>
    <w:rsid w:val="00C22579"/>
    <w:rsid w:val="00C23D3D"/>
    <w:rsid w:val="00C340B6"/>
    <w:rsid w:val="00C355B5"/>
    <w:rsid w:val="00C36D2C"/>
    <w:rsid w:val="00C4436E"/>
    <w:rsid w:val="00C444D8"/>
    <w:rsid w:val="00C44B78"/>
    <w:rsid w:val="00C65899"/>
    <w:rsid w:val="00C70A64"/>
    <w:rsid w:val="00C740E0"/>
    <w:rsid w:val="00C74FD9"/>
    <w:rsid w:val="00C7517C"/>
    <w:rsid w:val="00C81DC7"/>
    <w:rsid w:val="00C83BC5"/>
    <w:rsid w:val="00C84532"/>
    <w:rsid w:val="00C952CF"/>
    <w:rsid w:val="00CA1708"/>
    <w:rsid w:val="00CA2632"/>
    <w:rsid w:val="00CA29F7"/>
    <w:rsid w:val="00CA7D28"/>
    <w:rsid w:val="00CB6561"/>
    <w:rsid w:val="00CC4F04"/>
    <w:rsid w:val="00CC5495"/>
    <w:rsid w:val="00CD5F76"/>
    <w:rsid w:val="00CD7060"/>
    <w:rsid w:val="00CE0515"/>
    <w:rsid w:val="00CE150D"/>
    <w:rsid w:val="00CE34C6"/>
    <w:rsid w:val="00CF24E1"/>
    <w:rsid w:val="00CF2523"/>
    <w:rsid w:val="00CF75DA"/>
    <w:rsid w:val="00D074E1"/>
    <w:rsid w:val="00D14084"/>
    <w:rsid w:val="00D145CF"/>
    <w:rsid w:val="00D233E0"/>
    <w:rsid w:val="00D23574"/>
    <w:rsid w:val="00D26455"/>
    <w:rsid w:val="00D31C57"/>
    <w:rsid w:val="00D34EE1"/>
    <w:rsid w:val="00D5348B"/>
    <w:rsid w:val="00D566D3"/>
    <w:rsid w:val="00D61EFA"/>
    <w:rsid w:val="00D6229D"/>
    <w:rsid w:val="00D6288E"/>
    <w:rsid w:val="00D65DC2"/>
    <w:rsid w:val="00D7260E"/>
    <w:rsid w:val="00D75ADD"/>
    <w:rsid w:val="00D771B7"/>
    <w:rsid w:val="00D821B5"/>
    <w:rsid w:val="00D858B2"/>
    <w:rsid w:val="00D92293"/>
    <w:rsid w:val="00D92633"/>
    <w:rsid w:val="00D957E3"/>
    <w:rsid w:val="00DB5D05"/>
    <w:rsid w:val="00DC29CA"/>
    <w:rsid w:val="00DD092F"/>
    <w:rsid w:val="00DD3515"/>
    <w:rsid w:val="00DD39C0"/>
    <w:rsid w:val="00DE0AF3"/>
    <w:rsid w:val="00DE1DA7"/>
    <w:rsid w:val="00DF2009"/>
    <w:rsid w:val="00E01626"/>
    <w:rsid w:val="00E106F3"/>
    <w:rsid w:val="00E111AA"/>
    <w:rsid w:val="00E15E51"/>
    <w:rsid w:val="00E16CFC"/>
    <w:rsid w:val="00E22044"/>
    <w:rsid w:val="00E30559"/>
    <w:rsid w:val="00E37428"/>
    <w:rsid w:val="00E4539F"/>
    <w:rsid w:val="00E466CE"/>
    <w:rsid w:val="00E548D8"/>
    <w:rsid w:val="00E54F07"/>
    <w:rsid w:val="00E571B0"/>
    <w:rsid w:val="00E61415"/>
    <w:rsid w:val="00E63FBB"/>
    <w:rsid w:val="00E67AD5"/>
    <w:rsid w:val="00E777E4"/>
    <w:rsid w:val="00E778E2"/>
    <w:rsid w:val="00E84E75"/>
    <w:rsid w:val="00E85436"/>
    <w:rsid w:val="00E86609"/>
    <w:rsid w:val="00E87128"/>
    <w:rsid w:val="00E90EE8"/>
    <w:rsid w:val="00EA1945"/>
    <w:rsid w:val="00EA408A"/>
    <w:rsid w:val="00EA4E09"/>
    <w:rsid w:val="00EA6150"/>
    <w:rsid w:val="00EC40B8"/>
    <w:rsid w:val="00EC5F25"/>
    <w:rsid w:val="00ED20F4"/>
    <w:rsid w:val="00ED24AE"/>
    <w:rsid w:val="00ED3230"/>
    <w:rsid w:val="00EE1C0D"/>
    <w:rsid w:val="00EE2D15"/>
    <w:rsid w:val="00EE6574"/>
    <w:rsid w:val="00EF51AC"/>
    <w:rsid w:val="00F021D1"/>
    <w:rsid w:val="00F14FC7"/>
    <w:rsid w:val="00F241DA"/>
    <w:rsid w:val="00F268F9"/>
    <w:rsid w:val="00F27452"/>
    <w:rsid w:val="00F364DD"/>
    <w:rsid w:val="00F4298F"/>
    <w:rsid w:val="00F45A77"/>
    <w:rsid w:val="00F54316"/>
    <w:rsid w:val="00F55195"/>
    <w:rsid w:val="00F57054"/>
    <w:rsid w:val="00F63778"/>
    <w:rsid w:val="00F64DAD"/>
    <w:rsid w:val="00F71DF1"/>
    <w:rsid w:val="00F740E4"/>
    <w:rsid w:val="00F825B1"/>
    <w:rsid w:val="00F828AD"/>
    <w:rsid w:val="00F917C8"/>
    <w:rsid w:val="00FA0A48"/>
    <w:rsid w:val="00FA3668"/>
    <w:rsid w:val="00FA6E4A"/>
    <w:rsid w:val="00FB3A49"/>
    <w:rsid w:val="00FD19C3"/>
    <w:rsid w:val="00FD4663"/>
    <w:rsid w:val="00FD5288"/>
    <w:rsid w:val="00FF5AAC"/>
    <w:rsid w:val="00FF695C"/>
    <w:rsid w:val="00FF723A"/>
    <w:rsid w:val="0AB4CCD5"/>
    <w:rsid w:val="2B2989C2"/>
    <w:rsid w:val="2BE3B54E"/>
    <w:rsid w:val="4876CC6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F05B4E"/>
  <w15:docId w15:val="{925DD410-B298-43A0-8ECC-81A2D94842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2259"/>
    <w:pPr>
      <w:spacing w:after="0" w:line="240" w:lineRule="auto"/>
      <w:jc w:val="both"/>
    </w:pPr>
  </w:style>
  <w:style w:type="paragraph" w:styleId="Heading1">
    <w:name w:val="heading 1"/>
    <w:basedOn w:val="Normal"/>
    <w:next w:val="Normal"/>
    <w:link w:val="Heading1Char"/>
    <w:uiPriority w:val="9"/>
    <w:qFormat/>
    <w:rsid w:val="0003311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aliases w:val="Numbered para,Minor,Level 1 - 1,Level 2.1,Oscar Faber 3,H3,h3,3,Numbered - 3,HeadC"/>
    <w:basedOn w:val="Normal"/>
    <w:next w:val="Normal"/>
    <w:link w:val="Heading3Char"/>
    <w:uiPriority w:val="9"/>
    <w:qFormat/>
    <w:rsid w:val="00033116"/>
    <w:pPr>
      <w:keepNext/>
      <w:numPr>
        <w:ilvl w:val="2"/>
        <w:numId w:val="10"/>
      </w:numPr>
      <w:spacing w:before="240" w:after="60"/>
      <w:outlineLvl w:val="2"/>
    </w:pPr>
    <w:rPr>
      <w:rFonts w:ascii="Cambria" w:eastAsia="Times New Roman" w:hAnsi="Cambria" w:cs="Times New Roman"/>
      <w:bCs/>
      <w:kern w:val="32"/>
      <w:szCs w:val="24"/>
    </w:rPr>
  </w:style>
  <w:style w:type="paragraph" w:styleId="Heading4">
    <w:name w:val="heading 4"/>
    <w:aliases w:val="PARA4,h4,Map Title,alpha,Level 2 - a,Sub-Minor,H4,Te,Heading 4 Char1 Char,Heading 4 Char Char Char Char,Heading 4 Char Char1,Heading 4 Char1 Char Char,Heading 4 Char Char Char,n,h4 sub sub heading,D Sub-Sub/Plain,Level 2 - (a)"/>
    <w:basedOn w:val="Normal"/>
    <w:next w:val="Normal"/>
    <w:link w:val="Heading4Char"/>
    <w:uiPriority w:val="9"/>
    <w:qFormat/>
    <w:rsid w:val="00033116"/>
    <w:pPr>
      <w:keepNext/>
      <w:numPr>
        <w:ilvl w:val="3"/>
        <w:numId w:val="10"/>
      </w:numPr>
      <w:spacing w:before="240" w:after="60"/>
      <w:jc w:val="left"/>
      <w:outlineLvl w:val="3"/>
    </w:pPr>
    <w:rPr>
      <w:rFonts w:ascii="Cambria" w:eastAsia="Times New Roman" w:hAnsi="Cambria" w:cs="Times New Roman"/>
      <w:b/>
      <w:bCs/>
      <w:sz w:val="28"/>
      <w:szCs w:val="28"/>
    </w:rPr>
  </w:style>
  <w:style w:type="paragraph" w:styleId="Heading5">
    <w:name w:val="heading 5"/>
    <w:aliases w:val="Block Label,Bullet1,Bullet2,Level 3 - i,T:,Heading 5(unused),Level 3 - (i),Third Level Heading,h5,Response Type,Response Type1,Response Type2,Response Type3,Response Type4,Response Type5,Response Type6,Response Type7,Appendix A to X,H5"/>
    <w:basedOn w:val="Normal"/>
    <w:next w:val="Normal"/>
    <w:link w:val="Heading5Char"/>
    <w:uiPriority w:val="9"/>
    <w:qFormat/>
    <w:rsid w:val="00033116"/>
    <w:pPr>
      <w:numPr>
        <w:ilvl w:val="4"/>
        <w:numId w:val="10"/>
      </w:numPr>
      <w:spacing w:before="240" w:after="60"/>
      <w:jc w:val="left"/>
      <w:outlineLvl w:val="4"/>
    </w:pPr>
    <w:rPr>
      <w:rFonts w:ascii="Cambria" w:eastAsia="Times New Roman" w:hAnsi="Cambria" w:cs="Times New Roman"/>
      <w:b/>
      <w:bCs/>
      <w:i/>
      <w:iCs/>
      <w:sz w:val="26"/>
      <w:szCs w:val="26"/>
    </w:rPr>
  </w:style>
  <w:style w:type="paragraph" w:styleId="Heading6">
    <w:name w:val="heading 6"/>
    <w:aliases w:val="bullet2,Legal Level 1.,Level 5.1,Bp"/>
    <w:basedOn w:val="Normal"/>
    <w:next w:val="Normal"/>
    <w:link w:val="Heading6Char"/>
    <w:uiPriority w:val="9"/>
    <w:qFormat/>
    <w:rsid w:val="00033116"/>
    <w:pPr>
      <w:numPr>
        <w:ilvl w:val="5"/>
        <w:numId w:val="10"/>
      </w:numPr>
      <w:spacing w:before="240" w:after="60"/>
      <w:jc w:val="left"/>
      <w:outlineLvl w:val="5"/>
    </w:pPr>
    <w:rPr>
      <w:rFonts w:ascii="Cambria" w:eastAsia="Times New Roman" w:hAnsi="Cambria" w:cs="Times New Roman"/>
      <w:b/>
      <w:bCs/>
    </w:rPr>
  </w:style>
  <w:style w:type="paragraph" w:styleId="Heading7">
    <w:name w:val="heading 7"/>
    <w:aliases w:val="Legal Level 1.1."/>
    <w:basedOn w:val="Normal"/>
    <w:next w:val="Normal"/>
    <w:link w:val="Heading7Char"/>
    <w:uiPriority w:val="9"/>
    <w:qFormat/>
    <w:rsid w:val="00033116"/>
    <w:pPr>
      <w:numPr>
        <w:ilvl w:val="6"/>
        <w:numId w:val="10"/>
      </w:numPr>
      <w:spacing w:before="240" w:after="60"/>
      <w:jc w:val="left"/>
      <w:outlineLvl w:val="6"/>
    </w:pPr>
    <w:rPr>
      <w:rFonts w:ascii="Cambria" w:eastAsia="Times New Roman" w:hAnsi="Cambria" w:cs="Times New Roman"/>
      <w:sz w:val="24"/>
      <w:szCs w:val="24"/>
    </w:rPr>
  </w:style>
  <w:style w:type="paragraph" w:styleId="Heading8">
    <w:name w:val="heading 8"/>
    <w:basedOn w:val="Normal"/>
    <w:next w:val="Normal"/>
    <w:link w:val="Heading8Char"/>
    <w:uiPriority w:val="9"/>
    <w:qFormat/>
    <w:rsid w:val="00033116"/>
    <w:pPr>
      <w:numPr>
        <w:ilvl w:val="7"/>
        <w:numId w:val="10"/>
      </w:numPr>
      <w:spacing w:before="240" w:after="60"/>
      <w:jc w:val="left"/>
      <w:outlineLvl w:val="7"/>
    </w:pPr>
    <w:rPr>
      <w:rFonts w:ascii="Cambria" w:eastAsia="Times New Roman" w:hAnsi="Cambria" w:cs="Times New Roman"/>
      <w:i/>
      <w:iCs/>
      <w:sz w:val="24"/>
      <w:szCs w:val="24"/>
    </w:rPr>
  </w:style>
  <w:style w:type="paragraph" w:styleId="Heading9">
    <w:name w:val="heading 9"/>
    <w:basedOn w:val="Normal"/>
    <w:next w:val="Normal"/>
    <w:link w:val="Heading9Char"/>
    <w:uiPriority w:val="9"/>
    <w:qFormat/>
    <w:rsid w:val="00033116"/>
    <w:pPr>
      <w:numPr>
        <w:ilvl w:val="8"/>
        <w:numId w:val="10"/>
      </w:numPr>
      <w:spacing w:before="240" w:after="60"/>
      <w:jc w:val="left"/>
      <w:outlineLvl w:val="8"/>
    </w:pPr>
    <w:rPr>
      <w:rFonts w:ascii="Arial" w:eastAsia="Times New Roman"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231A1"/>
    <w:rPr>
      <w:rFonts w:ascii="Tahoma" w:hAnsi="Tahoma" w:cs="Tahoma"/>
      <w:sz w:val="16"/>
      <w:szCs w:val="16"/>
    </w:rPr>
  </w:style>
  <w:style w:type="character" w:customStyle="1" w:styleId="BalloonTextChar">
    <w:name w:val="Balloon Text Char"/>
    <w:basedOn w:val="DefaultParagraphFont"/>
    <w:link w:val="BalloonText"/>
    <w:uiPriority w:val="99"/>
    <w:semiHidden/>
    <w:rsid w:val="008231A1"/>
    <w:rPr>
      <w:rFonts w:ascii="Tahoma" w:hAnsi="Tahoma" w:cs="Tahoma"/>
      <w:sz w:val="16"/>
      <w:szCs w:val="16"/>
    </w:rPr>
  </w:style>
  <w:style w:type="paragraph" w:styleId="Header">
    <w:name w:val="header"/>
    <w:basedOn w:val="Normal"/>
    <w:link w:val="HeaderChar"/>
    <w:uiPriority w:val="99"/>
    <w:unhideWhenUsed/>
    <w:rsid w:val="008231A1"/>
    <w:pPr>
      <w:tabs>
        <w:tab w:val="center" w:pos="4513"/>
        <w:tab w:val="right" w:pos="9026"/>
      </w:tabs>
    </w:pPr>
  </w:style>
  <w:style w:type="character" w:customStyle="1" w:styleId="HeaderChar">
    <w:name w:val="Header Char"/>
    <w:basedOn w:val="DefaultParagraphFont"/>
    <w:link w:val="Header"/>
    <w:uiPriority w:val="99"/>
    <w:rsid w:val="008231A1"/>
  </w:style>
  <w:style w:type="paragraph" w:styleId="Footer">
    <w:name w:val="footer"/>
    <w:basedOn w:val="Normal"/>
    <w:link w:val="FooterChar"/>
    <w:uiPriority w:val="99"/>
    <w:unhideWhenUsed/>
    <w:rsid w:val="008231A1"/>
    <w:pPr>
      <w:tabs>
        <w:tab w:val="center" w:pos="4513"/>
        <w:tab w:val="right" w:pos="9026"/>
      </w:tabs>
    </w:pPr>
  </w:style>
  <w:style w:type="character" w:customStyle="1" w:styleId="FooterChar">
    <w:name w:val="Footer Char"/>
    <w:basedOn w:val="DefaultParagraphFont"/>
    <w:link w:val="Footer"/>
    <w:uiPriority w:val="99"/>
    <w:rsid w:val="008231A1"/>
  </w:style>
  <w:style w:type="paragraph" w:styleId="NoSpacing">
    <w:name w:val="No Spacing"/>
    <w:uiPriority w:val="1"/>
    <w:qFormat/>
    <w:rsid w:val="008231A1"/>
    <w:pPr>
      <w:spacing w:after="0" w:line="240" w:lineRule="auto"/>
    </w:pPr>
  </w:style>
  <w:style w:type="paragraph" w:styleId="ListParagraph">
    <w:name w:val="List Paragraph"/>
    <w:basedOn w:val="Normal"/>
    <w:uiPriority w:val="34"/>
    <w:qFormat/>
    <w:rsid w:val="00A92259"/>
    <w:pPr>
      <w:ind w:left="720"/>
      <w:contextualSpacing/>
    </w:pPr>
  </w:style>
  <w:style w:type="table" w:styleId="TableGrid">
    <w:name w:val="Table Grid"/>
    <w:basedOn w:val="TableNormal"/>
    <w:uiPriority w:val="59"/>
    <w:rsid w:val="00B018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E86609"/>
    <w:rPr>
      <w:sz w:val="16"/>
      <w:szCs w:val="16"/>
    </w:rPr>
  </w:style>
  <w:style w:type="paragraph" w:styleId="CommentText">
    <w:name w:val="annotation text"/>
    <w:basedOn w:val="Normal"/>
    <w:link w:val="CommentTextChar"/>
    <w:uiPriority w:val="99"/>
    <w:unhideWhenUsed/>
    <w:rsid w:val="00E86609"/>
    <w:rPr>
      <w:sz w:val="20"/>
      <w:szCs w:val="20"/>
    </w:rPr>
  </w:style>
  <w:style w:type="character" w:customStyle="1" w:styleId="CommentTextChar">
    <w:name w:val="Comment Text Char"/>
    <w:basedOn w:val="DefaultParagraphFont"/>
    <w:link w:val="CommentText"/>
    <w:uiPriority w:val="99"/>
    <w:rsid w:val="00E86609"/>
    <w:rPr>
      <w:sz w:val="20"/>
      <w:szCs w:val="20"/>
    </w:rPr>
  </w:style>
  <w:style w:type="paragraph" w:styleId="CommentSubject">
    <w:name w:val="annotation subject"/>
    <w:basedOn w:val="CommentText"/>
    <w:next w:val="CommentText"/>
    <w:link w:val="CommentSubjectChar"/>
    <w:uiPriority w:val="99"/>
    <w:semiHidden/>
    <w:unhideWhenUsed/>
    <w:rsid w:val="00E86609"/>
    <w:rPr>
      <w:b/>
      <w:bCs/>
    </w:rPr>
  </w:style>
  <w:style w:type="character" w:customStyle="1" w:styleId="CommentSubjectChar">
    <w:name w:val="Comment Subject Char"/>
    <w:basedOn w:val="CommentTextChar"/>
    <w:link w:val="CommentSubject"/>
    <w:uiPriority w:val="99"/>
    <w:semiHidden/>
    <w:rsid w:val="00E86609"/>
    <w:rPr>
      <w:b/>
      <w:bCs/>
      <w:sz w:val="20"/>
      <w:szCs w:val="20"/>
    </w:rPr>
  </w:style>
  <w:style w:type="paragraph" w:styleId="Revision">
    <w:name w:val="Revision"/>
    <w:hidden/>
    <w:uiPriority w:val="99"/>
    <w:semiHidden/>
    <w:rsid w:val="00E86609"/>
    <w:pPr>
      <w:spacing w:after="0" w:line="240" w:lineRule="auto"/>
    </w:pPr>
  </w:style>
  <w:style w:type="character" w:styleId="Hyperlink">
    <w:name w:val="Hyperlink"/>
    <w:basedOn w:val="DefaultParagraphFont"/>
    <w:uiPriority w:val="99"/>
    <w:unhideWhenUsed/>
    <w:rsid w:val="00CE34C6"/>
    <w:rPr>
      <w:color w:val="0000FF" w:themeColor="hyperlink"/>
      <w:u w:val="single"/>
    </w:rPr>
  </w:style>
  <w:style w:type="character" w:styleId="FollowedHyperlink">
    <w:name w:val="FollowedHyperlink"/>
    <w:basedOn w:val="DefaultParagraphFont"/>
    <w:uiPriority w:val="99"/>
    <w:semiHidden/>
    <w:unhideWhenUsed/>
    <w:rsid w:val="00CE34C6"/>
    <w:rPr>
      <w:color w:val="800080" w:themeColor="followedHyperlink"/>
      <w:u w:val="single"/>
    </w:rPr>
  </w:style>
  <w:style w:type="character" w:customStyle="1" w:styleId="Heading3Char">
    <w:name w:val="Heading 3 Char"/>
    <w:aliases w:val="Numbered para Char,Minor Char,Level 1 - 1 Char,Level 2.1 Char,Oscar Faber 3 Char,H3 Char,h3 Char,3 Char,Numbered - 3 Char,HeadC Char"/>
    <w:basedOn w:val="DefaultParagraphFont"/>
    <w:link w:val="Heading3"/>
    <w:uiPriority w:val="9"/>
    <w:rsid w:val="00033116"/>
    <w:rPr>
      <w:rFonts w:ascii="Cambria" w:eastAsia="Times New Roman" w:hAnsi="Cambria" w:cs="Times New Roman"/>
      <w:bCs/>
      <w:kern w:val="32"/>
      <w:szCs w:val="24"/>
    </w:rPr>
  </w:style>
  <w:style w:type="character" w:customStyle="1" w:styleId="Heading4Char">
    <w:name w:val="Heading 4 Char"/>
    <w:aliases w:val="PARA4 Char,h4 Char,Map Title Char,alpha Char,Level 2 - a Char,Sub-Minor Char,H4 Char,Te Char,Heading 4 Char1 Char Char1,Heading 4 Char Char Char Char Char,Heading 4 Char Char1 Char,Heading 4 Char1 Char Char Char,n Char,Level 2 - (a) Char"/>
    <w:basedOn w:val="DefaultParagraphFont"/>
    <w:link w:val="Heading4"/>
    <w:uiPriority w:val="9"/>
    <w:rsid w:val="00033116"/>
    <w:rPr>
      <w:rFonts w:ascii="Cambria" w:eastAsia="Times New Roman" w:hAnsi="Cambria" w:cs="Times New Roman"/>
      <w:b/>
      <w:bCs/>
      <w:sz w:val="28"/>
      <w:szCs w:val="28"/>
    </w:rPr>
  </w:style>
  <w:style w:type="character" w:customStyle="1" w:styleId="Heading5Char">
    <w:name w:val="Heading 5 Char"/>
    <w:aliases w:val="Block Label Char,Bullet1 Char,Bullet2 Char,Level 3 - i Char,T: Char,Heading 5(unused) Char,Level 3 - (i) Char,Third Level Heading Char,h5 Char,Response Type Char,Response Type1 Char,Response Type2 Char,Response Type3 Char,H5 Char"/>
    <w:basedOn w:val="DefaultParagraphFont"/>
    <w:link w:val="Heading5"/>
    <w:uiPriority w:val="9"/>
    <w:rsid w:val="00033116"/>
    <w:rPr>
      <w:rFonts w:ascii="Cambria" w:eastAsia="Times New Roman" w:hAnsi="Cambria" w:cs="Times New Roman"/>
      <w:b/>
      <w:bCs/>
      <w:i/>
      <w:iCs/>
      <w:sz w:val="26"/>
      <w:szCs w:val="26"/>
    </w:rPr>
  </w:style>
  <w:style w:type="character" w:customStyle="1" w:styleId="Heading6Char">
    <w:name w:val="Heading 6 Char"/>
    <w:aliases w:val="bullet2 Char,Legal Level 1. Char,Level 5.1 Char,Bp Char"/>
    <w:basedOn w:val="DefaultParagraphFont"/>
    <w:link w:val="Heading6"/>
    <w:uiPriority w:val="9"/>
    <w:rsid w:val="00033116"/>
    <w:rPr>
      <w:rFonts w:ascii="Cambria" w:eastAsia="Times New Roman" w:hAnsi="Cambria" w:cs="Times New Roman"/>
      <w:b/>
      <w:bCs/>
    </w:rPr>
  </w:style>
  <w:style w:type="character" w:customStyle="1" w:styleId="Heading7Char">
    <w:name w:val="Heading 7 Char"/>
    <w:aliases w:val="Legal Level 1.1. Char"/>
    <w:basedOn w:val="DefaultParagraphFont"/>
    <w:link w:val="Heading7"/>
    <w:uiPriority w:val="9"/>
    <w:rsid w:val="00033116"/>
    <w:rPr>
      <w:rFonts w:ascii="Cambria" w:eastAsia="Times New Roman" w:hAnsi="Cambria" w:cs="Times New Roman"/>
      <w:sz w:val="24"/>
      <w:szCs w:val="24"/>
    </w:rPr>
  </w:style>
  <w:style w:type="character" w:customStyle="1" w:styleId="Heading8Char">
    <w:name w:val="Heading 8 Char"/>
    <w:basedOn w:val="DefaultParagraphFont"/>
    <w:link w:val="Heading8"/>
    <w:uiPriority w:val="9"/>
    <w:rsid w:val="00033116"/>
    <w:rPr>
      <w:rFonts w:ascii="Cambria" w:eastAsia="Times New Roman" w:hAnsi="Cambria" w:cs="Times New Roman"/>
      <w:i/>
      <w:iCs/>
      <w:sz w:val="24"/>
      <w:szCs w:val="24"/>
    </w:rPr>
  </w:style>
  <w:style w:type="character" w:customStyle="1" w:styleId="Heading9Char">
    <w:name w:val="Heading 9 Char"/>
    <w:basedOn w:val="DefaultParagraphFont"/>
    <w:link w:val="Heading9"/>
    <w:uiPriority w:val="9"/>
    <w:rsid w:val="00033116"/>
    <w:rPr>
      <w:rFonts w:ascii="Arial" w:eastAsia="Times New Roman" w:hAnsi="Arial" w:cs="Arial"/>
    </w:rPr>
  </w:style>
  <w:style w:type="paragraph" w:customStyle="1" w:styleId="Style1">
    <w:name w:val="Style1"/>
    <w:basedOn w:val="Heading1"/>
    <w:rsid w:val="00033116"/>
    <w:pPr>
      <w:keepLines w:val="0"/>
      <w:numPr>
        <w:numId w:val="10"/>
      </w:numPr>
      <w:tabs>
        <w:tab w:val="clear" w:pos="998"/>
      </w:tabs>
      <w:spacing w:before="240" w:after="60"/>
      <w:ind w:left="1440" w:hanging="360"/>
    </w:pPr>
    <w:rPr>
      <w:rFonts w:ascii="Arial Bold" w:eastAsia="Times New Roman" w:hAnsi="Arial Bold" w:cs="Arial"/>
      <w:caps/>
      <w:color w:val="auto"/>
      <w:kern w:val="32"/>
      <w:sz w:val="24"/>
      <w:szCs w:val="24"/>
      <w:lang w:val="x-none"/>
    </w:rPr>
  </w:style>
  <w:style w:type="character" w:styleId="PageNumber">
    <w:name w:val="page number"/>
    <w:basedOn w:val="DefaultParagraphFont"/>
    <w:rsid w:val="00033116"/>
  </w:style>
  <w:style w:type="character" w:customStyle="1" w:styleId="Heading1Char">
    <w:name w:val="Heading 1 Char"/>
    <w:basedOn w:val="DefaultParagraphFont"/>
    <w:link w:val="Heading1"/>
    <w:uiPriority w:val="9"/>
    <w:rsid w:val="00033116"/>
    <w:rPr>
      <w:rFonts w:asciiTheme="majorHAnsi" w:eastAsiaTheme="majorEastAsia" w:hAnsiTheme="majorHAnsi" w:cstheme="majorBidi"/>
      <w:b/>
      <w:bCs/>
      <w:color w:val="365F91" w:themeColor="accent1" w:themeShade="BF"/>
      <w:sz w:val="28"/>
      <w:szCs w:val="28"/>
    </w:rPr>
  </w:style>
  <w:style w:type="character" w:customStyle="1" w:styleId="UnresolvedMention1">
    <w:name w:val="Unresolved Mention1"/>
    <w:basedOn w:val="DefaultParagraphFont"/>
    <w:uiPriority w:val="99"/>
    <w:semiHidden/>
    <w:unhideWhenUsed/>
    <w:rsid w:val="004D6F90"/>
    <w:rPr>
      <w:color w:val="605E5C"/>
      <w:shd w:val="clear" w:color="auto" w:fill="E1DFDD"/>
    </w:rPr>
  </w:style>
  <w:style w:type="table" w:customStyle="1" w:styleId="TableGrid1">
    <w:name w:val="Table Grid1"/>
    <w:basedOn w:val="TableNormal"/>
    <w:next w:val="TableGrid"/>
    <w:uiPriority w:val="39"/>
    <w:rsid w:val="00E466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23344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nhs-standard-terms-and-conditions-of-contract-for-the-purchase-of-goods-and-supply-of-services" TargetMode="External"/><Relationship Id="rId18" Type="http://schemas.openxmlformats.org/officeDocument/2006/relationships/image" Target="media/image3.emf"/><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hyperlink" Target="mailto:siobhan.herron@nhs.net" TargetMode="External"/><Relationship Id="rId17" Type="http://schemas.openxmlformats.org/officeDocument/2006/relationships/package" Target="embeddings/Microsoft_Word_Document1.docx"/><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image" Target="media/image2.emf"/><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iobhan.herron@nhs.net" TargetMode="External"/><Relationship Id="rId24" Type="http://schemas.openxmlformats.org/officeDocument/2006/relationships/header" Target="header3.xml"/><Relationship Id="rId5" Type="http://schemas.openxmlformats.org/officeDocument/2006/relationships/numbering" Target="numbering.xml"/><Relationship Id="rId15" Type="http://schemas.openxmlformats.org/officeDocument/2006/relationships/package" Target="embeddings/Microsoft_Word_Document.docx"/><Relationship Id="rId23"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package" Target="embeddings/Microsoft_Word_Document2.docx"/><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emf"/><Relationship Id="rId22" Type="http://schemas.openxmlformats.org/officeDocument/2006/relationships/footer" Target="footer1.xml"/><Relationship Id="rId27"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85A630666369D408C383F7F56FAACC6" ma:contentTypeVersion="17" ma:contentTypeDescription="Create a new document." ma:contentTypeScope="" ma:versionID="162e4980d88b7b58fbca4662180bc143">
  <xsd:schema xmlns:xsd="http://www.w3.org/2001/XMLSchema" xmlns:xs="http://www.w3.org/2001/XMLSchema" xmlns:p="http://schemas.microsoft.com/office/2006/metadata/properties" xmlns:ns1="http://schemas.microsoft.com/sharepoint/v3" xmlns:ns2="74f5b756-4277-41a8-9477-4f6166addcb2" xmlns:ns3="ba334369-4ec1-42f5-ab51-b3e2345e0083" targetNamespace="http://schemas.microsoft.com/office/2006/metadata/properties" ma:root="true" ma:fieldsID="c15f35080c2c08d39b36e481b73f69be" ns1:_="" ns2:_="" ns3:_="">
    <xsd:import namespace="http://schemas.microsoft.com/sharepoint/v3"/>
    <xsd:import namespace="74f5b756-4277-41a8-9477-4f6166addcb2"/>
    <xsd:import namespace="ba334369-4ec1-42f5-ab51-b3e2345e008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ProjectID" minOccurs="0"/>
                <xsd:element ref="ns1:_ip_UnifiedCompliancePolicyProperties" minOccurs="0"/>
                <xsd:element ref="ns1:_ip_UnifiedCompliancePolicyUIAction"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4f5b756-4277-41a8-9477-4f6166addc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ProjectID" ma:index="19" nillable="true" ma:displayName="ProjectID" ma:internalName="ProjectID">
      <xsd:simpleType>
        <xsd:restriction base="dms:Text">
          <xsd:maxLength value="255"/>
        </xsd:restriction>
      </xsd:simpleType>
    </xsd:element>
    <xsd:element name="_Flow_SignoffStatus" ma:index="22" nillable="true" ma:displayName="Sign-off status" ma:internalName="Sign_x002d_off_x0020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a334369-4ec1-42f5-ab51-b3e2345e008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ProjectID xmlns="74f5b756-4277-41a8-9477-4f6166addcb2" xsi:nil="true"/>
    <_ip_UnifiedCompliancePolicyProperties xmlns="http://schemas.microsoft.com/sharepoint/v3" xsi:nil="true"/>
    <_Flow_SignoffStatus xmlns="74f5b756-4277-41a8-9477-4f6166addcb2"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FB78D5-761E-4CA2-BDB7-2330DC3B166F}">
  <ds:schemaRefs>
    <ds:schemaRef ds:uri="http://schemas.microsoft.com/sharepoint/v3/contenttype/forms"/>
  </ds:schemaRefs>
</ds:datastoreItem>
</file>

<file path=customXml/itemProps2.xml><?xml version="1.0" encoding="utf-8"?>
<ds:datastoreItem xmlns:ds="http://schemas.openxmlformats.org/officeDocument/2006/customXml" ds:itemID="{A73BB217-8E51-4AE5-8448-194FF6A1D4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4f5b756-4277-41a8-9477-4f6166addcb2"/>
    <ds:schemaRef ds:uri="ba334369-4ec1-42f5-ab51-b3e2345e00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5D16431-23FF-4062-A9CD-C4F0E89D7398}">
  <ds:schemaRefs>
    <ds:schemaRef ds:uri="http://schemas.microsoft.com/office/2006/metadata/properties"/>
    <ds:schemaRef ds:uri="http://schemas.microsoft.com/office/infopath/2007/PartnerControls"/>
    <ds:schemaRef ds:uri="http://schemas.microsoft.com/sharepoint/v3"/>
    <ds:schemaRef ds:uri="74f5b756-4277-41a8-9477-4f6166addcb2"/>
  </ds:schemaRefs>
</ds:datastoreItem>
</file>

<file path=customXml/itemProps4.xml><?xml version="1.0" encoding="utf-8"?>
<ds:datastoreItem xmlns:ds="http://schemas.openxmlformats.org/officeDocument/2006/customXml" ds:itemID="{0B2BC5D8-3D28-43EB-AF25-BFEA752527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10</Pages>
  <Words>2724</Words>
  <Characters>15533</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NWL Collaboration of CCG's</Company>
  <LinksUpToDate>false</LinksUpToDate>
  <CharactersWithSpaces>18221</CharactersWithSpaces>
  <SharedDoc>false</SharedDoc>
  <HLinks>
    <vt:vector size="18" baseType="variant">
      <vt:variant>
        <vt:i4>4325379</vt:i4>
      </vt:variant>
      <vt:variant>
        <vt:i4>6</vt:i4>
      </vt:variant>
      <vt:variant>
        <vt:i4>0</vt:i4>
      </vt:variant>
      <vt:variant>
        <vt:i4>5</vt:i4>
      </vt:variant>
      <vt:variant>
        <vt:lpwstr>https://www.gov.uk/government/publications/nhs-standard-terms-and-conditions-of-contract-for-the-purchase-of-goods-and-supply-of-services</vt:lpwstr>
      </vt:variant>
      <vt:variant>
        <vt:lpwstr/>
      </vt:variant>
      <vt:variant>
        <vt:i4>7208964</vt:i4>
      </vt:variant>
      <vt:variant>
        <vt:i4>3</vt:i4>
      </vt:variant>
      <vt:variant>
        <vt:i4>0</vt:i4>
      </vt:variant>
      <vt:variant>
        <vt:i4>5</vt:i4>
      </vt:variant>
      <vt:variant>
        <vt:lpwstr>mailto:siobhan.herron@nhs.net</vt:lpwstr>
      </vt:variant>
      <vt:variant>
        <vt:lpwstr/>
      </vt:variant>
      <vt:variant>
        <vt:i4>7208964</vt:i4>
      </vt:variant>
      <vt:variant>
        <vt:i4>0</vt:i4>
      </vt:variant>
      <vt:variant>
        <vt:i4>0</vt:i4>
      </vt:variant>
      <vt:variant>
        <vt:i4>5</vt:i4>
      </vt:variant>
      <vt:variant>
        <vt:lpwstr>mailto:siobhan.herron@nhs.net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Carolyn Matthews</dc:creator>
  <cp:keywords/>
  <cp:lastModifiedBy>Maria Amariei</cp:lastModifiedBy>
  <cp:revision>32</cp:revision>
  <cp:lastPrinted>2017-03-03T20:39:00Z</cp:lastPrinted>
  <dcterms:created xsi:type="dcterms:W3CDTF">2021-07-19T08:59:00Z</dcterms:created>
  <dcterms:modified xsi:type="dcterms:W3CDTF">2021-07-19T09:15:00Z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0x010100285A630666369D408C383F7F56FAACC6</vt:lpwstr>
  </property>
</Properties>
</file>