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DE" w:rsidRPr="00EF020F" w:rsidRDefault="00F407DE" w:rsidP="00F407DE">
      <w:pPr>
        <w:jc w:val="center"/>
        <w:rPr>
          <w:rFonts w:asciiTheme="minorHAnsi" w:hAnsiTheme="minorHAnsi" w:cstheme="minorHAnsi"/>
        </w:rPr>
      </w:pPr>
      <w:r w:rsidRPr="00EF020F">
        <w:rPr>
          <w:rFonts w:asciiTheme="minorHAnsi" w:hAnsiTheme="minorHAnsi" w:cstheme="minorHAnsi"/>
          <w:b/>
          <w:sz w:val="36"/>
          <w:szCs w:val="36"/>
        </w:rPr>
        <w:t>Marine Environment Programme</w:t>
      </w:r>
      <w:r w:rsidR="00EF020F">
        <w:rPr>
          <w:rFonts w:asciiTheme="minorHAnsi" w:hAnsiTheme="minorHAnsi" w:cstheme="minorHAnsi"/>
          <w:sz w:val="36"/>
          <w:szCs w:val="36"/>
        </w:rPr>
        <w:br/>
      </w:r>
      <w:r w:rsidRPr="00EF020F">
        <w:rPr>
          <w:rFonts w:asciiTheme="minorHAnsi" w:hAnsiTheme="minorHAnsi" w:cstheme="minorHAnsi"/>
          <w:sz w:val="36"/>
          <w:szCs w:val="36"/>
        </w:rPr>
        <w:t>eMISK</w:t>
      </w:r>
      <w:r w:rsidRPr="00EF020F">
        <w:rPr>
          <w:rFonts w:asciiTheme="minorHAnsi" w:hAnsiTheme="minorHAnsi" w:cstheme="minorHAnsi"/>
          <w:sz w:val="36"/>
          <w:szCs w:val="36"/>
          <w:vertAlign w:val="subscript"/>
        </w:rPr>
        <w:t>Marine</w:t>
      </w:r>
      <w:r w:rsidRPr="00EF020F">
        <w:rPr>
          <w:rFonts w:asciiTheme="minorHAnsi" w:hAnsiTheme="minorHAnsi" w:cstheme="minorHAnsi"/>
          <w:sz w:val="36"/>
          <w:szCs w:val="36"/>
        </w:rPr>
        <w:t xml:space="preserve"> </w:t>
      </w:r>
      <w:r w:rsidRPr="00EF020F">
        <w:rPr>
          <w:rFonts w:asciiTheme="minorHAnsi" w:hAnsiTheme="minorHAnsi" w:cstheme="minorHAnsi"/>
          <w:sz w:val="36"/>
          <w:szCs w:val="36"/>
        </w:rPr>
        <w:t>ITT Pack and Lot Structure</w:t>
      </w:r>
      <w:r w:rsidR="00EF020F">
        <w:rPr>
          <w:rFonts w:asciiTheme="minorHAnsi" w:hAnsiTheme="minorHAnsi" w:cstheme="minorHAnsi"/>
          <w:sz w:val="36"/>
          <w:szCs w:val="36"/>
        </w:rPr>
        <w:br/>
      </w:r>
      <w:r w:rsidR="00EF020F">
        <w:rPr>
          <w:rFonts w:asciiTheme="minorHAnsi" w:hAnsiTheme="minorHAnsi" w:cstheme="minorHAnsi"/>
        </w:rPr>
        <w:t xml:space="preserve">Contact </w:t>
      </w:r>
      <w:hyperlink r:id="rId6" w:history="1">
        <w:r w:rsidR="00EF020F" w:rsidRPr="00A74F00">
          <w:rPr>
            <w:rStyle w:val="Hyperlink"/>
            <w:rFonts w:asciiTheme="minorHAnsi" w:hAnsiTheme="minorHAnsi" w:cstheme="minorHAnsi"/>
          </w:rPr>
          <w:t>emisk@cefas.co.uk</w:t>
        </w:r>
      </w:hyperlink>
      <w:r w:rsidR="00EF020F">
        <w:rPr>
          <w:rFonts w:asciiTheme="minorHAnsi" w:hAnsiTheme="minorHAnsi" w:cstheme="minorHAnsi"/>
        </w:rPr>
        <w:t xml:space="preserve"> to register interest</w:t>
      </w:r>
    </w:p>
    <w:p w:rsidR="008527DE" w:rsidRDefault="008527DE"/>
    <w:tbl>
      <w:tblPr>
        <w:tblpPr w:leftFromText="180" w:rightFromText="180" w:vertAnchor="text" w:tblpY="1"/>
        <w:tblOverlap w:val="never"/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6636"/>
      </w:tblGrid>
      <w:tr w:rsidR="00F407DE" w:rsidTr="00F407DE">
        <w:trPr>
          <w:trHeight w:val="300"/>
        </w:trPr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Pr="00EF020F" w:rsidRDefault="00F407DE" w:rsidP="00022103">
            <w:pPr>
              <w:rPr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EF020F">
              <w:rPr>
                <w:b/>
                <w:bCs/>
                <w:color w:val="FFFFFF" w:themeColor="background1"/>
                <w:sz w:val="28"/>
                <w:szCs w:val="28"/>
                <w:lang w:eastAsia="en-GB"/>
              </w:rPr>
              <w:t>ITT Pack</w:t>
            </w:r>
            <w:r w:rsidR="00EF020F">
              <w:rPr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Label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Pr="00EF020F" w:rsidRDefault="00F407DE" w:rsidP="00022103">
            <w:pPr>
              <w:rPr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EF020F">
              <w:rPr>
                <w:b/>
                <w:bCs/>
                <w:color w:val="FFFFFF" w:themeColor="background1"/>
                <w:sz w:val="28"/>
                <w:szCs w:val="28"/>
                <w:lang w:eastAsia="en-GB"/>
              </w:rPr>
              <w:t>ITT Pack Lot Breakdown</w:t>
            </w:r>
            <w:r w:rsidR="00EF020F">
              <w:rPr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Structure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1. General Services 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1. Facilities management service</w:t>
            </w:r>
          </w:p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 Vehicle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Pr="000C44D9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Pr="000C44D9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  <w:r w:rsidRPr="000C44D9">
              <w:rPr>
                <w:color w:val="000000"/>
                <w:lang w:eastAsia="en-GB"/>
              </w:rPr>
              <w:t xml:space="preserve">. </w:t>
            </w:r>
            <w:r>
              <w:rPr>
                <w:color w:val="000000"/>
                <w:lang w:eastAsia="en-GB"/>
              </w:rPr>
              <w:t>Logistical support services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 Survey Work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1. Inshore and offshore trawling surveys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 Bird, turtle and cetacean surveys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 Habitat, algae and litter surveys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4. Dive surveys 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5. Water sampling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Default="00EF020F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  <w:r w:rsidR="00F407DE">
              <w:rPr>
                <w:color w:val="000000"/>
                <w:lang w:eastAsia="en-GB"/>
              </w:rPr>
              <w:t>. Human activities surveys</w:t>
            </w:r>
          </w:p>
        </w:tc>
      </w:tr>
      <w:tr w:rsidR="00F407DE" w:rsidTr="00EF020F">
        <w:trPr>
          <w:trHeight w:val="363"/>
        </w:trPr>
        <w:tc>
          <w:tcPr>
            <w:tcW w:w="3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407DE" w:rsidRDefault="00EF020F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  <w:r w:rsidR="00F407DE">
              <w:rPr>
                <w:color w:val="000000"/>
                <w:lang w:eastAsia="en-GB"/>
              </w:rPr>
              <w:t>. Aerial, hydrographic, sediment sampling and drop camera surveys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 Sample Analysis Framework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1</w:t>
            </w:r>
            <w:r>
              <w:rPr>
                <w:color w:val="000000"/>
                <w:lang w:eastAsia="en-GB"/>
              </w:rPr>
              <w:t>.</w:t>
            </w:r>
            <w:r w:rsidRPr="00CC71C1">
              <w:rPr>
                <w:color w:val="000000"/>
                <w:lang w:eastAsia="en-GB"/>
              </w:rPr>
              <w:t xml:space="preserve"> Contaminant Analysis of Sediment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22103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2</w:t>
            </w:r>
            <w:r>
              <w:rPr>
                <w:color w:val="000000"/>
                <w:lang w:eastAsia="en-GB"/>
              </w:rPr>
              <w:t>.</w:t>
            </w:r>
            <w:r w:rsidRPr="00CC71C1">
              <w:rPr>
                <w:color w:val="000000"/>
                <w:lang w:eastAsia="en-GB"/>
              </w:rPr>
              <w:t xml:space="preserve"> PSA and TOC Analysis of Sediment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553063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407DE" w:rsidRPr="00553063" w:rsidRDefault="00F407DE" w:rsidP="00553063">
            <w:pPr>
              <w:pStyle w:val="SOWBodyText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3. </w:t>
            </w:r>
            <w:r w:rsidRPr="00553063">
              <w:rPr>
                <w:rFonts w:asciiTheme="minorHAnsi" w:eastAsia="Times New Roman" w:hAnsiTheme="minorHAnsi" w:cstheme="minorHAnsi"/>
                <w:lang w:eastAsia="en-GB"/>
              </w:rPr>
              <w:t>Macr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ofaunal and macroalgal analysis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F407DE" w:rsidRPr="000B3646" w:rsidRDefault="00F407DE" w:rsidP="000B3646">
            <w:pPr>
              <w:pStyle w:val="SOWBodyText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4. </w:t>
            </w:r>
            <w:r w:rsidRPr="000B3646">
              <w:rPr>
                <w:rFonts w:asciiTheme="minorHAnsi" w:eastAsia="Times New Roman" w:hAnsiTheme="minorHAnsi" w:cstheme="minorHAnsi"/>
                <w:lang w:eastAsia="en-GB"/>
              </w:rPr>
              <w:t>Contaminant ana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lysis of offshore water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5. </w:t>
            </w:r>
            <w:r w:rsidRPr="000B3646">
              <w:rPr>
                <w:rFonts w:asciiTheme="minorHAnsi" w:eastAsia="Times New Roman" w:hAnsiTheme="minorHAnsi" w:cstheme="minorHAnsi"/>
                <w:lang w:eastAsia="en-GB"/>
              </w:rPr>
              <w:t>Contaminant ana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lysis of outlet and coastal water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 xml:space="preserve">6. </w:t>
            </w:r>
            <w:r>
              <w:rPr>
                <w:rFonts w:eastAsia="Times New Roman"/>
                <w:lang w:eastAsia="en-GB"/>
              </w:rPr>
              <w:t xml:space="preserve"> Microbiological analysis of outlet and coastal water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7</w:t>
            </w:r>
            <w:r>
              <w:rPr>
                <w:color w:val="000000"/>
                <w:lang w:eastAsia="en-GB"/>
              </w:rPr>
              <w:t>.</w:t>
            </w:r>
            <w:r w:rsidRPr="00CC71C1">
              <w:rPr>
                <w:color w:val="000000"/>
                <w:lang w:eastAsia="en-GB"/>
              </w:rPr>
              <w:t xml:space="preserve"> Plankton Taxonomy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8</w:t>
            </w:r>
            <w:r>
              <w:rPr>
                <w:color w:val="000000"/>
                <w:lang w:eastAsia="en-GB"/>
              </w:rPr>
              <w:t>. Physico-Chemical analysis</w:t>
            </w:r>
            <w:r w:rsidRPr="00CC71C1">
              <w:rPr>
                <w:color w:val="000000"/>
                <w:lang w:eastAsia="en-GB"/>
              </w:rPr>
              <w:t xml:space="preserve"> of Water</w:t>
            </w:r>
            <w:r>
              <w:rPr>
                <w:color w:val="000000"/>
                <w:lang w:eastAsia="en-GB"/>
              </w:rPr>
              <w:t xml:space="preserve"> samples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9</w:t>
            </w:r>
            <w:r>
              <w:rPr>
                <w:color w:val="000000"/>
                <w:lang w:eastAsia="en-GB"/>
              </w:rPr>
              <w:t>.</w:t>
            </w:r>
            <w:r w:rsidRPr="00CC71C1">
              <w:rPr>
                <w:color w:val="000000"/>
                <w:lang w:eastAsia="en-GB"/>
              </w:rPr>
              <w:t xml:space="preserve"> Contaminant Analysis of Biota 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10</w:t>
            </w:r>
            <w:r>
              <w:rPr>
                <w:color w:val="000000"/>
                <w:lang w:eastAsia="en-GB"/>
              </w:rPr>
              <w:t>.</w:t>
            </w:r>
            <w:r w:rsidRPr="00CC71C1">
              <w:rPr>
                <w:color w:val="000000"/>
                <w:lang w:eastAsia="en-GB"/>
              </w:rPr>
              <w:t xml:space="preserve"> Contaminant Analysis of Seafood 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11</w:t>
            </w:r>
            <w:r>
              <w:rPr>
                <w:color w:val="000000"/>
                <w:lang w:eastAsia="en-GB"/>
              </w:rPr>
              <w:t>.</w:t>
            </w:r>
            <w:r w:rsidRPr="00CC71C1">
              <w:rPr>
                <w:color w:val="000000"/>
                <w:lang w:eastAsia="en-GB"/>
              </w:rPr>
              <w:t xml:space="preserve"> Radio</w:t>
            </w:r>
            <w:r>
              <w:rPr>
                <w:color w:val="000000"/>
                <w:lang w:eastAsia="en-GB"/>
              </w:rPr>
              <w:t xml:space="preserve">chemical </w:t>
            </w:r>
            <w:r w:rsidRPr="00CC71C1">
              <w:rPr>
                <w:color w:val="000000"/>
                <w:lang w:eastAsia="en-GB"/>
              </w:rPr>
              <w:t xml:space="preserve">analysis </w:t>
            </w:r>
            <w:r>
              <w:rPr>
                <w:color w:val="000000"/>
                <w:lang w:eastAsia="en-GB"/>
              </w:rPr>
              <w:t xml:space="preserve">of </w:t>
            </w:r>
            <w:r w:rsidRPr="00CC71C1">
              <w:rPr>
                <w:color w:val="000000"/>
                <w:lang w:eastAsia="en-GB"/>
              </w:rPr>
              <w:t>Sed</w:t>
            </w:r>
            <w:r>
              <w:rPr>
                <w:color w:val="000000"/>
                <w:lang w:eastAsia="en-GB"/>
              </w:rPr>
              <w:t>iment</w:t>
            </w:r>
            <w:r w:rsidRPr="00CC71C1">
              <w:rPr>
                <w:color w:val="000000"/>
                <w:lang w:eastAsia="en-GB"/>
              </w:rPr>
              <w:t>, Biota, Water &amp; Seaweed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 w:rsidRPr="00CC71C1">
              <w:rPr>
                <w:color w:val="000000"/>
                <w:lang w:eastAsia="en-GB"/>
              </w:rPr>
              <w:t>12</w:t>
            </w:r>
            <w:r>
              <w:rPr>
                <w:color w:val="000000"/>
                <w:lang w:eastAsia="en-GB"/>
              </w:rPr>
              <w:t>.</w:t>
            </w:r>
            <w:r w:rsidRPr="00CC71C1">
              <w:rPr>
                <w:color w:val="000000"/>
                <w:lang w:eastAsia="en-GB"/>
              </w:rPr>
              <w:t xml:space="preserve"> Radio</w:t>
            </w:r>
            <w:r>
              <w:rPr>
                <w:color w:val="000000"/>
                <w:lang w:eastAsia="en-GB"/>
              </w:rPr>
              <w:t>chemical analysis of Seafood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407DE" w:rsidRDefault="00EC51E4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4. Laboratory and Fieldwork Equipment</w:t>
            </w:r>
            <w:bookmarkStart w:id="0" w:name="_GoBack"/>
            <w:bookmarkEnd w:id="0"/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dashSmallGap" w:sz="4" w:space="0" w:color="D0CECE" w:themeColor="background2" w:themeShade="E6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1.  </w:t>
            </w:r>
            <w:r>
              <w:rPr>
                <w:b/>
              </w:rPr>
              <w:t xml:space="preserve"> </w:t>
            </w:r>
            <w:r w:rsidRPr="000B789A">
              <w:t>Inshore Sampling and Surveying Vessel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dashSmallGap" w:sz="4" w:space="0" w:color="D0CECE" w:themeColor="background2" w:themeShade="E6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 Field sampling and surveying equipment</w:t>
            </w:r>
          </w:p>
          <w:p w:rsidR="00F407DE" w:rsidRDefault="00F407DE" w:rsidP="000B3646">
            <w:r>
              <w:rPr>
                <w:color w:val="000000"/>
                <w:lang w:eastAsia="en-GB"/>
              </w:rPr>
              <w:t xml:space="preserve">     2.1 </w:t>
            </w:r>
            <w:r>
              <w:t>Temperature Controlled Transport</w:t>
            </w:r>
          </w:p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     2.2 </w:t>
            </w:r>
            <w:r>
              <w:t>Underwater Camera System</w:t>
            </w:r>
            <w:r>
              <w:rPr>
                <w:color w:val="000000"/>
                <w:lang w:eastAsia="en-GB"/>
              </w:rPr>
              <w:t xml:space="preserve"> </w:t>
            </w:r>
          </w:p>
          <w:p w:rsidR="00F407DE" w:rsidRDefault="00F407DE" w:rsidP="000B3646">
            <w:r>
              <w:rPr>
                <w:color w:val="000000"/>
                <w:lang w:eastAsia="en-GB"/>
              </w:rPr>
              <w:t xml:space="preserve">     2.3 </w:t>
            </w:r>
            <w:r>
              <w:t>Sediment sampling grabs</w:t>
            </w:r>
          </w:p>
          <w:p w:rsidR="00F407DE" w:rsidRDefault="00F407DE" w:rsidP="000B3646">
            <w:r>
              <w:t xml:space="preserve">     2.4 Water sampling and CTD system</w:t>
            </w:r>
          </w:p>
          <w:p w:rsidR="00F407DE" w:rsidRDefault="00F407DE" w:rsidP="000B3646">
            <w:r>
              <w:t xml:space="preserve">     2.5 </w:t>
            </w:r>
            <w:r w:rsidRPr="000161C0">
              <w:t>Sub-surface water sampler</w:t>
            </w:r>
          </w:p>
          <w:p w:rsidR="00F407DE" w:rsidRDefault="00F407DE" w:rsidP="000B3646">
            <w:r>
              <w:t xml:space="preserve">     2.6 </w:t>
            </w:r>
            <w:r w:rsidRPr="000161C0">
              <w:t>Handheld multi-parameter instrument</w:t>
            </w:r>
          </w:p>
          <w:p w:rsidR="00F407DE" w:rsidRDefault="00F407DE" w:rsidP="000B3646">
            <w:r>
              <w:t xml:space="preserve">     2.7 </w:t>
            </w:r>
            <w:r w:rsidRPr="000161C0">
              <w:t>Handheld   DGPS </w:t>
            </w:r>
          </w:p>
          <w:p w:rsidR="00F407DE" w:rsidRDefault="00F407DE" w:rsidP="000B3646">
            <w:r>
              <w:t xml:space="preserve">     2.8 </w:t>
            </w:r>
            <w:r w:rsidRPr="000161C0">
              <w:t>Gamma Dose Rate Recorder </w:t>
            </w:r>
          </w:p>
          <w:p w:rsidR="00F407DE" w:rsidRDefault="00F407DE" w:rsidP="000B3646">
            <w:r>
              <w:t xml:space="preserve">     2.9 Motion Compensated Scales</w:t>
            </w:r>
          </w:p>
          <w:p w:rsidR="00F407DE" w:rsidRDefault="00F407DE" w:rsidP="000B3646">
            <w:r>
              <w:t xml:space="preserve">     2.10 Real Time Kinetic-DGPS System</w:t>
            </w:r>
          </w:p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t xml:space="preserve">     2.11 Side Scan Sonar</w:t>
            </w:r>
          </w:p>
        </w:tc>
      </w:tr>
      <w:tr w:rsidR="00F407DE" w:rsidTr="00F407DE">
        <w:trPr>
          <w:trHeight w:val="300"/>
        </w:trPr>
        <w:tc>
          <w:tcPr>
            <w:tcW w:w="3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EF020F" w:rsidRDefault="00EF020F" w:rsidP="00EF020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3. Laboratory equipment </w:t>
            </w:r>
          </w:p>
          <w:p w:rsidR="00F407DE" w:rsidRDefault="00EF020F" w:rsidP="00EF020F">
            <w:pPr>
              <w:ind w:left="157"/>
            </w:pPr>
            <w:r>
              <w:rPr>
                <w:color w:val="000000"/>
                <w:lang w:eastAsia="en-GB"/>
              </w:rPr>
              <w:t xml:space="preserve">3.1 </w:t>
            </w:r>
            <w:r>
              <w:t>Chromatographic and mass spectrometric systems</w:t>
            </w:r>
            <w:r>
              <w:t xml:space="preserve"> </w:t>
            </w:r>
            <w:r>
              <w:br/>
              <w:t>3</w:t>
            </w:r>
            <w:r w:rsidR="00F407DE">
              <w:t>.2 HEPA Laminar flow cabinet</w:t>
            </w:r>
          </w:p>
          <w:p w:rsidR="00F407DE" w:rsidRDefault="00F407DE" w:rsidP="00EF020F">
            <w:pPr>
              <w:ind w:left="157"/>
            </w:pPr>
            <w:r>
              <w:t>3.3 Mercury Analyser</w:t>
            </w:r>
          </w:p>
          <w:p w:rsidR="00F407DE" w:rsidRDefault="00F407DE" w:rsidP="00EF020F">
            <w:pPr>
              <w:ind w:left="299" w:hanging="142"/>
            </w:pPr>
            <w:r>
              <w:t>3.4 High precision Salinometer</w:t>
            </w:r>
          </w:p>
          <w:p w:rsidR="00F407DE" w:rsidRDefault="00F407DE" w:rsidP="00EF020F">
            <w:pPr>
              <w:ind w:firstLine="157"/>
            </w:pPr>
            <w:r>
              <w:lastRenderedPageBreak/>
              <w:t>3.5 Dissolved Oxygen Analyser with Photometric endpoint detection</w:t>
            </w:r>
          </w:p>
          <w:p w:rsidR="00F407DE" w:rsidRDefault="00EF020F" w:rsidP="00EF020F">
            <w:pPr>
              <w:ind w:firstLine="157"/>
            </w:pPr>
            <w:r>
              <w:t>3</w:t>
            </w:r>
            <w:r w:rsidR="00F407DE">
              <w:t>.6 Parallel Evaporators</w:t>
            </w:r>
          </w:p>
          <w:p w:rsidR="00F407DE" w:rsidRDefault="00F407DE" w:rsidP="00EF020F">
            <w:pPr>
              <w:ind w:firstLine="157"/>
            </w:pPr>
            <w:r>
              <w:t>3.7 Laser Diffraction particle size analyser</w:t>
            </w:r>
          </w:p>
          <w:p w:rsidR="00F407DE" w:rsidRDefault="00F407DE" w:rsidP="00EF020F">
            <w:pPr>
              <w:ind w:firstLine="157"/>
            </w:pPr>
            <w:r>
              <w:t>3.8 Planetary Mill</w:t>
            </w:r>
          </w:p>
          <w:p w:rsidR="00F407DE" w:rsidRDefault="00F407DE" w:rsidP="00EF020F">
            <w:pPr>
              <w:ind w:firstLine="157"/>
            </w:pPr>
            <w:r w:rsidRPr="00A909AC">
              <w:t xml:space="preserve">3.9 </w:t>
            </w:r>
            <w:r>
              <w:t>Uninterruptible power supplies (UPS)</w:t>
            </w:r>
          </w:p>
          <w:p w:rsidR="00F407DE" w:rsidRPr="00EA642D" w:rsidRDefault="00F407DE" w:rsidP="00EF020F">
            <w:pPr>
              <w:ind w:firstLine="157"/>
            </w:pPr>
            <w:r>
              <w:t>3.10 Controlled Access to Laboratories</w:t>
            </w:r>
          </w:p>
        </w:tc>
      </w:tr>
      <w:tr w:rsidR="00F407DE" w:rsidTr="00EF020F">
        <w:trPr>
          <w:trHeight w:val="397"/>
        </w:trPr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 xml:space="preserve">5. Geoenvironmental Database </w:t>
            </w: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1. IT hardware, data migration and support services</w:t>
            </w:r>
          </w:p>
        </w:tc>
      </w:tr>
      <w:tr w:rsidR="00F407DE" w:rsidTr="00F407DE">
        <w:trPr>
          <w:trHeight w:val="635"/>
        </w:trPr>
        <w:tc>
          <w:tcPr>
            <w:tcW w:w="3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7DE" w:rsidRDefault="00EF020F" w:rsidP="00EF020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 6</w:t>
            </w:r>
            <w:r w:rsidR="00F407DE">
              <w:rPr>
                <w:color w:val="000000"/>
                <w:lang w:eastAsia="en-GB"/>
              </w:rPr>
              <w:t xml:space="preserve">. </w:t>
            </w:r>
            <w:r w:rsidR="00F407DE" w:rsidRPr="000C44D9">
              <w:rPr>
                <w:color w:val="000000"/>
                <w:lang w:eastAsia="en-GB"/>
              </w:rPr>
              <w:t xml:space="preserve"> Website content development and public communications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1. Documentary and Media</w:t>
            </w:r>
          </w:p>
          <w:p w:rsidR="00F407DE" w:rsidRDefault="00F407DE" w:rsidP="000B36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2. Public Relations and Outreach </w:t>
            </w:r>
          </w:p>
        </w:tc>
      </w:tr>
    </w:tbl>
    <w:p w:rsidR="008527DE" w:rsidRDefault="00022103">
      <w:r>
        <w:br w:type="textWrapping" w:clear="all"/>
      </w:r>
    </w:p>
    <w:sectPr w:rsidR="008527DE" w:rsidSect="004E1E3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20F" w:rsidRDefault="00EF020F" w:rsidP="00EF020F">
      <w:r>
        <w:separator/>
      </w:r>
    </w:p>
  </w:endnote>
  <w:endnote w:type="continuationSeparator" w:id="0">
    <w:p w:rsidR="00EF020F" w:rsidRDefault="00EF020F" w:rsidP="00EF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20F" w:rsidRDefault="00EF020F" w:rsidP="00EF020F">
      <w:r>
        <w:separator/>
      </w:r>
    </w:p>
  </w:footnote>
  <w:footnote w:type="continuationSeparator" w:id="0">
    <w:p w:rsidR="00EF020F" w:rsidRDefault="00EF020F" w:rsidP="00EF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20F" w:rsidRDefault="00EF020F" w:rsidP="00EF020F">
    <w:pPr>
      <w:pStyle w:val="Header"/>
    </w:pPr>
    <w:r w:rsidRPr="00651766">
      <w:rPr>
        <w:rFonts w:ascii="Open Sans" w:hAnsi="Open Sans" w:cs="Open Sans"/>
        <w:b/>
        <w:noProof/>
        <w:color w:val="182854"/>
        <w:sz w:val="20"/>
        <w:szCs w:val="20"/>
        <w:lang w:eastAsia="en-GB"/>
      </w:rPr>
      <w:drawing>
        <wp:inline distT="0" distB="0" distL="0" distR="0">
          <wp:extent cx="1441450" cy="62420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51766">
      <w:rPr>
        <w:rFonts w:ascii="Open Sans" w:hAnsi="Open Sans" w:cs="Open Sans"/>
        <w:b/>
        <w:noProof/>
        <w:color w:val="182854"/>
        <w:sz w:val="20"/>
        <w:szCs w:val="20"/>
        <w:lang w:eastAsia="en-GB"/>
      </w:rPr>
      <w:drawing>
        <wp:inline distT="0" distB="0" distL="0" distR="0">
          <wp:extent cx="1624330" cy="4838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20F" w:rsidRDefault="00EF02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D9"/>
    <w:rsid w:val="00002155"/>
    <w:rsid w:val="00022103"/>
    <w:rsid w:val="000578F2"/>
    <w:rsid w:val="00062582"/>
    <w:rsid w:val="00064E78"/>
    <w:rsid w:val="000B3646"/>
    <w:rsid w:val="000B789A"/>
    <w:rsid w:val="000C1093"/>
    <w:rsid w:val="000C44D9"/>
    <w:rsid w:val="000E015F"/>
    <w:rsid w:val="000F6D28"/>
    <w:rsid w:val="00130C40"/>
    <w:rsid w:val="001430A9"/>
    <w:rsid w:val="00155DF4"/>
    <w:rsid w:val="001E6E71"/>
    <w:rsid w:val="00211B74"/>
    <w:rsid w:val="00293823"/>
    <w:rsid w:val="004162D3"/>
    <w:rsid w:val="004E1E34"/>
    <w:rsid w:val="0051724B"/>
    <w:rsid w:val="005426D8"/>
    <w:rsid w:val="00553063"/>
    <w:rsid w:val="00564CB4"/>
    <w:rsid w:val="005F649B"/>
    <w:rsid w:val="006974E6"/>
    <w:rsid w:val="00700892"/>
    <w:rsid w:val="0073159D"/>
    <w:rsid w:val="007B23CC"/>
    <w:rsid w:val="007E7C3C"/>
    <w:rsid w:val="00815952"/>
    <w:rsid w:val="008527DE"/>
    <w:rsid w:val="008F00DB"/>
    <w:rsid w:val="009264D8"/>
    <w:rsid w:val="009C5255"/>
    <w:rsid w:val="009D0CB0"/>
    <w:rsid w:val="00A61699"/>
    <w:rsid w:val="00A730F4"/>
    <w:rsid w:val="00A909AC"/>
    <w:rsid w:val="00A97C01"/>
    <w:rsid w:val="00BC15B5"/>
    <w:rsid w:val="00BC2665"/>
    <w:rsid w:val="00C41D03"/>
    <w:rsid w:val="00C76673"/>
    <w:rsid w:val="00CC71C1"/>
    <w:rsid w:val="00D35E06"/>
    <w:rsid w:val="00D86C0B"/>
    <w:rsid w:val="00DA72D0"/>
    <w:rsid w:val="00DD0718"/>
    <w:rsid w:val="00E8171F"/>
    <w:rsid w:val="00EA642D"/>
    <w:rsid w:val="00EC51E4"/>
    <w:rsid w:val="00EF020F"/>
    <w:rsid w:val="00F00A55"/>
    <w:rsid w:val="00F100AD"/>
    <w:rsid w:val="00F407DE"/>
    <w:rsid w:val="00F76151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78D1"/>
  <w15:chartTrackingRefBased/>
  <w15:docId w15:val="{A000D994-81FA-4C28-B943-E2C5E830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E3"/>
    <w:rPr>
      <w:rFonts w:ascii="Segoe UI" w:hAnsi="Segoe UI" w:cs="Segoe UI"/>
      <w:sz w:val="18"/>
      <w:szCs w:val="18"/>
    </w:rPr>
  </w:style>
  <w:style w:type="paragraph" w:customStyle="1" w:styleId="SOWBodyText">
    <w:name w:val="SOW Body Text"/>
    <w:basedOn w:val="Normal"/>
    <w:qFormat/>
    <w:rsid w:val="00553063"/>
    <w:pPr>
      <w:tabs>
        <w:tab w:val="left" w:pos="0"/>
      </w:tabs>
      <w:autoSpaceDE w:val="0"/>
      <w:autoSpaceDN w:val="0"/>
      <w:adjustRightInd w:val="0"/>
      <w:jc w:val="both"/>
    </w:pPr>
    <w:rPr>
      <w:rFonts w:ascii="Arial" w:eastAsia="Calibri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F02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0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0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0F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F0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2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sk@cefa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Bonner (Cefas)</dc:creator>
  <cp:keywords/>
  <dc:description/>
  <cp:lastModifiedBy>Emma Roberts (Cefas)</cp:lastModifiedBy>
  <cp:revision>3</cp:revision>
  <dcterms:created xsi:type="dcterms:W3CDTF">2017-12-04T09:32:00Z</dcterms:created>
  <dcterms:modified xsi:type="dcterms:W3CDTF">2017-12-04T09:54:00Z</dcterms:modified>
</cp:coreProperties>
</file>