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E9660" w14:textId="77777777" w:rsidR="00E8309E" w:rsidRPr="00A129A5" w:rsidRDefault="00193556" w:rsidP="009C729A">
      <w:pPr>
        <w:rPr>
          <w:rFonts w:ascii="Verdana" w:hAnsi="Verdana" w:cs="Arial"/>
        </w:rPr>
      </w:pPr>
      <w:r>
        <w:rPr>
          <w:rFonts w:ascii="Verdana" w:hAnsi="Verdana"/>
          <w:noProof/>
          <w:lang w:eastAsia="en-GB"/>
        </w:rPr>
        <w:drawing>
          <wp:inline distT="0" distB="0" distL="0" distR="0" wp14:anchorId="4CBF1FBC" wp14:editId="5B3143BD">
            <wp:extent cx="2381250" cy="1438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0" cy="1438275"/>
                    </a:xfrm>
                    <a:prstGeom prst="rect">
                      <a:avLst/>
                    </a:prstGeom>
                    <a:noFill/>
                    <a:ln>
                      <a:noFill/>
                    </a:ln>
                  </pic:spPr>
                </pic:pic>
              </a:graphicData>
            </a:graphic>
          </wp:inline>
        </w:drawing>
      </w:r>
    </w:p>
    <w:p w14:paraId="1C9BA37D" w14:textId="77777777" w:rsidR="00E8309E" w:rsidRPr="00A129A5" w:rsidRDefault="00E8309E">
      <w:pPr>
        <w:jc w:val="center"/>
        <w:rPr>
          <w:rFonts w:ascii="Verdana" w:hAnsi="Verdana" w:cs="Arial"/>
        </w:rPr>
      </w:pPr>
    </w:p>
    <w:p w14:paraId="19DBB83F" w14:textId="77777777" w:rsidR="00E8309E" w:rsidRPr="00A129A5" w:rsidRDefault="00E8309E">
      <w:pPr>
        <w:jc w:val="center"/>
        <w:rPr>
          <w:rFonts w:ascii="Verdana" w:hAnsi="Verdana" w:cs="Arial"/>
        </w:rPr>
      </w:pPr>
    </w:p>
    <w:p w14:paraId="1D380774" w14:textId="77777777" w:rsidR="007F07A9" w:rsidRDefault="007F07A9"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p>
    <w:p w14:paraId="0982BA52" w14:textId="4E2CF204" w:rsidR="00A129A5" w:rsidRPr="00A129A5" w:rsidRDefault="00A129A5"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r w:rsidRPr="00A129A5">
        <w:rPr>
          <w:rFonts w:ascii="Verdana" w:hAnsi="Verdana" w:cs="Arial"/>
          <w:b/>
          <w:color w:val="17365D"/>
          <w:kern w:val="28"/>
          <w:sz w:val="32"/>
          <w:szCs w:val="32"/>
          <w:lang w:eastAsia="en-US"/>
        </w:rPr>
        <w:t>THE INFORMATION COMMISSIONER’S</w:t>
      </w:r>
    </w:p>
    <w:p w14:paraId="773292B5" w14:textId="77777777" w:rsidR="00A129A5" w:rsidRDefault="00A129A5"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p>
    <w:p w14:paraId="6A332F6C" w14:textId="77777777" w:rsidR="007F07A9" w:rsidRPr="00A129A5" w:rsidRDefault="007F07A9"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p>
    <w:p w14:paraId="48AF443C" w14:textId="77777777" w:rsidR="00A129A5" w:rsidRPr="00A129A5" w:rsidRDefault="00A129A5"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r w:rsidRPr="00A129A5">
        <w:rPr>
          <w:rFonts w:ascii="Verdana" w:hAnsi="Verdana" w:cs="Arial"/>
          <w:b/>
          <w:color w:val="17365D"/>
          <w:kern w:val="28"/>
          <w:sz w:val="32"/>
          <w:szCs w:val="32"/>
          <w:lang w:eastAsia="en-US"/>
        </w:rPr>
        <w:t>INVITATION TO TENDER:</w:t>
      </w:r>
      <w:r w:rsidR="007F07A9">
        <w:rPr>
          <w:rFonts w:ascii="Verdana" w:hAnsi="Verdana" w:cs="Arial"/>
          <w:b/>
          <w:color w:val="17365D"/>
          <w:kern w:val="28"/>
          <w:sz w:val="32"/>
          <w:szCs w:val="32"/>
          <w:lang w:eastAsia="en-US"/>
        </w:rPr>
        <w:t xml:space="preserve"> PART A</w:t>
      </w:r>
    </w:p>
    <w:p w14:paraId="06D99142" w14:textId="5116F6BF" w:rsidR="00A129A5" w:rsidRDefault="00430A7B"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r>
        <w:rPr>
          <w:rFonts w:ascii="Verdana" w:hAnsi="Verdana" w:cs="Arial"/>
          <w:b/>
          <w:color w:val="17365D"/>
          <w:kern w:val="28"/>
          <w:sz w:val="32"/>
          <w:szCs w:val="32"/>
          <w:lang w:eastAsia="en-US"/>
        </w:rPr>
        <w:t>Statement of Requirements</w:t>
      </w:r>
    </w:p>
    <w:p w14:paraId="3728585F" w14:textId="77777777" w:rsidR="00242694" w:rsidRDefault="00242694"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p>
    <w:p w14:paraId="7EF88CA7" w14:textId="77777777" w:rsidR="007F07A9" w:rsidRPr="00A129A5" w:rsidRDefault="007F07A9"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p>
    <w:p w14:paraId="6D634CC5" w14:textId="69312137" w:rsidR="00430A7B" w:rsidRDefault="002129C0" w:rsidP="00430A7B">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r>
        <w:rPr>
          <w:rFonts w:ascii="Verdana" w:hAnsi="Verdana" w:cs="Arial"/>
          <w:b/>
          <w:color w:val="17365D"/>
          <w:kern w:val="28"/>
          <w:sz w:val="32"/>
          <w:szCs w:val="32"/>
          <w:lang w:eastAsia="en-US"/>
        </w:rPr>
        <w:t>Bulk Print</w:t>
      </w:r>
    </w:p>
    <w:p w14:paraId="158524D8" w14:textId="77777777" w:rsidR="00430A7B" w:rsidRDefault="00430A7B" w:rsidP="00430A7B">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p>
    <w:p w14:paraId="2FE32EF0" w14:textId="7C6E6349" w:rsidR="00430A7B" w:rsidRPr="006A4E18" w:rsidRDefault="00430A7B" w:rsidP="00430A7B">
      <w:pPr>
        <w:widowControl w:val="0"/>
        <w:suppressAutoHyphens w:val="0"/>
        <w:overflowPunct w:val="0"/>
        <w:autoSpaceDE w:val="0"/>
        <w:autoSpaceDN w:val="0"/>
        <w:adjustRightInd w:val="0"/>
        <w:jc w:val="center"/>
        <w:rPr>
          <w:rFonts w:ascii="Verdana" w:hAnsi="Verdana" w:cs="Arial"/>
          <w:b/>
          <w:color w:val="17365D"/>
          <w:kern w:val="28"/>
          <w:sz w:val="28"/>
          <w:szCs w:val="28"/>
          <w:lang w:eastAsia="en-US"/>
        </w:rPr>
      </w:pPr>
      <w:r>
        <w:rPr>
          <w:rFonts w:ascii="Verdana" w:hAnsi="Verdana" w:cs="Arial"/>
          <w:b/>
          <w:color w:val="17365D"/>
          <w:kern w:val="28"/>
          <w:sz w:val="28"/>
          <w:szCs w:val="28"/>
          <w:lang w:eastAsia="en-US"/>
        </w:rPr>
        <w:t xml:space="preserve">Further competition under the </w:t>
      </w:r>
      <w:r w:rsidR="002129C0" w:rsidRPr="002129C0">
        <w:rPr>
          <w:rFonts w:ascii="Verdana" w:hAnsi="Verdana" w:cs="Arial"/>
          <w:b/>
          <w:color w:val="17365D"/>
          <w:kern w:val="28"/>
          <w:sz w:val="28"/>
          <w:szCs w:val="28"/>
          <w:lang w:eastAsia="en-US"/>
        </w:rPr>
        <w:t>Managed Print and Digital Solutions</w:t>
      </w:r>
      <w:r>
        <w:rPr>
          <w:rFonts w:ascii="Verdana" w:hAnsi="Verdana" w:cs="Arial"/>
          <w:b/>
          <w:color w:val="17365D"/>
          <w:kern w:val="28"/>
          <w:sz w:val="28"/>
          <w:szCs w:val="28"/>
          <w:lang w:eastAsia="en-US"/>
        </w:rPr>
        <w:t xml:space="preserve"> from</w:t>
      </w:r>
      <w:r w:rsidRPr="006A4E18">
        <w:rPr>
          <w:rFonts w:ascii="Verdana" w:hAnsi="Verdana" w:cs="Arial"/>
          <w:b/>
          <w:color w:val="17365D"/>
          <w:kern w:val="28"/>
          <w:sz w:val="28"/>
          <w:szCs w:val="28"/>
          <w:lang w:eastAsia="en-US"/>
        </w:rPr>
        <w:t xml:space="preserve"> Crown Commercial Service (CCS) </w:t>
      </w:r>
    </w:p>
    <w:p w14:paraId="398C7711" w14:textId="7DB8AC94" w:rsidR="00430A7B" w:rsidRDefault="00430A7B" w:rsidP="00430A7B">
      <w:pPr>
        <w:widowControl w:val="0"/>
        <w:suppressAutoHyphens w:val="0"/>
        <w:overflowPunct w:val="0"/>
        <w:autoSpaceDE w:val="0"/>
        <w:autoSpaceDN w:val="0"/>
        <w:adjustRightInd w:val="0"/>
        <w:jc w:val="center"/>
        <w:rPr>
          <w:rFonts w:ascii="Verdana" w:hAnsi="Verdana" w:cs="Arial"/>
          <w:b/>
          <w:color w:val="17365D"/>
          <w:kern w:val="28"/>
          <w:sz w:val="28"/>
          <w:szCs w:val="28"/>
          <w:lang w:eastAsia="en-US"/>
        </w:rPr>
      </w:pPr>
      <w:r w:rsidRPr="006A4E18">
        <w:rPr>
          <w:rFonts w:ascii="Verdana" w:hAnsi="Verdana" w:cs="Arial"/>
          <w:b/>
          <w:color w:val="17365D"/>
          <w:kern w:val="28"/>
          <w:sz w:val="28"/>
          <w:szCs w:val="28"/>
          <w:lang w:eastAsia="en-US"/>
        </w:rPr>
        <w:t>(Framework reference: RM</w:t>
      </w:r>
      <w:r w:rsidR="002129C0">
        <w:rPr>
          <w:rFonts w:ascii="Verdana" w:hAnsi="Verdana" w:cs="Arial"/>
          <w:b/>
          <w:color w:val="17365D"/>
          <w:kern w:val="28"/>
          <w:sz w:val="28"/>
          <w:szCs w:val="28"/>
          <w:lang w:eastAsia="en-US"/>
        </w:rPr>
        <w:t>3785</w:t>
      </w:r>
      <w:r w:rsidR="0075502E">
        <w:rPr>
          <w:rFonts w:ascii="Verdana" w:hAnsi="Verdana"/>
          <w:b/>
          <w:color w:val="17365D"/>
          <w:sz w:val="28"/>
          <w:szCs w:val="28"/>
        </w:rPr>
        <w:t xml:space="preserve"> – Lot 2</w:t>
      </w:r>
      <w:r w:rsidRPr="006A4E18">
        <w:rPr>
          <w:rFonts w:ascii="Verdana" w:hAnsi="Verdana" w:cs="Arial"/>
          <w:b/>
          <w:color w:val="17365D"/>
          <w:kern w:val="28"/>
          <w:sz w:val="28"/>
          <w:szCs w:val="28"/>
          <w:lang w:eastAsia="en-US"/>
        </w:rPr>
        <w:t>)</w:t>
      </w:r>
    </w:p>
    <w:p w14:paraId="3E1CFC86" w14:textId="77777777" w:rsidR="00A129A5" w:rsidRDefault="00A129A5" w:rsidP="00A129A5">
      <w:pPr>
        <w:widowControl w:val="0"/>
        <w:suppressAutoHyphens w:val="0"/>
        <w:overflowPunct w:val="0"/>
        <w:autoSpaceDE w:val="0"/>
        <w:autoSpaceDN w:val="0"/>
        <w:adjustRightInd w:val="0"/>
        <w:jc w:val="center"/>
        <w:rPr>
          <w:rFonts w:ascii="Verdana" w:hAnsi="Verdana" w:cs="Arial"/>
          <w:b/>
          <w:color w:val="000000"/>
          <w:kern w:val="28"/>
          <w:sz w:val="22"/>
          <w:szCs w:val="22"/>
          <w:lang w:eastAsia="en-US"/>
        </w:rPr>
      </w:pPr>
    </w:p>
    <w:p w14:paraId="791068C2" w14:textId="77777777" w:rsidR="007F07A9" w:rsidRDefault="007F07A9" w:rsidP="00A129A5">
      <w:pPr>
        <w:widowControl w:val="0"/>
        <w:suppressAutoHyphens w:val="0"/>
        <w:overflowPunct w:val="0"/>
        <w:autoSpaceDE w:val="0"/>
        <w:autoSpaceDN w:val="0"/>
        <w:adjustRightInd w:val="0"/>
        <w:jc w:val="center"/>
        <w:rPr>
          <w:rFonts w:ascii="Verdana" w:hAnsi="Verdana" w:cs="Arial"/>
          <w:b/>
          <w:color w:val="000000"/>
          <w:kern w:val="28"/>
          <w:sz w:val="22"/>
          <w:szCs w:val="22"/>
          <w:lang w:eastAsia="en-US"/>
        </w:rPr>
      </w:pPr>
    </w:p>
    <w:p w14:paraId="197F0226" w14:textId="77777777" w:rsidR="007F07A9" w:rsidRDefault="007F07A9" w:rsidP="00917ABF">
      <w:pPr>
        <w:widowControl w:val="0"/>
        <w:tabs>
          <w:tab w:val="left" w:pos="6030"/>
        </w:tabs>
        <w:suppressAutoHyphens w:val="0"/>
        <w:overflowPunct w:val="0"/>
        <w:autoSpaceDE w:val="0"/>
        <w:autoSpaceDN w:val="0"/>
        <w:adjustRightInd w:val="0"/>
        <w:textAlignment w:val="baseline"/>
        <w:rPr>
          <w:rFonts w:ascii="Verdana" w:hAnsi="Verdana" w:cs="Arial"/>
          <w:b/>
          <w:kern w:val="28"/>
          <w:sz w:val="22"/>
          <w:szCs w:val="22"/>
          <w:lang w:eastAsia="en-US"/>
        </w:rPr>
      </w:pPr>
    </w:p>
    <w:p w14:paraId="264A86DF" w14:textId="77777777" w:rsidR="00125138" w:rsidRDefault="00125138" w:rsidP="00917ABF">
      <w:pPr>
        <w:widowControl w:val="0"/>
        <w:tabs>
          <w:tab w:val="left" w:pos="6030"/>
        </w:tabs>
        <w:suppressAutoHyphens w:val="0"/>
        <w:overflowPunct w:val="0"/>
        <w:autoSpaceDE w:val="0"/>
        <w:autoSpaceDN w:val="0"/>
        <w:adjustRightInd w:val="0"/>
        <w:textAlignment w:val="baseline"/>
        <w:rPr>
          <w:rFonts w:ascii="Verdana" w:hAnsi="Verdana" w:cs="Arial"/>
          <w:b/>
          <w:kern w:val="28"/>
          <w:sz w:val="22"/>
          <w:szCs w:val="22"/>
          <w:lang w:eastAsia="en-US"/>
        </w:rPr>
      </w:pPr>
    </w:p>
    <w:p w14:paraId="1424DA21" w14:textId="77777777" w:rsidR="00125138" w:rsidRDefault="00125138" w:rsidP="00917ABF">
      <w:pPr>
        <w:widowControl w:val="0"/>
        <w:tabs>
          <w:tab w:val="left" w:pos="6030"/>
        </w:tabs>
        <w:suppressAutoHyphens w:val="0"/>
        <w:overflowPunct w:val="0"/>
        <w:autoSpaceDE w:val="0"/>
        <w:autoSpaceDN w:val="0"/>
        <w:adjustRightInd w:val="0"/>
        <w:textAlignment w:val="baseline"/>
        <w:rPr>
          <w:rFonts w:ascii="Verdana" w:hAnsi="Verdana" w:cs="Arial"/>
          <w:b/>
          <w:kern w:val="28"/>
          <w:sz w:val="22"/>
          <w:szCs w:val="22"/>
          <w:lang w:eastAsia="en-US"/>
        </w:rPr>
      </w:pPr>
    </w:p>
    <w:p w14:paraId="64D0D18B" w14:textId="77777777" w:rsidR="00125138" w:rsidRDefault="00125138" w:rsidP="00917ABF">
      <w:pPr>
        <w:widowControl w:val="0"/>
        <w:tabs>
          <w:tab w:val="left" w:pos="6030"/>
        </w:tabs>
        <w:suppressAutoHyphens w:val="0"/>
        <w:overflowPunct w:val="0"/>
        <w:autoSpaceDE w:val="0"/>
        <w:autoSpaceDN w:val="0"/>
        <w:adjustRightInd w:val="0"/>
        <w:textAlignment w:val="baseline"/>
        <w:rPr>
          <w:rFonts w:ascii="Verdana" w:hAnsi="Verdana" w:cs="Arial"/>
          <w:b/>
          <w:kern w:val="28"/>
          <w:sz w:val="22"/>
          <w:szCs w:val="22"/>
          <w:lang w:eastAsia="en-US"/>
        </w:rPr>
      </w:pPr>
    </w:p>
    <w:p w14:paraId="3A03AC1F" w14:textId="77777777" w:rsidR="00125138" w:rsidRDefault="00125138" w:rsidP="00917ABF">
      <w:pPr>
        <w:widowControl w:val="0"/>
        <w:tabs>
          <w:tab w:val="left" w:pos="6030"/>
        </w:tabs>
        <w:suppressAutoHyphens w:val="0"/>
        <w:overflowPunct w:val="0"/>
        <w:autoSpaceDE w:val="0"/>
        <w:autoSpaceDN w:val="0"/>
        <w:adjustRightInd w:val="0"/>
        <w:textAlignment w:val="baseline"/>
        <w:rPr>
          <w:rFonts w:ascii="Verdana" w:hAnsi="Verdana" w:cs="Arial"/>
          <w:b/>
          <w:kern w:val="28"/>
          <w:sz w:val="22"/>
          <w:szCs w:val="22"/>
          <w:lang w:eastAsia="en-US"/>
        </w:rPr>
      </w:pPr>
    </w:p>
    <w:p w14:paraId="39EEE6F2" w14:textId="77777777" w:rsidR="00125138" w:rsidRDefault="00125138" w:rsidP="00917ABF">
      <w:pPr>
        <w:widowControl w:val="0"/>
        <w:tabs>
          <w:tab w:val="left" w:pos="6030"/>
        </w:tabs>
        <w:suppressAutoHyphens w:val="0"/>
        <w:overflowPunct w:val="0"/>
        <w:autoSpaceDE w:val="0"/>
        <w:autoSpaceDN w:val="0"/>
        <w:adjustRightInd w:val="0"/>
        <w:textAlignment w:val="baseline"/>
        <w:rPr>
          <w:rFonts w:ascii="Verdana" w:hAnsi="Verdana" w:cs="Arial"/>
          <w:b/>
          <w:kern w:val="28"/>
          <w:sz w:val="22"/>
          <w:szCs w:val="22"/>
          <w:lang w:eastAsia="en-US"/>
        </w:rPr>
      </w:pPr>
    </w:p>
    <w:p w14:paraId="1D1EA8E9" w14:textId="77777777" w:rsidR="00125138" w:rsidRDefault="00125138" w:rsidP="00917ABF">
      <w:pPr>
        <w:widowControl w:val="0"/>
        <w:tabs>
          <w:tab w:val="left" w:pos="6030"/>
        </w:tabs>
        <w:suppressAutoHyphens w:val="0"/>
        <w:overflowPunct w:val="0"/>
        <w:autoSpaceDE w:val="0"/>
        <w:autoSpaceDN w:val="0"/>
        <w:adjustRightInd w:val="0"/>
        <w:textAlignment w:val="baseline"/>
        <w:rPr>
          <w:rFonts w:ascii="Verdana" w:hAnsi="Verdana" w:cs="Arial"/>
          <w:b/>
          <w:kern w:val="28"/>
          <w:sz w:val="22"/>
          <w:szCs w:val="22"/>
          <w:lang w:eastAsia="en-US"/>
        </w:rPr>
      </w:pPr>
    </w:p>
    <w:p w14:paraId="3C42A1B3" w14:textId="77777777" w:rsidR="00125138" w:rsidRDefault="00125138" w:rsidP="00917ABF">
      <w:pPr>
        <w:widowControl w:val="0"/>
        <w:tabs>
          <w:tab w:val="left" w:pos="6030"/>
        </w:tabs>
        <w:suppressAutoHyphens w:val="0"/>
        <w:overflowPunct w:val="0"/>
        <w:autoSpaceDE w:val="0"/>
        <w:autoSpaceDN w:val="0"/>
        <w:adjustRightInd w:val="0"/>
        <w:textAlignment w:val="baseline"/>
        <w:rPr>
          <w:rFonts w:ascii="Verdana" w:hAnsi="Verdana" w:cs="Arial"/>
          <w:b/>
          <w:kern w:val="28"/>
          <w:sz w:val="22"/>
          <w:szCs w:val="22"/>
          <w:lang w:eastAsia="en-US"/>
        </w:rPr>
      </w:pPr>
    </w:p>
    <w:p w14:paraId="63422C90" w14:textId="77777777" w:rsidR="00125138" w:rsidRDefault="00125138" w:rsidP="00917ABF">
      <w:pPr>
        <w:widowControl w:val="0"/>
        <w:tabs>
          <w:tab w:val="left" w:pos="6030"/>
        </w:tabs>
        <w:suppressAutoHyphens w:val="0"/>
        <w:overflowPunct w:val="0"/>
        <w:autoSpaceDE w:val="0"/>
        <w:autoSpaceDN w:val="0"/>
        <w:adjustRightInd w:val="0"/>
        <w:textAlignment w:val="baseline"/>
        <w:rPr>
          <w:rFonts w:ascii="Verdana" w:hAnsi="Verdana" w:cs="Arial"/>
          <w:b/>
          <w:kern w:val="28"/>
          <w:sz w:val="22"/>
          <w:szCs w:val="22"/>
          <w:lang w:eastAsia="en-US"/>
        </w:rPr>
      </w:pPr>
    </w:p>
    <w:p w14:paraId="7CB476A9" w14:textId="77777777" w:rsidR="00125138" w:rsidRDefault="00125138" w:rsidP="00917ABF">
      <w:pPr>
        <w:widowControl w:val="0"/>
        <w:tabs>
          <w:tab w:val="left" w:pos="6030"/>
        </w:tabs>
        <w:suppressAutoHyphens w:val="0"/>
        <w:overflowPunct w:val="0"/>
        <w:autoSpaceDE w:val="0"/>
        <w:autoSpaceDN w:val="0"/>
        <w:adjustRightInd w:val="0"/>
        <w:textAlignment w:val="baseline"/>
        <w:rPr>
          <w:rFonts w:ascii="Verdana" w:hAnsi="Verdana" w:cs="Arial"/>
          <w:b/>
          <w:kern w:val="28"/>
          <w:sz w:val="22"/>
          <w:szCs w:val="22"/>
          <w:lang w:eastAsia="en-US"/>
        </w:rPr>
      </w:pPr>
    </w:p>
    <w:p w14:paraId="3239363E" w14:textId="77777777" w:rsidR="00125138" w:rsidRDefault="00125138" w:rsidP="00917ABF">
      <w:pPr>
        <w:widowControl w:val="0"/>
        <w:tabs>
          <w:tab w:val="left" w:pos="6030"/>
        </w:tabs>
        <w:suppressAutoHyphens w:val="0"/>
        <w:overflowPunct w:val="0"/>
        <w:autoSpaceDE w:val="0"/>
        <w:autoSpaceDN w:val="0"/>
        <w:adjustRightInd w:val="0"/>
        <w:textAlignment w:val="baseline"/>
        <w:rPr>
          <w:rFonts w:ascii="Verdana" w:hAnsi="Verdana" w:cs="Arial"/>
          <w:b/>
          <w:kern w:val="28"/>
          <w:sz w:val="22"/>
          <w:szCs w:val="22"/>
          <w:lang w:eastAsia="en-US"/>
        </w:rPr>
      </w:pPr>
    </w:p>
    <w:p w14:paraId="57E2C44F" w14:textId="77777777" w:rsidR="00125138" w:rsidRDefault="00125138" w:rsidP="00917ABF">
      <w:pPr>
        <w:widowControl w:val="0"/>
        <w:tabs>
          <w:tab w:val="left" w:pos="6030"/>
        </w:tabs>
        <w:suppressAutoHyphens w:val="0"/>
        <w:overflowPunct w:val="0"/>
        <w:autoSpaceDE w:val="0"/>
        <w:autoSpaceDN w:val="0"/>
        <w:adjustRightInd w:val="0"/>
        <w:textAlignment w:val="baseline"/>
        <w:rPr>
          <w:rFonts w:ascii="Verdana" w:hAnsi="Verdana" w:cs="Arial"/>
          <w:b/>
          <w:kern w:val="28"/>
          <w:sz w:val="22"/>
          <w:szCs w:val="22"/>
          <w:lang w:eastAsia="en-US"/>
        </w:rPr>
      </w:pPr>
    </w:p>
    <w:p w14:paraId="3191F819" w14:textId="77777777" w:rsidR="00125138" w:rsidRDefault="00125138" w:rsidP="00917ABF">
      <w:pPr>
        <w:widowControl w:val="0"/>
        <w:tabs>
          <w:tab w:val="left" w:pos="6030"/>
        </w:tabs>
        <w:suppressAutoHyphens w:val="0"/>
        <w:overflowPunct w:val="0"/>
        <w:autoSpaceDE w:val="0"/>
        <w:autoSpaceDN w:val="0"/>
        <w:adjustRightInd w:val="0"/>
        <w:textAlignment w:val="baseline"/>
        <w:rPr>
          <w:rFonts w:ascii="Verdana" w:hAnsi="Verdana" w:cs="Arial"/>
          <w:b/>
          <w:kern w:val="28"/>
          <w:sz w:val="22"/>
          <w:szCs w:val="22"/>
          <w:lang w:eastAsia="en-US"/>
        </w:rPr>
      </w:pPr>
    </w:p>
    <w:p w14:paraId="38823130" w14:textId="77777777" w:rsidR="007F07A9" w:rsidRDefault="007F07A9"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sz w:val="22"/>
          <w:szCs w:val="22"/>
          <w:lang w:eastAsia="en-US"/>
        </w:rPr>
      </w:pPr>
    </w:p>
    <w:p w14:paraId="75A5DFEB" w14:textId="77777777" w:rsidR="007F07A9" w:rsidRDefault="007F07A9"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sz w:val="22"/>
          <w:szCs w:val="22"/>
          <w:lang w:eastAsia="en-US"/>
        </w:rPr>
      </w:pPr>
    </w:p>
    <w:p w14:paraId="778C2045" w14:textId="77777777" w:rsidR="00A129A5" w:rsidRPr="005F7AD5" w:rsidRDefault="00A129A5"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lang w:eastAsia="en-US"/>
        </w:rPr>
      </w:pPr>
      <w:r w:rsidRPr="005F7AD5">
        <w:rPr>
          <w:rFonts w:ascii="Verdana" w:hAnsi="Verdana" w:cs="Arial"/>
          <w:b/>
          <w:kern w:val="28"/>
          <w:lang w:eastAsia="en-US"/>
        </w:rPr>
        <w:t>Closing date for submission of tender</w:t>
      </w:r>
    </w:p>
    <w:p w14:paraId="55BEF877" w14:textId="76B0C689" w:rsidR="00A129A5" w:rsidRPr="00430A7B" w:rsidRDefault="00AD6FD1"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color w:val="FF0000"/>
          <w:kern w:val="28"/>
          <w:lang w:eastAsia="en-US"/>
        </w:rPr>
      </w:pPr>
      <w:r>
        <w:rPr>
          <w:rFonts w:ascii="Verdana" w:hAnsi="Verdana" w:cs="Arial"/>
          <w:b/>
          <w:color w:val="FF0000"/>
          <w:kern w:val="28"/>
          <w:lang w:eastAsia="en-US"/>
        </w:rPr>
        <w:t>***</w:t>
      </w:r>
      <w:r w:rsidR="00207E88">
        <w:rPr>
          <w:rFonts w:ascii="Verdana" w:hAnsi="Verdana" w:cs="Arial"/>
          <w:b/>
          <w:color w:val="FF0000"/>
          <w:kern w:val="28"/>
          <w:lang w:eastAsia="en-US"/>
        </w:rPr>
        <w:t>19/0</w:t>
      </w:r>
      <w:r w:rsidR="005855F8">
        <w:rPr>
          <w:rFonts w:ascii="Verdana" w:hAnsi="Verdana" w:cs="Arial"/>
          <w:b/>
          <w:color w:val="FF0000"/>
          <w:kern w:val="28"/>
          <w:lang w:eastAsia="en-US"/>
        </w:rPr>
        <w:t>9</w:t>
      </w:r>
      <w:r w:rsidR="00207E88">
        <w:rPr>
          <w:rFonts w:ascii="Verdana" w:hAnsi="Verdana" w:cs="Arial"/>
          <w:b/>
          <w:color w:val="FF0000"/>
          <w:kern w:val="28"/>
          <w:lang w:eastAsia="en-US"/>
        </w:rPr>
        <w:t>/</w:t>
      </w:r>
      <w:r w:rsidR="00640778" w:rsidRPr="00430A7B">
        <w:rPr>
          <w:rFonts w:ascii="Verdana" w:hAnsi="Verdana" w:cs="Arial"/>
          <w:b/>
          <w:color w:val="FF0000"/>
          <w:kern w:val="28"/>
          <w:lang w:eastAsia="en-US"/>
        </w:rPr>
        <w:t>20</w:t>
      </w:r>
      <w:r w:rsidR="002129C0">
        <w:rPr>
          <w:rFonts w:ascii="Verdana" w:hAnsi="Verdana" w:cs="Arial"/>
          <w:b/>
          <w:color w:val="FF0000"/>
          <w:kern w:val="28"/>
          <w:lang w:eastAsia="en-US"/>
        </w:rPr>
        <w:t>1</w:t>
      </w:r>
      <w:r w:rsidR="00640778" w:rsidRPr="00430A7B">
        <w:rPr>
          <w:rFonts w:ascii="Verdana" w:hAnsi="Verdana" w:cs="Arial"/>
          <w:b/>
          <w:color w:val="FF0000"/>
          <w:kern w:val="28"/>
          <w:lang w:eastAsia="en-US"/>
        </w:rPr>
        <w:t>9</w:t>
      </w:r>
      <w:r w:rsidR="00926091" w:rsidRPr="00430A7B">
        <w:rPr>
          <w:rFonts w:ascii="Verdana" w:hAnsi="Verdana" w:cs="Arial"/>
          <w:b/>
          <w:color w:val="FF0000"/>
          <w:kern w:val="28"/>
          <w:lang w:eastAsia="en-US"/>
        </w:rPr>
        <w:t xml:space="preserve"> at 5pm</w:t>
      </w:r>
      <w:r>
        <w:rPr>
          <w:rFonts w:ascii="Verdana" w:hAnsi="Verdana" w:cs="Arial"/>
          <w:b/>
          <w:color w:val="FF0000"/>
          <w:kern w:val="28"/>
          <w:lang w:eastAsia="en-US"/>
        </w:rPr>
        <w:t>***</w:t>
      </w:r>
    </w:p>
    <w:p w14:paraId="1A4EE1BF" w14:textId="77777777" w:rsidR="00363205" w:rsidRDefault="00363205"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lang w:eastAsia="en-US"/>
        </w:rPr>
      </w:pPr>
    </w:p>
    <w:p w14:paraId="5F37212B" w14:textId="77777777" w:rsidR="00363205" w:rsidRDefault="00363205"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lang w:eastAsia="en-US"/>
        </w:rPr>
      </w:pPr>
    </w:p>
    <w:p w14:paraId="61006515" w14:textId="77777777" w:rsidR="00363205" w:rsidRDefault="00363205"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lang w:eastAsia="en-US"/>
        </w:rPr>
      </w:pPr>
    </w:p>
    <w:p w14:paraId="6732B722" w14:textId="77777777" w:rsidR="00363205" w:rsidRDefault="00363205"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lang w:eastAsia="en-US"/>
        </w:rPr>
      </w:pPr>
    </w:p>
    <w:p w14:paraId="1FA891C2" w14:textId="77777777" w:rsidR="00363205" w:rsidRDefault="00363205"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lang w:eastAsia="en-US"/>
        </w:rPr>
      </w:pPr>
    </w:p>
    <w:p w14:paraId="20EC835D" w14:textId="77777777" w:rsidR="00363205" w:rsidRDefault="00363205"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lang w:eastAsia="en-US"/>
        </w:rPr>
      </w:pPr>
    </w:p>
    <w:p w14:paraId="2C784FFE" w14:textId="77777777" w:rsidR="00363205" w:rsidRDefault="00363205"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lang w:eastAsia="en-US"/>
        </w:rPr>
      </w:pPr>
    </w:p>
    <w:p w14:paraId="1EA18882" w14:textId="77777777" w:rsidR="00363205" w:rsidRDefault="00363205"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lang w:eastAsia="en-US"/>
        </w:rPr>
      </w:pPr>
    </w:p>
    <w:p w14:paraId="35FEB6C6" w14:textId="77777777" w:rsidR="00363205" w:rsidRDefault="00363205"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lang w:eastAsia="en-US"/>
        </w:rPr>
      </w:pPr>
    </w:p>
    <w:p w14:paraId="07B691B7" w14:textId="77777777" w:rsidR="00363205" w:rsidRDefault="00363205"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lang w:eastAsia="en-US"/>
        </w:rPr>
      </w:pPr>
    </w:p>
    <w:p w14:paraId="2E770192" w14:textId="77777777" w:rsidR="00A129A5" w:rsidRPr="00FC5ADA" w:rsidRDefault="00A129A5" w:rsidP="00A129A5">
      <w:pPr>
        <w:widowControl w:val="0"/>
        <w:pBdr>
          <w:bottom w:val="single" w:sz="6" w:space="1" w:color="auto"/>
        </w:pBdr>
        <w:suppressAutoHyphens w:val="0"/>
        <w:overflowPunct w:val="0"/>
        <w:autoSpaceDE w:val="0"/>
        <w:autoSpaceDN w:val="0"/>
        <w:adjustRightInd w:val="0"/>
        <w:spacing w:before="120" w:after="240"/>
        <w:rPr>
          <w:rFonts w:ascii="Verdana" w:hAnsi="Verdana" w:cs="Arial"/>
          <w:b/>
          <w:color w:val="17365D"/>
          <w:kern w:val="28"/>
          <w:sz w:val="28"/>
          <w:szCs w:val="28"/>
          <w:lang w:eastAsia="en-US"/>
        </w:rPr>
      </w:pPr>
      <w:r w:rsidRPr="00FC5ADA">
        <w:rPr>
          <w:rFonts w:ascii="Verdana" w:hAnsi="Verdana" w:cs="Arial"/>
          <w:b/>
          <w:color w:val="17365D"/>
          <w:kern w:val="28"/>
          <w:sz w:val="28"/>
          <w:szCs w:val="28"/>
          <w:lang w:eastAsia="en-US"/>
        </w:rPr>
        <w:t>C</w:t>
      </w:r>
      <w:r w:rsidR="007F07A9" w:rsidRPr="00FC5ADA">
        <w:rPr>
          <w:rFonts w:ascii="Verdana" w:hAnsi="Verdana" w:cs="Arial"/>
          <w:b/>
          <w:color w:val="17365D"/>
          <w:kern w:val="28"/>
          <w:sz w:val="28"/>
          <w:szCs w:val="28"/>
          <w:lang w:eastAsia="en-US"/>
        </w:rPr>
        <w:t>ONTENTS</w:t>
      </w:r>
    </w:p>
    <w:p w14:paraId="26841A94" w14:textId="77777777" w:rsidR="00A129A5" w:rsidRPr="007F07A9"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r w:rsidRPr="007F07A9">
        <w:rPr>
          <w:rFonts w:ascii="Verdana" w:hAnsi="Verdana" w:cs="Arial"/>
          <w:kern w:val="28"/>
          <w:lang w:eastAsia="en-US"/>
        </w:rPr>
        <w:t>This document is in two parts:</w:t>
      </w:r>
    </w:p>
    <w:p w14:paraId="34FC5FC1" w14:textId="77777777" w:rsidR="007F07A9" w:rsidRDefault="007F07A9" w:rsidP="00A129A5">
      <w:pPr>
        <w:widowControl w:val="0"/>
        <w:suppressAutoHyphens w:val="0"/>
        <w:overflowPunct w:val="0"/>
        <w:autoSpaceDE w:val="0"/>
        <w:autoSpaceDN w:val="0"/>
        <w:adjustRightInd w:val="0"/>
        <w:spacing w:before="240" w:after="120"/>
        <w:rPr>
          <w:rFonts w:ascii="Verdana" w:hAnsi="Verdana" w:cs="Arial"/>
          <w:b/>
          <w:kern w:val="28"/>
          <w:lang w:eastAsia="en-US"/>
        </w:rPr>
      </w:pPr>
    </w:p>
    <w:p w14:paraId="50F24D99" w14:textId="77777777" w:rsidR="00A129A5" w:rsidRPr="007F07A9" w:rsidRDefault="00A129A5" w:rsidP="00A129A5">
      <w:pPr>
        <w:widowControl w:val="0"/>
        <w:suppressAutoHyphens w:val="0"/>
        <w:overflowPunct w:val="0"/>
        <w:autoSpaceDE w:val="0"/>
        <w:autoSpaceDN w:val="0"/>
        <w:adjustRightInd w:val="0"/>
        <w:spacing w:before="240" w:after="120"/>
        <w:rPr>
          <w:rFonts w:ascii="Verdana" w:hAnsi="Verdana" w:cs="Arial"/>
          <w:b/>
          <w:kern w:val="28"/>
          <w:lang w:eastAsia="en-US"/>
        </w:rPr>
      </w:pPr>
      <w:r w:rsidRPr="007F07A9">
        <w:rPr>
          <w:rFonts w:ascii="Verdana" w:hAnsi="Verdana" w:cs="Arial"/>
          <w:b/>
          <w:kern w:val="28"/>
          <w:lang w:eastAsia="en-US"/>
        </w:rPr>
        <w:t>PART A</w:t>
      </w:r>
    </w:p>
    <w:p w14:paraId="7A97C24A" w14:textId="77777777" w:rsidR="007F07A9"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bookmarkStart w:id="0" w:name="_Toc379828629"/>
      <w:bookmarkStart w:id="1" w:name="_Toc379828812"/>
      <w:bookmarkStart w:id="2" w:name="_Toc379829172"/>
      <w:r w:rsidRPr="007F07A9">
        <w:rPr>
          <w:rFonts w:ascii="Verdana" w:hAnsi="Verdana" w:cs="Arial"/>
          <w:kern w:val="28"/>
          <w:lang w:eastAsia="en-US"/>
        </w:rPr>
        <w:t xml:space="preserve">Part A is the </w:t>
      </w:r>
      <w:r w:rsidR="007113CC">
        <w:rPr>
          <w:rFonts w:ascii="Verdana" w:hAnsi="Verdana" w:cs="Arial"/>
          <w:kern w:val="28"/>
          <w:lang w:eastAsia="en-US"/>
        </w:rPr>
        <w:t>ITT</w:t>
      </w:r>
      <w:r w:rsidRPr="007F07A9">
        <w:rPr>
          <w:rFonts w:ascii="Verdana" w:hAnsi="Verdana" w:cs="Arial"/>
          <w:kern w:val="28"/>
          <w:lang w:eastAsia="en-US"/>
        </w:rPr>
        <w:t xml:space="preserve"> and provides all the background information, a description of what is required, and instructions for the completion and submission of the tender document.  </w:t>
      </w:r>
    </w:p>
    <w:p w14:paraId="2B059DAD" w14:textId="13251EDB" w:rsidR="007F07A9"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r w:rsidRPr="007113CC">
        <w:rPr>
          <w:rFonts w:ascii="Verdana" w:hAnsi="Verdana" w:cs="Arial"/>
          <w:kern w:val="28"/>
          <w:u w:val="single"/>
          <w:lang w:eastAsia="en-US"/>
        </w:rPr>
        <w:t>Note:</w:t>
      </w:r>
      <w:r w:rsidRPr="007F07A9">
        <w:rPr>
          <w:rFonts w:ascii="Verdana" w:hAnsi="Verdana" w:cs="Arial"/>
          <w:kern w:val="28"/>
          <w:lang w:eastAsia="en-US"/>
        </w:rPr>
        <w:t xml:space="preserve"> Part A does not need to be returned to</w:t>
      </w:r>
      <w:r w:rsidR="007F07A9">
        <w:rPr>
          <w:rFonts w:ascii="Verdana" w:hAnsi="Verdana" w:cs="Arial"/>
          <w:kern w:val="28"/>
          <w:lang w:eastAsia="en-US"/>
        </w:rPr>
        <w:t xml:space="preserve"> </w:t>
      </w:r>
      <w:bookmarkEnd w:id="0"/>
      <w:bookmarkEnd w:id="1"/>
      <w:bookmarkEnd w:id="2"/>
      <w:r w:rsidR="009876D6">
        <w:rPr>
          <w:rFonts w:ascii="Verdana" w:hAnsi="Verdana" w:cs="Arial"/>
          <w:kern w:val="28"/>
          <w:lang w:eastAsia="en-US"/>
        </w:rPr>
        <w:t>the Commissioner</w:t>
      </w:r>
      <w:r w:rsidR="007F07A9">
        <w:rPr>
          <w:rFonts w:ascii="Verdana" w:hAnsi="Verdana" w:cs="Arial"/>
          <w:kern w:val="28"/>
          <w:lang w:eastAsia="en-US"/>
        </w:rPr>
        <w:t>.</w:t>
      </w:r>
    </w:p>
    <w:p w14:paraId="117EB504" w14:textId="77777777" w:rsidR="00A129A5" w:rsidRPr="007F07A9"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r w:rsidRPr="007F07A9">
        <w:rPr>
          <w:rFonts w:ascii="Verdana" w:hAnsi="Verdana" w:cs="Arial"/>
          <w:kern w:val="28"/>
          <w:lang w:eastAsia="en-US"/>
        </w:rPr>
        <w:t xml:space="preserve"> </w:t>
      </w:r>
    </w:p>
    <w:p w14:paraId="0D02919A" w14:textId="49961295" w:rsidR="00993225" w:rsidRPr="00127F62" w:rsidRDefault="00A129A5" w:rsidP="00A129A5">
      <w:pPr>
        <w:widowControl w:val="0"/>
        <w:suppressAutoHyphens w:val="0"/>
        <w:overflowPunct w:val="0"/>
        <w:autoSpaceDE w:val="0"/>
        <w:autoSpaceDN w:val="0"/>
        <w:adjustRightInd w:val="0"/>
        <w:spacing w:before="240" w:after="120"/>
        <w:rPr>
          <w:rFonts w:ascii="Verdana" w:hAnsi="Verdana" w:cs="Arial"/>
          <w:kern w:val="28"/>
          <w:lang w:eastAsia="en-US"/>
        </w:rPr>
      </w:pPr>
      <w:r w:rsidRPr="005F7AD5">
        <w:rPr>
          <w:rFonts w:ascii="Verdana" w:hAnsi="Verdana" w:cs="Arial"/>
          <w:b/>
          <w:kern w:val="28"/>
          <w:lang w:eastAsia="en-US"/>
        </w:rPr>
        <w:t>Contents</w:t>
      </w:r>
    </w:p>
    <w:p w14:paraId="60CA1007" w14:textId="0D87F62F" w:rsidR="00790F29" w:rsidRPr="00790F29" w:rsidRDefault="00A129A5" w:rsidP="00790F29">
      <w:pPr>
        <w:pStyle w:val="TOC1"/>
        <w:tabs>
          <w:tab w:val="right" w:leader="dot" w:pos="10199"/>
        </w:tabs>
        <w:rPr>
          <w:rFonts w:asciiTheme="minorHAnsi" w:eastAsiaTheme="minorEastAsia" w:hAnsiTheme="minorHAnsi" w:cstheme="minorBidi"/>
          <w:noProof/>
          <w:sz w:val="22"/>
          <w:szCs w:val="22"/>
          <w:lang w:eastAsia="en-GB"/>
        </w:rPr>
      </w:pPr>
      <w:r w:rsidRPr="00790F29">
        <w:rPr>
          <w:rFonts w:ascii="Verdana" w:hAnsi="Verdana" w:cs="Arial"/>
          <w:b/>
          <w:color w:val="000000" w:themeColor="text1"/>
          <w:kern w:val="28"/>
          <w:lang w:eastAsia="en-US"/>
        </w:rPr>
        <w:fldChar w:fldCharType="begin"/>
      </w:r>
      <w:r w:rsidRPr="00790F29">
        <w:rPr>
          <w:rFonts w:ascii="Verdana" w:hAnsi="Verdana" w:cs="Arial"/>
          <w:b/>
          <w:color w:val="000000" w:themeColor="text1"/>
          <w:kern w:val="28"/>
          <w:lang w:eastAsia="en-US"/>
        </w:rPr>
        <w:instrText xml:space="preserve"> TOC \o "1-3" \h \z \u </w:instrText>
      </w:r>
      <w:r w:rsidRPr="00790F29">
        <w:rPr>
          <w:rFonts w:ascii="Verdana" w:hAnsi="Verdana" w:cs="Arial"/>
          <w:b/>
          <w:color w:val="000000" w:themeColor="text1"/>
          <w:kern w:val="28"/>
          <w:lang w:eastAsia="en-US"/>
        </w:rPr>
        <w:fldChar w:fldCharType="separate"/>
      </w:r>
      <w:hyperlink w:anchor="_Toc17279534" w:history="1">
        <w:r w:rsidR="00790F29" w:rsidRPr="00790F29">
          <w:rPr>
            <w:rStyle w:val="Hyperlink"/>
            <w:rFonts w:ascii="Verdana" w:hAnsi="Verdana" w:cs="Arial"/>
            <w:noProof/>
            <w:kern w:val="28"/>
            <w:lang w:eastAsia="en-US"/>
          </w:rPr>
          <w:t>1.INTRODUCTION</w:t>
        </w:r>
        <w:r w:rsidR="00790F29" w:rsidRPr="00790F29">
          <w:rPr>
            <w:noProof/>
            <w:webHidden/>
          </w:rPr>
          <w:tab/>
        </w:r>
        <w:r w:rsidR="00790F29" w:rsidRPr="00790F29">
          <w:rPr>
            <w:noProof/>
            <w:webHidden/>
          </w:rPr>
          <w:fldChar w:fldCharType="begin"/>
        </w:r>
        <w:r w:rsidR="00790F29" w:rsidRPr="00790F29">
          <w:rPr>
            <w:noProof/>
            <w:webHidden/>
          </w:rPr>
          <w:instrText xml:space="preserve"> PAGEREF _Toc17279534 \h </w:instrText>
        </w:r>
        <w:r w:rsidR="00790F29" w:rsidRPr="00790F29">
          <w:rPr>
            <w:noProof/>
            <w:webHidden/>
          </w:rPr>
        </w:r>
        <w:r w:rsidR="00790F29" w:rsidRPr="00790F29">
          <w:rPr>
            <w:noProof/>
            <w:webHidden/>
          </w:rPr>
          <w:fldChar w:fldCharType="separate"/>
        </w:r>
        <w:r w:rsidR="00DE44B7">
          <w:rPr>
            <w:noProof/>
            <w:webHidden/>
          </w:rPr>
          <w:t>4</w:t>
        </w:r>
        <w:r w:rsidR="00790F29" w:rsidRPr="00790F29">
          <w:rPr>
            <w:noProof/>
            <w:webHidden/>
          </w:rPr>
          <w:fldChar w:fldCharType="end"/>
        </w:r>
      </w:hyperlink>
    </w:p>
    <w:p w14:paraId="1E3B02D3" w14:textId="77777777" w:rsidR="00790F29" w:rsidRPr="00790F29" w:rsidRDefault="00873969">
      <w:pPr>
        <w:pStyle w:val="TOC1"/>
        <w:tabs>
          <w:tab w:val="right" w:leader="dot" w:pos="10199"/>
        </w:tabs>
        <w:rPr>
          <w:rFonts w:asciiTheme="minorHAnsi" w:eastAsiaTheme="minorEastAsia" w:hAnsiTheme="minorHAnsi" w:cstheme="minorBidi"/>
          <w:noProof/>
          <w:sz w:val="22"/>
          <w:szCs w:val="22"/>
          <w:lang w:eastAsia="en-GB"/>
        </w:rPr>
      </w:pPr>
      <w:hyperlink w:anchor="_Toc17279536" w:history="1">
        <w:r w:rsidR="00790F29" w:rsidRPr="00790F29">
          <w:rPr>
            <w:rStyle w:val="Hyperlink"/>
            <w:rFonts w:ascii="Verdana" w:hAnsi="Verdana" w:cs="Arial"/>
            <w:noProof/>
            <w:kern w:val="28"/>
            <w:lang w:eastAsia="en-US"/>
          </w:rPr>
          <w:t>2. PROCUREMENT PROCESS</w:t>
        </w:r>
        <w:r w:rsidR="00790F29" w:rsidRPr="00790F29">
          <w:rPr>
            <w:noProof/>
            <w:webHidden/>
          </w:rPr>
          <w:tab/>
        </w:r>
        <w:r w:rsidR="00790F29" w:rsidRPr="00790F29">
          <w:rPr>
            <w:noProof/>
            <w:webHidden/>
          </w:rPr>
          <w:fldChar w:fldCharType="begin"/>
        </w:r>
        <w:r w:rsidR="00790F29" w:rsidRPr="00790F29">
          <w:rPr>
            <w:noProof/>
            <w:webHidden/>
          </w:rPr>
          <w:instrText xml:space="preserve"> PAGEREF _Toc17279536 \h </w:instrText>
        </w:r>
        <w:r w:rsidR="00790F29" w:rsidRPr="00790F29">
          <w:rPr>
            <w:noProof/>
            <w:webHidden/>
          </w:rPr>
        </w:r>
        <w:r w:rsidR="00790F29" w:rsidRPr="00790F29">
          <w:rPr>
            <w:noProof/>
            <w:webHidden/>
          </w:rPr>
          <w:fldChar w:fldCharType="separate"/>
        </w:r>
        <w:r w:rsidR="00DE44B7">
          <w:rPr>
            <w:noProof/>
            <w:webHidden/>
          </w:rPr>
          <w:t>7</w:t>
        </w:r>
        <w:r w:rsidR="00790F29" w:rsidRPr="00790F29">
          <w:rPr>
            <w:noProof/>
            <w:webHidden/>
          </w:rPr>
          <w:fldChar w:fldCharType="end"/>
        </w:r>
      </w:hyperlink>
    </w:p>
    <w:p w14:paraId="58E819C4" w14:textId="77777777" w:rsidR="00790F29" w:rsidRPr="00790F29" w:rsidRDefault="00873969">
      <w:pPr>
        <w:pStyle w:val="TOC1"/>
        <w:tabs>
          <w:tab w:val="right" w:leader="dot" w:pos="10199"/>
        </w:tabs>
        <w:rPr>
          <w:rFonts w:asciiTheme="minorHAnsi" w:eastAsiaTheme="minorEastAsia" w:hAnsiTheme="minorHAnsi" w:cstheme="minorBidi"/>
          <w:noProof/>
          <w:sz w:val="22"/>
          <w:szCs w:val="22"/>
          <w:lang w:eastAsia="en-GB"/>
        </w:rPr>
      </w:pPr>
      <w:hyperlink w:anchor="_Toc17279537" w:history="1">
        <w:r w:rsidR="00790F29" w:rsidRPr="00790F29">
          <w:rPr>
            <w:rStyle w:val="Hyperlink"/>
            <w:rFonts w:ascii="Verdana" w:hAnsi="Verdana" w:cs="Arial"/>
            <w:noProof/>
            <w:kern w:val="28"/>
            <w:lang w:eastAsia="en-US"/>
          </w:rPr>
          <w:t>3. EVALUATION OF TENDERS</w:t>
        </w:r>
        <w:r w:rsidR="00790F29" w:rsidRPr="00790F29">
          <w:rPr>
            <w:noProof/>
            <w:webHidden/>
          </w:rPr>
          <w:tab/>
        </w:r>
        <w:r w:rsidR="00790F29" w:rsidRPr="00790F29">
          <w:rPr>
            <w:noProof/>
            <w:webHidden/>
          </w:rPr>
          <w:fldChar w:fldCharType="begin"/>
        </w:r>
        <w:r w:rsidR="00790F29" w:rsidRPr="00790F29">
          <w:rPr>
            <w:noProof/>
            <w:webHidden/>
          </w:rPr>
          <w:instrText xml:space="preserve"> PAGEREF _Toc17279537 \h </w:instrText>
        </w:r>
        <w:r w:rsidR="00790F29" w:rsidRPr="00790F29">
          <w:rPr>
            <w:noProof/>
            <w:webHidden/>
          </w:rPr>
        </w:r>
        <w:r w:rsidR="00790F29" w:rsidRPr="00790F29">
          <w:rPr>
            <w:noProof/>
            <w:webHidden/>
          </w:rPr>
          <w:fldChar w:fldCharType="separate"/>
        </w:r>
        <w:r w:rsidR="00DE44B7">
          <w:rPr>
            <w:noProof/>
            <w:webHidden/>
          </w:rPr>
          <w:t>9</w:t>
        </w:r>
        <w:r w:rsidR="00790F29" w:rsidRPr="00790F29">
          <w:rPr>
            <w:noProof/>
            <w:webHidden/>
          </w:rPr>
          <w:fldChar w:fldCharType="end"/>
        </w:r>
      </w:hyperlink>
    </w:p>
    <w:p w14:paraId="5B31481F" w14:textId="77777777" w:rsidR="00790F29" w:rsidRPr="00790F29" w:rsidRDefault="00873969">
      <w:pPr>
        <w:pStyle w:val="TOC1"/>
        <w:tabs>
          <w:tab w:val="right" w:leader="dot" w:pos="10199"/>
        </w:tabs>
        <w:rPr>
          <w:rFonts w:asciiTheme="minorHAnsi" w:eastAsiaTheme="minorEastAsia" w:hAnsiTheme="minorHAnsi" w:cstheme="minorBidi"/>
          <w:noProof/>
          <w:sz w:val="22"/>
          <w:szCs w:val="22"/>
          <w:lang w:eastAsia="en-GB"/>
        </w:rPr>
      </w:pPr>
      <w:hyperlink w:anchor="_Toc17279538" w:history="1">
        <w:r w:rsidR="00790F29" w:rsidRPr="00790F29">
          <w:rPr>
            <w:rStyle w:val="Hyperlink"/>
            <w:rFonts w:ascii="Verdana" w:hAnsi="Verdana" w:cs="Arial"/>
            <w:noProof/>
            <w:kern w:val="28"/>
            <w:lang w:eastAsia="en-US"/>
          </w:rPr>
          <w:t>4. INSTRUCTIONS FOR COMPLETING AND SUBMITTING A TENDER</w:t>
        </w:r>
        <w:r w:rsidR="00790F29" w:rsidRPr="00790F29">
          <w:rPr>
            <w:noProof/>
            <w:webHidden/>
          </w:rPr>
          <w:tab/>
        </w:r>
        <w:r w:rsidR="00790F29" w:rsidRPr="00790F29">
          <w:rPr>
            <w:noProof/>
            <w:webHidden/>
          </w:rPr>
          <w:fldChar w:fldCharType="begin"/>
        </w:r>
        <w:r w:rsidR="00790F29" w:rsidRPr="00790F29">
          <w:rPr>
            <w:noProof/>
            <w:webHidden/>
          </w:rPr>
          <w:instrText xml:space="preserve"> PAGEREF _Toc17279538 \h </w:instrText>
        </w:r>
        <w:r w:rsidR="00790F29" w:rsidRPr="00790F29">
          <w:rPr>
            <w:noProof/>
            <w:webHidden/>
          </w:rPr>
        </w:r>
        <w:r w:rsidR="00790F29" w:rsidRPr="00790F29">
          <w:rPr>
            <w:noProof/>
            <w:webHidden/>
          </w:rPr>
          <w:fldChar w:fldCharType="separate"/>
        </w:r>
        <w:r w:rsidR="00DE44B7">
          <w:rPr>
            <w:noProof/>
            <w:webHidden/>
          </w:rPr>
          <w:t>14</w:t>
        </w:r>
        <w:r w:rsidR="00790F29" w:rsidRPr="00790F29">
          <w:rPr>
            <w:noProof/>
            <w:webHidden/>
          </w:rPr>
          <w:fldChar w:fldCharType="end"/>
        </w:r>
      </w:hyperlink>
    </w:p>
    <w:p w14:paraId="0CA8B7E3" w14:textId="77777777" w:rsidR="00790F29" w:rsidRPr="00790F29" w:rsidRDefault="00873969">
      <w:pPr>
        <w:pStyle w:val="TOC1"/>
        <w:tabs>
          <w:tab w:val="right" w:leader="dot" w:pos="10199"/>
        </w:tabs>
        <w:rPr>
          <w:rStyle w:val="Hyperlink"/>
          <w:noProof/>
        </w:rPr>
      </w:pPr>
      <w:hyperlink w:anchor="_Toc17279539" w:history="1">
        <w:r w:rsidR="00790F29" w:rsidRPr="00790F29">
          <w:rPr>
            <w:rStyle w:val="Hyperlink"/>
            <w:rFonts w:ascii="Verdana" w:hAnsi="Verdana" w:cs="Arial"/>
            <w:noProof/>
            <w:kern w:val="28"/>
            <w:lang w:eastAsia="en-US"/>
          </w:rPr>
          <w:t>5. CONDITIONS OF TENDER</w:t>
        </w:r>
        <w:r w:rsidR="00790F29" w:rsidRPr="00790F29">
          <w:rPr>
            <w:noProof/>
            <w:webHidden/>
          </w:rPr>
          <w:tab/>
        </w:r>
        <w:r w:rsidR="00790F29" w:rsidRPr="00790F29">
          <w:rPr>
            <w:noProof/>
            <w:webHidden/>
          </w:rPr>
          <w:fldChar w:fldCharType="begin"/>
        </w:r>
        <w:r w:rsidR="00790F29" w:rsidRPr="00790F29">
          <w:rPr>
            <w:noProof/>
            <w:webHidden/>
          </w:rPr>
          <w:instrText xml:space="preserve"> PAGEREF _Toc17279539 \h </w:instrText>
        </w:r>
        <w:r w:rsidR="00790F29" w:rsidRPr="00790F29">
          <w:rPr>
            <w:noProof/>
            <w:webHidden/>
          </w:rPr>
        </w:r>
        <w:r w:rsidR="00790F29" w:rsidRPr="00790F29">
          <w:rPr>
            <w:noProof/>
            <w:webHidden/>
          </w:rPr>
          <w:fldChar w:fldCharType="separate"/>
        </w:r>
        <w:r w:rsidR="00DE44B7">
          <w:rPr>
            <w:noProof/>
            <w:webHidden/>
          </w:rPr>
          <w:t>16</w:t>
        </w:r>
        <w:r w:rsidR="00790F29" w:rsidRPr="00790F29">
          <w:rPr>
            <w:noProof/>
            <w:webHidden/>
          </w:rPr>
          <w:fldChar w:fldCharType="end"/>
        </w:r>
      </w:hyperlink>
    </w:p>
    <w:p w14:paraId="6C0DC5CE" w14:textId="337F1567" w:rsidR="00790F29" w:rsidRPr="00790F29" w:rsidRDefault="00790F29" w:rsidP="00790F29">
      <w:pPr>
        <w:rPr>
          <w:rFonts w:ascii="Verdana" w:eastAsiaTheme="minorEastAsia" w:hAnsi="Verdana"/>
        </w:rPr>
      </w:pPr>
      <w:r w:rsidRPr="00790F29">
        <w:rPr>
          <w:rFonts w:ascii="Verdana" w:eastAsiaTheme="minorEastAsia" w:hAnsi="Verdana"/>
        </w:rPr>
        <w:t xml:space="preserve">6. </w:t>
      </w:r>
      <w:r>
        <w:rPr>
          <w:rFonts w:ascii="Verdana" w:eastAsiaTheme="minorEastAsia" w:hAnsi="Verdana"/>
        </w:rPr>
        <w:t>TERMS AND CONDITIONS</w:t>
      </w:r>
      <w:r w:rsidR="00DE44B7">
        <w:rPr>
          <w:rFonts w:ascii="Verdana" w:eastAsiaTheme="minorEastAsia" w:hAnsi="Verdana"/>
        </w:rPr>
        <w:t xml:space="preserve"> OF CONTRACT</w:t>
      </w:r>
      <w:r w:rsidR="00DE44B7" w:rsidRPr="00DE44B7">
        <w:rPr>
          <w:rFonts w:ascii="Arial" w:eastAsiaTheme="minorEastAsia" w:hAnsi="Arial" w:cs="Arial"/>
        </w:rPr>
        <w:t xml:space="preserve"> …………………………..</w:t>
      </w:r>
      <w:r w:rsidR="00DE44B7">
        <w:rPr>
          <w:rFonts w:ascii="Arial" w:eastAsiaTheme="minorEastAsia" w:hAnsi="Arial" w:cs="Arial"/>
        </w:rPr>
        <w:t>………………</w:t>
      </w:r>
      <w:r w:rsidRPr="00DE44B7">
        <w:rPr>
          <w:rFonts w:ascii="Arial" w:eastAsiaTheme="minorEastAsia" w:hAnsi="Arial" w:cs="Arial"/>
        </w:rPr>
        <w:t>…</w:t>
      </w:r>
      <w:r w:rsidR="00DE44B7">
        <w:rPr>
          <w:rFonts w:ascii="Arial" w:eastAsiaTheme="minorEastAsia" w:hAnsi="Arial" w:cs="Arial"/>
        </w:rPr>
        <w:t xml:space="preserve">…. </w:t>
      </w:r>
      <w:r w:rsidRPr="00DE44B7">
        <w:rPr>
          <w:rFonts w:ascii="Arial" w:eastAsiaTheme="minorEastAsia" w:hAnsi="Arial" w:cs="Arial"/>
        </w:rPr>
        <w:t>24</w:t>
      </w:r>
    </w:p>
    <w:p w14:paraId="3FA34526" w14:textId="77777777" w:rsidR="00790F29" w:rsidRPr="00790F29" w:rsidRDefault="00873969">
      <w:pPr>
        <w:pStyle w:val="TOC1"/>
        <w:tabs>
          <w:tab w:val="right" w:leader="dot" w:pos="10199"/>
        </w:tabs>
        <w:rPr>
          <w:rFonts w:asciiTheme="minorHAnsi" w:eastAsiaTheme="minorEastAsia" w:hAnsiTheme="minorHAnsi" w:cstheme="minorBidi"/>
          <w:noProof/>
          <w:sz w:val="22"/>
          <w:szCs w:val="22"/>
          <w:lang w:eastAsia="en-GB"/>
        </w:rPr>
      </w:pPr>
      <w:hyperlink w:anchor="_Toc17279540" w:history="1">
        <w:r w:rsidR="00790F29" w:rsidRPr="00790F29">
          <w:rPr>
            <w:rStyle w:val="Hyperlink"/>
            <w:rFonts w:ascii="Verdana" w:hAnsi="Verdana" w:cs="Arial"/>
            <w:noProof/>
            <w:kern w:val="28"/>
            <w:lang w:eastAsia="en-US"/>
          </w:rPr>
          <w:t>Appendix 1</w:t>
        </w:r>
        <w:r w:rsidR="00790F29" w:rsidRPr="00790F29">
          <w:rPr>
            <w:noProof/>
            <w:webHidden/>
          </w:rPr>
          <w:tab/>
        </w:r>
        <w:r w:rsidR="00790F29" w:rsidRPr="00790F29">
          <w:rPr>
            <w:noProof/>
            <w:webHidden/>
          </w:rPr>
          <w:fldChar w:fldCharType="begin"/>
        </w:r>
        <w:r w:rsidR="00790F29" w:rsidRPr="00790F29">
          <w:rPr>
            <w:noProof/>
            <w:webHidden/>
          </w:rPr>
          <w:instrText xml:space="preserve"> PAGEREF _Toc17279540 \h </w:instrText>
        </w:r>
        <w:r w:rsidR="00790F29" w:rsidRPr="00790F29">
          <w:rPr>
            <w:noProof/>
            <w:webHidden/>
          </w:rPr>
        </w:r>
        <w:r w:rsidR="00790F29" w:rsidRPr="00790F29">
          <w:rPr>
            <w:noProof/>
            <w:webHidden/>
          </w:rPr>
          <w:fldChar w:fldCharType="separate"/>
        </w:r>
        <w:r w:rsidR="00DE44B7">
          <w:rPr>
            <w:noProof/>
            <w:webHidden/>
          </w:rPr>
          <w:t>25</w:t>
        </w:r>
        <w:r w:rsidR="00790F29" w:rsidRPr="00790F29">
          <w:rPr>
            <w:noProof/>
            <w:webHidden/>
          </w:rPr>
          <w:fldChar w:fldCharType="end"/>
        </w:r>
      </w:hyperlink>
    </w:p>
    <w:p w14:paraId="05E2C3D7" w14:textId="7538F1CF" w:rsidR="00F66668" w:rsidRPr="009075FF" w:rsidRDefault="00A129A5" w:rsidP="00F66668">
      <w:pPr>
        <w:widowControl w:val="0"/>
        <w:tabs>
          <w:tab w:val="left" w:pos="660"/>
          <w:tab w:val="right" w:leader="dot" w:pos="10456"/>
        </w:tabs>
        <w:suppressAutoHyphens w:val="0"/>
        <w:overflowPunct w:val="0"/>
        <w:autoSpaceDE w:val="0"/>
        <w:autoSpaceDN w:val="0"/>
        <w:adjustRightInd w:val="0"/>
        <w:spacing w:before="360" w:after="120"/>
        <w:rPr>
          <w:rFonts w:ascii="Verdana" w:hAnsi="Verdana" w:cs="Arial"/>
          <w:color w:val="FF0000"/>
          <w:kern w:val="28"/>
          <w:lang w:eastAsia="en-US"/>
        </w:rPr>
      </w:pPr>
      <w:r w:rsidRPr="00790F29">
        <w:rPr>
          <w:rFonts w:ascii="Verdana" w:hAnsi="Verdana" w:cs="Arial"/>
          <w:b/>
          <w:color w:val="000000" w:themeColor="text1"/>
          <w:kern w:val="28"/>
          <w:lang w:eastAsia="en-US"/>
        </w:rPr>
        <w:fldChar w:fldCharType="end"/>
      </w:r>
      <w:bookmarkStart w:id="3" w:name="_Toc379828630"/>
      <w:bookmarkStart w:id="4" w:name="_Toc379828813"/>
      <w:bookmarkStart w:id="5" w:name="_Toc379829173"/>
      <w:r w:rsidR="005F7AD5">
        <w:rPr>
          <w:rFonts w:ascii="Verdana" w:hAnsi="Verdana" w:cs="Arial"/>
          <w:kern w:val="28"/>
          <w:lang w:eastAsia="en-US"/>
        </w:rPr>
        <w:tab/>
      </w:r>
    </w:p>
    <w:p w14:paraId="3F8D5968" w14:textId="16C400E1" w:rsidR="005F7AD5" w:rsidRPr="009075FF" w:rsidRDefault="00125138" w:rsidP="007F07A9">
      <w:pPr>
        <w:widowControl w:val="0"/>
        <w:tabs>
          <w:tab w:val="left" w:pos="660"/>
          <w:tab w:val="right" w:leader="dot" w:pos="10456"/>
        </w:tabs>
        <w:suppressAutoHyphens w:val="0"/>
        <w:overflowPunct w:val="0"/>
        <w:autoSpaceDE w:val="0"/>
        <w:autoSpaceDN w:val="0"/>
        <w:adjustRightInd w:val="0"/>
        <w:spacing w:before="360" w:after="120"/>
        <w:rPr>
          <w:rFonts w:ascii="Verdana" w:hAnsi="Verdana" w:cs="Arial"/>
          <w:color w:val="FF0000"/>
          <w:kern w:val="28"/>
          <w:lang w:eastAsia="en-US"/>
        </w:rPr>
      </w:pPr>
      <w:r w:rsidRPr="009075FF">
        <w:rPr>
          <w:rFonts w:ascii="Verdana" w:hAnsi="Verdana" w:cs="Arial"/>
          <w:color w:val="FF0000"/>
          <w:kern w:val="28"/>
          <w:lang w:eastAsia="en-US"/>
        </w:rPr>
        <w:t xml:space="preserve"> </w:t>
      </w:r>
    </w:p>
    <w:p w14:paraId="193F2240" w14:textId="076C533C" w:rsidR="005F7AD5" w:rsidRPr="00FC5ADA" w:rsidRDefault="005F7AD5" w:rsidP="007F07A9">
      <w:pPr>
        <w:widowControl w:val="0"/>
        <w:tabs>
          <w:tab w:val="left" w:pos="660"/>
          <w:tab w:val="right" w:leader="dot" w:pos="10456"/>
        </w:tabs>
        <w:suppressAutoHyphens w:val="0"/>
        <w:overflowPunct w:val="0"/>
        <w:autoSpaceDE w:val="0"/>
        <w:autoSpaceDN w:val="0"/>
        <w:adjustRightInd w:val="0"/>
        <w:spacing w:before="360" w:after="120"/>
        <w:rPr>
          <w:rFonts w:ascii="Verdana" w:hAnsi="Verdana" w:cs="Arial"/>
          <w:kern w:val="28"/>
          <w:lang w:eastAsia="en-US"/>
        </w:rPr>
      </w:pPr>
      <w:r w:rsidRPr="005F7AD5">
        <w:rPr>
          <w:rFonts w:ascii="Verdana" w:hAnsi="Verdana" w:cs="Arial"/>
          <w:kern w:val="28"/>
          <w:lang w:eastAsia="en-US"/>
        </w:rPr>
        <w:tab/>
      </w:r>
      <w:r w:rsidR="001161B8">
        <w:rPr>
          <w:rFonts w:ascii="Verdana" w:hAnsi="Verdana" w:cs="Arial"/>
          <w:kern w:val="28"/>
          <w:lang w:eastAsia="en-US"/>
        </w:rPr>
        <w:t xml:space="preserve"> </w:t>
      </w:r>
    </w:p>
    <w:p w14:paraId="5013B93E" w14:textId="77777777" w:rsidR="00A11AFF" w:rsidRDefault="00A11AFF" w:rsidP="007F07A9">
      <w:pPr>
        <w:widowControl w:val="0"/>
        <w:tabs>
          <w:tab w:val="left" w:pos="660"/>
          <w:tab w:val="right" w:leader="dot" w:pos="10456"/>
        </w:tabs>
        <w:suppressAutoHyphens w:val="0"/>
        <w:overflowPunct w:val="0"/>
        <w:autoSpaceDE w:val="0"/>
        <w:autoSpaceDN w:val="0"/>
        <w:adjustRightInd w:val="0"/>
        <w:spacing w:before="360" w:after="120"/>
        <w:rPr>
          <w:rFonts w:ascii="Verdana" w:hAnsi="Verdana" w:cs="Arial"/>
          <w:b/>
          <w:kern w:val="28"/>
          <w:lang w:eastAsia="en-US"/>
        </w:rPr>
      </w:pPr>
    </w:p>
    <w:p w14:paraId="1FB65BEA" w14:textId="77777777" w:rsidR="00A11AFF" w:rsidRDefault="00A11AFF" w:rsidP="007F07A9">
      <w:pPr>
        <w:widowControl w:val="0"/>
        <w:tabs>
          <w:tab w:val="left" w:pos="660"/>
          <w:tab w:val="right" w:leader="dot" w:pos="10456"/>
        </w:tabs>
        <w:suppressAutoHyphens w:val="0"/>
        <w:overflowPunct w:val="0"/>
        <w:autoSpaceDE w:val="0"/>
        <w:autoSpaceDN w:val="0"/>
        <w:adjustRightInd w:val="0"/>
        <w:spacing w:before="360" w:after="120"/>
        <w:rPr>
          <w:rFonts w:ascii="Verdana" w:hAnsi="Verdana" w:cs="Arial"/>
          <w:b/>
          <w:kern w:val="28"/>
          <w:lang w:eastAsia="en-US"/>
        </w:rPr>
      </w:pPr>
    </w:p>
    <w:p w14:paraId="677FD2D7" w14:textId="77777777" w:rsidR="00A129A5" w:rsidRPr="007F07A9" w:rsidRDefault="00A129A5" w:rsidP="007F07A9">
      <w:pPr>
        <w:widowControl w:val="0"/>
        <w:tabs>
          <w:tab w:val="left" w:pos="660"/>
          <w:tab w:val="right" w:leader="dot" w:pos="10456"/>
        </w:tabs>
        <w:suppressAutoHyphens w:val="0"/>
        <w:overflowPunct w:val="0"/>
        <w:autoSpaceDE w:val="0"/>
        <w:autoSpaceDN w:val="0"/>
        <w:adjustRightInd w:val="0"/>
        <w:spacing w:before="360" w:after="120"/>
        <w:rPr>
          <w:rFonts w:ascii="Verdana" w:hAnsi="Verdana" w:cs="Arial"/>
          <w:b/>
          <w:kern w:val="28"/>
          <w:lang w:eastAsia="en-US"/>
        </w:rPr>
      </w:pPr>
      <w:r w:rsidRPr="007F07A9">
        <w:rPr>
          <w:rFonts w:ascii="Verdana" w:hAnsi="Verdana" w:cs="Arial"/>
          <w:b/>
          <w:kern w:val="28"/>
          <w:lang w:eastAsia="en-US"/>
        </w:rPr>
        <w:t>PART B</w:t>
      </w:r>
      <w:bookmarkEnd w:id="3"/>
      <w:bookmarkEnd w:id="4"/>
      <w:bookmarkEnd w:id="5"/>
    </w:p>
    <w:p w14:paraId="2DC863BD" w14:textId="46535405" w:rsidR="00A129A5" w:rsidRPr="007F07A9"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r w:rsidRPr="007F07A9">
        <w:rPr>
          <w:rFonts w:ascii="Verdana" w:hAnsi="Verdana" w:cs="Arial"/>
          <w:kern w:val="28"/>
          <w:lang w:eastAsia="en-US"/>
        </w:rPr>
        <w:t xml:space="preserve">Part B is the tender submission document </w:t>
      </w:r>
      <w:r w:rsidR="00640778">
        <w:rPr>
          <w:rFonts w:ascii="Verdana" w:hAnsi="Verdana" w:cs="Arial"/>
          <w:kern w:val="28"/>
          <w:lang w:eastAsia="en-US"/>
        </w:rPr>
        <w:t xml:space="preserve">that </w:t>
      </w:r>
      <w:r w:rsidR="007F07A9">
        <w:rPr>
          <w:rFonts w:ascii="Verdana" w:hAnsi="Verdana" w:cs="Arial"/>
          <w:kern w:val="28"/>
          <w:lang w:eastAsia="en-US"/>
        </w:rPr>
        <w:t xml:space="preserve">you should </w:t>
      </w:r>
      <w:r w:rsidRPr="007F07A9">
        <w:rPr>
          <w:rFonts w:ascii="Verdana" w:hAnsi="Verdana" w:cs="Arial"/>
          <w:kern w:val="28"/>
          <w:lang w:eastAsia="en-US"/>
        </w:rPr>
        <w:t>complete in full and return</w:t>
      </w:r>
      <w:r w:rsidR="007F07A9">
        <w:rPr>
          <w:rFonts w:ascii="Verdana" w:hAnsi="Verdana" w:cs="Arial"/>
          <w:kern w:val="28"/>
          <w:lang w:eastAsia="en-US"/>
        </w:rPr>
        <w:t xml:space="preserve"> to </w:t>
      </w:r>
      <w:r w:rsidR="002E4B6E">
        <w:rPr>
          <w:rFonts w:ascii="Verdana" w:hAnsi="Verdana" w:cs="Arial"/>
          <w:kern w:val="28"/>
          <w:lang w:eastAsia="en-US"/>
        </w:rPr>
        <w:t>the Commissioner</w:t>
      </w:r>
      <w:r w:rsidRPr="007F07A9">
        <w:rPr>
          <w:rFonts w:ascii="Verdana" w:hAnsi="Verdana" w:cs="Arial"/>
          <w:kern w:val="28"/>
          <w:lang w:eastAsia="en-US"/>
        </w:rPr>
        <w:t xml:space="preserve"> in advance of the deadline</w:t>
      </w:r>
      <w:r w:rsidR="00592621">
        <w:rPr>
          <w:rFonts w:ascii="Verdana" w:hAnsi="Verdana" w:cs="Arial"/>
          <w:kern w:val="28"/>
          <w:lang w:eastAsia="en-US"/>
        </w:rPr>
        <w:t xml:space="preserve"> and </w:t>
      </w:r>
      <w:r w:rsidRPr="007F07A9">
        <w:rPr>
          <w:rFonts w:ascii="Verdana" w:hAnsi="Verdana" w:cs="Arial"/>
          <w:kern w:val="28"/>
          <w:lang w:eastAsia="en-US"/>
        </w:rPr>
        <w:t>in accorda</w:t>
      </w:r>
      <w:r w:rsidR="00F821CA">
        <w:rPr>
          <w:rFonts w:ascii="Verdana" w:hAnsi="Verdana" w:cs="Arial"/>
          <w:kern w:val="28"/>
          <w:lang w:eastAsia="en-US"/>
        </w:rPr>
        <w:t>nce with the instructions given.</w:t>
      </w:r>
    </w:p>
    <w:p w14:paraId="7BA71722" w14:textId="77777777" w:rsidR="00A129A5" w:rsidRPr="00A129A5" w:rsidRDefault="00A129A5" w:rsidP="00A129A5">
      <w:pPr>
        <w:suppressAutoHyphens w:val="0"/>
        <w:rPr>
          <w:rFonts w:ascii="Verdana" w:hAnsi="Verdana" w:cs="Arial"/>
          <w:b/>
          <w:kern w:val="28"/>
          <w:sz w:val="22"/>
          <w:szCs w:val="22"/>
          <w:lang w:eastAsia="en-US"/>
        </w:rPr>
      </w:pPr>
      <w:bookmarkStart w:id="6" w:name="_Toc357755160"/>
      <w:bookmarkEnd w:id="6"/>
      <w:r w:rsidRPr="00A129A5">
        <w:rPr>
          <w:rFonts w:ascii="Verdana" w:hAnsi="Verdana" w:cs="Arial"/>
          <w:b/>
          <w:kern w:val="28"/>
          <w:sz w:val="22"/>
          <w:szCs w:val="22"/>
          <w:lang w:eastAsia="en-US"/>
        </w:rPr>
        <w:br w:type="page"/>
      </w:r>
    </w:p>
    <w:p w14:paraId="542F6C82" w14:textId="77777777" w:rsidR="00A129A5" w:rsidRPr="00FC5ADA" w:rsidRDefault="00A129A5" w:rsidP="00A129A5">
      <w:pPr>
        <w:keepNext/>
        <w:widowControl w:val="0"/>
        <w:pBdr>
          <w:bottom w:val="single" w:sz="12" w:space="1" w:color="auto"/>
        </w:pBdr>
        <w:suppressAutoHyphens w:val="0"/>
        <w:overflowPunct w:val="0"/>
        <w:autoSpaceDE w:val="0"/>
        <w:autoSpaceDN w:val="0"/>
        <w:adjustRightInd w:val="0"/>
        <w:spacing w:before="80" w:after="240"/>
        <w:outlineLvl w:val="0"/>
        <w:rPr>
          <w:rFonts w:ascii="Verdana" w:hAnsi="Verdana" w:cs="Arial"/>
          <w:b/>
          <w:color w:val="17365D"/>
          <w:kern w:val="28"/>
          <w:sz w:val="28"/>
          <w:szCs w:val="28"/>
          <w:lang w:eastAsia="en-US"/>
        </w:rPr>
      </w:pPr>
      <w:bookmarkStart w:id="7" w:name="_Toc379828631"/>
      <w:bookmarkStart w:id="8" w:name="_Toc379828814"/>
      <w:bookmarkStart w:id="9" w:name="_Toc379829174"/>
      <w:bookmarkStart w:id="10" w:name="_Toc380409599"/>
      <w:bookmarkStart w:id="11" w:name="_Toc17279533"/>
      <w:r w:rsidRPr="00FC5ADA">
        <w:rPr>
          <w:rFonts w:ascii="Verdana" w:hAnsi="Verdana" w:cs="Arial"/>
          <w:b/>
          <w:color w:val="17365D"/>
          <w:kern w:val="28"/>
          <w:sz w:val="28"/>
          <w:szCs w:val="28"/>
          <w:lang w:eastAsia="en-US"/>
        </w:rPr>
        <w:lastRenderedPageBreak/>
        <w:t>Key Terms</w:t>
      </w:r>
      <w:bookmarkEnd w:id="7"/>
      <w:bookmarkEnd w:id="8"/>
      <w:bookmarkEnd w:id="9"/>
      <w:bookmarkEnd w:id="10"/>
      <w:bookmarkEnd w:id="11"/>
    </w:p>
    <w:p w14:paraId="3A62AC7D" w14:textId="59A1ACFD" w:rsidR="00A129A5" w:rsidRPr="00592621" w:rsidRDefault="00592621" w:rsidP="00A129A5">
      <w:pPr>
        <w:widowControl w:val="0"/>
        <w:tabs>
          <w:tab w:val="left" w:pos="0"/>
        </w:tabs>
        <w:suppressAutoHyphens w:val="0"/>
        <w:overflowPunct w:val="0"/>
        <w:autoSpaceDE w:val="0"/>
        <w:autoSpaceDN w:val="0"/>
        <w:adjustRightInd w:val="0"/>
        <w:spacing w:after="160"/>
        <w:textAlignment w:val="baseline"/>
        <w:rPr>
          <w:rFonts w:ascii="Verdana" w:hAnsi="Verdana" w:cs="Arial"/>
          <w:kern w:val="28"/>
          <w:lang w:eastAsia="en-US"/>
        </w:rPr>
      </w:pPr>
      <w:r>
        <w:rPr>
          <w:rFonts w:ascii="Verdana" w:hAnsi="Verdana" w:cs="Arial"/>
          <w:kern w:val="28"/>
          <w:lang w:eastAsia="en-US"/>
        </w:rPr>
        <w:t xml:space="preserve">Tenderers will find a full </w:t>
      </w:r>
      <w:r w:rsidR="00A129A5" w:rsidRPr="00592621">
        <w:rPr>
          <w:rFonts w:ascii="Verdana" w:hAnsi="Verdana" w:cs="Arial"/>
          <w:kern w:val="28"/>
          <w:lang w:eastAsia="en-US"/>
        </w:rPr>
        <w:t xml:space="preserve">description of the requirement, together with </w:t>
      </w:r>
      <w:r>
        <w:rPr>
          <w:rFonts w:ascii="Verdana" w:hAnsi="Verdana" w:cs="Arial"/>
          <w:kern w:val="28"/>
          <w:lang w:eastAsia="en-US"/>
        </w:rPr>
        <w:t xml:space="preserve">any </w:t>
      </w:r>
      <w:r w:rsidR="00A129A5" w:rsidRPr="00592621">
        <w:rPr>
          <w:rFonts w:ascii="Verdana" w:hAnsi="Verdana" w:cs="Arial"/>
          <w:kern w:val="28"/>
          <w:lang w:eastAsia="en-US"/>
        </w:rPr>
        <w:t>formal definitions</w:t>
      </w:r>
      <w:r>
        <w:rPr>
          <w:rFonts w:ascii="Verdana" w:hAnsi="Verdana" w:cs="Arial"/>
          <w:kern w:val="28"/>
          <w:lang w:eastAsia="en-US"/>
        </w:rPr>
        <w:t xml:space="preserve"> for terms and </w:t>
      </w:r>
      <w:r w:rsidR="00A129A5" w:rsidRPr="00592621">
        <w:rPr>
          <w:rFonts w:ascii="Verdana" w:hAnsi="Verdana" w:cs="Arial"/>
          <w:kern w:val="28"/>
          <w:lang w:eastAsia="en-US"/>
        </w:rPr>
        <w:t>phrases, in the rest of th</w:t>
      </w:r>
      <w:r>
        <w:rPr>
          <w:rFonts w:ascii="Verdana" w:hAnsi="Verdana" w:cs="Arial"/>
          <w:kern w:val="28"/>
          <w:lang w:eastAsia="en-US"/>
        </w:rPr>
        <w:t>is</w:t>
      </w:r>
      <w:r w:rsidR="00A129A5" w:rsidRPr="00592621">
        <w:rPr>
          <w:rFonts w:ascii="Verdana" w:hAnsi="Verdana" w:cs="Arial"/>
          <w:kern w:val="28"/>
          <w:lang w:eastAsia="en-US"/>
        </w:rPr>
        <w:t xml:space="preserve"> document</w:t>
      </w:r>
      <w:r>
        <w:rPr>
          <w:rFonts w:ascii="Verdana" w:hAnsi="Verdana" w:cs="Arial"/>
          <w:kern w:val="28"/>
          <w:lang w:eastAsia="en-US"/>
        </w:rPr>
        <w:t xml:space="preserve"> and/or any accompanying Appendices. </w:t>
      </w:r>
      <w:r w:rsidR="00CA7813">
        <w:rPr>
          <w:rFonts w:ascii="Verdana" w:hAnsi="Verdana" w:cs="Arial"/>
          <w:kern w:val="28"/>
          <w:lang w:eastAsia="en-US"/>
        </w:rPr>
        <w:t>For T</w:t>
      </w:r>
      <w:r w:rsidR="00A129A5" w:rsidRPr="00592621">
        <w:rPr>
          <w:rFonts w:ascii="Verdana" w:hAnsi="Verdana" w:cs="Arial"/>
          <w:kern w:val="28"/>
          <w:lang w:eastAsia="en-US"/>
        </w:rPr>
        <w:t>enderers’ convenience however, the following key terms</w:t>
      </w:r>
      <w:r>
        <w:rPr>
          <w:rFonts w:ascii="Verdana" w:hAnsi="Verdana" w:cs="Arial"/>
          <w:kern w:val="28"/>
          <w:lang w:eastAsia="en-US"/>
        </w:rPr>
        <w:t xml:space="preserve"> </w:t>
      </w:r>
      <w:r w:rsidR="00A129A5" w:rsidRPr="00592621">
        <w:rPr>
          <w:rFonts w:ascii="Verdana" w:hAnsi="Verdana" w:cs="Arial"/>
          <w:kern w:val="28"/>
          <w:lang w:eastAsia="en-US"/>
        </w:rPr>
        <w:t>are used throughout this document</w:t>
      </w:r>
      <w:r>
        <w:rPr>
          <w:rFonts w:ascii="Verdana" w:hAnsi="Verdana" w:cs="Arial"/>
          <w:kern w:val="28"/>
          <w:lang w:eastAsia="en-US"/>
        </w:rPr>
        <w:t xml:space="preserve"> and </w:t>
      </w:r>
      <w:r w:rsidR="00A129A5" w:rsidRPr="00592621">
        <w:rPr>
          <w:rFonts w:ascii="Verdana" w:hAnsi="Verdana" w:cs="Arial"/>
          <w:kern w:val="28"/>
          <w:lang w:eastAsia="en-US"/>
        </w:rPr>
        <w:t>are defined as follows:</w:t>
      </w:r>
    </w:p>
    <w:tbl>
      <w:tblPr>
        <w:tblW w:w="10490" w:type="dxa"/>
        <w:tblLook w:val="04A0" w:firstRow="1" w:lastRow="0" w:firstColumn="1" w:lastColumn="0" w:noHBand="0" w:noVBand="1"/>
      </w:tblPr>
      <w:tblGrid>
        <w:gridCol w:w="3720"/>
        <w:gridCol w:w="6770"/>
      </w:tblGrid>
      <w:tr w:rsidR="002E4B6E" w:rsidRPr="002E4B6E" w14:paraId="20386B61" w14:textId="77777777" w:rsidTr="00B43797">
        <w:trPr>
          <w:trHeight w:val="600"/>
        </w:trPr>
        <w:tc>
          <w:tcPr>
            <w:tcW w:w="3720" w:type="dxa"/>
            <w:tcBorders>
              <w:top w:val="nil"/>
              <w:left w:val="nil"/>
              <w:bottom w:val="nil"/>
              <w:right w:val="nil"/>
            </w:tcBorders>
            <w:shd w:val="clear" w:color="auto" w:fill="auto"/>
            <w:hideMark/>
          </w:tcPr>
          <w:p w14:paraId="6F8C1EAC" w14:textId="77777777" w:rsidR="002E4B6E" w:rsidRPr="004849AF" w:rsidRDefault="002E4B6E" w:rsidP="004849AF">
            <w:pPr>
              <w:suppressAutoHyphens w:val="0"/>
              <w:jc w:val="both"/>
              <w:rPr>
                <w:rFonts w:ascii="Verdana" w:hAnsi="Verdana"/>
                <w:b/>
                <w:bCs/>
                <w:color w:val="000000"/>
                <w:lang w:eastAsia="en-GB"/>
              </w:rPr>
            </w:pPr>
            <w:bookmarkStart w:id="12" w:name="_Toc379828815"/>
            <w:bookmarkStart w:id="13" w:name="_Toc379829175"/>
            <w:r w:rsidRPr="004849AF">
              <w:rPr>
                <w:rFonts w:ascii="Verdana" w:hAnsi="Verdana"/>
                <w:b/>
                <w:bCs/>
                <w:color w:val="000000"/>
                <w:lang w:eastAsia="en-GB"/>
              </w:rPr>
              <w:t>Contract</w:t>
            </w:r>
          </w:p>
        </w:tc>
        <w:tc>
          <w:tcPr>
            <w:tcW w:w="6770" w:type="dxa"/>
            <w:tcBorders>
              <w:top w:val="nil"/>
              <w:left w:val="nil"/>
              <w:bottom w:val="nil"/>
              <w:right w:val="nil"/>
            </w:tcBorders>
            <w:shd w:val="clear" w:color="auto" w:fill="auto"/>
            <w:noWrap/>
            <w:vAlign w:val="bottom"/>
            <w:hideMark/>
          </w:tcPr>
          <w:p w14:paraId="6D819B87" w14:textId="77777777" w:rsidR="002E4B6E" w:rsidRPr="004849AF" w:rsidRDefault="002E4B6E" w:rsidP="004849AF">
            <w:pPr>
              <w:suppressAutoHyphens w:val="0"/>
              <w:jc w:val="both"/>
              <w:rPr>
                <w:rFonts w:ascii="Verdana" w:hAnsi="Verdana"/>
                <w:color w:val="000000"/>
                <w:lang w:eastAsia="en-GB"/>
              </w:rPr>
            </w:pPr>
            <w:r w:rsidRPr="004849AF">
              <w:rPr>
                <w:rFonts w:ascii="Verdana" w:hAnsi="Verdana"/>
                <w:color w:val="000000"/>
                <w:lang w:eastAsia="en-GB"/>
              </w:rPr>
              <w:t>means the contract to be entered into between the successful Tenderer and the Information Commissioner;</w:t>
            </w:r>
          </w:p>
        </w:tc>
      </w:tr>
      <w:tr w:rsidR="002E4B6E" w:rsidRPr="002E4B6E" w14:paraId="28AB7D2F" w14:textId="77777777" w:rsidTr="00B43797">
        <w:trPr>
          <w:trHeight w:val="300"/>
        </w:trPr>
        <w:tc>
          <w:tcPr>
            <w:tcW w:w="3720" w:type="dxa"/>
            <w:tcBorders>
              <w:top w:val="nil"/>
              <w:left w:val="nil"/>
              <w:bottom w:val="nil"/>
              <w:right w:val="nil"/>
            </w:tcBorders>
            <w:shd w:val="clear" w:color="auto" w:fill="auto"/>
            <w:hideMark/>
          </w:tcPr>
          <w:p w14:paraId="2F7C19EB" w14:textId="77777777" w:rsidR="002E4B6E" w:rsidRPr="004849AF" w:rsidRDefault="002E4B6E" w:rsidP="004849AF">
            <w:pPr>
              <w:suppressAutoHyphens w:val="0"/>
              <w:jc w:val="both"/>
              <w:rPr>
                <w:rFonts w:ascii="Verdana" w:hAnsi="Verdana"/>
                <w:color w:val="000000"/>
                <w:lang w:eastAsia="en-GB"/>
              </w:rPr>
            </w:pPr>
          </w:p>
        </w:tc>
        <w:tc>
          <w:tcPr>
            <w:tcW w:w="6770" w:type="dxa"/>
            <w:tcBorders>
              <w:top w:val="nil"/>
              <w:left w:val="nil"/>
              <w:bottom w:val="nil"/>
              <w:right w:val="nil"/>
            </w:tcBorders>
            <w:shd w:val="clear" w:color="auto" w:fill="auto"/>
            <w:noWrap/>
            <w:vAlign w:val="bottom"/>
            <w:hideMark/>
          </w:tcPr>
          <w:p w14:paraId="46FB1042" w14:textId="77777777" w:rsidR="002E4B6E" w:rsidRPr="004849AF" w:rsidRDefault="002E4B6E" w:rsidP="004849AF">
            <w:pPr>
              <w:suppressAutoHyphens w:val="0"/>
              <w:jc w:val="both"/>
              <w:rPr>
                <w:rFonts w:ascii="Verdana" w:hAnsi="Verdana"/>
                <w:lang w:eastAsia="en-GB"/>
              </w:rPr>
            </w:pPr>
          </w:p>
        </w:tc>
      </w:tr>
      <w:tr w:rsidR="002E4B6E" w:rsidRPr="002E4B6E" w14:paraId="7B67BBAA" w14:textId="77777777" w:rsidTr="00B43797">
        <w:trPr>
          <w:trHeight w:val="900"/>
        </w:trPr>
        <w:tc>
          <w:tcPr>
            <w:tcW w:w="3720" w:type="dxa"/>
            <w:tcBorders>
              <w:top w:val="nil"/>
              <w:left w:val="nil"/>
              <w:bottom w:val="nil"/>
              <w:right w:val="nil"/>
            </w:tcBorders>
            <w:shd w:val="clear" w:color="auto" w:fill="auto"/>
            <w:hideMark/>
          </w:tcPr>
          <w:p w14:paraId="55EE394F" w14:textId="77777777" w:rsidR="002E4B6E" w:rsidRPr="004849AF" w:rsidRDefault="002E4B6E" w:rsidP="00F903F7">
            <w:pPr>
              <w:suppressAutoHyphens w:val="0"/>
              <w:rPr>
                <w:rFonts w:ascii="Verdana" w:hAnsi="Verdana"/>
                <w:b/>
                <w:bCs/>
                <w:color w:val="000000"/>
                <w:lang w:eastAsia="en-GB"/>
              </w:rPr>
            </w:pPr>
            <w:r w:rsidRPr="004849AF">
              <w:rPr>
                <w:rFonts w:ascii="Verdana" w:hAnsi="Verdana"/>
                <w:b/>
                <w:bCs/>
                <w:color w:val="000000"/>
                <w:lang w:eastAsia="en-GB"/>
              </w:rPr>
              <w:t>Commissioner</w:t>
            </w:r>
          </w:p>
        </w:tc>
        <w:tc>
          <w:tcPr>
            <w:tcW w:w="6770" w:type="dxa"/>
            <w:tcBorders>
              <w:top w:val="nil"/>
              <w:left w:val="nil"/>
              <w:bottom w:val="nil"/>
              <w:right w:val="nil"/>
            </w:tcBorders>
            <w:shd w:val="clear" w:color="auto" w:fill="auto"/>
            <w:noWrap/>
            <w:vAlign w:val="bottom"/>
            <w:hideMark/>
          </w:tcPr>
          <w:p w14:paraId="5ED1A34C" w14:textId="77777777" w:rsidR="002E4B6E" w:rsidRDefault="002E4B6E" w:rsidP="004849AF">
            <w:pPr>
              <w:suppressAutoHyphens w:val="0"/>
              <w:jc w:val="both"/>
              <w:rPr>
                <w:rFonts w:ascii="Verdana" w:hAnsi="Verdana"/>
                <w:color w:val="000000"/>
                <w:lang w:eastAsia="en-GB"/>
              </w:rPr>
            </w:pPr>
            <w:r w:rsidRPr="004849AF">
              <w:rPr>
                <w:rFonts w:ascii="Verdana" w:hAnsi="Verdana"/>
                <w:color w:val="000000"/>
                <w:lang w:eastAsia="en-GB"/>
              </w:rPr>
              <w:t>means the Information Commissioner and the Information Commissioner’s Office, being the employees and officers, which functions as the administrative and operational body carrying out the duties and powers of the Information Commissioner;</w:t>
            </w:r>
          </w:p>
          <w:p w14:paraId="2F195F3F" w14:textId="77777777" w:rsidR="00F903F7" w:rsidRPr="004849AF" w:rsidRDefault="00F903F7" w:rsidP="004849AF">
            <w:pPr>
              <w:suppressAutoHyphens w:val="0"/>
              <w:jc w:val="both"/>
              <w:rPr>
                <w:rFonts w:ascii="Verdana" w:hAnsi="Verdana"/>
                <w:color w:val="000000"/>
                <w:lang w:eastAsia="en-GB"/>
              </w:rPr>
            </w:pPr>
          </w:p>
        </w:tc>
      </w:tr>
      <w:tr w:rsidR="00F903F7" w:rsidRPr="002E4B6E" w14:paraId="0566EF3E" w14:textId="77777777" w:rsidTr="00B43797">
        <w:trPr>
          <w:trHeight w:val="300"/>
        </w:trPr>
        <w:tc>
          <w:tcPr>
            <w:tcW w:w="3720" w:type="dxa"/>
            <w:tcBorders>
              <w:top w:val="nil"/>
              <w:left w:val="nil"/>
              <w:bottom w:val="nil"/>
              <w:right w:val="nil"/>
            </w:tcBorders>
            <w:shd w:val="clear" w:color="auto" w:fill="auto"/>
            <w:hideMark/>
          </w:tcPr>
          <w:p w14:paraId="55976969" w14:textId="30F2AC18" w:rsidR="00F903F7" w:rsidRPr="004849AF" w:rsidRDefault="00F903F7" w:rsidP="004849AF">
            <w:pPr>
              <w:suppressAutoHyphens w:val="0"/>
              <w:jc w:val="both"/>
              <w:rPr>
                <w:rFonts w:ascii="Verdana" w:hAnsi="Verdana"/>
                <w:color w:val="000000"/>
                <w:lang w:eastAsia="en-GB"/>
              </w:rPr>
            </w:pPr>
            <w:r w:rsidRPr="004849AF">
              <w:rPr>
                <w:rFonts w:ascii="Verdana" w:hAnsi="Verdana"/>
                <w:b/>
                <w:bCs/>
                <w:color w:val="000000"/>
                <w:lang w:eastAsia="en-GB"/>
              </w:rPr>
              <w:t>ITT</w:t>
            </w:r>
          </w:p>
        </w:tc>
        <w:tc>
          <w:tcPr>
            <w:tcW w:w="6770" w:type="dxa"/>
            <w:tcBorders>
              <w:top w:val="nil"/>
              <w:left w:val="nil"/>
              <w:bottom w:val="nil"/>
              <w:right w:val="nil"/>
            </w:tcBorders>
            <w:shd w:val="clear" w:color="auto" w:fill="auto"/>
            <w:noWrap/>
            <w:vAlign w:val="bottom"/>
            <w:hideMark/>
          </w:tcPr>
          <w:p w14:paraId="61CF433C" w14:textId="77777777" w:rsidR="00F903F7" w:rsidRDefault="00F903F7" w:rsidP="004849AF">
            <w:pPr>
              <w:suppressAutoHyphens w:val="0"/>
              <w:jc w:val="both"/>
              <w:rPr>
                <w:rFonts w:ascii="Verdana" w:hAnsi="Verdana"/>
                <w:color w:val="000000"/>
                <w:lang w:eastAsia="en-GB"/>
              </w:rPr>
            </w:pPr>
            <w:r w:rsidRPr="004849AF">
              <w:rPr>
                <w:rFonts w:ascii="Verdana" w:hAnsi="Verdana"/>
                <w:color w:val="000000"/>
                <w:lang w:eastAsia="en-GB"/>
              </w:rPr>
              <w:t>means this Invitation To Tender document, inviting Tenderers to submit a Tender;</w:t>
            </w:r>
          </w:p>
          <w:p w14:paraId="2CB3B657" w14:textId="6753318E" w:rsidR="00F903F7" w:rsidRPr="004849AF" w:rsidRDefault="00F903F7" w:rsidP="004849AF">
            <w:pPr>
              <w:suppressAutoHyphens w:val="0"/>
              <w:jc w:val="both"/>
              <w:rPr>
                <w:rFonts w:ascii="Verdana" w:hAnsi="Verdana"/>
                <w:lang w:eastAsia="en-GB"/>
              </w:rPr>
            </w:pPr>
          </w:p>
        </w:tc>
      </w:tr>
      <w:tr w:rsidR="00F903F7" w:rsidRPr="002E4B6E" w14:paraId="51D7318E" w14:textId="77777777" w:rsidTr="00B43797">
        <w:trPr>
          <w:trHeight w:val="600"/>
        </w:trPr>
        <w:tc>
          <w:tcPr>
            <w:tcW w:w="3720" w:type="dxa"/>
            <w:tcBorders>
              <w:top w:val="nil"/>
              <w:left w:val="nil"/>
              <w:bottom w:val="nil"/>
              <w:right w:val="nil"/>
            </w:tcBorders>
            <w:shd w:val="clear" w:color="auto" w:fill="auto"/>
            <w:hideMark/>
          </w:tcPr>
          <w:p w14:paraId="58F4C383" w14:textId="30087E2B" w:rsidR="00F903F7" w:rsidRPr="004849AF" w:rsidRDefault="00F903F7" w:rsidP="004849AF">
            <w:pPr>
              <w:suppressAutoHyphens w:val="0"/>
              <w:jc w:val="both"/>
              <w:rPr>
                <w:rFonts w:ascii="Verdana" w:hAnsi="Verdana"/>
                <w:b/>
                <w:bCs/>
                <w:color w:val="000000"/>
                <w:lang w:eastAsia="en-GB"/>
              </w:rPr>
            </w:pPr>
            <w:r>
              <w:rPr>
                <w:rFonts w:ascii="Verdana" w:hAnsi="Verdana"/>
                <w:b/>
                <w:bCs/>
                <w:color w:val="000000"/>
                <w:lang w:eastAsia="en-GB"/>
              </w:rPr>
              <w:t>Output</w:t>
            </w:r>
          </w:p>
        </w:tc>
        <w:tc>
          <w:tcPr>
            <w:tcW w:w="6770" w:type="dxa"/>
            <w:tcBorders>
              <w:top w:val="nil"/>
              <w:left w:val="nil"/>
              <w:bottom w:val="nil"/>
              <w:right w:val="nil"/>
            </w:tcBorders>
            <w:shd w:val="clear" w:color="auto" w:fill="auto"/>
            <w:noWrap/>
            <w:vAlign w:val="bottom"/>
            <w:hideMark/>
          </w:tcPr>
          <w:p w14:paraId="4E663515" w14:textId="38FC0769" w:rsidR="00F903F7" w:rsidRPr="00F903F7" w:rsidRDefault="00F903F7" w:rsidP="004849AF">
            <w:pPr>
              <w:suppressAutoHyphens w:val="0"/>
              <w:jc w:val="both"/>
              <w:rPr>
                <w:rFonts w:ascii="Verdana" w:hAnsi="Verdana"/>
                <w:bCs/>
                <w:color w:val="000000"/>
                <w:lang w:eastAsia="en-GB"/>
              </w:rPr>
            </w:pPr>
            <w:r>
              <w:rPr>
                <w:rFonts w:ascii="Verdana" w:hAnsi="Verdana"/>
                <w:bCs/>
                <w:color w:val="000000"/>
                <w:lang w:eastAsia="en-GB"/>
              </w:rPr>
              <w:t>m</w:t>
            </w:r>
            <w:r w:rsidRPr="00F903F7">
              <w:rPr>
                <w:rFonts w:ascii="Verdana" w:hAnsi="Verdana"/>
                <w:bCs/>
                <w:color w:val="000000"/>
                <w:lang w:eastAsia="en-GB"/>
              </w:rPr>
              <w:t>eans the letter</w:t>
            </w:r>
            <w:r>
              <w:rPr>
                <w:rFonts w:ascii="Verdana" w:hAnsi="Verdana"/>
                <w:bCs/>
                <w:color w:val="000000"/>
                <w:lang w:eastAsia="en-GB"/>
              </w:rPr>
              <w:t xml:space="preserve"> and enclosures printed by the S</w:t>
            </w:r>
            <w:r w:rsidRPr="00F903F7">
              <w:rPr>
                <w:rFonts w:ascii="Verdana" w:hAnsi="Verdana"/>
                <w:bCs/>
                <w:color w:val="000000"/>
                <w:lang w:eastAsia="en-GB"/>
              </w:rPr>
              <w:t>upplier from the digital files sent to the Supplier by the Information Commissioner;</w:t>
            </w:r>
          </w:p>
          <w:p w14:paraId="40FD55F3" w14:textId="30E14D7B" w:rsidR="00F903F7" w:rsidRPr="004849AF" w:rsidRDefault="00F903F7" w:rsidP="004849AF">
            <w:pPr>
              <w:suppressAutoHyphens w:val="0"/>
              <w:jc w:val="both"/>
              <w:rPr>
                <w:rFonts w:ascii="Verdana" w:hAnsi="Verdana"/>
                <w:b/>
                <w:bCs/>
                <w:color w:val="000000"/>
                <w:lang w:eastAsia="en-GB"/>
              </w:rPr>
            </w:pPr>
          </w:p>
        </w:tc>
      </w:tr>
      <w:tr w:rsidR="00F903F7" w:rsidRPr="002E4B6E" w14:paraId="279666D9" w14:textId="77777777" w:rsidTr="00B43797">
        <w:trPr>
          <w:trHeight w:val="300"/>
        </w:trPr>
        <w:tc>
          <w:tcPr>
            <w:tcW w:w="3720" w:type="dxa"/>
            <w:tcBorders>
              <w:top w:val="nil"/>
              <w:left w:val="nil"/>
              <w:bottom w:val="nil"/>
              <w:right w:val="nil"/>
            </w:tcBorders>
            <w:shd w:val="clear" w:color="auto" w:fill="auto"/>
            <w:hideMark/>
          </w:tcPr>
          <w:p w14:paraId="4794EC1A" w14:textId="420F58D2" w:rsidR="00F903F7" w:rsidRPr="004849AF" w:rsidRDefault="00F903F7" w:rsidP="004849AF">
            <w:pPr>
              <w:suppressAutoHyphens w:val="0"/>
              <w:jc w:val="both"/>
              <w:rPr>
                <w:rFonts w:ascii="Verdana" w:hAnsi="Verdana"/>
                <w:lang w:eastAsia="en-GB"/>
              </w:rPr>
            </w:pPr>
            <w:r w:rsidRPr="004849AF">
              <w:rPr>
                <w:rFonts w:ascii="Verdana" w:hAnsi="Verdana"/>
                <w:b/>
                <w:bCs/>
                <w:color w:val="000000"/>
                <w:lang w:eastAsia="en-GB"/>
              </w:rPr>
              <w:t>Services</w:t>
            </w:r>
          </w:p>
        </w:tc>
        <w:tc>
          <w:tcPr>
            <w:tcW w:w="6770" w:type="dxa"/>
            <w:tcBorders>
              <w:top w:val="nil"/>
              <w:left w:val="nil"/>
              <w:bottom w:val="nil"/>
              <w:right w:val="nil"/>
            </w:tcBorders>
            <w:shd w:val="clear" w:color="auto" w:fill="auto"/>
            <w:noWrap/>
            <w:vAlign w:val="bottom"/>
            <w:hideMark/>
          </w:tcPr>
          <w:p w14:paraId="37328148" w14:textId="7BAA6E24" w:rsidR="00F903F7" w:rsidRPr="004849AF" w:rsidRDefault="00F903F7" w:rsidP="004849AF">
            <w:pPr>
              <w:suppressAutoHyphens w:val="0"/>
              <w:jc w:val="both"/>
              <w:rPr>
                <w:rFonts w:ascii="Verdana" w:hAnsi="Verdana"/>
                <w:lang w:eastAsia="en-GB"/>
              </w:rPr>
            </w:pPr>
            <w:proofErr w:type="gramStart"/>
            <w:r w:rsidRPr="004849AF">
              <w:rPr>
                <w:rFonts w:ascii="Verdana" w:hAnsi="Verdana"/>
                <w:color w:val="000000"/>
                <w:lang w:eastAsia="en-GB"/>
              </w:rPr>
              <w:t>means</w:t>
            </w:r>
            <w:proofErr w:type="gramEnd"/>
            <w:r w:rsidRPr="004849AF">
              <w:rPr>
                <w:rFonts w:ascii="Verdana" w:hAnsi="Verdana"/>
                <w:color w:val="000000"/>
                <w:lang w:eastAsia="en-GB"/>
              </w:rPr>
              <w:t xml:space="preserve"> the requirem</w:t>
            </w:r>
            <w:r w:rsidRPr="00C617B6">
              <w:rPr>
                <w:rFonts w:ascii="Verdana" w:hAnsi="Verdana"/>
                <w:color w:val="000000"/>
                <w:lang w:eastAsia="en-GB"/>
              </w:rPr>
              <w:t>ents and specification for the Services as detailed in Appendix 1</w:t>
            </w:r>
            <w:r w:rsidRPr="004849AF">
              <w:rPr>
                <w:rFonts w:ascii="Verdana" w:hAnsi="Verdana"/>
                <w:color w:val="000000"/>
                <w:lang w:eastAsia="en-GB"/>
              </w:rPr>
              <w:t xml:space="preserve"> of this document, Requirements and Specification.</w:t>
            </w:r>
          </w:p>
        </w:tc>
      </w:tr>
      <w:tr w:rsidR="00B43797" w:rsidRPr="002E4B6E" w14:paraId="76B34F9B" w14:textId="77777777" w:rsidTr="00B43797">
        <w:trPr>
          <w:trHeight w:val="300"/>
        </w:trPr>
        <w:tc>
          <w:tcPr>
            <w:tcW w:w="3720" w:type="dxa"/>
            <w:tcBorders>
              <w:top w:val="nil"/>
              <w:left w:val="nil"/>
              <w:bottom w:val="nil"/>
              <w:right w:val="nil"/>
            </w:tcBorders>
            <w:shd w:val="clear" w:color="auto" w:fill="auto"/>
          </w:tcPr>
          <w:p w14:paraId="20751588" w14:textId="77777777" w:rsidR="00B43797" w:rsidRDefault="00B43797" w:rsidP="004849AF">
            <w:pPr>
              <w:suppressAutoHyphens w:val="0"/>
              <w:jc w:val="both"/>
              <w:rPr>
                <w:rFonts w:ascii="Verdana" w:hAnsi="Verdana"/>
                <w:b/>
                <w:bCs/>
                <w:color w:val="000000"/>
                <w:lang w:eastAsia="en-GB"/>
              </w:rPr>
            </w:pPr>
          </w:p>
        </w:tc>
        <w:tc>
          <w:tcPr>
            <w:tcW w:w="6770" w:type="dxa"/>
            <w:tcBorders>
              <w:top w:val="nil"/>
              <w:left w:val="nil"/>
              <w:bottom w:val="nil"/>
              <w:right w:val="nil"/>
            </w:tcBorders>
            <w:shd w:val="clear" w:color="auto" w:fill="auto"/>
            <w:noWrap/>
            <w:vAlign w:val="bottom"/>
          </w:tcPr>
          <w:p w14:paraId="46C7B68E" w14:textId="77777777" w:rsidR="00B43797" w:rsidRPr="004849AF" w:rsidRDefault="00B43797" w:rsidP="004849AF">
            <w:pPr>
              <w:suppressAutoHyphens w:val="0"/>
              <w:jc w:val="both"/>
              <w:rPr>
                <w:rFonts w:ascii="Verdana" w:hAnsi="Verdana"/>
                <w:color w:val="000000"/>
                <w:lang w:eastAsia="en-GB"/>
              </w:rPr>
            </w:pPr>
          </w:p>
        </w:tc>
      </w:tr>
      <w:tr w:rsidR="00F903F7" w:rsidRPr="002E4B6E" w14:paraId="2DCF2515" w14:textId="77777777" w:rsidTr="00B43797">
        <w:trPr>
          <w:trHeight w:val="300"/>
        </w:trPr>
        <w:tc>
          <w:tcPr>
            <w:tcW w:w="3720" w:type="dxa"/>
            <w:tcBorders>
              <w:top w:val="nil"/>
              <w:left w:val="nil"/>
              <w:bottom w:val="nil"/>
              <w:right w:val="nil"/>
            </w:tcBorders>
            <w:shd w:val="clear" w:color="auto" w:fill="auto"/>
            <w:hideMark/>
          </w:tcPr>
          <w:p w14:paraId="7E349C2C" w14:textId="28B9971E" w:rsidR="00F903F7" w:rsidRPr="004849AF" w:rsidRDefault="00F903F7" w:rsidP="004849AF">
            <w:pPr>
              <w:suppressAutoHyphens w:val="0"/>
              <w:jc w:val="both"/>
              <w:rPr>
                <w:rFonts w:ascii="Verdana" w:hAnsi="Verdana"/>
                <w:lang w:eastAsia="en-GB"/>
              </w:rPr>
            </w:pPr>
            <w:r w:rsidRPr="004849AF">
              <w:rPr>
                <w:rFonts w:ascii="Verdana" w:hAnsi="Verdana"/>
                <w:b/>
                <w:bCs/>
                <w:color w:val="000000"/>
                <w:lang w:eastAsia="en-GB"/>
              </w:rPr>
              <w:t>Supplier</w:t>
            </w:r>
          </w:p>
        </w:tc>
        <w:tc>
          <w:tcPr>
            <w:tcW w:w="6770" w:type="dxa"/>
            <w:tcBorders>
              <w:top w:val="nil"/>
              <w:left w:val="nil"/>
              <w:bottom w:val="nil"/>
              <w:right w:val="nil"/>
            </w:tcBorders>
            <w:shd w:val="clear" w:color="auto" w:fill="auto"/>
            <w:noWrap/>
            <w:vAlign w:val="bottom"/>
            <w:hideMark/>
          </w:tcPr>
          <w:p w14:paraId="43584EAD" w14:textId="72E714CA" w:rsidR="00F903F7" w:rsidRPr="004849AF" w:rsidRDefault="00F903F7" w:rsidP="004849AF">
            <w:pPr>
              <w:suppressAutoHyphens w:val="0"/>
              <w:jc w:val="both"/>
              <w:rPr>
                <w:rFonts w:ascii="Verdana" w:hAnsi="Verdana"/>
                <w:lang w:eastAsia="en-GB"/>
              </w:rPr>
            </w:pPr>
            <w:proofErr w:type="gramStart"/>
            <w:r w:rsidRPr="004849AF">
              <w:rPr>
                <w:rFonts w:ascii="Verdana" w:hAnsi="Verdana"/>
                <w:color w:val="000000"/>
                <w:lang w:eastAsia="en-GB"/>
              </w:rPr>
              <w:t>means</w:t>
            </w:r>
            <w:proofErr w:type="gramEnd"/>
            <w:r w:rsidRPr="004849AF">
              <w:rPr>
                <w:rFonts w:ascii="Verdana" w:hAnsi="Verdana"/>
                <w:color w:val="000000"/>
                <w:lang w:eastAsia="en-GB"/>
              </w:rPr>
              <w:t xml:space="preserve"> the successful Tenderer that enters into the Contract with the Information Commissioner</w:t>
            </w:r>
            <w:r>
              <w:rPr>
                <w:rFonts w:ascii="Verdana" w:hAnsi="Verdana"/>
                <w:color w:val="000000"/>
                <w:lang w:eastAsia="en-GB"/>
              </w:rPr>
              <w:t>.</w:t>
            </w:r>
          </w:p>
        </w:tc>
      </w:tr>
      <w:tr w:rsidR="00F903F7" w:rsidRPr="002E4B6E" w14:paraId="601561D2" w14:textId="77777777" w:rsidTr="00B43797">
        <w:trPr>
          <w:trHeight w:val="300"/>
        </w:trPr>
        <w:tc>
          <w:tcPr>
            <w:tcW w:w="3720" w:type="dxa"/>
            <w:tcBorders>
              <w:top w:val="nil"/>
              <w:left w:val="nil"/>
              <w:bottom w:val="nil"/>
              <w:right w:val="nil"/>
            </w:tcBorders>
            <w:shd w:val="clear" w:color="auto" w:fill="auto"/>
            <w:hideMark/>
          </w:tcPr>
          <w:p w14:paraId="7ECE4F1F" w14:textId="261580BF" w:rsidR="00F903F7" w:rsidRPr="004849AF" w:rsidRDefault="00F903F7" w:rsidP="004849AF">
            <w:pPr>
              <w:suppressAutoHyphens w:val="0"/>
              <w:jc w:val="both"/>
              <w:rPr>
                <w:rFonts w:ascii="Verdana" w:hAnsi="Verdana"/>
                <w:b/>
                <w:bCs/>
                <w:color w:val="000000"/>
                <w:lang w:eastAsia="en-GB"/>
              </w:rPr>
            </w:pPr>
          </w:p>
        </w:tc>
        <w:tc>
          <w:tcPr>
            <w:tcW w:w="6770" w:type="dxa"/>
            <w:tcBorders>
              <w:top w:val="nil"/>
              <w:left w:val="nil"/>
              <w:bottom w:val="nil"/>
              <w:right w:val="nil"/>
            </w:tcBorders>
            <w:shd w:val="clear" w:color="auto" w:fill="auto"/>
            <w:noWrap/>
            <w:vAlign w:val="bottom"/>
            <w:hideMark/>
          </w:tcPr>
          <w:p w14:paraId="4BBE56D1" w14:textId="77777777" w:rsidR="00F903F7" w:rsidRPr="004849AF" w:rsidRDefault="00F903F7" w:rsidP="004849AF">
            <w:pPr>
              <w:suppressAutoHyphens w:val="0"/>
              <w:jc w:val="both"/>
              <w:rPr>
                <w:rFonts w:ascii="Verdana" w:hAnsi="Verdana"/>
                <w:b/>
                <w:bCs/>
                <w:color w:val="000000"/>
                <w:lang w:eastAsia="en-GB"/>
              </w:rPr>
            </w:pPr>
          </w:p>
        </w:tc>
      </w:tr>
      <w:tr w:rsidR="00F903F7" w:rsidRPr="002E4B6E" w14:paraId="702C36EF" w14:textId="77777777" w:rsidTr="00B43797">
        <w:trPr>
          <w:trHeight w:val="300"/>
        </w:trPr>
        <w:tc>
          <w:tcPr>
            <w:tcW w:w="3720" w:type="dxa"/>
            <w:tcBorders>
              <w:top w:val="nil"/>
              <w:left w:val="nil"/>
              <w:bottom w:val="nil"/>
              <w:right w:val="nil"/>
            </w:tcBorders>
            <w:shd w:val="clear" w:color="auto" w:fill="auto"/>
            <w:hideMark/>
          </w:tcPr>
          <w:p w14:paraId="2F56A396" w14:textId="21F8E080" w:rsidR="00F903F7" w:rsidRPr="004849AF" w:rsidRDefault="00F903F7" w:rsidP="004849AF">
            <w:pPr>
              <w:suppressAutoHyphens w:val="0"/>
              <w:jc w:val="both"/>
              <w:rPr>
                <w:rFonts w:ascii="Verdana" w:hAnsi="Verdana"/>
                <w:lang w:eastAsia="en-GB"/>
              </w:rPr>
            </w:pPr>
            <w:r w:rsidRPr="004849AF">
              <w:rPr>
                <w:rFonts w:ascii="Verdana" w:hAnsi="Verdana"/>
                <w:b/>
                <w:bCs/>
                <w:color w:val="000000"/>
                <w:lang w:eastAsia="en-GB"/>
              </w:rPr>
              <w:t>Tender</w:t>
            </w:r>
          </w:p>
        </w:tc>
        <w:tc>
          <w:tcPr>
            <w:tcW w:w="6770" w:type="dxa"/>
            <w:tcBorders>
              <w:top w:val="nil"/>
              <w:left w:val="nil"/>
              <w:bottom w:val="nil"/>
              <w:right w:val="nil"/>
            </w:tcBorders>
            <w:shd w:val="clear" w:color="auto" w:fill="auto"/>
            <w:noWrap/>
            <w:vAlign w:val="bottom"/>
            <w:hideMark/>
          </w:tcPr>
          <w:p w14:paraId="29CE735B" w14:textId="63C9626B" w:rsidR="00F903F7" w:rsidRPr="004849AF" w:rsidRDefault="00F903F7" w:rsidP="004849AF">
            <w:pPr>
              <w:suppressAutoHyphens w:val="0"/>
              <w:jc w:val="both"/>
              <w:rPr>
                <w:rFonts w:ascii="Verdana" w:hAnsi="Verdana"/>
                <w:lang w:eastAsia="en-GB"/>
              </w:rPr>
            </w:pPr>
            <w:r w:rsidRPr="004849AF">
              <w:rPr>
                <w:rFonts w:ascii="Verdana" w:hAnsi="Verdana"/>
                <w:color w:val="000000"/>
                <w:lang w:eastAsia="en-GB"/>
              </w:rPr>
              <w:t xml:space="preserve">means the Tender submitted by the Tenderer;  </w:t>
            </w:r>
          </w:p>
        </w:tc>
      </w:tr>
      <w:tr w:rsidR="00F903F7" w:rsidRPr="002E4B6E" w14:paraId="2018EBF6" w14:textId="77777777" w:rsidTr="00B43797">
        <w:trPr>
          <w:trHeight w:val="300"/>
        </w:trPr>
        <w:tc>
          <w:tcPr>
            <w:tcW w:w="3720" w:type="dxa"/>
            <w:tcBorders>
              <w:top w:val="nil"/>
              <w:left w:val="nil"/>
              <w:bottom w:val="nil"/>
              <w:right w:val="nil"/>
            </w:tcBorders>
            <w:shd w:val="clear" w:color="auto" w:fill="auto"/>
            <w:hideMark/>
          </w:tcPr>
          <w:p w14:paraId="6B445699" w14:textId="3FD18D7F" w:rsidR="00F903F7" w:rsidRPr="004849AF" w:rsidRDefault="00F903F7" w:rsidP="004849AF">
            <w:pPr>
              <w:suppressAutoHyphens w:val="0"/>
              <w:jc w:val="both"/>
              <w:rPr>
                <w:rFonts w:ascii="Verdana" w:hAnsi="Verdana"/>
                <w:b/>
                <w:bCs/>
                <w:color w:val="000000"/>
                <w:lang w:eastAsia="en-GB"/>
              </w:rPr>
            </w:pPr>
          </w:p>
        </w:tc>
        <w:tc>
          <w:tcPr>
            <w:tcW w:w="6770" w:type="dxa"/>
            <w:tcBorders>
              <w:top w:val="nil"/>
              <w:left w:val="nil"/>
              <w:bottom w:val="nil"/>
              <w:right w:val="nil"/>
            </w:tcBorders>
            <w:shd w:val="clear" w:color="auto" w:fill="auto"/>
            <w:noWrap/>
            <w:vAlign w:val="bottom"/>
            <w:hideMark/>
          </w:tcPr>
          <w:p w14:paraId="37BB1B73" w14:textId="77777777" w:rsidR="00F903F7" w:rsidRPr="004849AF" w:rsidRDefault="00F903F7" w:rsidP="004849AF">
            <w:pPr>
              <w:suppressAutoHyphens w:val="0"/>
              <w:jc w:val="both"/>
              <w:rPr>
                <w:rFonts w:ascii="Verdana" w:hAnsi="Verdana"/>
                <w:b/>
                <w:bCs/>
                <w:color w:val="000000"/>
                <w:lang w:eastAsia="en-GB"/>
              </w:rPr>
            </w:pPr>
          </w:p>
        </w:tc>
      </w:tr>
      <w:tr w:rsidR="00F903F7" w:rsidRPr="002E4B6E" w14:paraId="02B5D6A3" w14:textId="77777777" w:rsidTr="00B43797">
        <w:trPr>
          <w:trHeight w:val="300"/>
        </w:trPr>
        <w:tc>
          <w:tcPr>
            <w:tcW w:w="3720" w:type="dxa"/>
            <w:tcBorders>
              <w:top w:val="nil"/>
              <w:left w:val="nil"/>
              <w:bottom w:val="nil"/>
              <w:right w:val="nil"/>
            </w:tcBorders>
            <w:shd w:val="clear" w:color="auto" w:fill="auto"/>
            <w:hideMark/>
          </w:tcPr>
          <w:p w14:paraId="77210665" w14:textId="652E06D1" w:rsidR="00F903F7" w:rsidRPr="004849AF" w:rsidRDefault="00F903F7" w:rsidP="004849AF">
            <w:pPr>
              <w:suppressAutoHyphens w:val="0"/>
              <w:jc w:val="both"/>
              <w:rPr>
                <w:rFonts w:ascii="Verdana" w:hAnsi="Verdana"/>
                <w:lang w:eastAsia="en-GB"/>
              </w:rPr>
            </w:pPr>
            <w:r w:rsidRPr="004849AF">
              <w:rPr>
                <w:rFonts w:ascii="Verdana" w:hAnsi="Verdana"/>
                <w:b/>
                <w:bCs/>
                <w:color w:val="000000"/>
                <w:lang w:eastAsia="en-GB"/>
              </w:rPr>
              <w:t>Tenderer</w:t>
            </w:r>
          </w:p>
        </w:tc>
        <w:tc>
          <w:tcPr>
            <w:tcW w:w="6770" w:type="dxa"/>
            <w:tcBorders>
              <w:top w:val="nil"/>
              <w:left w:val="nil"/>
              <w:bottom w:val="nil"/>
              <w:right w:val="nil"/>
            </w:tcBorders>
            <w:shd w:val="clear" w:color="auto" w:fill="auto"/>
            <w:noWrap/>
            <w:vAlign w:val="bottom"/>
            <w:hideMark/>
          </w:tcPr>
          <w:p w14:paraId="48FF3C37" w14:textId="31C87D48" w:rsidR="00F903F7" w:rsidRPr="004849AF" w:rsidRDefault="00F903F7" w:rsidP="004849AF">
            <w:pPr>
              <w:suppressAutoHyphens w:val="0"/>
              <w:jc w:val="both"/>
              <w:rPr>
                <w:rFonts w:ascii="Verdana" w:hAnsi="Verdana"/>
                <w:lang w:eastAsia="en-GB"/>
              </w:rPr>
            </w:pPr>
            <w:proofErr w:type="gramStart"/>
            <w:r w:rsidRPr="004849AF">
              <w:rPr>
                <w:rFonts w:ascii="Verdana" w:hAnsi="Verdana"/>
                <w:color w:val="000000"/>
                <w:lang w:eastAsia="en-GB"/>
              </w:rPr>
              <w:t>means</w:t>
            </w:r>
            <w:proofErr w:type="gramEnd"/>
            <w:r w:rsidRPr="004849AF">
              <w:rPr>
                <w:rFonts w:ascii="Verdana" w:hAnsi="Verdana"/>
                <w:color w:val="000000"/>
                <w:lang w:eastAsia="en-GB"/>
              </w:rPr>
              <w:t xml:space="preserve"> an organisation that submits a completed Tender in response to this ITT.</w:t>
            </w:r>
          </w:p>
        </w:tc>
      </w:tr>
      <w:tr w:rsidR="00F903F7" w:rsidRPr="002E4B6E" w14:paraId="467D731D" w14:textId="77777777" w:rsidTr="00F903F7">
        <w:trPr>
          <w:trHeight w:val="300"/>
        </w:trPr>
        <w:tc>
          <w:tcPr>
            <w:tcW w:w="3720" w:type="dxa"/>
            <w:tcBorders>
              <w:top w:val="nil"/>
              <w:left w:val="nil"/>
              <w:bottom w:val="nil"/>
              <w:right w:val="nil"/>
            </w:tcBorders>
            <w:shd w:val="clear" w:color="auto" w:fill="auto"/>
            <w:vAlign w:val="center"/>
          </w:tcPr>
          <w:p w14:paraId="0D9B3281" w14:textId="77777777" w:rsidR="00F903F7" w:rsidRPr="004849AF" w:rsidRDefault="00F903F7" w:rsidP="004849AF">
            <w:pPr>
              <w:suppressAutoHyphens w:val="0"/>
              <w:jc w:val="both"/>
              <w:rPr>
                <w:rFonts w:ascii="Verdana" w:hAnsi="Verdana"/>
                <w:lang w:eastAsia="en-GB"/>
              </w:rPr>
            </w:pPr>
          </w:p>
        </w:tc>
        <w:tc>
          <w:tcPr>
            <w:tcW w:w="6770" w:type="dxa"/>
            <w:tcBorders>
              <w:top w:val="nil"/>
              <w:left w:val="nil"/>
              <w:bottom w:val="nil"/>
              <w:right w:val="nil"/>
            </w:tcBorders>
            <w:shd w:val="clear" w:color="auto" w:fill="auto"/>
            <w:noWrap/>
            <w:vAlign w:val="bottom"/>
          </w:tcPr>
          <w:p w14:paraId="15ED2A53" w14:textId="77777777" w:rsidR="00F903F7" w:rsidRPr="004849AF" w:rsidRDefault="00F903F7" w:rsidP="004849AF">
            <w:pPr>
              <w:suppressAutoHyphens w:val="0"/>
              <w:jc w:val="both"/>
              <w:rPr>
                <w:rFonts w:ascii="Verdana" w:hAnsi="Verdana"/>
                <w:lang w:eastAsia="en-GB"/>
              </w:rPr>
            </w:pPr>
          </w:p>
        </w:tc>
      </w:tr>
      <w:tr w:rsidR="00F903F7" w:rsidRPr="002E4B6E" w14:paraId="4F61643E" w14:textId="77777777" w:rsidTr="00F903F7">
        <w:trPr>
          <w:trHeight w:val="300"/>
        </w:trPr>
        <w:tc>
          <w:tcPr>
            <w:tcW w:w="3720" w:type="dxa"/>
            <w:tcBorders>
              <w:top w:val="nil"/>
              <w:left w:val="nil"/>
              <w:bottom w:val="nil"/>
              <w:right w:val="nil"/>
            </w:tcBorders>
            <w:shd w:val="clear" w:color="auto" w:fill="auto"/>
            <w:vAlign w:val="center"/>
          </w:tcPr>
          <w:p w14:paraId="55B60BE1" w14:textId="66DE7CB7" w:rsidR="00F903F7" w:rsidRPr="004849AF" w:rsidRDefault="00F903F7" w:rsidP="004849AF">
            <w:pPr>
              <w:suppressAutoHyphens w:val="0"/>
              <w:jc w:val="both"/>
              <w:rPr>
                <w:rFonts w:ascii="Verdana" w:hAnsi="Verdana"/>
                <w:b/>
                <w:bCs/>
                <w:color w:val="000000"/>
                <w:lang w:eastAsia="en-GB"/>
              </w:rPr>
            </w:pPr>
          </w:p>
        </w:tc>
        <w:tc>
          <w:tcPr>
            <w:tcW w:w="6770" w:type="dxa"/>
            <w:tcBorders>
              <w:top w:val="nil"/>
              <w:left w:val="nil"/>
              <w:bottom w:val="nil"/>
              <w:right w:val="nil"/>
            </w:tcBorders>
            <w:shd w:val="clear" w:color="auto" w:fill="auto"/>
            <w:noWrap/>
            <w:vAlign w:val="bottom"/>
          </w:tcPr>
          <w:p w14:paraId="43F2A99A" w14:textId="75876945" w:rsidR="00F903F7" w:rsidRPr="004849AF" w:rsidRDefault="00F903F7" w:rsidP="004849AF">
            <w:pPr>
              <w:suppressAutoHyphens w:val="0"/>
              <w:jc w:val="both"/>
              <w:rPr>
                <w:rFonts w:ascii="Verdana" w:hAnsi="Verdana"/>
                <w:color w:val="000000"/>
                <w:lang w:eastAsia="en-GB"/>
              </w:rPr>
            </w:pPr>
          </w:p>
        </w:tc>
      </w:tr>
      <w:tr w:rsidR="00F903F7" w:rsidRPr="002E4B6E" w14:paraId="13E0E0C6" w14:textId="77777777" w:rsidTr="00F903F7">
        <w:trPr>
          <w:trHeight w:val="300"/>
        </w:trPr>
        <w:tc>
          <w:tcPr>
            <w:tcW w:w="3720" w:type="dxa"/>
            <w:tcBorders>
              <w:top w:val="nil"/>
              <w:left w:val="nil"/>
              <w:bottom w:val="nil"/>
              <w:right w:val="nil"/>
            </w:tcBorders>
            <w:shd w:val="clear" w:color="auto" w:fill="auto"/>
            <w:vAlign w:val="center"/>
          </w:tcPr>
          <w:p w14:paraId="664F7C8E" w14:textId="77777777" w:rsidR="00F903F7" w:rsidRPr="004849AF" w:rsidRDefault="00F903F7" w:rsidP="004849AF">
            <w:pPr>
              <w:suppressAutoHyphens w:val="0"/>
              <w:jc w:val="both"/>
              <w:rPr>
                <w:rFonts w:ascii="Verdana" w:hAnsi="Verdana"/>
                <w:color w:val="000000"/>
                <w:lang w:eastAsia="en-GB"/>
              </w:rPr>
            </w:pPr>
          </w:p>
        </w:tc>
        <w:tc>
          <w:tcPr>
            <w:tcW w:w="6770" w:type="dxa"/>
            <w:tcBorders>
              <w:top w:val="nil"/>
              <w:left w:val="nil"/>
              <w:bottom w:val="nil"/>
              <w:right w:val="nil"/>
            </w:tcBorders>
            <w:shd w:val="clear" w:color="auto" w:fill="auto"/>
            <w:noWrap/>
            <w:vAlign w:val="bottom"/>
          </w:tcPr>
          <w:p w14:paraId="126A5238" w14:textId="77777777" w:rsidR="00F903F7" w:rsidRPr="004849AF" w:rsidRDefault="00F903F7" w:rsidP="004849AF">
            <w:pPr>
              <w:suppressAutoHyphens w:val="0"/>
              <w:jc w:val="both"/>
              <w:rPr>
                <w:rFonts w:ascii="Verdana" w:hAnsi="Verdana"/>
                <w:lang w:eastAsia="en-GB"/>
              </w:rPr>
            </w:pPr>
          </w:p>
        </w:tc>
      </w:tr>
      <w:tr w:rsidR="00F903F7" w:rsidRPr="002E4B6E" w14:paraId="33E751DD" w14:textId="77777777" w:rsidTr="00F903F7">
        <w:trPr>
          <w:trHeight w:val="300"/>
        </w:trPr>
        <w:tc>
          <w:tcPr>
            <w:tcW w:w="3720" w:type="dxa"/>
            <w:tcBorders>
              <w:top w:val="nil"/>
              <w:left w:val="nil"/>
              <w:bottom w:val="nil"/>
              <w:right w:val="nil"/>
            </w:tcBorders>
            <w:shd w:val="clear" w:color="auto" w:fill="auto"/>
            <w:vAlign w:val="center"/>
          </w:tcPr>
          <w:p w14:paraId="351BC8C6" w14:textId="02676B45" w:rsidR="00F903F7" w:rsidRPr="004849AF" w:rsidRDefault="00F903F7" w:rsidP="004849AF">
            <w:pPr>
              <w:suppressAutoHyphens w:val="0"/>
              <w:jc w:val="both"/>
              <w:rPr>
                <w:rFonts w:ascii="Verdana" w:hAnsi="Verdana"/>
                <w:b/>
                <w:bCs/>
                <w:color w:val="000000"/>
                <w:lang w:eastAsia="en-GB"/>
              </w:rPr>
            </w:pPr>
          </w:p>
        </w:tc>
        <w:tc>
          <w:tcPr>
            <w:tcW w:w="6770" w:type="dxa"/>
            <w:tcBorders>
              <w:top w:val="nil"/>
              <w:left w:val="nil"/>
              <w:bottom w:val="nil"/>
              <w:right w:val="nil"/>
            </w:tcBorders>
            <w:shd w:val="clear" w:color="auto" w:fill="auto"/>
            <w:noWrap/>
            <w:vAlign w:val="bottom"/>
          </w:tcPr>
          <w:p w14:paraId="05F21A4B" w14:textId="0063740B" w:rsidR="00F903F7" w:rsidRPr="004849AF" w:rsidRDefault="00F903F7" w:rsidP="00F66668">
            <w:pPr>
              <w:suppressAutoHyphens w:val="0"/>
              <w:jc w:val="both"/>
              <w:rPr>
                <w:rFonts w:ascii="Verdana" w:hAnsi="Verdana"/>
                <w:color w:val="000000"/>
                <w:lang w:eastAsia="en-GB"/>
              </w:rPr>
            </w:pPr>
          </w:p>
        </w:tc>
      </w:tr>
      <w:tr w:rsidR="00F903F7" w:rsidRPr="002E4B6E" w14:paraId="433B3397" w14:textId="77777777" w:rsidTr="00F903F7">
        <w:trPr>
          <w:trHeight w:val="300"/>
        </w:trPr>
        <w:tc>
          <w:tcPr>
            <w:tcW w:w="3720" w:type="dxa"/>
            <w:tcBorders>
              <w:top w:val="nil"/>
              <w:left w:val="nil"/>
              <w:bottom w:val="nil"/>
              <w:right w:val="nil"/>
            </w:tcBorders>
            <w:shd w:val="clear" w:color="auto" w:fill="auto"/>
            <w:vAlign w:val="center"/>
          </w:tcPr>
          <w:p w14:paraId="4C3C61FA" w14:textId="77777777" w:rsidR="00F903F7" w:rsidRPr="004849AF" w:rsidRDefault="00F903F7" w:rsidP="004849AF">
            <w:pPr>
              <w:suppressAutoHyphens w:val="0"/>
              <w:jc w:val="both"/>
              <w:rPr>
                <w:rFonts w:ascii="Verdana" w:hAnsi="Verdana"/>
                <w:color w:val="000000"/>
                <w:lang w:eastAsia="en-GB"/>
              </w:rPr>
            </w:pPr>
          </w:p>
        </w:tc>
        <w:tc>
          <w:tcPr>
            <w:tcW w:w="6770" w:type="dxa"/>
            <w:tcBorders>
              <w:top w:val="nil"/>
              <w:left w:val="nil"/>
              <w:bottom w:val="nil"/>
              <w:right w:val="nil"/>
            </w:tcBorders>
            <w:shd w:val="clear" w:color="auto" w:fill="auto"/>
            <w:noWrap/>
            <w:vAlign w:val="bottom"/>
          </w:tcPr>
          <w:p w14:paraId="438793BB" w14:textId="77777777" w:rsidR="00F903F7" w:rsidRPr="004849AF" w:rsidRDefault="00F903F7" w:rsidP="004849AF">
            <w:pPr>
              <w:suppressAutoHyphens w:val="0"/>
              <w:jc w:val="both"/>
              <w:rPr>
                <w:rFonts w:ascii="Verdana" w:hAnsi="Verdana"/>
                <w:lang w:eastAsia="en-GB"/>
              </w:rPr>
            </w:pPr>
          </w:p>
        </w:tc>
      </w:tr>
      <w:tr w:rsidR="00F903F7" w:rsidRPr="002E4B6E" w14:paraId="4682198F" w14:textId="77777777" w:rsidTr="00F903F7">
        <w:trPr>
          <w:trHeight w:val="300"/>
        </w:trPr>
        <w:tc>
          <w:tcPr>
            <w:tcW w:w="3720" w:type="dxa"/>
            <w:tcBorders>
              <w:top w:val="nil"/>
              <w:left w:val="nil"/>
              <w:bottom w:val="nil"/>
              <w:right w:val="nil"/>
            </w:tcBorders>
            <w:shd w:val="clear" w:color="auto" w:fill="auto"/>
            <w:vAlign w:val="center"/>
          </w:tcPr>
          <w:p w14:paraId="51370CB5" w14:textId="6E28F0D2" w:rsidR="00F903F7" w:rsidRPr="004849AF" w:rsidRDefault="00F903F7" w:rsidP="004849AF">
            <w:pPr>
              <w:suppressAutoHyphens w:val="0"/>
              <w:jc w:val="both"/>
              <w:rPr>
                <w:rFonts w:ascii="Verdana" w:hAnsi="Verdana"/>
                <w:b/>
                <w:bCs/>
                <w:color w:val="000000"/>
                <w:lang w:eastAsia="en-GB"/>
              </w:rPr>
            </w:pPr>
          </w:p>
        </w:tc>
        <w:tc>
          <w:tcPr>
            <w:tcW w:w="6770" w:type="dxa"/>
            <w:tcBorders>
              <w:top w:val="nil"/>
              <w:left w:val="nil"/>
              <w:bottom w:val="nil"/>
              <w:right w:val="nil"/>
            </w:tcBorders>
            <w:shd w:val="clear" w:color="auto" w:fill="auto"/>
            <w:noWrap/>
            <w:vAlign w:val="bottom"/>
          </w:tcPr>
          <w:p w14:paraId="47EF6853" w14:textId="548ADC0E" w:rsidR="00F903F7" w:rsidRPr="004849AF" w:rsidRDefault="00F903F7" w:rsidP="004849AF">
            <w:pPr>
              <w:suppressAutoHyphens w:val="0"/>
              <w:jc w:val="both"/>
              <w:rPr>
                <w:rFonts w:ascii="Verdana" w:hAnsi="Verdana"/>
                <w:color w:val="000000"/>
                <w:lang w:eastAsia="en-GB"/>
              </w:rPr>
            </w:pPr>
          </w:p>
        </w:tc>
      </w:tr>
      <w:tr w:rsidR="00F903F7" w:rsidRPr="002E4B6E" w14:paraId="5E3BAA0A" w14:textId="77777777" w:rsidTr="00F903F7">
        <w:trPr>
          <w:trHeight w:val="300"/>
        </w:trPr>
        <w:tc>
          <w:tcPr>
            <w:tcW w:w="3720" w:type="dxa"/>
            <w:tcBorders>
              <w:top w:val="nil"/>
              <w:left w:val="nil"/>
              <w:bottom w:val="nil"/>
              <w:right w:val="nil"/>
            </w:tcBorders>
            <w:shd w:val="clear" w:color="auto" w:fill="auto"/>
            <w:vAlign w:val="center"/>
          </w:tcPr>
          <w:p w14:paraId="081B61E3" w14:textId="77777777" w:rsidR="00F903F7" w:rsidRPr="004849AF" w:rsidRDefault="00F903F7" w:rsidP="004849AF">
            <w:pPr>
              <w:suppressAutoHyphens w:val="0"/>
              <w:jc w:val="both"/>
              <w:rPr>
                <w:rFonts w:ascii="Verdana" w:hAnsi="Verdana"/>
                <w:color w:val="000000"/>
                <w:lang w:eastAsia="en-GB"/>
              </w:rPr>
            </w:pPr>
          </w:p>
        </w:tc>
        <w:tc>
          <w:tcPr>
            <w:tcW w:w="6770" w:type="dxa"/>
            <w:tcBorders>
              <w:top w:val="nil"/>
              <w:left w:val="nil"/>
              <w:bottom w:val="nil"/>
              <w:right w:val="nil"/>
            </w:tcBorders>
            <w:shd w:val="clear" w:color="auto" w:fill="auto"/>
            <w:noWrap/>
            <w:vAlign w:val="bottom"/>
          </w:tcPr>
          <w:p w14:paraId="1D86FA43" w14:textId="77777777" w:rsidR="00F903F7" w:rsidRPr="004849AF" w:rsidRDefault="00F903F7" w:rsidP="004849AF">
            <w:pPr>
              <w:suppressAutoHyphens w:val="0"/>
              <w:jc w:val="both"/>
              <w:rPr>
                <w:rFonts w:ascii="Verdana" w:hAnsi="Verdana"/>
                <w:lang w:eastAsia="en-GB"/>
              </w:rPr>
            </w:pPr>
          </w:p>
        </w:tc>
      </w:tr>
      <w:tr w:rsidR="00F903F7" w:rsidRPr="002E4B6E" w14:paraId="0D4AF9A7" w14:textId="77777777" w:rsidTr="00F903F7">
        <w:trPr>
          <w:trHeight w:val="300"/>
        </w:trPr>
        <w:tc>
          <w:tcPr>
            <w:tcW w:w="3720" w:type="dxa"/>
            <w:tcBorders>
              <w:top w:val="nil"/>
              <w:left w:val="nil"/>
              <w:bottom w:val="nil"/>
              <w:right w:val="nil"/>
            </w:tcBorders>
            <w:shd w:val="clear" w:color="auto" w:fill="auto"/>
            <w:vAlign w:val="center"/>
          </w:tcPr>
          <w:p w14:paraId="31F72956" w14:textId="56D4107D" w:rsidR="00F903F7" w:rsidRPr="004849AF" w:rsidRDefault="00F903F7" w:rsidP="004849AF">
            <w:pPr>
              <w:suppressAutoHyphens w:val="0"/>
              <w:jc w:val="both"/>
              <w:rPr>
                <w:rFonts w:ascii="Verdana" w:hAnsi="Verdana"/>
                <w:b/>
                <w:bCs/>
                <w:color w:val="000000"/>
                <w:lang w:eastAsia="en-GB"/>
              </w:rPr>
            </w:pPr>
          </w:p>
        </w:tc>
        <w:tc>
          <w:tcPr>
            <w:tcW w:w="6770" w:type="dxa"/>
            <w:tcBorders>
              <w:top w:val="nil"/>
              <w:left w:val="nil"/>
              <w:bottom w:val="nil"/>
              <w:right w:val="nil"/>
            </w:tcBorders>
            <w:shd w:val="clear" w:color="auto" w:fill="auto"/>
            <w:noWrap/>
            <w:vAlign w:val="bottom"/>
          </w:tcPr>
          <w:p w14:paraId="71F98AB3" w14:textId="33AB89D9" w:rsidR="00F903F7" w:rsidRPr="004849AF" w:rsidRDefault="00F903F7" w:rsidP="004849AF">
            <w:pPr>
              <w:suppressAutoHyphens w:val="0"/>
              <w:jc w:val="both"/>
              <w:rPr>
                <w:rFonts w:ascii="Verdana" w:hAnsi="Verdana"/>
                <w:color w:val="000000"/>
                <w:lang w:eastAsia="en-GB"/>
              </w:rPr>
            </w:pPr>
          </w:p>
        </w:tc>
      </w:tr>
      <w:tr w:rsidR="00F903F7" w:rsidRPr="002E4B6E" w14:paraId="2AFE6D80" w14:textId="77777777" w:rsidTr="00F903F7">
        <w:trPr>
          <w:trHeight w:val="300"/>
        </w:trPr>
        <w:tc>
          <w:tcPr>
            <w:tcW w:w="3720" w:type="dxa"/>
            <w:tcBorders>
              <w:top w:val="nil"/>
              <w:left w:val="nil"/>
              <w:bottom w:val="nil"/>
              <w:right w:val="nil"/>
            </w:tcBorders>
            <w:shd w:val="clear" w:color="auto" w:fill="auto"/>
            <w:vAlign w:val="center"/>
          </w:tcPr>
          <w:p w14:paraId="105842A1" w14:textId="77777777" w:rsidR="00F903F7" w:rsidRPr="004849AF" w:rsidRDefault="00F903F7" w:rsidP="004849AF">
            <w:pPr>
              <w:suppressAutoHyphens w:val="0"/>
              <w:jc w:val="both"/>
              <w:rPr>
                <w:rFonts w:ascii="Verdana" w:hAnsi="Verdana"/>
                <w:color w:val="000000"/>
                <w:lang w:eastAsia="en-GB"/>
              </w:rPr>
            </w:pPr>
          </w:p>
        </w:tc>
        <w:tc>
          <w:tcPr>
            <w:tcW w:w="6770" w:type="dxa"/>
            <w:tcBorders>
              <w:top w:val="nil"/>
              <w:left w:val="nil"/>
              <w:bottom w:val="nil"/>
              <w:right w:val="nil"/>
            </w:tcBorders>
            <w:shd w:val="clear" w:color="auto" w:fill="auto"/>
            <w:noWrap/>
            <w:vAlign w:val="bottom"/>
          </w:tcPr>
          <w:p w14:paraId="2500CE7E" w14:textId="77777777" w:rsidR="00F903F7" w:rsidRPr="004849AF" w:rsidRDefault="00F903F7" w:rsidP="004849AF">
            <w:pPr>
              <w:suppressAutoHyphens w:val="0"/>
              <w:jc w:val="both"/>
              <w:rPr>
                <w:rFonts w:ascii="Verdana" w:hAnsi="Verdana"/>
                <w:lang w:eastAsia="en-GB"/>
              </w:rPr>
            </w:pPr>
          </w:p>
        </w:tc>
      </w:tr>
      <w:tr w:rsidR="00F903F7" w:rsidRPr="002E4B6E" w14:paraId="39A0BA02" w14:textId="77777777" w:rsidTr="00F903F7">
        <w:trPr>
          <w:trHeight w:val="825"/>
        </w:trPr>
        <w:tc>
          <w:tcPr>
            <w:tcW w:w="3720" w:type="dxa"/>
            <w:tcBorders>
              <w:top w:val="nil"/>
              <w:left w:val="nil"/>
              <w:bottom w:val="nil"/>
              <w:right w:val="nil"/>
            </w:tcBorders>
            <w:shd w:val="clear" w:color="auto" w:fill="auto"/>
            <w:vAlign w:val="center"/>
          </w:tcPr>
          <w:p w14:paraId="7DBB840A" w14:textId="53A4A6E9" w:rsidR="00F903F7" w:rsidRPr="004849AF" w:rsidRDefault="00F903F7" w:rsidP="004849AF">
            <w:pPr>
              <w:suppressAutoHyphens w:val="0"/>
              <w:jc w:val="both"/>
              <w:rPr>
                <w:rFonts w:ascii="Verdana" w:hAnsi="Verdana"/>
                <w:b/>
                <w:bCs/>
                <w:color w:val="000000"/>
                <w:lang w:eastAsia="en-GB"/>
              </w:rPr>
            </w:pPr>
          </w:p>
        </w:tc>
        <w:tc>
          <w:tcPr>
            <w:tcW w:w="6770" w:type="dxa"/>
            <w:tcBorders>
              <w:top w:val="nil"/>
              <w:left w:val="nil"/>
              <w:bottom w:val="nil"/>
              <w:right w:val="nil"/>
            </w:tcBorders>
            <w:shd w:val="clear" w:color="auto" w:fill="auto"/>
            <w:noWrap/>
            <w:vAlign w:val="bottom"/>
          </w:tcPr>
          <w:p w14:paraId="1DC56AD9" w14:textId="20897044" w:rsidR="00F903F7" w:rsidRPr="004849AF" w:rsidRDefault="00F903F7" w:rsidP="004849AF">
            <w:pPr>
              <w:suppressAutoHyphens w:val="0"/>
              <w:jc w:val="both"/>
              <w:rPr>
                <w:rFonts w:ascii="Verdana" w:hAnsi="Verdana"/>
                <w:color w:val="000000"/>
                <w:lang w:eastAsia="en-GB"/>
              </w:rPr>
            </w:pPr>
          </w:p>
        </w:tc>
      </w:tr>
    </w:tbl>
    <w:p w14:paraId="1B0D6E92" w14:textId="77777777" w:rsidR="00A129A5" w:rsidRDefault="00A129A5" w:rsidP="00A129A5">
      <w:pPr>
        <w:keepNext/>
        <w:widowControl w:val="0"/>
        <w:tabs>
          <w:tab w:val="left" w:pos="426"/>
        </w:tabs>
        <w:suppressAutoHyphens w:val="0"/>
        <w:overflowPunct w:val="0"/>
        <w:autoSpaceDE w:val="0"/>
        <w:autoSpaceDN w:val="0"/>
        <w:adjustRightInd w:val="0"/>
        <w:spacing w:before="80" w:after="80"/>
        <w:ind w:left="720"/>
        <w:outlineLvl w:val="0"/>
        <w:rPr>
          <w:rFonts w:ascii="Verdana" w:hAnsi="Verdana" w:cs="Arial"/>
          <w:b/>
          <w:kern w:val="28"/>
          <w:lang w:eastAsia="en-US"/>
        </w:rPr>
      </w:pPr>
    </w:p>
    <w:p w14:paraId="3711F035" w14:textId="77777777" w:rsidR="002E4B6E" w:rsidRPr="00592621" w:rsidRDefault="002E4B6E" w:rsidP="00A129A5">
      <w:pPr>
        <w:keepNext/>
        <w:widowControl w:val="0"/>
        <w:tabs>
          <w:tab w:val="left" w:pos="426"/>
        </w:tabs>
        <w:suppressAutoHyphens w:val="0"/>
        <w:overflowPunct w:val="0"/>
        <w:autoSpaceDE w:val="0"/>
        <w:autoSpaceDN w:val="0"/>
        <w:adjustRightInd w:val="0"/>
        <w:spacing w:before="80" w:after="80"/>
        <w:ind w:left="720"/>
        <w:outlineLvl w:val="0"/>
        <w:rPr>
          <w:rFonts w:ascii="Verdana" w:hAnsi="Verdana" w:cs="Arial"/>
          <w:b/>
          <w:kern w:val="28"/>
          <w:lang w:eastAsia="en-US"/>
        </w:rPr>
        <w:sectPr w:rsidR="002E4B6E" w:rsidRPr="00592621" w:rsidSect="00A129A5">
          <w:headerReference w:type="default" r:id="rId14"/>
          <w:footerReference w:type="even" r:id="rId15"/>
          <w:footerReference w:type="default" r:id="rId16"/>
          <w:headerReference w:type="first" r:id="rId17"/>
          <w:pgSz w:w="11909" w:h="16834" w:code="9"/>
          <w:pgMar w:top="850" w:right="850" w:bottom="850" w:left="850" w:header="706" w:footer="467" w:gutter="0"/>
          <w:cols w:space="720"/>
        </w:sectPr>
      </w:pPr>
    </w:p>
    <w:p w14:paraId="6D57A0B1" w14:textId="77777777" w:rsidR="00A129A5" w:rsidRPr="00FC5ADA" w:rsidRDefault="00A129A5" w:rsidP="00D202BC">
      <w:pPr>
        <w:keepNext/>
        <w:widowControl w:val="0"/>
        <w:numPr>
          <w:ilvl w:val="0"/>
          <w:numId w:val="18"/>
        </w:numPr>
        <w:pBdr>
          <w:bottom w:val="single" w:sz="12" w:space="1" w:color="auto"/>
        </w:pBdr>
        <w:tabs>
          <w:tab w:val="left" w:pos="426"/>
        </w:tabs>
        <w:suppressAutoHyphens w:val="0"/>
        <w:overflowPunct w:val="0"/>
        <w:autoSpaceDE w:val="0"/>
        <w:autoSpaceDN w:val="0"/>
        <w:adjustRightInd w:val="0"/>
        <w:spacing w:before="80" w:after="240"/>
        <w:ind w:hanging="1080"/>
        <w:outlineLvl w:val="0"/>
        <w:rPr>
          <w:rFonts w:ascii="Verdana" w:hAnsi="Verdana" w:cs="Arial"/>
          <w:b/>
          <w:color w:val="17365D"/>
          <w:kern w:val="28"/>
          <w:sz w:val="28"/>
          <w:szCs w:val="28"/>
          <w:lang w:eastAsia="en-US"/>
        </w:rPr>
      </w:pPr>
      <w:bookmarkStart w:id="14" w:name="_Toc17279534"/>
      <w:r w:rsidRPr="00FC5ADA">
        <w:rPr>
          <w:rFonts w:ascii="Verdana" w:hAnsi="Verdana" w:cs="Arial"/>
          <w:b/>
          <w:color w:val="17365D"/>
          <w:kern w:val="28"/>
          <w:sz w:val="28"/>
          <w:szCs w:val="28"/>
          <w:lang w:eastAsia="en-US"/>
        </w:rPr>
        <w:lastRenderedPageBreak/>
        <w:t>INTRODUCTION</w:t>
      </w:r>
      <w:bookmarkEnd w:id="12"/>
      <w:bookmarkEnd w:id="13"/>
      <w:bookmarkEnd w:id="14"/>
    </w:p>
    <w:p w14:paraId="55BC9558" w14:textId="7ECEC736" w:rsidR="00CB2058" w:rsidRPr="0048630A" w:rsidRDefault="00CB2058" w:rsidP="00D202BC">
      <w:pPr>
        <w:pStyle w:val="ListParagraph"/>
        <w:numPr>
          <w:ilvl w:val="1"/>
          <w:numId w:val="24"/>
        </w:numPr>
        <w:jc w:val="both"/>
        <w:rPr>
          <w:rFonts w:ascii="Verdana" w:hAnsi="Verdana"/>
          <w:sz w:val="24"/>
        </w:rPr>
      </w:pPr>
      <w:r w:rsidRPr="0048630A">
        <w:rPr>
          <w:rFonts w:ascii="Verdana" w:hAnsi="Verdana"/>
          <w:sz w:val="24"/>
        </w:rPr>
        <w:t xml:space="preserve">In this </w:t>
      </w:r>
      <w:r w:rsidR="00A129A5" w:rsidRPr="0048630A">
        <w:rPr>
          <w:rFonts w:ascii="Verdana" w:hAnsi="Verdana"/>
          <w:sz w:val="24"/>
        </w:rPr>
        <w:t>IT</w:t>
      </w:r>
      <w:r w:rsidRPr="0048630A">
        <w:rPr>
          <w:rFonts w:ascii="Verdana" w:hAnsi="Verdana"/>
          <w:sz w:val="24"/>
        </w:rPr>
        <w:t xml:space="preserve">T </w:t>
      </w:r>
      <w:r w:rsidR="00A129A5" w:rsidRPr="0048630A">
        <w:rPr>
          <w:rFonts w:ascii="Verdana" w:hAnsi="Verdana"/>
          <w:sz w:val="24"/>
        </w:rPr>
        <w:t xml:space="preserve">information, instructions and guidance </w:t>
      </w:r>
      <w:r w:rsidRPr="0048630A">
        <w:rPr>
          <w:rFonts w:ascii="Verdana" w:hAnsi="Verdana"/>
          <w:sz w:val="24"/>
        </w:rPr>
        <w:t xml:space="preserve">are contained </w:t>
      </w:r>
      <w:r w:rsidR="00A129A5" w:rsidRPr="0048630A">
        <w:rPr>
          <w:rFonts w:ascii="Verdana" w:hAnsi="Verdana"/>
          <w:sz w:val="24"/>
        </w:rPr>
        <w:t>in Part A</w:t>
      </w:r>
      <w:r w:rsidRPr="0048630A">
        <w:rPr>
          <w:rFonts w:ascii="Verdana" w:hAnsi="Verdana"/>
          <w:sz w:val="24"/>
        </w:rPr>
        <w:t xml:space="preserve">.  </w:t>
      </w:r>
    </w:p>
    <w:p w14:paraId="3EBA324D" w14:textId="77777777" w:rsidR="00C446DD" w:rsidRPr="0048630A" w:rsidRDefault="00C446DD" w:rsidP="00C446DD">
      <w:pPr>
        <w:suppressAutoHyphens w:val="0"/>
        <w:overflowPunct w:val="0"/>
        <w:autoSpaceDE w:val="0"/>
        <w:autoSpaceDN w:val="0"/>
        <w:adjustRightInd w:val="0"/>
        <w:rPr>
          <w:rFonts w:ascii="Verdana" w:hAnsi="Verdana" w:cs="Arial"/>
          <w:kern w:val="28"/>
          <w:sz w:val="28"/>
          <w:lang w:eastAsia="en-US"/>
        </w:rPr>
      </w:pPr>
    </w:p>
    <w:p w14:paraId="08288BF1" w14:textId="2B81879C" w:rsidR="00A129A5" w:rsidRPr="0048630A" w:rsidRDefault="00CB2058" w:rsidP="001D35F0">
      <w:pPr>
        <w:pStyle w:val="ListParagraph"/>
        <w:numPr>
          <w:ilvl w:val="1"/>
          <w:numId w:val="24"/>
        </w:numPr>
        <w:rPr>
          <w:rFonts w:ascii="Verdana" w:hAnsi="Verdana"/>
          <w:color w:val="000000" w:themeColor="text1"/>
          <w:sz w:val="24"/>
        </w:rPr>
      </w:pPr>
      <w:r w:rsidRPr="0048630A">
        <w:rPr>
          <w:rFonts w:ascii="Verdana" w:hAnsi="Verdana"/>
          <w:sz w:val="24"/>
        </w:rPr>
        <w:t xml:space="preserve">Any </w:t>
      </w:r>
      <w:proofErr w:type="gramStart"/>
      <w:r w:rsidRPr="0048630A">
        <w:rPr>
          <w:rFonts w:ascii="Verdana" w:hAnsi="Verdana"/>
          <w:sz w:val="24"/>
        </w:rPr>
        <w:t>Tenderer</w:t>
      </w:r>
      <w:proofErr w:type="gramEnd"/>
      <w:r w:rsidRPr="0048630A">
        <w:rPr>
          <w:rFonts w:ascii="Verdana" w:hAnsi="Verdana"/>
          <w:sz w:val="24"/>
        </w:rPr>
        <w:t xml:space="preserve"> wishing to submit a Tender in response </w:t>
      </w:r>
      <w:r w:rsidR="00A129A5" w:rsidRPr="0048630A">
        <w:rPr>
          <w:rFonts w:ascii="Verdana" w:hAnsi="Verdana"/>
          <w:sz w:val="24"/>
        </w:rPr>
        <w:t>should complete and return</w:t>
      </w:r>
      <w:r w:rsidRPr="0048630A">
        <w:rPr>
          <w:rFonts w:ascii="Verdana" w:hAnsi="Verdana"/>
          <w:sz w:val="24"/>
        </w:rPr>
        <w:t xml:space="preserve"> </w:t>
      </w:r>
      <w:r w:rsidR="00640778" w:rsidRPr="0048630A">
        <w:rPr>
          <w:rFonts w:ascii="Verdana" w:hAnsi="Verdana"/>
          <w:sz w:val="24"/>
        </w:rPr>
        <w:t xml:space="preserve">the </w:t>
      </w:r>
      <w:r w:rsidRPr="0048630A">
        <w:rPr>
          <w:rFonts w:ascii="Verdana" w:hAnsi="Verdana"/>
          <w:sz w:val="24"/>
        </w:rPr>
        <w:t>Part B</w:t>
      </w:r>
      <w:r w:rsidR="00640778" w:rsidRPr="0048630A">
        <w:rPr>
          <w:rFonts w:ascii="Verdana" w:hAnsi="Verdana"/>
          <w:sz w:val="24"/>
        </w:rPr>
        <w:t xml:space="preserve"> document</w:t>
      </w:r>
      <w:r w:rsidR="00EE0297" w:rsidRPr="0048630A">
        <w:rPr>
          <w:rFonts w:ascii="Verdana" w:hAnsi="Verdana"/>
          <w:sz w:val="24"/>
        </w:rPr>
        <w:t xml:space="preserve"> to the Commissioner </w:t>
      </w:r>
      <w:r w:rsidRPr="0048630A">
        <w:rPr>
          <w:rFonts w:ascii="Verdana" w:hAnsi="Verdana"/>
          <w:sz w:val="24"/>
        </w:rPr>
        <w:t>in accordance with the instructions</w:t>
      </w:r>
      <w:r w:rsidR="00640778" w:rsidRPr="0048630A">
        <w:rPr>
          <w:rFonts w:ascii="Verdana" w:hAnsi="Verdana"/>
          <w:sz w:val="24"/>
        </w:rPr>
        <w:t xml:space="preserve"> via </w:t>
      </w:r>
      <w:r w:rsidR="00640778" w:rsidRPr="0048630A">
        <w:rPr>
          <w:rFonts w:ascii="Verdana" w:hAnsi="Verdana"/>
          <w:color w:val="000000" w:themeColor="text1"/>
          <w:sz w:val="24"/>
        </w:rPr>
        <w:t xml:space="preserve">the </w:t>
      </w:r>
      <w:r w:rsidR="009E0A14">
        <w:rPr>
          <w:rFonts w:ascii="Verdana" w:hAnsi="Verdana"/>
          <w:sz w:val="24"/>
        </w:rPr>
        <w:t xml:space="preserve">Delta </w:t>
      </w:r>
      <w:proofErr w:type="spellStart"/>
      <w:r w:rsidR="009E0A14" w:rsidRPr="008E1054">
        <w:rPr>
          <w:rFonts w:ascii="Verdana" w:hAnsi="Verdana"/>
          <w:sz w:val="24"/>
        </w:rPr>
        <w:t>eSourcing</w:t>
      </w:r>
      <w:proofErr w:type="spellEnd"/>
      <w:r w:rsidR="009E0A14" w:rsidRPr="008E1054">
        <w:rPr>
          <w:rFonts w:ascii="Verdana" w:hAnsi="Verdana"/>
          <w:sz w:val="24"/>
        </w:rPr>
        <w:t xml:space="preserve"> portal</w:t>
      </w:r>
      <w:r w:rsidR="00403D69">
        <w:rPr>
          <w:rFonts w:ascii="Verdana" w:hAnsi="Verdana"/>
          <w:sz w:val="24"/>
        </w:rPr>
        <w:t xml:space="preserve"> (</w:t>
      </w:r>
      <w:r w:rsidR="001D35F0" w:rsidRPr="001D35F0">
        <w:rPr>
          <w:rFonts w:ascii="Verdana" w:hAnsi="Verdana"/>
          <w:sz w:val="24"/>
        </w:rPr>
        <w:t>https://www.delta-esourcing.com/respond/WBA3UT8N27</w:t>
      </w:r>
      <w:r w:rsidR="00403D69">
        <w:rPr>
          <w:rFonts w:ascii="Verdana" w:hAnsi="Verdana"/>
          <w:sz w:val="24"/>
        </w:rPr>
        <w:t>)</w:t>
      </w:r>
      <w:r w:rsidRPr="0048630A">
        <w:rPr>
          <w:rFonts w:ascii="Verdana" w:hAnsi="Verdana"/>
          <w:color w:val="000000" w:themeColor="text1"/>
          <w:sz w:val="24"/>
        </w:rPr>
        <w:t>.</w:t>
      </w:r>
    </w:p>
    <w:p w14:paraId="168D5978" w14:textId="33DD9DDF" w:rsidR="00CB2058" w:rsidRDefault="00CB2058" w:rsidP="00CB2058">
      <w:pPr>
        <w:pStyle w:val="Heading2"/>
        <w:numPr>
          <w:ilvl w:val="0"/>
          <w:numId w:val="0"/>
        </w:numPr>
        <w:rPr>
          <w:rFonts w:ascii="Verdana" w:hAnsi="Verdana"/>
          <w:i w:val="0"/>
          <w:color w:val="17365D"/>
          <w:sz w:val="24"/>
          <w:szCs w:val="24"/>
          <w:u w:val="single"/>
        </w:rPr>
      </w:pPr>
      <w:bookmarkStart w:id="15" w:name="_Ref41058695"/>
      <w:bookmarkStart w:id="16" w:name="_Toc17279535"/>
      <w:r w:rsidRPr="00680911">
        <w:rPr>
          <w:rFonts w:ascii="Verdana" w:hAnsi="Verdana"/>
          <w:i w:val="0"/>
          <w:color w:val="17365D"/>
          <w:sz w:val="24"/>
          <w:szCs w:val="24"/>
          <w:u w:val="single"/>
        </w:rPr>
        <w:t>B</w:t>
      </w:r>
      <w:r w:rsidR="00680911">
        <w:rPr>
          <w:rFonts w:ascii="Verdana" w:hAnsi="Verdana"/>
          <w:i w:val="0"/>
          <w:color w:val="17365D"/>
          <w:sz w:val="24"/>
          <w:szCs w:val="24"/>
          <w:u w:val="single"/>
        </w:rPr>
        <w:t xml:space="preserve">ackground on </w:t>
      </w:r>
      <w:bookmarkEnd w:id="15"/>
      <w:r w:rsidR="00680911">
        <w:rPr>
          <w:rFonts w:ascii="Verdana" w:hAnsi="Verdana"/>
          <w:i w:val="0"/>
          <w:color w:val="17365D"/>
          <w:sz w:val="24"/>
          <w:szCs w:val="24"/>
          <w:u w:val="single"/>
        </w:rPr>
        <w:t>the</w:t>
      </w:r>
      <w:r w:rsidR="00680911" w:rsidRPr="00680911">
        <w:rPr>
          <w:rFonts w:ascii="Verdana" w:hAnsi="Verdana"/>
          <w:i w:val="0"/>
          <w:color w:val="17365D"/>
          <w:sz w:val="24"/>
          <w:szCs w:val="24"/>
          <w:u w:val="single"/>
        </w:rPr>
        <w:t xml:space="preserve"> </w:t>
      </w:r>
      <w:r w:rsidR="00B36E9A" w:rsidRPr="00B36E9A">
        <w:rPr>
          <w:rFonts w:ascii="Verdana" w:hAnsi="Verdana"/>
          <w:i w:val="0"/>
          <w:color w:val="17365D"/>
          <w:sz w:val="24"/>
          <w:szCs w:val="24"/>
          <w:u w:val="single"/>
        </w:rPr>
        <w:t>Information Commissioner</w:t>
      </w:r>
      <w:bookmarkEnd w:id="16"/>
    </w:p>
    <w:p w14:paraId="4D8AA1A9" w14:textId="77777777" w:rsidR="00B54821" w:rsidRPr="00B54821" w:rsidRDefault="00B54821" w:rsidP="00B54821"/>
    <w:p w14:paraId="47AE1DEB" w14:textId="1276A880" w:rsidR="00680911" w:rsidRPr="0048630A" w:rsidRDefault="00CB2058" w:rsidP="00D202BC">
      <w:pPr>
        <w:pStyle w:val="ListParagraph"/>
        <w:numPr>
          <w:ilvl w:val="1"/>
          <w:numId w:val="24"/>
        </w:numPr>
        <w:rPr>
          <w:rFonts w:ascii="Verdana" w:hAnsi="Verdana"/>
          <w:sz w:val="24"/>
          <w:shd w:val="clear" w:color="auto" w:fill="FFFFFF"/>
        </w:rPr>
      </w:pPr>
      <w:r w:rsidRPr="0048630A">
        <w:rPr>
          <w:rFonts w:ascii="Verdana" w:hAnsi="Verdana"/>
          <w:sz w:val="24"/>
        </w:rPr>
        <w:t xml:space="preserve">The </w:t>
      </w:r>
      <w:r w:rsidR="00680911" w:rsidRPr="0048630A">
        <w:rPr>
          <w:rFonts w:ascii="Verdana" w:hAnsi="Verdana"/>
          <w:sz w:val="24"/>
        </w:rPr>
        <w:t xml:space="preserve">Information </w:t>
      </w:r>
      <w:r w:rsidRPr="0048630A">
        <w:rPr>
          <w:rFonts w:ascii="Verdana" w:hAnsi="Verdana"/>
          <w:sz w:val="24"/>
        </w:rPr>
        <w:t>Commissioner</w:t>
      </w:r>
      <w:r w:rsidR="00CA7813" w:rsidRPr="0048630A">
        <w:rPr>
          <w:rFonts w:ascii="Verdana" w:hAnsi="Verdana"/>
          <w:sz w:val="24"/>
        </w:rPr>
        <w:t>’s Office</w:t>
      </w:r>
      <w:r w:rsidRPr="0048630A">
        <w:rPr>
          <w:rFonts w:ascii="Verdana" w:hAnsi="Verdana"/>
          <w:sz w:val="24"/>
        </w:rPr>
        <w:t xml:space="preserve"> is the UK's independent public body set up to promote access to official information and to protect personal information. Through </w:t>
      </w:r>
      <w:r w:rsidR="00EE0297" w:rsidRPr="0048630A">
        <w:rPr>
          <w:rFonts w:ascii="Verdana" w:hAnsi="Verdana"/>
          <w:sz w:val="24"/>
        </w:rPr>
        <w:t>her</w:t>
      </w:r>
      <w:r w:rsidR="00CA7813" w:rsidRPr="0048630A">
        <w:rPr>
          <w:rFonts w:ascii="Verdana" w:hAnsi="Verdana"/>
          <w:sz w:val="24"/>
        </w:rPr>
        <w:t xml:space="preserve"> </w:t>
      </w:r>
      <w:r w:rsidR="00680911" w:rsidRPr="0048630A">
        <w:rPr>
          <w:rFonts w:ascii="Verdana" w:hAnsi="Verdana"/>
          <w:sz w:val="24"/>
        </w:rPr>
        <w:t xml:space="preserve">administrative </w:t>
      </w:r>
      <w:r w:rsidR="003B5225" w:rsidRPr="0048630A">
        <w:rPr>
          <w:rFonts w:ascii="Verdana" w:hAnsi="Verdana"/>
          <w:sz w:val="24"/>
        </w:rPr>
        <w:t xml:space="preserve">and operational </w:t>
      </w:r>
      <w:r w:rsidR="00680911" w:rsidRPr="0048630A">
        <w:rPr>
          <w:rFonts w:ascii="Verdana" w:hAnsi="Verdana"/>
          <w:sz w:val="24"/>
        </w:rPr>
        <w:t xml:space="preserve">office, </w:t>
      </w:r>
      <w:r w:rsidRPr="0048630A">
        <w:rPr>
          <w:rFonts w:ascii="Verdana" w:hAnsi="Verdana"/>
          <w:sz w:val="24"/>
        </w:rPr>
        <w:t xml:space="preserve">the </w:t>
      </w:r>
      <w:r w:rsidR="00EE0297" w:rsidRPr="0048630A">
        <w:rPr>
          <w:rFonts w:ascii="Verdana" w:hAnsi="Verdana"/>
          <w:sz w:val="24"/>
        </w:rPr>
        <w:t>Commissioner</w:t>
      </w:r>
      <w:r w:rsidR="00CA7813" w:rsidRPr="0048630A">
        <w:rPr>
          <w:rFonts w:ascii="Verdana" w:hAnsi="Verdana"/>
          <w:sz w:val="24"/>
        </w:rPr>
        <w:t>,</w:t>
      </w:r>
      <w:r w:rsidRPr="0048630A">
        <w:rPr>
          <w:rFonts w:ascii="Verdana" w:hAnsi="Verdana"/>
          <w:sz w:val="24"/>
          <w:shd w:val="clear" w:color="auto" w:fill="FFFFFF"/>
        </w:rPr>
        <w:t xml:space="preserve"> regulate</w:t>
      </w:r>
      <w:r w:rsidR="00680911" w:rsidRPr="0048630A">
        <w:rPr>
          <w:rFonts w:ascii="Verdana" w:hAnsi="Verdana"/>
          <w:sz w:val="24"/>
          <w:shd w:val="clear" w:color="auto" w:fill="FFFFFF"/>
        </w:rPr>
        <w:t>s</w:t>
      </w:r>
      <w:r w:rsidRPr="0048630A">
        <w:rPr>
          <w:rFonts w:ascii="Verdana" w:hAnsi="Verdana"/>
          <w:sz w:val="24"/>
          <w:shd w:val="clear" w:color="auto" w:fill="FFFFFF"/>
        </w:rPr>
        <w:t xml:space="preserve"> and enforce</w:t>
      </w:r>
      <w:r w:rsidR="00680911" w:rsidRPr="0048630A">
        <w:rPr>
          <w:rFonts w:ascii="Verdana" w:hAnsi="Verdana"/>
          <w:sz w:val="24"/>
          <w:shd w:val="clear" w:color="auto" w:fill="FFFFFF"/>
        </w:rPr>
        <w:t>s</w:t>
      </w:r>
      <w:r w:rsidRPr="0048630A">
        <w:rPr>
          <w:rFonts w:ascii="Verdana" w:hAnsi="Verdana"/>
          <w:sz w:val="24"/>
          <w:shd w:val="clear" w:color="auto" w:fill="FFFFFF"/>
        </w:rPr>
        <w:t xml:space="preserve"> the Data Protection Act</w:t>
      </w:r>
      <w:r w:rsidR="00EE0297" w:rsidRPr="0048630A">
        <w:rPr>
          <w:rFonts w:ascii="Verdana" w:hAnsi="Verdana"/>
          <w:sz w:val="24"/>
          <w:shd w:val="clear" w:color="auto" w:fill="FFFFFF"/>
        </w:rPr>
        <w:t xml:space="preserve"> 2018</w:t>
      </w:r>
      <w:r w:rsidRPr="0048630A">
        <w:rPr>
          <w:rFonts w:ascii="Verdana" w:hAnsi="Verdana"/>
          <w:sz w:val="24"/>
          <w:shd w:val="clear" w:color="auto" w:fill="FFFFFF"/>
        </w:rPr>
        <w:t>, the Freedom of Information Act</w:t>
      </w:r>
      <w:r w:rsidR="00EE0297" w:rsidRPr="0048630A">
        <w:rPr>
          <w:rFonts w:ascii="Verdana" w:hAnsi="Verdana"/>
          <w:sz w:val="24"/>
          <w:shd w:val="clear" w:color="auto" w:fill="FFFFFF"/>
        </w:rPr>
        <w:t xml:space="preserve"> 2000</w:t>
      </w:r>
      <w:r w:rsidRPr="0048630A">
        <w:rPr>
          <w:rFonts w:ascii="Verdana" w:hAnsi="Verdana"/>
          <w:sz w:val="24"/>
          <w:shd w:val="clear" w:color="auto" w:fill="FFFFFF"/>
        </w:rPr>
        <w:t>, the Privacy and Electronic Communications Regulations</w:t>
      </w:r>
      <w:r w:rsidR="00EE0297" w:rsidRPr="0048630A">
        <w:rPr>
          <w:rFonts w:ascii="Verdana" w:hAnsi="Verdana"/>
          <w:sz w:val="24"/>
          <w:shd w:val="clear" w:color="auto" w:fill="FFFFFF"/>
        </w:rPr>
        <w:t xml:space="preserve"> 2003</w:t>
      </w:r>
      <w:r w:rsidRPr="0048630A">
        <w:rPr>
          <w:rFonts w:ascii="Verdana" w:hAnsi="Verdana"/>
          <w:sz w:val="24"/>
          <w:shd w:val="clear" w:color="auto" w:fill="FFFFFF"/>
        </w:rPr>
        <w:t xml:space="preserve"> and the Environmental Information Regulations</w:t>
      </w:r>
      <w:r w:rsidR="00EE0297" w:rsidRPr="0048630A">
        <w:rPr>
          <w:rFonts w:ascii="Verdana" w:hAnsi="Verdana"/>
          <w:sz w:val="24"/>
          <w:shd w:val="clear" w:color="auto" w:fill="FFFFFF"/>
        </w:rPr>
        <w:t xml:space="preserve"> 2004</w:t>
      </w:r>
      <w:r w:rsidRPr="0048630A">
        <w:rPr>
          <w:rFonts w:ascii="Verdana" w:hAnsi="Verdana"/>
          <w:sz w:val="24"/>
          <w:shd w:val="clear" w:color="auto" w:fill="FFFFFF"/>
        </w:rPr>
        <w:t>.</w:t>
      </w:r>
    </w:p>
    <w:p w14:paraId="7DBEAB97" w14:textId="77777777" w:rsidR="00CB2058" w:rsidRPr="00592621" w:rsidRDefault="00CB2058" w:rsidP="00CB2058">
      <w:pPr>
        <w:rPr>
          <w:rFonts w:ascii="Verdana" w:hAnsi="Verdana"/>
          <w:shd w:val="clear" w:color="auto" w:fill="FFFFFF"/>
        </w:rPr>
      </w:pPr>
      <w:r w:rsidRPr="00592621">
        <w:rPr>
          <w:rFonts w:ascii="Verdana" w:hAnsi="Verdana"/>
          <w:shd w:val="clear" w:color="auto" w:fill="FFFFFF"/>
        </w:rPr>
        <w:t xml:space="preserve"> </w:t>
      </w:r>
    </w:p>
    <w:p w14:paraId="16C9BD4A" w14:textId="1AB013F8" w:rsidR="00680911" w:rsidRPr="00592621" w:rsidRDefault="00680911" w:rsidP="00D202BC">
      <w:pPr>
        <w:pStyle w:val="NormalWeb"/>
        <w:numPr>
          <w:ilvl w:val="1"/>
          <w:numId w:val="24"/>
        </w:numPr>
        <w:rPr>
          <w:rFonts w:ascii="Verdana" w:hAnsi="Verdana"/>
        </w:rPr>
      </w:pPr>
      <w:r w:rsidRPr="00592621">
        <w:rPr>
          <w:rFonts w:ascii="Verdana" w:hAnsi="Verdana"/>
        </w:rPr>
        <w:t xml:space="preserve">Further information about </w:t>
      </w:r>
      <w:r w:rsidR="00EE0297">
        <w:rPr>
          <w:rFonts w:ascii="Verdana" w:hAnsi="Verdana" w:cs="Arial"/>
          <w:kern w:val="28"/>
          <w:lang w:eastAsia="en-US"/>
        </w:rPr>
        <w:t xml:space="preserve">the Commissioner </w:t>
      </w:r>
      <w:r w:rsidRPr="00592621">
        <w:rPr>
          <w:rFonts w:ascii="Verdana" w:hAnsi="Verdana"/>
        </w:rPr>
        <w:t xml:space="preserve">and what we do can be found on the </w:t>
      </w:r>
      <w:r w:rsidR="00B36E9A">
        <w:rPr>
          <w:rFonts w:ascii="Verdana" w:hAnsi="Verdana"/>
        </w:rPr>
        <w:t>Information Commissioner</w:t>
      </w:r>
      <w:r w:rsidR="00B36E9A" w:rsidRPr="00592621">
        <w:rPr>
          <w:rFonts w:ascii="Verdana" w:hAnsi="Verdana"/>
        </w:rPr>
        <w:t xml:space="preserve"> </w:t>
      </w:r>
      <w:r w:rsidRPr="00592621">
        <w:rPr>
          <w:rFonts w:ascii="Verdana" w:hAnsi="Verdana"/>
        </w:rPr>
        <w:t xml:space="preserve">website: </w:t>
      </w:r>
      <w:hyperlink r:id="rId18" w:history="1">
        <w:r w:rsidRPr="00592621">
          <w:rPr>
            <w:rStyle w:val="Hyperlink"/>
            <w:rFonts w:ascii="Verdana" w:hAnsi="Verdana"/>
          </w:rPr>
          <w:t>www.ico.gov.uk</w:t>
        </w:r>
      </w:hyperlink>
    </w:p>
    <w:p w14:paraId="546F760E" w14:textId="77777777" w:rsidR="009344E2" w:rsidRDefault="009344E2" w:rsidP="00C446DD">
      <w:pPr>
        <w:pStyle w:val="NormalWeb"/>
        <w:rPr>
          <w:rFonts w:ascii="Verdana" w:hAnsi="Verdana"/>
        </w:rPr>
      </w:pPr>
    </w:p>
    <w:p w14:paraId="5310DD70" w14:textId="4630E7B0" w:rsidR="00680911" w:rsidRPr="00592621" w:rsidRDefault="00EE0297" w:rsidP="00D202BC">
      <w:pPr>
        <w:pStyle w:val="NormalWeb"/>
        <w:numPr>
          <w:ilvl w:val="1"/>
          <w:numId w:val="24"/>
        </w:numPr>
        <w:rPr>
          <w:rFonts w:ascii="Verdana" w:hAnsi="Verdana"/>
        </w:rPr>
      </w:pPr>
      <w:r>
        <w:rPr>
          <w:rFonts w:ascii="Verdana" w:hAnsi="Verdana"/>
        </w:rPr>
        <w:t xml:space="preserve">The </w:t>
      </w:r>
      <w:r w:rsidR="004849AF">
        <w:rPr>
          <w:rFonts w:ascii="Verdana" w:hAnsi="Verdana"/>
        </w:rPr>
        <w:t>Commissioner</w:t>
      </w:r>
      <w:r w:rsidR="00680911" w:rsidRPr="00592621">
        <w:rPr>
          <w:rFonts w:ascii="Verdana" w:hAnsi="Verdana"/>
        </w:rPr>
        <w:t xml:space="preserve">’s head office is in Wilmslow, Cheshire, where most of its </w:t>
      </w:r>
      <w:r w:rsidR="008973DC">
        <w:rPr>
          <w:rFonts w:ascii="Verdana" w:hAnsi="Verdana"/>
        </w:rPr>
        <w:t xml:space="preserve">approximately </w:t>
      </w:r>
      <w:r w:rsidR="00B54821">
        <w:rPr>
          <w:rFonts w:ascii="Verdana" w:hAnsi="Verdana"/>
        </w:rPr>
        <w:t>800</w:t>
      </w:r>
      <w:r w:rsidR="008973DC">
        <w:rPr>
          <w:rFonts w:ascii="Verdana" w:hAnsi="Verdana"/>
        </w:rPr>
        <w:t xml:space="preserve"> </w:t>
      </w:r>
      <w:r w:rsidR="00680911" w:rsidRPr="00592621">
        <w:rPr>
          <w:rFonts w:ascii="Verdana" w:hAnsi="Verdana"/>
        </w:rPr>
        <w:t>employees are based. There are smaller regional offices in Edinburgh, Cardiff</w:t>
      </w:r>
      <w:r w:rsidR="003B5225">
        <w:rPr>
          <w:rFonts w:ascii="Verdana" w:hAnsi="Verdana"/>
        </w:rPr>
        <w:t xml:space="preserve"> and </w:t>
      </w:r>
      <w:r w:rsidR="00680911" w:rsidRPr="00592621">
        <w:rPr>
          <w:rFonts w:ascii="Verdana" w:hAnsi="Verdana"/>
        </w:rPr>
        <w:t>Belfast</w:t>
      </w:r>
      <w:r w:rsidR="003B5225">
        <w:rPr>
          <w:rFonts w:ascii="Verdana" w:hAnsi="Verdana"/>
        </w:rPr>
        <w:t>.</w:t>
      </w:r>
    </w:p>
    <w:p w14:paraId="490BF02C" w14:textId="77777777" w:rsidR="00CB2058" w:rsidRPr="00592621" w:rsidRDefault="00CB2058" w:rsidP="00C446DD">
      <w:pPr>
        <w:rPr>
          <w:rFonts w:ascii="Verdana" w:hAnsi="Verdana"/>
          <w:shd w:val="clear" w:color="auto" w:fill="FFFFFF"/>
        </w:rPr>
      </w:pPr>
    </w:p>
    <w:p w14:paraId="0135D801" w14:textId="66B159CC" w:rsidR="00EE0297" w:rsidRPr="00FC5ADA" w:rsidRDefault="00680911" w:rsidP="00C446DD">
      <w:pPr>
        <w:keepNext/>
        <w:widowControl w:val="0"/>
        <w:suppressAutoHyphens w:val="0"/>
        <w:overflowPunct w:val="0"/>
        <w:autoSpaceDE w:val="0"/>
        <w:autoSpaceDN w:val="0"/>
        <w:adjustRightInd w:val="0"/>
        <w:rPr>
          <w:rFonts w:ascii="Verdana" w:hAnsi="Verdana" w:cs="Arial"/>
          <w:b/>
          <w:color w:val="17365D"/>
          <w:kern w:val="28"/>
          <w:u w:val="single"/>
          <w:lang w:eastAsia="en-US"/>
        </w:rPr>
      </w:pPr>
      <w:r w:rsidRPr="00FC5ADA">
        <w:rPr>
          <w:rFonts w:ascii="Verdana" w:hAnsi="Verdana" w:cs="Arial"/>
          <w:b/>
          <w:color w:val="17365D"/>
          <w:kern w:val="28"/>
          <w:u w:val="single"/>
          <w:lang w:eastAsia="en-US"/>
        </w:rPr>
        <w:t xml:space="preserve">Brief </w:t>
      </w:r>
      <w:r w:rsidR="00A129A5" w:rsidRPr="00FC5ADA">
        <w:rPr>
          <w:rFonts w:ascii="Verdana" w:hAnsi="Verdana" w:cs="Arial"/>
          <w:b/>
          <w:color w:val="17365D"/>
          <w:kern w:val="28"/>
          <w:u w:val="single"/>
          <w:lang w:eastAsia="en-US"/>
        </w:rPr>
        <w:t>Overview</w:t>
      </w:r>
    </w:p>
    <w:p w14:paraId="621B7BDE" w14:textId="7196360B" w:rsidR="0048630A" w:rsidRDefault="00680911" w:rsidP="00D202BC">
      <w:pPr>
        <w:pStyle w:val="ListParagraph"/>
        <w:numPr>
          <w:ilvl w:val="1"/>
          <w:numId w:val="24"/>
        </w:numPr>
        <w:spacing w:before="240" w:after="240"/>
        <w:rPr>
          <w:rFonts w:ascii="Verdana" w:hAnsi="Verdana"/>
          <w:sz w:val="24"/>
        </w:rPr>
      </w:pPr>
      <w:r w:rsidRPr="0048630A">
        <w:rPr>
          <w:rFonts w:ascii="Verdana" w:hAnsi="Verdana"/>
          <w:sz w:val="24"/>
        </w:rPr>
        <w:t xml:space="preserve">Full details of the requirements </w:t>
      </w:r>
      <w:r w:rsidR="003B5225" w:rsidRPr="0048630A">
        <w:rPr>
          <w:rFonts w:ascii="Verdana" w:hAnsi="Verdana"/>
          <w:sz w:val="24"/>
        </w:rPr>
        <w:t xml:space="preserve">and specification </w:t>
      </w:r>
      <w:r w:rsidRPr="0048630A">
        <w:rPr>
          <w:rFonts w:ascii="Verdana" w:hAnsi="Verdana"/>
          <w:sz w:val="24"/>
        </w:rPr>
        <w:t xml:space="preserve">for the Services are set out in </w:t>
      </w:r>
      <w:r w:rsidR="00D23755" w:rsidRPr="00C617B6">
        <w:rPr>
          <w:rFonts w:ascii="Verdana" w:hAnsi="Verdana"/>
          <w:sz w:val="24"/>
        </w:rPr>
        <w:t>Appendix 1.</w:t>
      </w:r>
      <w:r w:rsidRPr="0048630A">
        <w:rPr>
          <w:rFonts w:ascii="Verdana" w:hAnsi="Verdana"/>
          <w:sz w:val="24"/>
        </w:rPr>
        <w:t xml:space="preserve"> </w:t>
      </w:r>
    </w:p>
    <w:p w14:paraId="7EBA65E9" w14:textId="77777777" w:rsidR="0048630A" w:rsidRDefault="0048630A" w:rsidP="0048630A">
      <w:pPr>
        <w:pStyle w:val="ListParagraph"/>
        <w:spacing w:before="240" w:after="240"/>
        <w:rPr>
          <w:rFonts w:ascii="Verdana" w:hAnsi="Verdana"/>
          <w:sz w:val="24"/>
        </w:rPr>
      </w:pPr>
    </w:p>
    <w:p w14:paraId="282A67D1" w14:textId="386B6501" w:rsidR="004849AF" w:rsidRPr="00403D69" w:rsidRDefault="00DA7A9F" w:rsidP="00671107">
      <w:pPr>
        <w:pStyle w:val="ListParagraph"/>
        <w:numPr>
          <w:ilvl w:val="1"/>
          <w:numId w:val="24"/>
        </w:numPr>
        <w:spacing w:before="240" w:after="240"/>
        <w:rPr>
          <w:rFonts w:ascii="Verdana" w:hAnsi="Verdana"/>
          <w:sz w:val="24"/>
        </w:rPr>
      </w:pPr>
      <w:r w:rsidRPr="0048630A">
        <w:rPr>
          <w:rFonts w:ascii="Verdana" w:hAnsi="Verdana"/>
          <w:sz w:val="24"/>
        </w:rPr>
        <w:t xml:space="preserve">In brief, the </w:t>
      </w:r>
      <w:r w:rsidR="00EE0297" w:rsidRPr="0048630A">
        <w:rPr>
          <w:rFonts w:ascii="Verdana" w:hAnsi="Verdana"/>
          <w:sz w:val="24"/>
        </w:rPr>
        <w:t>Commissioner</w:t>
      </w:r>
      <w:r w:rsidRPr="0048630A">
        <w:rPr>
          <w:rFonts w:ascii="Verdana" w:hAnsi="Verdana"/>
          <w:sz w:val="24"/>
        </w:rPr>
        <w:t xml:space="preserve"> wishes to engage a </w:t>
      </w:r>
      <w:r w:rsidR="005869A2" w:rsidRPr="000D7BFD">
        <w:rPr>
          <w:rFonts w:ascii="Verdana" w:hAnsi="Verdana"/>
          <w:sz w:val="24"/>
        </w:rPr>
        <w:t>supplier</w:t>
      </w:r>
      <w:r w:rsidRPr="000D7BFD">
        <w:rPr>
          <w:rFonts w:ascii="Verdana" w:hAnsi="Verdana"/>
          <w:sz w:val="24"/>
        </w:rPr>
        <w:t xml:space="preserve"> of </w:t>
      </w:r>
      <w:r w:rsidR="002129C0" w:rsidRPr="000D7BFD">
        <w:rPr>
          <w:rFonts w:ascii="Verdana" w:hAnsi="Verdana"/>
          <w:sz w:val="24"/>
        </w:rPr>
        <w:t>Bulk Print services</w:t>
      </w:r>
      <w:r w:rsidRPr="000D7BFD">
        <w:rPr>
          <w:rFonts w:ascii="Verdana" w:hAnsi="Verdana"/>
          <w:sz w:val="24"/>
        </w:rPr>
        <w:t xml:space="preserve"> under a </w:t>
      </w:r>
      <w:r w:rsidR="00C617B6" w:rsidRPr="000D7BFD">
        <w:rPr>
          <w:rFonts w:ascii="Verdana" w:hAnsi="Verdana"/>
          <w:sz w:val="24"/>
        </w:rPr>
        <w:t>two</w:t>
      </w:r>
      <w:r w:rsidRPr="000D7BFD">
        <w:rPr>
          <w:rFonts w:ascii="Verdana" w:hAnsi="Verdana"/>
          <w:sz w:val="24"/>
        </w:rPr>
        <w:t xml:space="preserve"> year Contract</w:t>
      </w:r>
      <w:r w:rsidR="00C617B6" w:rsidRPr="000D7BFD">
        <w:rPr>
          <w:rFonts w:ascii="Verdana" w:hAnsi="Verdana"/>
          <w:sz w:val="24"/>
        </w:rPr>
        <w:t>, with the possibility to extend by a further two twelve month periods,</w:t>
      </w:r>
      <w:r w:rsidRPr="000D7BFD">
        <w:rPr>
          <w:rFonts w:ascii="Verdana" w:hAnsi="Verdana"/>
          <w:sz w:val="24"/>
        </w:rPr>
        <w:t xml:space="preserve"> to </w:t>
      </w:r>
      <w:r w:rsidR="00671107" w:rsidRPr="000D7BFD">
        <w:rPr>
          <w:rFonts w:ascii="Verdana" w:hAnsi="Verdana"/>
          <w:sz w:val="24"/>
        </w:rPr>
        <w:t xml:space="preserve">print and dispatch the Outputs in accordance with </w:t>
      </w:r>
      <w:r w:rsidR="00F903F7" w:rsidRPr="000D7BFD">
        <w:rPr>
          <w:rFonts w:ascii="Verdana" w:hAnsi="Verdana"/>
          <w:sz w:val="24"/>
          <w:szCs w:val="24"/>
        </w:rPr>
        <w:t>the Information Commissioner</w:t>
      </w:r>
      <w:r w:rsidR="00671107" w:rsidRPr="000D7BFD">
        <w:rPr>
          <w:rFonts w:ascii="Verdana" w:hAnsi="Verdana"/>
          <w:sz w:val="24"/>
        </w:rPr>
        <w:t xml:space="preserve"> requirements notified to the </w:t>
      </w:r>
      <w:r w:rsidR="00EF0CFF" w:rsidRPr="000D7BFD">
        <w:rPr>
          <w:rFonts w:ascii="Verdana" w:hAnsi="Verdana"/>
          <w:sz w:val="24"/>
        </w:rPr>
        <w:t>Supplier</w:t>
      </w:r>
      <w:r w:rsidR="00671107" w:rsidRPr="000D7BFD">
        <w:rPr>
          <w:rFonts w:ascii="Verdana" w:hAnsi="Verdana"/>
          <w:sz w:val="24"/>
        </w:rPr>
        <w:t xml:space="preserve"> by </w:t>
      </w:r>
      <w:r w:rsidR="00F903F7" w:rsidRPr="000D7BFD">
        <w:rPr>
          <w:rFonts w:ascii="Verdana" w:hAnsi="Verdana"/>
          <w:sz w:val="24"/>
          <w:szCs w:val="24"/>
        </w:rPr>
        <w:t>the Information Commissioner</w:t>
      </w:r>
      <w:r w:rsidR="00671107" w:rsidRPr="000D7BFD">
        <w:rPr>
          <w:rFonts w:ascii="Verdana" w:hAnsi="Verdana"/>
          <w:sz w:val="24"/>
        </w:rPr>
        <w:t xml:space="preserve"> from time to time. The </w:t>
      </w:r>
      <w:r w:rsidR="00EF0CFF" w:rsidRPr="000D7BFD">
        <w:rPr>
          <w:rFonts w:ascii="Verdana" w:hAnsi="Verdana"/>
          <w:sz w:val="24"/>
        </w:rPr>
        <w:t>Supplier</w:t>
      </w:r>
      <w:r w:rsidR="00671107" w:rsidRPr="000D7BFD">
        <w:rPr>
          <w:rFonts w:ascii="Verdana" w:hAnsi="Verdana"/>
          <w:sz w:val="24"/>
        </w:rPr>
        <w:t xml:space="preserve"> must collate, envelope, and mail Outputs within the </w:t>
      </w:r>
      <w:r w:rsidR="00671107" w:rsidRPr="00403D69">
        <w:rPr>
          <w:rFonts w:ascii="Verdana" w:hAnsi="Verdana"/>
          <w:sz w:val="24"/>
        </w:rPr>
        <w:t>agreed Service Levels</w:t>
      </w:r>
      <w:r w:rsidRPr="00403D69">
        <w:rPr>
          <w:rFonts w:ascii="Verdana" w:hAnsi="Verdana"/>
          <w:sz w:val="24"/>
        </w:rPr>
        <w:t xml:space="preserve"> as outlined in </w:t>
      </w:r>
      <w:r w:rsidR="004849AF" w:rsidRPr="00403D69">
        <w:rPr>
          <w:rFonts w:ascii="Verdana" w:hAnsi="Verdana"/>
          <w:sz w:val="24"/>
        </w:rPr>
        <w:t>Appendix 1</w:t>
      </w:r>
      <w:r w:rsidR="00671107" w:rsidRPr="00403D69">
        <w:rPr>
          <w:rFonts w:ascii="Verdana" w:hAnsi="Verdana"/>
          <w:sz w:val="24"/>
        </w:rPr>
        <w:t xml:space="preserve"> below.</w:t>
      </w:r>
      <w:r w:rsidRPr="00403D69">
        <w:rPr>
          <w:rFonts w:ascii="Verdana" w:hAnsi="Verdana"/>
          <w:sz w:val="24"/>
        </w:rPr>
        <w:t xml:space="preserve"> </w:t>
      </w:r>
    </w:p>
    <w:p w14:paraId="063C89F0" w14:textId="2F843A39" w:rsidR="00DA7A9F" w:rsidRPr="0048630A" w:rsidRDefault="00DA7A9F" w:rsidP="0048630A">
      <w:pPr>
        <w:pStyle w:val="ListParagraph"/>
        <w:spacing w:before="240" w:after="240"/>
        <w:rPr>
          <w:rFonts w:ascii="Verdana" w:hAnsi="Verdana"/>
          <w:sz w:val="24"/>
        </w:rPr>
      </w:pPr>
      <w:r w:rsidRPr="0048630A">
        <w:rPr>
          <w:rFonts w:ascii="Verdana" w:hAnsi="Verdana"/>
          <w:sz w:val="24"/>
        </w:rPr>
        <w:t xml:space="preserve">  </w:t>
      </w:r>
    </w:p>
    <w:p w14:paraId="23886489" w14:textId="296930FB" w:rsidR="00D37095" w:rsidRDefault="00DA7A9F" w:rsidP="00E63DBD">
      <w:pPr>
        <w:pStyle w:val="ListParagraph"/>
        <w:numPr>
          <w:ilvl w:val="1"/>
          <w:numId w:val="24"/>
        </w:numPr>
        <w:spacing w:before="240" w:after="240"/>
        <w:rPr>
          <w:rFonts w:ascii="Verdana" w:hAnsi="Verdana"/>
          <w:sz w:val="24"/>
        </w:rPr>
      </w:pPr>
      <w:r w:rsidRPr="0048630A">
        <w:rPr>
          <w:rFonts w:ascii="Verdana" w:hAnsi="Verdana"/>
          <w:sz w:val="24"/>
        </w:rPr>
        <w:t xml:space="preserve">The estimated value of the resulting Contract is expected to be approximately </w:t>
      </w:r>
      <w:r w:rsidRPr="000D7BFD">
        <w:rPr>
          <w:rFonts w:ascii="Verdana" w:hAnsi="Verdana"/>
          <w:sz w:val="24"/>
        </w:rPr>
        <w:t>£</w:t>
      </w:r>
      <w:r w:rsidR="00671107" w:rsidRPr="000D7BFD">
        <w:rPr>
          <w:rFonts w:ascii="Verdana" w:hAnsi="Verdana"/>
          <w:sz w:val="24"/>
        </w:rPr>
        <w:t>200,000</w:t>
      </w:r>
      <w:r w:rsidRPr="000D7BFD">
        <w:rPr>
          <w:rFonts w:ascii="Verdana" w:hAnsi="Verdana"/>
          <w:sz w:val="24"/>
        </w:rPr>
        <w:t xml:space="preserve"> exclusive of VAT </w:t>
      </w:r>
      <w:r w:rsidR="00D37095" w:rsidRPr="000D7BFD">
        <w:rPr>
          <w:rFonts w:ascii="Verdana" w:hAnsi="Verdana"/>
          <w:sz w:val="24"/>
        </w:rPr>
        <w:t>per annum</w:t>
      </w:r>
      <w:r w:rsidRPr="000D7BFD">
        <w:rPr>
          <w:rFonts w:ascii="Verdana" w:hAnsi="Verdana"/>
          <w:sz w:val="24"/>
        </w:rPr>
        <w:t xml:space="preserve">.  This may rise to a total contract value of </w:t>
      </w:r>
      <w:r w:rsidR="00E63DBD" w:rsidRPr="000D7BFD">
        <w:rPr>
          <w:rFonts w:ascii="Verdana" w:hAnsi="Verdana"/>
          <w:sz w:val="24"/>
        </w:rPr>
        <w:t xml:space="preserve">approximately </w:t>
      </w:r>
      <w:r w:rsidRPr="000D7BFD">
        <w:rPr>
          <w:rFonts w:ascii="Verdana" w:hAnsi="Verdana"/>
          <w:sz w:val="24"/>
        </w:rPr>
        <w:t>£</w:t>
      </w:r>
      <w:r w:rsidR="00671107" w:rsidRPr="000D7BFD">
        <w:rPr>
          <w:rFonts w:ascii="Verdana" w:hAnsi="Verdana"/>
          <w:sz w:val="24"/>
        </w:rPr>
        <w:t>800,000</w:t>
      </w:r>
      <w:r w:rsidRPr="000D7BFD">
        <w:rPr>
          <w:rFonts w:ascii="Verdana" w:hAnsi="Verdana"/>
          <w:sz w:val="24"/>
        </w:rPr>
        <w:t xml:space="preserve">. </w:t>
      </w:r>
    </w:p>
    <w:p w14:paraId="1AF19D3F" w14:textId="77777777" w:rsidR="00D37095" w:rsidRDefault="00D37095" w:rsidP="00D37095">
      <w:pPr>
        <w:pStyle w:val="ListParagraph"/>
        <w:spacing w:before="240" w:after="240"/>
        <w:rPr>
          <w:rFonts w:ascii="Verdana" w:hAnsi="Verdana"/>
          <w:sz w:val="24"/>
        </w:rPr>
      </w:pPr>
    </w:p>
    <w:p w14:paraId="5B847DC0" w14:textId="323C3262" w:rsidR="00DA7A9F" w:rsidRPr="0048630A" w:rsidRDefault="00D37095" w:rsidP="00D202BC">
      <w:pPr>
        <w:pStyle w:val="ListParagraph"/>
        <w:numPr>
          <w:ilvl w:val="1"/>
          <w:numId w:val="24"/>
        </w:numPr>
        <w:spacing w:before="240" w:after="240"/>
        <w:rPr>
          <w:rFonts w:ascii="Verdana" w:hAnsi="Verdana"/>
          <w:sz w:val="24"/>
        </w:rPr>
      </w:pPr>
      <w:r>
        <w:rPr>
          <w:rFonts w:ascii="Verdana" w:hAnsi="Verdana"/>
          <w:sz w:val="24"/>
        </w:rPr>
        <w:t>The estimated value of the resulting contract</w:t>
      </w:r>
      <w:r w:rsidR="00DA7A9F" w:rsidRPr="0048630A">
        <w:rPr>
          <w:rFonts w:ascii="Verdana" w:hAnsi="Verdana"/>
          <w:sz w:val="24"/>
        </w:rPr>
        <w:t xml:space="preserve"> should not be seen by any Tenderer as a target cost for their Tender as the Contract will be awarded to the most ec</w:t>
      </w:r>
      <w:r w:rsidR="00EE0297" w:rsidRPr="0048630A">
        <w:rPr>
          <w:rFonts w:ascii="Verdana" w:hAnsi="Verdana"/>
          <w:sz w:val="24"/>
        </w:rPr>
        <w:t>onomically advantageous Tender.</w:t>
      </w:r>
    </w:p>
    <w:p w14:paraId="09AC5DC2" w14:textId="34958237" w:rsidR="00EE0297" w:rsidRDefault="00DA7A9F" w:rsidP="00A129A5">
      <w:pPr>
        <w:keepNext/>
        <w:widowControl w:val="0"/>
        <w:suppressAutoHyphens w:val="0"/>
        <w:overflowPunct w:val="0"/>
        <w:autoSpaceDE w:val="0"/>
        <w:autoSpaceDN w:val="0"/>
        <w:adjustRightInd w:val="0"/>
        <w:spacing w:before="240" w:after="120"/>
        <w:rPr>
          <w:rFonts w:ascii="Verdana" w:hAnsi="Verdana" w:cs="Arial"/>
          <w:b/>
          <w:color w:val="17365D"/>
          <w:kern w:val="28"/>
          <w:u w:val="single"/>
          <w:lang w:eastAsia="en-US"/>
        </w:rPr>
      </w:pPr>
      <w:r>
        <w:rPr>
          <w:rFonts w:ascii="Verdana" w:hAnsi="Verdana" w:cs="Arial"/>
          <w:b/>
          <w:color w:val="17365D"/>
          <w:kern w:val="28"/>
          <w:u w:val="single"/>
          <w:lang w:eastAsia="en-US"/>
        </w:rPr>
        <w:t>Ob</w:t>
      </w:r>
      <w:r w:rsidR="00A129A5" w:rsidRPr="00FC5ADA">
        <w:rPr>
          <w:rFonts w:ascii="Verdana" w:hAnsi="Verdana" w:cs="Arial"/>
          <w:b/>
          <w:color w:val="17365D"/>
          <w:kern w:val="28"/>
          <w:u w:val="single"/>
          <w:lang w:eastAsia="en-US"/>
        </w:rPr>
        <w:t>jectives</w:t>
      </w:r>
    </w:p>
    <w:p w14:paraId="15B7F754" w14:textId="7D754225" w:rsidR="00C55FAE" w:rsidRPr="00C55FAE" w:rsidRDefault="00DA7A9F" w:rsidP="00C617B6">
      <w:pPr>
        <w:pStyle w:val="ListParagraph"/>
        <w:keepNext/>
        <w:numPr>
          <w:ilvl w:val="1"/>
          <w:numId w:val="24"/>
        </w:numPr>
        <w:spacing w:before="240" w:after="120"/>
        <w:ind w:right="96"/>
        <w:rPr>
          <w:rFonts w:ascii="Verdana" w:hAnsi="Verdana"/>
          <w:b/>
          <w:color w:val="17365D"/>
          <w:u w:val="single"/>
        </w:rPr>
      </w:pPr>
      <w:r w:rsidRPr="000D7BFD">
        <w:rPr>
          <w:rFonts w:ascii="Verdana" w:hAnsi="Verdana"/>
          <w:sz w:val="24"/>
        </w:rPr>
        <w:t>The objectives of the procurement are</w:t>
      </w:r>
      <w:r w:rsidR="00C617B6" w:rsidRPr="000D7BFD">
        <w:rPr>
          <w:rFonts w:ascii="Verdana" w:hAnsi="Verdana"/>
          <w:sz w:val="24"/>
        </w:rPr>
        <w:t xml:space="preserve"> for a</w:t>
      </w:r>
      <w:r w:rsidRPr="000D7BFD">
        <w:rPr>
          <w:rFonts w:ascii="Verdana" w:hAnsi="Verdana"/>
          <w:sz w:val="24"/>
        </w:rPr>
        <w:t xml:space="preserve"> </w:t>
      </w:r>
      <w:r w:rsidR="00EF0CFF" w:rsidRPr="000D7BFD">
        <w:rPr>
          <w:rFonts w:ascii="Verdana" w:hAnsi="Verdana"/>
          <w:sz w:val="24"/>
        </w:rPr>
        <w:t>Supplier</w:t>
      </w:r>
      <w:r w:rsidR="00C617B6" w:rsidRPr="000D7BFD">
        <w:rPr>
          <w:rFonts w:ascii="Verdana" w:hAnsi="Verdana"/>
          <w:sz w:val="24"/>
        </w:rPr>
        <w:t xml:space="preserve"> to print and dispatch the Outputs in accordance with </w:t>
      </w:r>
      <w:r w:rsidR="00F903F7" w:rsidRPr="000D7BFD">
        <w:rPr>
          <w:rFonts w:ascii="Verdana" w:hAnsi="Verdana"/>
          <w:sz w:val="24"/>
          <w:szCs w:val="24"/>
        </w:rPr>
        <w:t>the Information Commissioner</w:t>
      </w:r>
      <w:r w:rsidR="00F903F7" w:rsidRPr="000D7BFD">
        <w:rPr>
          <w:rFonts w:ascii="Verdana" w:hAnsi="Verdana"/>
          <w:sz w:val="24"/>
        </w:rPr>
        <w:t xml:space="preserve"> </w:t>
      </w:r>
      <w:r w:rsidR="00C617B6" w:rsidRPr="000D7BFD">
        <w:rPr>
          <w:rFonts w:ascii="Verdana" w:hAnsi="Verdana"/>
          <w:sz w:val="24"/>
        </w:rPr>
        <w:t xml:space="preserve">requirements. The </w:t>
      </w:r>
      <w:r w:rsidR="00EF0CFF" w:rsidRPr="000D7BFD">
        <w:rPr>
          <w:rFonts w:ascii="Verdana" w:hAnsi="Verdana"/>
          <w:sz w:val="24"/>
        </w:rPr>
        <w:lastRenderedPageBreak/>
        <w:t>Supplier</w:t>
      </w:r>
      <w:r w:rsidR="00C617B6" w:rsidRPr="000D7BFD">
        <w:rPr>
          <w:rFonts w:ascii="Verdana" w:hAnsi="Verdana"/>
          <w:sz w:val="24"/>
        </w:rPr>
        <w:t xml:space="preserve"> must collate, envelope, and mail Outputs as</w:t>
      </w:r>
      <w:r w:rsidRPr="000D7BFD">
        <w:rPr>
          <w:rFonts w:ascii="Verdana" w:hAnsi="Verdana"/>
          <w:sz w:val="24"/>
        </w:rPr>
        <w:t xml:space="preserve"> set </w:t>
      </w:r>
      <w:r w:rsidR="00C55FAE" w:rsidRPr="000D7BFD">
        <w:rPr>
          <w:rFonts w:ascii="Verdana" w:hAnsi="Verdana"/>
          <w:sz w:val="24"/>
        </w:rPr>
        <w:t>o</w:t>
      </w:r>
      <w:r w:rsidRPr="000D7BFD">
        <w:rPr>
          <w:rFonts w:ascii="Verdana" w:hAnsi="Verdana"/>
          <w:sz w:val="24"/>
        </w:rPr>
        <w:t xml:space="preserve">ut in </w:t>
      </w:r>
      <w:r w:rsidR="00C55FAE" w:rsidRPr="000D7BFD">
        <w:rPr>
          <w:rFonts w:ascii="Verdana" w:hAnsi="Verdana"/>
          <w:sz w:val="24"/>
        </w:rPr>
        <w:t>Appendix 1</w:t>
      </w:r>
      <w:r w:rsidR="00D37095">
        <w:rPr>
          <w:rFonts w:ascii="Verdana" w:hAnsi="Verdana"/>
          <w:sz w:val="24"/>
        </w:rPr>
        <w:t>.</w:t>
      </w:r>
    </w:p>
    <w:p w14:paraId="7AAF9896" w14:textId="77777777" w:rsidR="00A129A5" w:rsidRDefault="00A129A5" w:rsidP="00A129A5">
      <w:pPr>
        <w:keepNext/>
        <w:widowControl w:val="0"/>
        <w:suppressAutoHyphens w:val="0"/>
        <w:overflowPunct w:val="0"/>
        <w:autoSpaceDE w:val="0"/>
        <w:autoSpaceDN w:val="0"/>
        <w:adjustRightInd w:val="0"/>
        <w:spacing w:before="240" w:after="120"/>
        <w:ind w:right="96"/>
        <w:rPr>
          <w:rFonts w:ascii="Verdana" w:hAnsi="Verdana" w:cs="Arial"/>
          <w:b/>
          <w:color w:val="17365D"/>
          <w:kern w:val="28"/>
          <w:u w:val="single"/>
          <w:lang w:eastAsia="en-US"/>
        </w:rPr>
      </w:pPr>
      <w:r w:rsidRPr="00FC5ADA">
        <w:rPr>
          <w:rFonts w:ascii="Verdana" w:hAnsi="Verdana" w:cs="Arial"/>
          <w:b/>
          <w:color w:val="17365D"/>
          <w:kern w:val="28"/>
          <w:u w:val="single"/>
          <w:lang w:eastAsia="en-US"/>
        </w:rPr>
        <w:t>Duration</w:t>
      </w:r>
    </w:p>
    <w:p w14:paraId="143D68D9" w14:textId="317CAE93" w:rsidR="00DA7A9F" w:rsidRPr="000D7BFD" w:rsidRDefault="00DA7A9F" w:rsidP="00D202BC">
      <w:pPr>
        <w:pStyle w:val="ListParagraph"/>
        <w:numPr>
          <w:ilvl w:val="1"/>
          <w:numId w:val="24"/>
        </w:numPr>
        <w:spacing w:after="120"/>
        <w:ind w:right="96"/>
        <w:rPr>
          <w:rFonts w:ascii="Verdana" w:hAnsi="Verdana"/>
          <w:sz w:val="24"/>
        </w:rPr>
      </w:pPr>
      <w:r w:rsidRPr="000D7BFD">
        <w:rPr>
          <w:rFonts w:ascii="Verdana" w:hAnsi="Verdana"/>
          <w:sz w:val="24"/>
        </w:rPr>
        <w:t>The Contract will be for an</w:t>
      </w:r>
      <w:r w:rsidRPr="00C40BAA">
        <w:rPr>
          <w:rFonts w:ascii="Verdana" w:hAnsi="Verdana"/>
          <w:sz w:val="24"/>
        </w:rPr>
        <w:t xml:space="preserve"> initial period of </w:t>
      </w:r>
      <w:r w:rsidR="00671107" w:rsidRPr="00C40BAA">
        <w:rPr>
          <w:rFonts w:ascii="Verdana" w:hAnsi="Verdana"/>
          <w:sz w:val="24"/>
        </w:rPr>
        <w:t>2</w:t>
      </w:r>
      <w:r w:rsidRPr="00C40BAA">
        <w:rPr>
          <w:rFonts w:ascii="Verdana" w:hAnsi="Verdana"/>
          <w:sz w:val="24"/>
        </w:rPr>
        <w:t xml:space="preserve"> year</w:t>
      </w:r>
      <w:r w:rsidR="001F7DD6" w:rsidRPr="00C40BAA">
        <w:rPr>
          <w:rFonts w:ascii="Verdana" w:hAnsi="Verdana"/>
          <w:sz w:val="24"/>
        </w:rPr>
        <w:t>s with an option for two</w:t>
      </w:r>
      <w:r w:rsidRPr="00C40BAA">
        <w:rPr>
          <w:rFonts w:ascii="Verdana" w:hAnsi="Verdana"/>
          <w:sz w:val="24"/>
        </w:rPr>
        <w:t xml:space="preserve"> </w:t>
      </w:r>
      <w:r w:rsidR="00671107" w:rsidRPr="00C40BAA">
        <w:rPr>
          <w:rFonts w:ascii="Verdana" w:hAnsi="Verdana"/>
          <w:sz w:val="24"/>
        </w:rPr>
        <w:t>12</w:t>
      </w:r>
      <w:r w:rsidRPr="00C40BAA">
        <w:rPr>
          <w:rFonts w:ascii="Verdana" w:hAnsi="Verdana"/>
          <w:sz w:val="24"/>
        </w:rPr>
        <w:t xml:space="preserve"> month</w:t>
      </w:r>
      <w:r w:rsidR="00B57303" w:rsidRPr="00C40BAA">
        <w:rPr>
          <w:rFonts w:ascii="Verdana" w:hAnsi="Verdana"/>
          <w:sz w:val="24"/>
        </w:rPr>
        <w:t xml:space="preserve"> extensions</w:t>
      </w:r>
      <w:r w:rsidR="00671107" w:rsidRPr="00C40BAA">
        <w:rPr>
          <w:rFonts w:ascii="Verdana" w:hAnsi="Verdana"/>
          <w:sz w:val="24"/>
        </w:rPr>
        <w:t xml:space="preserve"> </w:t>
      </w:r>
      <w:r w:rsidRPr="00C40BAA">
        <w:rPr>
          <w:rFonts w:ascii="Verdana" w:hAnsi="Verdana"/>
          <w:sz w:val="24"/>
        </w:rPr>
        <w:t>(subject to total contract value and requirement) taking the Contract term to a total maximum of</w:t>
      </w:r>
      <w:r w:rsidR="00671107" w:rsidRPr="00C40BAA">
        <w:rPr>
          <w:rFonts w:ascii="Verdana" w:hAnsi="Verdana"/>
          <w:sz w:val="24"/>
        </w:rPr>
        <w:t xml:space="preserve"> 4</w:t>
      </w:r>
      <w:r w:rsidRPr="00C40BAA">
        <w:rPr>
          <w:rFonts w:ascii="Verdana" w:hAnsi="Verdana"/>
          <w:sz w:val="24"/>
        </w:rPr>
        <w:t xml:space="preserve"> years. </w:t>
      </w:r>
      <w:r w:rsidRPr="000D7BFD">
        <w:rPr>
          <w:rFonts w:ascii="Verdana" w:hAnsi="Verdana"/>
          <w:sz w:val="24"/>
        </w:rPr>
        <w:t xml:space="preserve">The Contract is intended to start in </w:t>
      </w:r>
      <w:r w:rsidR="00EF0CFF" w:rsidRPr="000D7BFD">
        <w:rPr>
          <w:rFonts w:ascii="Verdana" w:hAnsi="Verdana"/>
          <w:sz w:val="24"/>
        </w:rPr>
        <w:t xml:space="preserve">the </w:t>
      </w:r>
      <w:r w:rsidR="00403D69" w:rsidRPr="000D7BFD">
        <w:rPr>
          <w:rFonts w:ascii="Verdana" w:hAnsi="Verdana"/>
          <w:sz w:val="24"/>
        </w:rPr>
        <w:t>autumn</w:t>
      </w:r>
      <w:r w:rsidR="00D37095" w:rsidRPr="000D7BFD">
        <w:rPr>
          <w:rFonts w:ascii="Verdana" w:hAnsi="Verdana"/>
          <w:sz w:val="24"/>
        </w:rPr>
        <w:t xml:space="preserve"> </w:t>
      </w:r>
      <w:r w:rsidR="00403D69">
        <w:rPr>
          <w:rFonts w:ascii="Verdana" w:hAnsi="Verdana"/>
          <w:sz w:val="24"/>
        </w:rPr>
        <w:t xml:space="preserve">of </w:t>
      </w:r>
      <w:r w:rsidR="00D37095" w:rsidRPr="000D7BFD">
        <w:rPr>
          <w:rFonts w:ascii="Verdana" w:hAnsi="Verdana"/>
          <w:sz w:val="24"/>
        </w:rPr>
        <w:t>20</w:t>
      </w:r>
      <w:r w:rsidR="00671107" w:rsidRPr="000D7BFD">
        <w:rPr>
          <w:rFonts w:ascii="Verdana" w:hAnsi="Verdana"/>
          <w:sz w:val="24"/>
        </w:rPr>
        <w:t>19</w:t>
      </w:r>
      <w:r w:rsidRPr="000D7BFD">
        <w:rPr>
          <w:rFonts w:ascii="Verdana" w:hAnsi="Verdana"/>
          <w:sz w:val="24"/>
        </w:rPr>
        <w:t xml:space="preserve"> or as otherwise agreed. </w:t>
      </w:r>
    </w:p>
    <w:p w14:paraId="347D787E" w14:textId="77777777" w:rsidR="0048630A" w:rsidRPr="0048630A" w:rsidRDefault="0048630A" w:rsidP="00C55FAE">
      <w:pPr>
        <w:pStyle w:val="ListParagraph"/>
        <w:spacing w:after="120"/>
        <w:ind w:right="96"/>
        <w:rPr>
          <w:rFonts w:ascii="Verdana" w:hAnsi="Verdana"/>
          <w:sz w:val="24"/>
        </w:rPr>
      </w:pPr>
    </w:p>
    <w:p w14:paraId="12EC12E5" w14:textId="483F4F41" w:rsidR="00DA7A9F" w:rsidRPr="000D7BFD" w:rsidRDefault="00DA7A9F" w:rsidP="00D202BC">
      <w:pPr>
        <w:pStyle w:val="ListParagraph"/>
        <w:numPr>
          <w:ilvl w:val="1"/>
          <w:numId w:val="24"/>
        </w:numPr>
        <w:spacing w:after="120"/>
        <w:ind w:right="96"/>
        <w:rPr>
          <w:rFonts w:ascii="Verdana" w:hAnsi="Verdana"/>
          <w:sz w:val="24"/>
        </w:rPr>
      </w:pPr>
      <w:r w:rsidRPr="000D7BFD">
        <w:rPr>
          <w:rFonts w:ascii="Verdana" w:hAnsi="Verdana"/>
          <w:sz w:val="24"/>
        </w:rPr>
        <w:t>Any extension to the Contract will be agreed be</w:t>
      </w:r>
      <w:r w:rsidR="00485BF9" w:rsidRPr="000D7BFD">
        <w:rPr>
          <w:rFonts w:ascii="Verdana" w:hAnsi="Verdana"/>
          <w:sz w:val="24"/>
        </w:rPr>
        <w:t xml:space="preserve">tween the contracting parties. </w:t>
      </w:r>
      <w:r w:rsidRPr="000D7BFD">
        <w:rPr>
          <w:rFonts w:ascii="Verdana" w:hAnsi="Verdana"/>
          <w:sz w:val="24"/>
        </w:rPr>
        <w:t>Discussions will be conducted sufficiently far in advance of the Contract expiry date to arrive at an agreed position.</w:t>
      </w:r>
    </w:p>
    <w:p w14:paraId="0266C16E" w14:textId="77777777" w:rsidR="00C55FAE" w:rsidRPr="0048630A" w:rsidRDefault="00C55FAE" w:rsidP="00C55FAE">
      <w:pPr>
        <w:pStyle w:val="ListParagraph"/>
        <w:spacing w:after="120"/>
        <w:ind w:right="96"/>
        <w:rPr>
          <w:rFonts w:ascii="Verdana" w:hAnsi="Verdana"/>
          <w:sz w:val="24"/>
        </w:rPr>
      </w:pPr>
    </w:p>
    <w:p w14:paraId="602E4CD8" w14:textId="6C2C4F99" w:rsidR="00A129A5" w:rsidRDefault="00A129A5" w:rsidP="00A129A5">
      <w:pPr>
        <w:keepNext/>
        <w:suppressAutoHyphens w:val="0"/>
        <w:spacing w:after="120"/>
        <w:rPr>
          <w:rFonts w:ascii="Verdana" w:hAnsi="Verdana" w:cs="Arial"/>
          <w:b/>
          <w:color w:val="17365D"/>
          <w:kern w:val="28"/>
          <w:u w:val="single"/>
          <w:lang w:eastAsia="en-US"/>
        </w:rPr>
      </w:pPr>
      <w:r w:rsidRPr="00FC5ADA">
        <w:rPr>
          <w:rFonts w:ascii="Verdana" w:hAnsi="Verdana" w:cs="Arial"/>
          <w:b/>
          <w:color w:val="17365D"/>
          <w:kern w:val="28"/>
          <w:u w:val="single"/>
          <w:lang w:eastAsia="en-US"/>
        </w:rPr>
        <w:t xml:space="preserve">Contract Management </w:t>
      </w:r>
    </w:p>
    <w:p w14:paraId="049B8DE2" w14:textId="59C38D7E" w:rsidR="00290C23" w:rsidRDefault="00290C23" w:rsidP="008E1054">
      <w:pPr>
        <w:pStyle w:val="ListParagraph"/>
        <w:numPr>
          <w:ilvl w:val="1"/>
          <w:numId w:val="24"/>
        </w:numPr>
        <w:spacing w:after="120"/>
        <w:rPr>
          <w:rFonts w:ascii="Verdana" w:hAnsi="Verdana"/>
          <w:sz w:val="24"/>
        </w:rPr>
      </w:pPr>
      <w:r w:rsidRPr="00C55FAE">
        <w:rPr>
          <w:rFonts w:ascii="Verdana" w:hAnsi="Verdana"/>
          <w:sz w:val="24"/>
        </w:rPr>
        <w:t xml:space="preserve">After receiving notification that it is to be awarded the Contract, the Supplier will promptly notify the </w:t>
      </w:r>
      <w:r w:rsidR="008E1054" w:rsidRPr="008E1054">
        <w:rPr>
          <w:rFonts w:ascii="Verdana" w:hAnsi="Verdana"/>
          <w:sz w:val="24"/>
        </w:rPr>
        <w:t>Commissioner</w:t>
      </w:r>
      <w:r w:rsidRPr="00C55FAE">
        <w:rPr>
          <w:rFonts w:ascii="Verdana" w:hAnsi="Verdana"/>
          <w:sz w:val="24"/>
        </w:rPr>
        <w:t xml:space="preserve"> of the name and contact details of the Supplier's designated Contract manager. The Supplier will attend a meeting with the Commissioner prior to commencing delivery of the Services to discuss the implementation of the Services.</w:t>
      </w:r>
    </w:p>
    <w:p w14:paraId="0BC2C6CF" w14:textId="77777777" w:rsidR="00C55FAE" w:rsidRDefault="00C55FAE" w:rsidP="00C55FAE">
      <w:pPr>
        <w:pStyle w:val="ListParagraph"/>
        <w:spacing w:after="120"/>
        <w:rPr>
          <w:rFonts w:ascii="Verdana" w:hAnsi="Verdana"/>
          <w:sz w:val="24"/>
        </w:rPr>
      </w:pPr>
    </w:p>
    <w:p w14:paraId="2E526CA1" w14:textId="5EB60661" w:rsidR="00133B2E" w:rsidRPr="00C55FAE" w:rsidRDefault="00133B2E" w:rsidP="00D202BC">
      <w:pPr>
        <w:pStyle w:val="ListParagraph"/>
        <w:numPr>
          <w:ilvl w:val="1"/>
          <w:numId w:val="24"/>
        </w:numPr>
        <w:spacing w:after="120"/>
        <w:rPr>
          <w:rFonts w:ascii="Verdana" w:hAnsi="Verdana"/>
          <w:sz w:val="24"/>
        </w:rPr>
      </w:pPr>
      <w:r w:rsidRPr="00C55FAE">
        <w:rPr>
          <w:rFonts w:ascii="Verdana" w:hAnsi="Verdana"/>
          <w:sz w:val="24"/>
        </w:rPr>
        <w:t xml:space="preserve">The Contract will be managed by </w:t>
      </w:r>
      <w:r w:rsidR="00485BF9" w:rsidRPr="00C55FAE">
        <w:rPr>
          <w:rFonts w:ascii="Verdana" w:hAnsi="Verdana"/>
          <w:sz w:val="24"/>
        </w:rPr>
        <w:t>the Commissioner</w:t>
      </w:r>
      <w:r w:rsidRPr="00C55FAE">
        <w:rPr>
          <w:rFonts w:ascii="Verdana" w:hAnsi="Verdana"/>
          <w:sz w:val="24"/>
        </w:rPr>
        <w:t xml:space="preserve"> w</w:t>
      </w:r>
      <w:r w:rsidRPr="000D7BFD">
        <w:rPr>
          <w:rFonts w:ascii="Verdana" w:hAnsi="Verdana"/>
          <w:sz w:val="24"/>
        </w:rPr>
        <w:t xml:space="preserve">ith review meetings </w:t>
      </w:r>
      <w:r w:rsidR="009E0A14" w:rsidRPr="000D7BFD">
        <w:rPr>
          <w:rFonts w:ascii="Verdana" w:hAnsi="Verdana"/>
          <w:sz w:val="24"/>
        </w:rPr>
        <w:t>being held on a</w:t>
      </w:r>
      <w:r w:rsidRPr="000D7BFD">
        <w:rPr>
          <w:rFonts w:ascii="Verdana" w:hAnsi="Verdana"/>
          <w:sz w:val="24"/>
        </w:rPr>
        <w:t xml:space="preserve"> </w:t>
      </w:r>
      <w:r w:rsidR="009E0A14" w:rsidRPr="000D7BFD">
        <w:rPr>
          <w:rFonts w:ascii="Verdana" w:hAnsi="Verdana"/>
          <w:sz w:val="24"/>
        </w:rPr>
        <w:t>quarterly</w:t>
      </w:r>
      <w:r w:rsidRPr="000D7BFD">
        <w:rPr>
          <w:rFonts w:ascii="Verdana" w:hAnsi="Verdana"/>
          <w:sz w:val="24"/>
        </w:rPr>
        <w:t xml:space="preserve"> basis.  T</w:t>
      </w:r>
      <w:r w:rsidRPr="00C55FAE">
        <w:rPr>
          <w:rFonts w:ascii="Verdana" w:hAnsi="Verdana"/>
          <w:sz w:val="24"/>
        </w:rPr>
        <w:t xml:space="preserve">he review meetings will enable </w:t>
      </w:r>
      <w:r w:rsidR="00485BF9" w:rsidRPr="00C55FAE">
        <w:rPr>
          <w:rFonts w:ascii="Verdana" w:hAnsi="Verdana"/>
          <w:sz w:val="24"/>
        </w:rPr>
        <w:t>the Commissioner</w:t>
      </w:r>
      <w:r w:rsidR="005869A2">
        <w:rPr>
          <w:rFonts w:ascii="Verdana" w:hAnsi="Verdana"/>
          <w:sz w:val="24"/>
        </w:rPr>
        <w:t xml:space="preserve"> and the S</w:t>
      </w:r>
      <w:r w:rsidRPr="00C55FAE">
        <w:rPr>
          <w:rFonts w:ascii="Verdana" w:hAnsi="Verdana"/>
          <w:sz w:val="24"/>
        </w:rPr>
        <w:t>upplier to review performance and discuss matters which may include, but not be limited to;</w:t>
      </w:r>
    </w:p>
    <w:p w14:paraId="2B1E35F4" w14:textId="77777777" w:rsidR="00133B2E" w:rsidRPr="00C55FAE" w:rsidRDefault="00133B2E" w:rsidP="00D202BC">
      <w:pPr>
        <w:widowControl w:val="0"/>
        <w:numPr>
          <w:ilvl w:val="0"/>
          <w:numId w:val="17"/>
        </w:numPr>
        <w:suppressAutoHyphens w:val="0"/>
        <w:overflowPunct w:val="0"/>
        <w:autoSpaceDE w:val="0"/>
        <w:autoSpaceDN w:val="0"/>
        <w:adjustRightInd w:val="0"/>
        <w:spacing w:after="120"/>
        <w:rPr>
          <w:rFonts w:ascii="Verdana" w:hAnsi="Verdana" w:cs="Arial"/>
          <w:kern w:val="28"/>
        </w:rPr>
      </w:pPr>
      <w:r w:rsidRPr="00C55FAE">
        <w:rPr>
          <w:rFonts w:ascii="Verdana" w:hAnsi="Verdana" w:cs="Arial"/>
          <w:kern w:val="28"/>
        </w:rPr>
        <w:t>Delivery of the Services;</w:t>
      </w:r>
    </w:p>
    <w:p w14:paraId="4108A6D6" w14:textId="77777777" w:rsidR="00133B2E" w:rsidRPr="00C55FAE" w:rsidRDefault="00133B2E" w:rsidP="00D202BC">
      <w:pPr>
        <w:widowControl w:val="0"/>
        <w:numPr>
          <w:ilvl w:val="0"/>
          <w:numId w:val="17"/>
        </w:numPr>
        <w:suppressAutoHyphens w:val="0"/>
        <w:overflowPunct w:val="0"/>
        <w:autoSpaceDE w:val="0"/>
        <w:autoSpaceDN w:val="0"/>
        <w:adjustRightInd w:val="0"/>
        <w:spacing w:after="120"/>
        <w:rPr>
          <w:rFonts w:ascii="Verdana" w:hAnsi="Verdana" w:cs="Arial"/>
          <w:kern w:val="28"/>
        </w:rPr>
      </w:pPr>
      <w:r w:rsidRPr="00C55FAE">
        <w:rPr>
          <w:rFonts w:ascii="Verdana" w:hAnsi="Verdana" w:cs="Arial"/>
          <w:kern w:val="28"/>
        </w:rPr>
        <w:t>Feedback from end users;</w:t>
      </w:r>
    </w:p>
    <w:p w14:paraId="03F52761" w14:textId="77777777" w:rsidR="00133B2E" w:rsidRPr="00C55FAE" w:rsidRDefault="00133B2E" w:rsidP="00D202BC">
      <w:pPr>
        <w:widowControl w:val="0"/>
        <w:numPr>
          <w:ilvl w:val="0"/>
          <w:numId w:val="17"/>
        </w:numPr>
        <w:suppressAutoHyphens w:val="0"/>
        <w:overflowPunct w:val="0"/>
        <w:autoSpaceDE w:val="0"/>
        <w:autoSpaceDN w:val="0"/>
        <w:adjustRightInd w:val="0"/>
        <w:spacing w:after="120"/>
        <w:rPr>
          <w:rFonts w:ascii="Verdana" w:hAnsi="Verdana" w:cs="Arial"/>
          <w:kern w:val="28"/>
        </w:rPr>
      </w:pPr>
      <w:r w:rsidRPr="00C55FAE">
        <w:rPr>
          <w:rFonts w:ascii="Verdana" w:hAnsi="Verdana" w:cs="Arial"/>
          <w:kern w:val="28"/>
        </w:rPr>
        <w:t>Complaints and actions to address them;</w:t>
      </w:r>
    </w:p>
    <w:p w14:paraId="6EF45A39" w14:textId="77777777" w:rsidR="00133B2E" w:rsidRPr="00C55FAE" w:rsidRDefault="00133B2E" w:rsidP="00D202BC">
      <w:pPr>
        <w:widowControl w:val="0"/>
        <w:numPr>
          <w:ilvl w:val="0"/>
          <w:numId w:val="17"/>
        </w:numPr>
        <w:suppressAutoHyphens w:val="0"/>
        <w:overflowPunct w:val="0"/>
        <w:autoSpaceDE w:val="0"/>
        <w:autoSpaceDN w:val="0"/>
        <w:adjustRightInd w:val="0"/>
        <w:spacing w:after="120"/>
        <w:rPr>
          <w:rFonts w:ascii="Verdana" w:hAnsi="Verdana" w:cs="Arial"/>
          <w:kern w:val="28"/>
        </w:rPr>
      </w:pPr>
      <w:r w:rsidRPr="00C55FAE">
        <w:rPr>
          <w:rFonts w:ascii="Verdana" w:hAnsi="Verdana" w:cs="Arial"/>
          <w:kern w:val="28"/>
        </w:rPr>
        <w:t xml:space="preserve">Improvements or developments; </w:t>
      </w:r>
    </w:p>
    <w:p w14:paraId="2F36406F" w14:textId="77777777" w:rsidR="00133B2E" w:rsidRDefault="00133B2E" w:rsidP="00D202BC">
      <w:pPr>
        <w:widowControl w:val="0"/>
        <w:numPr>
          <w:ilvl w:val="0"/>
          <w:numId w:val="17"/>
        </w:numPr>
        <w:suppressAutoHyphens w:val="0"/>
        <w:overflowPunct w:val="0"/>
        <w:autoSpaceDE w:val="0"/>
        <w:autoSpaceDN w:val="0"/>
        <w:adjustRightInd w:val="0"/>
        <w:spacing w:after="120"/>
        <w:rPr>
          <w:rFonts w:ascii="Verdana" w:hAnsi="Verdana" w:cs="Arial"/>
          <w:kern w:val="28"/>
        </w:rPr>
      </w:pPr>
      <w:r w:rsidRPr="00C55FAE">
        <w:rPr>
          <w:rFonts w:ascii="Verdana" w:hAnsi="Verdana" w:cs="Arial"/>
          <w:kern w:val="28"/>
        </w:rPr>
        <w:t xml:space="preserve">Changes in key personnel, processes, or delivery; </w:t>
      </w:r>
    </w:p>
    <w:p w14:paraId="4F52A263" w14:textId="127C9F30" w:rsidR="00133B2E" w:rsidRPr="000D7BFD" w:rsidRDefault="005869A2" w:rsidP="00D202BC">
      <w:pPr>
        <w:pStyle w:val="ListParagraph"/>
        <w:numPr>
          <w:ilvl w:val="1"/>
          <w:numId w:val="24"/>
        </w:numPr>
        <w:spacing w:after="120"/>
        <w:rPr>
          <w:rFonts w:ascii="Verdana" w:hAnsi="Verdana"/>
          <w:sz w:val="24"/>
        </w:rPr>
      </w:pPr>
      <w:r>
        <w:rPr>
          <w:rFonts w:ascii="Verdana" w:hAnsi="Verdana"/>
          <w:sz w:val="24"/>
        </w:rPr>
        <w:t>The S</w:t>
      </w:r>
      <w:r w:rsidR="00133B2E" w:rsidRPr="00C55FAE">
        <w:rPr>
          <w:rFonts w:ascii="Verdana" w:hAnsi="Verdana"/>
          <w:sz w:val="24"/>
        </w:rPr>
        <w:t>upplier under the Contract will be expected to field the appropriate personnel for each review meeting. It will also be expected to provide management information on a</w:t>
      </w:r>
      <w:r w:rsidR="00133B2E" w:rsidRPr="000D7BFD">
        <w:rPr>
          <w:rFonts w:ascii="Verdana" w:hAnsi="Verdana"/>
          <w:sz w:val="24"/>
        </w:rPr>
        <w:t xml:space="preserve"> periodic basis relative to all activity undertaken under the Contract at no additional cost to </w:t>
      </w:r>
      <w:r w:rsidR="00485BF9" w:rsidRPr="000D7BFD">
        <w:rPr>
          <w:rFonts w:ascii="Verdana" w:hAnsi="Verdana"/>
          <w:sz w:val="24"/>
        </w:rPr>
        <w:t>the Commissioner</w:t>
      </w:r>
      <w:r w:rsidR="00133B2E" w:rsidRPr="000D7BFD">
        <w:rPr>
          <w:rFonts w:ascii="Verdana" w:hAnsi="Verdana"/>
          <w:sz w:val="24"/>
        </w:rPr>
        <w:t>. The content, frequency and formatting of management information will be agreed with the successful Tenderer at the commencement of the Contract.</w:t>
      </w:r>
    </w:p>
    <w:p w14:paraId="5B8D353A" w14:textId="77777777" w:rsidR="00A129A5" w:rsidRPr="00FC5ADA" w:rsidRDefault="00A129A5" w:rsidP="00A129A5">
      <w:pPr>
        <w:keepNext/>
        <w:suppressAutoHyphens w:val="0"/>
        <w:overflowPunct w:val="0"/>
        <w:autoSpaceDE w:val="0"/>
        <w:autoSpaceDN w:val="0"/>
        <w:adjustRightInd w:val="0"/>
        <w:spacing w:before="240" w:after="120"/>
        <w:rPr>
          <w:rFonts w:ascii="Verdana" w:hAnsi="Verdana" w:cs="Arial"/>
          <w:b/>
          <w:color w:val="17365D"/>
          <w:kern w:val="28"/>
          <w:u w:val="single"/>
          <w:lang w:eastAsia="en-US"/>
        </w:rPr>
      </w:pPr>
      <w:r w:rsidRPr="00FC5ADA">
        <w:rPr>
          <w:rFonts w:ascii="Verdana" w:hAnsi="Verdana" w:cs="Arial"/>
          <w:b/>
          <w:color w:val="17365D"/>
          <w:kern w:val="28"/>
          <w:u w:val="single"/>
          <w:lang w:eastAsia="en-US"/>
        </w:rPr>
        <w:t>Questions and Contact Details</w:t>
      </w:r>
    </w:p>
    <w:p w14:paraId="74E34230" w14:textId="34AE451F" w:rsidR="00ED3E45" w:rsidRDefault="00431FA3" w:rsidP="001D35F0">
      <w:pPr>
        <w:pStyle w:val="ListParagraph"/>
        <w:numPr>
          <w:ilvl w:val="1"/>
          <w:numId w:val="24"/>
        </w:numPr>
        <w:spacing w:after="240"/>
        <w:rPr>
          <w:rFonts w:ascii="Verdana" w:hAnsi="Verdana"/>
          <w:sz w:val="24"/>
        </w:rPr>
      </w:pPr>
      <w:r w:rsidRPr="00C55FAE">
        <w:rPr>
          <w:noProof/>
          <w:sz w:val="24"/>
          <w:lang w:eastAsia="en-GB"/>
        </w:rPr>
        <mc:AlternateContent>
          <mc:Choice Requires="wps">
            <w:drawing>
              <wp:anchor distT="0" distB="0" distL="114300" distR="114300" simplePos="0" relativeHeight="251659264" behindDoc="0" locked="0" layoutInCell="1" allowOverlap="1" wp14:anchorId="08A03AB2" wp14:editId="310D4D26">
                <wp:simplePos x="0" y="0"/>
                <wp:positionH relativeFrom="column">
                  <wp:posOffset>1381125</wp:posOffset>
                </wp:positionH>
                <wp:positionV relativeFrom="paragraph">
                  <wp:posOffset>490855</wp:posOffset>
                </wp:positionV>
                <wp:extent cx="9525" cy="0"/>
                <wp:effectExtent l="0" t="0" r="0" b="0"/>
                <wp:wrapNone/>
                <wp:docPr id="2" name="Straight Connector 2"/>
                <wp:cNvGraphicFramePr/>
                <a:graphic xmlns:a="http://schemas.openxmlformats.org/drawingml/2006/main">
                  <a:graphicData uri="http://schemas.microsoft.com/office/word/2010/wordprocessingShape">
                    <wps:wsp>
                      <wps:cNvCnPr/>
                      <wps:spPr>
                        <a:xfrm flipH="1" flipV="1">
                          <a:off x="0" y="0"/>
                          <a:ext cx="9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214AA"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75pt,38.65pt" to="109.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" strokecolor="#4579b8 [3044]"/>
            </w:pict>
          </mc:Fallback>
        </mc:AlternateContent>
      </w:r>
      <w:r w:rsidR="00A129A5" w:rsidRPr="00C55FAE">
        <w:rPr>
          <w:rFonts w:ascii="Verdana" w:hAnsi="Verdana"/>
          <w:sz w:val="24"/>
        </w:rPr>
        <w:t>All requests for clarification</w:t>
      </w:r>
      <w:r w:rsidR="00BF70EB" w:rsidRPr="00C55FAE">
        <w:rPr>
          <w:rFonts w:ascii="Verdana" w:hAnsi="Verdana"/>
          <w:sz w:val="24"/>
        </w:rPr>
        <w:t xml:space="preserve"> on and questions about this ITT (whether about </w:t>
      </w:r>
      <w:r w:rsidR="003907C6" w:rsidRPr="00C55FAE">
        <w:rPr>
          <w:rFonts w:ascii="Verdana" w:hAnsi="Verdana"/>
          <w:sz w:val="24"/>
        </w:rPr>
        <w:t>the Commissioner</w:t>
      </w:r>
      <w:r w:rsidR="00EF0CFF">
        <w:rPr>
          <w:rFonts w:ascii="Verdana" w:hAnsi="Verdana"/>
          <w:sz w:val="24"/>
        </w:rPr>
        <w:t>’</w:t>
      </w:r>
      <w:r w:rsidR="003907C6" w:rsidRPr="00C55FAE">
        <w:rPr>
          <w:rFonts w:ascii="Verdana" w:hAnsi="Verdana"/>
          <w:sz w:val="24"/>
        </w:rPr>
        <w:t xml:space="preserve">s </w:t>
      </w:r>
      <w:r w:rsidR="00BF70EB" w:rsidRPr="00C55FAE">
        <w:rPr>
          <w:rFonts w:ascii="Verdana" w:hAnsi="Verdana"/>
          <w:sz w:val="24"/>
        </w:rPr>
        <w:t xml:space="preserve">requirements </w:t>
      </w:r>
      <w:r w:rsidR="00A129A5" w:rsidRPr="00C55FAE">
        <w:rPr>
          <w:rFonts w:ascii="Verdana" w:hAnsi="Verdana"/>
          <w:sz w:val="24"/>
        </w:rPr>
        <w:t xml:space="preserve">or </w:t>
      </w:r>
      <w:r w:rsidR="003907C6" w:rsidRPr="00C55FAE">
        <w:rPr>
          <w:rFonts w:ascii="Verdana" w:hAnsi="Verdana"/>
          <w:sz w:val="24"/>
        </w:rPr>
        <w:t xml:space="preserve">the </w:t>
      </w:r>
      <w:r w:rsidR="00BF70EB" w:rsidRPr="00C55FAE">
        <w:rPr>
          <w:rFonts w:ascii="Verdana" w:hAnsi="Verdana"/>
          <w:sz w:val="24"/>
        </w:rPr>
        <w:t>T</w:t>
      </w:r>
      <w:r w:rsidR="00A129A5" w:rsidRPr="00C55FAE">
        <w:rPr>
          <w:rFonts w:ascii="Verdana" w:hAnsi="Verdana"/>
          <w:sz w:val="24"/>
        </w:rPr>
        <w:t>ender submission) should be s</w:t>
      </w:r>
      <w:r w:rsidR="00BF70EB" w:rsidRPr="00C55FAE">
        <w:rPr>
          <w:rFonts w:ascii="Verdana" w:hAnsi="Verdana"/>
          <w:sz w:val="24"/>
        </w:rPr>
        <w:t>en</w:t>
      </w:r>
      <w:r w:rsidR="009E1ED0" w:rsidRPr="00C55FAE">
        <w:rPr>
          <w:rFonts w:ascii="Verdana" w:hAnsi="Verdana"/>
          <w:sz w:val="24"/>
        </w:rPr>
        <w:t>t</w:t>
      </w:r>
      <w:r w:rsidR="00BF70EB" w:rsidRPr="00C55FAE">
        <w:rPr>
          <w:rFonts w:ascii="Verdana" w:hAnsi="Verdana"/>
          <w:sz w:val="24"/>
        </w:rPr>
        <w:t xml:space="preserve"> </w:t>
      </w:r>
      <w:r w:rsidRPr="00C55FAE">
        <w:rPr>
          <w:rFonts w:ascii="Verdana" w:hAnsi="Verdana"/>
          <w:color w:val="000000" w:themeColor="text1"/>
          <w:sz w:val="24"/>
        </w:rPr>
        <w:t xml:space="preserve">via the Delta </w:t>
      </w:r>
      <w:proofErr w:type="spellStart"/>
      <w:r w:rsidRPr="00C55FAE">
        <w:rPr>
          <w:rFonts w:ascii="Verdana" w:hAnsi="Verdana"/>
          <w:color w:val="000000" w:themeColor="text1"/>
          <w:sz w:val="24"/>
        </w:rPr>
        <w:t>eSourcing</w:t>
      </w:r>
      <w:proofErr w:type="spellEnd"/>
      <w:r w:rsidRPr="00C55FAE">
        <w:rPr>
          <w:rFonts w:ascii="Verdana" w:hAnsi="Verdana"/>
          <w:color w:val="000000" w:themeColor="text1"/>
          <w:sz w:val="24"/>
        </w:rPr>
        <w:t xml:space="preserve"> portal</w:t>
      </w:r>
      <w:r w:rsidR="003907C6" w:rsidRPr="00C55FAE">
        <w:rPr>
          <w:rFonts w:ascii="Verdana" w:hAnsi="Verdana"/>
          <w:color w:val="000000" w:themeColor="text1"/>
          <w:sz w:val="24"/>
        </w:rPr>
        <w:t xml:space="preserve"> </w:t>
      </w:r>
      <w:r w:rsidR="003907C6" w:rsidRPr="004849AF">
        <w:rPr>
          <w:rFonts w:ascii="Verdana" w:hAnsi="Verdana"/>
          <w:sz w:val="24"/>
        </w:rPr>
        <w:t>(</w:t>
      </w:r>
      <w:r w:rsidR="001D35F0" w:rsidRPr="001D35F0">
        <w:rPr>
          <w:rFonts w:ascii="Verdana" w:hAnsi="Verdana"/>
          <w:sz w:val="24"/>
        </w:rPr>
        <w:t>https://www.delta-esourcing.com/respond/WBA3UT8N27</w:t>
      </w:r>
      <w:r w:rsidR="003907C6" w:rsidRPr="00C55FAE">
        <w:rPr>
          <w:rFonts w:ascii="Verdana" w:hAnsi="Verdana"/>
          <w:color w:val="000000" w:themeColor="text1"/>
          <w:sz w:val="24"/>
        </w:rPr>
        <w:t>)</w:t>
      </w:r>
      <w:r w:rsidR="00D12449" w:rsidRPr="00C55FAE">
        <w:rPr>
          <w:rFonts w:ascii="Verdana" w:hAnsi="Verdana"/>
          <w:sz w:val="24"/>
        </w:rPr>
        <w:t>.</w:t>
      </w:r>
      <w:r w:rsidR="00290C23" w:rsidRPr="00C55FAE">
        <w:rPr>
          <w:rFonts w:ascii="Verdana" w:hAnsi="Verdana"/>
          <w:sz w:val="24"/>
        </w:rPr>
        <w:t xml:space="preserve"> Questions to be sent no later than 17.00 hours </w:t>
      </w:r>
      <w:r w:rsidR="00B05164" w:rsidRPr="0075502E">
        <w:rPr>
          <w:rFonts w:ascii="Verdana" w:hAnsi="Verdana"/>
          <w:sz w:val="24"/>
        </w:rPr>
        <w:t>0</w:t>
      </w:r>
      <w:r w:rsidR="00207E88" w:rsidRPr="0075502E">
        <w:rPr>
          <w:rFonts w:ascii="Verdana" w:hAnsi="Verdana"/>
          <w:sz w:val="24"/>
        </w:rPr>
        <w:t>5</w:t>
      </w:r>
      <w:r w:rsidR="000D7BFD" w:rsidRPr="0075502E">
        <w:rPr>
          <w:rFonts w:ascii="Verdana" w:hAnsi="Verdana"/>
          <w:sz w:val="24"/>
        </w:rPr>
        <w:t>.09</w:t>
      </w:r>
      <w:r w:rsidR="00290C23" w:rsidRPr="0075502E">
        <w:rPr>
          <w:rFonts w:ascii="Verdana" w:hAnsi="Verdana"/>
          <w:sz w:val="24"/>
        </w:rPr>
        <w:t>.20</w:t>
      </w:r>
      <w:r w:rsidR="00671107" w:rsidRPr="0075502E">
        <w:rPr>
          <w:rFonts w:ascii="Verdana" w:hAnsi="Verdana"/>
          <w:sz w:val="24"/>
        </w:rPr>
        <w:t>19</w:t>
      </w:r>
      <w:r w:rsidR="00290C23" w:rsidRPr="0075502E">
        <w:rPr>
          <w:rFonts w:ascii="Verdana" w:hAnsi="Verdana"/>
          <w:sz w:val="24"/>
        </w:rPr>
        <w:t xml:space="preserve">. Tenders to be received by 17.00 hours </w:t>
      </w:r>
      <w:r w:rsidR="00207E88" w:rsidRPr="0075502E">
        <w:rPr>
          <w:rFonts w:ascii="Verdana" w:hAnsi="Verdana"/>
          <w:sz w:val="24"/>
        </w:rPr>
        <w:t>19</w:t>
      </w:r>
      <w:r w:rsidR="000D7BFD" w:rsidRPr="0075502E">
        <w:rPr>
          <w:rFonts w:ascii="Verdana" w:hAnsi="Verdana"/>
          <w:sz w:val="24"/>
        </w:rPr>
        <w:t>.09</w:t>
      </w:r>
      <w:r w:rsidR="00290C23" w:rsidRPr="0075502E">
        <w:rPr>
          <w:rFonts w:ascii="Verdana" w:hAnsi="Verdana"/>
          <w:sz w:val="24"/>
        </w:rPr>
        <w:t>.20</w:t>
      </w:r>
      <w:r w:rsidR="00671107" w:rsidRPr="0075502E">
        <w:rPr>
          <w:rFonts w:ascii="Verdana" w:hAnsi="Verdana"/>
          <w:sz w:val="24"/>
        </w:rPr>
        <w:t>19</w:t>
      </w:r>
      <w:r w:rsidR="00290C23" w:rsidRPr="00C55FAE">
        <w:rPr>
          <w:rFonts w:ascii="Verdana" w:hAnsi="Verdana"/>
          <w:sz w:val="24"/>
        </w:rPr>
        <w:t>.</w:t>
      </w:r>
    </w:p>
    <w:p w14:paraId="3444D046" w14:textId="77777777" w:rsidR="00C55FAE" w:rsidRPr="00C55FAE" w:rsidRDefault="00C55FAE" w:rsidP="00C55FAE">
      <w:pPr>
        <w:pStyle w:val="ListParagraph"/>
        <w:spacing w:after="240"/>
        <w:rPr>
          <w:rFonts w:ascii="Verdana" w:hAnsi="Verdana"/>
          <w:sz w:val="24"/>
        </w:rPr>
      </w:pPr>
    </w:p>
    <w:p w14:paraId="27326268" w14:textId="4DC5DBD2" w:rsidR="00290C23" w:rsidRDefault="00290C23" w:rsidP="00D202BC">
      <w:pPr>
        <w:pStyle w:val="ListParagraph"/>
        <w:numPr>
          <w:ilvl w:val="1"/>
          <w:numId w:val="24"/>
        </w:numPr>
        <w:spacing w:after="240"/>
        <w:rPr>
          <w:rFonts w:ascii="Verdana" w:hAnsi="Verdana"/>
          <w:sz w:val="24"/>
        </w:rPr>
      </w:pPr>
      <w:r w:rsidRPr="00C55FAE">
        <w:rPr>
          <w:rFonts w:ascii="Verdana" w:hAnsi="Verdana"/>
          <w:sz w:val="24"/>
        </w:rPr>
        <w:t xml:space="preserve">No questions received </w:t>
      </w:r>
      <w:r w:rsidR="00053670">
        <w:rPr>
          <w:rFonts w:ascii="Verdana" w:hAnsi="Verdana"/>
          <w:sz w:val="24"/>
        </w:rPr>
        <w:t xml:space="preserve">outside of the Delta </w:t>
      </w:r>
      <w:proofErr w:type="spellStart"/>
      <w:r w:rsidR="00053670">
        <w:rPr>
          <w:rFonts w:ascii="Verdana" w:hAnsi="Verdana"/>
          <w:sz w:val="24"/>
        </w:rPr>
        <w:t>eSourcing</w:t>
      </w:r>
      <w:proofErr w:type="spellEnd"/>
      <w:r w:rsidR="00053670">
        <w:rPr>
          <w:rFonts w:ascii="Verdana" w:hAnsi="Verdana"/>
          <w:sz w:val="24"/>
        </w:rPr>
        <w:t xml:space="preserve"> portal </w:t>
      </w:r>
      <w:r w:rsidRPr="00C55FAE">
        <w:rPr>
          <w:rFonts w:ascii="Verdana" w:hAnsi="Verdana"/>
          <w:sz w:val="24"/>
        </w:rPr>
        <w:t>will be accepted or answered.</w:t>
      </w:r>
    </w:p>
    <w:p w14:paraId="4EF6E6D2" w14:textId="77777777" w:rsidR="00C55FAE" w:rsidRPr="00C55FAE" w:rsidRDefault="00C55FAE" w:rsidP="00C55FAE">
      <w:pPr>
        <w:pStyle w:val="ListParagraph"/>
        <w:spacing w:after="240"/>
        <w:rPr>
          <w:rFonts w:ascii="Verdana" w:hAnsi="Verdana"/>
          <w:sz w:val="24"/>
        </w:rPr>
      </w:pPr>
    </w:p>
    <w:p w14:paraId="528D32FC" w14:textId="161A83C4" w:rsidR="009E1ED0" w:rsidRDefault="00D12449" w:rsidP="00D202BC">
      <w:pPr>
        <w:pStyle w:val="ListParagraph"/>
        <w:numPr>
          <w:ilvl w:val="1"/>
          <w:numId w:val="24"/>
        </w:numPr>
        <w:spacing w:after="240"/>
        <w:rPr>
          <w:rFonts w:ascii="Verdana" w:hAnsi="Verdana"/>
          <w:sz w:val="24"/>
        </w:rPr>
      </w:pPr>
      <w:r w:rsidRPr="00C55FAE">
        <w:rPr>
          <w:rFonts w:ascii="Verdana" w:hAnsi="Verdana"/>
          <w:sz w:val="24"/>
        </w:rPr>
        <w:t xml:space="preserve">A copy of all questions raised (anonymised) and answers given </w:t>
      </w:r>
      <w:r w:rsidR="00A129A5" w:rsidRPr="00C55FAE">
        <w:rPr>
          <w:rFonts w:ascii="Verdana" w:hAnsi="Verdana"/>
          <w:sz w:val="24"/>
        </w:rPr>
        <w:t xml:space="preserve">will be </w:t>
      </w:r>
      <w:r w:rsidR="00053670">
        <w:rPr>
          <w:rFonts w:ascii="Verdana" w:hAnsi="Verdana"/>
          <w:sz w:val="24"/>
        </w:rPr>
        <w:lastRenderedPageBreak/>
        <w:t>m</w:t>
      </w:r>
      <w:r w:rsidR="00A129A5" w:rsidRPr="00C55FAE">
        <w:rPr>
          <w:rFonts w:ascii="Verdana" w:hAnsi="Verdana"/>
          <w:sz w:val="24"/>
        </w:rPr>
        <w:t xml:space="preserve">aintained and distributed periodically to all </w:t>
      </w:r>
      <w:r w:rsidR="009E1ED0" w:rsidRPr="00C55FAE">
        <w:rPr>
          <w:rFonts w:ascii="Verdana" w:hAnsi="Verdana"/>
          <w:sz w:val="24"/>
        </w:rPr>
        <w:t xml:space="preserve">Tenderers who have contacted </w:t>
      </w:r>
      <w:r w:rsidR="003907C6" w:rsidRPr="00C55FAE">
        <w:rPr>
          <w:rFonts w:ascii="Verdana" w:hAnsi="Verdana"/>
          <w:sz w:val="24"/>
        </w:rPr>
        <w:t>the Commissioner</w:t>
      </w:r>
      <w:r w:rsidR="009E1ED0" w:rsidRPr="00C55FAE">
        <w:rPr>
          <w:rFonts w:ascii="Verdana" w:hAnsi="Verdana"/>
          <w:sz w:val="24"/>
        </w:rPr>
        <w:t xml:space="preserve"> to express an interest in submitting a Tender. It is therefore in your interests to let us know if you are interested </w:t>
      </w:r>
      <w:r w:rsidR="000F1AD4" w:rsidRPr="00C55FAE">
        <w:rPr>
          <w:rFonts w:ascii="Verdana" w:hAnsi="Verdana"/>
          <w:sz w:val="24"/>
        </w:rPr>
        <w:t xml:space="preserve">in submitting a Tender </w:t>
      </w:r>
      <w:r w:rsidR="009E1ED0" w:rsidRPr="00C55FAE">
        <w:rPr>
          <w:rFonts w:ascii="Verdana" w:hAnsi="Verdana"/>
          <w:sz w:val="24"/>
        </w:rPr>
        <w:t>as soon as possible.</w:t>
      </w:r>
    </w:p>
    <w:p w14:paraId="7101D483" w14:textId="77777777" w:rsidR="00C55FAE" w:rsidRPr="00C55FAE" w:rsidRDefault="00C55FAE" w:rsidP="00C55FAE">
      <w:pPr>
        <w:pStyle w:val="ListParagraph"/>
        <w:spacing w:after="240"/>
        <w:rPr>
          <w:rFonts w:ascii="Verdana" w:hAnsi="Verdana"/>
          <w:sz w:val="24"/>
        </w:rPr>
      </w:pPr>
    </w:p>
    <w:p w14:paraId="0DE9C90A" w14:textId="403F00D0" w:rsidR="009E1ED0" w:rsidRDefault="009E1ED0" w:rsidP="00D202BC">
      <w:pPr>
        <w:pStyle w:val="ListParagraph"/>
        <w:numPr>
          <w:ilvl w:val="1"/>
          <w:numId w:val="24"/>
        </w:numPr>
        <w:spacing w:before="240" w:after="120"/>
        <w:rPr>
          <w:rFonts w:ascii="Verdana" w:hAnsi="Verdana"/>
          <w:sz w:val="24"/>
        </w:rPr>
      </w:pPr>
      <w:r w:rsidRPr="00C55FAE">
        <w:rPr>
          <w:rFonts w:ascii="Verdana" w:hAnsi="Verdana"/>
          <w:color w:val="000000"/>
          <w:sz w:val="24"/>
        </w:rPr>
        <w:t>T</w:t>
      </w:r>
      <w:r w:rsidR="00A129A5" w:rsidRPr="00C55FAE">
        <w:rPr>
          <w:rFonts w:ascii="Verdana" w:hAnsi="Verdana"/>
          <w:color w:val="000000"/>
          <w:sz w:val="24"/>
        </w:rPr>
        <w:t>enderer</w:t>
      </w:r>
      <w:r w:rsidRPr="00C55FAE">
        <w:rPr>
          <w:rFonts w:ascii="Verdana" w:hAnsi="Verdana"/>
          <w:color w:val="000000"/>
          <w:sz w:val="24"/>
        </w:rPr>
        <w:t xml:space="preserve">s should not ask </w:t>
      </w:r>
      <w:r w:rsidR="00A129A5" w:rsidRPr="00C55FAE">
        <w:rPr>
          <w:rFonts w:ascii="Verdana" w:hAnsi="Verdana"/>
          <w:color w:val="000000"/>
          <w:sz w:val="24"/>
        </w:rPr>
        <w:t xml:space="preserve">confidential </w:t>
      </w:r>
      <w:r w:rsidRPr="00C55FAE">
        <w:rPr>
          <w:rFonts w:ascii="Verdana" w:hAnsi="Verdana"/>
          <w:color w:val="000000"/>
          <w:sz w:val="24"/>
        </w:rPr>
        <w:t xml:space="preserve">questions unless absolutely necessary.  </w:t>
      </w:r>
      <w:r w:rsidRPr="00C55FAE">
        <w:rPr>
          <w:rFonts w:ascii="Verdana" w:hAnsi="Verdana"/>
          <w:sz w:val="24"/>
        </w:rPr>
        <w:t>A</w:t>
      </w:r>
      <w:r w:rsidR="000F1AD4" w:rsidRPr="00C55FAE">
        <w:rPr>
          <w:rFonts w:ascii="Verdana" w:hAnsi="Verdana"/>
          <w:sz w:val="24"/>
        </w:rPr>
        <w:t xml:space="preserve">ny such question must be </w:t>
      </w:r>
      <w:r w:rsidRPr="00C55FAE">
        <w:rPr>
          <w:rFonts w:ascii="Verdana" w:hAnsi="Verdana"/>
          <w:sz w:val="24"/>
        </w:rPr>
        <w:t>clearly mark</w:t>
      </w:r>
      <w:r w:rsidR="000F1AD4" w:rsidRPr="00C55FAE">
        <w:rPr>
          <w:rFonts w:ascii="Verdana" w:hAnsi="Verdana"/>
          <w:sz w:val="24"/>
        </w:rPr>
        <w:t>ed</w:t>
      </w:r>
      <w:r w:rsidRPr="00C55FAE">
        <w:rPr>
          <w:rFonts w:ascii="Verdana" w:hAnsi="Verdana"/>
          <w:sz w:val="24"/>
        </w:rPr>
        <w:t xml:space="preserve"> “In Confidence” and </w:t>
      </w:r>
      <w:r w:rsidR="000F1AD4" w:rsidRPr="00C55FAE">
        <w:rPr>
          <w:rFonts w:ascii="Verdana" w:hAnsi="Verdana"/>
          <w:sz w:val="24"/>
        </w:rPr>
        <w:t xml:space="preserve">must </w:t>
      </w:r>
      <w:r w:rsidRPr="00C55FAE">
        <w:rPr>
          <w:rFonts w:ascii="Verdana" w:hAnsi="Verdana"/>
          <w:sz w:val="24"/>
        </w:rPr>
        <w:t xml:space="preserve">set out reasons for this. However, if </w:t>
      </w:r>
      <w:r w:rsidR="00D52191" w:rsidRPr="00C55FAE">
        <w:rPr>
          <w:rFonts w:ascii="Verdana" w:hAnsi="Verdana"/>
          <w:sz w:val="24"/>
        </w:rPr>
        <w:t>the Commissioner</w:t>
      </w:r>
      <w:r w:rsidR="000F1AD4" w:rsidRPr="00C55FAE">
        <w:rPr>
          <w:rFonts w:ascii="Verdana" w:hAnsi="Verdana"/>
          <w:sz w:val="24"/>
        </w:rPr>
        <w:t xml:space="preserve"> </w:t>
      </w:r>
      <w:r w:rsidRPr="00C55FAE">
        <w:rPr>
          <w:rFonts w:ascii="Verdana" w:hAnsi="Verdana"/>
          <w:sz w:val="24"/>
        </w:rPr>
        <w:t>do</w:t>
      </w:r>
      <w:r w:rsidR="000F1AD4" w:rsidRPr="00C55FAE">
        <w:rPr>
          <w:rFonts w:ascii="Verdana" w:hAnsi="Verdana"/>
          <w:sz w:val="24"/>
        </w:rPr>
        <w:t>es</w:t>
      </w:r>
      <w:r w:rsidRPr="00C55FAE">
        <w:rPr>
          <w:rFonts w:ascii="Verdana" w:hAnsi="Verdana"/>
          <w:sz w:val="24"/>
        </w:rPr>
        <w:t xml:space="preserve"> not consider that the </w:t>
      </w:r>
      <w:r w:rsidR="000F1AD4" w:rsidRPr="00C55FAE">
        <w:rPr>
          <w:rFonts w:ascii="Verdana" w:hAnsi="Verdana"/>
          <w:sz w:val="24"/>
        </w:rPr>
        <w:t xml:space="preserve">question </w:t>
      </w:r>
      <w:r w:rsidRPr="00C55FAE">
        <w:rPr>
          <w:rFonts w:ascii="Verdana" w:hAnsi="Verdana"/>
          <w:sz w:val="24"/>
        </w:rPr>
        <w:t xml:space="preserve">should be treated as confidential we will inform the </w:t>
      </w:r>
      <w:r w:rsidR="000F1AD4" w:rsidRPr="00C55FAE">
        <w:rPr>
          <w:rFonts w:ascii="Verdana" w:hAnsi="Verdana"/>
          <w:sz w:val="24"/>
        </w:rPr>
        <w:t xml:space="preserve">Tenderer </w:t>
      </w:r>
      <w:r w:rsidRPr="00C55FAE">
        <w:rPr>
          <w:rFonts w:ascii="Verdana" w:hAnsi="Verdana"/>
          <w:sz w:val="24"/>
        </w:rPr>
        <w:t xml:space="preserve">who may withdraw the </w:t>
      </w:r>
      <w:r w:rsidR="000F1AD4" w:rsidRPr="00C55FAE">
        <w:rPr>
          <w:rFonts w:ascii="Verdana" w:hAnsi="Verdana"/>
          <w:sz w:val="24"/>
        </w:rPr>
        <w:t xml:space="preserve">question </w:t>
      </w:r>
      <w:r w:rsidRPr="00C55FAE">
        <w:rPr>
          <w:rFonts w:ascii="Verdana" w:hAnsi="Verdana"/>
          <w:sz w:val="24"/>
        </w:rPr>
        <w:t xml:space="preserve">without getting an answer. If the </w:t>
      </w:r>
      <w:r w:rsidR="000F1AD4" w:rsidRPr="00C55FAE">
        <w:rPr>
          <w:rFonts w:ascii="Verdana" w:hAnsi="Verdana"/>
          <w:sz w:val="24"/>
        </w:rPr>
        <w:t>question</w:t>
      </w:r>
      <w:r w:rsidRPr="00C55FAE">
        <w:rPr>
          <w:rFonts w:ascii="Verdana" w:hAnsi="Verdana"/>
          <w:sz w:val="24"/>
        </w:rPr>
        <w:t xml:space="preserve"> is not withdrawn the question and any answers will be circulated as above. </w:t>
      </w:r>
    </w:p>
    <w:p w14:paraId="6E4297B4" w14:textId="77777777" w:rsidR="00C55FAE" w:rsidRPr="00C55FAE" w:rsidRDefault="00C55FAE" w:rsidP="00C55FAE">
      <w:pPr>
        <w:pStyle w:val="ListParagraph"/>
        <w:spacing w:before="240" w:after="120"/>
        <w:rPr>
          <w:rFonts w:ascii="Verdana" w:hAnsi="Verdana"/>
          <w:sz w:val="24"/>
        </w:rPr>
      </w:pPr>
    </w:p>
    <w:p w14:paraId="06804A34" w14:textId="4E86BE9E" w:rsidR="000F1AD4" w:rsidRPr="00C55FAE" w:rsidRDefault="009E1ED0" w:rsidP="00D202BC">
      <w:pPr>
        <w:pStyle w:val="ListParagraph"/>
        <w:numPr>
          <w:ilvl w:val="1"/>
          <w:numId w:val="24"/>
        </w:numPr>
        <w:rPr>
          <w:rFonts w:ascii="Verdana" w:hAnsi="Verdana"/>
          <w:color w:val="000000"/>
          <w:sz w:val="24"/>
        </w:rPr>
      </w:pPr>
      <w:r w:rsidRPr="00C55FAE">
        <w:rPr>
          <w:rFonts w:ascii="Verdana" w:hAnsi="Verdana"/>
          <w:sz w:val="24"/>
        </w:rPr>
        <w:t xml:space="preserve">Please consider </w:t>
      </w:r>
      <w:r w:rsidR="000F1AD4" w:rsidRPr="00C55FAE">
        <w:rPr>
          <w:rFonts w:ascii="Verdana" w:hAnsi="Verdana"/>
          <w:sz w:val="24"/>
        </w:rPr>
        <w:t xml:space="preserve">the deadline for raising clarifications and questions </w:t>
      </w:r>
      <w:r w:rsidRPr="00C55FAE">
        <w:rPr>
          <w:rFonts w:ascii="Verdana" w:hAnsi="Verdana"/>
          <w:sz w:val="24"/>
        </w:rPr>
        <w:t xml:space="preserve">in your </w:t>
      </w:r>
      <w:r w:rsidR="000F1AD4" w:rsidRPr="00C55FAE">
        <w:rPr>
          <w:rFonts w:ascii="Verdana" w:hAnsi="Verdana"/>
          <w:sz w:val="24"/>
        </w:rPr>
        <w:t xml:space="preserve">Tender </w:t>
      </w:r>
      <w:r w:rsidRPr="00C55FAE">
        <w:rPr>
          <w:rFonts w:ascii="Verdana" w:hAnsi="Verdana"/>
          <w:sz w:val="24"/>
        </w:rPr>
        <w:t>response planning.</w:t>
      </w:r>
      <w:r w:rsidR="000F1AD4" w:rsidRPr="00C55FAE">
        <w:rPr>
          <w:rFonts w:ascii="Verdana" w:hAnsi="Verdana"/>
          <w:sz w:val="24"/>
        </w:rPr>
        <w:t xml:space="preserve">  </w:t>
      </w:r>
      <w:r w:rsidR="00D52191" w:rsidRPr="00C55FAE">
        <w:rPr>
          <w:rFonts w:ascii="Verdana" w:hAnsi="Verdana"/>
          <w:sz w:val="24"/>
        </w:rPr>
        <w:t>The Commissioner</w:t>
      </w:r>
      <w:r w:rsidR="000F1AD4" w:rsidRPr="00C55FAE">
        <w:rPr>
          <w:rFonts w:ascii="Verdana" w:hAnsi="Verdana"/>
          <w:sz w:val="24"/>
        </w:rPr>
        <w:t xml:space="preserve"> is not obliged to answer any q</w:t>
      </w:r>
      <w:r w:rsidR="00A129A5" w:rsidRPr="00C55FAE">
        <w:rPr>
          <w:rFonts w:ascii="Verdana" w:hAnsi="Verdana"/>
          <w:color w:val="000000"/>
          <w:sz w:val="24"/>
        </w:rPr>
        <w:t>uestions received after this date</w:t>
      </w:r>
      <w:r w:rsidR="000F1AD4" w:rsidRPr="00C55FAE">
        <w:rPr>
          <w:rFonts w:ascii="Verdana" w:hAnsi="Verdana"/>
          <w:color w:val="000000"/>
          <w:sz w:val="24"/>
        </w:rPr>
        <w:t>.</w:t>
      </w:r>
    </w:p>
    <w:p w14:paraId="02AB5D00" w14:textId="77777777" w:rsidR="000F1AD4" w:rsidRDefault="000F1AD4" w:rsidP="000F1AD4">
      <w:pPr>
        <w:rPr>
          <w:rFonts w:ascii="Verdana" w:hAnsi="Verdana" w:cs="Arial"/>
          <w:color w:val="000000"/>
          <w:kern w:val="28"/>
          <w:lang w:eastAsia="en-US"/>
        </w:rPr>
      </w:pPr>
    </w:p>
    <w:p w14:paraId="250D5379" w14:textId="619EFAB7" w:rsidR="00133B2E" w:rsidRDefault="00A129A5" w:rsidP="00112885">
      <w:pPr>
        <w:keepNext/>
        <w:widowControl w:val="0"/>
        <w:pBdr>
          <w:bottom w:val="single" w:sz="12" w:space="1" w:color="auto"/>
        </w:pBdr>
        <w:suppressAutoHyphens w:val="0"/>
        <w:overflowPunct w:val="0"/>
        <w:autoSpaceDE w:val="0"/>
        <w:autoSpaceDN w:val="0"/>
        <w:adjustRightInd w:val="0"/>
        <w:spacing w:after="240"/>
        <w:outlineLvl w:val="0"/>
        <w:rPr>
          <w:rFonts w:ascii="Verdana" w:hAnsi="Verdana"/>
        </w:rPr>
      </w:pPr>
      <w:r w:rsidRPr="00592621">
        <w:rPr>
          <w:rFonts w:ascii="Verdana" w:hAnsi="Verdana" w:cs="Arial"/>
          <w:b/>
          <w:kern w:val="28"/>
          <w:lang w:eastAsia="en-US"/>
        </w:rPr>
        <w:br w:type="page"/>
      </w:r>
    </w:p>
    <w:p w14:paraId="0B480C05" w14:textId="77777777" w:rsidR="00133B2E" w:rsidRDefault="00133B2E" w:rsidP="00E5640A">
      <w:pPr>
        <w:rPr>
          <w:rFonts w:ascii="Verdana" w:hAnsi="Verdana"/>
        </w:rPr>
      </w:pPr>
    </w:p>
    <w:p w14:paraId="6601E518" w14:textId="77777777" w:rsidR="00133B2E" w:rsidRDefault="00133B2E" w:rsidP="00E5640A">
      <w:pPr>
        <w:rPr>
          <w:rFonts w:ascii="Verdana" w:hAnsi="Verdana"/>
        </w:rPr>
      </w:pPr>
    </w:p>
    <w:p w14:paraId="267CF809" w14:textId="3B907435" w:rsidR="00A129A5" w:rsidRPr="006A1A98" w:rsidRDefault="00C55FAE" w:rsidP="00A129A5">
      <w:pPr>
        <w:keepNext/>
        <w:widowControl w:val="0"/>
        <w:pBdr>
          <w:bottom w:val="single" w:sz="12" w:space="1" w:color="auto"/>
        </w:pBdr>
        <w:suppressAutoHyphens w:val="0"/>
        <w:overflowPunct w:val="0"/>
        <w:autoSpaceDE w:val="0"/>
        <w:autoSpaceDN w:val="0"/>
        <w:adjustRightInd w:val="0"/>
        <w:spacing w:after="240"/>
        <w:outlineLvl w:val="0"/>
        <w:rPr>
          <w:rFonts w:ascii="Verdana" w:hAnsi="Verdana" w:cs="Arial"/>
          <w:b/>
          <w:color w:val="1F497D" w:themeColor="text2"/>
          <w:kern w:val="28"/>
          <w:lang w:eastAsia="en-US"/>
        </w:rPr>
      </w:pPr>
      <w:bookmarkStart w:id="17" w:name="_Toc379828817"/>
      <w:bookmarkStart w:id="18" w:name="_Toc379829177"/>
      <w:bookmarkStart w:id="19" w:name="_Toc17279536"/>
      <w:r>
        <w:rPr>
          <w:rFonts w:ascii="Verdana" w:hAnsi="Verdana" w:cs="Arial"/>
          <w:b/>
          <w:color w:val="1F497D" w:themeColor="text2"/>
          <w:kern w:val="28"/>
          <w:lang w:eastAsia="en-US"/>
        </w:rPr>
        <w:t>2</w:t>
      </w:r>
      <w:r w:rsidR="00A129A5" w:rsidRPr="006A1A98">
        <w:rPr>
          <w:rFonts w:ascii="Verdana" w:hAnsi="Verdana" w:cs="Arial"/>
          <w:b/>
          <w:color w:val="1F497D" w:themeColor="text2"/>
          <w:kern w:val="28"/>
          <w:lang w:eastAsia="en-US"/>
        </w:rPr>
        <w:t>. PROCUREMENT PROCESS</w:t>
      </w:r>
      <w:bookmarkEnd w:id="17"/>
      <w:bookmarkEnd w:id="18"/>
      <w:bookmarkEnd w:id="19"/>
    </w:p>
    <w:p w14:paraId="23443083" w14:textId="77777777" w:rsidR="00A129A5" w:rsidRPr="006A1A98" w:rsidRDefault="00A129A5" w:rsidP="00A129A5">
      <w:pPr>
        <w:suppressAutoHyphens w:val="0"/>
        <w:spacing w:after="120"/>
        <w:rPr>
          <w:rFonts w:ascii="Verdana" w:hAnsi="Verdana" w:cs="Arial"/>
          <w:b/>
          <w:color w:val="1F497D" w:themeColor="text2"/>
          <w:kern w:val="28"/>
          <w:lang w:eastAsia="en-US"/>
        </w:rPr>
      </w:pPr>
      <w:r w:rsidRPr="006A1A98">
        <w:rPr>
          <w:rFonts w:ascii="Verdana" w:hAnsi="Verdana" w:cs="Arial"/>
          <w:b/>
          <w:color w:val="1F497D" w:themeColor="text2"/>
          <w:kern w:val="28"/>
          <w:lang w:eastAsia="en-US"/>
        </w:rPr>
        <w:t>Overview</w:t>
      </w:r>
    </w:p>
    <w:p w14:paraId="202660F2" w14:textId="10411552" w:rsidR="00C55FAE" w:rsidRPr="00C55FAE" w:rsidRDefault="00B16FC5" w:rsidP="001D35F0">
      <w:pPr>
        <w:pStyle w:val="ListParagraph"/>
        <w:numPr>
          <w:ilvl w:val="0"/>
          <w:numId w:val="25"/>
        </w:numPr>
        <w:rPr>
          <w:rFonts w:ascii="Verdana" w:hAnsi="Verdana"/>
        </w:rPr>
      </w:pPr>
      <w:r w:rsidRPr="00C55FAE">
        <w:rPr>
          <w:rFonts w:ascii="Verdana" w:hAnsi="Verdana"/>
          <w:sz w:val="24"/>
        </w:rPr>
        <w:t>All interested Tenderers are invited to submit a Tender</w:t>
      </w:r>
      <w:r w:rsidR="009E0A14">
        <w:rPr>
          <w:rFonts w:ascii="Verdana" w:hAnsi="Verdana"/>
          <w:sz w:val="24"/>
        </w:rPr>
        <w:t xml:space="preserve"> by no later than </w:t>
      </w:r>
      <w:r w:rsidR="00207E88">
        <w:rPr>
          <w:rFonts w:ascii="Verdana" w:hAnsi="Verdana"/>
          <w:sz w:val="24"/>
        </w:rPr>
        <w:t xml:space="preserve">17:00 - </w:t>
      </w:r>
      <w:r w:rsidR="00207E88" w:rsidRPr="0075502E">
        <w:rPr>
          <w:rFonts w:ascii="Verdana" w:hAnsi="Verdana"/>
          <w:sz w:val="24"/>
        </w:rPr>
        <w:t>19</w:t>
      </w:r>
      <w:r w:rsidR="009E0A14" w:rsidRPr="0075502E">
        <w:rPr>
          <w:rFonts w:ascii="Verdana" w:hAnsi="Verdana"/>
          <w:sz w:val="24"/>
        </w:rPr>
        <w:t>.</w:t>
      </w:r>
      <w:r w:rsidR="000D7BFD" w:rsidRPr="0075502E">
        <w:rPr>
          <w:rFonts w:ascii="Verdana" w:hAnsi="Verdana"/>
          <w:sz w:val="24"/>
        </w:rPr>
        <w:t>09</w:t>
      </w:r>
      <w:r w:rsidR="009E0A14" w:rsidRPr="0075502E">
        <w:rPr>
          <w:rFonts w:ascii="Verdana" w:hAnsi="Verdana"/>
          <w:sz w:val="24"/>
        </w:rPr>
        <w:t>.2019</w:t>
      </w:r>
      <w:r w:rsidRPr="00C55FAE">
        <w:rPr>
          <w:rFonts w:ascii="Verdana" w:hAnsi="Verdana"/>
          <w:sz w:val="24"/>
        </w:rPr>
        <w:t>.</w:t>
      </w:r>
      <w:r w:rsidR="0037205D" w:rsidRPr="00C55FAE">
        <w:rPr>
          <w:rFonts w:ascii="Verdana" w:hAnsi="Verdana"/>
          <w:sz w:val="24"/>
        </w:rPr>
        <w:t xml:space="preserve"> </w:t>
      </w:r>
      <w:r w:rsidR="001D7526" w:rsidRPr="00C55FAE">
        <w:rPr>
          <w:rFonts w:ascii="Verdana" w:hAnsi="Verdana"/>
          <w:color w:val="000000" w:themeColor="text1"/>
          <w:sz w:val="24"/>
        </w:rPr>
        <w:t xml:space="preserve">Please </w:t>
      </w:r>
      <w:r w:rsidR="00D62C01" w:rsidRPr="00C55FAE">
        <w:rPr>
          <w:rFonts w:ascii="Verdana" w:hAnsi="Verdana"/>
          <w:color w:val="000000" w:themeColor="text1"/>
          <w:sz w:val="24"/>
        </w:rPr>
        <w:t xml:space="preserve">register on the </w:t>
      </w:r>
      <w:r w:rsidR="005869A2">
        <w:rPr>
          <w:rFonts w:ascii="Verdana" w:hAnsi="Verdana"/>
          <w:sz w:val="24"/>
        </w:rPr>
        <w:t xml:space="preserve">Delta </w:t>
      </w:r>
      <w:proofErr w:type="spellStart"/>
      <w:r w:rsidR="005869A2" w:rsidRPr="008E1054">
        <w:rPr>
          <w:rFonts w:ascii="Verdana" w:hAnsi="Verdana"/>
          <w:sz w:val="24"/>
        </w:rPr>
        <w:t>eSourcing</w:t>
      </w:r>
      <w:proofErr w:type="spellEnd"/>
      <w:r w:rsidR="005869A2" w:rsidRPr="008E1054">
        <w:rPr>
          <w:rFonts w:ascii="Verdana" w:hAnsi="Verdana"/>
          <w:sz w:val="24"/>
        </w:rPr>
        <w:t xml:space="preserve"> portal</w:t>
      </w:r>
      <w:r w:rsidR="005869A2" w:rsidRPr="00C55FAE">
        <w:rPr>
          <w:rFonts w:ascii="Verdana" w:hAnsi="Verdana"/>
          <w:color w:val="000000" w:themeColor="text1"/>
          <w:sz w:val="24"/>
        </w:rPr>
        <w:t xml:space="preserve"> </w:t>
      </w:r>
      <w:r w:rsidR="00D62C01" w:rsidRPr="00C55FAE">
        <w:rPr>
          <w:rFonts w:ascii="Verdana" w:hAnsi="Verdana"/>
          <w:color w:val="000000" w:themeColor="text1"/>
          <w:sz w:val="24"/>
        </w:rPr>
        <w:t xml:space="preserve">via the following link </w:t>
      </w:r>
      <w:hyperlink r:id="rId19" w:history="1">
        <w:r w:rsidR="001D35F0" w:rsidRPr="00EA6E68">
          <w:rPr>
            <w:rStyle w:val="Hyperlink"/>
            <w:rFonts w:ascii="Verdana" w:hAnsi="Verdana"/>
            <w:sz w:val="24"/>
          </w:rPr>
          <w:t>https://www.delta-esourcing.com/respond/WBA3UT8N27</w:t>
        </w:r>
      </w:hyperlink>
      <w:r w:rsidR="001D35F0">
        <w:rPr>
          <w:rFonts w:ascii="Verdana" w:hAnsi="Verdana"/>
          <w:color w:val="000000" w:themeColor="text1"/>
          <w:sz w:val="24"/>
        </w:rPr>
        <w:t xml:space="preserve"> </w:t>
      </w:r>
      <w:r w:rsidRPr="00C55FAE">
        <w:rPr>
          <w:rFonts w:ascii="Verdana" w:hAnsi="Verdana"/>
          <w:sz w:val="24"/>
        </w:rPr>
        <w:t xml:space="preserve">to register your interest as soon as possible and preferably by the date included within the table below. </w:t>
      </w:r>
    </w:p>
    <w:p w14:paraId="420DEDB2" w14:textId="77777777" w:rsidR="00C55FAE" w:rsidRPr="00C55FAE" w:rsidRDefault="00C55FAE" w:rsidP="00C55FAE">
      <w:pPr>
        <w:pStyle w:val="ListParagraph"/>
        <w:ind w:left="454"/>
        <w:rPr>
          <w:rFonts w:ascii="Verdana" w:hAnsi="Verdana"/>
        </w:rPr>
      </w:pPr>
    </w:p>
    <w:p w14:paraId="036C6C32" w14:textId="264405CE" w:rsidR="00C55FAE" w:rsidRDefault="00A129A5" w:rsidP="008E1054">
      <w:pPr>
        <w:pStyle w:val="ListParagraph"/>
        <w:numPr>
          <w:ilvl w:val="0"/>
          <w:numId w:val="25"/>
        </w:numPr>
        <w:rPr>
          <w:rFonts w:ascii="Verdana" w:hAnsi="Verdana"/>
          <w:sz w:val="24"/>
        </w:rPr>
      </w:pPr>
      <w:r w:rsidRPr="00C55FAE">
        <w:rPr>
          <w:rFonts w:ascii="Verdana" w:hAnsi="Verdana"/>
          <w:sz w:val="24"/>
        </w:rPr>
        <w:t xml:space="preserve">All </w:t>
      </w:r>
      <w:r w:rsidR="009F6370" w:rsidRPr="00C55FAE">
        <w:rPr>
          <w:rFonts w:ascii="Verdana" w:hAnsi="Verdana"/>
          <w:sz w:val="24"/>
        </w:rPr>
        <w:t>compliant T</w:t>
      </w:r>
      <w:r w:rsidRPr="00C55FAE">
        <w:rPr>
          <w:rFonts w:ascii="Verdana" w:hAnsi="Verdana"/>
          <w:sz w:val="24"/>
        </w:rPr>
        <w:t>enders received will be evaluated in accordance with the evaluation criteria as set out below.</w:t>
      </w:r>
      <w:r w:rsidR="009F6370" w:rsidRPr="00C55FAE">
        <w:rPr>
          <w:rFonts w:ascii="Verdana" w:hAnsi="Verdana"/>
          <w:sz w:val="24"/>
        </w:rPr>
        <w:t xml:space="preserve"> </w:t>
      </w:r>
      <w:r w:rsidR="008E1054">
        <w:rPr>
          <w:rFonts w:ascii="Verdana" w:hAnsi="Verdana"/>
          <w:sz w:val="24"/>
        </w:rPr>
        <w:t xml:space="preserve">The </w:t>
      </w:r>
      <w:r w:rsidR="008E1054" w:rsidRPr="008E1054">
        <w:rPr>
          <w:rFonts w:ascii="Verdana" w:hAnsi="Verdana"/>
          <w:sz w:val="24"/>
        </w:rPr>
        <w:t>Commissioner</w:t>
      </w:r>
      <w:r w:rsidR="009F6370" w:rsidRPr="00C55FAE">
        <w:rPr>
          <w:rFonts w:ascii="Verdana" w:hAnsi="Verdana"/>
          <w:sz w:val="24"/>
        </w:rPr>
        <w:t xml:space="preserve"> will select a Tenderer based on the Tender which offers the most economically advantageous solution, taking into account quality and cost</w:t>
      </w:r>
      <w:r w:rsidR="006A1A98" w:rsidRPr="00C55FAE">
        <w:rPr>
          <w:rFonts w:ascii="Verdana" w:hAnsi="Verdana"/>
          <w:sz w:val="24"/>
        </w:rPr>
        <w:t>s</w:t>
      </w:r>
      <w:r w:rsidR="009F6370" w:rsidRPr="00C55FAE">
        <w:rPr>
          <w:rFonts w:ascii="Verdana" w:hAnsi="Verdana"/>
          <w:sz w:val="24"/>
        </w:rPr>
        <w:t>.</w:t>
      </w:r>
    </w:p>
    <w:p w14:paraId="21F2509A" w14:textId="77777777" w:rsidR="00C55FAE" w:rsidRPr="00C55FAE" w:rsidRDefault="00C55FAE" w:rsidP="00C55FAE">
      <w:pPr>
        <w:pStyle w:val="ListParagraph"/>
        <w:ind w:left="454"/>
        <w:rPr>
          <w:rFonts w:ascii="Verdana" w:hAnsi="Verdana"/>
          <w:sz w:val="24"/>
        </w:rPr>
      </w:pPr>
    </w:p>
    <w:p w14:paraId="14538D8C" w14:textId="05097988" w:rsidR="00C55FAE" w:rsidRPr="00C55FAE" w:rsidRDefault="00A129A5" w:rsidP="001D35F0">
      <w:pPr>
        <w:pStyle w:val="ListParagraph"/>
        <w:numPr>
          <w:ilvl w:val="0"/>
          <w:numId w:val="25"/>
        </w:numPr>
        <w:tabs>
          <w:tab w:val="left" w:pos="720"/>
        </w:tabs>
        <w:rPr>
          <w:rFonts w:ascii="Verdana" w:hAnsi="Verdana"/>
        </w:rPr>
      </w:pPr>
      <w:r w:rsidRPr="00C55FAE">
        <w:rPr>
          <w:rFonts w:ascii="Verdana" w:hAnsi="Verdana"/>
          <w:sz w:val="24"/>
        </w:rPr>
        <w:t xml:space="preserve">Tenders should be prepared and submitted </w:t>
      </w:r>
      <w:r w:rsidR="001D7526" w:rsidRPr="00C55FAE">
        <w:rPr>
          <w:rFonts w:ascii="Verdana" w:hAnsi="Verdana"/>
          <w:sz w:val="24"/>
        </w:rPr>
        <w:t xml:space="preserve">using Part B of this ITT </w:t>
      </w:r>
      <w:r w:rsidR="001D7526" w:rsidRPr="00C55FAE">
        <w:rPr>
          <w:rFonts w:ascii="Verdana" w:hAnsi="Verdana"/>
          <w:color w:val="000000" w:themeColor="text1"/>
          <w:sz w:val="24"/>
        </w:rPr>
        <w:t xml:space="preserve">document and submitted via the </w:t>
      </w:r>
      <w:r w:rsidR="00893AB1" w:rsidRPr="00C55FAE">
        <w:rPr>
          <w:rFonts w:ascii="Verdana" w:hAnsi="Verdana"/>
          <w:color w:val="000000" w:themeColor="text1"/>
          <w:sz w:val="24"/>
        </w:rPr>
        <w:t xml:space="preserve">Delta </w:t>
      </w:r>
      <w:proofErr w:type="spellStart"/>
      <w:r w:rsidR="00893AB1" w:rsidRPr="00C55FAE">
        <w:rPr>
          <w:rFonts w:ascii="Verdana" w:hAnsi="Verdana"/>
          <w:color w:val="000000" w:themeColor="text1"/>
          <w:sz w:val="24"/>
        </w:rPr>
        <w:t>eSourcing</w:t>
      </w:r>
      <w:proofErr w:type="spellEnd"/>
      <w:r w:rsidR="00893AB1" w:rsidRPr="00C55FAE">
        <w:rPr>
          <w:rFonts w:ascii="Verdana" w:hAnsi="Verdana"/>
          <w:color w:val="000000" w:themeColor="text1"/>
          <w:sz w:val="24"/>
        </w:rPr>
        <w:t xml:space="preserve"> portal</w:t>
      </w:r>
      <w:r w:rsidR="009E0A14">
        <w:rPr>
          <w:rFonts w:ascii="Verdana" w:hAnsi="Verdana"/>
          <w:color w:val="000000" w:themeColor="text1"/>
          <w:sz w:val="24"/>
        </w:rPr>
        <w:t xml:space="preserve"> </w:t>
      </w:r>
      <w:r w:rsidR="001D35F0">
        <w:rPr>
          <w:rFonts w:ascii="Verdana" w:hAnsi="Verdana"/>
          <w:color w:val="000000" w:themeColor="text1"/>
          <w:sz w:val="24"/>
        </w:rPr>
        <w:t>(</w:t>
      </w:r>
      <w:hyperlink r:id="rId20" w:history="1">
        <w:r w:rsidR="001D35F0" w:rsidRPr="00EA6E68">
          <w:rPr>
            <w:rStyle w:val="Hyperlink"/>
            <w:rFonts w:ascii="Verdana" w:hAnsi="Verdana"/>
            <w:sz w:val="24"/>
          </w:rPr>
          <w:t>https://www.delta-esourcing.com/respond/WBA3UT8N27</w:t>
        </w:r>
      </w:hyperlink>
      <w:r w:rsidR="001D35F0">
        <w:rPr>
          <w:rFonts w:ascii="Verdana" w:hAnsi="Verdana"/>
          <w:color w:val="000000" w:themeColor="text1"/>
          <w:sz w:val="24"/>
        </w:rPr>
        <w:t>)</w:t>
      </w:r>
      <w:r w:rsidR="00A556FD" w:rsidRPr="00671107">
        <w:rPr>
          <w:rFonts w:ascii="Verdana" w:hAnsi="Verdana"/>
          <w:color w:val="000000" w:themeColor="text1"/>
          <w:sz w:val="24"/>
        </w:rPr>
        <w:t>.</w:t>
      </w:r>
      <w:r w:rsidR="00CE2887" w:rsidRPr="00C55FAE">
        <w:rPr>
          <w:rFonts w:ascii="Verdana" w:hAnsi="Verdana"/>
          <w:sz w:val="24"/>
        </w:rPr>
        <w:t xml:space="preserve">  </w:t>
      </w:r>
      <w:r w:rsidRPr="00C55FAE">
        <w:rPr>
          <w:rFonts w:ascii="Verdana" w:hAnsi="Verdana"/>
          <w:sz w:val="24"/>
        </w:rPr>
        <w:t>At</w:t>
      </w:r>
      <w:r w:rsidR="009F6370" w:rsidRPr="00C55FAE">
        <w:rPr>
          <w:rFonts w:ascii="Verdana" w:hAnsi="Verdana"/>
          <w:sz w:val="24"/>
        </w:rPr>
        <w:t xml:space="preserve"> the </w:t>
      </w:r>
      <w:r w:rsidR="008E1054" w:rsidRPr="008E1054">
        <w:rPr>
          <w:rFonts w:ascii="Verdana" w:hAnsi="Verdana"/>
          <w:sz w:val="24"/>
        </w:rPr>
        <w:t>Commissioner</w:t>
      </w:r>
      <w:r w:rsidR="006A1A98" w:rsidRPr="00C55FAE">
        <w:rPr>
          <w:rFonts w:ascii="Verdana" w:hAnsi="Verdana"/>
          <w:sz w:val="24"/>
        </w:rPr>
        <w:t xml:space="preserve">’s </w:t>
      </w:r>
      <w:r w:rsidRPr="00C55FAE">
        <w:rPr>
          <w:rFonts w:ascii="Verdana" w:hAnsi="Verdana"/>
          <w:sz w:val="24"/>
        </w:rPr>
        <w:t xml:space="preserve">discretion, </w:t>
      </w:r>
      <w:r w:rsidR="009F6370" w:rsidRPr="00C55FAE">
        <w:rPr>
          <w:rFonts w:ascii="Verdana" w:hAnsi="Verdana"/>
          <w:sz w:val="24"/>
        </w:rPr>
        <w:t>T</w:t>
      </w:r>
      <w:r w:rsidRPr="00C55FAE">
        <w:rPr>
          <w:rFonts w:ascii="Verdana" w:hAnsi="Verdana"/>
          <w:sz w:val="24"/>
        </w:rPr>
        <w:t>enderers m</w:t>
      </w:r>
      <w:r w:rsidR="009F6370" w:rsidRPr="00C55FAE">
        <w:rPr>
          <w:rFonts w:ascii="Verdana" w:hAnsi="Verdana"/>
          <w:sz w:val="24"/>
        </w:rPr>
        <w:t>ay be invited to clarify their T</w:t>
      </w:r>
      <w:r w:rsidRPr="00C55FAE">
        <w:rPr>
          <w:rFonts w:ascii="Verdana" w:hAnsi="Verdana"/>
          <w:sz w:val="24"/>
        </w:rPr>
        <w:t>ender</w:t>
      </w:r>
      <w:r w:rsidR="009F6370" w:rsidRPr="00C55FAE">
        <w:rPr>
          <w:rFonts w:ascii="Verdana" w:hAnsi="Verdana"/>
          <w:sz w:val="24"/>
        </w:rPr>
        <w:t xml:space="preserve"> to help </w:t>
      </w:r>
      <w:r w:rsidRPr="00C55FAE">
        <w:rPr>
          <w:rFonts w:ascii="Verdana" w:hAnsi="Verdana"/>
          <w:sz w:val="24"/>
        </w:rPr>
        <w:t>evaluators fully understand the offer</w:t>
      </w:r>
      <w:r w:rsidR="009F6370" w:rsidRPr="00C55FAE">
        <w:rPr>
          <w:rFonts w:ascii="Verdana" w:hAnsi="Verdana"/>
          <w:sz w:val="24"/>
        </w:rPr>
        <w:t xml:space="preserve"> made.</w:t>
      </w:r>
      <w:r w:rsidRPr="00C55FAE">
        <w:rPr>
          <w:rFonts w:ascii="Verdana" w:hAnsi="Verdana"/>
          <w:sz w:val="24"/>
        </w:rPr>
        <w:t xml:space="preserve">  All </w:t>
      </w:r>
      <w:r w:rsidR="009F6370" w:rsidRPr="00C55FAE">
        <w:rPr>
          <w:rFonts w:ascii="Verdana" w:hAnsi="Verdana"/>
          <w:sz w:val="24"/>
        </w:rPr>
        <w:t>T</w:t>
      </w:r>
      <w:r w:rsidRPr="00C55FAE">
        <w:rPr>
          <w:rFonts w:ascii="Verdana" w:hAnsi="Verdana"/>
          <w:sz w:val="24"/>
        </w:rPr>
        <w:t xml:space="preserve">enderers should nonetheless take care to fully explain their offering in their </w:t>
      </w:r>
      <w:r w:rsidR="009F6370" w:rsidRPr="00C55FAE">
        <w:rPr>
          <w:rFonts w:ascii="Verdana" w:hAnsi="Verdana"/>
          <w:sz w:val="24"/>
        </w:rPr>
        <w:t>T</w:t>
      </w:r>
      <w:r w:rsidRPr="00C55FAE">
        <w:rPr>
          <w:rFonts w:ascii="Verdana" w:hAnsi="Verdana"/>
          <w:sz w:val="24"/>
        </w:rPr>
        <w:t>ender submission.</w:t>
      </w:r>
    </w:p>
    <w:p w14:paraId="4D7E318A" w14:textId="77777777" w:rsidR="00C55FAE" w:rsidRPr="00C55FAE" w:rsidRDefault="00C55FAE" w:rsidP="00C55FAE">
      <w:pPr>
        <w:pStyle w:val="ListParagraph"/>
        <w:tabs>
          <w:tab w:val="left" w:pos="720"/>
        </w:tabs>
        <w:ind w:left="454"/>
        <w:rPr>
          <w:rFonts w:ascii="Verdana" w:hAnsi="Verdana"/>
        </w:rPr>
      </w:pPr>
    </w:p>
    <w:p w14:paraId="7EFA8A49" w14:textId="36022BA4" w:rsidR="00C55FAE" w:rsidRDefault="00CE2887" w:rsidP="008E1054">
      <w:pPr>
        <w:pStyle w:val="ListParagraph"/>
        <w:numPr>
          <w:ilvl w:val="0"/>
          <w:numId w:val="25"/>
        </w:numPr>
        <w:tabs>
          <w:tab w:val="left" w:pos="720"/>
        </w:tabs>
        <w:rPr>
          <w:rFonts w:ascii="Verdana" w:hAnsi="Verdana"/>
          <w:sz w:val="24"/>
        </w:rPr>
      </w:pPr>
      <w:r w:rsidRPr="00C55FAE">
        <w:rPr>
          <w:rFonts w:ascii="Verdana" w:hAnsi="Verdana"/>
          <w:sz w:val="24"/>
        </w:rPr>
        <w:t xml:space="preserve">This ITT and any subsequent Contract will be published on the Contracts Finder website under the UK </w:t>
      </w:r>
      <w:r w:rsidR="00FD0288" w:rsidRPr="00C55FAE">
        <w:rPr>
          <w:rFonts w:ascii="Verdana" w:hAnsi="Verdana"/>
          <w:sz w:val="24"/>
        </w:rPr>
        <w:t>G</w:t>
      </w:r>
      <w:r w:rsidRPr="00C55FAE">
        <w:rPr>
          <w:rFonts w:ascii="Verdana" w:hAnsi="Verdana"/>
          <w:sz w:val="24"/>
        </w:rPr>
        <w:t>overnment’s transparency re</w:t>
      </w:r>
      <w:r w:rsidR="006A1A98" w:rsidRPr="00C55FAE">
        <w:rPr>
          <w:rFonts w:ascii="Verdana" w:hAnsi="Verdana"/>
          <w:sz w:val="24"/>
        </w:rPr>
        <w:t xml:space="preserve">gime </w:t>
      </w:r>
      <w:r w:rsidRPr="00C55FAE">
        <w:rPr>
          <w:rFonts w:ascii="Verdana" w:hAnsi="Verdana"/>
          <w:sz w:val="24"/>
        </w:rPr>
        <w:t xml:space="preserve">and in accordance with </w:t>
      </w:r>
      <w:r w:rsidR="003321B6" w:rsidRPr="00C55FAE">
        <w:rPr>
          <w:rFonts w:ascii="Verdana" w:hAnsi="Verdana"/>
          <w:sz w:val="24"/>
        </w:rPr>
        <w:t>Government</w:t>
      </w:r>
      <w:r w:rsidRPr="00C55FAE">
        <w:rPr>
          <w:rFonts w:ascii="Verdana" w:hAnsi="Verdana"/>
          <w:sz w:val="24"/>
        </w:rPr>
        <w:t xml:space="preserve"> procurement guidelines.</w:t>
      </w:r>
      <w:r w:rsidR="00FD0288" w:rsidRPr="00C55FAE">
        <w:rPr>
          <w:rFonts w:ascii="Verdana" w:hAnsi="Verdana"/>
          <w:sz w:val="24"/>
        </w:rPr>
        <w:t xml:space="preserve"> Details of any subsequent Contract will also be published on </w:t>
      </w:r>
      <w:r w:rsidR="00F903F7">
        <w:rPr>
          <w:rFonts w:ascii="Verdana" w:hAnsi="Verdana"/>
          <w:sz w:val="24"/>
          <w:szCs w:val="24"/>
        </w:rPr>
        <w:t>the</w:t>
      </w:r>
      <w:r w:rsidR="00F903F7" w:rsidRPr="00BA3561">
        <w:rPr>
          <w:rFonts w:ascii="Verdana" w:hAnsi="Verdana"/>
          <w:sz w:val="24"/>
          <w:szCs w:val="24"/>
        </w:rPr>
        <w:t xml:space="preserve"> </w:t>
      </w:r>
      <w:r w:rsidR="00F903F7">
        <w:rPr>
          <w:rFonts w:ascii="Verdana" w:hAnsi="Verdana"/>
          <w:sz w:val="24"/>
          <w:szCs w:val="24"/>
        </w:rPr>
        <w:t>Information Commissioner</w:t>
      </w:r>
      <w:r w:rsidR="00FD0288" w:rsidRPr="00C55FAE">
        <w:rPr>
          <w:rFonts w:ascii="Verdana" w:hAnsi="Verdana"/>
          <w:sz w:val="24"/>
        </w:rPr>
        <w:t xml:space="preserve"> website.</w:t>
      </w:r>
      <w:r w:rsidRPr="00C55FAE">
        <w:rPr>
          <w:rFonts w:ascii="Verdana" w:hAnsi="Verdana"/>
          <w:sz w:val="24"/>
        </w:rPr>
        <w:t xml:space="preserve"> Tenderers should note this as Tenders will be accepted and evaluated by </w:t>
      </w:r>
      <w:r w:rsidR="008E1054">
        <w:rPr>
          <w:rFonts w:ascii="Verdana" w:hAnsi="Verdana"/>
          <w:sz w:val="24"/>
        </w:rPr>
        <w:t xml:space="preserve">the </w:t>
      </w:r>
      <w:r w:rsidR="008E1054" w:rsidRPr="008E1054">
        <w:rPr>
          <w:rFonts w:ascii="Verdana" w:hAnsi="Verdana"/>
          <w:sz w:val="24"/>
        </w:rPr>
        <w:t>Commissioner</w:t>
      </w:r>
      <w:r w:rsidR="008E1054">
        <w:rPr>
          <w:rFonts w:ascii="Verdana" w:hAnsi="Verdana"/>
          <w:sz w:val="24"/>
        </w:rPr>
        <w:t xml:space="preserve"> </w:t>
      </w:r>
      <w:r w:rsidRPr="00C55FAE">
        <w:rPr>
          <w:rFonts w:ascii="Verdana" w:hAnsi="Verdana"/>
          <w:sz w:val="24"/>
        </w:rPr>
        <w:t xml:space="preserve">on the basis that the Tenderer agrees to such publication. </w:t>
      </w:r>
    </w:p>
    <w:p w14:paraId="7D3F617B" w14:textId="77777777" w:rsidR="00C55FAE" w:rsidRPr="00C55FAE" w:rsidRDefault="00C55FAE" w:rsidP="00C55FAE">
      <w:pPr>
        <w:pStyle w:val="ListParagraph"/>
        <w:tabs>
          <w:tab w:val="left" w:pos="720"/>
        </w:tabs>
        <w:ind w:left="454"/>
        <w:rPr>
          <w:rFonts w:ascii="Verdana" w:hAnsi="Verdana"/>
          <w:sz w:val="24"/>
        </w:rPr>
      </w:pPr>
    </w:p>
    <w:p w14:paraId="7F777B11" w14:textId="05CBF526" w:rsidR="00C55FAE" w:rsidRDefault="00CE2887" w:rsidP="008E1054">
      <w:pPr>
        <w:pStyle w:val="ListParagraph"/>
        <w:numPr>
          <w:ilvl w:val="0"/>
          <w:numId w:val="25"/>
        </w:numPr>
        <w:tabs>
          <w:tab w:val="left" w:pos="720"/>
        </w:tabs>
        <w:spacing w:after="120"/>
        <w:rPr>
          <w:rFonts w:ascii="Verdana" w:hAnsi="Verdana"/>
          <w:sz w:val="24"/>
        </w:rPr>
      </w:pPr>
      <w:r w:rsidRPr="00C55FAE">
        <w:rPr>
          <w:rFonts w:ascii="Verdana" w:hAnsi="Verdana"/>
          <w:sz w:val="24"/>
        </w:rPr>
        <w:t xml:space="preserve">If there is any information a </w:t>
      </w:r>
      <w:r w:rsidR="00B56129" w:rsidRPr="00C55FAE">
        <w:rPr>
          <w:rFonts w:ascii="Verdana" w:hAnsi="Verdana"/>
          <w:sz w:val="24"/>
        </w:rPr>
        <w:t xml:space="preserve">Tenderer </w:t>
      </w:r>
      <w:r w:rsidRPr="00C55FAE">
        <w:rPr>
          <w:rFonts w:ascii="Verdana" w:hAnsi="Verdana"/>
          <w:sz w:val="24"/>
        </w:rPr>
        <w:t xml:space="preserve">believes should be exempt from publication as it falls within an exemption set out in the Freedom of Information Act </w:t>
      </w:r>
      <w:r w:rsidR="00B56129" w:rsidRPr="00C55FAE">
        <w:rPr>
          <w:rFonts w:ascii="Verdana" w:hAnsi="Verdana"/>
          <w:sz w:val="24"/>
        </w:rPr>
        <w:t>t</w:t>
      </w:r>
      <w:r w:rsidRPr="00C55FAE">
        <w:rPr>
          <w:rFonts w:ascii="Verdana" w:hAnsi="Verdana"/>
          <w:sz w:val="24"/>
        </w:rPr>
        <w:t xml:space="preserve">he </w:t>
      </w:r>
      <w:r w:rsidR="00B56129" w:rsidRPr="00C55FAE">
        <w:rPr>
          <w:rFonts w:ascii="Verdana" w:hAnsi="Verdana"/>
          <w:sz w:val="24"/>
        </w:rPr>
        <w:t xml:space="preserve">Tenderer </w:t>
      </w:r>
      <w:r w:rsidRPr="00C55FAE">
        <w:rPr>
          <w:rFonts w:ascii="Verdana" w:hAnsi="Verdana"/>
          <w:sz w:val="24"/>
        </w:rPr>
        <w:t xml:space="preserve">should </w:t>
      </w:r>
      <w:r w:rsidR="00B56129" w:rsidRPr="00C55FAE">
        <w:rPr>
          <w:rFonts w:ascii="Verdana" w:hAnsi="Verdana"/>
          <w:sz w:val="24"/>
        </w:rPr>
        <w:t xml:space="preserve">complete the </w:t>
      </w:r>
      <w:r w:rsidRPr="00C55FAE">
        <w:rPr>
          <w:rFonts w:ascii="Verdana" w:hAnsi="Verdana"/>
          <w:sz w:val="24"/>
        </w:rPr>
        <w:t>schedule i</w:t>
      </w:r>
      <w:r w:rsidRPr="000D7BFD">
        <w:rPr>
          <w:rFonts w:ascii="Verdana" w:hAnsi="Verdana"/>
          <w:sz w:val="24"/>
        </w:rPr>
        <w:t xml:space="preserve">n </w:t>
      </w:r>
      <w:r w:rsidR="00B56129" w:rsidRPr="000D7BFD">
        <w:rPr>
          <w:rFonts w:ascii="Verdana" w:hAnsi="Verdana"/>
          <w:sz w:val="24"/>
        </w:rPr>
        <w:t>section 4 of Part B</w:t>
      </w:r>
      <w:r w:rsidR="00B56129" w:rsidRPr="00C55FAE">
        <w:rPr>
          <w:rFonts w:ascii="Verdana" w:hAnsi="Verdana"/>
          <w:sz w:val="24"/>
        </w:rPr>
        <w:t xml:space="preserve"> to this ITT, s</w:t>
      </w:r>
      <w:r w:rsidRPr="00C55FAE">
        <w:rPr>
          <w:rFonts w:ascii="Verdana" w:hAnsi="Verdana"/>
          <w:sz w:val="24"/>
        </w:rPr>
        <w:t>etting out the relevant information, the exemption they believe applies</w:t>
      </w:r>
      <w:r w:rsidR="006A1A98" w:rsidRPr="00C55FAE">
        <w:rPr>
          <w:rFonts w:ascii="Verdana" w:hAnsi="Verdana"/>
          <w:sz w:val="24"/>
        </w:rPr>
        <w:t xml:space="preserve">, </w:t>
      </w:r>
      <w:r w:rsidRPr="00C55FAE">
        <w:rPr>
          <w:rFonts w:ascii="Verdana" w:hAnsi="Verdana"/>
          <w:sz w:val="24"/>
        </w:rPr>
        <w:t>their reasons for it applying</w:t>
      </w:r>
      <w:r w:rsidR="006A1A98" w:rsidRPr="00C55FAE">
        <w:rPr>
          <w:rFonts w:ascii="Verdana" w:hAnsi="Verdana"/>
          <w:sz w:val="24"/>
        </w:rPr>
        <w:t xml:space="preserve"> and the time period </w:t>
      </w:r>
      <w:r w:rsidR="001D4088" w:rsidRPr="00C55FAE">
        <w:rPr>
          <w:rFonts w:ascii="Verdana" w:hAnsi="Verdana"/>
          <w:sz w:val="24"/>
        </w:rPr>
        <w:t>for the suggested exemption.</w:t>
      </w:r>
      <w:r w:rsidR="00B56129" w:rsidRPr="00C55FAE">
        <w:rPr>
          <w:rFonts w:ascii="Verdana" w:hAnsi="Verdana"/>
          <w:sz w:val="24"/>
        </w:rPr>
        <w:t xml:space="preserve"> T</w:t>
      </w:r>
      <w:r w:rsidRPr="00C55FAE">
        <w:rPr>
          <w:rFonts w:ascii="Verdana" w:hAnsi="Verdana"/>
          <w:sz w:val="24"/>
        </w:rPr>
        <w:t xml:space="preserve">he </w:t>
      </w:r>
      <w:r w:rsidR="008E1054" w:rsidRPr="008E1054">
        <w:rPr>
          <w:rFonts w:ascii="Verdana" w:hAnsi="Verdana"/>
          <w:sz w:val="24"/>
        </w:rPr>
        <w:t>Commissioner</w:t>
      </w:r>
      <w:r w:rsidRPr="00C55FAE">
        <w:rPr>
          <w:rFonts w:ascii="Verdana" w:hAnsi="Verdana"/>
          <w:sz w:val="24"/>
        </w:rPr>
        <w:t>’s decision is final on whether any exemption applies</w:t>
      </w:r>
      <w:r w:rsidR="001D4088" w:rsidRPr="00C55FAE">
        <w:rPr>
          <w:rFonts w:ascii="Verdana" w:hAnsi="Verdana"/>
          <w:sz w:val="24"/>
        </w:rPr>
        <w:t>, how long it applies for</w:t>
      </w:r>
      <w:r w:rsidRPr="00C55FAE">
        <w:rPr>
          <w:rFonts w:ascii="Verdana" w:hAnsi="Verdana"/>
          <w:sz w:val="24"/>
        </w:rPr>
        <w:t xml:space="preserve"> </w:t>
      </w:r>
      <w:r w:rsidR="00B56129" w:rsidRPr="00C55FAE">
        <w:rPr>
          <w:rFonts w:ascii="Verdana" w:hAnsi="Verdana"/>
          <w:sz w:val="24"/>
        </w:rPr>
        <w:t xml:space="preserve">and what is published ultimately. Tenderers </w:t>
      </w:r>
      <w:r w:rsidRPr="00C55FAE">
        <w:rPr>
          <w:rFonts w:ascii="Verdana" w:hAnsi="Verdana"/>
          <w:sz w:val="24"/>
        </w:rPr>
        <w:t xml:space="preserve">should not </w:t>
      </w:r>
      <w:r w:rsidR="00B56129" w:rsidRPr="00C55FAE">
        <w:rPr>
          <w:rFonts w:ascii="Verdana" w:hAnsi="Verdana"/>
          <w:sz w:val="24"/>
        </w:rPr>
        <w:t xml:space="preserve">submit a Tender </w:t>
      </w:r>
      <w:r w:rsidRPr="00C55FAE">
        <w:rPr>
          <w:rFonts w:ascii="Verdana" w:hAnsi="Verdana"/>
          <w:sz w:val="24"/>
        </w:rPr>
        <w:t>unless they accept this.</w:t>
      </w:r>
    </w:p>
    <w:p w14:paraId="038BB089" w14:textId="77777777" w:rsidR="00C55FAE" w:rsidRPr="00C55FAE" w:rsidRDefault="00C55FAE" w:rsidP="00C55FAE">
      <w:pPr>
        <w:pStyle w:val="ListParagraph"/>
        <w:tabs>
          <w:tab w:val="left" w:pos="720"/>
        </w:tabs>
        <w:spacing w:after="120"/>
        <w:ind w:left="454"/>
        <w:rPr>
          <w:rFonts w:ascii="Verdana" w:hAnsi="Verdana"/>
          <w:sz w:val="24"/>
        </w:rPr>
      </w:pPr>
    </w:p>
    <w:p w14:paraId="7C69DEFF" w14:textId="0264E303" w:rsidR="00B07BE4" w:rsidRPr="00C55FAE" w:rsidRDefault="00A129A5" w:rsidP="00D202BC">
      <w:pPr>
        <w:pStyle w:val="ListParagraph"/>
        <w:numPr>
          <w:ilvl w:val="0"/>
          <w:numId w:val="25"/>
        </w:numPr>
        <w:tabs>
          <w:tab w:val="left" w:pos="720"/>
        </w:tabs>
        <w:spacing w:after="120"/>
        <w:rPr>
          <w:rFonts w:ascii="Verdana" w:hAnsi="Verdana"/>
          <w:sz w:val="24"/>
        </w:rPr>
      </w:pPr>
      <w:r w:rsidRPr="00C55FAE">
        <w:rPr>
          <w:rFonts w:ascii="Verdana" w:hAnsi="Verdana"/>
          <w:sz w:val="24"/>
        </w:rPr>
        <w:t xml:space="preserve">Presentations and/or interviews may be held as part of the </w:t>
      </w:r>
      <w:r w:rsidR="001D4088" w:rsidRPr="00C55FAE">
        <w:rPr>
          <w:rFonts w:ascii="Verdana" w:hAnsi="Verdana"/>
          <w:sz w:val="24"/>
        </w:rPr>
        <w:t xml:space="preserve">procurement </w:t>
      </w:r>
      <w:r w:rsidRPr="00C55FAE">
        <w:rPr>
          <w:rFonts w:ascii="Verdana" w:hAnsi="Verdana"/>
          <w:sz w:val="24"/>
        </w:rPr>
        <w:t>process</w:t>
      </w:r>
      <w:r w:rsidR="00B07BE4" w:rsidRPr="00C55FAE">
        <w:rPr>
          <w:rFonts w:ascii="Verdana" w:hAnsi="Verdana"/>
          <w:sz w:val="24"/>
        </w:rPr>
        <w:t xml:space="preserve">. </w:t>
      </w:r>
      <w:r w:rsidR="009E0A14">
        <w:rPr>
          <w:rFonts w:ascii="Verdana" w:hAnsi="Verdana"/>
          <w:sz w:val="24"/>
        </w:rPr>
        <w:t xml:space="preserve">Please see </w:t>
      </w:r>
      <w:r w:rsidR="009E0A14" w:rsidRPr="00F160E4">
        <w:rPr>
          <w:rFonts w:ascii="Verdana" w:hAnsi="Verdana"/>
          <w:sz w:val="24"/>
        </w:rPr>
        <w:t>section 3</w:t>
      </w:r>
      <w:r w:rsidRPr="00C55FAE">
        <w:rPr>
          <w:rFonts w:ascii="Verdana" w:hAnsi="Verdana"/>
          <w:sz w:val="24"/>
        </w:rPr>
        <w:t xml:space="preserve">, Evaluation of Tenders, for further information on how these will form </w:t>
      </w:r>
      <w:r w:rsidR="003612D8" w:rsidRPr="00C55FAE">
        <w:rPr>
          <w:rFonts w:ascii="Verdana" w:hAnsi="Verdana"/>
          <w:sz w:val="24"/>
        </w:rPr>
        <w:t>part of the evaluation process.</w:t>
      </w:r>
      <w:r w:rsidR="008B796E" w:rsidRPr="00C55FAE">
        <w:rPr>
          <w:rFonts w:ascii="Verdana" w:hAnsi="Verdana"/>
          <w:sz w:val="24"/>
        </w:rPr>
        <w:t xml:space="preserve"> </w:t>
      </w:r>
    </w:p>
    <w:p w14:paraId="31E3BB70" w14:textId="77777777" w:rsidR="006E6538" w:rsidRDefault="006E6538" w:rsidP="00A129A5">
      <w:pPr>
        <w:suppressAutoHyphens w:val="0"/>
        <w:overflowPunct w:val="0"/>
        <w:autoSpaceDE w:val="0"/>
        <w:autoSpaceDN w:val="0"/>
        <w:adjustRightInd w:val="0"/>
        <w:spacing w:before="240" w:after="120"/>
        <w:rPr>
          <w:rFonts w:ascii="Verdana" w:hAnsi="Verdana" w:cs="Arial"/>
          <w:b/>
          <w:color w:val="1F497D" w:themeColor="text2"/>
          <w:kern w:val="28"/>
          <w:lang w:eastAsia="en-US"/>
        </w:rPr>
      </w:pPr>
    </w:p>
    <w:p w14:paraId="28B1352F" w14:textId="77777777" w:rsidR="00173D9B" w:rsidRDefault="00173D9B" w:rsidP="00A129A5">
      <w:pPr>
        <w:suppressAutoHyphens w:val="0"/>
        <w:overflowPunct w:val="0"/>
        <w:autoSpaceDE w:val="0"/>
        <w:autoSpaceDN w:val="0"/>
        <w:adjustRightInd w:val="0"/>
        <w:spacing w:before="240" w:after="120"/>
        <w:rPr>
          <w:rFonts w:ascii="Verdana" w:hAnsi="Verdana" w:cs="Arial"/>
          <w:b/>
          <w:color w:val="1F497D" w:themeColor="text2"/>
          <w:kern w:val="28"/>
          <w:lang w:eastAsia="en-US"/>
        </w:rPr>
      </w:pPr>
    </w:p>
    <w:p w14:paraId="4D1255D3" w14:textId="77777777" w:rsidR="005D7393" w:rsidRDefault="005D7393" w:rsidP="00A129A5">
      <w:pPr>
        <w:suppressAutoHyphens w:val="0"/>
        <w:overflowPunct w:val="0"/>
        <w:autoSpaceDE w:val="0"/>
        <w:autoSpaceDN w:val="0"/>
        <w:adjustRightInd w:val="0"/>
        <w:spacing w:before="240" w:after="120"/>
        <w:rPr>
          <w:rFonts w:ascii="Verdana" w:hAnsi="Verdana" w:cs="Arial"/>
          <w:b/>
          <w:color w:val="1F497D" w:themeColor="text2"/>
          <w:kern w:val="28"/>
          <w:lang w:eastAsia="en-US"/>
        </w:rPr>
      </w:pPr>
    </w:p>
    <w:p w14:paraId="53736C39" w14:textId="77777777" w:rsidR="005D7393" w:rsidRDefault="005D7393" w:rsidP="00A129A5">
      <w:pPr>
        <w:suppressAutoHyphens w:val="0"/>
        <w:overflowPunct w:val="0"/>
        <w:autoSpaceDE w:val="0"/>
        <w:autoSpaceDN w:val="0"/>
        <w:adjustRightInd w:val="0"/>
        <w:spacing w:before="240" w:after="120"/>
        <w:rPr>
          <w:rFonts w:ascii="Verdana" w:hAnsi="Verdana" w:cs="Arial"/>
          <w:b/>
          <w:color w:val="1F497D" w:themeColor="text2"/>
          <w:kern w:val="28"/>
          <w:lang w:eastAsia="en-US"/>
        </w:rPr>
      </w:pPr>
    </w:p>
    <w:p w14:paraId="0E0BA81E" w14:textId="77777777" w:rsidR="005D7393" w:rsidRDefault="005D7393" w:rsidP="00A129A5">
      <w:pPr>
        <w:suppressAutoHyphens w:val="0"/>
        <w:overflowPunct w:val="0"/>
        <w:autoSpaceDE w:val="0"/>
        <w:autoSpaceDN w:val="0"/>
        <w:adjustRightInd w:val="0"/>
        <w:spacing w:before="240" w:after="120"/>
        <w:rPr>
          <w:rFonts w:ascii="Verdana" w:hAnsi="Verdana" w:cs="Arial"/>
          <w:b/>
          <w:color w:val="1F497D" w:themeColor="text2"/>
          <w:kern w:val="28"/>
          <w:lang w:eastAsia="en-US"/>
        </w:rPr>
      </w:pPr>
    </w:p>
    <w:p w14:paraId="049CD952" w14:textId="77777777" w:rsidR="00A129A5" w:rsidRPr="001D4088" w:rsidRDefault="00A129A5" w:rsidP="00A129A5">
      <w:pPr>
        <w:suppressAutoHyphens w:val="0"/>
        <w:overflowPunct w:val="0"/>
        <w:autoSpaceDE w:val="0"/>
        <w:autoSpaceDN w:val="0"/>
        <w:adjustRightInd w:val="0"/>
        <w:spacing w:before="240" w:after="120"/>
        <w:rPr>
          <w:rFonts w:ascii="Verdana" w:hAnsi="Verdana" w:cs="Arial"/>
          <w:b/>
          <w:color w:val="1F497D" w:themeColor="text2"/>
          <w:kern w:val="28"/>
          <w:lang w:eastAsia="en-US"/>
        </w:rPr>
      </w:pPr>
      <w:r w:rsidRPr="001D4088">
        <w:rPr>
          <w:rFonts w:ascii="Verdana" w:hAnsi="Verdana" w:cs="Arial"/>
          <w:b/>
          <w:color w:val="1F497D" w:themeColor="text2"/>
          <w:kern w:val="28"/>
          <w:lang w:eastAsia="en-US"/>
        </w:rPr>
        <w:t>Indicative Procurement Timetable</w:t>
      </w:r>
    </w:p>
    <w:p w14:paraId="77F7CA44" w14:textId="2180DAC3" w:rsidR="00DA69E6" w:rsidRPr="00053670" w:rsidRDefault="00A129A5" w:rsidP="008E1054">
      <w:pPr>
        <w:pStyle w:val="ListParagraph"/>
        <w:numPr>
          <w:ilvl w:val="0"/>
          <w:numId w:val="25"/>
        </w:numPr>
        <w:spacing w:after="240"/>
        <w:rPr>
          <w:rFonts w:ascii="Verdana" w:hAnsi="Verdana"/>
          <w:sz w:val="24"/>
        </w:rPr>
      </w:pPr>
      <w:r w:rsidRPr="00053670">
        <w:rPr>
          <w:rFonts w:ascii="Verdana" w:hAnsi="Verdana"/>
          <w:sz w:val="24"/>
        </w:rPr>
        <w:t xml:space="preserve">The following </w:t>
      </w:r>
      <w:r w:rsidR="00DA69E6" w:rsidRPr="00053670">
        <w:rPr>
          <w:rFonts w:ascii="Verdana" w:hAnsi="Verdana"/>
          <w:sz w:val="24"/>
        </w:rPr>
        <w:t xml:space="preserve">is an </w:t>
      </w:r>
      <w:r w:rsidRPr="00053670">
        <w:rPr>
          <w:rFonts w:ascii="Verdana" w:hAnsi="Verdana"/>
          <w:sz w:val="24"/>
        </w:rPr>
        <w:t>indica</w:t>
      </w:r>
      <w:r w:rsidR="00DA69E6" w:rsidRPr="00053670">
        <w:rPr>
          <w:rFonts w:ascii="Verdana" w:hAnsi="Verdana"/>
          <w:sz w:val="24"/>
        </w:rPr>
        <w:t xml:space="preserve">tive timetable for this procurement exercise. </w:t>
      </w:r>
      <w:r w:rsidRPr="00053670">
        <w:rPr>
          <w:rFonts w:ascii="Verdana" w:hAnsi="Verdana"/>
          <w:sz w:val="24"/>
        </w:rPr>
        <w:t>Please be aware that these timescales (with the exception of the deadline</w:t>
      </w:r>
      <w:r w:rsidR="00DA69E6" w:rsidRPr="00053670">
        <w:rPr>
          <w:rFonts w:ascii="Verdana" w:hAnsi="Verdana"/>
          <w:sz w:val="24"/>
        </w:rPr>
        <w:t>s</w:t>
      </w:r>
      <w:r w:rsidRPr="00053670">
        <w:rPr>
          <w:rFonts w:ascii="Verdana" w:hAnsi="Verdana"/>
          <w:sz w:val="24"/>
        </w:rPr>
        <w:t xml:space="preserve"> in bold) may be subject to change at the absolute discretion of</w:t>
      </w:r>
      <w:r w:rsidR="00DA69E6" w:rsidRPr="00053670">
        <w:rPr>
          <w:rFonts w:ascii="Verdana" w:hAnsi="Verdana"/>
          <w:sz w:val="24"/>
        </w:rPr>
        <w:t xml:space="preserve"> </w:t>
      </w:r>
      <w:r w:rsidR="008E1054">
        <w:rPr>
          <w:rFonts w:ascii="Verdana" w:hAnsi="Verdana"/>
          <w:sz w:val="24"/>
        </w:rPr>
        <w:t xml:space="preserve">the </w:t>
      </w:r>
      <w:r w:rsidR="008E1054" w:rsidRPr="008E1054">
        <w:rPr>
          <w:rFonts w:ascii="Verdana" w:hAnsi="Verdana"/>
          <w:sz w:val="24"/>
        </w:rPr>
        <w:t>Commissioner</w:t>
      </w:r>
      <w:r w:rsidR="00DA69E6" w:rsidRPr="00053670">
        <w:rPr>
          <w:rFonts w:ascii="Verdana" w:hAnsi="Verdana"/>
          <w:sz w:val="24"/>
        </w:rPr>
        <w:t>.</w:t>
      </w:r>
      <w:r w:rsidR="00B76635" w:rsidRPr="00053670">
        <w:rPr>
          <w:rFonts w:ascii="Verdana" w:hAnsi="Verdana"/>
          <w:sz w:val="24"/>
        </w:rPr>
        <w:t xml:space="preserve"> </w:t>
      </w:r>
    </w:p>
    <w:tbl>
      <w:tblPr>
        <w:tblW w:w="4894" w:type="pct"/>
        <w:jc w:val="center"/>
        <w:tblCellMar>
          <w:left w:w="0" w:type="dxa"/>
          <w:right w:w="0" w:type="dxa"/>
        </w:tblCellMar>
        <w:tblLook w:val="04A0" w:firstRow="1" w:lastRow="0" w:firstColumn="1" w:lastColumn="0" w:noHBand="0" w:noVBand="1"/>
      </w:tblPr>
      <w:tblGrid>
        <w:gridCol w:w="7037"/>
        <w:gridCol w:w="3188"/>
      </w:tblGrid>
      <w:tr w:rsidR="00B8403E" w14:paraId="4BFCD375" w14:textId="77777777" w:rsidTr="00B8403E">
        <w:trPr>
          <w:cantSplit/>
          <w:jc w:val="center"/>
        </w:trPr>
        <w:tc>
          <w:tcPr>
            <w:tcW w:w="3441"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14:paraId="4A9E10CB" w14:textId="77777777" w:rsidR="00B8403E" w:rsidRDefault="00B8403E">
            <w:pPr>
              <w:overflowPunct w:val="0"/>
              <w:autoSpaceDE w:val="0"/>
              <w:autoSpaceDN w:val="0"/>
              <w:spacing w:before="60" w:after="60"/>
              <w:jc w:val="both"/>
              <w:rPr>
                <w:rFonts w:ascii="Verdana" w:hAnsi="Verdana"/>
                <w:b/>
                <w:bCs/>
                <w:lang w:eastAsia="en-US"/>
              </w:rPr>
            </w:pPr>
          </w:p>
          <w:p w14:paraId="2CF70E2B" w14:textId="77777777" w:rsidR="00B8403E" w:rsidRDefault="00B8403E">
            <w:pPr>
              <w:overflowPunct w:val="0"/>
              <w:autoSpaceDE w:val="0"/>
              <w:autoSpaceDN w:val="0"/>
              <w:spacing w:before="60" w:after="60"/>
              <w:jc w:val="both"/>
              <w:rPr>
                <w:rFonts w:ascii="Verdana" w:hAnsi="Verdana"/>
                <w:b/>
                <w:bCs/>
              </w:rPr>
            </w:pPr>
            <w:r>
              <w:rPr>
                <w:rFonts w:ascii="Verdana" w:hAnsi="Verdana"/>
                <w:b/>
                <w:bCs/>
              </w:rPr>
              <w:t>STAGE / ACTIVITY</w:t>
            </w:r>
          </w:p>
          <w:p w14:paraId="1CE759F8" w14:textId="77777777" w:rsidR="00B8403E" w:rsidRDefault="00B8403E">
            <w:pPr>
              <w:overflowPunct w:val="0"/>
              <w:autoSpaceDE w:val="0"/>
              <w:autoSpaceDN w:val="0"/>
              <w:spacing w:before="60" w:after="60"/>
              <w:jc w:val="both"/>
              <w:rPr>
                <w:rFonts w:ascii="Verdana" w:hAnsi="Verdana"/>
                <w:b/>
                <w:bCs/>
              </w:rPr>
            </w:pPr>
          </w:p>
        </w:tc>
        <w:tc>
          <w:tcPr>
            <w:tcW w:w="1559"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72734A78" w14:textId="77777777" w:rsidR="00B8403E" w:rsidRDefault="00B8403E">
            <w:pPr>
              <w:overflowPunct w:val="0"/>
              <w:autoSpaceDE w:val="0"/>
              <w:autoSpaceDN w:val="0"/>
              <w:spacing w:before="60" w:after="60"/>
              <w:ind w:right="34"/>
              <w:jc w:val="right"/>
              <w:rPr>
                <w:rFonts w:ascii="Verdana" w:hAnsi="Verdana"/>
                <w:b/>
                <w:bCs/>
              </w:rPr>
            </w:pPr>
            <w:r>
              <w:rPr>
                <w:rFonts w:ascii="Verdana" w:hAnsi="Verdana"/>
                <w:b/>
                <w:bCs/>
              </w:rPr>
              <w:t>INDICATIVE DATE</w:t>
            </w:r>
          </w:p>
        </w:tc>
      </w:tr>
      <w:tr w:rsidR="00B8403E" w14:paraId="65AC1E7E" w14:textId="77777777" w:rsidTr="005D7393">
        <w:trPr>
          <w:cantSplit/>
          <w:jc w:val="center"/>
        </w:trPr>
        <w:tc>
          <w:tcPr>
            <w:tcW w:w="34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48FEB4" w14:textId="77777777" w:rsidR="00B8403E" w:rsidRPr="007B1920" w:rsidRDefault="00B8403E">
            <w:pPr>
              <w:overflowPunct w:val="0"/>
              <w:autoSpaceDE w:val="0"/>
              <w:autoSpaceDN w:val="0"/>
              <w:spacing w:before="60" w:after="60"/>
              <w:jc w:val="both"/>
              <w:rPr>
                <w:rFonts w:ascii="Verdana" w:hAnsi="Verdana"/>
                <w:bCs/>
                <w:color w:val="000000"/>
              </w:rPr>
            </w:pPr>
            <w:r w:rsidRPr="007B1920">
              <w:rPr>
                <w:rFonts w:ascii="Verdana" w:hAnsi="Verdana"/>
                <w:bCs/>
                <w:color w:val="000000"/>
              </w:rPr>
              <w:t>ITT issued</w:t>
            </w:r>
          </w:p>
        </w:tc>
        <w:tc>
          <w:tcPr>
            <w:tcW w:w="1559" w:type="pct"/>
            <w:tcBorders>
              <w:top w:val="nil"/>
              <w:left w:val="nil"/>
              <w:bottom w:val="single" w:sz="8" w:space="0" w:color="auto"/>
              <w:right w:val="single" w:sz="8" w:space="0" w:color="auto"/>
            </w:tcBorders>
            <w:tcMar>
              <w:top w:w="0" w:type="dxa"/>
              <w:left w:w="108" w:type="dxa"/>
              <w:bottom w:w="0" w:type="dxa"/>
              <w:right w:w="108" w:type="dxa"/>
            </w:tcMar>
            <w:vAlign w:val="center"/>
          </w:tcPr>
          <w:p w14:paraId="34601902" w14:textId="1E330556" w:rsidR="00B8403E" w:rsidRPr="0075502E" w:rsidRDefault="00683831" w:rsidP="00C008E5">
            <w:pPr>
              <w:overflowPunct w:val="0"/>
              <w:autoSpaceDE w:val="0"/>
              <w:autoSpaceDN w:val="0"/>
              <w:spacing w:before="60" w:after="60"/>
              <w:ind w:right="34"/>
              <w:jc w:val="right"/>
              <w:rPr>
                <w:rFonts w:ascii="Verdana" w:hAnsi="Verdana"/>
                <w:b/>
                <w:bCs/>
              </w:rPr>
            </w:pPr>
            <w:r w:rsidRPr="0075502E">
              <w:rPr>
                <w:rFonts w:ascii="Verdana" w:hAnsi="Verdana"/>
                <w:b/>
                <w:bCs/>
              </w:rPr>
              <w:t>2</w:t>
            </w:r>
            <w:r w:rsidR="00C008E5" w:rsidRPr="0075502E">
              <w:rPr>
                <w:rFonts w:ascii="Verdana" w:hAnsi="Verdana"/>
                <w:b/>
                <w:bCs/>
              </w:rPr>
              <w:t>2</w:t>
            </w:r>
            <w:r w:rsidRPr="0075502E">
              <w:rPr>
                <w:rFonts w:ascii="Verdana" w:hAnsi="Verdana"/>
                <w:b/>
                <w:bCs/>
              </w:rPr>
              <w:t>/08/2019</w:t>
            </w:r>
          </w:p>
        </w:tc>
      </w:tr>
      <w:tr w:rsidR="00B8403E" w14:paraId="45ED1EC2" w14:textId="77777777" w:rsidTr="005D7393">
        <w:trPr>
          <w:cantSplit/>
          <w:jc w:val="center"/>
        </w:trPr>
        <w:tc>
          <w:tcPr>
            <w:tcW w:w="34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AAD87" w14:textId="77777777" w:rsidR="00B8403E" w:rsidRPr="007B1920" w:rsidRDefault="00B8403E">
            <w:pPr>
              <w:overflowPunct w:val="0"/>
              <w:autoSpaceDE w:val="0"/>
              <w:autoSpaceDN w:val="0"/>
              <w:spacing w:before="60" w:after="60"/>
              <w:jc w:val="both"/>
              <w:rPr>
                <w:rFonts w:ascii="Verdana" w:hAnsi="Verdana"/>
                <w:bCs/>
                <w:color w:val="000000"/>
              </w:rPr>
            </w:pPr>
            <w:r w:rsidRPr="007B1920">
              <w:rPr>
                <w:rFonts w:ascii="Verdana" w:hAnsi="Verdana"/>
                <w:bCs/>
                <w:color w:val="000000"/>
              </w:rPr>
              <w:t>Closing date for Tenderers to ask clarifications / questions</w:t>
            </w:r>
          </w:p>
        </w:tc>
        <w:tc>
          <w:tcPr>
            <w:tcW w:w="1559" w:type="pct"/>
            <w:tcBorders>
              <w:top w:val="nil"/>
              <w:left w:val="nil"/>
              <w:bottom w:val="single" w:sz="8" w:space="0" w:color="auto"/>
              <w:right w:val="single" w:sz="8" w:space="0" w:color="auto"/>
            </w:tcBorders>
            <w:tcMar>
              <w:top w:w="0" w:type="dxa"/>
              <w:left w:w="108" w:type="dxa"/>
              <w:bottom w:w="0" w:type="dxa"/>
              <w:right w:w="108" w:type="dxa"/>
            </w:tcMar>
            <w:vAlign w:val="center"/>
          </w:tcPr>
          <w:p w14:paraId="757FE124" w14:textId="18DF50AE" w:rsidR="00B8403E" w:rsidRPr="0075502E" w:rsidRDefault="000D7BFD" w:rsidP="00207E88">
            <w:pPr>
              <w:overflowPunct w:val="0"/>
              <w:autoSpaceDE w:val="0"/>
              <w:autoSpaceDN w:val="0"/>
              <w:spacing w:before="60" w:after="60"/>
              <w:ind w:right="34"/>
              <w:jc w:val="right"/>
              <w:rPr>
                <w:rFonts w:ascii="Verdana" w:hAnsi="Verdana"/>
                <w:b/>
                <w:bCs/>
              </w:rPr>
            </w:pPr>
            <w:r w:rsidRPr="0075502E">
              <w:rPr>
                <w:rFonts w:ascii="Verdana" w:hAnsi="Verdana"/>
                <w:b/>
                <w:bCs/>
              </w:rPr>
              <w:t xml:space="preserve">17:00 - </w:t>
            </w:r>
            <w:r w:rsidR="00CC7951" w:rsidRPr="0075502E">
              <w:rPr>
                <w:rFonts w:ascii="Verdana" w:hAnsi="Verdana"/>
                <w:b/>
                <w:bCs/>
              </w:rPr>
              <w:t>0</w:t>
            </w:r>
            <w:r w:rsidR="00207E88" w:rsidRPr="0075502E">
              <w:rPr>
                <w:rFonts w:ascii="Verdana" w:hAnsi="Verdana"/>
                <w:b/>
                <w:bCs/>
              </w:rPr>
              <w:t>5</w:t>
            </w:r>
            <w:r w:rsidR="00683831" w:rsidRPr="0075502E">
              <w:rPr>
                <w:rFonts w:ascii="Verdana" w:hAnsi="Verdana"/>
                <w:b/>
                <w:bCs/>
              </w:rPr>
              <w:t>/09/2019</w:t>
            </w:r>
          </w:p>
        </w:tc>
      </w:tr>
      <w:tr w:rsidR="00B8403E" w14:paraId="7CEC6D79" w14:textId="77777777" w:rsidTr="005D7393">
        <w:trPr>
          <w:cantSplit/>
          <w:jc w:val="center"/>
        </w:trPr>
        <w:tc>
          <w:tcPr>
            <w:tcW w:w="34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C1DBE8" w14:textId="77777777" w:rsidR="00B8403E" w:rsidRPr="007B1920" w:rsidRDefault="00B8403E">
            <w:pPr>
              <w:overflowPunct w:val="0"/>
              <w:autoSpaceDE w:val="0"/>
              <w:autoSpaceDN w:val="0"/>
              <w:spacing w:before="60" w:after="60"/>
              <w:jc w:val="both"/>
              <w:rPr>
                <w:rFonts w:ascii="Verdana" w:hAnsi="Verdana"/>
                <w:bCs/>
                <w:color w:val="000000"/>
              </w:rPr>
            </w:pPr>
            <w:r w:rsidRPr="007B1920">
              <w:rPr>
                <w:rFonts w:ascii="Verdana" w:hAnsi="Verdana"/>
                <w:bCs/>
                <w:color w:val="000000"/>
              </w:rPr>
              <w:t>Closing date for submission of Tenders</w:t>
            </w:r>
          </w:p>
        </w:tc>
        <w:tc>
          <w:tcPr>
            <w:tcW w:w="1559" w:type="pct"/>
            <w:tcBorders>
              <w:top w:val="nil"/>
              <w:left w:val="nil"/>
              <w:bottom w:val="single" w:sz="8" w:space="0" w:color="auto"/>
              <w:right w:val="single" w:sz="8" w:space="0" w:color="auto"/>
            </w:tcBorders>
            <w:tcMar>
              <w:top w:w="0" w:type="dxa"/>
              <w:left w:w="108" w:type="dxa"/>
              <w:bottom w:w="0" w:type="dxa"/>
              <w:right w:w="108" w:type="dxa"/>
            </w:tcMar>
            <w:vAlign w:val="center"/>
          </w:tcPr>
          <w:p w14:paraId="0C1E2E8C" w14:textId="3BFC2F45" w:rsidR="00B8403E" w:rsidRPr="0075502E" w:rsidRDefault="00CC7951" w:rsidP="00207E88">
            <w:pPr>
              <w:overflowPunct w:val="0"/>
              <w:autoSpaceDE w:val="0"/>
              <w:autoSpaceDN w:val="0"/>
              <w:spacing w:before="60" w:after="60"/>
              <w:ind w:right="34"/>
              <w:jc w:val="right"/>
              <w:rPr>
                <w:rFonts w:ascii="Verdana" w:hAnsi="Verdana"/>
                <w:b/>
                <w:bCs/>
              </w:rPr>
            </w:pPr>
            <w:r w:rsidRPr="0075502E">
              <w:rPr>
                <w:rFonts w:ascii="Verdana" w:hAnsi="Verdana"/>
                <w:b/>
                <w:bCs/>
              </w:rPr>
              <w:t xml:space="preserve">17:00 - </w:t>
            </w:r>
            <w:r w:rsidR="00207E88" w:rsidRPr="0075502E">
              <w:rPr>
                <w:rFonts w:ascii="Verdana" w:hAnsi="Verdana"/>
                <w:b/>
                <w:bCs/>
              </w:rPr>
              <w:t>19</w:t>
            </w:r>
            <w:r w:rsidR="00683831" w:rsidRPr="0075502E">
              <w:rPr>
                <w:rFonts w:ascii="Verdana" w:hAnsi="Verdana"/>
                <w:b/>
                <w:bCs/>
              </w:rPr>
              <w:t>/09/2019</w:t>
            </w:r>
          </w:p>
        </w:tc>
      </w:tr>
      <w:tr w:rsidR="00B8403E" w14:paraId="426E9A04" w14:textId="77777777" w:rsidTr="005D7393">
        <w:trPr>
          <w:cantSplit/>
          <w:jc w:val="center"/>
        </w:trPr>
        <w:tc>
          <w:tcPr>
            <w:tcW w:w="34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30B924" w14:textId="57B02418" w:rsidR="00B8403E" w:rsidRPr="007B1920" w:rsidRDefault="00B8403E">
            <w:pPr>
              <w:overflowPunct w:val="0"/>
              <w:autoSpaceDE w:val="0"/>
              <w:autoSpaceDN w:val="0"/>
              <w:spacing w:before="60" w:after="60"/>
              <w:jc w:val="both"/>
              <w:rPr>
                <w:rFonts w:ascii="Verdana" w:hAnsi="Verdana"/>
                <w:color w:val="000000"/>
              </w:rPr>
            </w:pPr>
            <w:r w:rsidRPr="007B1920">
              <w:rPr>
                <w:rFonts w:ascii="Verdana" w:hAnsi="Verdana"/>
                <w:color w:val="000000"/>
              </w:rPr>
              <w:t>Evaluation of Tenders</w:t>
            </w:r>
            <w:r w:rsidR="007B1920" w:rsidRPr="007B1920">
              <w:rPr>
                <w:rFonts w:ascii="Verdana" w:hAnsi="Verdana"/>
                <w:color w:val="000000"/>
              </w:rPr>
              <w:t xml:space="preserve"> –w/c</w:t>
            </w:r>
          </w:p>
        </w:tc>
        <w:tc>
          <w:tcPr>
            <w:tcW w:w="1559" w:type="pct"/>
            <w:tcBorders>
              <w:top w:val="nil"/>
              <w:left w:val="nil"/>
              <w:bottom w:val="single" w:sz="8" w:space="0" w:color="auto"/>
              <w:right w:val="single" w:sz="8" w:space="0" w:color="auto"/>
            </w:tcBorders>
            <w:tcMar>
              <w:top w:w="0" w:type="dxa"/>
              <w:left w:w="108" w:type="dxa"/>
              <w:bottom w:w="0" w:type="dxa"/>
              <w:right w:w="108" w:type="dxa"/>
            </w:tcMar>
            <w:vAlign w:val="center"/>
          </w:tcPr>
          <w:p w14:paraId="093B4910" w14:textId="771CC1F3" w:rsidR="00B8403E" w:rsidRPr="00403D69" w:rsidRDefault="00683831" w:rsidP="00683831">
            <w:pPr>
              <w:overflowPunct w:val="0"/>
              <w:autoSpaceDE w:val="0"/>
              <w:autoSpaceDN w:val="0"/>
              <w:spacing w:before="60" w:after="60"/>
              <w:ind w:right="34"/>
              <w:jc w:val="right"/>
              <w:rPr>
                <w:rFonts w:ascii="Verdana" w:hAnsi="Verdana"/>
                <w:bCs/>
              </w:rPr>
            </w:pPr>
            <w:r w:rsidRPr="00403D69">
              <w:rPr>
                <w:rFonts w:ascii="Verdana" w:hAnsi="Verdana"/>
                <w:bCs/>
              </w:rPr>
              <w:t>23/09/2019</w:t>
            </w:r>
          </w:p>
        </w:tc>
      </w:tr>
      <w:tr w:rsidR="007B1920" w14:paraId="0F55E754" w14:textId="77777777" w:rsidTr="00B8403E">
        <w:trPr>
          <w:cantSplit/>
          <w:jc w:val="center"/>
        </w:trPr>
        <w:tc>
          <w:tcPr>
            <w:tcW w:w="34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EBD54A" w14:textId="705E925F" w:rsidR="007B1920" w:rsidRPr="007B1920" w:rsidRDefault="007B1920" w:rsidP="00683831">
            <w:pPr>
              <w:overflowPunct w:val="0"/>
              <w:autoSpaceDE w:val="0"/>
              <w:autoSpaceDN w:val="0"/>
              <w:spacing w:before="60" w:after="60"/>
              <w:jc w:val="both"/>
              <w:rPr>
                <w:rFonts w:ascii="Verdana" w:hAnsi="Verdana"/>
                <w:color w:val="000000"/>
              </w:rPr>
            </w:pPr>
            <w:r w:rsidRPr="007B1920">
              <w:rPr>
                <w:rFonts w:ascii="Verdana" w:hAnsi="Verdana" w:cs="Arial"/>
                <w:kern w:val="28"/>
                <w:lang w:eastAsia="en-US"/>
              </w:rPr>
              <w:t xml:space="preserve">Decision to shortlist to supplier </w:t>
            </w:r>
            <w:r w:rsidR="00683831">
              <w:rPr>
                <w:rFonts w:ascii="Verdana" w:hAnsi="Verdana" w:cs="Arial"/>
                <w:kern w:val="28"/>
                <w:lang w:eastAsia="en-US"/>
              </w:rPr>
              <w:t>presentation</w:t>
            </w:r>
            <w:r w:rsidRPr="007B1920">
              <w:rPr>
                <w:rFonts w:ascii="Verdana" w:hAnsi="Verdana" w:cs="Arial"/>
                <w:kern w:val="28"/>
                <w:lang w:eastAsia="en-US"/>
              </w:rPr>
              <w:t xml:space="preserve"> by</w:t>
            </w:r>
          </w:p>
        </w:tc>
        <w:tc>
          <w:tcPr>
            <w:tcW w:w="1559" w:type="pct"/>
            <w:tcBorders>
              <w:top w:val="nil"/>
              <w:left w:val="nil"/>
              <w:bottom w:val="single" w:sz="8" w:space="0" w:color="auto"/>
              <w:right w:val="single" w:sz="8" w:space="0" w:color="auto"/>
            </w:tcBorders>
            <w:tcMar>
              <w:top w:w="0" w:type="dxa"/>
              <w:left w:w="108" w:type="dxa"/>
              <w:bottom w:w="0" w:type="dxa"/>
              <w:right w:w="108" w:type="dxa"/>
            </w:tcMar>
            <w:vAlign w:val="center"/>
          </w:tcPr>
          <w:p w14:paraId="23625B51" w14:textId="16768777" w:rsidR="007B1920" w:rsidRPr="00403D69" w:rsidRDefault="00683831" w:rsidP="007B1920">
            <w:pPr>
              <w:overflowPunct w:val="0"/>
              <w:autoSpaceDE w:val="0"/>
              <w:autoSpaceDN w:val="0"/>
              <w:spacing w:before="60" w:after="60"/>
              <w:ind w:right="34"/>
              <w:jc w:val="right"/>
              <w:rPr>
                <w:rFonts w:ascii="Verdana" w:hAnsi="Verdana"/>
                <w:bCs/>
              </w:rPr>
            </w:pPr>
            <w:r w:rsidRPr="00403D69">
              <w:rPr>
                <w:rFonts w:ascii="Verdana" w:hAnsi="Verdana"/>
                <w:bCs/>
              </w:rPr>
              <w:t>30/09/2019</w:t>
            </w:r>
          </w:p>
        </w:tc>
      </w:tr>
      <w:tr w:rsidR="00B8403E" w14:paraId="4100477D" w14:textId="77777777" w:rsidTr="005D7393">
        <w:trPr>
          <w:cantSplit/>
          <w:jc w:val="center"/>
        </w:trPr>
        <w:tc>
          <w:tcPr>
            <w:tcW w:w="34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1775EE" w14:textId="77777777" w:rsidR="00B8403E" w:rsidRPr="001C066C" w:rsidRDefault="00B8403E">
            <w:pPr>
              <w:overflowPunct w:val="0"/>
              <w:autoSpaceDE w:val="0"/>
              <w:autoSpaceDN w:val="0"/>
              <w:spacing w:before="60" w:after="60"/>
              <w:jc w:val="both"/>
              <w:rPr>
                <w:rFonts w:ascii="Verdana" w:hAnsi="Verdana"/>
                <w:color w:val="000000" w:themeColor="text1"/>
              </w:rPr>
            </w:pPr>
            <w:r w:rsidRPr="001C066C">
              <w:rPr>
                <w:rFonts w:ascii="Verdana" w:hAnsi="Verdana"/>
                <w:color w:val="000000" w:themeColor="text1"/>
              </w:rPr>
              <w:t>Presentations and/or interviews (if required)</w:t>
            </w:r>
          </w:p>
        </w:tc>
        <w:tc>
          <w:tcPr>
            <w:tcW w:w="1559" w:type="pct"/>
            <w:tcBorders>
              <w:top w:val="nil"/>
              <w:left w:val="nil"/>
              <w:bottom w:val="single" w:sz="8" w:space="0" w:color="auto"/>
              <w:right w:val="single" w:sz="8" w:space="0" w:color="auto"/>
            </w:tcBorders>
            <w:tcMar>
              <w:top w:w="0" w:type="dxa"/>
              <w:left w:w="108" w:type="dxa"/>
              <w:bottom w:w="0" w:type="dxa"/>
              <w:right w:w="108" w:type="dxa"/>
            </w:tcMar>
            <w:vAlign w:val="center"/>
          </w:tcPr>
          <w:p w14:paraId="2713E336" w14:textId="663B3544" w:rsidR="00B8403E" w:rsidRPr="00403D69" w:rsidRDefault="00683831" w:rsidP="007B1920">
            <w:pPr>
              <w:overflowPunct w:val="0"/>
              <w:autoSpaceDE w:val="0"/>
              <w:autoSpaceDN w:val="0"/>
              <w:spacing w:before="60" w:after="60"/>
              <w:ind w:right="34"/>
              <w:jc w:val="right"/>
              <w:rPr>
                <w:rFonts w:ascii="Verdana" w:hAnsi="Verdana"/>
              </w:rPr>
            </w:pPr>
            <w:r w:rsidRPr="00403D69">
              <w:rPr>
                <w:rFonts w:ascii="Verdana" w:hAnsi="Verdana"/>
              </w:rPr>
              <w:t>09/10/2019</w:t>
            </w:r>
          </w:p>
        </w:tc>
      </w:tr>
      <w:tr w:rsidR="00B8403E" w14:paraId="560FD4AB" w14:textId="77777777" w:rsidTr="005D7393">
        <w:trPr>
          <w:cantSplit/>
          <w:jc w:val="center"/>
        </w:trPr>
        <w:tc>
          <w:tcPr>
            <w:tcW w:w="34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35B14" w14:textId="5A1094F4" w:rsidR="00B8403E" w:rsidRDefault="007B1920">
            <w:pPr>
              <w:overflowPunct w:val="0"/>
              <w:autoSpaceDE w:val="0"/>
              <w:autoSpaceDN w:val="0"/>
              <w:spacing w:before="60" w:after="60"/>
              <w:jc w:val="both"/>
              <w:rPr>
                <w:rFonts w:ascii="Verdana" w:hAnsi="Verdana"/>
                <w:color w:val="000000"/>
              </w:rPr>
            </w:pPr>
            <w:r>
              <w:rPr>
                <w:rFonts w:ascii="Verdana" w:hAnsi="Verdana"/>
                <w:color w:val="000000"/>
              </w:rPr>
              <w:t>Contract Award</w:t>
            </w:r>
          </w:p>
        </w:tc>
        <w:tc>
          <w:tcPr>
            <w:tcW w:w="1559" w:type="pct"/>
            <w:tcBorders>
              <w:top w:val="nil"/>
              <w:left w:val="nil"/>
              <w:bottom w:val="single" w:sz="8" w:space="0" w:color="auto"/>
              <w:right w:val="single" w:sz="8" w:space="0" w:color="auto"/>
            </w:tcBorders>
            <w:tcMar>
              <w:top w:w="0" w:type="dxa"/>
              <w:left w:w="108" w:type="dxa"/>
              <w:bottom w:w="0" w:type="dxa"/>
              <w:right w:w="108" w:type="dxa"/>
            </w:tcMar>
            <w:vAlign w:val="center"/>
          </w:tcPr>
          <w:p w14:paraId="5B89F1D8" w14:textId="7F8AF382" w:rsidR="00B8403E" w:rsidRPr="00403D69" w:rsidRDefault="00683831">
            <w:pPr>
              <w:overflowPunct w:val="0"/>
              <w:autoSpaceDE w:val="0"/>
              <w:autoSpaceDN w:val="0"/>
              <w:spacing w:before="60" w:after="60"/>
              <w:ind w:right="34"/>
              <w:jc w:val="right"/>
              <w:rPr>
                <w:rFonts w:ascii="Verdana" w:hAnsi="Verdana"/>
              </w:rPr>
            </w:pPr>
            <w:r w:rsidRPr="00403D69">
              <w:rPr>
                <w:rFonts w:ascii="Verdana" w:hAnsi="Verdana"/>
              </w:rPr>
              <w:t>14/10/2019</w:t>
            </w:r>
          </w:p>
        </w:tc>
      </w:tr>
      <w:tr w:rsidR="00B8403E" w14:paraId="69565C9F" w14:textId="77777777" w:rsidTr="007B1920">
        <w:trPr>
          <w:cantSplit/>
          <w:jc w:val="center"/>
        </w:trPr>
        <w:tc>
          <w:tcPr>
            <w:tcW w:w="34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C3A3D7" w14:textId="58532E56" w:rsidR="00B8403E" w:rsidRDefault="007B1920">
            <w:pPr>
              <w:overflowPunct w:val="0"/>
              <w:autoSpaceDE w:val="0"/>
              <w:autoSpaceDN w:val="0"/>
              <w:spacing w:before="60" w:after="60"/>
              <w:jc w:val="both"/>
              <w:rPr>
                <w:rFonts w:ascii="Verdana" w:hAnsi="Verdana"/>
                <w:color w:val="000000"/>
              </w:rPr>
            </w:pPr>
            <w:r>
              <w:rPr>
                <w:rFonts w:ascii="Verdana" w:hAnsi="Verdana"/>
                <w:color w:val="000000"/>
              </w:rPr>
              <w:t>Contract Commencement date</w:t>
            </w:r>
          </w:p>
        </w:tc>
        <w:tc>
          <w:tcPr>
            <w:tcW w:w="1559" w:type="pct"/>
            <w:tcBorders>
              <w:top w:val="nil"/>
              <w:left w:val="nil"/>
              <w:bottom w:val="single" w:sz="8" w:space="0" w:color="auto"/>
              <w:right w:val="single" w:sz="8" w:space="0" w:color="auto"/>
            </w:tcBorders>
            <w:tcMar>
              <w:top w:w="0" w:type="dxa"/>
              <w:left w:w="108" w:type="dxa"/>
              <w:bottom w:w="0" w:type="dxa"/>
              <w:right w:w="108" w:type="dxa"/>
            </w:tcMar>
            <w:vAlign w:val="center"/>
          </w:tcPr>
          <w:p w14:paraId="437136F6" w14:textId="5AAE71EA" w:rsidR="00B8403E" w:rsidRPr="00DF39CD" w:rsidRDefault="00DF39CD" w:rsidP="00683831">
            <w:pPr>
              <w:overflowPunct w:val="0"/>
              <w:autoSpaceDE w:val="0"/>
              <w:autoSpaceDN w:val="0"/>
              <w:spacing w:before="60" w:after="60"/>
              <w:ind w:right="34"/>
              <w:jc w:val="right"/>
              <w:rPr>
                <w:rFonts w:ascii="Verdana" w:hAnsi="Verdana"/>
                <w:b/>
              </w:rPr>
            </w:pPr>
            <w:r w:rsidRPr="00DF39CD">
              <w:rPr>
                <w:rFonts w:ascii="Verdana" w:hAnsi="Verdana"/>
                <w:b/>
              </w:rPr>
              <w:t>Autumn</w:t>
            </w:r>
            <w:r w:rsidR="007B1920" w:rsidRPr="00DF39CD">
              <w:rPr>
                <w:rFonts w:ascii="Verdana" w:hAnsi="Verdana"/>
                <w:b/>
              </w:rPr>
              <w:t xml:space="preserve"> 20</w:t>
            </w:r>
            <w:r w:rsidR="00671107" w:rsidRPr="00DF39CD">
              <w:rPr>
                <w:rFonts w:ascii="Verdana" w:hAnsi="Verdana"/>
                <w:b/>
              </w:rPr>
              <w:t>19</w:t>
            </w:r>
          </w:p>
        </w:tc>
      </w:tr>
      <w:tr w:rsidR="00B8403E" w14:paraId="54A051B5" w14:textId="77777777" w:rsidTr="00B8403E">
        <w:trPr>
          <w:cantSplit/>
          <w:jc w:val="center"/>
        </w:trPr>
        <w:tc>
          <w:tcPr>
            <w:tcW w:w="34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2C3720" w14:textId="7D0C34D1" w:rsidR="00B8403E" w:rsidRDefault="00B8403E">
            <w:pPr>
              <w:overflowPunct w:val="0"/>
              <w:autoSpaceDE w:val="0"/>
              <w:autoSpaceDN w:val="0"/>
              <w:spacing w:before="60" w:after="60"/>
              <w:jc w:val="both"/>
              <w:rPr>
                <w:rFonts w:ascii="Verdana" w:hAnsi="Verdana"/>
                <w:color w:val="000000"/>
              </w:rPr>
            </w:pPr>
          </w:p>
        </w:tc>
        <w:tc>
          <w:tcPr>
            <w:tcW w:w="1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B87AB" w14:textId="06A8F6A9" w:rsidR="00B8403E" w:rsidRDefault="00B8403E">
            <w:pPr>
              <w:overflowPunct w:val="0"/>
              <w:autoSpaceDE w:val="0"/>
              <w:autoSpaceDN w:val="0"/>
              <w:spacing w:before="60" w:after="60"/>
              <w:ind w:right="34"/>
              <w:jc w:val="right"/>
              <w:rPr>
                <w:rFonts w:ascii="Verdana" w:hAnsi="Verdana"/>
                <w:color w:val="000000"/>
              </w:rPr>
            </w:pPr>
          </w:p>
        </w:tc>
      </w:tr>
    </w:tbl>
    <w:p w14:paraId="694003CA" w14:textId="77777777" w:rsidR="007E58FF" w:rsidRDefault="007E58FF" w:rsidP="00A129A5">
      <w:pPr>
        <w:suppressAutoHyphens w:val="0"/>
        <w:overflowPunct w:val="0"/>
        <w:autoSpaceDE w:val="0"/>
        <w:autoSpaceDN w:val="0"/>
        <w:adjustRightInd w:val="0"/>
        <w:spacing w:after="240"/>
        <w:rPr>
          <w:rFonts w:ascii="Verdana" w:hAnsi="Verdana" w:cs="Arial"/>
          <w:kern w:val="28"/>
          <w:lang w:eastAsia="en-US"/>
        </w:rPr>
      </w:pPr>
    </w:p>
    <w:p w14:paraId="3A065C56" w14:textId="77777777" w:rsidR="00781A88" w:rsidRDefault="00781A88" w:rsidP="00A129A5">
      <w:pPr>
        <w:suppressAutoHyphens w:val="0"/>
        <w:overflowPunct w:val="0"/>
        <w:autoSpaceDE w:val="0"/>
        <w:autoSpaceDN w:val="0"/>
        <w:adjustRightInd w:val="0"/>
        <w:spacing w:after="240"/>
        <w:rPr>
          <w:rFonts w:ascii="Verdana" w:hAnsi="Verdana" w:cs="Arial"/>
          <w:kern w:val="28"/>
          <w:lang w:eastAsia="en-US"/>
        </w:rPr>
      </w:pPr>
    </w:p>
    <w:p w14:paraId="505F5585" w14:textId="77777777" w:rsidR="00A129A5" w:rsidRPr="00592621" w:rsidRDefault="00A129A5" w:rsidP="00A129A5">
      <w:pPr>
        <w:suppressAutoHyphens w:val="0"/>
        <w:overflowPunct w:val="0"/>
        <w:autoSpaceDE w:val="0"/>
        <w:autoSpaceDN w:val="0"/>
        <w:adjustRightInd w:val="0"/>
        <w:spacing w:after="120"/>
        <w:rPr>
          <w:rFonts w:ascii="Verdana" w:hAnsi="Verdana" w:cs="Arial"/>
          <w:b/>
          <w:kern w:val="28"/>
          <w:lang w:eastAsia="en-US"/>
        </w:rPr>
      </w:pPr>
    </w:p>
    <w:p w14:paraId="74609F0A" w14:textId="2DB2A986" w:rsidR="00A129A5" w:rsidRPr="001D4088" w:rsidRDefault="00A129A5" w:rsidP="00A129A5">
      <w:pPr>
        <w:keepNext/>
        <w:widowControl w:val="0"/>
        <w:pBdr>
          <w:bottom w:val="single" w:sz="12" w:space="1" w:color="auto"/>
        </w:pBdr>
        <w:suppressAutoHyphens w:val="0"/>
        <w:overflowPunct w:val="0"/>
        <w:autoSpaceDE w:val="0"/>
        <w:autoSpaceDN w:val="0"/>
        <w:adjustRightInd w:val="0"/>
        <w:spacing w:after="240"/>
        <w:outlineLvl w:val="0"/>
        <w:rPr>
          <w:rFonts w:ascii="Verdana" w:hAnsi="Verdana" w:cs="Arial"/>
          <w:b/>
          <w:color w:val="1F497D" w:themeColor="text2"/>
          <w:kern w:val="28"/>
          <w:lang w:eastAsia="en-US"/>
        </w:rPr>
      </w:pPr>
      <w:r w:rsidRPr="00592621">
        <w:rPr>
          <w:rFonts w:ascii="Verdana" w:hAnsi="Verdana" w:cs="Arial"/>
          <w:b/>
          <w:kern w:val="28"/>
          <w:lang w:eastAsia="en-US"/>
        </w:rPr>
        <w:br w:type="page"/>
      </w:r>
      <w:bookmarkStart w:id="20" w:name="_Toc379828818"/>
      <w:bookmarkStart w:id="21" w:name="_Toc379829178"/>
      <w:bookmarkStart w:id="22" w:name="_Toc17279537"/>
      <w:r w:rsidR="00053670">
        <w:rPr>
          <w:rFonts w:ascii="Verdana" w:hAnsi="Verdana" w:cs="Arial"/>
          <w:b/>
          <w:color w:val="1F497D" w:themeColor="text2"/>
          <w:kern w:val="28"/>
          <w:lang w:eastAsia="en-US"/>
        </w:rPr>
        <w:lastRenderedPageBreak/>
        <w:t>3</w:t>
      </w:r>
      <w:r w:rsidRPr="001D4088">
        <w:rPr>
          <w:rFonts w:ascii="Verdana" w:hAnsi="Verdana" w:cs="Arial"/>
          <w:b/>
          <w:color w:val="1F497D" w:themeColor="text2"/>
          <w:kern w:val="28"/>
          <w:lang w:eastAsia="en-US"/>
        </w:rPr>
        <w:t>. EVALUATION OF TENDERS</w:t>
      </w:r>
      <w:bookmarkEnd w:id="20"/>
      <w:bookmarkEnd w:id="21"/>
      <w:bookmarkEnd w:id="22"/>
    </w:p>
    <w:p w14:paraId="39C226AA" w14:textId="77777777" w:rsidR="00A129A5" w:rsidRPr="00592621" w:rsidRDefault="00A129A5" w:rsidP="00A129A5">
      <w:pPr>
        <w:suppressAutoHyphens w:val="0"/>
        <w:overflowPunct w:val="0"/>
        <w:autoSpaceDE w:val="0"/>
        <w:autoSpaceDN w:val="0"/>
        <w:adjustRightInd w:val="0"/>
        <w:spacing w:after="120"/>
        <w:rPr>
          <w:rFonts w:ascii="Verdana" w:hAnsi="Verdana" w:cs="Arial"/>
          <w:b/>
          <w:color w:val="000000"/>
          <w:kern w:val="28"/>
          <w:lang w:eastAsia="en-US"/>
        </w:rPr>
      </w:pPr>
      <w:r w:rsidRPr="001D4088">
        <w:rPr>
          <w:rFonts w:ascii="Verdana" w:hAnsi="Verdana" w:cs="Arial"/>
          <w:b/>
          <w:color w:val="1F497D" w:themeColor="text2"/>
          <w:kern w:val="28"/>
          <w:lang w:eastAsia="en-US"/>
        </w:rPr>
        <w:t>Overview</w:t>
      </w:r>
    </w:p>
    <w:p w14:paraId="68520E1D" w14:textId="0ADABD94" w:rsidR="00A129A5" w:rsidRPr="00053670" w:rsidRDefault="00A129A5" w:rsidP="008E1054">
      <w:pPr>
        <w:pStyle w:val="ListParagraph"/>
        <w:numPr>
          <w:ilvl w:val="0"/>
          <w:numId w:val="26"/>
        </w:numPr>
        <w:spacing w:after="120"/>
        <w:rPr>
          <w:rFonts w:ascii="Verdana" w:hAnsi="Verdana"/>
          <w:sz w:val="24"/>
        </w:rPr>
      </w:pPr>
      <w:r w:rsidRPr="00053670">
        <w:rPr>
          <w:rFonts w:ascii="Verdana" w:hAnsi="Verdana"/>
          <w:color w:val="000000"/>
          <w:sz w:val="24"/>
        </w:rPr>
        <w:t xml:space="preserve">All completed </w:t>
      </w:r>
      <w:r w:rsidR="00B76635" w:rsidRPr="00053670">
        <w:rPr>
          <w:rFonts w:ascii="Verdana" w:hAnsi="Verdana"/>
          <w:color w:val="000000"/>
          <w:sz w:val="24"/>
        </w:rPr>
        <w:t>T</w:t>
      </w:r>
      <w:r w:rsidRPr="00053670">
        <w:rPr>
          <w:rFonts w:ascii="Verdana" w:hAnsi="Verdana"/>
          <w:color w:val="000000"/>
          <w:sz w:val="24"/>
        </w:rPr>
        <w:t xml:space="preserve">enders received will be evaluated by </w:t>
      </w:r>
      <w:r w:rsidR="008E1054">
        <w:rPr>
          <w:rFonts w:ascii="Verdana" w:hAnsi="Verdana"/>
          <w:color w:val="000000"/>
          <w:sz w:val="24"/>
        </w:rPr>
        <w:t xml:space="preserve">the </w:t>
      </w:r>
      <w:r w:rsidR="008E1054" w:rsidRPr="008E1054">
        <w:rPr>
          <w:rFonts w:ascii="Verdana" w:hAnsi="Verdana"/>
          <w:color w:val="000000"/>
          <w:sz w:val="24"/>
        </w:rPr>
        <w:t>Commissioner</w:t>
      </w:r>
      <w:r w:rsidR="00B76635" w:rsidRPr="00053670">
        <w:rPr>
          <w:rFonts w:ascii="Verdana" w:hAnsi="Verdana"/>
          <w:color w:val="000000"/>
          <w:sz w:val="24"/>
        </w:rPr>
        <w:t xml:space="preserve"> in accordance with </w:t>
      </w:r>
      <w:r w:rsidRPr="00053670">
        <w:rPr>
          <w:rFonts w:ascii="Verdana" w:hAnsi="Verdana"/>
          <w:sz w:val="24"/>
        </w:rPr>
        <w:t>the evaluation proces</w:t>
      </w:r>
      <w:r w:rsidR="001D4088" w:rsidRPr="00053670">
        <w:rPr>
          <w:rFonts w:ascii="Verdana" w:hAnsi="Verdana"/>
          <w:sz w:val="24"/>
        </w:rPr>
        <w:t>s described below.  Should any T</w:t>
      </w:r>
      <w:r w:rsidR="008E1054">
        <w:rPr>
          <w:rFonts w:ascii="Verdana" w:hAnsi="Verdana"/>
          <w:sz w:val="24"/>
        </w:rPr>
        <w:t xml:space="preserve">enderer require further clarification they should raise a clarification question via the Delta </w:t>
      </w:r>
      <w:proofErr w:type="spellStart"/>
      <w:r w:rsidR="008E1054" w:rsidRPr="008E1054">
        <w:rPr>
          <w:rFonts w:ascii="Verdana" w:hAnsi="Verdana"/>
          <w:sz w:val="24"/>
        </w:rPr>
        <w:t>eSourcing</w:t>
      </w:r>
      <w:proofErr w:type="spellEnd"/>
      <w:r w:rsidR="008E1054" w:rsidRPr="008E1054">
        <w:rPr>
          <w:rFonts w:ascii="Verdana" w:hAnsi="Verdana"/>
          <w:sz w:val="24"/>
        </w:rPr>
        <w:t xml:space="preserve"> portal</w:t>
      </w:r>
      <w:r w:rsidRPr="00053670">
        <w:rPr>
          <w:rFonts w:ascii="Verdana" w:hAnsi="Verdana"/>
          <w:sz w:val="24"/>
        </w:rPr>
        <w:t xml:space="preserve"> as per the contact details </w:t>
      </w:r>
      <w:r w:rsidR="001D4088" w:rsidRPr="00053670">
        <w:rPr>
          <w:rFonts w:ascii="Verdana" w:hAnsi="Verdana"/>
          <w:sz w:val="24"/>
        </w:rPr>
        <w:t xml:space="preserve">in </w:t>
      </w:r>
      <w:r w:rsidR="00D23755">
        <w:rPr>
          <w:rFonts w:ascii="Verdana" w:hAnsi="Verdana"/>
          <w:sz w:val="24"/>
        </w:rPr>
        <w:t>S</w:t>
      </w:r>
      <w:r w:rsidR="001D4088" w:rsidRPr="00053670">
        <w:rPr>
          <w:rFonts w:ascii="Verdana" w:hAnsi="Verdana"/>
          <w:sz w:val="24"/>
        </w:rPr>
        <w:t>ection 1 of this ITT.</w:t>
      </w:r>
    </w:p>
    <w:p w14:paraId="2EF45DE1" w14:textId="77777777" w:rsidR="009764EE" w:rsidRPr="001D4088" w:rsidRDefault="00097FCF"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b/>
          <w:color w:val="1F497D" w:themeColor="text2"/>
          <w:kern w:val="28"/>
          <w:u w:val="single"/>
          <w:lang w:eastAsia="en-US"/>
        </w:rPr>
      </w:pPr>
      <w:r w:rsidRPr="001D4088">
        <w:rPr>
          <w:rFonts w:ascii="Verdana" w:hAnsi="Verdana" w:cs="Arial"/>
          <w:b/>
          <w:color w:val="1F497D" w:themeColor="text2"/>
          <w:kern w:val="28"/>
          <w:u w:val="single"/>
          <w:lang w:eastAsia="en-US"/>
        </w:rPr>
        <w:t xml:space="preserve">Stage 1 - </w:t>
      </w:r>
      <w:r w:rsidR="009764EE" w:rsidRPr="001D4088">
        <w:rPr>
          <w:rFonts w:ascii="Verdana" w:hAnsi="Verdana" w:cs="Arial"/>
          <w:b/>
          <w:color w:val="1F497D" w:themeColor="text2"/>
          <w:kern w:val="28"/>
          <w:u w:val="single"/>
          <w:lang w:eastAsia="en-US"/>
        </w:rPr>
        <w:t>Compliance Check</w:t>
      </w:r>
    </w:p>
    <w:p w14:paraId="26DC311D" w14:textId="77777777" w:rsidR="00053670" w:rsidRPr="00053670" w:rsidRDefault="009764EE" w:rsidP="00D202BC">
      <w:pPr>
        <w:pStyle w:val="ListParagraph"/>
        <w:numPr>
          <w:ilvl w:val="0"/>
          <w:numId w:val="26"/>
        </w:numPr>
        <w:tabs>
          <w:tab w:val="left" w:pos="0"/>
        </w:tabs>
        <w:spacing w:before="240" w:after="120"/>
        <w:ind w:right="-1"/>
        <w:jc w:val="both"/>
        <w:textAlignment w:val="baseline"/>
        <w:rPr>
          <w:rFonts w:ascii="Verdana" w:hAnsi="Verdana"/>
        </w:rPr>
      </w:pPr>
      <w:r w:rsidRPr="00053670">
        <w:rPr>
          <w:rFonts w:ascii="Verdana" w:hAnsi="Verdana"/>
          <w:sz w:val="24"/>
        </w:rPr>
        <w:t xml:space="preserve">Before proceeding to evaluation a compliance check will be carried out to make sure all sections </w:t>
      </w:r>
      <w:r w:rsidRPr="00053670">
        <w:rPr>
          <w:rFonts w:ascii="Verdana" w:hAnsi="Verdana"/>
          <w:color w:val="000000" w:themeColor="text1"/>
          <w:sz w:val="24"/>
        </w:rPr>
        <w:t xml:space="preserve">of </w:t>
      </w:r>
      <w:r w:rsidR="001D7526" w:rsidRPr="00053670">
        <w:rPr>
          <w:rFonts w:ascii="Verdana" w:hAnsi="Verdana"/>
          <w:color w:val="000000" w:themeColor="text1"/>
          <w:sz w:val="24"/>
        </w:rPr>
        <w:t xml:space="preserve">the Part B of this ITT document </w:t>
      </w:r>
      <w:r w:rsidRPr="00053670">
        <w:rPr>
          <w:rFonts w:ascii="Verdana" w:hAnsi="Verdana"/>
          <w:sz w:val="24"/>
        </w:rPr>
        <w:t xml:space="preserve">have been completed and submitted and that there are no mandatory grounds for excluding the Tender. </w:t>
      </w:r>
    </w:p>
    <w:p w14:paraId="0A235B8B" w14:textId="77777777" w:rsidR="00053670" w:rsidRPr="00053670" w:rsidRDefault="00053670" w:rsidP="00053670">
      <w:pPr>
        <w:pStyle w:val="ListParagraph"/>
        <w:tabs>
          <w:tab w:val="left" w:pos="0"/>
        </w:tabs>
        <w:spacing w:before="240" w:after="120"/>
        <w:ind w:left="567" w:right="-1"/>
        <w:jc w:val="both"/>
        <w:textAlignment w:val="baseline"/>
        <w:rPr>
          <w:rFonts w:ascii="Verdana" w:hAnsi="Verdana"/>
        </w:rPr>
      </w:pPr>
    </w:p>
    <w:p w14:paraId="104426DE" w14:textId="77777777" w:rsidR="00053670" w:rsidRPr="00053670" w:rsidRDefault="009764EE" w:rsidP="00D202BC">
      <w:pPr>
        <w:pStyle w:val="ListParagraph"/>
        <w:numPr>
          <w:ilvl w:val="0"/>
          <w:numId w:val="26"/>
        </w:numPr>
        <w:tabs>
          <w:tab w:val="left" w:pos="0"/>
        </w:tabs>
        <w:spacing w:before="240" w:after="120"/>
        <w:ind w:right="-1"/>
        <w:jc w:val="both"/>
        <w:textAlignment w:val="baseline"/>
        <w:rPr>
          <w:rFonts w:ascii="Verdana" w:hAnsi="Verdana"/>
          <w:color w:val="FF0000"/>
          <w:sz w:val="24"/>
        </w:rPr>
      </w:pPr>
      <w:r w:rsidRPr="00053670">
        <w:rPr>
          <w:rFonts w:ascii="Verdana" w:hAnsi="Verdana"/>
          <w:sz w:val="24"/>
        </w:rPr>
        <w:t xml:space="preserve">Grounds for </w:t>
      </w:r>
      <w:r w:rsidRPr="00053670">
        <w:rPr>
          <w:rFonts w:ascii="Verdana" w:hAnsi="Verdana"/>
          <w:sz w:val="24"/>
          <w:u w:val="single"/>
        </w:rPr>
        <w:t>mandatory exclusion</w:t>
      </w:r>
      <w:r w:rsidRPr="00053670">
        <w:rPr>
          <w:rFonts w:ascii="Verdana" w:hAnsi="Verdana"/>
          <w:sz w:val="24"/>
        </w:rPr>
        <w:t xml:space="preserve"> are contained in the Public Contracts Regulations 2015, paragraph 57(1)-(</w:t>
      </w:r>
      <w:r w:rsidR="00B1711B" w:rsidRPr="00053670">
        <w:rPr>
          <w:rFonts w:ascii="Verdana" w:hAnsi="Verdana"/>
          <w:sz w:val="24"/>
        </w:rPr>
        <w:t xml:space="preserve">3). Each Tenderer must supply a declaration in the form of section 5 to Part B of this ITT, signed by an authorised signatory. </w:t>
      </w:r>
    </w:p>
    <w:p w14:paraId="0C112E21" w14:textId="77777777" w:rsidR="00053670" w:rsidRPr="00053670" w:rsidRDefault="00053670" w:rsidP="00053670">
      <w:pPr>
        <w:pStyle w:val="ListParagraph"/>
        <w:tabs>
          <w:tab w:val="left" w:pos="0"/>
        </w:tabs>
        <w:spacing w:before="240" w:after="120"/>
        <w:ind w:left="567" w:right="-1"/>
        <w:jc w:val="both"/>
        <w:textAlignment w:val="baseline"/>
        <w:rPr>
          <w:rFonts w:ascii="Verdana" w:hAnsi="Verdana"/>
          <w:color w:val="FF0000"/>
          <w:sz w:val="24"/>
        </w:rPr>
      </w:pPr>
    </w:p>
    <w:p w14:paraId="2707D0B9" w14:textId="08CE7404" w:rsidR="00053670" w:rsidRPr="00053670" w:rsidRDefault="00B1711B" w:rsidP="008E1054">
      <w:pPr>
        <w:pStyle w:val="ListParagraph"/>
        <w:numPr>
          <w:ilvl w:val="0"/>
          <w:numId w:val="26"/>
        </w:numPr>
        <w:tabs>
          <w:tab w:val="left" w:pos="0"/>
        </w:tabs>
        <w:spacing w:before="240" w:after="120"/>
        <w:ind w:right="-1"/>
        <w:jc w:val="both"/>
        <w:textAlignment w:val="baseline"/>
        <w:rPr>
          <w:rFonts w:ascii="Verdana" w:hAnsi="Verdana"/>
        </w:rPr>
      </w:pPr>
      <w:r w:rsidRPr="00053670">
        <w:rPr>
          <w:rFonts w:ascii="Verdana" w:hAnsi="Verdana"/>
          <w:sz w:val="24"/>
        </w:rPr>
        <w:t xml:space="preserve">There are also </w:t>
      </w:r>
      <w:r w:rsidRPr="00053670">
        <w:rPr>
          <w:rFonts w:ascii="Verdana" w:hAnsi="Verdana"/>
          <w:sz w:val="24"/>
          <w:u w:val="single"/>
        </w:rPr>
        <w:t>discretionary grounds</w:t>
      </w:r>
      <w:r w:rsidRPr="00053670">
        <w:rPr>
          <w:rFonts w:ascii="Verdana" w:hAnsi="Verdana"/>
          <w:sz w:val="24"/>
        </w:rPr>
        <w:t xml:space="preserve"> for </w:t>
      </w:r>
      <w:r w:rsidR="00EF0CFF">
        <w:rPr>
          <w:rFonts w:ascii="Verdana" w:hAnsi="Verdana"/>
          <w:sz w:val="24"/>
        </w:rPr>
        <w:t>exclusion</w:t>
      </w:r>
      <w:r w:rsidRPr="00053670">
        <w:rPr>
          <w:rFonts w:ascii="Verdana" w:hAnsi="Verdana"/>
          <w:sz w:val="24"/>
        </w:rPr>
        <w:t xml:space="preserve"> which </w:t>
      </w:r>
      <w:r w:rsidR="008E1054">
        <w:rPr>
          <w:rFonts w:ascii="Verdana" w:hAnsi="Verdana"/>
          <w:sz w:val="24"/>
        </w:rPr>
        <w:t xml:space="preserve">the </w:t>
      </w:r>
      <w:r w:rsidR="008E1054" w:rsidRPr="008E1054">
        <w:rPr>
          <w:rFonts w:ascii="Verdana" w:hAnsi="Verdana"/>
          <w:sz w:val="24"/>
        </w:rPr>
        <w:t>Commissioner</w:t>
      </w:r>
      <w:r w:rsidRPr="00053670">
        <w:rPr>
          <w:rFonts w:ascii="Verdana" w:hAnsi="Verdana"/>
          <w:sz w:val="24"/>
        </w:rPr>
        <w:t xml:space="preserve"> will then consider. These grounds are contained in the Public Contracts Regulations 2015, paragraph 57(4</w:t>
      </w:r>
      <w:proofErr w:type="gramStart"/>
      <w:r w:rsidRPr="00053670">
        <w:rPr>
          <w:rFonts w:ascii="Verdana" w:hAnsi="Verdana"/>
          <w:sz w:val="24"/>
        </w:rPr>
        <w:t>)&amp;</w:t>
      </w:r>
      <w:proofErr w:type="gramEnd"/>
      <w:r w:rsidRPr="00053670">
        <w:rPr>
          <w:rFonts w:ascii="Verdana" w:hAnsi="Verdana"/>
          <w:sz w:val="24"/>
        </w:rPr>
        <w:t>(8). The Tenderer’s declaration must state whether any of these grounds apply and give further information for</w:t>
      </w:r>
      <w:r w:rsidR="008E1054">
        <w:rPr>
          <w:rFonts w:ascii="Verdana" w:hAnsi="Verdana"/>
          <w:sz w:val="24"/>
        </w:rPr>
        <w:t xml:space="preserve"> the</w:t>
      </w:r>
      <w:r w:rsidRPr="00053670">
        <w:rPr>
          <w:rFonts w:ascii="Verdana" w:hAnsi="Verdana"/>
          <w:sz w:val="24"/>
        </w:rPr>
        <w:t xml:space="preserve"> </w:t>
      </w:r>
      <w:r w:rsidR="008E1054" w:rsidRPr="008E1054">
        <w:rPr>
          <w:rFonts w:ascii="Verdana" w:hAnsi="Verdana"/>
          <w:sz w:val="24"/>
        </w:rPr>
        <w:t>Commissioner</w:t>
      </w:r>
      <w:r w:rsidRPr="00053670">
        <w:rPr>
          <w:rFonts w:ascii="Verdana" w:hAnsi="Verdana"/>
          <w:sz w:val="24"/>
        </w:rPr>
        <w:t>’s consideration.</w:t>
      </w:r>
    </w:p>
    <w:p w14:paraId="4116358D" w14:textId="77777777" w:rsidR="00053670" w:rsidRPr="00053670" w:rsidRDefault="00053670" w:rsidP="00053670">
      <w:pPr>
        <w:pStyle w:val="ListParagraph"/>
        <w:tabs>
          <w:tab w:val="left" w:pos="0"/>
        </w:tabs>
        <w:spacing w:before="240" w:after="120"/>
        <w:ind w:left="567" w:right="-1"/>
        <w:jc w:val="both"/>
        <w:textAlignment w:val="baseline"/>
        <w:rPr>
          <w:rFonts w:ascii="Verdana" w:hAnsi="Verdana"/>
        </w:rPr>
      </w:pPr>
    </w:p>
    <w:p w14:paraId="2185C9AE" w14:textId="77777777" w:rsidR="00053670" w:rsidRPr="00053670" w:rsidRDefault="001D4088" w:rsidP="00D202BC">
      <w:pPr>
        <w:pStyle w:val="ListParagraph"/>
        <w:numPr>
          <w:ilvl w:val="0"/>
          <w:numId w:val="26"/>
        </w:numPr>
        <w:tabs>
          <w:tab w:val="left" w:pos="0"/>
        </w:tabs>
        <w:spacing w:before="240" w:after="120"/>
        <w:ind w:right="-1"/>
        <w:jc w:val="both"/>
        <w:textAlignment w:val="baseline"/>
        <w:rPr>
          <w:rFonts w:ascii="Verdana" w:hAnsi="Verdana"/>
          <w:sz w:val="24"/>
        </w:rPr>
      </w:pPr>
      <w:r w:rsidRPr="00053670">
        <w:rPr>
          <w:rFonts w:ascii="Verdana" w:hAnsi="Verdana"/>
          <w:sz w:val="24"/>
        </w:rPr>
        <w:t>It is the Tenderer</w:t>
      </w:r>
      <w:r w:rsidR="00A51351" w:rsidRPr="00053670">
        <w:rPr>
          <w:rFonts w:ascii="Verdana" w:hAnsi="Verdana"/>
          <w:sz w:val="24"/>
        </w:rPr>
        <w:t>’</w:t>
      </w:r>
      <w:r w:rsidRPr="00053670">
        <w:rPr>
          <w:rFonts w:ascii="Verdana" w:hAnsi="Verdana"/>
          <w:sz w:val="24"/>
        </w:rPr>
        <w:t xml:space="preserve">s responsibility to check and declare whether any of these grounds apply to them. </w:t>
      </w:r>
    </w:p>
    <w:p w14:paraId="04796B4E" w14:textId="77777777" w:rsidR="00053670" w:rsidRPr="00053670" w:rsidRDefault="00053670" w:rsidP="00053670">
      <w:pPr>
        <w:pStyle w:val="ListParagraph"/>
        <w:tabs>
          <w:tab w:val="left" w:pos="0"/>
        </w:tabs>
        <w:spacing w:before="240" w:after="120"/>
        <w:ind w:left="567" w:right="-1"/>
        <w:jc w:val="both"/>
        <w:textAlignment w:val="baseline"/>
        <w:rPr>
          <w:rFonts w:ascii="Verdana" w:hAnsi="Verdana"/>
          <w:sz w:val="24"/>
        </w:rPr>
      </w:pPr>
    </w:p>
    <w:p w14:paraId="090D4CF0" w14:textId="25868D9D" w:rsidR="002B39CF" w:rsidRPr="00053670" w:rsidRDefault="002B39CF" w:rsidP="00D202BC">
      <w:pPr>
        <w:pStyle w:val="ListParagraph"/>
        <w:numPr>
          <w:ilvl w:val="0"/>
          <w:numId w:val="26"/>
        </w:numPr>
        <w:tabs>
          <w:tab w:val="left" w:pos="0"/>
        </w:tabs>
        <w:spacing w:before="240" w:after="120"/>
        <w:ind w:right="-1"/>
        <w:jc w:val="both"/>
        <w:textAlignment w:val="baseline"/>
        <w:rPr>
          <w:rFonts w:ascii="Verdana" w:hAnsi="Verdana"/>
          <w:sz w:val="24"/>
        </w:rPr>
      </w:pPr>
      <w:r w:rsidRPr="00053670">
        <w:rPr>
          <w:rFonts w:ascii="Verdana" w:hAnsi="Verdana"/>
          <w:sz w:val="24"/>
        </w:rPr>
        <w:t>For the avoidance of doubt, the information requested under “1.Company D</w:t>
      </w:r>
      <w:r w:rsidR="007F1445" w:rsidRPr="00053670">
        <w:rPr>
          <w:rFonts w:ascii="Verdana" w:hAnsi="Verdana"/>
          <w:sz w:val="24"/>
        </w:rPr>
        <w:t xml:space="preserve">etails” – questions </w:t>
      </w:r>
      <w:r w:rsidR="00B43797" w:rsidRPr="00B43797">
        <w:rPr>
          <w:rFonts w:ascii="Verdana" w:hAnsi="Verdana"/>
          <w:sz w:val="24"/>
        </w:rPr>
        <w:t>A.1.1 to A.5.2</w:t>
      </w:r>
      <w:r w:rsidRPr="00053670">
        <w:rPr>
          <w:rFonts w:ascii="Verdana" w:hAnsi="Verdana"/>
          <w:sz w:val="24"/>
        </w:rPr>
        <w:t xml:space="preserve"> is for information only and will not be scored.</w:t>
      </w:r>
    </w:p>
    <w:p w14:paraId="296F6E25" w14:textId="3F2E98FB" w:rsidR="009764EE" w:rsidRPr="001D4088" w:rsidRDefault="00097FCF"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b/>
          <w:color w:val="1F497D" w:themeColor="text2"/>
          <w:kern w:val="28"/>
          <w:u w:val="single"/>
          <w:lang w:eastAsia="en-US"/>
        </w:rPr>
      </w:pPr>
      <w:r w:rsidRPr="001D4088">
        <w:rPr>
          <w:rFonts w:ascii="Verdana" w:hAnsi="Verdana" w:cs="Arial"/>
          <w:b/>
          <w:color w:val="1F497D" w:themeColor="text2"/>
          <w:kern w:val="28"/>
          <w:u w:val="single"/>
          <w:lang w:eastAsia="en-US"/>
        </w:rPr>
        <w:t xml:space="preserve">Stage 2 - Selection </w:t>
      </w:r>
      <w:r w:rsidR="00CF5033">
        <w:rPr>
          <w:rFonts w:ascii="Verdana" w:hAnsi="Verdana" w:cs="Arial"/>
          <w:b/>
          <w:color w:val="1F497D" w:themeColor="text2"/>
          <w:kern w:val="28"/>
          <w:u w:val="single"/>
          <w:lang w:eastAsia="en-US"/>
        </w:rPr>
        <w:t xml:space="preserve">and Award </w:t>
      </w:r>
      <w:r w:rsidRPr="001D4088">
        <w:rPr>
          <w:rFonts w:ascii="Verdana" w:hAnsi="Verdana" w:cs="Arial"/>
          <w:b/>
          <w:color w:val="1F497D" w:themeColor="text2"/>
          <w:kern w:val="28"/>
          <w:u w:val="single"/>
          <w:lang w:eastAsia="en-US"/>
        </w:rPr>
        <w:t>Criteria</w:t>
      </w:r>
    </w:p>
    <w:p w14:paraId="1029ACB8" w14:textId="77777777" w:rsidR="009876D6" w:rsidRDefault="00097FCF" w:rsidP="00D202BC">
      <w:pPr>
        <w:pStyle w:val="ListParagraph"/>
        <w:numPr>
          <w:ilvl w:val="0"/>
          <w:numId w:val="26"/>
        </w:numPr>
        <w:tabs>
          <w:tab w:val="left" w:pos="0"/>
        </w:tabs>
        <w:spacing w:before="240" w:after="120"/>
        <w:ind w:right="-1"/>
        <w:jc w:val="both"/>
        <w:textAlignment w:val="baseline"/>
        <w:rPr>
          <w:rFonts w:ascii="Verdana" w:hAnsi="Verdana"/>
          <w:sz w:val="24"/>
        </w:rPr>
      </w:pPr>
      <w:r w:rsidRPr="00053670">
        <w:rPr>
          <w:rFonts w:ascii="Verdana" w:hAnsi="Verdana"/>
          <w:sz w:val="24"/>
        </w:rPr>
        <w:t xml:space="preserve">All Tenders passing the compliance check will then be assessed against the </w:t>
      </w:r>
      <w:r w:rsidR="00CF5033" w:rsidRPr="00053670">
        <w:rPr>
          <w:rFonts w:ascii="Verdana" w:hAnsi="Verdana"/>
          <w:sz w:val="24"/>
        </w:rPr>
        <w:t>award criteria.</w:t>
      </w:r>
    </w:p>
    <w:p w14:paraId="3A29289A" w14:textId="77777777" w:rsidR="009876D6" w:rsidRDefault="009876D6" w:rsidP="009876D6">
      <w:pPr>
        <w:pStyle w:val="ListParagraph"/>
        <w:tabs>
          <w:tab w:val="left" w:pos="0"/>
        </w:tabs>
        <w:spacing w:before="240" w:after="120"/>
        <w:ind w:left="567" w:right="-1"/>
        <w:jc w:val="both"/>
        <w:textAlignment w:val="baseline"/>
        <w:rPr>
          <w:rFonts w:ascii="Verdana" w:hAnsi="Verdana"/>
          <w:sz w:val="24"/>
        </w:rPr>
      </w:pPr>
    </w:p>
    <w:p w14:paraId="177AF4BC" w14:textId="29D3B73B" w:rsidR="00CF5033" w:rsidRPr="00053670" w:rsidRDefault="00CF5033" w:rsidP="00D202BC">
      <w:pPr>
        <w:pStyle w:val="ListParagraph"/>
        <w:numPr>
          <w:ilvl w:val="0"/>
          <w:numId w:val="26"/>
        </w:numPr>
        <w:tabs>
          <w:tab w:val="left" w:pos="0"/>
        </w:tabs>
        <w:spacing w:before="240" w:after="120"/>
        <w:ind w:right="-1"/>
        <w:jc w:val="both"/>
        <w:textAlignment w:val="baseline"/>
        <w:rPr>
          <w:rFonts w:ascii="Verdana" w:hAnsi="Verdana"/>
          <w:sz w:val="24"/>
        </w:rPr>
      </w:pPr>
      <w:r w:rsidRPr="00053670">
        <w:rPr>
          <w:rFonts w:ascii="Verdana" w:hAnsi="Verdana"/>
          <w:sz w:val="24"/>
        </w:rPr>
        <w:t>The most economically advantageous Tender will be chosen based on quality and cost scores weighted as follows:</w:t>
      </w:r>
    </w:p>
    <w:p w14:paraId="630B7D2D" w14:textId="7FAF7A95" w:rsidR="00CF5033" w:rsidRPr="00B43797" w:rsidRDefault="00CF5033" w:rsidP="00D202BC">
      <w:pPr>
        <w:widowControl w:val="0"/>
        <w:numPr>
          <w:ilvl w:val="0"/>
          <w:numId w:val="19"/>
        </w:numPr>
        <w:tabs>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after="120"/>
        <w:rPr>
          <w:rFonts w:ascii="Verdana" w:hAnsi="Verdana" w:cs="Arial"/>
          <w:color w:val="000000" w:themeColor="text1"/>
          <w:kern w:val="28"/>
          <w:lang w:eastAsia="en-US"/>
        </w:rPr>
      </w:pPr>
      <w:r w:rsidRPr="00B43797">
        <w:rPr>
          <w:rFonts w:ascii="Verdana" w:hAnsi="Verdana" w:cs="Arial"/>
          <w:color w:val="000000" w:themeColor="text1"/>
          <w:kern w:val="28"/>
          <w:lang w:eastAsia="en-US"/>
        </w:rPr>
        <w:t>Quality</w:t>
      </w:r>
      <w:r w:rsidR="00053670" w:rsidRPr="00B43797">
        <w:rPr>
          <w:rFonts w:ascii="Verdana" w:hAnsi="Verdana" w:cs="Arial"/>
          <w:color w:val="000000" w:themeColor="text1"/>
          <w:kern w:val="28"/>
          <w:lang w:eastAsia="en-US"/>
        </w:rPr>
        <w:t xml:space="preserve"> - </w:t>
      </w:r>
      <w:r w:rsidR="00C86826" w:rsidRPr="00B43797">
        <w:rPr>
          <w:rFonts w:ascii="Verdana" w:hAnsi="Verdana" w:cs="Arial"/>
          <w:color w:val="000000" w:themeColor="text1"/>
          <w:kern w:val="28"/>
          <w:lang w:eastAsia="en-US"/>
        </w:rPr>
        <w:t>6</w:t>
      </w:r>
      <w:r w:rsidR="00573D5A" w:rsidRPr="00B43797">
        <w:rPr>
          <w:rFonts w:ascii="Verdana" w:hAnsi="Verdana" w:cs="Arial"/>
          <w:color w:val="000000" w:themeColor="text1"/>
          <w:kern w:val="28"/>
          <w:lang w:eastAsia="en-US"/>
        </w:rPr>
        <w:t>0</w:t>
      </w:r>
      <w:r w:rsidRPr="00B43797">
        <w:rPr>
          <w:rFonts w:ascii="Verdana" w:hAnsi="Verdana" w:cs="Arial"/>
          <w:color w:val="000000" w:themeColor="text1"/>
          <w:kern w:val="28"/>
          <w:lang w:eastAsia="en-US"/>
        </w:rPr>
        <w:t>%; and</w:t>
      </w:r>
    </w:p>
    <w:p w14:paraId="49391ACB" w14:textId="256DB811" w:rsidR="009876D6" w:rsidRPr="00B43797" w:rsidRDefault="00CF5033" w:rsidP="00D202BC">
      <w:pPr>
        <w:widowControl w:val="0"/>
        <w:numPr>
          <w:ilvl w:val="0"/>
          <w:numId w:val="19"/>
        </w:numPr>
        <w:tabs>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after="120"/>
        <w:jc w:val="both"/>
        <w:textAlignment w:val="baseline"/>
        <w:rPr>
          <w:rFonts w:ascii="Verdana" w:hAnsi="Verdana" w:cs="Arial"/>
          <w:color w:val="000000"/>
          <w:kern w:val="28"/>
          <w:lang w:eastAsia="en-US"/>
        </w:rPr>
      </w:pPr>
      <w:r w:rsidRPr="00B43797">
        <w:rPr>
          <w:rFonts w:ascii="Verdana" w:hAnsi="Verdana" w:cs="Arial"/>
          <w:color w:val="000000" w:themeColor="text1"/>
          <w:kern w:val="28"/>
          <w:lang w:eastAsia="en-US"/>
        </w:rPr>
        <w:t>Cost</w:t>
      </w:r>
      <w:r w:rsidR="00053670" w:rsidRPr="00B43797">
        <w:rPr>
          <w:rFonts w:ascii="Verdana" w:hAnsi="Verdana" w:cs="Arial"/>
          <w:color w:val="000000" w:themeColor="text1"/>
          <w:kern w:val="28"/>
          <w:lang w:eastAsia="en-US"/>
        </w:rPr>
        <w:t xml:space="preserve"> - </w:t>
      </w:r>
      <w:r w:rsidR="00C86826" w:rsidRPr="00B43797">
        <w:rPr>
          <w:rFonts w:ascii="Verdana" w:hAnsi="Verdana" w:cs="Arial"/>
          <w:color w:val="000000" w:themeColor="text1"/>
          <w:kern w:val="28"/>
          <w:lang w:eastAsia="en-US"/>
        </w:rPr>
        <w:t>4</w:t>
      </w:r>
      <w:r w:rsidR="00573D5A" w:rsidRPr="00B43797">
        <w:rPr>
          <w:rFonts w:ascii="Verdana" w:hAnsi="Verdana" w:cs="Arial"/>
          <w:color w:val="000000" w:themeColor="text1"/>
          <w:kern w:val="28"/>
          <w:lang w:eastAsia="en-US"/>
        </w:rPr>
        <w:t>0</w:t>
      </w:r>
      <w:r w:rsidRPr="00B43797">
        <w:rPr>
          <w:rFonts w:ascii="Verdana" w:hAnsi="Verdana" w:cs="Arial"/>
          <w:color w:val="000000" w:themeColor="text1"/>
          <w:kern w:val="28"/>
          <w:lang w:eastAsia="en-US"/>
        </w:rPr>
        <w:t>%.</w:t>
      </w:r>
    </w:p>
    <w:p w14:paraId="7C9A1A67" w14:textId="77777777" w:rsidR="009876D6" w:rsidRDefault="00CF5033" w:rsidP="00D202BC">
      <w:pPr>
        <w:pStyle w:val="ListParagraph"/>
        <w:numPr>
          <w:ilvl w:val="0"/>
          <w:numId w:val="26"/>
        </w:numPr>
        <w:tabs>
          <w:tab w:val="left" w:pos="851"/>
          <w:tab w:val="left" w:pos="1843"/>
          <w:tab w:val="center" w:pos="4153"/>
          <w:tab w:val="left" w:pos="5387"/>
          <w:tab w:val="right" w:pos="8306"/>
          <w:tab w:val="left" w:pos="9072"/>
          <w:tab w:val="left" w:pos="10773"/>
          <w:tab w:val="left" w:pos="11340"/>
          <w:tab w:val="left" w:pos="11766"/>
        </w:tabs>
        <w:spacing w:after="120"/>
        <w:jc w:val="both"/>
        <w:textAlignment w:val="baseline"/>
        <w:rPr>
          <w:rFonts w:ascii="Verdana" w:hAnsi="Verdana"/>
          <w:color w:val="000000"/>
          <w:sz w:val="24"/>
        </w:rPr>
      </w:pPr>
      <w:r w:rsidRPr="009876D6">
        <w:rPr>
          <w:rFonts w:ascii="Verdana" w:hAnsi="Verdana"/>
          <w:color w:val="000000"/>
          <w:sz w:val="24"/>
        </w:rPr>
        <w:t>The methodology for evaluating Tenders against these criteria is as follows:</w:t>
      </w:r>
    </w:p>
    <w:p w14:paraId="1176594D" w14:textId="7345707A" w:rsidR="00E06A65" w:rsidRPr="00E06A65" w:rsidRDefault="00E06A65" w:rsidP="00E06A65">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before="240" w:after="120"/>
        <w:jc w:val="both"/>
        <w:rPr>
          <w:rFonts w:ascii="Verdana" w:hAnsi="Verdana"/>
          <w:color w:val="000000"/>
          <w:u w:val="single"/>
        </w:rPr>
      </w:pPr>
      <w:r w:rsidRPr="00E06A65">
        <w:rPr>
          <w:rFonts w:ascii="Verdana" w:hAnsi="Verdana" w:cs="Arial"/>
          <w:b/>
          <w:color w:val="1F497D" w:themeColor="text2"/>
          <w:kern w:val="28"/>
          <w:u w:val="single"/>
          <w:lang w:eastAsia="en-US"/>
        </w:rPr>
        <w:t>Evaluating &amp; Scoring</w:t>
      </w:r>
      <w:r w:rsidR="007F54DB">
        <w:rPr>
          <w:rFonts w:ascii="Verdana" w:hAnsi="Verdana" w:cs="Arial"/>
          <w:b/>
          <w:color w:val="1F497D" w:themeColor="text2"/>
          <w:kern w:val="28"/>
          <w:u w:val="single"/>
          <w:lang w:eastAsia="en-US"/>
        </w:rPr>
        <w:t xml:space="preserve"> -</w:t>
      </w:r>
      <w:r w:rsidR="00C86826">
        <w:rPr>
          <w:rFonts w:ascii="Verdana" w:hAnsi="Verdana" w:cs="Arial"/>
          <w:b/>
          <w:color w:val="1F497D" w:themeColor="text2"/>
          <w:kern w:val="28"/>
          <w:u w:val="single"/>
          <w:lang w:eastAsia="en-US"/>
        </w:rPr>
        <w:t xml:space="preserve"> Cost 4</w:t>
      </w:r>
      <w:r w:rsidRPr="00E06A65">
        <w:rPr>
          <w:rFonts w:ascii="Verdana" w:hAnsi="Verdana" w:cs="Arial"/>
          <w:b/>
          <w:color w:val="1F497D" w:themeColor="text2"/>
          <w:kern w:val="28"/>
          <w:u w:val="single"/>
          <w:lang w:eastAsia="en-US"/>
        </w:rPr>
        <w:t>0%</w:t>
      </w:r>
    </w:p>
    <w:p w14:paraId="03703FE6" w14:textId="571F771B" w:rsidR="00E06A65" w:rsidRDefault="00E06A65" w:rsidP="00D202BC">
      <w:pPr>
        <w:pStyle w:val="ListParagraph"/>
        <w:numPr>
          <w:ilvl w:val="0"/>
          <w:numId w:val="26"/>
        </w:numPr>
        <w:tabs>
          <w:tab w:val="left" w:pos="851"/>
          <w:tab w:val="left" w:pos="1843"/>
          <w:tab w:val="center" w:pos="4153"/>
          <w:tab w:val="left" w:pos="5387"/>
          <w:tab w:val="right" w:pos="8306"/>
          <w:tab w:val="left" w:pos="9072"/>
          <w:tab w:val="left" w:pos="10773"/>
          <w:tab w:val="left" w:pos="11340"/>
          <w:tab w:val="left" w:pos="11766"/>
        </w:tabs>
        <w:spacing w:after="120"/>
        <w:jc w:val="both"/>
        <w:textAlignment w:val="baseline"/>
        <w:rPr>
          <w:rFonts w:ascii="Verdana" w:hAnsi="Verdana"/>
          <w:color w:val="000000"/>
          <w:sz w:val="24"/>
        </w:rPr>
      </w:pPr>
      <w:r w:rsidRPr="00E06A65">
        <w:rPr>
          <w:rFonts w:ascii="Verdana" w:hAnsi="Verdana"/>
          <w:color w:val="000000"/>
          <w:sz w:val="24"/>
        </w:rPr>
        <w:t>Cost will be s</w:t>
      </w:r>
      <w:r w:rsidR="00403D69">
        <w:rPr>
          <w:rFonts w:ascii="Verdana" w:hAnsi="Verdana"/>
          <w:color w:val="000000"/>
          <w:sz w:val="24"/>
        </w:rPr>
        <w:t>cored by converting the prices t</w:t>
      </w:r>
      <w:r w:rsidRPr="00E06A65">
        <w:rPr>
          <w:rFonts w:ascii="Verdana" w:hAnsi="Verdana"/>
          <w:color w:val="000000"/>
          <w:sz w:val="24"/>
        </w:rPr>
        <w:t xml:space="preserve">endered into a percentage in accordance with the formula set out below. </w:t>
      </w:r>
      <w:r w:rsidRPr="00A17D04">
        <w:rPr>
          <w:rFonts w:ascii="Verdana" w:hAnsi="Verdana"/>
          <w:color w:val="000000"/>
          <w:sz w:val="24"/>
        </w:rPr>
        <w:t xml:space="preserve">Please note that the evaluated price will be the total </w:t>
      </w:r>
      <w:r w:rsidR="00A17D04" w:rsidRPr="00A17D04">
        <w:rPr>
          <w:rFonts w:ascii="Verdana" w:hAnsi="Verdana"/>
          <w:color w:val="000000"/>
          <w:sz w:val="24"/>
        </w:rPr>
        <w:t>cost for overall order</w:t>
      </w:r>
      <w:r w:rsidRPr="00A17D04">
        <w:rPr>
          <w:rFonts w:ascii="Verdana" w:hAnsi="Verdana"/>
          <w:color w:val="000000"/>
          <w:sz w:val="24"/>
        </w:rPr>
        <w:t xml:space="preserve">, </w:t>
      </w:r>
      <w:r w:rsidR="008B66AA" w:rsidRPr="00A17D04">
        <w:rPr>
          <w:rFonts w:ascii="Verdana" w:hAnsi="Verdana"/>
          <w:color w:val="000000"/>
          <w:sz w:val="24"/>
        </w:rPr>
        <w:t>as calculated against the pricing matrix in ITT (Part B – Part 3. Cost Schedule (Page 11))</w:t>
      </w:r>
      <w:r w:rsidRPr="00A17D04">
        <w:rPr>
          <w:rFonts w:ascii="Verdana" w:hAnsi="Verdana"/>
          <w:color w:val="000000"/>
          <w:sz w:val="24"/>
        </w:rPr>
        <w:t>.</w:t>
      </w:r>
      <w:r w:rsidR="008B66AA">
        <w:rPr>
          <w:rFonts w:ascii="Verdana" w:hAnsi="Verdana"/>
          <w:color w:val="000000"/>
          <w:sz w:val="24"/>
        </w:rPr>
        <w:t xml:space="preserve"> The Information Commissioner is not able to give a definitive total contract value, only an approximation based on current requirements.</w:t>
      </w:r>
      <w:r w:rsidRPr="00E06A65">
        <w:rPr>
          <w:rFonts w:ascii="Verdana" w:hAnsi="Verdana"/>
          <w:color w:val="000000"/>
          <w:sz w:val="24"/>
        </w:rPr>
        <w:t xml:space="preserve"> Failure to quote for all aspects of the specification will result in a score of zero for this section. </w:t>
      </w:r>
    </w:p>
    <w:p w14:paraId="5A795550" w14:textId="77777777" w:rsidR="00A17D04" w:rsidRPr="00E06A65" w:rsidRDefault="00A17D04" w:rsidP="00A17D04">
      <w:pPr>
        <w:pStyle w:val="ListParagraph"/>
        <w:tabs>
          <w:tab w:val="left" w:pos="851"/>
          <w:tab w:val="left" w:pos="1843"/>
          <w:tab w:val="center" w:pos="4153"/>
          <w:tab w:val="left" w:pos="5387"/>
          <w:tab w:val="right" w:pos="8306"/>
          <w:tab w:val="left" w:pos="9072"/>
          <w:tab w:val="left" w:pos="10773"/>
          <w:tab w:val="left" w:pos="11340"/>
          <w:tab w:val="left" w:pos="11766"/>
        </w:tabs>
        <w:spacing w:after="120"/>
        <w:ind w:left="737"/>
        <w:jc w:val="both"/>
        <w:textAlignment w:val="baseline"/>
        <w:rPr>
          <w:rFonts w:ascii="Verdana" w:hAnsi="Verdana"/>
          <w:color w:val="000000"/>
          <w:sz w:val="24"/>
        </w:rPr>
      </w:pPr>
    </w:p>
    <w:p w14:paraId="0D9621D3" w14:textId="42187351" w:rsidR="00E06A65" w:rsidRDefault="00E06A65" w:rsidP="00E06A65">
      <w:pPr>
        <w:pStyle w:val="ListParagraph"/>
        <w:tabs>
          <w:tab w:val="left" w:pos="851"/>
          <w:tab w:val="left" w:pos="1843"/>
          <w:tab w:val="center" w:pos="4153"/>
          <w:tab w:val="left" w:pos="5387"/>
          <w:tab w:val="right" w:pos="8306"/>
          <w:tab w:val="left" w:pos="9072"/>
          <w:tab w:val="left" w:pos="10773"/>
          <w:tab w:val="left" w:pos="11340"/>
          <w:tab w:val="left" w:pos="11766"/>
        </w:tabs>
        <w:spacing w:after="120"/>
        <w:ind w:left="567"/>
        <w:jc w:val="both"/>
        <w:textAlignment w:val="baseline"/>
        <w:rPr>
          <w:rFonts w:ascii="Verdana" w:hAnsi="Verdana"/>
          <w:color w:val="000000"/>
          <w:sz w:val="24"/>
        </w:rPr>
      </w:pPr>
      <w:r>
        <w:rPr>
          <w:rFonts w:ascii="Verdana" w:hAnsi="Verdana"/>
          <w:color w:val="000000"/>
          <w:sz w:val="24"/>
        </w:rPr>
        <w:tab/>
      </w:r>
      <w:r w:rsidRPr="00E06A65">
        <w:rPr>
          <w:rFonts w:ascii="Verdana" w:hAnsi="Verdana"/>
          <w:color w:val="000000"/>
          <w:sz w:val="24"/>
        </w:rPr>
        <w:t>(Lowest cost / cost being evaluated) x weighting = cost score for that Tender</w:t>
      </w:r>
      <w:r>
        <w:rPr>
          <w:rFonts w:ascii="Verdana" w:hAnsi="Verdana"/>
          <w:color w:val="000000"/>
          <w:sz w:val="24"/>
        </w:rPr>
        <w:t>.</w:t>
      </w:r>
    </w:p>
    <w:p w14:paraId="714A151A" w14:textId="77777777" w:rsidR="00E06A65" w:rsidRPr="00E06A65" w:rsidRDefault="00E06A65" w:rsidP="00E06A65">
      <w:pPr>
        <w:pStyle w:val="ListParagraph"/>
        <w:tabs>
          <w:tab w:val="left" w:pos="851"/>
          <w:tab w:val="left" w:pos="1843"/>
          <w:tab w:val="center" w:pos="4153"/>
          <w:tab w:val="left" w:pos="5387"/>
          <w:tab w:val="right" w:pos="8306"/>
          <w:tab w:val="left" w:pos="9072"/>
          <w:tab w:val="left" w:pos="10773"/>
          <w:tab w:val="left" w:pos="11340"/>
          <w:tab w:val="left" w:pos="11766"/>
        </w:tabs>
        <w:spacing w:after="120"/>
        <w:ind w:left="567"/>
        <w:jc w:val="both"/>
        <w:textAlignment w:val="baseline"/>
        <w:rPr>
          <w:rFonts w:ascii="Verdana" w:hAnsi="Verdana"/>
          <w:color w:val="000000"/>
          <w:sz w:val="24"/>
        </w:rPr>
      </w:pPr>
    </w:p>
    <w:p w14:paraId="539C4F47" w14:textId="37B6FF65" w:rsidR="00E06A65" w:rsidRPr="00E06A65" w:rsidRDefault="00E06A65" w:rsidP="00E06A65">
      <w:pPr>
        <w:pStyle w:val="ListParagraph"/>
        <w:tabs>
          <w:tab w:val="left" w:pos="851"/>
          <w:tab w:val="left" w:pos="1843"/>
          <w:tab w:val="center" w:pos="4153"/>
          <w:tab w:val="left" w:pos="5387"/>
          <w:tab w:val="right" w:pos="8306"/>
          <w:tab w:val="left" w:pos="9072"/>
          <w:tab w:val="left" w:pos="10773"/>
          <w:tab w:val="left" w:pos="11340"/>
          <w:tab w:val="left" w:pos="11766"/>
        </w:tabs>
        <w:spacing w:after="120"/>
        <w:ind w:left="567"/>
        <w:jc w:val="both"/>
        <w:textAlignment w:val="baseline"/>
        <w:rPr>
          <w:rFonts w:ascii="Verdana" w:hAnsi="Verdana"/>
          <w:b/>
          <w:color w:val="000000"/>
          <w:sz w:val="24"/>
          <w:u w:val="single"/>
        </w:rPr>
      </w:pPr>
      <w:r w:rsidRPr="00E06A65">
        <w:rPr>
          <w:rFonts w:ascii="Verdana" w:hAnsi="Verdana"/>
          <w:b/>
          <w:color w:val="000000"/>
          <w:sz w:val="24"/>
        </w:rPr>
        <w:tab/>
      </w:r>
      <w:r w:rsidRPr="00E06A65">
        <w:rPr>
          <w:rFonts w:ascii="Verdana" w:hAnsi="Verdana"/>
          <w:b/>
          <w:color w:val="000000"/>
          <w:sz w:val="24"/>
          <w:u w:val="single"/>
        </w:rPr>
        <w:t>EXAMPLE</w:t>
      </w:r>
    </w:p>
    <w:p w14:paraId="2E9A3667" w14:textId="77777777" w:rsidR="00E06A65" w:rsidRPr="00E06A65" w:rsidRDefault="00E06A65" w:rsidP="00E06A65">
      <w:pPr>
        <w:pStyle w:val="ListParagraph"/>
        <w:tabs>
          <w:tab w:val="left" w:pos="851"/>
          <w:tab w:val="left" w:pos="1843"/>
          <w:tab w:val="center" w:pos="4153"/>
          <w:tab w:val="left" w:pos="5387"/>
          <w:tab w:val="right" w:pos="8306"/>
          <w:tab w:val="left" w:pos="9072"/>
          <w:tab w:val="left" w:pos="10773"/>
          <w:tab w:val="left" w:pos="11340"/>
          <w:tab w:val="left" w:pos="11766"/>
        </w:tabs>
        <w:spacing w:after="120"/>
        <w:ind w:left="567"/>
        <w:jc w:val="both"/>
        <w:textAlignment w:val="baseline"/>
        <w:rPr>
          <w:rFonts w:ascii="Verdana" w:hAnsi="Verdana"/>
          <w:color w:val="000000"/>
          <w:sz w:val="24"/>
        </w:rPr>
      </w:pPr>
    </w:p>
    <w:p w14:paraId="6D25DE90" w14:textId="54C284A1" w:rsidR="00E06A65" w:rsidRPr="00E06A65" w:rsidRDefault="00E06A65" w:rsidP="00E06A65">
      <w:pPr>
        <w:pStyle w:val="ListParagraph"/>
        <w:tabs>
          <w:tab w:val="left" w:pos="851"/>
          <w:tab w:val="left" w:pos="1843"/>
          <w:tab w:val="center" w:pos="4153"/>
          <w:tab w:val="left" w:pos="5387"/>
          <w:tab w:val="right" w:pos="8306"/>
          <w:tab w:val="left" w:pos="9072"/>
          <w:tab w:val="left" w:pos="10773"/>
          <w:tab w:val="left" w:pos="11340"/>
          <w:tab w:val="left" w:pos="11766"/>
        </w:tabs>
        <w:spacing w:after="120"/>
        <w:ind w:left="567"/>
        <w:jc w:val="both"/>
        <w:textAlignment w:val="baseline"/>
        <w:rPr>
          <w:rFonts w:ascii="Verdana" w:hAnsi="Verdana"/>
          <w:color w:val="000000"/>
          <w:sz w:val="24"/>
        </w:rPr>
      </w:pPr>
      <w:r>
        <w:rPr>
          <w:rFonts w:ascii="Verdana" w:hAnsi="Verdana"/>
          <w:color w:val="000000"/>
          <w:sz w:val="24"/>
        </w:rPr>
        <w:tab/>
      </w:r>
      <w:r w:rsidRPr="00E06A65">
        <w:rPr>
          <w:rFonts w:ascii="Verdana" w:hAnsi="Verdana"/>
          <w:color w:val="000000"/>
          <w:sz w:val="24"/>
        </w:rPr>
        <w:t xml:space="preserve">If price has a weighting of </w:t>
      </w:r>
      <w:r w:rsidR="00403D69">
        <w:rPr>
          <w:rFonts w:ascii="Verdana" w:hAnsi="Verdana"/>
          <w:color w:val="000000"/>
          <w:sz w:val="24"/>
        </w:rPr>
        <w:t>4</w:t>
      </w:r>
      <w:r w:rsidRPr="00E06A65">
        <w:rPr>
          <w:rFonts w:ascii="Verdana" w:hAnsi="Verdana"/>
          <w:color w:val="000000"/>
          <w:sz w:val="24"/>
        </w:rPr>
        <w:t>0% and bids are submitted as follows:</w:t>
      </w:r>
    </w:p>
    <w:p w14:paraId="60D82FA6" w14:textId="77777777" w:rsidR="00E06A65" w:rsidRPr="00E06A65" w:rsidRDefault="00E06A65" w:rsidP="00E06A65">
      <w:pPr>
        <w:pStyle w:val="ListParagraph"/>
        <w:tabs>
          <w:tab w:val="left" w:pos="851"/>
          <w:tab w:val="left" w:pos="1843"/>
          <w:tab w:val="center" w:pos="4153"/>
          <w:tab w:val="left" w:pos="5387"/>
          <w:tab w:val="right" w:pos="8306"/>
          <w:tab w:val="left" w:pos="9072"/>
          <w:tab w:val="left" w:pos="10773"/>
          <w:tab w:val="left" w:pos="11340"/>
          <w:tab w:val="left" w:pos="11766"/>
        </w:tabs>
        <w:spacing w:after="120"/>
        <w:ind w:left="567"/>
        <w:jc w:val="both"/>
        <w:textAlignment w:val="baseline"/>
        <w:rPr>
          <w:rFonts w:ascii="Verdana" w:hAnsi="Verdana"/>
          <w:color w:val="000000"/>
          <w:sz w:val="24"/>
        </w:rPr>
      </w:pPr>
    </w:p>
    <w:p w14:paraId="60A8DE87" w14:textId="32D3768A" w:rsidR="00E06A65" w:rsidRPr="00E06A65" w:rsidRDefault="00E06A65" w:rsidP="00E06A65">
      <w:pPr>
        <w:pStyle w:val="ListParagraph"/>
        <w:tabs>
          <w:tab w:val="left" w:pos="851"/>
          <w:tab w:val="left" w:pos="1843"/>
          <w:tab w:val="center" w:pos="4153"/>
          <w:tab w:val="left" w:pos="5387"/>
          <w:tab w:val="right" w:pos="8306"/>
          <w:tab w:val="left" w:pos="9072"/>
          <w:tab w:val="left" w:pos="10773"/>
          <w:tab w:val="left" w:pos="11340"/>
          <w:tab w:val="left" w:pos="11766"/>
        </w:tabs>
        <w:spacing w:after="120"/>
        <w:ind w:left="567"/>
        <w:jc w:val="both"/>
        <w:textAlignment w:val="baseline"/>
        <w:rPr>
          <w:rFonts w:ascii="Verdana" w:hAnsi="Verdana"/>
          <w:color w:val="000000"/>
          <w:sz w:val="24"/>
        </w:rPr>
      </w:pPr>
      <w:r>
        <w:rPr>
          <w:rFonts w:ascii="Verdana" w:hAnsi="Verdana"/>
          <w:color w:val="000000"/>
          <w:sz w:val="24"/>
        </w:rPr>
        <w:tab/>
      </w:r>
      <w:r w:rsidRPr="00E06A65">
        <w:rPr>
          <w:rFonts w:ascii="Verdana" w:hAnsi="Verdana"/>
          <w:color w:val="000000"/>
          <w:sz w:val="24"/>
        </w:rPr>
        <w:t>Bidder A = £1000.00</w:t>
      </w:r>
    </w:p>
    <w:p w14:paraId="496DB81C" w14:textId="75776419" w:rsidR="00E06A65" w:rsidRPr="00E06A65" w:rsidRDefault="00E06A65" w:rsidP="00E06A65">
      <w:pPr>
        <w:pStyle w:val="ListParagraph"/>
        <w:tabs>
          <w:tab w:val="left" w:pos="851"/>
          <w:tab w:val="left" w:pos="1843"/>
          <w:tab w:val="center" w:pos="4153"/>
          <w:tab w:val="left" w:pos="5387"/>
          <w:tab w:val="right" w:pos="8306"/>
          <w:tab w:val="left" w:pos="9072"/>
          <w:tab w:val="left" w:pos="10773"/>
          <w:tab w:val="left" w:pos="11340"/>
          <w:tab w:val="left" w:pos="11766"/>
        </w:tabs>
        <w:spacing w:after="120"/>
        <w:ind w:left="567"/>
        <w:jc w:val="both"/>
        <w:textAlignment w:val="baseline"/>
        <w:rPr>
          <w:rFonts w:ascii="Verdana" w:hAnsi="Verdana"/>
          <w:color w:val="000000"/>
          <w:sz w:val="24"/>
        </w:rPr>
      </w:pPr>
      <w:r>
        <w:rPr>
          <w:rFonts w:ascii="Verdana" w:hAnsi="Verdana"/>
          <w:color w:val="000000"/>
          <w:sz w:val="24"/>
        </w:rPr>
        <w:tab/>
      </w:r>
      <w:r w:rsidRPr="00E06A65">
        <w:rPr>
          <w:rFonts w:ascii="Verdana" w:hAnsi="Verdana"/>
          <w:color w:val="000000"/>
          <w:sz w:val="24"/>
        </w:rPr>
        <w:t>Bidder B = £2000.00</w:t>
      </w:r>
    </w:p>
    <w:p w14:paraId="113CE690" w14:textId="06631B94" w:rsidR="00E06A65" w:rsidRPr="00E06A65" w:rsidRDefault="00E06A65" w:rsidP="00E06A65">
      <w:pPr>
        <w:pStyle w:val="ListParagraph"/>
        <w:tabs>
          <w:tab w:val="left" w:pos="851"/>
          <w:tab w:val="left" w:pos="1843"/>
          <w:tab w:val="center" w:pos="4153"/>
          <w:tab w:val="left" w:pos="5387"/>
          <w:tab w:val="right" w:pos="8306"/>
          <w:tab w:val="left" w:pos="9072"/>
          <w:tab w:val="left" w:pos="10773"/>
          <w:tab w:val="left" w:pos="11340"/>
          <w:tab w:val="left" w:pos="11766"/>
        </w:tabs>
        <w:spacing w:after="120"/>
        <w:ind w:left="567"/>
        <w:jc w:val="both"/>
        <w:textAlignment w:val="baseline"/>
        <w:rPr>
          <w:rFonts w:ascii="Verdana" w:hAnsi="Verdana"/>
          <w:color w:val="000000"/>
          <w:sz w:val="24"/>
        </w:rPr>
      </w:pPr>
      <w:r>
        <w:rPr>
          <w:rFonts w:ascii="Verdana" w:hAnsi="Verdana"/>
          <w:color w:val="000000"/>
          <w:sz w:val="24"/>
        </w:rPr>
        <w:tab/>
      </w:r>
      <w:r w:rsidRPr="00E06A65">
        <w:rPr>
          <w:rFonts w:ascii="Verdana" w:hAnsi="Verdana"/>
          <w:color w:val="000000"/>
          <w:sz w:val="24"/>
        </w:rPr>
        <w:t>Bidder C = £</w:t>
      </w:r>
      <w:r w:rsidR="00403D69">
        <w:rPr>
          <w:rFonts w:ascii="Verdana" w:hAnsi="Verdana"/>
          <w:color w:val="000000"/>
          <w:sz w:val="24"/>
        </w:rPr>
        <w:t>4</w:t>
      </w:r>
      <w:r w:rsidRPr="00E06A65">
        <w:rPr>
          <w:rFonts w:ascii="Verdana" w:hAnsi="Verdana"/>
          <w:color w:val="000000"/>
          <w:sz w:val="24"/>
        </w:rPr>
        <w:t>000.00</w:t>
      </w:r>
    </w:p>
    <w:p w14:paraId="6865D45D" w14:textId="77777777" w:rsidR="00E06A65" w:rsidRPr="00E06A65" w:rsidRDefault="00E06A65" w:rsidP="00E06A65">
      <w:pPr>
        <w:pStyle w:val="ListParagraph"/>
        <w:tabs>
          <w:tab w:val="left" w:pos="851"/>
          <w:tab w:val="left" w:pos="1843"/>
          <w:tab w:val="center" w:pos="4153"/>
          <w:tab w:val="left" w:pos="5387"/>
          <w:tab w:val="right" w:pos="8306"/>
          <w:tab w:val="left" w:pos="9072"/>
          <w:tab w:val="left" w:pos="10773"/>
          <w:tab w:val="left" w:pos="11340"/>
          <w:tab w:val="left" w:pos="11766"/>
        </w:tabs>
        <w:spacing w:after="120"/>
        <w:ind w:left="567"/>
        <w:jc w:val="both"/>
        <w:textAlignment w:val="baseline"/>
        <w:rPr>
          <w:rFonts w:ascii="Verdana" w:hAnsi="Verdana"/>
          <w:color w:val="000000"/>
          <w:sz w:val="24"/>
        </w:rPr>
      </w:pPr>
    </w:p>
    <w:p w14:paraId="2590DA84" w14:textId="67359368" w:rsidR="00E06A65" w:rsidRPr="00E06A65" w:rsidRDefault="00E06A65" w:rsidP="00E06A65">
      <w:pPr>
        <w:pStyle w:val="ListParagraph"/>
        <w:tabs>
          <w:tab w:val="left" w:pos="851"/>
          <w:tab w:val="left" w:pos="1843"/>
          <w:tab w:val="center" w:pos="4153"/>
          <w:tab w:val="left" w:pos="5387"/>
          <w:tab w:val="right" w:pos="8306"/>
          <w:tab w:val="left" w:pos="9072"/>
          <w:tab w:val="left" w:pos="10773"/>
          <w:tab w:val="left" w:pos="11340"/>
          <w:tab w:val="left" w:pos="11766"/>
        </w:tabs>
        <w:spacing w:after="120"/>
        <w:ind w:left="567"/>
        <w:jc w:val="both"/>
        <w:textAlignment w:val="baseline"/>
        <w:rPr>
          <w:rFonts w:ascii="Verdana" w:hAnsi="Verdana"/>
          <w:color w:val="000000"/>
          <w:sz w:val="24"/>
        </w:rPr>
      </w:pPr>
      <w:r>
        <w:rPr>
          <w:rFonts w:ascii="Verdana" w:hAnsi="Verdana"/>
          <w:color w:val="000000"/>
          <w:sz w:val="24"/>
        </w:rPr>
        <w:tab/>
      </w:r>
      <w:r w:rsidRPr="00E06A65">
        <w:rPr>
          <w:rFonts w:ascii="Verdana" w:hAnsi="Verdana"/>
          <w:color w:val="000000"/>
          <w:sz w:val="24"/>
        </w:rPr>
        <w:t>Lowest Price/Submitted Price x Price Criteria Weighting:</w:t>
      </w:r>
    </w:p>
    <w:p w14:paraId="411BAE8E" w14:textId="77777777" w:rsidR="00E06A65" w:rsidRPr="00E06A65" w:rsidRDefault="00E06A65" w:rsidP="00E06A65">
      <w:pPr>
        <w:pStyle w:val="ListParagraph"/>
        <w:tabs>
          <w:tab w:val="left" w:pos="851"/>
          <w:tab w:val="left" w:pos="1843"/>
          <w:tab w:val="center" w:pos="4153"/>
          <w:tab w:val="left" w:pos="5387"/>
          <w:tab w:val="right" w:pos="8306"/>
          <w:tab w:val="left" w:pos="9072"/>
          <w:tab w:val="left" w:pos="10773"/>
          <w:tab w:val="left" w:pos="11340"/>
          <w:tab w:val="left" w:pos="11766"/>
        </w:tabs>
        <w:spacing w:after="120"/>
        <w:ind w:left="567"/>
        <w:jc w:val="both"/>
        <w:textAlignment w:val="baseline"/>
        <w:rPr>
          <w:rFonts w:ascii="Verdana" w:hAnsi="Verdana"/>
          <w:color w:val="000000"/>
          <w:sz w:val="24"/>
        </w:rPr>
      </w:pPr>
    </w:p>
    <w:p w14:paraId="5E0444B1" w14:textId="6708EDD2" w:rsidR="00E06A65" w:rsidRPr="00E06A65" w:rsidRDefault="00E06A65" w:rsidP="00E06A65">
      <w:pPr>
        <w:pStyle w:val="ListParagraph"/>
        <w:tabs>
          <w:tab w:val="left" w:pos="851"/>
          <w:tab w:val="left" w:pos="1843"/>
          <w:tab w:val="center" w:pos="4153"/>
          <w:tab w:val="left" w:pos="5387"/>
          <w:tab w:val="right" w:pos="8306"/>
          <w:tab w:val="left" w:pos="9072"/>
          <w:tab w:val="left" w:pos="10773"/>
          <w:tab w:val="left" w:pos="11340"/>
          <w:tab w:val="left" w:pos="11766"/>
        </w:tabs>
        <w:spacing w:after="120"/>
        <w:ind w:left="567"/>
        <w:jc w:val="both"/>
        <w:textAlignment w:val="baseline"/>
        <w:rPr>
          <w:rFonts w:ascii="Verdana" w:hAnsi="Verdana"/>
          <w:color w:val="000000"/>
          <w:sz w:val="24"/>
        </w:rPr>
      </w:pPr>
      <w:r>
        <w:rPr>
          <w:rFonts w:ascii="Verdana" w:hAnsi="Verdana"/>
          <w:color w:val="000000"/>
          <w:sz w:val="24"/>
        </w:rPr>
        <w:tab/>
      </w:r>
      <w:r w:rsidR="00CC7951">
        <w:rPr>
          <w:rFonts w:ascii="Verdana" w:hAnsi="Verdana"/>
          <w:color w:val="000000"/>
          <w:sz w:val="24"/>
        </w:rPr>
        <w:t>Bidder A = £1000.00/£1000.00 x 40 = 4</w:t>
      </w:r>
      <w:r w:rsidRPr="00E06A65">
        <w:rPr>
          <w:rFonts w:ascii="Verdana" w:hAnsi="Verdana"/>
          <w:color w:val="000000"/>
          <w:sz w:val="24"/>
        </w:rPr>
        <w:t>0%</w:t>
      </w:r>
    </w:p>
    <w:p w14:paraId="64CC2299" w14:textId="5A1860B5" w:rsidR="00E06A65" w:rsidRPr="00E06A65" w:rsidRDefault="00E06A65" w:rsidP="00E06A65">
      <w:pPr>
        <w:pStyle w:val="ListParagraph"/>
        <w:tabs>
          <w:tab w:val="left" w:pos="851"/>
          <w:tab w:val="left" w:pos="1843"/>
          <w:tab w:val="center" w:pos="4153"/>
          <w:tab w:val="left" w:pos="5387"/>
          <w:tab w:val="right" w:pos="8306"/>
          <w:tab w:val="left" w:pos="9072"/>
          <w:tab w:val="left" w:pos="10773"/>
          <w:tab w:val="left" w:pos="11340"/>
          <w:tab w:val="left" w:pos="11766"/>
        </w:tabs>
        <w:spacing w:after="120"/>
        <w:ind w:left="567"/>
        <w:jc w:val="both"/>
        <w:textAlignment w:val="baseline"/>
        <w:rPr>
          <w:rFonts w:ascii="Verdana" w:hAnsi="Verdana"/>
          <w:color w:val="000000"/>
          <w:sz w:val="24"/>
        </w:rPr>
      </w:pPr>
      <w:r>
        <w:rPr>
          <w:rFonts w:ascii="Verdana" w:hAnsi="Verdana"/>
          <w:color w:val="000000"/>
          <w:sz w:val="24"/>
        </w:rPr>
        <w:tab/>
      </w:r>
      <w:r w:rsidRPr="00E06A65">
        <w:rPr>
          <w:rFonts w:ascii="Verdana" w:hAnsi="Verdana"/>
          <w:color w:val="000000"/>
          <w:sz w:val="24"/>
        </w:rPr>
        <w:t xml:space="preserve">Bidder B = £1000.00/£2000.00 x </w:t>
      </w:r>
      <w:r w:rsidR="00CC7951">
        <w:rPr>
          <w:rFonts w:ascii="Verdana" w:hAnsi="Verdana"/>
          <w:color w:val="000000"/>
          <w:sz w:val="24"/>
        </w:rPr>
        <w:t>40 = 20</w:t>
      </w:r>
      <w:r w:rsidRPr="00E06A65">
        <w:rPr>
          <w:rFonts w:ascii="Verdana" w:hAnsi="Verdana"/>
          <w:color w:val="000000"/>
          <w:sz w:val="24"/>
        </w:rPr>
        <w:t>%</w:t>
      </w:r>
    </w:p>
    <w:p w14:paraId="1DDA20C6" w14:textId="513867B0" w:rsidR="00E06A65" w:rsidRPr="009876D6" w:rsidRDefault="00E06A65" w:rsidP="00E06A65">
      <w:pPr>
        <w:pStyle w:val="ListParagraph"/>
        <w:tabs>
          <w:tab w:val="left" w:pos="851"/>
          <w:tab w:val="left" w:pos="1843"/>
          <w:tab w:val="center" w:pos="4153"/>
          <w:tab w:val="left" w:pos="5387"/>
          <w:tab w:val="right" w:pos="8306"/>
          <w:tab w:val="left" w:pos="9072"/>
          <w:tab w:val="left" w:pos="10773"/>
          <w:tab w:val="left" w:pos="11340"/>
          <w:tab w:val="left" w:pos="11766"/>
        </w:tabs>
        <w:spacing w:after="120"/>
        <w:ind w:left="567"/>
        <w:jc w:val="both"/>
        <w:textAlignment w:val="baseline"/>
        <w:rPr>
          <w:rFonts w:ascii="Verdana" w:hAnsi="Verdana"/>
          <w:color w:val="000000"/>
          <w:sz w:val="24"/>
        </w:rPr>
      </w:pPr>
      <w:r>
        <w:rPr>
          <w:rFonts w:ascii="Verdana" w:hAnsi="Verdana"/>
          <w:color w:val="000000"/>
          <w:sz w:val="24"/>
        </w:rPr>
        <w:tab/>
      </w:r>
      <w:r w:rsidR="00403D69">
        <w:rPr>
          <w:rFonts w:ascii="Verdana" w:hAnsi="Verdana"/>
          <w:color w:val="000000"/>
          <w:sz w:val="24"/>
        </w:rPr>
        <w:t>Bidder C = £1000.00/£4</w:t>
      </w:r>
      <w:r w:rsidR="00CC7951">
        <w:rPr>
          <w:rFonts w:ascii="Verdana" w:hAnsi="Verdana"/>
          <w:color w:val="000000"/>
          <w:sz w:val="24"/>
        </w:rPr>
        <w:t>000.00 x 4</w:t>
      </w:r>
      <w:r w:rsidRPr="00E06A65">
        <w:rPr>
          <w:rFonts w:ascii="Verdana" w:hAnsi="Verdana"/>
          <w:color w:val="000000"/>
          <w:sz w:val="24"/>
        </w:rPr>
        <w:t>0 = 10%</w:t>
      </w:r>
    </w:p>
    <w:p w14:paraId="3A1E1CDE" w14:textId="6A7BC1E4" w:rsidR="00E3479C" w:rsidRPr="00CF5033" w:rsidRDefault="00E3479C" w:rsidP="00D202BC">
      <w:pPr>
        <w:pStyle w:val="MainParagraphNumbered"/>
        <w:numPr>
          <w:ilvl w:val="0"/>
          <w:numId w:val="26"/>
        </w:numPr>
        <w:spacing w:before="0"/>
        <w:rPr>
          <w:rFonts w:ascii="Verdana" w:hAnsi="Verdana"/>
          <w:b w:val="0"/>
          <w:sz w:val="24"/>
          <w:szCs w:val="24"/>
        </w:rPr>
      </w:pPr>
      <w:r w:rsidRPr="00B43797">
        <w:rPr>
          <w:rFonts w:ascii="Verdana" w:hAnsi="Verdana"/>
          <w:b w:val="0"/>
          <w:sz w:val="24"/>
          <w:szCs w:val="24"/>
        </w:rPr>
        <w:t xml:space="preserve">Tenderers should base their Price for the supply of Services on their rates provided for the </w:t>
      </w:r>
      <w:r w:rsidR="00372301" w:rsidRPr="00B43797">
        <w:rPr>
          <w:rFonts w:ascii="Verdana" w:hAnsi="Verdana"/>
          <w:b w:val="0"/>
          <w:sz w:val="24"/>
          <w:szCs w:val="24"/>
        </w:rPr>
        <w:t>CCS</w:t>
      </w:r>
      <w:r w:rsidRPr="00B43797">
        <w:rPr>
          <w:rFonts w:ascii="Verdana" w:hAnsi="Verdana"/>
          <w:b w:val="0"/>
          <w:sz w:val="24"/>
          <w:szCs w:val="24"/>
        </w:rPr>
        <w:t xml:space="preserve"> Framework Agreement </w:t>
      </w:r>
      <w:r w:rsidR="00372301" w:rsidRPr="00B43797">
        <w:rPr>
          <w:rFonts w:ascii="Verdana" w:hAnsi="Verdana"/>
          <w:b w:val="0"/>
          <w:sz w:val="24"/>
          <w:szCs w:val="24"/>
        </w:rPr>
        <w:t>RM</w:t>
      </w:r>
      <w:r w:rsidR="00B43797" w:rsidRPr="00B43797">
        <w:rPr>
          <w:rFonts w:ascii="Verdana" w:hAnsi="Verdana"/>
          <w:b w:val="0"/>
          <w:sz w:val="24"/>
          <w:szCs w:val="24"/>
        </w:rPr>
        <w:t>3785</w:t>
      </w:r>
      <w:r w:rsidRPr="00B43797">
        <w:rPr>
          <w:rFonts w:ascii="Verdana" w:hAnsi="Verdana"/>
          <w:b w:val="0"/>
          <w:sz w:val="24"/>
          <w:szCs w:val="24"/>
        </w:rPr>
        <w:t>.</w:t>
      </w:r>
      <w:r>
        <w:rPr>
          <w:rFonts w:ascii="Verdana" w:hAnsi="Verdana"/>
          <w:b w:val="0"/>
          <w:sz w:val="24"/>
          <w:szCs w:val="24"/>
        </w:rPr>
        <w:t xml:space="preserve"> </w:t>
      </w:r>
    </w:p>
    <w:p w14:paraId="59F1641E" w14:textId="77777777" w:rsidR="00E06A65" w:rsidRPr="00FE6690" w:rsidRDefault="00E06A65" w:rsidP="00E06A65">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b/>
          <w:color w:val="1F497D" w:themeColor="text2"/>
          <w:kern w:val="28"/>
          <w:lang w:eastAsia="en-US"/>
        </w:rPr>
      </w:pPr>
      <w:r w:rsidRPr="00FE6690">
        <w:rPr>
          <w:rFonts w:ascii="Verdana" w:hAnsi="Verdana" w:cs="Arial"/>
          <w:b/>
          <w:color w:val="1F497D" w:themeColor="text2"/>
          <w:kern w:val="28"/>
          <w:lang w:eastAsia="en-US"/>
        </w:rPr>
        <w:t>Abnormally Low &amp; Unacceptably High Tenders</w:t>
      </w:r>
    </w:p>
    <w:p w14:paraId="1C9AC025" w14:textId="77777777" w:rsidR="00E06A65" w:rsidRDefault="00E06A65" w:rsidP="00E06A65">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b/>
          <w:kern w:val="28"/>
          <w:lang w:eastAsia="en-US"/>
        </w:rPr>
      </w:pPr>
    </w:p>
    <w:p w14:paraId="200DD7F4" w14:textId="40610F74" w:rsidR="00E06A65" w:rsidRPr="00E06A65" w:rsidRDefault="00E06A65" w:rsidP="008E1054">
      <w:pPr>
        <w:pStyle w:val="ListParagraph"/>
        <w:numPr>
          <w:ilvl w:val="0"/>
          <w:numId w:val="26"/>
        </w:numPr>
        <w:tabs>
          <w:tab w:val="left" w:pos="851"/>
          <w:tab w:val="left" w:pos="2694"/>
          <w:tab w:val="center" w:pos="4153"/>
          <w:tab w:val="left" w:pos="5387"/>
          <w:tab w:val="right" w:pos="8306"/>
          <w:tab w:val="left" w:pos="9072"/>
          <w:tab w:val="left" w:pos="10773"/>
          <w:tab w:val="left" w:pos="11340"/>
          <w:tab w:val="left" w:pos="11766"/>
        </w:tabs>
        <w:jc w:val="both"/>
        <w:rPr>
          <w:rFonts w:ascii="Verdana" w:hAnsi="Verdana"/>
          <w:spacing w:val="2"/>
        </w:rPr>
      </w:pPr>
      <w:r w:rsidRPr="00E06A65">
        <w:rPr>
          <w:rFonts w:ascii="Verdana" w:hAnsi="Verdana"/>
          <w:sz w:val="24"/>
        </w:rPr>
        <w:t>The</w:t>
      </w:r>
      <w:r w:rsidRPr="00E06A65">
        <w:rPr>
          <w:rFonts w:ascii="Verdana" w:hAnsi="Verdana"/>
          <w:spacing w:val="2"/>
          <w:sz w:val="24"/>
        </w:rPr>
        <w:t xml:space="preserve"> </w:t>
      </w:r>
      <w:r w:rsidR="008E1054" w:rsidRPr="008E1054">
        <w:rPr>
          <w:rFonts w:ascii="Verdana" w:hAnsi="Verdana"/>
          <w:spacing w:val="2"/>
          <w:sz w:val="24"/>
        </w:rPr>
        <w:t>Commissioner</w:t>
      </w:r>
      <w:r w:rsidRPr="00E06A65">
        <w:rPr>
          <w:rFonts w:ascii="Verdana" w:hAnsi="Verdana"/>
          <w:spacing w:val="2"/>
          <w:sz w:val="24"/>
        </w:rPr>
        <w:t xml:space="preserve"> may ask any Tenderer to explain the price or costs proposed in their </w:t>
      </w:r>
      <w:r w:rsidRPr="00E06A65">
        <w:rPr>
          <w:rFonts w:ascii="Verdana" w:hAnsi="Verdana"/>
          <w:sz w:val="24"/>
        </w:rPr>
        <w:t>Tender</w:t>
      </w:r>
      <w:r w:rsidRPr="00E06A65">
        <w:rPr>
          <w:rFonts w:ascii="Verdana" w:hAnsi="Verdana"/>
          <w:spacing w:val="2"/>
          <w:sz w:val="24"/>
        </w:rPr>
        <w:t xml:space="preserve"> where it appears to be abnormally low.  If the </w:t>
      </w:r>
      <w:r w:rsidR="008E1054" w:rsidRPr="008E1054">
        <w:rPr>
          <w:rFonts w:ascii="Verdana" w:hAnsi="Verdana"/>
          <w:spacing w:val="2"/>
          <w:sz w:val="24"/>
        </w:rPr>
        <w:t>Commissioner</w:t>
      </w:r>
      <w:r w:rsidR="008E1054">
        <w:rPr>
          <w:rFonts w:ascii="Verdana" w:hAnsi="Verdana"/>
          <w:spacing w:val="2"/>
          <w:sz w:val="24"/>
        </w:rPr>
        <w:t xml:space="preserve"> </w:t>
      </w:r>
      <w:r w:rsidRPr="00E06A65">
        <w:rPr>
          <w:rFonts w:ascii="Verdana" w:hAnsi="Verdana"/>
          <w:spacing w:val="2"/>
          <w:sz w:val="24"/>
        </w:rPr>
        <w:t xml:space="preserve">seeks such clarification and a </w:t>
      </w:r>
      <w:r w:rsidRPr="00E06A65">
        <w:rPr>
          <w:rFonts w:ascii="Verdana" w:hAnsi="Verdana"/>
          <w:color w:val="000000"/>
          <w:sz w:val="24"/>
        </w:rPr>
        <w:t>Tenderer</w:t>
      </w:r>
      <w:r w:rsidRPr="00E06A65">
        <w:rPr>
          <w:rFonts w:ascii="Verdana" w:hAnsi="Verdana"/>
          <w:spacing w:val="2"/>
          <w:sz w:val="24"/>
        </w:rPr>
        <w:t xml:space="preserve"> does not explain the proposed costs to our satisfaction then the </w:t>
      </w:r>
      <w:r>
        <w:rPr>
          <w:rFonts w:ascii="Verdana" w:hAnsi="Verdana"/>
          <w:spacing w:val="2"/>
          <w:sz w:val="24"/>
        </w:rPr>
        <w:t>Commissioner</w:t>
      </w:r>
      <w:r w:rsidRPr="00E06A65">
        <w:rPr>
          <w:rFonts w:ascii="Verdana" w:hAnsi="Verdana"/>
          <w:spacing w:val="2"/>
          <w:sz w:val="24"/>
        </w:rPr>
        <w:t xml:space="preserve"> may reject the Tender as abnormally low. </w:t>
      </w:r>
    </w:p>
    <w:p w14:paraId="45885A95" w14:textId="77777777" w:rsidR="00E06A65" w:rsidRPr="00E06A65" w:rsidRDefault="00E06A65" w:rsidP="00E06A65">
      <w:pPr>
        <w:pStyle w:val="ListParagraph"/>
        <w:tabs>
          <w:tab w:val="left" w:pos="851"/>
          <w:tab w:val="left" w:pos="2694"/>
          <w:tab w:val="center" w:pos="4153"/>
          <w:tab w:val="left" w:pos="5387"/>
          <w:tab w:val="right" w:pos="8306"/>
          <w:tab w:val="left" w:pos="9072"/>
          <w:tab w:val="left" w:pos="10773"/>
          <w:tab w:val="left" w:pos="11340"/>
          <w:tab w:val="left" w:pos="11766"/>
        </w:tabs>
        <w:ind w:left="851"/>
        <w:jc w:val="both"/>
        <w:rPr>
          <w:rFonts w:ascii="Verdana" w:hAnsi="Verdana"/>
          <w:spacing w:val="2"/>
        </w:rPr>
      </w:pPr>
    </w:p>
    <w:p w14:paraId="4E2267CF" w14:textId="77777777" w:rsidR="00E06A65" w:rsidRPr="00E06A65" w:rsidRDefault="00E06A65" w:rsidP="00D202BC">
      <w:pPr>
        <w:pStyle w:val="ListParagraph"/>
        <w:numPr>
          <w:ilvl w:val="0"/>
          <w:numId w:val="26"/>
        </w:numPr>
        <w:jc w:val="both"/>
        <w:rPr>
          <w:rFonts w:ascii="Verdana" w:hAnsi="Verdana"/>
          <w:sz w:val="24"/>
        </w:rPr>
      </w:pPr>
      <w:r w:rsidRPr="00E06A65">
        <w:rPr>
          <w:rFonts w:ascii="Verdana" w:hAnsi="Verdana"/>
          <w:sz w:val="24"/>
        </w:rPr>
        <w:t xml:space="preserve">Any </w:t>
      </w:r>
      <w:proofErr w:type="gramStart"/>
      <w:r w:rsidRPr="00E06A65">
        <w:rPr>
          <w:rFonts w:ascii="Verdana" w:hAnsi="Verdana"/>
          <w:sz w:val="24"/>
        </w:rPr>
        <w:t>Tender</w:t>
      </w:r>
      <w:proofErr w:type="gramEnd"/>
      <w:r w:rsidRPr="00E06A65">
        <w:rPr>
          <w:rFonts w:ascii="Verdana" w:hAnsi="Verdana"/>
          <w:sz w:val="24"/>
        </w:rPr>
        <w:t xml:space="preserve"> that is rejected as abnormally low will be excluded from further consideration regardless of how many points it has scored in all other aspects.</w:t>
      </w:r>
    </w:p>
    <w:p w14:paraId="0AD6B717" w14:textId="77777777" w:rsidR="00E06A65" w:rsidRPr="00E06A65" w:rsidRDefault="00E06A65" w:rsidP="00E06A65">
      <w:pPr>
        <w:pStyle w:val="ListParagraph"/>
        <w:ind w:left="851"/>
        <w:jc w:val="both"/>
        <w:rPr>
          <w:rFonts w:ascii="Verdana" w:hAnsi="Verdana"/>
          <w:sz w:val="24"/>
        </w:rPr>
      </w:pPr>
    </w:p>
    <w:p w14:paraId="6CAD950A" w14:textId="4B760C22" w:rsidR="00E06A65" w:rsidRPr="00E06A65" w:rsidRDefault="00E06A65" w:rsidP="002E4B6E">
      <w:pPr>
        <w:pStyle w:val="ListParagraph"/>
        <w:numPr>
          <w:ilvl w:val="0"/>
          <w:numId w:val="26"/>
        </w:numPr>
        <w:tabs>
          <w:tab w:val="left" w:pos="851"/>
          <w:tab w:val="left" w:pos="2694"/>
          <w:tab w:val="center" w:pos="4153"/>
          <w:tab w:val="left" w:pos="5387"/>
          <w:tab w:val="right" w:pos="8306"/>
          <w:tab w:val="left" w:pos="9072"/>
          <w:tab w:val="left" w:pos="10773"/>
          <w:tab w:val="left" w:pos="11340"/>
          <w:tab w:val="left" w:pos="11766"/>
        </w:tabs>
        <w:spacing w:before="240" w:after="120"/>
        <w:rPr>
          <w:rFonts w:ascii="Verdana" w:hAnsi="Verdana"/>
          <w:b/>
          <w:color w:val="365F91" w:themeColor="accent1" w:themeShade="BF"/>
          <w:sz w:val="24"/>
        </w:rPr>
      </w:pPr>
      <w:r w:rsidRPr="00E06A65">
        <w:rPr>
          <w:rFonts w:ascii="Verdana" w:hAnsi="Verdana"/>
          <w:sz w:val="24"/>
        </w:rPr>
        <w:t xml:space="preserve">In addition, any Tender which is found to be too high to be acceptable to </w:t>
      </w:r>
      <w:r w:rsidR="002E4B6E" w:rsidRPr="002E4B6E">
        <w:rPr>
          <w:rFonts w:ascii="Verdana" w:hAnsi="Verdana"/>
          <w:sz w:val="24"/>
        </w:rPr>
        <w:t xml:space="preserve">the Commissioner </w:t>
      </w:r>
      <w:r w:rsidRPr="00E06A65">
        <w:rPr>
          <w:rFonts w:ascii="Verdana" w:hAnsi="Verdana"/>
          <w:sz w:val="24"/>
        </w:rPr>
        <w:t xml:space="preserve">may also be excluded from further consideration. In this instance, the </w:t>
      </w:r>
      <w:r w:rsidR="008E1054" w:rsidRPr="008E1054">
        <w:rPr>
          <w:rFonts w:ascii="Verdana" w:hAnsi="Verdana"/>
          <w:sz w:val="24"/>
        </w:rPr>
        <w:t>Commissioner</w:t>
      </w:r>
      <w:r w:rsidR="008E1054">
        <w:rPr>
          <w:rFonts w:ascii="Verdana" w:hAnsi="Verdana"/>
          <w:sz w:val="24"/>
        </w:rPr>
        <w:t xml:space="preserve"> </w:t>
      </w:r>
      <w:r w:rsidRPr="00E06A65">
        <w:rPr>
          <w:rFonts w:ascii="Verdana" w:hAnsi="Verdana"/>
          <w:sz w:val="24"/>
        </w:rPr>
        <w:t xml:space="preserve">will initially clarify with the </w:t>
      </w:r>
      <w:r w:rsidRPr="00E06A65">
        <w:rPr>
          <w:rFonts w:ascii="Verdana" w:hAnsi="Verdana"/>
          <w:color w:val="000000"/>
          <w:sz w:val="24"/>
        </w:rPr>
        <w:t>Tenderer</w:t>
      </w:r>
      <w:r w:rsidRPr="00E06A65">
        <w:rPr>
          <w:rFonts w:ascii="Verdana" w:hAnsi="Verdana"/>
          <w:sz w:val="24"/>
        </w:rPr>
        <w:t xml:space="preserve"> concerned whether the pricing is correct and has been interpreted correctly. No alternative pricing will be allowed. If following the clarification the costs are too high to be acceptable, that Tender will be rejected regardless of how many points it scores in all other aspects.</w:t>
      </w:r>
    </w:p>
    <w:p w14:paraId="5D6F8FCE" w14:textId="41C20DBC" w:rsidR="00A129A5" w:rsidRPr="007F54DB" w:rsidRDefault="009B052E" w:rsidP="00A129A5">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before="240" w:after="120"/>
        <w:rPr>
          <w:rFonts w:ascii="Verdana" w:hAnsi="Verdana" w:cs="Arial"/>
          <w:b/>
          <w:color w:val="1F497D" w:themeColor="text2"/>
          <w:kern w:val="28"/>
          <w:lang w:eastAsia="en-US"/>
        </w:rPr>
      </w:pPr>
      <w:r w:rsidRPr="007F54DB">
        <w:rPr>
          <w:rFonts w:ascii="Verdana" w:hAnsi="Verdana" w:cs="Arial"/>
          <w:b/>
          <w:color w:val="1F497D" w:themeColor="text2"/>
          <w:kern w:val="28"/>
          <w:lang w:eastAsia="en-US"/>
        </w:rPr>
        <w:t xml:space="preserve">Evaluating </w:t>
      </w:r>
      <w:r w:rsidR="00740361" w:rsidRPr="007F54DB">
        <w:rPr>
          <w:rFonts w:ascii="Verdana" w:hAnsi="Verdana" w:cs="Arial"/>
          <w:b/>
          <w:color w:val="1F497D" w:themeColor="text2"/>
          <w:kern w:val="28"/>
          <w:lang w:eastAsia="en-US"/>
        </w:rPr>
        <w:t xml:space="preserve">and Scoring </w:t>
      </w:r>
      <w:r w:rsidR="0014469C" w:rsidRPr="007F54DB">
        <w:rPr>
          <w:rFonts w:ascii="Verdana" w:hAnsi="Verdana" w:cs="Arial"/>
          <w:b/>
          <w:color w:val="1F497D" w:themeColor="text2"/>
          <w:kern w:val="28"/>
          <w:lang w:eastAsia="en-US"/>
        </w:rPr>
        <w:t xml:space="preserve">- </w:t>
      </w:r>
      <w:r w:rsidRPr="007F54DB">
        <w:rPr>
          <w:rFonts w:ascii="Verdana" w:hAnsi="Verdana" w:cs="Arial"/>
          <w:b/>
          <w:color w:val="1F497D" w:themeColor="text2"/>
          <w:kern w:val="28"/>
          <w:lang w:eastAsia="en-US"/>
        </w:rPr>
        <w:t xml:space="preserve">Quality </w:t>
      </w:r>
      <w:r w:rsidR="00C86826">
        <w:rPr>
          <w:rFonts w:ascii="Verdana" w:hAnsi="Verdana" w:cs="Arial"/>
          <w:b/>
          <w:color w:val="1F497D" w:themeColor="text2"/>
          <w:kern w:val="28"/>
          <w:lang w:eastAsia="en-US"/>
        </w:rPr>
        <w:t>6</w:t>
      </w:r>
      <w:r w:rsidR="00573D5A" w:rsidRPr="007F54DB">
        <w:rPr>
          <w:rFonts w:ascii="Verdana" w:hAnsi="Verdana" w:cs="Arial"/>
          <w:b/>
          <w:color w:val="1F497D" w:themeColor="text2"/>
          <w:kern w:val="28"/>
          <w:lang w:eastAsia="en-US"/>
        </w:rPr>
        <w:t>0</w:t>
      </w:r>
      <w:r w:rsidR="003612D8" w:rsidRPr="007F54DB">
        <w:rPr>
          <w:rFonts w:ascii="Verdana" w:hAnsi="Verdana" w:cs="Arial"/>
          <w:b/>
          <w:color w:val="1F497D" w:themeColor="text2"/>
          <w:kern w:val="28"/>
          <w:lang w:eastAsia="en-US"/>
        </w:rPr>
        <w:t>%</w:t>
      </w:r>
    </w:p>
    <w:p w14:paraId="1BECC3F4" w14:textId="296F69B5" w:rsidR="009B052E" w:rsidRPr="007F54DB" w:rsidRDefault="00A129A5" w:rsidP="00D202BC">
      <w:pPr>
        <w:pStyle w:val="ListParagraph"/>
        <w:numPr>
          <w:ilvl w:val="0"/>
          <w:numId w:val="26"/>
        </w:numPr>
        <w:rPr>
          <w:rFonts w:ascii="Verdana" w:hAnsi="Verdana"/>
          <w:sz w:val="24"/>
        </w:rPr>
      </w:pPr>
      <w:r w:rsidRPr="007F54DB">
        <w:rPr>
          <w:rFonts w:ascii="Verdana" w:hAnsi="Verdana"/>
          <w:sz w:val="24"/>
        </w:rPr>
        <w:t xml:space="preserve">Tenderers will be asked to provide </w:t>
      </w:r>
      <w:r w:rsidR="009B052E" w:rsidRPr="007F54DB">
        <w:rPr>
          <w:rFonts w:ascii="Verdana" w:hAnsi="Verdana"/>
          <w:sz w:val="24"/>
        </w:rPr>
        <w:t>full details of their company or organisation</w:t>
      </w:r>
      <w:r w:rsidR="00FE6690" w:rsidRPr="007F54DB">
        <w:rPr>
          <w:rFonts w:ascii="Verdana" w:hAnsi="Verdana"/>
          <w:sz w:val="24"/>
        </w:rPr>
        <w:t>, and confirm any sub-contractors details,</w:t>
      </w:r>
      <w:r w:rsidR="009B052E" w:rsidRPr="007F54DB">
        <w:rPr>
          <w:rFonts w:ascii="Verdana" w:hAnsi="Verdana"/>
          <w:sz w:val="24"/>
        </w:rPr>
        <w:t xml:space="preserve"> for information only in </w:t>
      </w:r>
      <w:r w:rsidR="00D23755">
        <w:rPr>
          <w:rFonts w:ascii="Verdana" w:hAnsi="Verdana"/>
          <w:sz w:val="24"/>
        </w:rPr>
        <w:t>S</w:t>
      </w:r>
      <w:r w:rsidR="009B052E" w:rsidRPr="007F54DB">
        <w:rPr>
          <w:rFonts w:ascii="Verdana" w:hAnsi="Verdana"/>
          <w:sz w:val="24"/>
        </w:rPr>
        <w:t>ection 1 of Part B</w:t>
      </w:r>
      <w:r w:rsidR="00FE6690" w:rsidRPr="007F54DB">
        <w:rPr>
          <w:rFonts w:ascii="Verdana" w:hAnsi="Verdana"/>
          <w:sz w:val="24"/>
        </w:rPr>
        <w:t>.</w:t>
      </w:r>
      <w:r w:rsidR="009B052E" w:rsidRPr="007F54DB">
        <w:rPr>
          <w:rFonts w:ascii="Verdana" w:hAnsi="Verdana"/>
          <w:sz w:val="24"/>
        </w:rPr>
        <w:t xml:space="preserve"> This will not be scored. </w:t>
      </w:r>
    </w:p>
    <w:p w14:paraId="6526339E" w14:textId="77777777" w:rsidR="00463513" w:rsidRDefault="00463513" w:rsidP="009B052E">
      <w:pPr>
        <w:widowControl w:val="0"/>
        <w:suppressAutoHyphens w:val="0"/>
        <w:overflowPunct w:val="0"/>
        <w:autoSpaceDE w:val="0"/>
        <w:autoSpaceDN w:val="0"/>
        <w:adjustRightInd w:val="0"/>
        <w:rPr>
          <w:rFonts w:ascii="Verdana" w:hAnsi="Verdana" w:cs="Arial"/>
          <w:kern w:val="28"/>
          <w:lang w:eastAsia="en-US"/>
        </w:rPr>
      </w:pPr>
    </w:p>
    <w:p w14:paraId="05971549" w14:textId="05057CC5" w:rsidR="009B052E" w:rsidRPr="007F54DB" w:rsidRDefault="00C5701C" w:rsidP="00D202BC">
      <w:pPr>
        <w:pStyle w:val="ListParagraph"/>
        <w:numPr>
          <w:ilvl w:val="0"/>
          <w:numId w:val="26"/>
        </w:numPr>
        <w:rPr>
          <w:rFonts w:ascii="Verdana" w:hAnsi="Verdana"/>
          <w:sz w:val="24"/>
        </w:rPr>
      </w:pPr>
      <w:r w:rsidRPr="007F54DB">
        <w:rPr>
          <w:rFonts w:ascii="Verdana" w:hAnsi="Verdana"/>
          <w:sz w:val="24"/>
        </w:rPr>
        <w:t>Marks</w:t>
      </w:r>
      <w:r w:rsidR="009B052E" w:rsidRPr="007F54DB">
        <w:rPr>
          <w:rFonts w:ascii="Verdana" w:hAnsi="Verdana"/>
          <w:sz w:val="24"/>
        </w:rPr>
        <w:t xml:space="preserve"> for quality will be allocated to Tenderer’s answers to the questions in </w:t>
      </w:r>
      <w:r w:rsidR="00D23755">
        <w:rPr>
          <w:rFonts w:ascii="Verdana" w:hAnsi="Verdana"/>
          <w:sz w:val="24"/>
        </w:rPr>
        <w:t>S</w:t>
      </w:r>
      <w:r w:rsidR="009B052E" w:rsidRPr="007F54DB">
        <w:rPr>
          <w:rFonts w:ascii="Verdana" w:hAnsi="Verdana"/>
          <w:sz w:val="24"/>
        </w:rPr>
        <w:t xml:space="preserve">ection 2 of Part B. </w:t>
      </w:r>
      <w:r w:rsidR="00463513" w:rsidRPr="007F54DB">
        <w:rPr>
          <w:rFonts w:ascii="Verdana" w:hAnsi="Verdana"/>
          <w:sz w:val="24"/>
        </w:rPr>
        <w:t xml:space="preserve"> </w:t>
      </w:r>
    </w:p>
    <w:p w14:paraId="10183FAE" w14:textId="77777777" w:rsidR="00C5701C" w:rsidRDefault="00C5701C" w:rsidP="009B052E">
      <w:pPr>
        <w:widowControl w:val="0"/>
        <w:suppressAutoHyphens w:val="0"/>
        <w:overflowPunct w:val="0"/>
        <w:autoSpaceDE w:val="0"/>
        <w:autoSpaceDN w:val="0"/>
        <w:adjustRightInd w:val="0"/>
        <w:rPr>
          <w:rFonts w:ascii="Verdana" w:hAnsi="Verdana" w:cs="Arial"/>
          <w:kern w:val="28"/>
          <w:lang w:eastAsia="en-US"/>
        </w:rPr>
      </w:pPr>
    </w:p>
    <w:p w14:paraId="0D4FA57E" w14:textId="77777777" w:rsidR="00C5701C" w:rsidRPr="007F54DB" w:rsidRDefault="00C5701C" w:rsidP="00D202BC">
      <w:pPr>
        <w:pStyle w:val="ListParagraph"/>
        <w:numPr>
          <w:ilvl w:val="0"/>
          <w:numId w:val="26"/>
        </w:numPr>
        <w:rPr>
          <w:rFonts w:ascii="Verdana" w:hAnsi="Verdana"/>
          <w:sz w:val="24"/>
        </w:rPr>
      </w:pPr>
      <w:r w:rsidRPr="007F54DB">
        <w:rPr>
          <w:rFonts w:ascii="Verdana" w:hAnsi="Verdana"/>
          <w:sz w:val="24"/>
        </w:rPr>
        <w:t>The Quality score formula is:</w:t>
      </w:r>
    </w:p>
    <w:p w14:paraId="4D24F598" w14:textId="6B4AD628" w:rsidR="007F54DB" w:rsidRDefault="00317C27" w:rsidP="00B43797">
      <w:pPr>
        <w:widowControl w:val="0"/>
        <w:suppressAutoHyphens w:val="0"/>
        <w:overflowPunct w:val="0"/>
        <w:autoSpaceDE w:val="0"/>
        <w:autoSpaceDN w:val="0"/>
        <w:adjustRightInd w:val="0"/>
        <w:ind w:firstLine="720"/>
        <w:rPr>
          <w:rFonts w:ascii="Verdana" w:hAnsi="Verdana" w:cs="Arial"/>
          <w:kern w:val="28"/>
          <w:lang w:eastAsia="en-US"/>
        </w:rPr>
      </w:pPr>
      <w:r>
        <w:rPr>
          <w:rFonts w:ascii="Verdana" w:hAnsi="Verdana" w:cs="Arial"/>
          <w:kern w:val="28"/>
          <w:lang w:eastAsia="en-US"/>
        </w:rPr>
        <w:t>Total m</w:t>
      </w:r>
      <w:r w:rsidR="00C5701C">
        <w:rPr>
          <w:rFonts w:ascii="Verdana" w:hAnsi="Verdana" w:cs="Arial"/>
          <w:kern w:val="28"/>
          <w:lang w:eastAsia="en-US"/>
        </w:rPr>
        <w:t>arks awarded</w:t>
      </w:r>
      <w:r w:rsidR="00242986">
        <w:rPr>
          <w:rFonts w:ascii="Verdana" w:hAnsi="Verdana" w:cs="Arial"/>
          <w:kern w:val="28"/>
          <w:lang w:eastAsia="en-US"/>
        </w:rPr>
        <w:t xml:space="preserve"> for </w:t>
      </w:r>
      <w:r w:rsidR="00242986" w:rsidRPr="00B43797">
        <w:rPr>
          <w:rFonts w:ascii="Verdana" w:hAnsi="Verdana" w:cs="Arial"/>
          <w:kern w:val="28"/>
          <w:lang w:eastAsia="en-US"/>
        </w:rPr>
        <w:t xml:space="preserve">all </w:t>
      </w:r>
      <w:r w:rsidR="00B43797" w:rsidRPr="00B43797">
        <w:rPr>
          <w:rFonts w:ascii="Verdana" w:hAnsi="Verdana" w:cs="Arial"/>
          <w:kern w:val="28"/>
          <w:lang w:eastAsia="en-US"/>
        </w:rPr>
        <w:t>8</w:t>
      </w:r>
      <w:r w:rsidR="00242986" w:rsidRPr="00B43797">
        <w:rPr>
          <w:rFonts w:ascii="Verdana" w:hAnsi="Verdana" w:cs="Arial"/>
          <w:color w:val="FF0000"/>
          <w:kern w:val="28"/>
          <w:lang w:eastAsia="en-US"/>
        </w:rPr>
        <w:t xml:space="preserve"> </w:t>
      </w:r>
      <w:r w:rsidR="00242986" w:rsidRPr="00B43797">
        <w:rPr>
          <w:rFonts w:ascii="Verdana" w:hAnsi="Verdana" w:cs="Arial"/>
          <w:kern w:val="28"/>
          <w:lang w:eastAsia="en-US"/>
        </w:rPr>
        <w:t>questions</w:t>
      </w:r>
      <w:r w:rsidR="00C5701C">
        <w:rPr>
          <w:rFonts w:ascii="Verdana" w:hAnsi="Verdana" w:cs="Arial"/>
          <w:kern w:val="28"/>
          <w:lang w:eastAsia="en-US"/>
        </w:rPr>
        <w:t xml:space="preserve"> / Total availab</w:t>
      </w:r>
      <w:r w:rsidR="00573D5A">
        <w:rPr>
          <w:rFonts w:ascii="Verdana" w:hAnsi="Verdana" w:cs="Arial"/>
          <w:kern w:val="28"/>
          <w:lang w:eastAsia="en-US"/>
        </w:rPr>
        <w:t>le marks x 0.</w:t>
      </w:r>
      <w:r w:rsidR="00B43797">
        <w:rPr>
          <w:rFonts w:ascii="Verdana" w:hAnsi="Verdana" w:cs="Arial"/>
          <w:kern w:val="28"/>
          <w:lang w:eastAsia="en-US"/>
        </w:rPr>
        <w:t>6</w:t>
      </w:r>
      <w:r w:rsidR="00573D5A">
        <w:rPr>
          <w:rFonts w:ascii="Verdana" w:hAnsi="Verdana" w:cs="Arial"/>
          <w:kern w:val="28"/>
          <w:lang w:eastAsia="en-US"/>
        </w:rPr>
        <w:t>0</w:t>
      </w:r>
      <w:r w:rsidR="003612D8">
        <w:rPr>
          <w:rFonts w:ascii="Verdana" w:hAnsi="Verdana" w:cs="Arial"/>
          <w:kern w:val="28"/>
          <w:lang w:eastAsia="en-US"/>
        </w:rPr>
        <w:t xml:space="preserve"> x 100</w:t>
      </w:r>
    </w:p>
    <w:p w14:paraId="7DE36498" w14:textId="77777777" w:rsidR="007F54DB" w:rsidRDefault="007F54DB" w:rsidP="007F54DB">
      <w:pPr>
        <w:widowControl w:val="0"/>
        <w:suppressAutoHyphens w:val="0"/>
        <w:overflowPunct w:val="0"/>
        <w:autoSpaceDE w:val="0"/>
        <w:autoSpaceDN w:val="0"/>
        <w:adjustRightInd w:val="0"/>
        <w:ind w:left="810"/>
        <w:rPr>
          <w:rFonts w:ascii="Verdana" w:hAnsi="Verdana" w:cs="Arial"/>
          <w:kern w:val="28"/>
          <w:lang w:eastAsia="en-US"/>
        </w:rPr>
      </w:pPr>
    </w:p>
    <w:p w14:paraId="1ABE37BF" w14:textId="77777777" w:rsidR="007F54DB" w:rsidRDefault="00463513" w:rsidP="00D202BC">
      <w:pPr>
        <w:pStyle w:val="ListParagraph"/>
        <w:numPr>
          <w:ilvl w:val="0"/>
          <w:numId w:val="26"/>
        </w:numPr>
        <w:rPr>
          <w:rFonts w:ascii="Verdana" w:hAnsi="Verdana"/>
          <w:sz w:val="24"/>
        </w:rPr>
      </w:pPr>
      <w:r w:rsidRPr="007F54DB">
        <w:rPr>
          <w:rFonts w:ascii="Verdana" w:hAnsi="Verdana"/>
          <w:sz w:val="24"/>
        </w:rPr>
        <w:t xml:space="preserve">Tenderers </w:t>
      </w:r>
      <w:r w:rsidR="00A129A5" w:rsidRPr="007F54DB">
        <w:rPr>
          <w:rFonts w:ascii="Verdana" w:hAnsi="Verdana"/>
          <w:sz w:val="24"/>
        </w:rPr>
        <w:t xml:space="preserve">must make sure that they answer what is being asked.  Anything not </w:t>
      </w:r>
      <w:r w:rsidR="00A129A5" w:rsidRPr="007F54DB">
        <w:rPr>
          <w:rFonts w:ascii="Verdana" w:hAnsi="Verdana"/>
          <w:sz w:val="24"/>
        </w:rPr>
        <w:lastRenderedPageBreak/>
        <w:t xml:space="preserve">directly relevant to the particular </w:t>
      </w:r>
      <w:r w:rsidRPr="007F54DB">
        <w:rPr>
          <w:rFonts w:ascii="Verdana" w:hAnsi="Verdana"/>
          <w:sz w:val="24"/>
        </w:rPr>
        <w:t xml:space="preserve">question </w:t>
      </w:r>
      <w:r w:rsidR="00A129A5" w:rsidRPr="007F54DB">
        <w:rPr>
          <w:rFonts w:ascii="Verdana" w:hAnsi="Verdana"/>
          <w:sz w:val="24"/>
        </w:rPr>
        <w:t xml:space="preserve">should not be included, but where possible </w:t>
      </w:r>
      <w:r w:rsidRPr="007F54DB">
        <w:rPr>
          <w:rFonts w:ascii="Verdana" w:hAnsi="Verdana"/>
          <w:sz w:val="24"/>
        </w:rPr>
        <w:t xml:space="preserve">please </w:t>
      </w:r>
      <w:r w:rsidR="00A129A5" w:rsidRPr="007F54DB">
        <w:rPr>
          <w:rFonts w:ascii="Verdana" w:hAnsi="Verdana"/>
          <w:sz w:val="24"/>
        </w:rPr>
        <w:t>demonstrate how y</w:t>
      </w:r>
      <w:r w:rsidRPr="007F54DB">
        <w:rPr>
          <w:rFonts w:ascii="Verdana" w:hAnsi="Verdana"/>
          <w:sz w:val="24"/>
        </w:rPr>
        <w:t>ou</w:t>
      </w:r>
      <w:r w:rsidR="00A129A5" w:rsidRPr="007F54DB">
        <w:rPr>
          <w:rFonts w:ascii="Verdana" w:hAnsi="Verdana"/>
          <w:sz w:val="24"/>
        </w:rPr>
        <w:t xml:space="preserve"> will go further than what is being asked for to add value.</w:t>
      </w:r>
    </w:p>
    <w:p w14:paraId="14CF0C40" w14:textId="77777777" w:rsidR="007F54DB" w:rsidRDefault="007F54DB" w:rsidP="007F54DB">
      <w:pPr>
        <w:pStyle w:val="ListParagraph"/>
        <w:ind w:left="851"/>
        <w:rPr>
          <w:rFonts w:ascii="Verdana" w:hAnsi="Verdana"/>
          <w:sz w:val="24"/>
        </w:rPr>
      </w:pPr>
    </w:p>
    <w:p w14:paraId="3D2030D8" w14:textId="77777777" w:rsidR="007F54DB" w:rsidRPr="007F54DB" w:rsidRDefault="00A129A5" w:rsidP="00D202BC">
      <w:pPr>
        <w:pStyle w:val="ListParagraph"/>
        <w:numPr>
          <w:ilvl w:val="0"/>
          <w:numId w:val="26"/>
        </w:numPr>
        <w:spacing w:before="120" w:after="120"/>
        <w:rPr>
          <w:rFonts w:ascii="Verdana" w:hAnsi="Verdana"/>
          <w:sz w:val="24"/>
        </w:rPr>
      </w:pPr>
      <w:r w:rsidRPr="007F54DB">
        <w:rPr>
          <w:rFonts w:ascii="Verdana" w:hAnsi="Verdana"/>
          <w:sz w:val="24"/>
        </w:rPr>
        <w:t xml:space="preserve">Tenders should </w:t>
      </w:r>
      <w:r w:rsidR="00463513" w:rsidRPr="007F54DB">
        <w:rPr>
          <w:rFonts w:ascii="Verdana" w:hAnsi="Verdana"/>
          <w:sz w:val="24"/>
        </w:rPr>
        <w:t>state n</w:t>
      </w:r>
      <w:r w:rsidRPr="007F54DB">
        <w:rPr>
          <w:rFonts w:ascii="Verdana" w:hAnsi="Verdana"/>
          <w:sz w:val="24"/>
        </w:rPr>
        <w:t xml:space="preserve">ot just </w:t>
      </w:r>
      <w:r w:rsidRPr="007F54DB">
        <w:rPr>
          <w:rFonts w:ascii="Verdana" w:hAnsi="Verdana"/>
          <w:sz w:val="24"/>
          <w:u w:val="single"/>
        </w:rPr>
        <w:t>what</w:t>
      </w:r>
      <w:r w:rsidRPr="007F54DB">
        <w:rPr>
          <w:rFonts w:ascii="Verdana" w:hAnsi="Verdana"/>
          <w:sz w:val="24"/>
        </w:rPr>
        <w:t xml:space="preserve"> they will do, but </w:t>
      </w:r>
      <w:r w:rsidRPr="007F54DB">
        <w:rPr>
          <w:rFonts w:ascii="Verdana" w:hAnsi="Verdana"/>
          <w:sz w:val="24"/>
          <w:u w:val="single"/>
        </w:rPr>
        <w:t>how</w:t>
      </w:r>
      <w:r w:rsidRPr="007F54DB">
        <w:rPr>
          <w:rFonts w:ascii="Verdana" w:hAnsi="Verdana"/>
          <w:sz w:val="24"/>
        </w:rPr>
        <w:t xml:space="preserve"> they will do it, and what their proposed timescales are (as relevant).  It is useful to give examples or provide evidence to support </w:t>
      </w:r>
      <w:r w:rsidR="00463513" w:rsidRPr="007F54DB">
        <w:rPr>
          <w:rFonts w:ascii="Verdana" w:hAnsi="Verdana"/>
          <w:sz w:val="24"/>
        </w:rPr>
        <w:t>the</w:t>
      </w:r>
      <w:r w:rsidRPr="007F54DB">
        <w:rPr>
          <w:rFonts w:ascii="Verdana" w:hAnsi="Verdana"/>
          <w:sz w:val="24"/>
        </w:rPr>
        <w:t xml:space="preserve"> responses.  </w:t>
      </w:r>
      <w:r w:rsidR="00463513" w:rsidRPr="007F54DB">
        <w:rPr>
          <w:rFonts w:ascii="Verdana" w:hAnsi="Verdana"/>
          <w:sz w:val="24"/>
        </w:rPr>
        <w:t xml:space="preserve">Include all </w:t>
      </w:r>
      <w:r w:rsidRPr="007F54DB">
        <w:rPr>
          <w:rFonts w:ascii="Verdana" w:hAnsi="Verdana"/>
          <w:sz w:val="24"/>
        </w:rPr>
        <w:t>relevant detail</w:t>
      </w:r>
      <w:r w:rsidR="00463513" w:rsidRPr="007F54DB">
        <w:rPr>
          <w:rFonts w:ascii="Verdana" w:hAnsi="Verdana"/>
          <w:sz w:val="24"/>
        </w:rPr>
        <w:t>,</w:t>
      </w:r>
      <w:r w:rsidRPr="007F54DB">
        <w:rPr>
          <w:rFonts w:ascii="Verdana" w:hAnsi="Verdana"/>
          <w:sz w:val="24"/>
        </w:rPr>
        <w:t xml:space="preserve"> so the evaluation panel gets the fullest possible picture.</w:t>
      </w:r>
    </w:p>
    <w:p w14:paraId="43A84391" w14:textId="77777777" w:rsidR="007F54DB" w:rsidRPr="007F54DB" w:rsidRDefault="007F54DB" w:rsidP="007F54DB">
      <w:pPr>
        <w:pStyle w:val="ListParagraph"/>
        <w:spacing w:before="120" w:after="120"/>
        <w:ind w:left="851"/>
        <w:rPr>
          <w:rFonts w:ascii="Verdana" w:hAnsi="Verdana"/>
          <w:sz w:val="24"/>
        </w:rPr>
      </w:pPr>
    </w:p>
    <w:p w14:paraId="7E2EB76E" w14:textId="16FEAFBA" w:rsidR="00463513" w:rsidRDefault="00A129A5" w:rsidP="00D202BC">
      <w:pPr>
        <w:pStyle w:val="ListParagraph"/>
        <w:numPr>
          <w:ilvl w:val="0"/>
          <w:numId w:val="26"/>
        </w:numPr>
        <w:spacing w:before="120" w:after="120"/>
        <w:rPr>
          <w:rFonts w:ascii="Verdana" w:hAnsi="Verdana"/>
          <w:sz w:val="24"/>
        </w:rPr>
      </w:pPr>
      <w:r w:rsidRPr="007F54DB">
        <w:rPr>
          <w:rFonts w:ascii="Verdana" w:hAnsi="Verdana"/>
          <w:sz w:val="24"/>
        </w:rPr>
        <w:t>Each</w:t>
      </w:r>
      <w:r w:rsidR="00463513" w:rsidRPr="007F54DB">
        <w:rPr>
          <w:rFonts w:ascii="Verdana" w:hAnsi="Verdana"/>
          <w:sz w:val="24"/>
        </w:rPr>
        <w:t xml:space="preserve"> question and answer </w:t>
      </w:r>
      <w:r w:rsidRPr="007F54DB">
        <w:rPr>
          <w:rFonts w:ascii="Verdana" w:hAnsi="Verdana"/>
          <w:sz w:val="24"/>
        </w:rPr>
        <w:t xml:space="preserve">will be evaluated individually, one by one in order.  When scoring each statement, no consideration is given to information included in other answers so please do not cross reference to responses or information provided elsewhere in your </w:t>
      </w:r>
      <w:r w:rsidR="00463513" w:rsidRPr="007F54DB">
        <w:rPr>
          <w:rFonts w:ascii="Verdana" w:hAnsi="Verdana"/>
          <w:sz w:val="24"/>
        </w:rPr>
        <w:t>T</w:t>
      </w:r>
      <w:r w:rsidRPr="007F54DB">
        <w:rPr>
          <w:rFonts w:ascii="Verdana" w:hAnsi="Verdana"/>
          <w:sz w:val="24"/>
        </w:rPr>
        <w:t>ender</w:t>
      </w:r>
      <w:r w:rsidR="00463513" w:rsidRPr="007F54DB">
        <w:rPr>
          <w:rFonts w:ascii="Verdana" w:hAnsi="Verdana"/>
          <w:sz w:val="24"/>
        </w:rPr>
        <w:t>.</w:t>
      </w:r>
    </w:p>
    <w:p w14:paraId="4AEE4CF3" w14:textId="77777777" w:rsidR="008E1054" w:rsidRPr="007F54DB" w:rsidRDefault="008E1054" w:rsidP="008E1054">
      <w:pPr>
        <w:pStyle w:val="ListParagraph"/>
        <w:spacing w:before="120" w:after="120"/>
        <w:ind w:left="737"/>
        <w:rPr>
          <w:rFonts w:ascii="Verdana" w:hAnsi="Verdana"/>
          <w:sz w:val="24"/>
        </w:rPr>
      </w:pPr>
    </w:p>
    <w:p w14:paraId="6DA67BD4" w14:textId="77777777" w:rsidR="00A129A5" w:rsidRPr="00FE6690" w:rsidRDefault="00463513" w:rsidP="00463513">
      <w:pPr>
        <w:widowControl w:val="0"/>
        <w:suppressAutoHyphens w:val="0"/>
        <w:overflowPunct w:val="0"/>
        <w:autoSpaceDE w:val="0"/>
        <w:autoSpaceDN w:val="0"/>
        <w:adjustRightInd w:val="0"/>
        <w:spacing w:before="120" w:after="120"/>
        <w:rPr>
          <w:rFonts w:ascii="Verdana" w:hAnsi="Verdana" w:cs="Arial"/>
          <w:b/>
          <w:color w:val="1F497D" w:themeColor="text2"/>
          <w:spacing w:val="2"/>
          <w:kern w:val="28"/>
          <w:lang w:eastAsia="en-US"/>
        </w:rPr>
      </w:pPr>
      <w:r w:rsidRPr="00FE6690">
        <w:rPr>
          <w:rFonts w:ascii="Verdana" w:hAnsi="Verdana" w:cs="Arial"/>
          <w:b/>
          <w:color w:val="1F497D" w:themeColor="text2"/>
          <w:kern w:val="28"/>
          <w:lang w:eastAsia="en-US"/>
        </w:rPr>
        <w:t xml:space="preserve">Quality </w:t>
      </w:r>
      <w:r w:rsidR="00A129A5" w:rsidRPr="00FE6690">
        <w:rPr>
          <w:rFonts w:ascii="Verdana" w:hAnsi="Verdana" w:cs="Arial"/>
          <w:b/>
          <w:color w:val="1F497D" w:themeColor="text2"/>
          <w:spacing w:val="2"/>
          <w:kern w:val="28"/>
          <w:lang w:eastAsia="en-US"/>
        </w:rPr>
        <w:t>Scoring Scale</w:t>
      </w:r>
    </w:p>
    <w:p w14:paraId="6C6CEF65" w14:textId="65D8EA23" w:rsidR="00D11603" w:rsidRPr="007F54DB" w:rsidRDefault="00D11603" w:rsidP="00D202BC">
      <w:pPr>
        <w:pStyle w:val="ListParagraph"/>
        <w:numPr>
          <w:ilvl w:val="0"/>
          <w:numId w:val="26"/>
        </w:numPr>
        <w:tabs>
          <w:tab w:val="left" w:pos="851"/>
          <w:tab w:val="left" w:pos="2694"/>
          <w:tab w:val="center" w:pos="4153"/>
          <w:tab w:val="left" w:pos="5387"/>
          <w:tab w:val="right" w:pos="8306"/>
          <w:tab w:val="left" w:pos="9072"/>
          <w:tab w:val="left" w:pos="10773"/>
          <w:tab w:val="left" w:pos="11340"/>
          <w:tab w:val="left" w:pos="11766"/>
        </w:tabs>
        <w:spacing w:after="120"/>
        <w:rPr>
          <w:rFonts w:ascii="Verdana" w:hAnsi="Verdana"/>
          <w:sz w:val="24"/>
        </w:rPr>
      </w:pPr>
      <w:r w:rsidRPr="007F54DB">
        <w:rPr>
          <w:rFonts w:ascii="Verdana" w:hAnsi="Verdana"/>
          <w:sz w:val="24"/>
        </w:rPr>
        <w:t xml:space="preserve">Answers to the questions will be assessed on a scale of </w:t>
      </w:r>
      <w:r w:rsidR="00CA7813" w:rsidRPr="007F54DB">
        <w:rPr>
          <w:rFonts w:ascii="Verdana" w:hAnsi="Verdana"/>
          <w:sz w:val="24"/>
        </w:rPr>
        <w:t xml:space="preserve">0 </w:t>
      </w:r>
      <w:r w:rsidRPr="007F54DB">
        <w:rPr>
          <w:rFonts w:ascii="Verdana" w:hAnsi="Verdana"/>
          <w:sz w:val="24"/>
        </w:rPr>
        <w:t>to 10</w:t>
      </w:r>
      <w:r w:rsidR="00740361" w:rsidRPr="007F54DB">
        <w:rPr>
          <w:rFonts w:ascii="Verdana" w:hAnsi="Verdana"/>
          <w:sz w:val="24"/>
        </w:rPr>
        <w:t xml:space="preserve"> </w:t>
      </w:r>
      <w:r w:rsidRPr="007F54DB">
        <w:rPr>
          <w:rFonts w:ascii="Verdana" w:hAnsi="Verdana"/>
          <w:sz w:val="24"/>
        </w:rPr>
        <w:t>points, as detailed in the table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3296"/>
        <w:gridCol w:w="5575"/>
      </w:tblGrid>
      <w:tr w:rsidR="00D11603" w:rsidRPr="003D3967" w14:paraId="20FB22D2" w14:textId="77777777" w:rsidTr="00D11603">
        <w:trPr>
          <w:trHeight w:val="141"/>
        </w:trPr>
        <w:tc>
          <w:tcPr>
            <w:tcW w:w="1491" w:type="dxa"/>
            <w:shd w:val="clear" w:color="auto" w:fill="D9D9D9"/>
            <w:vAlign w:val="center"/>
          </w:tcPr>
          <w:p w14:paraId="2A28FA04" w14:textId="77777777" w:rsidR="00D11603" w:rsidRPr="003D3967" w:rsidRDefault="00D11603" w:rsidP="00B44529">
            <w:pPr>
              <w:widowControl w:val="0"/>
              <w:tabs>
                <w:tab w:val="left" w:pos="709"/>
              </w:tabs>
              <w:suppressAutoHyphens w:val="0"/>
              <w:overflowPunct w:val="0"/>
              <w:autoSpaceDE w:val="0"/>
              <w:autoSpaceDN w:val="0"/>
              <w:adjustRightInd w:val="0"/>
              <w:ind w:left="72" w:right="79"/>
              <w:rPr>
                <w:rFonts w:ascii="Verdana" w:hAnsi="Verdana" w:cs="Arial"/>
                <w:b/>
                <w:color w:val="000000"/>
                <w:spacing w:val="2"/>
                <w:kern w:val="28"/>
                <w:sz w:val="22"/>
                <w:szCs w:val="22"/>
                <w:lang w:eastAsia="en-US"/>
              </w:rPr>
            </w:pPr>
            <w:r w:rsidRPr="003D3967">
              <w:rPr>
                <w:rFonts w:ascii="Verdana" w:hAnsi="Verdana" w:cs="Arial"/>
                <w:b/>
                <w:color w:val="000000"/>
                <w:spacing w:val="2"/>
                <w:kern w:val="28"/>
                <w:sz w:val="22"/>
                <w:szCs w:val="22"/>
                <w:lang w:eastAsia="en-US"/>
              </w:rPr>
              <w:t>Scores</w:t>
            </w:r>
          </w:p>
          <w:p w14:paraId="010C3CE8" w14:textId="77777777" w:rsidR="00D11603" w:rsidRPr="003D3967" w:rsidRDefault="00D11603" w:rsidP="00B44529">
            <w:pPr>
              <w:widowControl w:val="0"/>
              <w:tabs>
                <w:tab w:val="left" w:pos="709"/>
              </w:tabs>
              <w:suppressAutoHyphens w:val="0"/>
              <w:overflowPunct w:val="0"/>
              <w:autoSpaceDE w:val="0"/>
              <w:autoSpaceDN w:val="0"/>
              <w:adjustRightInd w:val="0"/>
              <w:ind w:left="72" w:right="79"/>
              <w:rPr>
                <w:rFonts w:ascii="Verdana" w:hAnsi="Verdana" w:cs="Arial"/>
                <w:b/>
                <w:color w:val="000000"/>
                <w:spacing w:val="2"/>
                <w:kern w:val="28"/>
                <w:sz w:val="22"/>
                <w:szCs w:val="22"/>
                <w:lang w:eastAsia="en-US"/>
              </w:rPr>
            </w:pPr>
          </w:p>
        </w:tc>
        <w:tc>
          <w:tcPr>
            <w:tcW w:w="3296" w:type="dxa"/>
            <w:shd w:val="clear" w:color="auto" w:fill="D9D9D9"/>
          </w:tcPr>
          <w:p w14:paraId="4D892E67" w14:textId="77777777" w:rsidR="00D11603" w:rsidRPr="003D3967" w:rsidRDefault="00D11603" w:rsidP="00B44529">
            <w:pPr>
              <w:rPr>
                <w:rFonts w:ascii="Verdana" w:hAnsi="Verdana" w:cs="Arial"/>
                <w:b/>
                <w:color w:val="000000"/>
                <w:spacing w:val="2"/>
                <w:kern w:val="28"/>
                <w:sz w:val="22"/>
                <w:szCs w:val="22"/>
                <w:lang w:eastAsia="en-US"/>
              </w:rPr>
            </w:pPr>
            <w:r w:rsidRPr="003D3967">
              <w:rPr>
                <w:rFonts w:ascii="Verdana" w:hAnsi="Verdana" w:cs="Arial"/>
                <w:b/>
                <w:color w:val="000000"/>
                <w:spacing w:val="2"/>
                <w:kern w:val="28"/>
                <w:sz w:val="22"/>
                <w:szCs w:val="22"/>
                <w:lang w:eastAsia="en-US"/>
              </w:rPr>
              <w:t>Classification</w:t>
            </w:r>
          </w:p>
        </w:tc>
        <w:tc>
          <w:tcPr>
            <w:tcW w:w="5575" w:type="dxa"/>
            <w:shd w:val="clear" w:color="auto" w:fill="D9D9D9"/>
          </w:tcPr>
          <w:p w14:paraId="22C60002" w14:textId="77777777" w:rsidR="00D11603" w:rsidRPr="003D3967" w:rsidRDefault="00D11603" w:rsidP="00B44529">
            <w:pPr>
              <w:suppressAutoHyphens w:val="0"/>
              <w:rPr>
                <w:rFonts w:ascii="Verdana" w:hAnsi="Verdana" w:cs="Arial"/>
                <w:b/>
                <w:color w:val="212121"/>
                <w:sz w:val="22"/>
                <w:szCs w:val="22"/>
                <w:lang w:eastAsia="en-GB"/>
              </w:rPr>
            </w:pPr>
            <w:r w:rsidRPr="003D3967">
              <w:rPr>
                <w:rFonts w:ascii="Verdana" w:hAnsi="Verdana" w:cs="Arial"/>
                <w:b/>
                <w:color w:val="212121"/>
                <w:sz w:val="22"/>
                <w:szCs w:val="22"/>
                <w:lang w:eastAsia="en-GB"/>
              </w:rPr>
              <w:t>Definition</w:t>
            </w:r>
          </w:p>
        </w:tc>
      </w:tr>
      <w:tr w:rsidR="00D11603" w:rsidRPr="003D3967" w14:paraId="011911A2" w14:textId="77777777" w:rsidTr="00D11603">
        <w:trPr>
          <w:trHeight w:val="1019"/>
        </w:trPr>
        <w:tc>
          <w:tcPr>
            <w:tcW w:w="1491" w:type="dxa"/>
            <w:vAlign w:val="center"/>
          </w:tcPr>
          <w:p w14:paraId="5D73A0D0" w14:textId="77777777" w:rsidR="00D11603" w:rsidRPr="003D3967" w:rsidRDefault="00D11603" w:rsidP="00B44529">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sz w:val="22"/>
                <w:szCs w:val="22"/>
                <w:lang w:eastAsia="en-US"/>
              </w:rPr>
            </w:pPr>
            <w:r w:rsidRPr="003D3967">
              <w:rPr>
                <w:rFonts w:ascii="Verdana" w:hAnsi="Verdana" w:cs="Arial"/>
                <w:color w:val="000000"/>
                <w:spacing w:val="2"/>
                <w:kern w:val="28"/>
                <w:sz w:val="22"/>
                <w:szCs w:val="22"/>
                <w:lang w:eastAsia="en-US"/>
              </w:rPr>
              <w:t>0</w:t>
            </w:r>
          </w:p>
        </w:tc>
        <w:tc>
          <w:tcPr>
            <w:tcW w:w="3296" w:type="dxa"/>
          </w:tcPr>
          <w:p w14:paraId="37ED3330" w14:textId="77777777" w:rsidR="00D11603" w:rsidRPr="003D3967" w:rsidRDefault="00D11603" w:rsidP="00B44529">
            <w:pPr>
              <w:spacing w:before="100" w:beforeAutospacing="1" w:after="100" w:afterAutospacing="1"/>
              <w:rPr>
                <w:rFonts w:ascii="Verdana" w:hAnsi="Verdana" w:cs="Arial"/>
                <w:color w:val="000000"/>
                <w:spacing w:val="2"/>
                <w:kern w:val="28"/>
                <w:sz w:val="22"/>
                <w:szCs w:val="22"/>
                <w:lang w:eastAsia="en-US"/>
              </w:rPr>
            </w:pPr>
            <w:r w:rsidRPr="003D3967">
              <w:rPr>
                <w:rFonts w:ascii="Verdana" w:hAnsi="Verdana" w:cs="Arial"/>
                <w:b/>
                <w:color w:val="000000"/>
                <w:spacing w:val="2"/>
                <w:kern w:val="28"/>
                <w:sz w:val="22"/>
                <w:szCs w:val="22"/>
                <w:lang w:eastAsia="en-US"/>
              </w:rPr>
              <w:t>Unacceptable</w:t>
            </w:r>
            <w:r>
              <w:rPr>
                <w:rFonts w:ascii="Verdana" w:hAnsi="Verdana" w:cs="Arial"/>
                <w:b/>
                <w:color w:val="000000"/>
                <w:spacing w:val="2"/>
                <w:kern w:val="28"/>
                <w:sz w:val="22"/>
                <w:szCs w:val="22"/>
                <w:lang w:eastAsia="en-US"/>
              </w:rPr>
              <w:t>.</w:t>
            </w:r>
            <w:r w:rsidRPr="003D3967">
              <w:rPr>
                <w:rFonts w:ascii="Verdana" w:hAnsi="Verdana" w:cs="Arial"/>
                <w:color w:val="000000"/>
                <w:spacing w:val="2"/>
                <w:kern w:val="28"/>
                <w:sz w:val="22"/>
                <w:szCs w:val="22"/>
                <w:lang w:eastAsia="en-US"/>
              </w:rPr>
              <w:t xml:space="preserve"> No response, response not </w:t>
            </w:r>
            <w:r>
              <w:rPr>
                <w:rFonts w:ascii="Verdana" w:hAnsi="Verdana" w:cs="Arial"/>
                <w:color w:val="000000"/>
                <w:spacing w:val="2"/>
                <w:kern w:val="28"/>
                <w:sz w:val="22"/>
                <w:szCs w:val="22"/>
                <w:lang w:eastAsia="en-US"/>
              </w:rPr>
              <w:t xml:space="preserve">complete or not </w:t>
            </w:r>
            <w:r w:rsidRPr="003D3967">
              <w:rPr>
                <w:rFonts w:ascii="Verdana" w:hAnsi="Verdana" w:cs="Arial"/>
                <w:color w:val="000000"/>
                <w:spacing w:val="2"/>
                <w:kern w:val="28"/>
                <w:sz w:val="22"/>
                <w:szCs w:val="22"/>
                <w:lang w:eastAsia="en-US"/>
              </w:rPr>
              <w:t>relevant</w:t>
            </w:r>
            <w:r>
              <w:rPr>
                <w:rFonts w:ascii="Verdana" w:hAnsi="Verdana" w:cs="Arial"/>
                <w:color w:val="000000"/>
                <w:spacing w:val="2"/>
                <w:kern w:val="28"/>
                <w:sz w:val="22"/>
                <w:szCs w:val="22"/>
                <w:lang w:eastAsia="en-US"/>
              </w:rPr>
              <w:t>.</w:t>
            </w:r>
          </w:p>
        </w:tc>
        <w:tc>
          <w:tcPr>
            <w:tcW w:w="5575" w:type="dxa"/>
          </w:tcPr>
          <w:p w14:paraId="21D19A4C" w14:textId="77777777" w:rsidR="00D11603" w:rsidRPr="003D3967" w:rsidRDefault="00D11603" w:rsidP="00B44529">
            <w:pPr>
              <w:suppressAutoHyphens w:val="0"/>
              <w:spacing w:before="100" w:beforeAutospacing="1" w:after="100" w:afterAutospacing="1"/>
              <w:rPr>
                <w:rFonts w:ascii="Verdana" w:hAnsi="Verdana" w:cs="Arial"/>
                <w:b/>
                <w:color w:val="000000"/>
                <w:spacing w:val="2"/>
                <w:kern w:val="28"/>
                <w:sz w:val="22"/>
                <w:szCs w:val="22"/>
                <w:lang w:eastAsia="en-US"/>
              </w:rPr>
            </w:pPr>
            <w:r w:rsidRPr="003D3967">
              <w:rPr>
                <w:rFonts w:ascii="Verdana" w:hAnsi="Verdana" w:cs="Arial"/>
                <w:color w:val="212121"/>
                <w:sz w:val="22"/>
                <w:szCs w:val="22"/>
                <w:lang w:eastAsia="en-GB"/>
              </w:rPr>
              <w:t xml:space="preserve">No response at all or insufficient information provided in the response such that </w:t>
            </w:r>
            <w:r>
              <w:rPr>
                <w:rFonts w:ascii="Verdana" w:hAnsi="Verdana" w:cs="Arial"/>
                <w:color w:val="212121"/>
                <w:sz w:val="22"/>
                <w:szCs w:val="22"/>
                <w:lang w:eastAsia="en-GB"/>
              </w:rPr>
              <w:t xml:space="preserve">it is </w:t>
            </w:r>
            <w:r w:rsidRPr="003D3967">
              <w:rPr>
                <w:rFonts w:ascii="Verdana" w:hAnsi="Verdana" w:cs="Arial"/>
                <w:color w:val="212121"/>
                <w:sz w:val="22"/>
                <w:szCs w:val="22"/>
                <w:lang w:eastAsia="en-GB"/>
              </w:rPr>
              <w:t>totally un</w:t>
            </w:r>
            <w:r>
              <w:rPr>
                <w:rFonts w:ascii="Verdana" w:hAnsi="Verdana" w:cs="Arial"/>
                <w:color w:val="212121"/>
                <w:sz w:val="22"/>
                <w:szCs w:val="22"/>
                <w:lang w:eastAsia="en-GB"/>
              </w:rPr>
              <w:t>-</w:t>
            </w:r>
            <w:r w:rsidRPr="003D3967">
              <w:rPr>
                <w:rFonts w:ascii="Verdana" w:hAnsi="Verdana" w:cs="Arial"/>
                <w:color w:val="212121"/>
                <w:sz w:val="22"/>
                <w:szCs w:val="22"/>
                <w:lang w:eastAsia="en-GB"/>
              </w:rPr>
              <w:t>assessable and/or incomprehensible</w:t>
            </w:r>
            <w:r>
              <w:rPr>
                <w:rFonts w:ascii="Verdana" w:hAnsi="Verdana" w:cs="Arial"/>
                <w:color w:val="212121"/>
                <w:sz w:val="22"/>
                <w:szCs w:val="22"/>
                <w:lang w:eastAsia="en-GB"/>
              </w:rPr>
              <w:t>.</w:t>
            </w:r>
          </w:p>
        </w:tc>
      </w:tr>
      <w:tr w:rsidR="00D11603" w:rsidRPr="003D3967" w14:paraId="2CCB7ADA" w14:textId="77777777" w:rsidTr="00D11603">
        <w:trPr>
          <w:trHeight w:val="141"/>
        </w:trPr>
        <w:tc>
          <w:tcPr>
            <w:tcW w:w="1491" w:type="dxa"/>
            <w:vAlign w:val="center"/>
          </w:tcPr>
          <w:p w14:paraId="39C613EC" w14:textId="5F1BA238" w:rsidR="00D11603" w:rsidRPr="001D7526" w:rsidRDefault="00430D26" w:rsidP="00430D26">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sz w:val="22"/>
                <w:szCs w:val="22"/>
                <w:lang w:eastAsia="en-US"/>
              </w:rPr>
            </w:pPr>
            <w:r>
              <w:rPr>
                <w:rFonts w:ascii="Verdana" w:hAnsi="Verdana" w:cs="Arial"/>
                <w:color w:val="000000"/>
                <w:spacing w:val="2"/>
                <w:kern w:val="28"/>
                <w:sz w:val="22"/>
                <w:szCs w:val="22"/>
                <w:lang w:eastAsia="en-US"/>
              </w:rPr>
              <w:t>1-</w:t>
            </w:r>
            <w:r w:rsidR="00107FDC">
              <w:rPr>
                <w:rFonts w:ascii="Verdana" w:hAnsi="Verdana" w:cs="Arial"/>
                <w:color w:val="000000"/>
                <w:spacing w:val="2"/>
                <w:kern w:val="28"/>
                <w:sz w:val="22"/>
                <w:szCs w:val="22"/>
                <w:lang w:eastAsia="en-US"/>
              </w:rPr>
              <w:t>2</w:t>
            </w:r>
          </w:p>
        </w:tc>
        <w:tc>
          <w:tcPr>
            <w:tcW w:w="3296" w:type="dxa"/>
          </w:tcPr>
          <w:p w14:paraId="7EF714AE" w14:textId="77777777" w:rsidR="00D11603" w:rsidRPr="003D3967" w:rsidRDefault="00D11603" w:rsidP="00B44529">
            <w:pPr>
              <w:spacing w:before="100" w:beforeAutospacing="1" w:after="100" w:afterAutospacing="1"/>
              <w:rPr>
                <w:rFonts w:ascii="Verdana" w:hAnsi="Verdana" w:cs="Arial"/>
                <w:color w:val="000000"/>
                <w:spacing w:val="2"/>
                <w:kern w:val="28"/>
                <w:sz w:val="22"/>
                <w:szCs w:val="22"/>
                <w:lang w:eastAsia="en-US"/>
              </w:rPr>
            </w:pPr>
            <w:r w:rsidRPr="003D3967">
              <w:rPr>
                <w:rFonts w:ascii="Verdana" w:hAnsi="Verdana" w:cs="Arial"/>
                <w:b/>
                <w:color w:val="000000"/>
                <w:spacing w:val="2"/>
                <w:kern w:val="28"/>
                <w:sz w:val="22"/>
                <w:szCs w:val="22"/>
                <w:lang w:eastAsia="en-US"/>
              </w:rPr>
              <w:t>Poor.</w:t>
            </w:r>
            <w:r w:rsidRPr="003D3967">
              <w:rPr>
                <w:rFonts w:ascii="Verdana" w:hAnsi="Verdana" w:cs="Arial"/>
                <w:color w:val="000000"/>
                <w:spacing w:val="2"/>
                <w:kern w:val="28"/>
                <w:sz w:val="22"/>
                <w:szCs w:val="22"/>
                <w:lang w:eastAsia="en-US"/>
              </w:rPr>
              <w:t xml:space="preserve"> </w:t>
            </w:r>
            <w:r>
              <w:rPr>
                <w:rFonts w:ascii="Verdana" w:hAnsi="Verdana" w:cs="Arial"/>
                <w:color w:val="000000"/>
                <w:spacing w:val="2"/>
                <w:kern w:val="28"/>
                <w:sz w:val="22"/>
                <w:szCs w:val="22"/>
                <w:lang w:eastAsia="en-US"/>
              </w:rPr>
              <w:t xml:space="preserve">Partially </w:t>
            </w:r>
            <w:r w:rsidRPr="003D3967">
              <w:rPr>
                <w:rFonts w:ascii="Verdana" w:hAnsi="Verdana" w:cs="Arial"/>
                <w:color w:val="000000"/>
                <w:spacing w:val="2"/>
                <w:kern w:val="28"/>
                <w:sz w:val="22"/>
                <w:szCs w:val="22"/>
                <w:lang w:eastAsia="en-US"/>
              </w:rPr>
              <w:t>compl</w:t>
            </w:r>
            <w:r>
              <w:rPr>
                <w:rFonts w:ascii="Verdana" w:hAnsi="Verdana" w:cs="Arial"/>
                <w:color w:val="000000"/>
                <w:spacing w:val="2"/>
                <w:kern w:val="28"/>
                <w:sz w:val="22"/>
                <w:szCs w:val="22"/>
                <w:lang w:eastAsia="en-US"/>
              </w:rPr>
              <w:t xml:space="preserve">iant response </w:t>
            </w:r>
            <w:r w:rsidRPr="003D3967">
              <w:rPr>
                <w:rFonts w:ascii="Verdana" w:hAnsi="Verdana" w:cs="Arial"/>
                <w:color w:val="000000"/>
                <w:spacing w:val="2"/>
                <w:kern w:val="28"/>
                <w:sz w:val="22"/>
                <w:szCs w:val="22"/>
                <w:lang w:eastAsia="en-US"/>
              </w:rPr>
              <w:t xml:space="preserve">but with serious deficiencies </w:t>
            </w:r>
            <w:r>
              <w:rPr>
                <w:rFonts w:ascii="Verdana" w:hAnsi="Verdana" w:cs="Arial"/>
                <w:color w:val="000000"/>
                <w:spacing w:val="2"/>
                <w:kern w:val="28"/>
                <w:sz w:val="22"/>
                <w:szCs w:val="22"/>
                <w:lang w:eastAsia="en-US"/>
              </w:rPr>
              <w:t xml:space="preserve">and/or major weaknesses. </w:t>
            </w:r>
          </w:p>
        </w:tc>
        <w:tc>
          <w:tcPr>
            <w:tcW w:w="5575" w:type="dxa"/>
          </w:tcPr>
          <w:p w14:paraId="67E15B9B" w14:textId="5DD107E2" w:rsidR="00D11603" w:rsidRDefault="00D11603" w:rsidP="00B44529">
            <w:pPr>
              <w:suppressAutoHyphens w:val="0"/>
              <w:rPr>
                <w:rFonts w:ascii="Verdana" w:hAnsi="Verdana" w:cs="Arial"/>
                <w:color w:val="212121"/>
                <w:sz w:val="22"/>
                <w:szCs w:val="22"/>
                <w:lang w:eastAsia="en-GB"/>
              </w:rPr>
            </w:pPr>
            <w:r w:rsidRPr="003D3967">
              <w:rPr>
                <w:rFonts w:ascii="Verdana" w:hAnsi="Verdana" w:cs="Arial"/>
                <w:color w:val="212121"/>
                <w:sz w:val="22"/>
                <w:szCs w:val="22"/>
                <w:lang w:eastAsia="en-GB"/>
              </w:rPr>
              <w:t>Substantially unacceptable submission which fails in several significant areas to set out a solution that addresses and meets the requirements</w:t>
            </w:r>
            <w:r>
              <w:rPr>
                <w:rFonts w:ascii="Verdana" w:hAnsi="Verdana" w:cs="Arial"/>
                <w:color w:val="212121"/>
                <w:sz w:val="22"/>
                <w:szCs w:val="22"/>
                <w:lang w:eastAsia="en-GB"/>
              </w:rPr>
              <w:t>. L</w:t>
            </w:r>
            <w:r w:rsidRPr="003D3967">
              <w:rPr>
                <w:rFonts w:ascii="Verdana" w:hAnsi="Verdana" w:cs="Arial"/>
                <w:color w:val="212121"/>
                <w:sz w:val="22"/>
                <w:szCs w:val="22"/>
                <w:lang w:eastAsia="en-GB"/>
              </w:rPr>
              <w:t>ittle or no detail</w:t>
            </w:r>
            <w:r>
              <w:rPr>
                <w:rFonts w:ascii="Verdana" w:hAnsi="Verdana" w:cs="Arial"/>
                <w:color w:val="212121"/>
                <w:sz w:val="22"/>
                <w:szCs w:val="22"/>
                <w:lang w:eastAsia="en-GB"/>
              </w:rPr>
              <w:t xml:space="preserve"> and </w:t>
            </w:r>
            <w:r w:rsidRPr="003D3967">
              <w:rPr>
                <w:rFonts w:ascii="Verdana" w:hAnsi="Verdana" w:cs="Arial"/>
                <w:color w:val="212121"/>
                <w:sz w:val="22"/>
                <w:szCs w:val="22"/>
                <w:lang w:eastAsia="en-GB"/>
              </w:rPr>
              <w:t>no</w:t>
            </w:r>
            <w:r>
              <w:rPr>
                <w:rFonts w:ascii="Verdana" w:hAnsi="Verdana" w:cs="Arial"/>
                <w:color w:val="212121"/>
                <w:sz w:val="22"/>
                <w:szCs w:val="22"/>
                <w:lang w:eastAsia="en-GB"/>
              </w:rPr>
              <w:t xml:space="preserve"> supporting</w:t>
            </w:r>
            <w:r w:rsidRPr="003D3967">
              <w:rPr>
                <w:rFonts w:ascii="Verdana" w:hAnsi="Verdana" w:cs="Arial"/>
                <w:color w:val="212121"/>
                <w:sz w:val="22"/>
                <w:szCs w:val="22"/>
                <w:lang w:eastAsia="en-GB"/>
              </w:rPr>
              <w:t xml:space="preserve"> evidence provided to demonstrate that the </w:t>
            </w:r>
            <w:r>
              <w:rPr>
                <w:rFonts w:ascii="Verdana" w:hAnsi="Verdana" w:cs="Arial"/>
                <w:color w:val="212121"/>
                <w:sz w:val="22"/>
                <w:szCs w:val="22"/>
                <w:lang w:eastAsia="en-GB"/>
              </w:rPr>
              <w:t>T</w:t>
            </w:r>
            <w:r w:rsidRPr="003D3967">
              <w:rPr>
                <w:rFonts w:ascii="Verdana" w:hAnsi="Verdana" w:cs="Arial"/>
                <w:color w:val="212121"/>
                <w:sz w:val="22"/>
                <w:szCs w:val="22"/>
                <w:lang w:eastAsia="en-GB"/>
              </w:rPr>
              <w:t>enderer i</w:t>
            </w:r>
            <w:r>
              <w:rPr>
                <w:rFonts w:ascii="Verdana" w:hAnsi="Verdana" w:cs="Arial"/>
                <w:color w:val="212121"/>
                <w:sz w:val="22"/>
                <w:szCs w:val="22"/>
                <w:lang w:eastAsia="en-GB"/>
              </w:rPr>
              <w:t>s able to</w:t>
            </w:r>
            <w:r w:rsidR="00242694">
              <w:rPr>
                <w:rFonts w:ascii="Verdana" w:hAnsi="Verdana" w:cs="Arial"/>
                <w:color w:val="212121"/>
                <w:sz w:val="22"/>
                <w:szCs w:val="22"/>
                <w:lang w:eastAsia="en-GB"/>
              </w:rPr>
              <w:t xml:space="preserve"> provide the S</w:t>
            </w:r>
            <w:r w:rsidRPr="003D3967">
              <w:rPr>
                <w:rFonts w:ascii="Verdana" w:hAnsi="Verdana" w:cs="Arial"/>
                <w:color w:val="212121"/>
                <w:sz w:val="22"/>
                <w:szCs w:val="22"/>
                <w:lang w:eastAsia="en-GB"/>
              </w:rPr>
              <w:t>ervices</w:t>
            </w:r>
            <w:r>
              <w:rPr>
                <w:rFonts w:ascii="Verdana" w:hAnsi="Verdana" w:cs="Arial"/>
                <w:color w:val="212121"/>
                <w:sz w:val="22"/>
                <w:szCs w:val="22"/>
                <w:lang w:eastAsia="en-GB"/>
              </w:rPr>
              <w:t>.</w:t>
            </w:r>
            <w:r w:rsidRPr="003D3967">
              <w:rPr>
                <w:rFonts w:ascii="Verdana" w:hAnsi="Verdana" w:cs="Arial"/>
                <w:color w:val="212121"/>
                <w:sz w:val="22"/>
                <w:szCs w:val="22"/>
                <w:lang w:eastAsia="en-GB"/>
              </w:rPr>
              <w:t xml:space="preserve"> </w:t>
            </w:r>
            <w:r>
              <w:rPr>
                <w:rFonts w:ascii="Verdana" w:hAnsi="Verdana" w:cs="Arial"/>
                <w:color w:val="212121"/>
                <w:sz w:val="22"/>
                <w:szCs w:val="22"/>
                <w:lang w:eastAsia="en-GB"/>
              </w:rPr>
              <w:t>C</w:t>
            </w:r>
            <w:r w:rsidRPr="003D3967">
              <w:rPr>
                <w:rFonts w:ascii="Verdana" w:hAnsi="Verdana" w:cs="Arial"/>
                <w:color w:val="212121"/>
                <w:sz w:val="22"/>
                <w:szCs w:val="22"/>
                <w:lang w:eastAsia="en-GB"/>
              </w:rPr>
              <w:t xml:space="preserve">onsiderable reservations </w:t>
            </w:r>
            <w:r>
              <w:rPr>
                <w:rFonts w:ascii="Verdana" w:hAnsi="Verdana" w:cs="Arial"/>
                <w:color w:val="212121"/>
                <w:sz w:val="22"/>
                <w:szCs w:val="22"/>
                <w:lang w:eastAsia="en-GB"/>
              </w:rPr>
              <w:t>i</w:t>
            </w:r>
            <w:r w:rsidRPr="003D3967">
              <w:rPr>
                <w:rFonts w:ascii="Verdana" w:hAnsi="Verdana" w:cs="Arial"/>
                <w:color w:val="212121"/>
                <w:sz w:val="22"/>
                <w:szCs w:val="22"/>
                <w:lang w:eastAsia="en-GB"/>
              </w:rPr>
              <w:t>n respect of relevant ability, understanding, expertise, skills and/or resources to deliver the requirements</w:t>
            </w:r>
            <w:r>
              <w:rPr>
                <w:rFonts w:ascii="Verdana" w:hAnsi="Verdana" w:cs="Arial"/>
                <w:color w:val="212121"/>
                <w:sz w:val="22"/>
                <w:szCs w:val="22"/>
                <w:lang w:eastAsia="en-GB"/>
              </w:rPr>
              <w:t xml:space="preserve">.  </w:t>
            </w:r>
          </w:p>
          <w:p w14:paraId="4B844803" w14:textId="77777777" w:rsidR="00D11603" w:rsidRPr="003D3967" w:rsidRDefault="00D11603" w:rsidP="00B44529">
            <w:pPr>
              <w:suppressAutoHyphens w:val="0"/>
              <w:rPr>
                <w:rFonts w:ascii="Verdana" w:hAnsi="Verdana" w:cs="Arial"/>
                <w:b/>
                <w:color w:val="000000"/>
                <w:spacing w:val="2"/>
                <w:kern w:val="28"/>
                <w:sz w:val="22"/>
                <w:szCs w:val="22"/>
                <w:lang w:eastAsia="en-US"/>
              </w:rPr>
            </w:pPr>
          </w:p>
        </w:tc>
      </w:tr>
      <w:tr w:rsidR="00D11603" w:rsidRPr="003D3967" w14:paraId="3DC01FC4" w14:textId="77777777" w:rsidTr="00D11603">
        <w:trPr>
          <w:trHeight w:val="141"/>
        </w:trPr>
        <w:tc>
          <w:tcPr>
            <w:tcW w:w="1491" w:type="dxa"/>
            <w:vAlign w:val="center"/>
          </w:tcPr>
          <w:p w14:paraId="1534B5EB" w14:textId="422B3003" w:rsidR="00D11603" w:rsidRPr="003D3967" w:rsidRDefault="00430D26" w:rsidP="00B44529">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sz w:val="22"/>
                <w:szCs w:val="22"/>
                <w:lang w:eastAsia="en-US"/>
              </w:rPr>
            </w:pPr>
            <w:r>
              <w:rPr>
                <w:rFonts w:ascii="Verdana" w:hAnsi="Verdana" w:cs="Arial"/>
                <w:color w:val="000000"/>
                <w:spacing w:val="2"/>
                <w:kern w:val="28"/>
                <w:sz w:val="22"/>
                <w:szCs w:val="22"/>
                <w:lang w:eastAsia="en-US"/>
              </w:rPr>
              <w:t>3-</w:t>
            </w:r>
            <w:r w:rsidR="00107FDC">
              <w:rPr>
                <w:rFonts w:ascii="Verdana" w:hAnsi="Verdana" w:cs="Arial"/>
                <w:color w:val="000000"/>
                <w:spacing w:val="2"/>
                <w:kern w:val="28"/>
                <w:sz w:val="22"/>
                <w:szCs w:val="22"/>
                <w:lang w:eastAsia="en-US"/>
              </w:rPr>
              <w:t>4</w:t>
            </w:r>
          </w:p>
        </w:tc>
        <w:tc>
          <w:tcPr>
            <w:tcW w:w="3296" w:type="dxa"/>
          </w:tcPr>
          <w:p w14:paraId="2233BF1B" w14:textId="77777777" w:rsidR="00D11603" w:rsidRPr="003D3967" w:rsidRDefault="00D11603" w:rsidP="00B44529">
            <w:pPr>
              <w:spacing w:before="100" w:beforeAutospacing="1" w:after="100" w:afterAutospacing="1"/>
              <w:rPr>
                <w:rFonts w:ascii="Verdana" w:hAnsi="Verdana" w:cs="Arial"/>
                <w:color w:val="212121"/>
                <w:sz w:val="22"/>
                <w:szCs w:val="22"/>
                <w:lang w:eastAsia="en-GB"/>
              </w:rPr>
            </w:pPr>
            <w:r>
              <w:rPr>
                <w:rFonts w:ascii="Verdana" w:hAnsi="Verdana" w:cs="Arial"/>
                <w:b/>
                <w:color w:val="000000"/>
                <w:spacing w:val="2"/>
                <w:kern w:val="28"/>
                <w:sz w:val="22"/>
                <w:szCs w:val="22"/>
                <w:lang w:eastAsia="en-US"/>
              </w:rPr>
              <w:t>Weak</w:t>
            </w:r>
            <w:r w:rsidRPr="003D3967">
              <w:rPr>
                <w:rFonts w:ascii="Verdana" w:hAnsi="Verdana" w:cs="Arial"/>
                <w:b/>
                <w:color w:val="000000"/>
                <w:spacing w:val="2"/>
                <w:kern w:val="28"/>
                <w:sz w:val="22"/>
                <w:szCs w:val="22"/>
                <w:lang w:eastAsia="en-US"/>
              </w:rPr>
              <w:t>.</w:t>
            </w:r>
            <w:r w:rsidRPr="003D3967">
              <w:rPr>
                <w:rFonts w:ascii="Verdana" w:hAnsi="Verdana" w:cs="Arial"/>
                <w:color w:val="000000"/>
                <w:spacing w:val="2"/>
                <w:kern w:val="28"/>
                <w:sz w:val="22"/>
                <w:szCs w:val="22"/>
                <w:lang w:eastAsia="en-US"/>
              </w:rPr>
              <w:t xml:space="preserve">  The response is </w:t>
            </w:r>
            <w:r>
              <w:rPr>
                <w:rFonts w:ascii="Verdana" w:hAnsi="Verdana" w:cs="Arial"/>
                <w:color w:val="000000"/>
                <w:spacing w:val="2"/>
                <w:kern w:val="28"/>
                <w:sz w:val="22"/>
                <w:szCs w:val="22"/>
                <w:lang w:eastAsia="en-US"/>
              </w:rPr>
              <w:t xml:space="preserve">almost </w:t>
            </w:r>
            <w:r w:rsidRPr="003D3967">
              <w:rPr>
                <w:rFonts w:ascii="Verdana" w:hAnsi="Verdana" w:cs="Arial"/>
                <w:color w:val="000000"/>
                <w:spacing w:val="2"/>
                <w:kern w:val="28"/>
                <w:sz w:val="22"/>
                <w:szCs w:val="22"/>
                <w:lang w:eastAsia="en-US"/>
              </w:rPr>
              <w:t>compl</w:t>
            </w:r>
            <w:r>
              <w:rPr>
                <w:rFonts w:ascii="Verdana" w:hAnsi="Verdana" w:cs="Arial"/>
                <w:color w:val="000000"/>
                <w:spacing w:val="2"/>
                <w:kern w:val="28"/>
                <w:sz w:val="22"/>
                <w:szCs w:val="22"/>
                <w:lang w:eastAsia="en-US"/>
              </w:rPr>
              <w:t xml:space="preserve">iant but </w:t>
            </w:r>
            <w:r w:rsidRPr="003D3967">
              <w:rPr>
                <w:rFonts w:ascii="Verdana" w:hAnsi="Verdana" w:cs="Arial"/>
                <w:color w:val="212121"/>
                <w:sz w:val="22"/>
                <w:szCs w:val="22"/>
                <w:lang w:eastAsia="en-GB"/>
              </w:rPr>
              <w:t xml:space="preserve">one or more </w:t>
            </w:r>
            <w:r>
              <w:rPr>
                <w:rFonts w:ascii="Verdana" w:hAnsi="Verdana" w:cs="Arial"/>
                <w:color w:val="212121"/>
                <w:sz w:val="22"/>
                <w:szCs w:val="22"/>
                <w:lang w:eastAsia="en-GB"/>
              </w:rPr>
              <w:t xml:space="preserve">major weakness and/or several minor </w:t>
            </w:r>
            <w:r w:rsidRPr="003D3967">
              <w:rPr>
                <w:rFonts w:ascii="Verdana" w:hAnsi="Verdana" w:cs="Arial"/>
                <w:color w:val="212121"/>
                <w:sz w:val="22"/>
                <w:szCs w:val="22"/>
                <w:lang w:eastAsia="en-GB"/>
              </w:rPr>
              <w:t>areas of weakness</w:t>
            </w:r>
            <w:r>
              <w:rPr>
                <w:rFonts w:ascii="Verdana" w:hAnsi="Verdana" w:cs="Arial"/>
                <w:color w:val="212121"/>
                <w:sz w:val="22"/>
                <w:szCs w:val="22"/>
                <w:lang w:eastAsia="en-GB"/>
              </w:rPr>
              <w:t xml:space="preserve"> remain.</w:t>
            </w:r>
          </w:p>
          <w:p w14:paraId="36373445" w14:textId="77777777" w:rsidR="00D11603" w:rsidRPr="003D3967" w:rsidRDefault="00D11603" w:rsidP="00B44529">
            <w:pPr>
              <w:widowControl w:val="0"/>
              <w:tabs>
                <w:tab w:val="left" w:pos="709"/>
              </w:tabs>
              <w:suppressAutoHyphens w:val="0"/>
              <w:overflowPunct w:val="0"/>
              <w:autoSpaceDE w:val="0"/>
              <w:autoSpaceDN w:val="0"/>
              <w:adjustRightInd w:val="0"/>
              <w:spacing w:before="80" w:after="80"/>
              <w:ind w:left="65"/>
              <w:rPr>
                <w:rFonts w:ascii="Verdana" w:hAnsi="Verdana" w:cs="Arial"/>
                <w:color w:val="000000"/>
                <w:spacing w:val="2"/>
                <w:kern w:val="28"/>
                <w:sz w:val="22"/>
                <w:szCs w:val="22"/>
                <w:lang w:eastAsia="en-US"/>
              </w:rPr>
            </w:pPr>
          </w:p>
        </w:tc>
        <w:tc>
          <w:tcPr>
            <w:tcW w:w="5575" w:type="dxa"/>
          </w:tcPr>
          <w:p w14:paraId="7EDCFD26" w14:textId="77777777" w:rsidR="00D11603" w:rsidRDefault="00D11603" w:rsidP="00B44529">
            <w:pPr>
              <w:suppressAutoHyphens w:val="0"/>
              <w:rPr>
                <w:rFonts w:ascii="Verdana" w:hAnsi="Verdana" w:cs="Arial"/>
                <w:color w:val="212121"/>
                <w:sz w:val="22"/>
                <w:szCs w:val="22"/>
                <w:lang w:eastAsia="en-GB"/>
              </w:rPr>
            </w:pPr>
            <w:r w:rsidRPr="003D3967">
              <w:rPr>
                <w:rFonts w:ascii="Verdana" w:hAnsi="Verdana" w:cs="Arial"/>
                <w:color w:val="212121"/>
                <w:sz w:val="22"/>
                <w:szCs w:val="22"/>
                <w:lang w:eastAsia="en-GB"/>
              </w:rPr>
              <w:t>Weak submission which does not fully address and meet the requirements</w:t>
            </w:r>
            <w:r>
              <w:rPr>
                <w:rFonts w:ascii="Verdana" w:hAnsi="Verdana" w:cs="Arial"/>
                <w:color w:val="212121"/>
                <w:sz w:val="22"/>
                <w:szCs w:val="22"/>
                <w:lang w:eastAsia="en-GB"/>
              </w:rPr>
              <w:t>. R</w:t>
            </w:r>
            <w:r w:rsidRPr="003D3967">
              <w:rPr>
                <w:rFonts w:ascii="Verdana" w:hAnsi="Verdana" w:cs="Arial"/>
                <w:color w:val="212121"/>
                <w:sz w:val="22"/>
                <w:szCs w:val="22"/>
                <w:lang w:eastAsia="en-GB"/>
              </w:rPr>
              <w:t xml:space="preserve">esponse </w:t>
            </w:r>
            <w:r>
              <w:rPr>
                <w:rFonts w:ascii="Verdana" w:hAnsi="Verdana" w:cs="Arial"/>
                <w:color w:val="212121"/>
                <w:sz w:val="22"/>
                <w:szCs w:val="22"/>
                <w:lang w:eastAsia="en-GB"/>
              </w:rPr>
              <w:t xml:space="preserve">is </w:t>
            </w:r>
            <w:r w:rsidRPr="003D3967">
              <w:rPr>
                <w:rFonts w:ascii="Verdana" w:hAnsi="Verdana" w:cs="Arial"/>
                <w:color w:val="212121"/>
                <w:sz w:val="22"/>
                <w:szCs w:val="22"/>
                <w:lang w:eastAsia="en-GB"/>
              </w:rPr>
              <w:t xml:space="preserve">basic/minimal with </w:t>
            </w:r>
            <w:r>
              <w:rPr>
                <w:rFonts w:ascii="Verdana" w:hAnsi="Verdana" w:cs="Arial"/>
                <w:color w:val="212121"/>
                <w:sz w:val="22"/>
                <w:szCs w:val="22"/>
                <w:lang w:eastAsia="en-GB"/>
              </w:rPr>
              <w:t xml:space="preserve">minimal </w:t>
            </w:r>
            <w:r w:rsidRPr="003D3967">
              <w:rPr>
                <w:rFonts w:ascii="Verdana" w:hAnsi="Verdana" w:cs="Arial"/>
                <w:color w:val="212121"/>
                <w:sz w:val="22"/>
                <w:szCs w:val="22"/>
                <w:lang w:eastAsia="en-GB"/>
              </w:rPr>
              <w:t>detail and</w:t>
            </w:r>
            <w:r>
              <w:rPr>
                <w:rFonts w:ascii="Verdana" w:hAnsi="Verdana" w:cs="Arial"/>
                <w:color w:val="212121"/>
                <w:sz w:val="22"/>
                <w:szCs w:val="22"/>
                <w:lang w:eastAsia="en-GB"/>
              </w:rPr>
              <w:t xml:space="preserve"> </w:t>
            </w:r>
            <w:r w:rsidRPr="003D3967">
              <w:rPr>
                <w:rFonts w:ascii="Verdana" w:hAnsi="Verdana" w:cs="Arial"/>
                <w:color w:val="212121"/>
                <w:sz w:val="22"/>
                <w:szCs w:val="22"/>
                <w:lang w:eastAsia="en-GB"/>
              </w:rPr>
              <w:t xml:space="preserve">insufficient </w:t>
            </w:r>
            <w:r>
              <w:rPr>
                <w:rFonts w:ascii="Verdana" w:hAnsi="Verdana" w:cs="Arial"/>
                <w:color w:val="212121"/>
                <w:sz w:val="22"/>
                <w:szCs w:val="22"/>
                <w:lang w:eastAsia="en-GB"/>
              </w:rPr>
              <w:t xml:space="preserve">supporting </w:t>
            </w:r>
            <w:r w:rsidRPr="003D3967">
              <w:rPr>
                <w:rFonts w:ascii="Verdana" w:hAnsi="Verdana" w:cs="Arial"/>
                <w:color w:val="212121"/>
                <w:sz w:val="22"/>
                <w:szCs w:val="22"/>
                <w:lang w:eastAsia="en-GB"/>
              </w:rPr>
              <w:t>evidence</w:t>
            </w:r>
            <w:r>
              <w:rPr>
                <w:rFonts w:ascii="Verdana" w:hAnsi="Verdana" w:cs="Arial"/>
                <w:color w:val="212121"/>
                <w:sz w:val="22"/>
                <w:szCs w:val="22"/>
                <w:lang w:eastAsia="en-GB"/>
              </w:rPr>
              <w:t xml:space="preserve"> to demonstrate that </w:t>
            </w:r>
            <w:r w:rsidRPr="003D3967">
              <w:rPr>
                <w:rFonts w:ascii="Verdana" w:hAnsi="Verdana" w:cs="Arial"/>
                <w:color w:val="212121"/>
                <w:sz w:val="22"/>
                <w:szCs w:val="22"/>
                <w:lang w:eastAsia="en-GB"/>
              </w:rPr>
              <w:t xml:space="preserve">the </w:t>
            </w:r>
            <w:r>
              <w:rPr>
                <w:rFonts w:ascii="Verdana" w:hAnsi="Verdana" w:cs="Arial"/>
                <w:color w:val="212121"/>
                <w:sz w:val="22"/>
                <w:szCs w:val="22"/>
                <w:lang w:eastAsia="en-GB"/>
              </w:rPr>
              <w:t>T</w:t>
            </w:r>
            <w:r w:rsidRPr="003D3967">
              <w:rPr>
                <w:rFonts w:ascii="Verdana" w:hAnsi="Verdana" w:cs="Arial"/>
                <w:color w:val="212121"/>
                <w:sz w:val="22"/>
                <w:szCs w:val="22"/>
                <w:lang w:eastAsia="en-GB"/>
              </w:rPr>
              <w:t>enderer i</w:t>
            </w:r>
            <w:r>
              <w:rPr>
                <w:rFonts w:ascii="Verdana" w:hAnsi="Verdana" w:cs="Arial"/>
                <w:color w:val="212121"/>
                <w:sz w:val="22"/>
                <w:szCs w:val="22"/>
                <w:lang w:eastAsia="en-GB"/>
              </w:rPr>
              <w:t>s able to</w:t>
            </w:r>
            <w:r w:rsidRPr="003D3967">
              <w:rPr>
                <w:rFonts w:ascii="Verdana" w:hAnsi="Verdana" w:cs="Arial"/>
                <w:color w:val="212121"/>
                <w:sz w:val="22"/>
                <w:szCs w:val="22"/>
                <w:lang w:eastAsia="en-GB"/>
              </w:rPr>
              <w:t xml:space="preserve"> provide the </w:t>
            </w:r>
            <w:r>
              <w:rPr>
                <w:rFonts w:ascii="Verdana" w:hAnsi="Verdana" w:cs="Arial"/>
                <w:color w:val="212121"/>
                <w:sz w:val="22"/>
                <w:szCs w:val="22"/>
                <w:lang w:eastAsia="en-GB"/>
              </w:rPr>
              <w:t>S</w:t>
            </w:r>
            <w:r w:rsidRPr="003D3967">
              <w:rPr>
                <w:rFonts w:ascii="Verdana" w:hAnsi="Verdana" w:cs="Arial"/>
                <w:color w:val="212121"/>
                <w:sz w:val="22"/>
                <w:szCs w:val="22"/>
                <w:lang w:eastAsia="en-GB"/>
              </w:rPr>
              <w:t>ervices</w:t>
            </w:r>
            <w:r>
              <w:rPr>
                <w:rFonts w:ascii="Verdana" w:hAnsi="Verdana" w:cs="Arial"/>
                <w:color w:val="212121"/>
                <w:sz w:val="22"/>
                <w:szCs w:val="22"/>
                <w:lang w:eastAsia="en-GB"/>
              </w:rPr>
              <w:t>.  S</w:t>
            </w:r>
            <w:r w:rsidRPr="003D3967">
              <w:rPr>
                <w:rFonts w:ascii="Verdana" w:hAnsi="Verdana" w:cs="Arial"/>
                <w:color w:val="212121"/>
                <w:sz w:val="22"/>
                <w:szCs w:val="22"/>
                <w:lang w:eastAsia="en-GB"/>
              </w:rPr>
              <w:t>ome reservations in respect of relevant ability, understanding, expertise, skills and/or resources to deliver the requirements</w:t>
            </w:r>
            <w:r>
              <w:rPr>
                <w:rFonts w:ascii="Verdana" w:hAnsi="Verdana" w:cs="Arial"/>
                <w:color w:val="212121"/>
                <w:sz w:val="22"/>
                <w:szCs w:val="22"/>
                <w:lang w:eastAsia="en-GB"/>
              </w:rPr>
              <w:t>.</w:t>
            </w:r>
          </w:p>
          <w:p w14:paraId="7EE8A2F2" w14:textId="77777777" w:rsidR="00D11603" w:rsidRPr="003D3967" w:rsidRDefault="00D11603" w:rsidP="00B44529">
            <w:pPr>
              <w:suppressAutoHyphens w:val="0"/>
              <w:rPr>
                <w:rFonts w:ascii="Verdana" w:hAnsi="Verdana" w:cs="Arial"/>
                <w:b/>
                <w:color w:val="000000"/>
                <w:spacing w:val="2"/>
                <w:kern w:val="28"/>
                <w:sz w:val="22"/>
                <w:szCs w:val="22"/>
                <w:lang w:eastAsia="en-US"/>
              </w:rPr>
            </w:pPr>
          </w:p>
        </w:tc>
      </w:tr>
      <w:tr w:rsidR="00D11603" w:rsidRPr="003D3967" w14:paraId="7F6B8453" w14:textId="77777777" w:rsidTr="005869A2">
        <w:trPr>
          <w:trHeight w:val="70"/>
        </w:trPr>
        <w:tc>
          <w:tcPr>
            <w:tcW w:w="1491" w:type="dxa"/>
            <w:vAlign w:val="center"/>
          </w:tcPr>
          <w:p w14:paraId="0E8F73CE" w14:textId="0DDDABA0" w:rsidR="00D11603" w:rsidRPr="003D3967" w:rsidRDefault="00430D26" w:rsidP="00B44529">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sz w:val="22"/>
                <w:szCs w:val="22"/>
                <w:lang w:eastAsia="en-US"/>
              </w:rPr>
            </w:pPr>
            <w:r>
              <w:rPr>
                <w:rFonts w:ascii="Verdana" w:hAnsi="Verdana" w:cs="Arial"/>
                <w:color w:val="000000"/>
                <w:spacing w:val="2"/>
                <w:kern w:val="28"/>
                <w:sz w:val="22"/>
                <w:szCs w:val="22"/>
                <w:lang w:eastAsia="en-US"/>
              </w:rPr>
              <w:t>5-</w:t>
            </w:r>
            <w:r w:rsidR="00107FDC">
              <w:rPr>
                <w:rFonts w:ascii="Verdana" w:hAnsi="Verdana" w:cs="Arial"/>
                <w:color w:val="000000"/>
                <w:spacing w:val="2"/>
                <w:kern w:val="28"/>
                <w:sz w:val="22"/>
                <w:szCs w:val="22"/>
                <w:lang w:eastAsia="en-US"/>
              </w:rPr>
              <w:t>6</w:t>
            </w:r>
          </w:p>
        </w:tc>
        <w:tc>
          <w:tcPr>
            <w:tcW w:w="3296" w:type="dxa"/>
          </w:tcPr>
          <w:p w14:paraId="305A51E5" w14:textId="77777777" w:rsidR="00D11603" w:rsidRPr="003D3967" w:rsidRDefault="00D11603" w:rsidP="00B44529">
            <w:pPr>
              <w:spacing w:before="100" w:beforeAutospacing="1" w:after="100" w:afterAutospacing="1"/>
              <w:rPr>
                <w:rFonts w:ascii="Verdana" w:hAnsi="Verdana" w:cs="Arial"/>
                <w:color w:val="212121"/>
                <w:sz w:val="22"/>
                <w:szCs w:val="22"/>
                <w:lang w:eastAsia="en-GB"/>
              </w:rPr>
            </w:pPr>
            <w:r w:rsidRPr="003D3967">
              <w:rPr>
                <w:rFonts w:ascii="Verdana" w:hAnsi="Verdana" w:cs="Arial"/>
                <w:b/>
                <w:color w:val="000000"/>
                <w:spacing w:val="2"/>
                <w:kern w:val="28"/>
                <w:sz w:val="22"/>
                <w:szCs w:val="22"/>
                <w:lang w:eastAsia="en-US"/>
              </w:rPr>
              <w:t>Good.</w:t>
            </w:r>
            <w:r>
              <w:rPr>
                <w:rFonts w:ascii="Verdana" w:hAnsi="Verdana" w:cs="Arial"/>
                <w:color w:val="000000"/>
                <w:spacing w:val="2"/>
                <w:kern w:val="28"/>
                <w:sz w:val="22"/>
                <w:szCs w:val="22"/>
                <w:lang w:eastAsia="en-US"/>
              </w:rPr>
              <w:t xml:space="preserve">  </w:t>
            </w:r>
            <w:r w:rsidRPr="003D3967">
              <w:rPr>
                <w:rFonts w:ascii="Verdana" w:hAnsi="Verdana" w:cs="Arial"/>
                <w:color w:val="212121"/>
                <w:sz w:val="22"/>
                <w:szCs w:val="22"/>
                <w:lang w:eastAsia="en-GB"/>
              </w:rPr>
              <w:t>Satisfactory and acceptable response</w:t>
            </w:r>
            <w:r>
              <w:rPr>
                <w:rFonts w:ascii="Verdana" w:hAnsi="Verdana" w:cs="Arial"/>
                <w:color w:val="212121"/>
                <w:sz w:val="22"/>
                <w:szCs w:val="22"/>
                <w:lang w:eastAsia="en-GB"/>
              </w:rPr>
              <w:t xml:space="preserve"> with </w:t>
            </w:r>
            <w:r w:rsidRPr="003D3967">
              <w:rPr>
                <w:rFonts w:ascii="Verdana" w:hAnsi="Verdana" w:cs="Arial"/>
                <w:color w:val="212121"/>
                <w:sz w:val="22"/>
                <w:szCs w:val="22"/>
                <w:lang w:eastAsia="en-GB"/>
              </w:rPr>
              <w:t>no major concerns</w:t>
            </w:r>
            <w:r>
              <w:rPr>
                <w:rFonts w:ascii="Verdana" w:hAnsi="Verdana" w:cs="Arial"/>
                <w:color w:val="212121"/>
                <w:sz w:val="22"/>
                <w:szCs w:val="22"/>
                <w:lang w:eastAsia="en-GB"/>
              </w:rPr>
              <w:t xml:space="preserve">. </w:t>
            </w:r>
          </w:p>
          <w:p w14:paraId="1404908A" w14:textId="77777777" w:rsidR="00D11603" w:rsidRPr="003D3967" w:rsidRDefault="00D11603" w:rsidP="00B44529">
            <w:pPr>
              <w:widowControl w:val="0"/>
              <w:tabs>
                <w:tab w:val="left" w:pos="709"/>
              </w:tabs>
              <w:suppressAutoHyphens w:val="0"/>
              <w:overflowPunct w:val="0"/>
              <w:autoSpaceDE w:val="0"/>
              <w:autoSpaceDN w:val="0"/>
              <w:adjustRightInd w:val="0"/>
              <w:spacing w:before="80" w:after="80"/>
              <w:ind w:left="65"/>
              <w:rPr>
                <w:rFonts w:ascii="Verdana" w:hAnsi="Verdana" w:cs="Arial"/>
                <w:color w:val="000000"/>
                <w:spacing w:val="2"/>
                <w:kern w:val="28"/>
                <w:sz w:val="22"/>
                <w:szCs w:val="22"/>
                <w:lang w:eastAsia="en-US"/>
              </w:rPr>
            </w:pPr>
          </w:p>
        </w:tc>
        <w:tc>
          <w:tcPr>
            <w:tcW w:w="5575" w:type="dxa"/>
          </w:tcPr>
          <w:p w14:paraId="0E29C984" w14:textId="77777777" w:rsidR="00D11603" w:rsidRDefault="00D11603" w:rsidP="00B44529">
            <w:pPr>
              <w:suppressAutoHyphens w:val="0"/>
              <w:rPr>
                <w:rFonts w:ascii="Verdana" w:hAnsi="Verdana" w:cs="Arial"/>
                <w:color w:val="212121"/>
                <w:sz w:val="22"/>
                <w:szCs w:val="22"/>
                <w:lang w:eastAsia="en-GB"/>
              </w:rPr>
            </w:pPr>
            <w:r w:rsidRPr="003D3967">
              <w:rPr>
                <w:rFonts w:ascii="Verdana" w:hAnsi="Verdana" w:cs="Arial"/>
                <w:color w:val="212121"/>
                <w:sz w:val="22"/>
                <w:szCs w:val="22"/>
                <w:lang w:eastAsia="en-GB"/>
              </w:rPr>
              <w:t xml:space="preserve">Submission sets out a solution that largely addresses and meets the requirements, with some detail </w:t>
            </w:r>
            <w:r>
              <w:rPr>
                <w:rFonts w:ascii="Verdana" w:hAnsi="Verdana" w:cs="Arial"/>
                <w:color w:val="212121"/>
                <w:sz w:val="22"/>
                <w:szCs w:val="22"/>
                <w:lang w:eastAsia="en-GB"/>
              </w:rPr>
              <w:t xml:space="preserve">and supporting </w:t>
            </w:r>
            <w:r w:rsidRPr="003D3967">
              <w:rPr>
                <w:rFonts w:ascii="Verdana" w:hAnsi="Verdana" w:cs="Arial"/>
                <w:color w:val="212121"/>
                <w:sz w:val="22"/>
                <w:szCs w:val="22"/>
                <w:lang w:eastAsia="en-GB"/>
              </w:rPr>
              <w:t>evidence</w:t>
            </w:r>
            <w:r>
              <w:rPr>
                <w:rFonts w:ascii="Verdana" w:hAnsi="Verdana" w:cs="Arial"/>
                <w:color w:val="212121"/>
                <w:sz w:val="22"/>
                <w:szCs w:val="22"/>
                <w:lang w:eastAsia="en-GB"/>
              </w:rPr>
              <w:t xml:space="preserve">. </w:t>
            </w:r>
          </w:p>
          <w:p w14:paraId="35D31F7B" w14:textId="11A83382" w:rsidR="00D11603" w:rsidRPr="003D3967" w:rsidRDefault="00D11603" w:rsidP="005869A2">
            <w:pPr>
              <w:suppressAutoHyphens w:val="0"/>
              <w:rPr>
                <w:rFonts w:ascii="Verdana" w:hAnsi="Verdana" w:cs="Arial"/>
                <w:b/>
                <w:color w:val="000000"/>
                <w:spacing w:val="2"/>
                <w:kern w:val="28"/>
                <w:sz w:val="22"/>
                <w:szCs w:val="22"/>
                <w:lang w:eastAsia="en-US"/>
              </w:rPr>
            </w:pPr>
            <w:r>
              <w:rPr>
                <w:rFonts w:ascii="Verdana" w:hAnsi="Verdana" w:cs="Arial"/>
                <w:color w:val="212121"/>
                <w:sz w:val="22"/>
                <w:szCs w:val="22"/>
                <w:lang w:eastAsia="en-GB"/>
              </w:rPr>
              <w:t>R</w:t>
            </w:r>
            <w:r w:rsidRPr="003D3967">
              <w:rPr>
                <w:rFonts w:ascii="Verdana" w:hAnsi="Verdana" w:cs="Arial"/>
                <w:color w:val="212121"/>
                <w:sz w:val="22"/>
                <w:szCs w:val="22"/>
                <w:lang w:eastAsia="en-GB"/>
              </w:rPr>
              <w:t xml:space="preserve">elevant ability, understanding, expertise, skills and/or resources </w:t>
            </w:r>
            <w:r>
              <w:rPr>
                <w:rFonts w:ascii="Verdana" w:hAnsi="Verdana" w:cs="Arial"/>
                <w:color w:val="212121"/>
                <w:sz w:val="22"/>
                <w:szCs w:val="22"/>
                <w:lang w:eastAsia="en-GB"/>
              </w:rPr>
              <w:t xml:space="preserve">meet minimum requirements for </w:t>
            </w:r>
            <w:r w:rsidRPr="003D3967">
              <w:rPr>
                <w:rFonts w:ascii="Verdana" w:hAnsi="Verdana" w:cs="Arial"/>
                <w:color w:val="212121"/>
                <w:sz w:val="22"/>
                <w:szCs w:val="22"/>
                <w:lang w:eastAsia="en-GB"/>
              </w:rPr>
              <w:t>deliver</w:t>
            </w:r>
            <w:r>
              <w:rPr>
                <w:rFonts w:ascii="Verdana" w:hAnsi="Verdana" w:cs="Arial"/>
                <w:color w:val="212121"/>
                <w:sz w:val="22"/>
                <w:szCs w:val="22"/>
                <w:lang w:eastAsia="en-GB"/>
              </w:rPr>
              <w:t>y</w:t>
            </w:r>
            <w:r w:rsidRPr="003D3967">
              <w:rPr>
                <w:rFonts w:ascii="Verdana" w:hAnsi="Verdana" w:cs="Arial"/>
                <w:color w:val="212121"/>
                <w:sz w:val="22"/>
                <w:szCs w:val="22"/>
                <w:lang w:eastAsia="en-GB"/>
              </w:rPr>
              <w:t xml:space="preserve"> </w:t>
            </w:r>
            <w:r>
              <w:rPr>
                <w:rFonts w:ascii="Verdana" w:hAnsi="Verdana" w:cs="Arial"/>
                <w:color w:val="212121"/>
                <w:sz w:val="22"/>
                <w:szCs w:val="22"/>
                <w:lang w:eastAsia="en-GB"/>
              </w:rPr>
              <w:t xml:space="preserve">of the </w:t>
            </w:r>
            <w:r w:rsidRPr="003D3967">
              <w:rPr>
                <w:rFonts w:ascii="Verdana" w:hAnsi="Verdana" w:cs="Arial"/>
                <w:color w:val="212121"/>
                <w:sz w:val="22"/>
                <w:szCs w:val="22"/>
                <w:lang w:eastAsia="en-GB"/>
              </w:rPr>
              <w:t>requirements</w:t>
            </w:r>
            <w:r>
              <w:rPr>
                <w:rFonts w:ascii="Verdana" w:hAnsi="Verdana" w:cs="Arial"/>
                <w:color w:val="212121"/>
                <w:sz w:val="22"/>
                <w:szCs w:val="22"/>
                <w:lang w:eastAsia="en-GB"/>
              </w:rPr>
              <w:t>.</w:t>
            </w:r>
            <w:r w:rsidRPr="003D3967">
              <w:rPr>
                <w:rFonts w:ascii="Verdana" w:hAnsi="Verdana" w:cs="Arial"/>
                <w:color w:val="212121"/>
                <w:sz w:val="22"/>
                <w:szCs w:val="22"/>
                <w:lang w:eastAsia="en-GB"/>
              </w:rPr>
              <w:t xml:space="preserve"> </w:t>
            </w:r>
            <w:r>
              <w:rPr>
                <w:rFonts w:ascii="Verdana" w:hAnsi="Verdana" w:cs="Arial"/>
                <w:color w:val="212121"/>
                <w:sz w:val="22"/>
                <w:szCs w:val="22"/>
                <w:lang w:eastAsia="en-GB"/>
              </w:rPr>
              <w:t>There may be one or two very minor weaknesses.</w:t>
            </w:r>
          </w:p>
        </w:tc>
      </w:tr>
      <w:tr w:rsidR="00D11603" w:rsidRPr="003D3967" w14:paraId="28C8283E" w14:textId="77777777" w:rsidTr="00D11603">
        <w:trPr>
          <w:trHeight w:val="141"/>
        </w:trPr>
        <w:tc>
          <w:tcPr>
            <w:tcW w:w="1491" w:type="dxa"/>
            <w:vAlign w:val="center"/>
          </w:tcPr>
          <w:p w14:paraId="5AC071C4" w14:textId="0C0DC603" w:rsidR="00D11603" w:rsidRPr="003D3967" w:rsidRDefault="00430D26" w:rsidP="00B44529">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sz w:val="22"/>
                <w:szCs w:val="22"/>
                <w:lang w:eastAsia="en-US"/>
              </w:rPr>
            </w:pPr>
            <w:r>
              <w:rPr>
                <w:rFonts w:ascii="Verdana" w:hAnsi="Verdana" w:cs="Arial"/>
                <w:color w:val="000000"/>
                <w:spacing w:val="2"/>
                <w:kern w:val="28"/>
                <w:sz w:val="22"/>
                <w:szCs w:val="22"/>
                <w:lang w:eastAsia="en-US"/>
              </w:rPr>
              <w:lastRenderedPageBreak/>
              <w:t>7-</w:t>
            </w:r>
            <w:r w:rsidR="00107FDC">
              <w:rPr>
                <w:rFonts w:ascii="Verdana" w:hAnsi="Verdana" w:cs="Arial"/>
                <w:color w:val="000000"/>
                <w:spacing w:val="2"/>
                <w:kern w:val="28"/>
                <w:sz w:val="22"/>
                <w:szCs w:val="22"/>
                <w:lang w:eastAsia="en-US"/>
              </w:rPr>
              <w:t>8</w:t>
            </w:r>
          </w:p>
        </w:tc>
        <w:tc>
          <w:tcPr>
            <w:tcW w:w="3296" w:type="dxa"/>
          </w:tcPr>
          <w:p w14:paraId="23D951BC" w14:textId="77777777" w:rsidR="00D11603" w:rsidRPr="003D3967" w:rsidRDefault="00D11603" w:rsidP="00B44529">
            <w:pPr>
              <w:spacing w:before="100" w:beforeAutospacing="1" w:after="100" w:afterAutospacing="1"/>
              <w:rPr>
                <w:rFonts w:ascii="Verdana" w:hAnsi="Verdana" w:cs="Arial"/>
                <w:color w:val="000000"/>
                <w:spacing w:val="2"/>
                <w:kern w:val="28"/>
                <w:sz w:val="22"/>
                <w:szCs w:val="22"/>
                <w:lang w:eastAsia="en-US"/>
              </w:rPr>
            </w:pPr>
            <w:r w:rsidRPr="003D3967">
              <w:rPr>
                <w:rFonts w:ascii="Verdana" w:hAnsi="Verdana" w:cs="Arial"/>
                <w:b/>
                <w:color w:val="000000"/>
                <w:spacing w:val="2"/>
                <w:kern w:val="28"/>
                <w:sz w:val="22"/>
                <w:szCs w:val="22"/>
                <w:lang w:eastAsia="en-US"/>
              </w:rPr>
              <w:t>Excellent.</w:t>
            </w:r>
            <w:r w:rsidRPr="003D3967">
              <w:rPr>
                <w:rFonts w:ascii="Verdana" w:hAnsi="Verdana" w:cs="Arial"/>
                <w:color w:val="000000"/>
                <w:spacing w:val="2"/>
                <w:kern w:val="28"/>
                <w:sz w:val="22"/>
                <w:szCs w:val="22"/>
                <w:lang w:eastAsia="en-US"/>
              </w:rPr>
              <w:t xml:space="preserve"> </w:t>
            </w:r>
            <w:r w:rsidRPr="003D3967">
              <w:rPr>
                <w:rFonts w:ascii="Verdana" w:hAnsi="Verdana" w:cs="Arial"/>
                <w:color w:val="212121"/>
                <w:sz w:val="22"/>
                <w:szCs w:val="22"/>
                <w:lang w:eastAsia="en-GB"/>
              </w:rPr>
              <w:t>Fully satisfactory /very good response</w:t>
            </w:r>
            <w:r>
              <w:rPr>
                <w:rFonts w:ascii="Verdana" w:hAnsi="Verdana" w:cs="Arial"/>
                <w:color w:val="212121"/>
                <w:sz w:val="22"/>
                <w:szCs w:val="22"/>
                <w:lang w:eastAsia="en-GB"/>
              </w:rPr>
              <w:t>.</w:t>
            </w:r>
            <w:r w:rsidRPr="003D3967">
              <w:rPr>
                <w:rFonts w:ascii="Verdana" w:hAnsi="Verdana" w:cs="Arial"/>
                <w:color w:val="212121"/>
                <w:sz w:val="22"/>
                <w:szCs w:val="22"/>
                <w:lang w:eastAsia="en-GB"/>
              </w:rPr>
              <w:t xml:space="preserve"> </w:t>
            </w:r>
          </w:p>
        </w:tc>
        <w:tc>
          <w:tcPr>
            <w:tcW w:w="5575" w:type="dxa"/>
          </w:tcPr>
          <w:p w14:paraId="6321517E" w14:textId="77777777" w:rsidR="00D11603" w:rsidRDefault="00D11603" w:rsidP="00B44529">
            <w:pPr>
              <w:suppressAutoHyphens w:val="0"/>
              <w:rPr>
                <w:rFonts w:ascii="Verdana" w:hAnsi="Verdana" w:cs="Arial"/>
                <w:color w:val="212121"/>
                <w:sz w:val="22"/>
                <w:szCs w:val="22"/>
                <w:lang w:eastAsia="en-GB"/>
              </w:rPr>
            </w:pPr>
            <w:r w:rsidRPr="003D3967">
              <w:rPr>
                <w:rFonts w:ascii="Verdana" w:hAnsi="Verdana" w:cs="Arial"/>
                <w:color w:val="212121"/>
                <w:sz w:val="22"/>
                <w:szCs w:val="22"/>
                <w:lang w:eastAsia="en-GB"/>
              </w:rPr>
              <w:t>Submission sets out a robust solution that fully addresses and meets the requirements, with full details and</w:t>
            </w:r>
            <w:r>
              <w:rPr>
                <w:rFonts w:ascii="Verdana" w:hAnsi="Verdana" w:cs="Arial"/>
                <w:color w:val="212121"/>
                <w:sz w:val="22"/>
                <w:szCs w:val="22"/>
                <w:lang w:eastAsia="en-GB"/>
              </w:rPr>
              <w:t xml:space="preserve"> full </w:t>
            </w:r>
            <w:r w:rsidRPr="003D3967">
              <w:rPr>
                <w:rFonts w:ascii="Verdana" w:hAnsi="Verdana" w:cs="Arial"/>
                <w:color w:val="212121"/>
                <w:sz w:val="22"/>
                <w:szCs w:val="22"/>
                <w:lang w:eastAsia="en-GB"/>
              </w:rPr>
              <w:t xml:space="preserve">and relevant </w:t>
            </w:r>
            <w:r>
              <w:rPr>
                <w:rFonts w:ascii="Verdana" w:hAnsi="Verdana" w:cs="Arial"/>
                <w:color w:val="212121"/>
                <w:sz w:val="22"/>
                <w:szCs w:val="22"/>
                <w:lang w:eastAsia="en-GB"/>
              </w:rPr>
              <w:t xml:space="preserve">supporting </w:t>
            </w:r>
            <w:r w:rsidRPr="003D3967">
              <w:rPr>
                <w:rFonts w:ascii="Verdana" w:hAnsi="Verdana" w:cs="Arial"/>
                <w:color w:val="212121"/>
                <w:sz w:val="22"/>
                <w:szCs w:val="22"/>
                <w:lang w:eastAsia="en-GB"/>
              </w:rPr>
              <w:t>evidence provided to support the solution</w:t>
            </w:r>
            <w:r>
              <w:rPr>
                <w:rFonts w:ascii="Verdana" w:hAnsi="Verdana" w:cs="Arial"/>
                <w:color w:val="212121"/>
                <w:sz w:val="22"/>
                <w:szCs w:val="22"/>
                <w:lang w:eastAsia="en-GB"/>
              </w:rPr>
              <w:t>.</w:t>
            </w:r>
          </w:p>
          <w:p w14:paraId="10403175" w14:textId="77777777" w:rsidR="00D11603" w:rsidRPr="003D3967" w:rsidRDefault="00D11603" w:rsidP="00B44529">
            <w:pPr>
              <w:suppressAutoHyphens w:val="0"/>
              <w:rPr>
                <w:rFonts w:ascii="Verdana" w:hAnsi="Verdana" w:cs="Arial"/>
                <w:color w:val="212121"/>
                <w:sz w:val="22"/>
                <w:szCs w:val="22"/>
                <w:lang w:eastAsia="en-GB"/>
              </w:rPr>
            </w:pPr>
            <w:r>
              <w:rPr>
                <w:rFonts w:ascii="Verdana" w:hAnsi="Verdana" w:cs="Arial"/>
                <w:color w:val="212121"/>
                <w:sz w:val="22"/>
                <w:szCs w:val="22"/>
                <w:lang w:eastAsia="en-GB"/>
              </w:rPr>
              <w:t xml:space="preserve">Answer gives </w:t>
            </w:r>
            <w:r w:rsidRPr="003D3967">
              <w:rPr>
                <w:rFonts w:ascii="Verdana" w:hAnsi="Verdana" w:cs="Arial"/>
                <w:color w:val="212121"/>
                <w:sz w:val="22"/>
                <w:szCs w:val="22"/>
                <w:lang w:eastAsia="en-GB"/>
              </w:rPr>
              <w:t>full confidence as to the relevant ability, understanding, expertise, skills and/or resources to deliver the requirements</w:t>
            </w:r>
            <w:r>
              <w:rPr>
                <w:rFonts w:ascii="Verdana" w:hAnsi="Verdana" w:cs="Arial"/>
                <w:color w:val="212121"/>
                <w:sz w:val="22"/>
                <w:szCs w:val="22"/>
                <w:lang w:eastAsia="en-GB"/>
              </w:rPr>
              <w:t xml:space="preserve">. </w:t>
            </w:r>
          </w:p>
          <w:p w14:paraId="09B61173" w14:textId="77777777" w:rsidR="00D11603" w:rsidRPr="003D3967" w:rsidRDefault="00D11603" w:rsidP="00B44529">
            <w:pPr>
              <w:suppressAutoHyphens w:val="0"/>
              <w:rPr>
                <w:rFonts w:ascii="Verdana" w:hAnsi="Verdana" w:cs="Arial"/>
                <w:b/>
                <w:color w:val="000000"/>
                <w:spacing w:val="2"/>
                <w:kern w:val="28"/>
                <w:sz w:val="22"/>
                <w:szCs w:val="22"/>
                <w:lang w:eastAsia="en-US"/>
              </w:rPr>
            </w:pPr>
            <w:r>
              <w:rPr>
                <w:rFonts w:ascii="Verdana" w:hAnsi="Verdana" w:cs="Arial"/>
                <w:color w:val="212121"/>
                <w:sz w:val="22"/>
                <w:szCs w:val="22"/>
                <w:lang w:eastAsia="en-GB"/>
              </w:rPr>
              <w:t xml:space="preserve">No weaknesses in any area identified. </w:t>
            </w:r>
          </w:p>
        </w:tc>
      </w:tr>
      <w:tr w:rsidR="00D11603" w:rsidRPr="003D3967" w14:paraId="250FB34F" w14:textId="77777777" w:rsidTr="00D11603">
        <w:trPr>
          <w:trHeight w:val="141"/>
        </w:trPr>
        <w:tc>
          <w:tcPr>
            <w:tcW w:w="1491" w:type="dxa"/>
            <w:vAlign w:val="center"/>
          </w:tcPr>
          <w:p w14:paraId="21BCA698" w14:textId="07720D00" w:rsidR="00D11603" w:rsidRPr="003D3967" w:rsidRDefault="00430D26" w:rsidP="00B44529">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sz w:val="22"/>
                <w:szCs w:val="22"/>
                <w:lang w:eastAsia="en-US"/>
              </w:rPr>
            </w:pPr>
            <w:r>
              <w:rPr>
                <w:rFonts w:ascii="Verdana" w:hAnsi="Verdana" w:cs="Arial"/>
                <w:color w:val="000000"/>
                <w:spacing w:val="2"/>
                <w:kern w:val="28"/>
                <w:sz w:val="22"/>
                <w:szCs w:val="22"/>
                <w:lang w:eastAsia="en-US"/>
              </w:rPr>
              <w:t>9-</w:t>
            </w:r>
            <w:r w:rsidR="00107FDC">
              <w:rPr>
                <w:rFonts w:ascii="Verdana" w:hAnsi="Verdana" w:cs="Arial"/>
                <w:color w:val="000000"/>
                <w:spacing w:val="2"/>
                <w:kern w:val="28"/>
                <w:sz w:val="22"/>
                <w:szCs w:val="22"/>
                <w:lang w:eastAsia="en-US"/>
              </w:rPr>
              <w:t>10</w:t>
            </w:r>
          </w:p>
        </w:tc>
        <w:tc>
          <w:tcPr>
            <w:tcW w:w="3296" w:type="dxa"/>
          </w:tcPr>
          <w:p w14:paraId="5D4FE76A" w14:textId="77777777" w:rsidR="00D11603" w:rsidRPr="003D3967" w:rsidRDefault="00D11603" w:rsidP="00B44529">
            <w:pPr>
              <w:suppressAutoHyphens w:val="0"/>
              <w:spacing w:before="100" w:beforeAutospacing="1" w:after="100" w:afterAutospacing="1"/>
              <w:rPr>
                <w:rFonts w:ascii="Verdana" w:hAnsi="Verdana" w:cs="Arial"/>
                <w:b/>
                <w:color w:val="000000"/>
                <w:spacing w:val="2"/>
                <w:kern w:val="28"/>
                <w:sz w:val="22"/>
                <w:szCs w:val="22"/>
                <w:lang w:eastAsia="en-US"/>
              </w:rPr>
            </w:pPr>
            <w:r w:rsidRPr="003D3967">
              <w:rPr>
                <w:rFonts w:ascii="Verdana" w:hAnsi="Verdana" w:cs="Arial"/>
                <w:b/>
                <w:color w:val="212121"/>
                <w:sz w:val="22"/>
                <w:szCs w:val="22"/>
                <w:lang w:eastAsia="en-GB"/>
              </w:rPr>
              <w:t>Outstanding</w:t>
            </w:r>
            <w:r w:rsidRPr="003D3967">
              <w:rPr>
                <w:rFonts w:ascii="Verdana" w:hAnsi="Verdana" w:cs="Arial"/>
                <w:color w:val="212121"/>
                <w:sz w:val="22"/>
                <w:szCs w:val="22"/>
                <w:lang w:eastAsia="en-GB"/>
              </w:rPr>
              <w:t>.</w:t>
            </w:r>
            <w:r>
              <w:rPr>
                <w:rFonts w:ascii="Verdana" w:hAnsi="Verdana" w:cs="Arial"/>
                <w:color w:val="212121"/>
                <w:sz w:val="22"/>
                <w:szCs w:val="22"/>
                <w:lang w:eastAsia="en-GB"/>
              </w:rPr>
              <w:t xml:space="preserve"> F</w:t>
            </w:r>
            <w:r w:rsidRPr="003D3967">
              <w:rPr>
                <w:rFonts w:ascii="Verdana" w:hAnsi="Verdana" w:cs="Arial"/>
                <w:color w:val="212121"/>
                <w:sz w:val="22"/>
                <w:szCs w:val="22"/>
                <w:lang w:eastAsia="en-GB"/>
              </w:rPr>
              <w:t xml:space="preserve">ully </w:t>
            </w:r>
            <w:r>
              <w:rPr>
                <w:rFonts w:ascii="Verdana" w:hAnsi="Verdana" w:cs="Arial"/>
                <w:color w:val="212121"/>
                <w:sz w:val="22"/>
                <w:szCs w:val="22"/>
                <w:lang w:eastAsia="en-GB"/>
              </w:rPr>
              <w:t xml:space="preserve">satisfactory / very good response </w:t>
            </w:r>
            <w:r w:rsidRPr="003D3967">
              <w:rPr>
                <w:rFonts w:ascii="Verdana" w:hAnsi="Verdana" w:cs="Arial"/>
                <w:color w:val="212121"/>
                <w:sz w:val="22"/>
                <w:szCs w:val="22"/>
                <w:lang w:eastAsia="en-GB"/>
              </w:rPr>
              <w:t>with some areas exceeding requirements</w:t>
            </w:r>
            <w:r>
              <w:rPr>
                <w:rFonts w:ascii="Verdana" w:hAnsi="Verdana" w:cs="Arial"/>
                <w:color w:val="212121"/>
                <w:sz w:val="22"/>
                <w:szCs w:val="22"/>
                <w:lang w:eastAsia="en-GB"/>
              </w:rPr>
              <w:t>.</w:t>
            </w:r>
          </w:p>
        </w:tc>
        <w:tc>
          <w:tcPr>
            <w:tcW w:w="5575" w:type="dxa"/>
          </w:tcPr>
          <w:p w14:paraId="5D6DB150" w14:textId="6D74754A" w:rsidR="00D11603" w:rsidRDefault="00D11603" w:rsidP="00B44529">
            <w:pPr>
              <w:rPr>
                <w:rFonts w:ascii="Verdana" w:hAnsi="Verdana" w:cs="Arial"/>
                <w:color w:val="212121"/>
                <w:sz w:val="22"/>
                <w:szCs w:val="22"/>
              </w:rPr>
            </w:pPr>
            <w:r w:rsidRPr="003D3967">
              <w:rPr>
                <w:rFonts w:ascii="Verdana" w:hAnsi="Verdana" w:cs="Arial"/>
                <w:color w:val="212121"/>
                <w:sz w:val="22"/>
                <w:szCs w:val="22"/>
              </w:rPr>
              <w:t xml:space="preserve">Submission sets out a robust solution (as for </w:t>
            </w:r>
            <w:proofErr w:type="gramStart"/>
            <w:r w:rsidRPr="003D3967">
              <w:rPr>
                <w:rFonts w:ascii="Verdana" w:hAnsi="Verdana" w:cs="Arial"/>
                <w:color w:val="212121"/>
                <w:sz w:val="22"/>
                <w:szCs w:val="22"/>
              </w:rPr>
              <w:t>a</w:t>
            </w:r>
            <w:proofErr w:type="gramEnd"/>
            <w:r w:rsidRPr="003D3967">
              <w:rPr>
                <w:rFonts w:ascii="Verdana" w:hAnsi="Verdana" w:cs="Arial"/>
                <w:color w:val="212121"/>
                <w:sz w:val="22"/>
                <w:szCs w:val="22"/>
              </w:rPr>
              <w:t xml:space="preserve"> </w:t>
            </w:r>
            <w:r w:rsidR="00151E82">
              <w:rPr>
                <w:rFonts w:ascii="Verdana" w:hAnsi="Verdana" w:cs="Arial"/>
                <w:color w:val="212121"/>
                <w:sz w:val="22"/>
                <w:szCs w:val="22"/>
              </w:rPr>
              <w:t>8</w:t>
            </w:r>
            <w:r w:rsidRPr="003D3967">
              <w:rPr>
                <w:rFonts w:ascii="Verdana" w:hAnsi="Verdana" w:cs="Arial"/>
                <w:color w:val="212121"/>
                <w:sz w:val="22"/>
                <w:szCs w:val="22"/>
              </w:rPr>
              <w:t xml:space="preserve"> score) and, in addition, provides or proposes additional value and/or elements of the solution which exceed the requirements in substance and outcomes</w:t>
            </w:r>
            <w:r>
              <w:rPr>
                <w:rFonts w:ascii="Verdana" w:hAnsi="Verdana" w:cs="Arial"/>
                <w:color w:val="212121"/>
                <w:sz w:val="22"/>
                <w:szCs w:val="22"/>
              </w:rPr>
              <w:t xml:space="preserve">. </w:t>
            </w:r>
          </w:p>
          <w:p w14:paraId="543821CD" w14:textId="02981BAB" w:rsidR="00D11603" w:rsidRPr="003D3967" w:rsidRDefault="00D11603" w:rsidP="00B44529">
            <w:pPr>
              <w:rPr>
                <w:rFonts w:ascii="Verdana" w:hAnsi="Verdana" w:cs="Arial"/>
                <w:color w:val="212121"/>
                <w:sz w:val="22"/>
                <w:szCs w:val="22"/>
              </w:rPr>
            </w:pPr>
            <w:r>
              <w:rPr>
                <w:rFonts w:ascii="Verdana" w:hAnsi="Verdana" w:cs="Arial"/>
                <w:color w:val="212121"/>
                <w:sz w:val="22"/>
                <w:szCs w:val="22"/>
              </w:rPr>
              <w:t xml:space="preserve">Answer gives </w:t>
            </w:r>
            <w:r w:rsidRPr="003D3967">
              <w:rPr>
                <w:rFonts w:ascii="Verdana" w:hAnsi="Verdana" w:cs="Arial"/>
                <w:color w:val="212121"/>
                <w:sz w:val="22"/>
                <w:szCs w:val="22"/>
              </w:rPr>
              <w:t>full confidence as to the relevant ability, understanding, expertise, skills and/or resources not only to deliver the requirements, but also exceed it as described</w:t>
            </w:r>
            <w:r>
              <w:rPr>
                <w:rFonts w:ascii="Verdana" w:hAnsi="Verdana" w:cs="Arial"/>
                <w:color w:val="212121"/>
                <w:sz w:val="22"/>
                <w:szCs w:val="22"/>
              </w:rPr>
              <w:t>.</w:t>
            </w:r>
            <w:r w:rsidR="00F8652C">
              <w:rPr>
                <w:rFonts w:ascii="Verdana" w:hAnsi="Verdana" w:cs="Arial"/>
                <w:color w:val="212121"/>
                <w:sz w:val="22"/>
                <w:szCs w:val="22"/>
              </w:rPr>
              <w:t xml:space="preserve"> </w:t>
            </w:r>
          </w:p>
          <w:p w14:paraId="0875AA37" w14:textId="77777777" w:rsidR="00D11603" w:rsidRPr="003D3967" w:rsidRDefault="00D11603" w:rsidP="00B44529">
            <w:pPr>
              <w:rPr>
                <w:rFonts w:ascii="Verdana" w:hAnsi="Verdana" w:cs="Arial"/>
                <w:color w:val="212121"/>
                <w:sz w:val="22"/>
                <w:szCs w:val="22"/>
              </w:rPr>
            </w:pPr>
          </w:p>
        </w:tc>
      </w:tr>
    </w:tbl>
    <w:p w14:paraId="56202453" w14:textId="77777777" w:rsidR="00D11603" w:rsidRDefault="00D11603" w:rsidP="00A129A5">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after="120"/>
        <w:rPr>
          <w:rFonts w:ascii="Verdana" w:hAnsi="Verdana" w:cs="Arial"/>
          <w:kern w:val="28"/>
          <w:lang w:eastAsia="en-US"/>
        </w:rPr>
      </w:pPr>
    </w:p>
    <w:p w14:paraId="4C908741" w14:textId="78F1BAF1" w:rsidR="001B695F" w:rsidRPr="007F54DB" w:rsidRDefault="00A129A5" w:rsidP="00D202BC">
      <w:pPr>
        <w:pStyle w:val="ListParagraph"/>
        <w:numPr>
          <w:ilvl w:val="0"/>
          <w:numId w:val="26"/>
        </w:numPr>
        <w:tabs>
          <w:tab w:val="left" w:pos="851"/>
          <w:tab w:val="left" w:pos="2694"/>
          <w:tab w:val="center" w:pos="4153"/>
          <w:tab w:val="left" w:pos="5387"/>
          <w:tab w:val="right" w:pos="8306"/>
          <w:tab w:val="left" w:pos="9072"/>
          <w:tab w:val="left" w:pos="10773"/>
          <w:tab w:val="left" w:pos="11340"/>
          <w:tab w:val="left" w:pos="11766"/>
        </w:tabs>
        <w:spacing w:before="240" w:after="120"/>
        <w:rPr>
          <w:rFonts w:ascii="Verdana" w:hAnsi="Verdana"/>
          <w:i/>
          <w:color w:val="FF0000"/>
          <w:sz w:val="24"/>
        </w:rPr>
      </w:pPr>
      <w:bookmarkStart w:id="23" w:name="_Toc379828636"/>
      <w:bookmarkStart w:id="24" w:name="_Toc379828819"/>
      <w:bookmarkStart w:id="25" w:name="_Toc379829179"/>
      <w:r w:rsidRPr="007F54DB">
        <w:rPr>
          <w:rFonts w:ascii="Verdana" w:hAnsi="Verdana"/>
          <w:sz w:val="24"/>
        </w:rPr>
        <w:t xml:space="preserve">Please note that scoring ‘0’ for any one or more </w:t>
      </w:r>
      <w:r w:rsidR="008A0F6F" w:rsidRPr="007F54DB">
        <w:rPr>
          <w:rFonts w:ascii="Verdana" w:hAnsi="Verdana"/>
          <w:sz w:val="24"/>
        </w:rPr>
        <w:t>questions</w:t>
      </w:r>
      <w:r w:rsidR="00AF2928" w:rsidRPr="007F54DB">
        <w:rPr>
          <w:rFonts w:ascii="Verdana" w:hAnsi="Verdana"/>
          <w:sz w:val="24"/>
        </w:rPr>
        <w:t xml:space="preserve"> </w:t>
      </w:r>
      <w:r w:rsidRPr="007F54DB">
        <w:rPr>
          <w:rFonts w:ascii="Verdana" w:hAnsi="Verdana"/>
          <w:sz w:val="24"/>
        </w:rPr>
        <w:t xml:space="preserve">will give grounds for excluding the </w:t>
      </w:r>
      <w:r w:rsidR="00AF2928" w:rsidRPr="007F54DB">
        <w:rPr>
          <w:rFonts w:ascii="Verdana" w:hAnsi="Verdana"/>
          <w:sz w:val="24"/>
        </w:rPr>
        <w:t>T</w:t>
      </w:r>
      <w:r w:rsidRPr="007F54DB">
        <w:rPr>
          <w:rFonts w:ascii="Verdana" w:hAnsi="Verdana"/>
          <w:sz w:val="24"/>
        </w:rPr>
        <w:t xml:space="preserve">ender from further consideration. For any </w:t>
      </w:r>
      <w:r w:rsidR="00AF2928" w:rsidRPr="007F54DB">
        <w:rPr>
          <w:rFonts w:ascii="Verdana" w:hAnsi="Verdana"/>
          <w:sz w:val="24"/>
        </w:rPr>
        <w:t>T</w:t>
      </w:r>
      <w:r w:rsidRPr="007F54DB">
        <w:rPr>
          <w:rFonts w:ascii="Verdana" w:hAnsi="Verdana"/>
          <w:sz w:val="24"/>
        </w:rPr>
        <w:t xml:space="preserve">enders so excluded, that </w:t>
      </w:r>
      <w:r w:rsidR="00AF2928" w:rsidRPr="007F54DB">
        <w:rPr>
          <w:rFonts w:ascii="Verdana" w:hAnsi="Verdana"/>
          <w:sz w:val="24"/>
        </w:rPr>
        <w:t>T</w:t>
      </w:r>
      <w:r w:rsidRPr="007F54DB">
        <w:rPr>
          <w:rFonts w:ascii="Verdana" w:hAnsi="Verdana"/>
          <w:sz w:val="24"/>
        </w:rPr>
        <w:t xml:space="preserve">enderer’s </w:t>
      </w:r>
      <w:r w:rsidR="00E11ED8" w:rsidRPr="007F54DB">
        <w:rPr>
          <w:rFonts w:ascii="Verdana" w:hAnsi="Verdana"/>
          <w:sz w:val="24"/>
        </w:rPr>
        <w:t>costs</w:t>
      </w:r>
      <w:r w:rsidRPr="007F54DB">
        <w:rPr>
          <w:rFonts w:ascii="Verdana" w:hAnsi="Verdana"/>
          <w:sz w:val="24"/>
        </w:rPr>
        <w:t xml:space="preserve"> shall be excluded from the ‘</w:t>
      </w:r>
      <w:r w:rsidR="00E11ED8" w:rsidRPr="007F54DB">
        <w:rPr>
          <w:rFonts w:ascii="Verdana" w:hAnsi="Verdana"/>
          <w:sz w:val="24"/>
        </w:rPr>
        <w:t>cost</w:t>
      </w:r>
      <w:r w:rsidRPr="007F54DB">
        <w:rPr>
          <w:rFonts w:ascii="Verdana" w:hAnsi="Verdana"/>
          <w:sz w:val="24"/>
        </w:rPr>
        <w:t>’ evaluation.</w:t>
      </w:r>
      <w:bookmarkEnd w:id="23"/>
      <w:bookmarkEnd w:id="24"/>
      <w:bookmarkEnd w:id="25"/>
    </w:p>
    <w:p w14:paraId="5FA19AA8" w14:textId="77777777" w:rsidR="00A129A5" w:rsidRPr="005D7393" w:rsidRDefault="00A129A5" w:rsidP="00A129A5">
      <w:pPr>
        <w:widowControl w:val="0"/>
        <w:suppressAutoHyphens w:val="0"/>
        <w:overflowPunct w:val="0"/>
        <w:autoSpaceDE w:val="0"/>
        <w:autoSpaceDN w:val="0"/>
        <w:adjustRightInd w:val="0"/>
        <w:spacing w:before="240" w:after="120"/>
        <w:rPr>
          <w:rFonts w:ascii="Verdana" w:hAnsi="Verdana" w:cs="Arial"/>
          <w:b/>
          <w:color w:val="1F497D" w:themeColor="text2"/>
          <w:kern w:val="28"/>
          <w:lang w:eastAsia="en-US"/>
        </w:rPr>
      </w:pPr>
      <w:r w:rsidRPr="005D7393">
        <w:rPr>
          <w:rFonts w:ascii="Verdana" w:hAnsi="Verdana" w:cs="Arial"/>
          <w:b/>
          <w:color w:val="1F497D" w:themeColor="text2"/>
          <w:kern w:val="28"/>
          <w:lang w:eastAsia="en-US"/>
        </w:rPr>
        <w:t>Moderation</w:t>
      </w:r>
    </w:p>
    <w:p w14:paraId="1E0BBC3B" w14:textId="184BA0A5" w:rsidR="007F54DB" w:rsidRPr="007F54DB" w:rsidRDefault="00A129A5" w:rsidP="00E047BA">
      <w:pPr>
        <w:pStyle w:val="ListParagraph"/>
        <w:numPr>
          <w:ilvl w:val="0"/>
          <w:numId w:val="26"/>
        </w:numPr>
        <w:spacing w:after="120"/>
        <w:rPr>
          <w:rFonts w:ascii="Verdana" w:hAnsi="Verdana"/>
          <w:sz w:val="24"/>
        </w:rPr>
      </w:pPr>
      <w:r w:rsidRPr="007F54DB">
        <w:rPr>
          <w:rFonts w:ascii="Verdana" w:hAnsi="Verdana"/>
          <w:sz w:val="24"/>
        </w:rPr>
        <w:t xml:space="preserve">Following the evaluation of the written </w:t>
      </w:r>
      <w:r w:rsidR="001B695F" w:rsidRPr="007F54DB">
        <w:rPr>
          <w:rFonts w:ascii="Verdana" w:hAnsi="Verdana"/>
          <w:sz w:val="24"/>
        </w:rPr>
        <w:t>T</w:t>
      </w:r>
      <w:r w:rsidRPr="007F54DB">
        <w:rPr>
          <w:rFonts w:ascii="Verdana" w:hAnsi="Verdana"/>
          <w:sz w:val="24"/>
        </w:rPr>
        <w:t xml:space="preserve">enders, </w:t>
      </w:r>
      <w:r w:rsidR="00CF5033" w:rsidRPr="007F54DB">
        <w:rPr>
          <w:rFonts w:ascii="Verdana" w:hAnsi="Verdana"/>
          <w:sz w:val="24"/>
        </w:rPr>
        <w:t xml:space="preserve">the </w:t>
      </w:r>
      <w:r w:rsidR="008E1054" w:rsidRPr="008E1054">
        <w:rPr>
          <w:rFonts w:ascii="Verdana" w:hAnsi="Verdana"/>
          <w:sz w:val="24"/>
        </w:rPr>
        <w:t>Commissioner</w:t>
      </w:r>
      <w:r w:rsidR="00CF5033" w:rsidRPr="007F54DB">
        <w:rPr>
          <w:rFonts w:ascii="Verdana" w:hAnsi="Verdana"/>
          <w:sz w:val="24"/>
        </w:rPr>
        <w:t xml:space="preserve"> may invite the </w:t>
      </w:r>
      <w:r w:rsidR="00191F52" w:rsidRPr="007F54DB">
        <w:rPr>
          <w:rFonts w:ascii="Verdana" w:hAnsi="Verdana"/>
          <w:sz w:val="24"/>
        </w:rPr>
        <w:t xml:space="preserve">three </w:t>
      </w:r>
      <w:r w:rsidR="00CF5033" w:rsidRPr="007F54DB">
        <w:rPr>
          <w:rFonts w:ascii="Verdana" w:hAnsi="Verdana"/>
          <w:sz w:val="24"/>
        </w:rPr>
        <w:t xml:space="preserve">top </w:t>
      </w:r>
      <w:r w:rsidR="00191F52" w:rsidRPr="007F54DB">
        <w:rPr>
          <w:rFonts w:ascii="Verdana" w:hAnsi="Verdana"/>
          <w:sz w:val="24"/>
        </w:rPr>
        <w:t>s</w:t>
      </w:r>
      <w:r w:rsidR="00CF5033" w:rsidRPr="007F54DB">
        <w:rPr>
          <w:rFonts w:ascii="Verdana" w:hAnsi="Verdana"/>
          <w:sz w:val="24"/>
        </w:rPr>
        <w:t xml:space="preserve">coring </w:t>
      </w:r>
      <w:r w:rsidR="001B695F" w:rsidRPr="007F54DB">
        <w:rPr>
          <w:rFonts w:ascii="Verdana" w:hAnsi="Verdana"/>
          <w:sz w:val="24"/>
        </w:rPr>
        <w:t>T</w:t>
      </w:r>
      <w:r w:rsidRPr="007F54DB">
        <w:rPr>
          <w:rFonts w:ascii="Verdana" w:hAnsi="Verdana"/>
          <w:sz w:val="24"/>
        </w:rPr>
        <w:t>enderers to attend an interview with the evaluation panel</w:t>
      </w:r>
      <w:r w:rsidR="001B695F" w:rsidRPr="007F54DB">
        <w:rPr>
          <w:rFonts w:ascii="Verdana" w:hAnsi="Verdana"/>
          <w:sz w:val="24"/>
        </w:rPr>
        <w:t>,</w:t>
      </w:r>
      <w:r w:rsidRPr="007F54DB">
        <w:rPr>
          <w:rFonts w:ascii="Verdana" w:hAnsi="Verdana"/>
          <w:sz w:val="24"/>
        </w:rPr>
        <w:t xml:space="preserve"> which may include making a short presentation</w:t>
      </w:r>
      <w:r w:rsidR="00E047BA" w:rsidRPr="00E047BA">
        <w:rPr>
          <w:rFonts w:ascii="Verdana" w:hAnsi="Verdana"/>
          <w:sz w:val="24"/>
        </w:rPr>
        <w:t xml:space="preserve"> of no longer than 30 minutes. Within this please include a statement of the technicians and or technical services that you will make available to the </w:t>
      </w:r>
      <w:r w:rsidR="00E047BA">
        <w:rPr>
          <w:rFonts w:ascii="Verdana" w:hAnsi="Verdana"/>
          <w:sz w:val="24"/>
        </w:rPr>
        <w:t>Information Commissioner</w:t>
      </w:r>
      <w:r w:rsidR="00E047BA" w:rsidRPr="00E047BA">
        <w:rPr>
          <w:rFonts w:ascii="Verdana" w:hAnsi="Verdana"/>
          <w:sz w:val="24"/>
        </w:rPr>
        <w:t xml:space="preserve"> to carry out our requirements. Please also provide samples of paper, envelopes and letters of the type that will be used in the fulfilment of the contract using dummy data.</w:t>
      </w:r>
    </w:p>
    <w:p w14:paraId="6C9DB952" w14:textId="4340F6FB" w:rsidR="00881CC7" w:rsidRPr="007F54DB" w:rsidRDefault="00B44529" w:rsidP="007F54DB">
      <w:pPr>
        <w:pStyle w:val="ListParagraph"/>
        <w:spacing w:after="120"/>
        <w:ind w:left="851"/>
        <w:rPr>
          <w:rFonts w:ascii="Verdana" w:hAnsi="Verdana"/>
          <w:sz w:val="24"/>
        </w:rPr>
      </w:pPr>
      <w:r w:rsidRPr="007F54DB">
        <w:rPr>
          <w:rFonts w:ascii="Verdana" w:hAnsi="Verdana"/>
          <w:sz w:val="24"/>
        </w:rPr>
        <w:t xml:space="preserve">  </w:t>
      </w:r>
    </w:p>
    <w:p w14:paraId="79DB72C6" w14:textId="69938CDE" w:rsidR="00A129A5" w:rsidRPr="007F54DB" w:rsidRDefault="00B44529" w:rsidP="008E1054">
      <w:pPr>
        <w:pStyle w:val="ListParagraph"/>
        <w:numPr>
          <w:ilvl w:val="0"/>
          <w:numId w:val="26"/>
        </w:numPr>
        <w:spacing w:after="120"/>
        <w:rPr>
          <w:rFonts w:ascii="Verdana" w:hAnsi="Verdana"/>
          <w:sz w:val="24"/>
        </w:rPr>
      </w:pPr>
      <w:r w:rsidRPr="007F54DB">
        <w:rPr>
          <w:rFonts w:ascii="Verdana" w:hAnsi="Verdana"/>
          <w:sz w:val="24"/>
        </w:rPr>
        <w:t xml:space="preserve">For the avoidance of doubt, the decision to hold interviews is at the absolute discretion of the </w:t>
      </w:r>
      <w:r w:rsidR="008E1054" w:rsidRPr="008E1054">
        <w:rPr>
          <w:rFonts w:ascii="Verdana" w:hAnsi="Verdana"/>
          <w:sz w:val="24"/>
        </w:rPr>
        <w:t>Commissioner</w:t>
      </w:r>
      <w:r w:rsidRPr="007F54DB">
        <w:rPr>
          <w:rFonts w:ascii="Verdana" w:hAnsi="Verdana"/>
          <w:sz w:val="24"/>
        </w:rPr>
        <w:t xml:space="preserve">. </w:t>
      </w:r>
      <w:r w:rsidR="00A129A5" w:rsidRPr="007F54DB">
        <w:rPr>
          <w:rFonts w:ascii="Verdana" w:hAnsi="Verdana"/>
          <w:sz w:val="24"/>
        </w:rPr>
        <w:t xml:space="preserve">Details of the interview arrangements and format will be provided to </w:t>
      </w:r>
      <w:r w:rsidR="00881CC7" w:rsidRPr="007F54DB">
        <w:rPr>
          <w:rFonts w:ascii="Verdana" w:hAnsi="Verdana"/>
          <w:sz w:val="24"/>
        </w:rPr>
        <w:t>the invited T</w:t>
      </w:r>
      <w:r w:rsidR="00A129A5" w:rsidRPr="007F54DB">
        <w:rPr>
          <w:rFonts w:ascii="Verdana" w:hAnsi="Verdana"/>
          <w:sz w:val="24"/>
        </w:rPr>
        <w:t>enderers s</w:t>
      </w:r>
      <w:r w:rsidR="00A41D2A" w:rsidRPr="007F54DB">
        <w:rPr>
          <w:rFonts w:ascii="Verdana" w:hAnsi="Verdana"/>
          <w:sz w:val="24"/>
        </w:rPr>
        <w:t>hould the interviews take place</w:t>
      </w:r>
      <w:r w:rsidR="00A129A5" w:rsidRPr="007F54DB">
        <w:rPr>
          <w:rFonts w:ascii="Verdana" w:hAnsi="Verdana"/>
          <w:sz w:val="24"/>
        </w:rPr>
        <w:t>.</w:t>
      </w:r>
    </w:p>
    <w:p w14:paraId="72CF1D06" w14:textId="77F99EC8" w:rsidR="00A129A5" w:rsidRPr="007417D4" w:rsidRDefault="00A129A5" w:rsidP="00CA7813">
      <w:pPr>
        <w:widowControl w:val="0"/>
        <w:tabs>
          <w:tab w:val="left" w:pos="9495"/>
        </w:tabs>
        <w:suppressAutoHyphens w:val="0"/>
        <w:overflowPunct w:val="0"/>
        <w:autoSpaceDE w:val="0"/>
        <w:autoSpaceDN w:val="0"/>
        <w:adjustRightInd w:val="0"/>
        <w:spacing w:before="240" w:after="120"/>
        <w:rPr>
          <w:rFonts w:ascii="Verdana" w:hAnsi="Verdana" w:cs="Arial"/>
          <w:b/>
          <w:color w:val="1F497D" w:themeColor="text2"/>
          <w:kern w:val="28"/>
          <w:lang w:eastAsia="en-US"/>
        </w:rPr>
      </w:pPr>
      <w:r w:rsidRPr="007417D4">
        <w:rPr>
          <w:rFonts w:ascii="Verdana" w:hAnsi="Verdana" w:cs="Arial"/>
          <w:b/>
          <w:color w:val="1F497D" w:themeColor="text2"/>
          <w:kern w:val="28"/>
          <w:lang w:eastAsia="en-US"/>
        </w:rPr>
        <w:t>Award of Contract</w:t>
      </w:r>
      <w:r w:rsidR="00CA7813">
        <w:rPr>
          <w:rFonts w:ascii="Verdana" w:hAnsi="Verdana" w:cs="Arial"/>
          <w:b/>
          <w:color w:val="1F497D" w:themeColor="text2"/>
          <w:kern w:val="28"/>
          <w:lang w:eastAsia="en-US"/>
        </w:rPr>
        <w:tab/>
      </w:r>
    </w:p>
    <w:p w14:paraId="0E995C34" w14:textId="44DD5D3E" w:rsidR="00881CC7" w:rsidRDefault="00A129A5" w:rsidP="005869A2">
      <w:pPr>
        <w:pStyle w:val="ListParagraph"/>
        <w:numPr>
          <w:ilvl w:val="0"/>
          <w:numId w:val="26"/>
        </w:numPr>
        <w:tabs>
          <w:tab w:val="left" w:pos="0"/>
        </w:tabs>
        <w:spacing w:before="120" w:after="120"/>
        <w:textAlignment w:val="baseline"/>
        <w:rPr>
          <w:rFonts w:ascii="Verdana" w:hAnsi="Verdana"/>
          <w:color w:val="000000"/>
          <w:sz w:val="24"/>
        </w:rPr>
      </w:pPr>
      <w:r w:rsidRPr="007F54DB">
        <w:rPr>
          <w:rFonts w:ascii="Verdana" w:hAnsi="Verdana"/>
          <w:sz w:val="24"/>
        </w:rPr>
        <w:t xml:space="preserve">Upon conclusion of the evaluation, the scores for </w:t>
      </w:r>
      <w:r w:rsidR="00881CC7" w:rsidRPr="007F54DB">
        <w:rPr>
          <w:rFonts w:ascii="Verdana" w:hAnsi="Verdana"/>
          <w:sz w:val="24"/>
        </w:rPr>
        <w:t xml:space="preserve">cost </w:t>
      </w:r>
      <w:r w:rsidRPr="007F54DB">
        <w:rPr>
          <w:rFonts w:ascii="Verdana" w:hAnsi="Verdana"/>
          <w:sz w:val="24"/>
        </w:rPr>
        <w:t>and quality will be combined</w:t>
      </w:r>
      <w:r w:rsidR="00C37DFA" w:rsidRPr="007F54DB">
        <w:rPr>
          <w:rFonts w:ascii="Verdana" w:hAnsi="Verdana"/>
          <w:sz w:val="24"/>
        </w:rPr>
        <w:t xml:space="preserve"> to give a total score and the T</w:t>
      </w:r>
      <w:r w:rsidRPr="007F54DB">
        <w:rPr>
          <w:rFonts w:ascii="Verdana" w:hAnsi="Verdana"/>
          <w:sz w:val="24"/>
        </w:rPr>
        <w:t xml:space="preserve">enderer </w:t>
      </w:r>
      <w:r w:rsidR="00881CC7" w:rsidRPr="007F54DB">
        <w:rPr>
          <w:rFonts w:ascii="Verdana" w:hAnsi="Verdana"/>
          <w:sz w:val="24"/>
        </w:rPr>
        <w:t xml:space="preserve">considered by </w:t>
      </w:r>
      <w:r w:rsidR="008E1054">
        <w:rPr>
          <w:rFonts w:ascii="Verdana" w:hAnsi="Verdana"/>
          <w:sz w:val="24"/>
        </w:rPr>
        <w:t>the</w:t>
      </w:r>
      <w:r w:rsidR="008E1054" w:rsidRPr="009E0A14">
        <w:rPr>
          <w:rFonts w:ascii="Verdana" w:hAnsi="Verdana"/>
          <w:sz w:val="24"/>
        </w:rPr>
        <w:t xml:space="preserve"> Commissioner</w:t>
      </w:r>
      <w:r w:rsidR="00881CC7" w:rsidRPr="009E0A14">
        <w:rPr>
          <w:rFonts w:ascii="Verdana" w:hAnsi="Verdana"/>
          <w:sz w:val="28"/>
        </w:rPr>
        <w:t xml:space="preserve"> </w:t>
      </w:r>
      <w:r w:rsidR="00881CC7" w:rsidRPr="007F54DB">
        <w:rPr>
          <w:rFonts w:ascii="Verdana" w:hAnsi="Verdana"/>
          <w:sz w:val="24"/>
        </w:rPr>
        <w:t xml:space="preserve">to be offering the most economically advantageous Tender based on the evaluation criteria </w:t>
      </w:r>
      <w:r w:rsidRPr="007F54DB">
        <w:rPr>
          <w:rFonts w:ascii="Verdana" w:hAnsi="Verdana"/>
          <w:sz w:val="24"/>
        </w:rPr>
        <w:t xml:space="preserve">will be </w:t>
      </w:r>
      <w:r w:rsidR="00881CC7" w:rsidRPr="007F54DB">
        <w:rPr>
          <w:rFonts w:ascii="Verdana" w:hAnsi="Verdana"/>
          <w:sz w:val="24"/>
        </w:rPr>
        <w:t>the preferred bidder. T</w:t>
      </w:r>
      <w:r w:rsidRPr="007F54DB">
        <w:rPr>
          <w:rFonts w:ascii="Verdana" w:hAnsi="Verdana"/>
          <w:sz w:val="24"/>
        </w:rPr>
        <w:t>h</w:t>
      </w:r>
      <w:r w:rsidR="00881CC7" w:rsidRPr="007F54DB">
        <w:rPr>
          <w:rFonts w:ascii="Verdana" w:hAnsi="Verdana"/>
          <w:sz w:val="24"/>
        </w:rPr>
        <w:t>is</w:t>
      </w:r>
      <w:r w:rsidRPr="007F54DB">
        <w:rPr>
          <w:rFonts w:ascii="Verdana" w:hAnsi="Verdana"/>
          <w:sz w:val="24"/>
        </w:rPr>
        <w:t xml:space="preserve"> </w:t>
      </w:r>
      <w:r w:rsidR="00881CC7" w:rsidRPr="007F54DB">
        <w:rPr>
          <w:rFonts w:ascii="Verdana" w:hAnsi="Verdana"/>
          <w:sz w:val="24"/>
        </w:rPr>
        <w:t>T</w:t>
      </w:r>
      <w:r w:rsidRPr="007F54DB">
        <w:rPr>
          <w:rFonts w:ascii="Verdana" w:hAnsi="Verdana"/>
          <w:sz w:val="24"/>
        </w:rPr>
        <w:t xml:space="preserve">enderer </w:t>
      </w:r>
      <w:r w:rsidR="00881CC7" w:rsidRPr="007F54DB">
        <w:rPr>
          <w:rFonts w:ascii="Verdana" w:hAnsi="Verdana"/>
          <w:sz w:val="24"/>
        </w:rPr>
        <w:t xml:space="preserve">will be offered </w:t>
      </w:r>
      <w:r w:rsidRPr="007F54DB">
        <w:rPr>
          <w:rFonts w:ascii="Verdana" w:hAnsi="Verdana"/>
          <w:sz w:val="24"/>
        </w:rPr>
        <w:t xml:space="preserve">the </w:t>
      </w:r>
      <w:r w:rsidR="00881CC7" w:rsidRPr="007F54DB">
        <w:rPr>
          <w:rFonts w:ascii="Verdana" w:hAnsi="Verdana"/>
          <w:sz w:val="24"/>
        </w:rPr>
        <w:t>C</w:t>
      </w:r>
      <w:r w:rsidRPr="007F54DB">
        <w:rPr>
          <w:rFonts w:ascii="Verdana" w:hAnsi="Verdana"/>
          <w:sz w:val="24"/>
        </w:rPr>
        <w:t>ontract via</w:t>
      </w:r>
      <w:r w:rsidR="005869A2">
        <w:rPr>
          <w:rFonts w:ascii="Verdana" w:hAnsi="Verdana"/>
          <w:sz w:val="24"/>
        </w:rPr>
        <w:t xml:space="preserve"> the</w:t>
      </w:r>
      <w:r w:rsidR="00881CC7" w:rsidRPr="007F54DB">
        <w:rPr>
          <w:rFonts w:ascii="Verdana" w:hAnsi="Verdana"/>
          <w:sz w:val="24"/>
        </w:rPr>
        <w:t xml:space="preserve"> </w:t>
      </w:r>
      <w:r w:rsidR="005869A2" w:rsidRPr="005869A2">
        <w:rPr>
          <w:rFonts w:ascii="Verdana" w:hAnsi="Verdana"/>
          <w:sz w:val="24"/>
        </w:rPr>
        <w:t xml:space="preserve">Delta </w:t>
      </w:r>
      <w:proofErr w:type="spellStart"/>
      <w:r w:rsidR="005869A2" w:rsidRPr="005869A2">
        <w:rPr>
          <w:rFonts w:ascii="Verdana" w:hAnsi="Verdana"/>
          <w:sz w:val="24"/>
        </w:rPr>
        <w:t>eSourcing</w:t>
      </w:r>
      <w:proofErr w:type="spellEnd"/>
      <w:r w:rsidR="005869A2" w:rsidRPr="005869A2">
        <w:rPr>
          <w:rFonts w:ascii="Verdana" w:hAnsi="Verdana"/>
          <w:sz w:val="24"/>
        </w:rPr>
        <w:t xml:space="preserve"> portal</w:t>
      </w:r>
      <w:r w:rsidR="0056333B" w:rsidRPr="007F54DB">
        <w:rPr>
          <w:rFonts w:ascii="Verdana" w:hAnsi="Verdana"/>
          <w:sz w:val="24"/>
        </w:rPr>
        <w:t xml:space="preserve"> and if they accept on the terms offered an award will be made to them</w:t>
      </w:r>
      <w:r w:rsidRPr="007F54DB">
        <w:rPr>
          <w:rFonts w:ascii="Verdana" w:hAnsi="Verdana"/>
          <w:color w:val="000000"/>
          <w:sz w:val="24"/>
        </w:rPr>
        <w:t xml:space="preserve">. </w:t>
      </w:r>
    </w:p>
    <w:p w14:paraId="4E87FA32" w14:textId="77777777" w:rsidR="008A5A62" w:rsidRPr="007F54DB" w:rsidRDefault="008A5A62" w:rsidP="008A5A62">
      <w:pPr>
        <w:pStyle w:val="ListParagraph"/>
        <w:tabs>
          <w:tab w:val="left" w:pos="0"/>
        </w:tabs>
        <w:spacing w:before="120" w:after="120"/>
        <w:ind w:left="851"/>
        <w:textAlignment w:val="baseline"/>
        <w:rPr>
          <w:rFonts w:ascii="Verdana" w:hAnsi="Verdana"/>
          <w:color w:val="000000"/>
          <w:sz w:val="24"/>
        </w:rPr>
      </w:pPr>
    </w:p>
    <w:p w14:paraId="45DDC433" w14:textId="1C1B577A" w:rsidR="008A5A62" w:rsidRPr="008A5A62" w:rsidRDefault="00A129A5" w:rsidP="005869A2">
      <w:pPr>
        <w:pStyle w:val="ListParagraph"/>
        <w:numPr>
          <w:ilvl w:val="0"/>
          <w:numId w:val="26"/>
        </w:numPr>
        <w:tabs>
          <w:tab w:val="left" w:pos="0"/>
        </w:tabs>
        <w:spacing w:before="120" w:after="120"/>
        <w:textAlignment w:val="baseline"/>
        <w:rPr>
          <w:rFonts w:ascii="Verdana" w:hAnsi="Verdana"/>
        </w:rPr>
      </w:pPr>
      <w:r w:rsidRPr="008A5A62">
        <w:rPr>
          <w:rFonts w:ascii="Verdana" w:hAnsi="Verdana"/>
          <w:sz w:val="24"/>
        </w:rPr>
        <w:t>Tenderers who</w:t>
      </w:r>
      <w:r w:rsidR="0056333B" w:rsidRPr="008A5A62">
        <w:rPr>
          <w:rFonts w:ascii="Verdana" w:hAnsi="Verdana"/>
          <w:sz w:val="24"/>
        </w:rPr>
        <w:t xml:space="preserve"> have not been chosen as preferred bidder w</w:t>
      </w:r>
      <w:r w:rsidRPr="008A5A62">
        <w:rPr>
          <w:rFonts w:ascii="Verdana" w:hAnsi="Verdana"/>
          <w:sz w:val="24"/>
        </w:rPr>
        <w:t xml:space="preserve">ill </w:t>
      </w:r>
      <w:r w:rsidR="0056333B" w:rsidRPr="008A5A62">
        <w:rPr>
          <w:rFonts w:ascii="Verdana" w:hAnsi="Verdana"/>
          <w:sz w:val="24"/>
        </w:rPr>
        <w:t xml:space="preserve">also </w:t>
      </w:r>
      <w:r w:rsidRPr="008A5A62">
        <w:rPr>
          <w:rFonts w:ascii="Verdana" w:hAnsi="Verdana"/>
          <w:sz w:val="24"/>
        </w:rPr>
        <w:t xml:space="preserve">be advised of this </w:t>
      </w:r>
      <w:r w:rsidR="008A5A62" w:rsidRPr="008A5A62">
        <w:rPr>
          <w:rFonts w:ascii="Verdana" w:hAnsi="Verdana"/>
          <w:sz w:val="24"/>
        </w:rPr>
        <w:t xml:space="preserve">via </w:t>
      </w:r>
      <w:r w:rsidR="008A5A62" w:rsidRPr="008A5A62">
        <w:rPr>
          <w:rFonts w:ascii="Verdana" w:hAnsi="Verdana"/>
          <w:sz w:val="24"/>
          <w:szCs w:val="24"/>
        </w:rPr>
        <w:t xml:space="preserve">the </w:t>
      </w:r>
      <w:r w:rsidR="005869A2" w:rsidRPr="005869A2">
        <w:rPr>
          <w:rFonts w:ascii="Verdana" w:hAnsi="Verdana"/>
          <w:sz w:val="24"/>
          <w:szCs w:val="24"/>
        </w:rPr>
        <w:t xml:space="preserve">Delta </w:t>
      </w:r>
      <w:proofErr w:type="spellStart"/>
      <w:r w:rsidR="005869A2" w:rsidRPr="005869A2">
        <w:rPr>
          <w:rFonts w:ascii="Verdana" w:hAnsi="Verdana"/>
          <w:sz w:val="24"/>
          <w:szCs w:val="24"/>
        </w:rPr>
        <w:t>eSourcing</w:t>
      </w:r>
      <w:proofErr w:type="spellEnd"/>
      <w:r w:rsidR="005869A2" w:rsidRPr="005869A2">
        <w:rPr>
          <w:rFonts w:ascii="Verdana" w:hAnsi="Verdana"/>
          <w:sz w:val="24"/>
          <w:szCs w:val="24"/>
        </w:rPr>
        <w:t xml:space="preserve"> portal</w:t>
      </w:r>
      <w:r w:rsidR="0056333B" w:rsidRPr="008A5A62">
        <w:rPr>
          <w:rFonts w:ascii="Verdana" w:hAnsi="Verdana"/>
          <w:sz w:val="24"/>
        </w:rPr>
        <w:t xml:space="preserve">.  </w:t>
      </w:r>
    </w:p>
    <w:p w14:paraId="4DEE07FE" w14:textId="77777777" w:rsidR="008A5A62" w:rsidRPr="008A5A62" w:rsidRDefault="008A5A62" w:rsidP="008A5A62">
      <w:pPr>
        <w:pStyle w:val="ListParagraph"/>
        <w:tabs>
          <w:tab w:val="left" w:pos="0"/>
        </w:tabs>
        <w:spacing w:before="120" w:after="120"/>
        <w:ind w:left="851"/>
        <w:textAlignment w:val="baseline"/>
        <w:rPr>
          <w:rFonts w:ascii="Verdana" w:hAnsi="Verdana"/>
        </w:rPr>
      </w:pPr>
    </w:p>
    <w:p w14:paraId="5F054DF5" w14:textId="2E8F107D" w:rsidR="008A5A62" w:rsidRDefault="00A129A5" w:rsidP="00D202BC">
      <w:pPr>
        <w:pStyle w:val="ListParagraph"/>
        <w:numPr>
          <w:ilvl w:val="0"/>
          <w:numId w:val="26"/>
        </w:numPr>
        <w:tabs>
          <w:tab w:val="left" w:pos="0"/>
        </w:tabs>
        <w:spacing w:before="120" w:after="120"/>
        <w:textAlignment w:val="baseline"/>
        <w:rPr>
          <w:rFonts w:ascii="Verdana" w:hAnsi="Verdana"/>
          <w:sz w:val="24"/>
        </w:rPr>
      </w:pPr>
      <w:r w:rsidRPr="008A5A62">
        <w:rPr>
          <w:rFonts w:ascii="Verdana" w:hAnsi="Verdana"/>
          <w:sz w:val="24"/>
        </w:rPr>
        <w:t xml:space="preserve">All </w:t>
      </w:r>
      <w:r w:rsidR="00F00CF1" w:rsidRPr="008A5A62">
        <w:rPr>
          <w:rFonts w:ascii="Verdana" w:hAnsi="Verdana"/>
          <w:sz w:val="24"/>
        </w:rPr>
        <w:t>T</w:t>
      </w:r>
      <w:r w:rsidRPr="008A5A62">
        <w:rPr>
          <w:rFonts w:ascii="Verdana" w:hAnsi="Verdana"/>
          <w:sz w:val="24"/>
        </w:rPr>
        <w:t>enderers are advised that no</w:t>
      </w:r>
      <w:r w:rsidR="00F00CF1" w:rsidRPr="008A5A62">
        <w:rPr>
          <w:rFonts w:ascii="Verdana" w:hAnsi="Verdana"/>
          <w:sz w:val="24"/>
        </w:rPr>
        <w:t xml:space="preserve"> </w:t>
      </w:r>
      <w:r w:rsidRPr="008A5A62">
        <w:rPr>
          <w:rFonts w:ascii="Verdana" w:hAnsi="Verdana"/>
          <w:sz w:val="24"/>
        </w:rPr>
        <w:t xml:space="preserve">action </w:t>
      </w:r>
      <w:r w:rsidR="00F00CF1" w:rsidRPr="008A5A62">
        <w:rPr>
          <w:rFonts w:ascii="Verdana" w:hAnsi="Verdana"/>
          <w:sz w:val="24"/>
        </w:rPr>
        <w:t xml:space="preserve">should be taken, </w:t>
      </w:r>
      <w:r w:rsidRPr="008A5A62">
        <w:rPr>
          <w:rFonts w:ascii="Verdana" w:hAnsi="Verdana"/>
          <w:sz w:val="24"/>
        </w:rPr>
        <w:t xml:space="preserve">for example </w:t>
      </w:r>
      <w:r w:rsidRPr="008A5A62">
        <w:rPr>
          <w:rFonts w:ascii="Verdana" w:hAnsi="Verdana"/>
          <w:sz w:val="24"/>
        </w:rPr>
        <w:lastRenderedPageBreak/>
        <w:t xml:space="preserve">commencing the </w:t>
      </w:r>
      <w:r w:rsidR="00F00CF1" w:rsidRPr="008A5A62">
        <w:rPr>
          <w:rFonts w:ascii="Verdana" w:hAnsi="Verdana"/>
          <w:sz w:val="24"/>
        </w:rPr>
        <w:t>S</w:t>
      </w:r>
      <w:r w:rsidRPr="008A5A62">
        <w:rPr>
          <w:rFonts w:ascii="Verdana" w:hAnsi="Verdana"/>
          <w:sz w:val="24"/>
        </w:rPr>
        <w:t xml:space="preserve">ervices, until the </w:t>
      </w:r>
      <w:r w:rsidR="00F00CF1" w:rsidRPr="008A5A62">
        <w:rPr>
          <w:rFonts w:ascii="Verdana" w:hAnsi="Verdana"/>
          <w:sz w:val="24"/>
        </w:rPr>
        <w:t>Contract has been finalised. Any Tenderer do</w:t>
      </w:r>
      <w:r w:rsidR="008A5A62">
        <w:rPr>
          <w:rFonts w:ascii="Verdana" w:hAnsi="Verdana"/>
          <w:sz w:val="24"/>
        </w:rPr>
        <w:t>ing so does so at its own risk.</w:t>
      </w:r>
    </w:p>
    <w:p w14:paraId="4FC75EDC" w14:textId="77777777" w:rsidR="008A5A62" w:rsidRDefault="008A5A62" w:rsidP="008A5A62">
      <w:pPr>
        <w:pStyle w:val="ListParagraph"/>
        <w:tabs>
          <w:tab w:val="left" w:pos="0"/>
        </w:tabs>
        <w:spacing w:before="120" w:after="120"/>
        <w:ind w:left="851"/>
        <w:textAlignment w:val="baseline"/>
        <w:rPr>
          <w:rFonts w:ascii="Verdana" w:hAnsi="Verdana"/>
          <w:sz w:val="24"/>
        </w:rPr>
      </w:pPr>
    </w:p>
    <w:p w14:paraId="6A5E271C" w14:textId="2D0856B1" w:rsidR="00A055F0" w:rsidRPr="008E1054" w:rsidRDefault="00A129A5" w:rsidP="002E4B6E">
      <w:pPr>
        <w:pStyle w:val="ListParagraph"/>
        <w:numPr>
          <w:ilvl w:val="0"/>
          <w:numId w:val="26"/>
        </w:numPr>
        <w:tabs>
          <w:tab w:val="left" w:pos="0"/>
        </w:tabs>
        <w:spacing w:before="120" w:after="120"/>
        <w:textAlignment w:val="baseline"/>
        <w:rPr>
          <w:rFonts w:ascii="Verdana" w:hAnsi="Verdana"/>
          <w:sz w:val="28"/>
        </w:rPr>
      </w:pPr>
      <w:r w:rsidRPr="008A5A62">
        <w:rPr>
          <w:rFonts w:ascii="Verdana" w:hAnsi="Verdana"/>
          <w:sz w:val="24"/>
        </w:rPr>
        <w:t xml:space="preserve">Tenderers </w:t>
      </w:r>
      <w:r w:rsidR="00F00CF1" w:rsidRPr="008A5A62">
        <w:rPr>
          <w:rFonts w:ascii="Verdana" w:hAnsi="Verdana"/>
          <w:sz w:val="24"/>
        </w:rPr>
        <w:t xml:space="preserve">must not </w:t>
      </w:r>
      <w:r w:rsidRPr="008A5A62">
        <w:rPr>
          <w:rFonts w:ascii="Verdana" w:hAnsi="Verdana"/>
          <w:sz w:val="24"/>
        </w:rPr>
        <w:t>undertak</w:t>
      </w:r>
      <w:r w:rsidR="00F00CF1" w:rsidRPr="008A5A62">
        <w:rPr>
          <w:rFonts w:ascii="Verdana" w:hAnsi="Verdana"/>
          <w:sz w:val="24"/>
        </w:rPr>
        <w:t>e</w:t>
      </w:r>
      <w:r w:rsidRPr="008A5A62">
        <w:rPr>
          <w:rFonts w:ascii="Verdana" w:hAnsi="Verdana"/>
          <w:sz w:val="24"/>
        </w:rPr>
        <w:t xml:space="preserve"> any publicity, marketing or promotional activity </w:t>
      </w:r>
      <w:r w:rsidR="00F00CF1" w:rsidRPr="008A5A62">
        <w:rPr>
          <w:rFonts w:ascii="Verdana" w:hAnsi="Verdana"/>
          <w:sz w:val="24"/>
        </w:rPr>
        <w:t xml:space="preserve">based on award of the Contract without </w:t>
      </w:r>
      <w:r w:rsidRPr="008A5A62">
        <w:rPr>
          <w:rFonts w:ascii="Verdana" w:hAnsi="Verdana"/>
          <w:sz w:val="24"/>
        </w:rPr>
        <w:t xml:space="preserve">prior approval </w:t>
      </w:r>
      <w:r w:rsidR="00F00CF1" w:rsidRPr="008A5A62">
        <w:rPr>
          <w:rFonts w:ascii="Verdana" w:hAnsi="Verdana"/>
          <w:sz w:val="24"/>
        </w:rPr>
        <w:t xml:space="preserve">of </w:t>
      </w:r>
      <w:r w:rsidR="002E4B6E" w:rsidRPr="002E4B6E">
        <w:rPr>
          <w:rFonts w:ascii="Verdana" w:hAnsi="Verdana"/>
          <w:sz w:val="24"/>
        </w:rPr>
        <w:t>the Commissioner</w:t>
      </w:r>
      <w:r w:rsidR="00F00CF1" w:rsidRPr="008A5A62">
        <w:rPr>
          <w:rFonts w:ascii="Verdana" w:hAnsi="Verdana"/>
          <w:sz w:val="24"/>
        </w:rPr>
        <w:t xml:space="preserve">. </w:t>
      </w:r>
      <w:r w:rsidRPr="008A5A62">
        <w:rPr>
          <w:rFonts w:ascii="Verdana" w:hAnsi="Verdana"/>
          <w:sz w:val="24"/>
        </w:rPr>
        <w:t xml:space="preserve"> </w:t>
      </w:r>
    </w:p>
    <w:p w14:paraId="1B5F5B1A" w14:textId="77777777" w:rsidR="008E1054" w:rsidRDefault="008E1054" w:rsidP="008E1054">
      <w:pPr>
        <w:pStyle w:val="ListParagraph"/>
        <w:tabs>
          <w:tab w:val="left" w:pos="0"/>
        </w:tabs>
        <w:spacing w:before="120" w:after="120"/>
        <w:ind w:left="737"/>
        <w:textAlignment w:val="baseline"/>
        <w:rPr>
          <w:rFonts w:ascii="Verdana" w:hAnsi="Verdana"/>
          <w:sz w:val="24"/>
        </w:rPr>
      </w:pPr>
    </w:p>
    <w:p w14:paraId="4297B62E" w14:textId="432AF4AD" w:rsidR="00773F40" w:rsidRPr="00773F40" w:rsidRDefault="00F00CF1" w:rsidP="008E1054">
      <w:pPr>
        <w:pStyle w:val="ListParagraph"/>
        <w:numPr>
          <w:ilvl w:val="0"/>
          <w:numId w:val="27"/>
        </w:numPr>
        <w:tabs>
          <w:tab w:val="left" w:pos="0"/>
          <w:tab w:val="left" w:pos="709"/>
        </w:tabs>
        <w:spacing w:before="120" w:after="120"/>
        <w:textAlignment w:val="baseline"/>
        <w:rPr>
          <w:rFonts w:ascii="Verdana" w:hAnsi="Verdana"/>
        </w:rPr>
      </w:pPr>
      <w:r w:rsidRPr="00773F40">
        <w:rPr>
          <w:rFonts w:ascii="Verdana" w:hAnsi="Verdana"/>
          <w:color w:val="000000"/>
          <w:sz w:val="24"/>
        </w:rPr>
        <w:t xml:space="preserve">The </w:t>
      </w:r>
      <w:r w:rsidR="008E1054" w:rsidRPr="008E1054">
        <w:rPr>
          <w:rFonts w:ascii="Verdana" w:hAnsi="Verdana"/>
          <w:color w:val="000000"/>
          <w:sz w:val="24"/>
        </w:rPr>
        <w:t>Commissioner</w:t>
      </w:r>
      <w:r w:rsidR="008E1054">
        <w:rPr>
          <w:rFonts w:ascii="Verdana" w:hAnsi="Verdana"/>
          <w:color w:val="000000"/>
          <w:sz w:val="24"/>
        </w:rPr>
        <w:t xml:space="preserve"> </w:t>
      </w:r>
      <w:r w:rsidR="00C37DFA" w:rsidRPr="00773F40">
        <w:rPr>
          <w:rFonts w:ascii="Verdana" w:hAnsi="Verdana"/>
          <w:color w:val="000000"/>
          <w:sz w:val="24"/>
        </w:rPr>
        <w:t>is</w:t>
      </w:r>
      <w:r w:rsidRPr="00773F40">
        <w:rPr>
          <w:rFonts w:ascii="Verdana" w:hAnsi="Verdana"/>
          <w:color w:val="000000"/>
          <w:sz w:val="24"/>
        </w:rPr>
        <w:t xml:space="preserve"> not </w:t>
      </w:r>
      <w:r w:rsidR="00A129A5" w:rsidRPr="00773F40">
        <w:rPr>
          <w:rFonts w:ascii="Verdana" w:hAnsi="Verdana"/>
          <w:sz w:val="24"/>
        </w:rPr>
        <w:t>b</w:t>
      </w:r>
      <w:r w:rsidRPr="00773F40">
        <w:rPr>
          <w:rFonts w:ascii="Verdana" w:hAnsi="Verdana"/>
          <w:sz w:val="24"/>
        </w:rPr>
        <w:t xml:space="preserve">ound </w:t>
      </w:r>
      <w:r w:rsidR="00A129A5" w:rsidRPr="00773F40">
        <w:rPr>
          <w:rFonts w:ascii="Verdana" w:hAnsi="Verdana"/>
          <w:sz w:val="24"/>
        </w:rPr>
        <w:t xml:space="preserve">to accept any </w:t>
      </w:r>
      <w:r w:rsidRPr="00773F40">
        <w:rPr>
          <w:rFonts w:ascii="Verdana" w:hAnsi="Verdana"/>
          <w:sz w:val="24"/>
        </w:rPr>
        <w:t>T</w:t>
      </w:r>
      <w:r w:rsidR="00A129A5" w:rsidRPr="00773F40">
        <w:rPr>
          <w:rFonts w:ascii="Verdana" w:hAnsi="Verdana"/>
          <w:sz w:val="24"/>
        </w:rPr>
        <w:t xml:space="preserve">ender, and unless a </w:t>
      </w:r>
      <w:r w:rsidRPr="00773F40">
        <w:rPr>
          <w:rFonts w:ascii="Verdana" w:hAnsi="Verdana"/>
          <w:sz w:val="24"/>
        </w:rPr>
        <w:t>T</w:t>
      </w:r>
      <w:r w:rsidR="00A055F0" w:rsidRPr="00773F40">
        <w:rPr>
          <w:rFonts w:ascii="Verdana" w:hAnsi="Verdana"/>
          <w:sz w:val="24"/>
        </w:rPr>
        <w:t xml:space="preserve">enderer expressly </w:t>
      </w:r>
      <w:r w:rsidR="00A129A5" w:rsidRPr="00773F40">
        <w:rPr>
          <w:rFonts w:ascii="Verdana" w:hAnsi="Verdana"/>
          <w:sz w:val="24"/>
        </w:rPr>
        <w:t>states that a partial award will not be acceptable, then th</w:t>
      </w:r>
      <w:r w:rsidR="00A055F0" w:rsidRPr="00773F40">
        <w:rPr>
          <w:rFonts w:ascii="Verdana" w:hAnsi="Verdana"/>
          <w:sz w:val="24"/>
        </w:rPr>
        <w:t xml:space="preserve">e right is reserved to accept a </w:t>
      </w:r>
      <w:r w:rsidRPr="00773F40">
        <w:rPr>
          <w:rFonts w:ascii="Verdana" w:hAnsi="Verdana"/>
          <w:sz w:val="24"/>
        </w:rPr>
        <w:t>T</w:t>
      </w:r>
      <w:r w:rsidR="00A129A5" w:rsidRPr="00773F40">
        <w:rPr>
          <w:rFonts w:ascii="Verdana" w:hAnsi="Verdana"/>
          <w:sz w:val="24"/>
        </w:rPr>
        <w:t xml:space="preserve">ender in part. </w:t>
      </w:r>
    </w:p>
    <w:p w14:paraId="745CBAA0" w14:textId="77777777" w:rsidR="00773F40" w:rsidRPr="00773F40" w:rsidRDefault="00773F40" w:rsidP="00773F40">
      <w:pPr>
        <w:pStyle w:val="ListParagraph"/>
        <w:tabs>
          <w:tab w:val="left" w:pos="0"/>
          <w:tab w:val="left" w:pos="709"/>
        </w:tabs>
        <w:spacing w:before="120" w:after="120"/>
        <w:ind w:left="851"/>
        <w:textAlignment w:val="baseline"/>
        <w:rPr>
          <w:rFonts w:ascii="Verdana" w:hAnsi="Verdana"/>
        </w:rPr>
      </w:pPr>
    </w:p>
    <w:p w14:paraId="0606CBC8" w14:textId="259BC199" w:rsidR="00F00CF1" w:rsidRPr="00773F40" w:rsidRDefault="00A129A5" w:rsidP="00BC5AC8">
      <w:pPr>
        <w:pStyle w:val="ListParagraph"/>
        <w:numPr>
          <w:ilvl w:val="0"/>
          <w:numId w:val="35"/>
        </w:numPr>
        <w:tabs>
          <w:tab w:val="left" w:pos="0"/>
          <w:tab w:val="left" w:pos="709"/>
        </w:tabs>
        <w:spacing w:before="120" w:after="120"/>
        <w:mirrorIndents/>
        <w:textAlignment w:val="baseline"/>
        <w:rPr>
          <w:rFonts w:ascii="Verdana" w:hAnsi="Verdana"/>
          <w:sz w:val="24"/>
        </w:rPr>
      </w:pPr>
      <w:r w:rsidRPr="00773F40">
        <w:rPr>
          <w:rFonts w:ascii="Verdana" w:hAnsi="Verdana"/>
          <w:sz w:val="24"/>
        </w:rPr>
        <w:t xml:space="preserve">Upon conclusion of all the above stages, </w:t>
      </w:r>
      <w:r w:rsidR="00F00CF1" w:rsidRPr="00773F40">
        <w:rPr>
          <w:rFonts w:ascii="Verdana" w:hAnsi="Verdana"/>
          <w:sz w:val="24"/>
        </w:rPr>
        <w:t>the</w:t>
      </w:r>
      <w:r w:rsidRPr="00773F40">
        <w:rPr>
          <w:rFonts w:ascii="Verdana" w:hAnsi="Verdana"/>
          <w:sz w:val="24"/>
        </w:rPr>
        <w:t xml:space="preserve"> </w:t>
      </w:r>
      <w:r w:rsidR="00F00CF1" w:rsidRPr="00773F40">
        <w:rPr>
          <w:rFonts w:ascii="Verdana" w:hAnsi="Verdana"/>
          <w:sz w:val="24"/>
        </w:rPr>
        <w:t>C</w:t>
      </w:r>
      <w:r w:rsidRPr="00773F40">
        <w:rPr>
          <w:rFonts w:ascii="Verdana" w:hAnsi="Verdana"/>
          <w:sz w:val="24"/>
        </w:rPr>
        <w:t xml:space="preserve">ontract will be entered into between </w:t>
      </w:r>
      <w:r w:rsidR="00773F40" w:rsidRPr="00773F40">
        <w:rPr>
          <w:rFonts w:ascii="Verdana" w:hAnsi="Verdana"/>
          <w:sz w:val="24"/>
        </w:rPr>
        <w:t xml:space="preserve">the </w:t>
      </w:r>
      <w:r w:rsidR="008E1054" w:rsidRPr="008E1054">
        <w:rPr>
          <w:rFonts w:ascii="Verdana" w:hAnsi="Verdana"/>
          <w:sz w:val="24"/>
        </w:rPr>
        <w:t>Commissioner</w:t>
      </w:r>
      <w:r w:rsidR="008E1054">
        <w:rPr>
          <w:rFonts w:ascii="Verdana" w:hAnsi="Verdana"/>
          <w:sz w:val="24"/>
        </w:rPr>
        <w:t xml:space="preserve"> </w:t>
      </w:r>
      <w:r w:rsidRPr="00773F40">
        <w:rPr>
          <w:rFonts w:ascii="Verdana" w:hAnsi="Verdana"/>
          <w:sz w:val="24"/>
        </w:rPr>
        <w:t xml:space="preserve">and the successful </w:t>
      </w:r>
      <w:r w:rsidR="00F00CF1" w:rsidRPr="00773F40">
        <w:rPr>
          <w:rFonts w:ascii="Verdana" w:hAnsi="Verdana"/>
          <w:sz w:val="24"/>
        </w:rPr>
        <w:t>T</w:t>
      </w:r>
      <w:r w:rsidRPr="00773F40">
        <w:rPr>
          <w:rFonts w:ascii="Verdana" w:hAnsi="Verdana"/>
          <w:sz w:val="24"/>
        </w:rPr>
        <w:t xml:space="preserve">enderer. </w:t>
      </w:r>
      <w:r w:rsidR="00C37DFA" w:rsidRPr="00773F40">
        <w:rPr>
          <w:rFonts w:ascii="Verdana" w:hAnsi="Verdana"/>
          <w:sz w:val="24"/>
        </w:rPr>
        <w:t>Contracts will be in the name of the Information Commissioner.</w:t>
      </w:r>
      <w:r w:rsidRPr="00773F40">
        <w:rPr>
          <w:rFonts w:ascii="Verdana" w:hAnsi="Verdana"/>
          <w:sz w:val="24"/>
        </w:rPr>
        <w:t xml:space="preserve"> The terms and conditions governing the </w:t>
      </w:r>
      <w:r w:rsidR="00F00CF1" w:rsidRPr="00773F40">
        <w:rPr>
          <w:rFonts w:ascii="Verdana" w:hAnsi="Verdana"/>
          <w:sz w:val="24"/>
        </w:rPr>
        <w:t>C</w:t>
      </w:r>
      <w:r w:rsidRPr="00773F40">
        <w:rPr>
          <w:rFonts w:ascii="Verdana" w:hAnsi="Verdana"/>
          <w:sz w:val="24"/>
        </w:rPr>
        <w:t xml:space="preserve">ontract will be those </w:t>
      </w:r>
      <w:r w:rsidR="00F00CF1" w:rsidRPr="00773F40">
        <w:rPr>
          <w:rFonts w:ascii="Verdana" w:hAnsi="Verdana"/>
          <w:sz w:val="24"/>
        </w:rPr>
        <w:t>set out in the terms and conditions accompanying this ITT</w:t>
      </w:r>
      <w:r w:rsidR="00776B7D" w:rsidRPr="00773F40">
        <w:rPr>
          <w:rFonts w:ascii="Verdana" w:hAnsi="Verdana"/>
          <w:sz w:val="24"/>
        </w:rPr>
        <w:t xml:space="preserve"> </w:t>
      </w:r>
      <w:r w:rsidR="00776B7D" w:rsidRPr="00E047BA">
        <w:rPr>
          <w:rFonts w:ascii="Verdana" w:hAnsi="Verdana"/>
          <w:sz w:val="24"/>
        </w:rPr>
        <w:t xml:space="preserve">(see </w:t>
      </w:r>
      <w:r w:rsidR="00E51E44" w:rsidRPr="00BC5AC8">
        <w:rPr>
          <w:rFonts w:ascii="Verdana" w:hAnsi="Verdana"/>
          <w:sz w:val="24"/>
        </w:rPr>
        <w:t>“</w:t>
      </w:r>
      <w:r w:rsidR="00BC5AC8" w:rsidRPr="00BC5AC8">
        <w:rPr>
          <w:rFonts w:ascii="Verdana" w:hAnsi="Verdana"/>
          <w:sz w:val="24"/>
        </w:rPr>
        <w:t xml:space="preserve">Information Commissioner - RM3785 - Call </w:t>
      </w:r>
      <w:proofErr w:type="gramStart"/>
      <w:r w:rsidR="00BC5AC8" w:rsidRPr="00BC5AC8">
        <w:rPr>
          <w:rFonts w:ascii="Verdana" w:hAnsi="Verdana"/>
          <w:sz w:val="24"/>
        </w:rPr>
        <w:t>Off</w:t>
      </w:r>
      <w:proofErr w:type="gramEnd"/>
      <w:r w:rsidR="00BC5AC8" w:rsidRPr="00BC5AC8">
        <w:rPr>
          <w:rFonts w:ascii="Verdana" w:hAnsi="Verdana"/>
          <w:sz w:val="24"/>
        </w:rPr>
        <w:t xml:space="preserve"> Form and Terms</w:t>
      </w:r>
      <w:r w:rsidR="00E51E44" w:rsidRPr="00BC5AC8">
        <w:rPr>
          <w:rFonts w:ascii="Verdana" w:hAnsi="Verdana"/>
          <w:sz w:val="24"/>
        </w:rPr>
        <w:t>”</w:t>
      </w:r>
      <w:r w:rsidR="00C37DFA" w:rsidRPr="00E047BA">
        <w:rPr>
          <w:rFonts w:ascii="Verdana" w:hAnsi="Verdana"/>
          <w:sz w:val="24"/>
        </w:rPr>
        <w:t>)</w:t>
      </w:r>
      <w:r w:rsidR="00C37DFA" w:rsidRPr="00773F40">
        <w:rPr>
          <w:rFonts w:ascii="Verdana" w:hAnsi="Verdana"/>
          <w:sz w:val="24"/>
        </w:rPr>
        <w:t>.</w:t>
      </w:r>
      <w:r w:rsidR="00791862" w:rsidRPr="00773F40" w:rsidDel="00791862">
        <w:rPr>
          <w:rFonts w:ascii="Verdana" w:hAnsi="Verdana"/>
          <w:sz w:val="24"/>
        </w:rPr>
        <w:t xml:space="preserve"> </w:t>
      </w:r>
      <w:r w:rsidR="00F00CF1" w:rsidRPr="00773F40">
        <w:rPr>
          <w:rFonts w:ascii="Verdana" w:hAnsi="Verdana"/>
          <w:sz w:val="24"/>
        </w:rPr>
        <w:t xml:space="preserve">Tenderers should only submit a Tender if they are willing to accept this. </w:t>
      </w:r>
    </w:p>
    <w:p w14:paraId="4162959D" w14:textId="3FC23EDD" w:rsidR="00A129A5" w:rsidRPr="00773F40" w:rsidRDefault="00A129A5" w:rsidP="00773F40">
      <w:pPr>
        <w:tabs>
          <w:tab w:val="left" w:pos="4005"/>
        </w:tabs>
        <w:rPr>
          <w:rFonts w:ascii="Verdana" w:hAnsi="Verdana" w:cs="Arial"/>
          <w:sz w:val="28"/>
          <w:lang w:eastAsia="en-US"/>
        </w:rPr>
        <w:sectPr w:rsidR="00A129A5" w:rsidRPr="00773F40" w:rsidSect="00063F4F">
          <w:headerReference w:type="even" r:id="rId21"/>
          <w:headerReference w:type="first" r:id="rId22"/>
          <w:pgSz w:w="11906" w:h="16838" w:code="9"/>
          <w:pgMar w:top="720" w:right="720" w:bottom="720" w:left="720" w:header="680" w:footer="928" w:gutter="0"/>
          <w:cols w:space="708"/>
          <w:titlePg/>
          <w:docGrid w:linePitch="360"/>
        </w:sectPr>
      </w:pPr>
    </w:p>
    <w:p w14:paraId="7EBAFD9C" w14:textId="1AF61B87" w:rsidR="00A129A5" w:rsidRPr="00C37DFA" w:rsidRDefault="00773F40" w:rsidP="00A129A5">
      <w:pPr>
        <w:keepNext/>
        <w:widowControl w:val="0"/>
        <w:pBdr>
          <w:bottom w:val="single" w:sz="12" w:space="1" w:color="auto"/>
        </w:pBdr>
        <w:suppressAutoHyphens w:val="0"/>
        <w:overflowPunct w:val="0"/>
        <w:autoSpaceDE w:val="0"/>
        <w:autoSpaceDN w:val="0"/>
        <w:adjustRightInd w:val="0"/>
        <w:spacing w:after="240"/>
        <w:outlineLvl w:val="0"/>
        <w:rPr>
          <w:rFonts w:ascii="Verdana" w:hAnsi="Verdana" w:cs="Arial"/>
          <w:b/>
          <w:color w:val="1F497D" w:themeColor="text2"/>
          <w:kern w:val="28"/>
          <w:lang w:eastAsia="en-US"/>
        </w:rPr>
      </w:pPr>
      <w:bookmarkStart w:id="26" w:name="_Toc379828820"/>
      <w:bookmarkStart w:id="27" w:name="_Toc379829180"/>
      <w:bookmarkStart w:id="28" w:name="_Toc380409604"/>
      <w:bookmarkStart w:id="29" w:name="_Toc17279538"/>
      <w:r>
        <w:rPr>
          <w:rFonts w:ascii="Verdana" w:hAnsi="Verdana" w:cs="Arial"/>
          <w:b/>
          <w:color w:val="1F497D" w:themeColor="text2"/>
          <w:kern w:val="28"/>
          <w:lang w:eastAsia="en-US"/>
        </w:rPr>
        <w:lastRenderedPageBreak/>
        <w:t>4</w:t>
      </w:r>
      <w:r w:rsidR="00A129A5" w:rsidRPr="00C37DFA">
        <w:rPr>
          <w:rFonts w:ascii="Verdana" w:hAnsi="Verdana" w:cs="Arial"/>
          <w:b/>
          <w:color w:val="1F497D" w:themeColor="text2"/>
          <w:kern w:val="28"/>
          <w:lang w:eastAsia="en-US"/>
        </w:rPr>
        <w:t>. INSTRUCTIONS FOR COMPLETING AND SUBMITTING A TENDER</w:t>
      </w:r>
      <w:bookmarkEnd w:id="26"/>
      <w:bookmarkEnd w:id="27"/>
      <w:bookmarkEnd w:id="28"/>
      <w:bookmarkEnd w:id="29"/>
    </w:p>
    <w:p w14:paraId="74AD324C" w14:textId="54FD2B06" w:rsidR="00A41D2A" w:rsidRPr="00A06241" w:rsidRDefault="00A129A5" w:rsidP="00D202BC">
      <w:pPr>
        <w:pStyle w:val="ListParagraph"/>
        <w:numPr>
          <w:ilvl w:val="0"/>
          <w:numId w:val="28"/>
        </w:numPr>
        <w:spacing w:after="120"/>
        <w:rPr>
          <w:rFonts w:ascii="Verdana" w:hAnsi="Verdana"/>
          <w:strike/>
          <w:color w:val="000000" w:themeColor="text1"/>
          <w:sz w:val="24"/>
        </w:rPr>
      </w:pPr>
      <w:r w:rsidRPr="00A06241">
        <w:rPr>
          <w:rFonts w:ascii="Verdana" w:hAnsi="Verdana"/>
          <w:color w:val="000000"/>
          <w:spacing w:val="-3"/>
          <w:sz w:val="24"/>
        </w:rPr>
        <w:t>You have received one copy of this IT</w:t>
      </w:r>
      <w:r w:rsidR="00FC40FC" w:rsidRPr="00A06241">
        <w:rPr>
          <w:rFonts w:ascii="Verdana" w:hAnsi="Verdana"/>
          <w:color w:val="000000"/>
          <w:spacing w:val="-3"/>
          <w:sz w:val="24"/>
        </w:rPr>
        <w:t xml:space="preserve">T </w:t>
      </w:r>
      <w:r w:rsidRPr="00A06241">
        <w:rPr>
          <w:rFonts w:ascii="Verdana" w:hAnsi="Verdana"/>
          <w:color w:val="000000"/>
          <w:spacing w:val="-3"/>
          <w:sz w:val="24"/>
        </w:rPr>
        <w:t xml:space="preserve">document.  We require you to submit one ELECTRONIC copy </w:t>
      </w:r>
      <w:r w:rsidR="00FC40FC" w:rsidRPr="00A06241">
        <w:rPr>
          <w:rFonts w:ascii="Verdana" w:hAnsi="Verdana"/>
          <w:color w:val="000000"/>
          <w:spacing w:val="-3"/>
          <w:sz w:val="24"/>
        </w:rPr>
        <w:t xml:space="preserve">of your Tender and all supporting documents </w:t>
      </w:r>
      <w:r w:rsidR="007563A1" w:rsidRPr="00A06241">
        <w:rPr>
          <w:rFonts w:ascii="Verdana" w:hAnsi="Verdana"/>
          <w:color w:val="000000" w:themeColor="text1"/>
          <w:sz w:val="24"/>
        </w:rPr>
        <w:t xml:space="preserve">via the Delta </w:t>
      </w:r>
      <w:proofErr w:type="spellStart"/>
      <w:r w:rsidR="007563A1" w:rsidRPr="00A06241">
        <w:rPr>
          <w:rFonts w:ascii="Verdana" w:hAnsi="Verdana"/>
          <w:color w:val="000000" w:themeColor="text1"/>
          <w:sz w:val="24"/>
        </w:rPr>
        <w:t>eSourcing</w:t>
      </w:r>
      <w:proofErr w:type="spellEnd"/>
      <w:r w:rsidR="007563A1" w:rsidRPr="00A06241">
        <w:rPr>
          <w:rFonts w:ascii="Verdana" w:hAnsi="Verdana"/>
          <w:color w:val="000000" w:themeColor="text1"/>
          <w:sz w:val="24"/>
        </w:rPr>
        <w:t xml:space="preserve"> portal</w:t>
      </w:r>
      <w:r w:rsidR="00595A6B" w:rsidRPr="00A06241">
        <w:rPr>
          <w:rFonts w:ascii="Verdana" w:hAnsi="Verdana"/>
          <w:color w:val="000000" w:themeColor="text1"/>
          <w:sz w:val="24"/>
        </w:rPr>
        <w:t>.</w:t>
      </w:r>
    </w:p>
    <w:p w14:paraId="50909050" w14:textId="77777777" w:rsidR="00595A6B" w:rsidRPr="00773F40" w:rsidRDefault="00595A6B" w:rsidP="00595A6B">
      <w:pPr>
        <w:pStyle w:val="ListParagraph"/>
        <w:spacing w:after="120"/>
        <w:ind w:left="851"/>
        <w:rPr>
          <w:rFonts w:ascii="Verdana" w:hAnsi="Verdana"/>
          <w:strike/>
          <w:color w:val="000000" w:themeColor="text1"/>
        </w:rPr>
      </w:pPr>
    </w:p>
    <w:p w14:paraId="4AF84B66" w14:textId="27CAFC9A" w:rsidR="00FC40FC" w:rsidRPr="00595A6B" w:rsidRDefault="00FC40FC" w:rsidP="00D202BC">
      <w:pPr>
        <w:pStyle w:val="ListParagraph"/>
        <w:numPr>
          <w:ilvl w:val="0"/>
          <w:numId w:val="28"/>
        </w:numPr>
        <w:spacing w:after="120"/>
        <w:rPr>
          <w:rFonts w:ascii="Verdana" w:hAnsi="Verdana"/>
          <w:color w:val="000000"/>
          <w:spacing w:val="-3"/>
          <w:sz w:val="24"/>
        </w:rPr>
      </w:pPr>
      <w:r w:rsidRPr="00595A6B">
        <w:rPr>
          <w:rFonts w:ascii="Verdana" w:hAnsi="Verdana"/>
          <w:color w:val="000000"/>
          <w:spacing w:val="-3"/>
          <w:sz w:val="24"/>
        </w:rPr>
        <w:t xml:space="preserve">Please ensure your </w:t>
      </w:r>
      <w:r w:rsidR="007563A1" w:rsidRPr="00595A6B">
        <w:rPr>
          <w:rFonts w:ascii="Verdana" w:hAnsi="Verdana"/>
          <w:color w:val="000000" w:themeColor="text1"/>
          <w:spacing w:val="-3"/>
          <w:sz w:val="24"/>
        </w:rPr>
        <w:t>submission</w:t>
      </w:r>
      <w:r w:rsidR="007563A1" w:rsidRPr="00595A6B">
        <w:rPr>
          <w:rFonts w:ascii="Verdana" w:hAnsi="Verdana"/>
          <w:color w:val="000000"/>
          <w:spacing w:val="-3"/>
          <w:sz w:val="24"/>
        </w:rPr>
        <w:t xml:space="preserve"> </w:t>
      </w:r>
      <w:r w:rsidR="00A41D2A" w:rsidRPr="00595A6B">
        <w:rPr>
          <w:rFonts w:ascii="Verdana" w:hAnsi="Verdana"/>
          <w:color w:val="000000"/>
          <w:spacing w:val="-3"/>
          <w:sz w:val="24"/>
        </w:rPr>
        <w:t xml:space="preserve">is entitled “Tender for </w:t>
      </w:r>
      <w:r w:rsidR="00597133">
        <w:rPr>
          <w:rFonts w:ascii="Verdana" w:hAnsi="Verdana"/>
          <w:color w:val="000000"/>
          <w:spacing w:val="-3"/>
          <w:sz w:val="24"/>
        </w:rPr>
        <w:t>Bulk Print</w:t>
      </w:r>
      <w:r w:rsidRPr="00595A6B">
        <w:rPr>
          <w:rFonts w:ascii="Verdana" w:hAnsi="Verdana"/>
          <w:color w:val="000000"/>
          <w:spacing w:val="-3"/>
          <w:sz w:val="24"/>
        </w:rPr>
        <w:t>.”</w:t>
      </w:r>
    </w:p>
    <w:p w14:paraId="30CA633C" w14:textId="666EF6AD" w:rsidR="00595A6B" w:rsidRDefault="00D23755" w:rsidP="00863C31">
      <w:pPr>
        <w:tabs>
          <w:tab w:val="left" w:pos="709"/>
        </w:tabs>
        <w:suppressAutoHyphens w:val="0"/>
        <w:spacing w:before="240" w:after="120"/>
        <w:rPr>
          <w:rFonts w:ascii="Verdana" w:hAnsi="Verdana" w:cs="Arial"/>
          <w:b/>
          <w:color w:val="FF0000"/>
          <w:kern w:val="28"/>
          <w:lang w:eastAsia="en-US"/>
        </w:rPr>
      </w:pPr>
      <w:r>
        <w:rPr>
          <w:rFonts w:ascii="Verdana" w:hAnsi="Verdana" w:cs="Arial"/>
          <w:b/>
          <w:color w:val="17365D"/>
          <w:kern w:val="28"/>
          <w:lang w:eastAsia="en-US"/>
        </w:rPr>
        <w:t>Completed T</w:t>
      </w:r>
      <w:r w:rsidR="007D2079" w:rsidRPr="007D2079">
        <w:rPr>
          <w:rFonts w:ascii="Verdana" w:hAnsi="Verdana" w:cs="Arial"/>
          <w:b/>
          <w:color w:val="17365D"/>
          <w:kern w:val="28"/>
          <w:lang w:eastAsia="en-US"/>
        </w:rPr>
        <w:t xml:space="preserve">ender submissions must be </w:t>
      </w:r>
      <w:r w:rsidR="007D2079" w:rsidRPr="005F7AD5">
        <w:rPr>
          <w:rFonts w:ascii="Verdana" w:hAnsi="Verdana" w:cs="Arial"/>
          <w:b/>
          <w:color w:val="17365D"/>
          <w:kern w:val="28"/>
          <w:lang w:eastAsia="en-US"/>
        </w:rPr>
        <w:t xml:space="preserve">received by </w:t>
      </w:r>
      <w:r w:rsidR="00524975" w:rsidRPr="00FE0BC8">
        <w:rPr>
          <w:rFonts w:ascii="Verdana" w:hAnsi="Verdana" w:cs="Arial"/>
          <w:b/>
          <w:color w:val="FF0000"/>
          <w:kern w:val="28"/>
          <w:lang w:eastAsia="en-US"/>
        </w:rPr>
        <w:t xml:space="preserve">5pm, </w:t>
      </w:r>
      <w:r w:rsidR="00C40BAA" w:rsidRPr="00FE0BC8">
        <w:rPr>
          <w:rFonts w:ascii="Verdana" w:hAnsi="Verdana" w:cs="Arial"/>
          <w:b/>
          <w:color w:val="FF0000"/>
          <w:kern w:val="28"/>
          <w:lang w:eastAsia="en-US"/>
        </w:rPr>
        <w:t>1</w:t>
      </w:r>
      <w:r w:rsidR="00665154" w:rsidRPr="00FE0BC8">
        <w:rPr>
          <w:rFonts w:ascii="Verdana" w:hAnsi="Verdana" w:cs="Arial"/>
          <w:b/>
          <w:color w:val="FF0000"/>
          <w:kern w:val="28"/>
          <w:lang w:eastAsia="en-US"/>
        </w:rPr>
        <w:t>9</w:t>
      </w:r>
      <w:r w:rsidR="00C40BAA" w:rsidRPr="00FE0BC8">
        <w:rPr>
          <w:rFonts w:ascii="Verdana" w:hAnsi="Verdana" w:cs="Arial"/>
          <w:b/>
          <w:color w:val="FF0000"/>
          <w:kern w:val="28"/>
          <w:lang w:eastAsia="en-US"/>
        </w:rPr>
        <w:t>.09.</w:t>
      </w:r>
      <w:r w:rsidR="000A4A6D" w:rsidRPr="00FE0BC8">
        <w:rPr>
          <w:rFonts w:ascii="Verdana" w:hAnsi="Verdana" w:cs="Arial"/>
          <w:b/>
          <w:color w:val="FF0000"/>
          <w:kern w:val="28"/>
          <w:lang w:eastAsia="en-US"/>
        </w:rPr>
        <w:t>20</w:t>
      </w:r>
      <w:r w:rsidR="00E53E66" w:rsidRPr="00FE0BC8">
        <w:rPr>
          <w:rFonts w:ascii="Verdana" w:hAnsi="Verdana" w:cs="Arial"/>
          <w:b/>
          <w:color w:val="FF0000"/>
          <w:kern w:val="28"/>
          <w:lang w:eastAsia="en-US"/>
        </w:rPr>
        <w:t>19</w:t>
      </w:r>
    </w:p>
    <w:p w14:paraId="28CA1CDA" w14:textId="5F4DB143" w:rsidR="00A129A5" w:rsidRDefault="00A129A5" w:rsidP="00D202BC">
      <w:pPr>
        <w:pStyle w:val="ListParagraph"/>
        <w:numPr>
          <w:ilvl w:val="0"/>
          <w:numId w:val="28"/>
        </w:numPr>
        <w:tabs>
          <w:tab w:val="left" w:pos="709"/>
        </w:tabs>
        <w:spacing w:before="240" w:after="120"/>
        <w:rPr>
          <w:rFonts w:ascii="Verdana" w:hAnsi="Verdana"/>
          <w:color w:val="000000"/>
          <w:spacing w:val="-3"/>
        </w:rPr>
      </w:pPr>
      <w:r w:rsidRPr="00595A6B">
        <w:rPr>
          <w:rFonts w:ascii="Verdana" w:hAnsi="Verdana"/>
          <w:color w:val="000000"/>
          <w:spacing w:val="-3"/>
          <w:sz w:val="24"/>
        </w:rPr>
        <w:t>We also recommend you keep a copy for your own records</w:t>
      </w:r>
      <w:r w:rsidRPr="00595A6B">
        <w:rPr>
          <w:rFonts w:ascii="Verdana" w:hAnsi="Verdana"/>
          <w:color w:val="000000"/>
          <w:spacing w:val="-3"/>
        </w:rPr>
        <w:t>.</w:t>
      </w:r>
    </w:p>
    <w:p w14:paraId="7ED27223" w14:textId="77777777" w:rsidR="00595A6B" w:rsidRPr="00595A6B" w:rsidRDefault="00595A6B" w:rsidP="00595A6B">
      <w:pPr>
        <w:pStyle w:val="ListParagraph"/>
        <w:tabs>
          <w:tab w:val="left" w:pos="709"/>
        </w:tabs>
        <w:spacing w:before="240" w:after="120"/>
        <w:ind w:left="851"/>
        <w:rPr>
          <w:rFonts w:ascii="Verdana" w:hAnsi="Verdana"/>
          <w:color w:val="000000"/>
          <w:spacing w:val="-3"/>
        </w:rPr>
      </w:pPr>
    </w:p>
    <w:p w14:paraId="6CC1AEA2" w14:textId="7E52F495" w:rsidR="00FC40FC" w:rsidRDefault="00D41780" w:rsidP="00D41780">
      <w:pPr>
        <w:pStyle w:val="ListParagraph"/>
        <w:numPr>
          <w:ilvl w:val="0"/>
          <w:numId w:val="29"/>
        </w:numPr>
        <w:spacing w:after="120"/>
        <w:rPr>
          <w:rFonts w:ascii="Verdana" w:hAnsi="Verdana"/>
          <w:color w:val="000000"/>
          <w:spacing w:val="-3"/>
        </w:rPr>
      </w:pPr>
      <w:r>
        <w:rPr>
          <w:rFonts w:ascii="Verdana" w:hAnsi="Verdana"/>
          <w:color w:val="000000"/>
          <w:spacing w:val="-3"/>
          <w:sz w:val="24"/>
        </w:rPr>
        <w:t xml:space="preserve">The </w:t>
      </w:r>
      <w:r w:rsidRPr="00D41780">
        <w:rPr>
          <w:rFonts w:ascii="Verdana" w:hAnsi="Verdana"/>
          <w:color w:val="000000"/>
          <w:spacing w:val="-3"/>
          <w:sz w:val="24"/>
        </w:rPr>
        <w:t>Commissioner</w:t>
      </w:r>
      <w:r>
        <w:rPr>
          <w:rFonts w:ascii="Verdana" w:hAnsi="Verdana"/>
          <w:color w:val="000000"/>
          <w:spacing w:val="-3"/>
          <w:sz w:val="24"/>
        </w:rPr>
        <w:t xml:space="preserve"> </w:t>
      </w:r>
      <w:r w:rsidR="00FC40FC" w:rsidRPr="00595A6B">
        <w:rPr>
          <w:rFonts w:ascii="Verdana" w:hAnsi="Verdana"/>
          <w:color w:val="000000"/>
          <w:spacing w:val="-3"/>
          <w:sz w:val="24"/>
        </w:rPr>
        <w:t>will take reasonable measures to safeguard all Tenders received and open them only when the submission deadline has expired</w:t>
      </w:r>
      <w:r w:rsidR="00FC40FC" w:rsidRPr="00595A6B">
        <w:rPr>
          <w:rFonts w:ascii="Verdana" w:hAnsi="Verdana"/>
          <w:color w:val="000000"/>
          <w:spacing w:val="-3"/>
        </w:rPr>
        <w:t xml:space="preserve">. </w:t>
      </w:r>
    </w:p>
    <w:p w14:paraId="58504D35" w14:textId="77777777" w:rsidR="00595A6B" w:rsidRPr="00595A6B" w:rsidRDefault="00595A6B" w:rsidP="00595A6B">
      <w:pPr>
        <w:pStyle w:val="ListParagraph"/>
        <w:spacing w:after="120"/>
        <w:ind w:left="851"/>
        <w:rPr>
          <w:rFonts w:ascii="Verdana" w:hAnsi="Verdana"/>
          <w:color w:val="000000"/>
          <w:spacing w:val="-3"/>
        </w:rPr>
      </w:pPr>
    </w:p>
    <w:p w14:paraId="5D557C14" w14:textId="16DA771B" w:rsidR="00FC40FC" w:rsidRPr="00595A6B" w:rsidRDefault="00FC40FC" w:rsidP="00D41780">
      <w:pPr>
        <w:pStyle w:val="ListParagraph"/>
        <w:numPr>
          <w:ilvl w:val="0"/>
          <w:numId w:val="31"/>
        </w:numPr>
        <w:spacing w:after="120"/>
        <w:rPr>
          <w:rFonts w:ascii="Verdana" w:hAnsi="Verdana"/>
          <w:color w:val="000000"/>
          <w:spacing w:val="-3"/>
          <w:sz w:val="24"/>
        </w:rPr>
      </w:pPr>
      <w:r w:rsidRPr="00595A6B">
        <w:rPr>
          <w:rFonts w:ascii="Verdana" w:hAnsi="Verdana"/>
          <w:color w:val="000000"/>
          <w:spacing w:val="-3"/>
          <w:sz w:val="24"/>
        </w:rPr>
        <w:t xml:space="preserve">The date and time the </w:t>
      </w:r>
      <w:r w:rsidR="007563A1" w:rsidRPr="00595A6B">
        <w:rPr>
          <w:rFonts w:ascii="Verdana" w:hAnsi="Verdana"/>
          <w:color w:val="000000" w:themeColor="text1"/>
          <w:spacing w:val="-3"/>
          <w:sz w:val="24"/>
        </w:rPr>
        <w:t xml:space="preserve">submission is received into the </w:t>
      </w:r>
      <w:r w:rsidR="007563A1" w:rsidRPr="00595A6B">
        <w:rPr>
          <w:rFonts w:ascii="Verdana" w:hAnsi="Verdana"/>
          <w:color w:val="000000" w:themeColor="text1"/>
          <w:sz w:val="24"/>
        </w:rPr>
        <w:t xml:space="preserve">Delta </w:t>
      </w:r>
      <w:proofErr w:type="spellStart"/>
      <w:r w:rsidR="007563A1" w:rsidRPr="00595A6B">
        <w:rPr>
          <w:rFonts w:ascii="Verdana" w:hAnsi="Verdana"/>
          <w:color w:val="000000" w:themeColor="text1"/>
          <w:sz w:val="24"/>
        </w:rPr>
        <w:t>eSourcing</w:t>
      </w:r>
      <w:proofErr w:type="spellEnd"/>
      <w:r w:rsidR="007563A1" w:rsidRPr="00595A6B">
        <w:rPr>
          <w:rFonts w:ascii="Verdana" w:hAnsi="Verdana"/>
          <w:color w:val="000000" w:themeColor="text1"/>
          <w:sz w:val="24"/>
        </w:rPr>
        <w:t xml:space="preserve"> portal</w:t>
      </w:r>
      <w:r w:rsidR="0037205D" w:rsidRPr="00595A6B">
        <w:rPr>
          <w:rFonts w:ascii="Verdana" w:hAnsi="Verdana"/>
          <w:color w:val="000000" w:themeColor="text1"/>
          <w:sz w:val="24"/>
        </w:rPr>
        <w:t xml:space="preserve"> </w:t>
      </w:r>
      <w:r w:rsidRPr="00595A6B">
        <w:rPr>
          <w:rFonts w:ascii="Verdana" w:hAnsi="Verdana"/>
          <w:color w:val="000000"/>
          <w:spacing w:val="-3"/>
          <w:sz w:val="24"/>
        </w:rPr>
        <w:t>as stated above will be decisive</w:t>
      </w:r>
      <w:r w:rsidR="0005581B" w:rsidRPr="00595A6B">
        <w:rPr>
          <w:rFonts w:ascii="Verdana" w:hAnsi="Verdana"/>
          <w:color w:val="000000"/>
          <w:spacing w:val="-3"/>
          <w:sz w:val="24"/>
        </w:rPr>
        <w:t xml:space="preserve"> of the date and time received. Late submissions will be rejected.  It is the responsibility of the Tenderer to ensure that submissions are received by </w:t>
      </w:r>
      <w:r w:rsidR="00D41780">
        <w:rPr>
          <w:rFonts w:ascii="Verdana" w:hAnsi="Verdana"/>
          <w:color w:val="000000"/>
          <w:spacing w:val="-3"/>
          <w:sz w:val="24"/>
        </w:rPr>
        <w:t xml:space="preserve">the </w:t>
      </w:r>
      <w:r w:rsidR="00D41780" w:rsidRPr="00D41780">
        <w:rPr>
          <w:rFonts w:ascii="Verdana" w:hAnsi="Verdana"/>
          <w:color w:val="000000"/>
          <w:spacing w:val="-3"/>
          <w:sz w:val="24"/>
        </w:rPr>
        <w:t>Commissioner</w:t>
      </w:r>
      <w:r w:rsidR="0005581B" w:rsidRPr="00595A6B">
        <w:rPr>
          <w:rFonts w:ascii="Verdana" w:hAnsi="Verdana"/>
          <w:color w:val="000000"/>
          <w:spacing w:val="-3"/>
          <w:sz w:val="24"/>
        </w:rPr>
        <w:t xml:space="preserve"> on time.</w:t>
      </w:r>
    </w:p>
    <w:p w14:paraId="3385F597" w14:textId="77777777" w:rsidR="00A129A5" w:rsidRPr="00B7224D" w:rsidRDefault="00A129A5" w:rsidP="00A129A5">
      <w:pPr>
        <w:widowControl w:val="0"/>
        <w:overflowPunct w:val="0"/>
        <w:autoSpaceDE w:val="0"/>
        <w:autoSpaceDN w:val="0"/>
        <w:adjustRightInd w:val="0"/>
        <w:spacing w:before="240" w:after="120"/>
        <w:rPr>
          <w:rFonts w:ascii="Verdana" w:hAnsi="Verdana" w:cs="Arial"/>
          <w:b/>
          <w:color w:val="1F497D" w:themeColor="text2"/>
          <w:spacing w:val="-3"/>
          <w:kern w:val="28"/>
          <w:lang w:eastAsia="en-US"/>
        </w:rPr>
      </w:pPr>
      <w:r w:rsidRPr="00B7224D">
        <w:rPr>
          <w:rFonts w:ascii="Verdana" w:hAnsi="Verdana" w:cs="Arial"/>
          <w:b/>
          <w:color w:val="1F497D" w:themeColor="text2"/>
          <w:spacing w:val="-3"/>
          <w:kern w:val="28"/>
          <w:lang w:eastAsia="en-US"/>
        </w:rPr>
        <w:t xml:space="preserve">Completing the </w:t>
      </w:r>
      <w:r w:rsidR="0005581B" w:rsidRPr="00B7224D">
        <w:rPr>
          <w:rFonts w:ascii="Verdana" w:hAnsi="Verdana" w:cs="Arial"/>
          <w:b/>
          <w:color w:val="1F497D" w:themeColor="text2"/>
          <w:spacing w:val="-3"/>
          <w:kern w:val="28"/>
          <w:lang w:eastAsia="en-US"/>
        </w:rPr>
        <w:t>T</w:t>
      </w:r>
      <w:r w:rsidRPr="00B7224D">
        <w:rPr>
          <w:rFonts w:ascii="Verdana" w:hAnsi="Verdana" w:cs="Arial"/>
          <w:b/>
          <w:color w:val="1F497D" w:themeColor="text2"/>
          <w:spacing w:val="-3"/>
          <w:kern w:val="28"/>
          <w:lang w:eastAsia="en-US"/>
        </w:rPr>
        <w:t>ender</w:t>
      </w:r>
    </w:p>
    <w:p w14:paraId="352B7208" w14:textId="0D73E07B" w:rsidR="0005581B" w:rsidRPr="00A06241" w:rsidRDefault="00FC40FC" w:rsidP="00D41780">
      <w:pPr>
        <w:pStyle w:val="ListParagraph"/>
        <w:numPr>
          <w:ilvl w:val="0"/>
          <w:numId w:val="32"/>
        </w:numPr>
        <w:spacing w:after="120"/>
        <w:rPr>
          <w:rFonts w:ascii="Verdana" w:hAnsi="Verdana"/>
          <w:color w:val="000000"/>
          <w:spacing w:val="-3"/>
          <w:sz w:val="24"/>
        </w:rPr>
      </w:pPr>
      <w:r w:rsidRPr="00A06241">
        <w:rPr>
          <w:rFonts w:ascii="Verdana" w:hAnsi="Verdana"/>
          <w:color w:val="000000"/>
          <w:spacing w:val="-3"/>
          <w:sz w:val="24"/>
        </w:rPr>
        <w:t xml:space="preserve">So that </w:t>
      </w:r>
      <w:r w:rsidR="00D41780">
        <w:rPr>
          <w:rFonts w:ascii="Verdana" w:hAnsi="Verdana"/>
          <w:color w:val="000000"/>
          <w:spacing w:val="-3"/>
          <w:sz w:val="24"/>
        </w:rPr>
        <w:t xml:space="preserve">the </w:t>
      </w:r>
      <w:r w:rsidR="00D41780" w:rsidRPr="00D41780">
        <w:rPr>
          <w:rFonts w:ascii="Verdana" w:hAnsi="Verdana"/>
          <w:color w:val="000000"/>
          <w:spacing w:val="-3"/>
          <w:sz w:val="24"/>
        </w:rPr>
        <w:t>Commissioner</w:t>
      </w:r>
      <w:r w:rsidR="00D41780">
        <w:rPr>
          <w:rFonts w:ascii="Verdana" w:hAnsi="Verdana"/>
          <w:color w:val="000000"/>
          <w:spacing w:val="-3"/>
          <w:sz w:val="24"/>
        </w:rPr>
        <w:t xml:space="preserve"> </w:t>
      </w:r>
      <w:r w:rsidRPr="00A06241">
        <w:rPr>
          <w:rFonts w:ascii="Verdana" w:hAnsi="Verdana"/>
          <w:color w:val="000000"/>
          <w:spacing w:val="-3"/>
          <w:sz w:val="24"/>
        </w:rPr>
        <w:t xml:space="preserve">can </w:t>
      </w:r>
      <w:r w:rsidR="00A129A5" w:rsidRPr="00A06241">
        <w:rPr>
          <w:rFonts w:ascii="Verdana" w:hAnsi="Verdana"/>
          <w:color w:val="000000"/>
          <w:spacing w:val="-3"/>
          <w:sz w:val="24"/>
        </w:rPr>
        <w:t xml:space="preserve">assess fully the </w:t>
      </w:r>
      <w:r w:rsidRPr="00A06241">
        <w:rPr>
          <w:rFonts w:ascii="Verdana" w:hAnsi="Verdana"/>
          <w:color w:val="000000"/>
          <w:spacing w:val="-3"/>
          <w:sz w:val="24"/>
        </w:rPr>
        <w:t>T</w:t>
      </w:r>
      <w:r w:rsidR="00A129A5" w:rsidRPr="00A06241">
        <w:rPr>
          <w:rFonts w:ascii="Verdana" w:hAnsi="Verdana"/>
          <w:color w:val="000000"/>
          <w:spacing w:val="-3"/>
          <w:sz w:val="24"/>
        </w:rPr>
        <w:t>enderer’s suitability</w:t>
      </w:r>
      <w:r w:rsidRPr="00A06241">
        <w:rPr>
          <w:rFonts w:ascii="Verdana" w:hAnsi="Verdana"/>
          <w:color w:val="000000"/>
          <w:spacing w:val="-3"/>
          <w:sz w:val="24"/>
        </w:rPr>
        <w:t>,</w:t>
      </w:r>
      <w:r w:rsidR="00A129A5" w:rsidRPr="00A06241">
        <w:rPr>
          <w:rFonts w:ascii="Verdana" w:hAnsi="Verdana"/>
          <w:color w:val="000000"/>
          <w:spacing w:val="-3"/>
          <w:sz w:val="24"/>
        </w:rPr>
        <w:t xml:space="preserve"> all information requested in this </w:t>
      </w:r>
      <w:r w:rsidR="0005581B" w:rsidRPr="00A06241">
        <w:rPr>
          <w:rFonts w:ascii="Verdana" w:hAnsi="Verdana"/>
          <w:color w:val="000000"/>
          <w:spacing w:val="-3"/>
          <w:sz w:val="24"/>
        </w:rPr>
        <w:t xml:space="preserve">ITT </w:t>
      </w:r>
      <w:r w:rsidR="00A129A5" w:rsidRPr="00A06241">
        <w:rPr>
          <w:rFonts w:ascii="Verdana" w:hAnsi="Verdana"/>
          <w:color w:val="000000"/>
          <w:spacing w:val="-3"/>
          <w:sz w:val="24"/>
        </w:rPr>
        <w:t xml:space="preserve">must be provided.  Failure to complete the </w:t>
      </w:r>
      <w:r w:rsidR="0005581B" w:rsidRPr="00A06241">
        <w:rPr>
          <w:rFonts w:ascii="Verdana" w:hAnsi="Verdana"/>
          <w:color w:val="000000"/>
          <w:spacing w:val="-3"/>
          <w:sz w:val="24"/>
        </w:rPr>
        <w:t>T</w:t>
      </w:r>
      <w:r w:rsidR="00A129A5" w:rsidRPr="00A06241">
        <w:rPr>
          <w:rFonts w:ascii="Verdana" w:hAnsi="Verdana"/>
          <w:color w:val="000000"/>
          <w:spacing w:val="-3"/>
          <w:sz w:val="24"/>
        </w:rPr>
        <w:t xml:space="preserve">ender submission in full or failure to </w:t>
      </w:r>
      <w:r w:rsidR="0005581B" w:rsidRPr="00A06241">
        <w:rPr>
          <w:rFonts w:ascii="Verdana" w:hAnsi="Verdana"/>
          <w:color w:val="000000"/>
          <w:spacing w:val="-3"/>
          <w:sz w:val="24"/>
        </w:rPr>
        <w:t xml:space="preserve">follow submission requirements </w:t>
      </w:r>
      <w:r w:rsidR="00A129A5" w:rsidRPr="00A06241">
        <w:rPr>
          <w:rFonts w:ascii="Verdana" w:hAnsi="Verdana"/>
          <w:color w:val="000000"/>
          <w:spacing w:val="-3"/>
          <w:sz w:val="24"/>
        </w:rPr>
        <w:t xml:space="preserve">may result in your </w:t>
      </w:r>
      <w:r w:rsidR="0005581B" w:rsidRPr="00A06241">
        <w:rPr>
          <w:rFonts w:ascii="Verdana" w:hAnsi="Verdana"/>
          <w:color w:val="000000"/>
          <w:spacing w:val="-3"/>
          <w:sz w:val="24"/>
        </w:rPr>
        <w:t>T</w:t>
      </w:r>
      <w:r w:rsidR="00A129A5" w:rsidRPr="00A06241">
        <w:rPr>
          <w:rFonts w:ascii="Verdana" w:hAnsi="Verdana"/>
          <w:color w:val="000000"/>
          <w:spacing w:val="-3"/>
          <w:sz w:val="24"/>
        </w:rPr>
        <w:t>ender being rejected.</w:t>
      </w:r>
    </w:p>
    <w:p w14:paraId="736B5497" w14:textId="77777777" w:rsidR="00595A6B" w:rsidRPr="00595A6B" w:rsidRDefault="00595A6B" w:rsidP="00595A6B">
      <w:pPr>
        <w:pStyle w:val="ListParagraph"/>
        <w:spacing w:after="120"/>
        <w:ind w:left="851"/>
        <w:rPr>
          <w:rFonts w:ascii="Verdana" w:hAnsi="Verdana"/>
          <w:color w:val="000000"/>
          <w:spacing w:val="-3"/>
        </w:rPr>
      </w:pPr>
    </w:p>
    <w:p w14:paraId="5EC25E04" w14:textId="77777777" w:rsidR="0005581B" w:rsidRPr="00595A6B" w:rsidRDefault="0005581B" w:rsidP="00D202BC">
      <w:pPr>
        <w:pStyle w:val="ListParagraph"/>
        <w:numPr>
          <w:ilvl w:val="0"/>
          <w:numId w:val="33"/>
        </w:numPr>
        <w:spacing w:after="120"/>
        <w:rPr>
          <w:rFonts w:ascii="Verdana" w:hAnsi="Verdana"/>
          <w:color w:val="000000"/>
          <w:spacing w:val="-3"/>
          <w:sz w:val="24"/>
        </w:rPr>
      </w:pPr>
      <w:r w:rsidRPr="00595A6B">
        <w:rPr>
          <w:rFonts w:ascii="Verdana" w:hAnsi="Verdana"/>
          <w:color w:val="000000"/>
          <w:spacing w:val="-3"/>
          <w:sz w:val="24"/>
        </w:rPr>
        <w:t>Please note the following:</w:t>
      </w:r>
      <w:r w:rsidR="00A129A5" w:rsidRPr="00595A6B">
        <w:rPr>
          <w:rFonts w:ascii="Verdana" w:hAnsi="Verdana"/>
          <w:color w:val="000000"/>
          <w:spacing w:val="-3"/>
          <w:sz w:val="24"/>
        </w:rPr>
        <w:t xml:space="preserve">  </w:t>
      </w:r>
    </w:p>
    <w:p w14:paraId="619DB9BC" w14:textId="77777777" w:rsidR="000730BD" w:rsidRDefault="000730BD" w:rsidP="00D202BC">
      <w:pPr>
        <w:widowControl w:val="0"/>
        <w:numPr>
          <w:ilvl w:val="0"/>
          <w:numId w:val="30"/>
        </w:numPr>
        <w:suppressAutoHyphens w:val="0"/>
        <w:overflowPunct w:val="0"/>
        <w:autoSpaceDE w:val="0"/>
        <w:autoSpaceDN w:val="0"/>
        <w:adjustRightInd w:val="0"/>
        <w:spacing w:after="120"/>
        <w:rPr>
          <w:rFonts w:ascii="Verdana" w:hAnsi="Verdana" w:cs="Arial"/>
          <w:color w:val="000000"/>
          <w:kern w:val="28"/>
          <w:lang w:eastAsia="en-US"/>
        </w:rPr>
      </w:pPr>
      <w:r>
        <w:rPr>
          <w:rFonts w:ascii="Verdana" w:hAnsi="Verdana" w:cs="Arial"/>
          <w:color w:val="000000"/>
          <w:kern w:val="28"/>
          <w:lang w:eastAsia="en-US"/>
        </w:rPr>
        <w:t>Supply all requested information.</w:t>
      </w:r>
    </w:p>
    <w:p w14:paraId="7AEB4BEB" w14:textId="77777777" w:rsidR="00A129A5" w:rsidRDefault="0005581B" w:rsidP="00D202BC">
      <w:pPr>
        <w:widowControl w:val="0"/>
        <w:numPr>
          <w:ilvl w:val="0"/>
          <w:numId w:val="30"/>
        </w:numPr>
        <w:suppressAutoHyphens w:val="0"/>
        <w:overflowPunct w:val="0"/>
        <w:autoSpaceDE w:val="0"/>
        <w:autoSpaceDN w:val="0"/>
        <w:adjustRightInd w:val="0"/>
        <w:spacing w:after="120"/>
        <w:rPr>
          <w:rFonts w:ascii="Verdana" w:hAnsi="Verdana" w:cs="Arial"/>
          <w:color w:val="000000"/>
          <w:kern w:val="28"/>
          <w:lang w:eastAsia="en-US"/>
        </w:rPr>
      </w:pPr>
      <w:r>
        <w:rPr>
          <w:rFonts w:ascii="Verdana" w:hAnsi="Verdana" w:cs="Arial"/>
          <w:color w:val="000000"/>
          <w:kern w:val="28"/>
          <w:lang w:eastAsia="en-US"/>
        </w:rPr>
        <w:t>A</w:t>
      </w:r>
      <w:r w:rsidR="00A129A5" w:rsidRPr="00592621">
        <w:rPr>
          <w:rFonts w:ascii="Verdana" w:hAnsi="Verdana" w:cs="Arial"/>
          <w:color w:val="000000"/>
          <w:kern w:val="28"/>
          <w:lang w:eastAsia="en-US"/>
        </w:rPr>
        <w:t>nswer every question</w:t>
      </w:r>
      <w:r>
        <w:rPr>
          <w:rFonts w:ascii="Verdana" w:hAnsi="Verdana" w:cs="Arial"/>
          <w:color w:val="000000"/>
          <w:kern w:val="28"/>
          <w:lang w:eastAsia="en-US"/>
        </w:rPr>
        <w:t xml:space="preserve"> with information relevant to the question being asked</w:t>
      </w:r>
      <w:r w:rsidR="00A129A5" w:rsidRPr="00592621">
        <w:rPr>
          <w:rFonts w:ascii="Verdana" w:hAnsi="Verdana" w:cs="Arial"/>
          <w:color w:val="000000"/>
          <w:kern w:val="28"/>
          <w:lang w:eastAsia="en-US"/>
        </w:rPr>
        <w:t>.</w:t>
      </w:r>
    </w:p>
    <w:p w14:paraId="2FCC626B" w14:textId="77777777" w:rsidR="000730BD" w:rsidRPr="000730BD" w:rsidRDefault="000730BD" w:rsidP="00D202BC">
      <w:pPr>
        <w:widowControl w:val="0"/>
        <w:numPr>
          <w:ilvl w:val="0"/>
          <w:numId w:val="30"/>
        </w:numPr>
        <w:suppressAutoHyphens w:val="0"/>
        <w:overflowPunct w:val="0"/>
        <w:autoSpaceDE w:val="0"/>
        <w:autoSpaceDN w:val="0"/>
        <w:adjustRightInd w:val="0"/>
        <w:spacing w:after="120"/>
        <w:rPr>
          <w:rFonts w:ascii="Verdana" w:hAnsi="Verdana" w:cs="Arial"/>
          <w:color w:val="000000"/>
          <w:kern w:val="28"/>
          <w:lang w:eastAsia="en-US"/>
        </w:rPr>
      </w:pPr>
      <w:r w:rsidRPr="00592621">
        <w:rPr>
          <w:rFonts w:ascii="Verdana" w:hAnsi="Verdana" w:cs="Arial"/>
          <w:color w:val="000000"/>
          <w:kern w:val="28"/>
          <w:lang w:eastAsia="en-US"/>
        </w:rPr>
        <w:t>If the question does not apply to you please write N/A; if you don’t know the answer please write N/K.</w:t>
      </w:r>
    </w:p>
    <w:p w14:paraId="4EE87A03" w14:textId="77777777" w:rsidR="00A129A5" w:rsidRPr="00592621" w:rsidRDefault="00A129A5" w:rsidP="00D202BC">
      <w:pPr>
        <w:widowControl w:val="0"/>
        <w:numPr>
          <w:ilvl w:val="0"/>
          <w:numId w:val="30"/>
        </w:numPr>
        <w:suppressAutoHyphens w:val="0"/>
        <w:overflowPunct w:val="0"/>
        <w:autoSpaceDE w:val="0"/>
        <w:autoSpaceDN w:val="0"/>
        <w:adjustRightInd w:val="0"/>
        <w:spacing w:after="120"/>
        <w:rPr>
          <w:rFonts w:ascii="Verdana" w:hAnsi="Verdana" w:cs="Arial"/>
          <w:color w:val="000000"/>
          <w:kern w:val="28"/>
          <w:lang w:eastAsia="en-US"/>
        </w:rPr>
      </w:pPr>
      <w:r w:rsidRPr="00592621">
        <w:rPr>
          <w:rFonts w:ascii="Verdana" w:hAnsi="Verdana" w:cs="Arial"/>
          <w:color w:val="000000"/>
          <w:kern w:val="28"/>
          <w:lang w:eastAsia="en-US"/>
        </w:rPr>
        <w:t>Questions must be answered in English.</w:t>
      </w:r>
    </w:p>
    <w:p w14:paraId="479DA872" w14:textId="77777777" w:rsidR="00A129A5" w:rsidRPr="00592621" w:rsidRDefault="0005581B" w:rsidP="00D202BC">
      <w:pPr>
        <w:widowControl w:val="0"/>
        <w:numPr>
          <w:ilvl w:val="0"/>
          <w:numId w:val="30"/>
        </w:numPr>
        <w:suppressAutoHyphens w:val="0"/>
        <w:overflowPunct w:val="0"/>
        <w:autoSpaceDE w:val="0"/>
        <w:autoSpaceDN w:val="0"/>
        <w:adjustRightInd w:val="0"/>
        <w:spacing w:after="120"/>
        <w:rPr>
          <w:rFonts w:ascii="Verdana" w:hAnsi="Verdana" w:cs="Arial"/>
          <w:color w:val="000000"/>
          <w:kern w:val="28"/>
          <w:lang w:eastAsia="en-US"/>
        </w:rPr>
      </w:pPr>
      <w:r>
        <w:rPr>
          <w:rFonts w:ascii="Verdana" w:hAnsi="Verdana" w:cs="Arial"/>
          <w:color w:val="000000"/>
          <w:kern w:val="28"/>
          <w:lang w:eastAsia="en-US"/>
        </w:rPr>
        <w:t xml:space="preserve">Any </w:t>
      </w:r>
      <w:r w:rsidR="00A129A5" w:rsidRPr="00592621">
        <w:rPr>
          <w:rFonts w:ascii="Verdana" w:hAnsi="Verdana" w:cs="Arial"/>
          <w:color w:val="000000"/>
          <w:kern w:val="28"/>
          <w:lang w:eastAsia="en-US"/>
        </w:rPr>
        <w:t>Yes / No questions</w:t>
      </w:r>
      <w:r>
        <w:rPr>
          <w:rFonts w:ascii="Verdana" w:hAnsi="Verdana" w:cs="Arial"/>
          <w:color w:val="000000"/>
          <w:kern w:val="28"/>
          <w:lang w:eastAsia="en-US"/>
        </w:rPr>
        <w:t xml:space="preserve"> should clearly show which answer you intend to give by deleting the alternative.</w:t>
      </w:r>
    </w:p>
    <w:p w14:paraId="0653F1B6" w14:textId="77777777" w:rsidR="0005581B" w:rsidRDefault="0005581B" w:rsidP="00D202BC">
      <w:pPr>
        <w:widowControl w:val="0"/>
        <w:numPr>
          <w:ilvl w:val="0"/>
          <w:numId w:val="30"/>
        </w:numPr>
        <w:suppressAutoHyphens w:val="0"/>
        <w:overflowPunct w:val="0"/>
        <w:autoSpaceDE w:val="0"/>
        <w:autoSpaceDN w:val="0"/>
        <w:adjustRightInd w:val="0"/>
        <w:spacing w:after="120"/>
        <w:rPr>
          <w:rFonts w:ascii="Verdana" w:hAnsi="Verdana" w:cs="Arial"/>
          <w:color w:val="000000"/>
          <w:kern w:val="28"/>
          <w:lang w:eastAsia="en-US"/>
        </w:rPr>
      </w:pPr>
      <w:r>
        <w:rPr>
          <w:rFonts w:ascii="Verdana" w:hAnsi="Verdana" w:cs="Arial"/>
          <w:color w:val="000000"/>
          <w:kern w:val="28"/>
          <w:lang w:eastAsia="en-US"/>
        </w:rPr>
        <w:t>Answers should be clear, complete and as concise as possible.</w:t>
      </w:r>
    </w:p>
    <w:p w14:paraId="5D6C93DB" w14:textId="77777777" w:rsidR="0005581B" w:rsidRDefault="0005581B" w:rsidP="00D202BC">
      <w:pPr>
        <w:widowControl w:val="0"/>
        <w:numPr>
          <w:ilvl w:val="0"/>
          <w:numId w:val="30"/>
        </w:numPr>
        <w:suppressAutoHyphens w:val="0"/>
        <w:overflowPunct w:val="0"/>
        <w:autoSpaceDE w:val="0"/>
        <w:autoSpaceDN w:val="0"/>
        <w:adjustRightInd w:val="0"/>
        <w:spacing w:after="120"/>
        <w:rPr>
          <w:rFonts w:ascii="Verdana" w:hAnsi="Verdana" w:cs="Arial"/>
          <w:color w:val="000000"/>
          <w:kern w:val="28"/>
          <w:lang w:eastAsia="en-US"/>
        </w:rPr>
      </w:pPr>
      <w:r>
        <w:rPr>
          <w:rFonts w:ascii="Verdana" w:hAnsi="Verdana" w:cs="Arial"/>
          <w:color w:val="000000"/>
          <w:kern w:val="28"/>
          <w:lang w:eastAsia="en-US"/>
        </w:rPr>
        <w:t>Unclear, ambiguous or irrelevant answers will not achieve high marks.</w:t>
      </w:r>
    </w:p>
    <w:p w14:paraId="29711000" w14:textId="77777777" w:rsidR="000730BD" w:rsidRDefault="00A129A5" w:rsidP="00D202BC">
      <w:pPr>
        <w:widowControl w:val="0"/>
        <w:numPr>
          <w:ilvl w:val="0"/>
          <w:numId w:val="30"/>
        </w:numPr>
        <w:suppressAutoHyphens w:val="0"/>
        <w:overflowPunct w:val="0"/>
        <w:autoSpaceDE w:val="0"/>
        <w:autoSpaceDN w:val="0"/>
        <w:adjustRightInd w:val="0"/>
        <w:spacing w:after="120"/>
        <w:rPr>
          <w:rFonts w:ascii="Verdana" w:hAnsi="Verdana" w:cs="Arial"/>
          <w:color w:val="000000"/>
          <w:kern w:val="28"/>
          <w:lang w:eastAsia="en-US"/>
        </w:rPr>
      </w:pPr>
      <w:r w:rsidRPr="000730BD">
        <w:rPr>
          <w:rFonts w:ascii="Verdana" w:hAnsi="Verdana" w:cs="Arial"/>
          <w:color w:val="000000"/>
          <w:kern w:val="28"/>
          <w:lang w:eastAsia="en-US"/>
        </w:rPr>
        <w:t>Any figures requested should be stated in full (i.e. £</w:t>
      </w:r>
      <w:r w:rsidR="000730BD">
        <w:rPr>
          <w:rFonts w:ascii="Verdana" w:hAnsi="Verdana" w:cs="Arial"/>
          <w:color w:val="000000"/>
          <w:kern w:val="28"/>
          <w:lang w:eastAsia="en-US"/>
        </w:rPr>
        <w:t>1</w:t>
      </w:r>
      <w:r w:rsidRPr="000730BD">
        <w:rPr>
          <w:rFonts w:ascii="Verdana" w:hAnsi="Verdana" w:cs="Arial"/>
          <w:color w:val="000000"/>
          <w:kern w:val="28"/>
          <w:lang w:eastAsia="en-US"/>
        </w:rPr>
        <w:t>,000,000 not £</w:t>
      </w:r>
      <w:r w:rsidR="000730BD">
        <w:rPr>
          <w:rFonts w:ascii="Verdana" w:hAnsi="Verdana" w:cs="Arial"/>
          <w:color w:val="000000"/>
          <w:kern w:val="28"/>
          <w:lang w:eastAsia="en-US"/>
        </w:rPr>
        <w:t>1</w:t>
      </w:r>
      <w:r w:rsidRPr="000730BD">
        <w:rPr>
          <w:rFonts w:ascii="Verdana" w:hAnsi="Verdana" w:cs="Arial"/>
          <w:color w:val="000000"/>
          <w:kern w:val="28"/>
          <w:lang w:eastAsia="en-US"/>
        </w:rPr>
        <w:t>m) and in GBP.  Where information relates to foreign accounts, amounts in alternative currencies may be stated, but must also be converted to GBP.</w:t>
      </w:r>
    </w:p>
    <w:p w14:paraId="747C814C" w14:textId="77777777" w:rsidR="00595A6B" w:rsidRDefault="00595A6B" w:rsidP="00A129A5">
      <w:pPr>
        <w:widowControl w:val="0"/>
        <w:overflowPunct w:val="0"/>
        <w:autoSpaceDE w:val="0"/>
        <w:autoSpaceDN w:val="0"/>
        <w:adjustRightInd w:val="0"/>
        <w:spacing w:after="120"/>
        <w:rPr>
          <w:rFonts w:ascii="Verdana" w:hAnsi="Verdana" w:cs="Arial"/>
          <w:color w:val="000000"/>
          <w:spacing w:val="-3"/>
          <w:kern w:val="28"/>
          <w:lang w:eastAsia="en-US"/>
        </w:rPr>
      </w:pPr>
    </w:p>
    <w:p w14:paraId="044A412F" w14:textId="363FF395" w:rsidR="00B7224D" w:rsidRDefault="00D41780" w:rsidP="00D41780">
      <w:pPr>
        <w:pStyle w:val="ListParagraph"/>
        <w:numPr>
          <w:ilvl w:val="0"/>
          <w:numId w:val="34"/>
        </w:numPr>
        <w:spacing w:after="120"/>
        <w:rPr>
          <w:rFonts w:ascii="Verdana" w:hAnsi="Verdana"/>
          <w:color w:val="000000"/>
          <w:spacing w:val="-3"/>
          <w:sz w:val="24"/>
        </w:rPr>
      </w:pPr>
      <w:r>
        <w:rPr>
          <w:rFonts w:ascii="Verdana" w:hAnsi="Verdana"/>
          <w:color w:val="000000"/>
          <w:spacing w:val="-3"/>
          <w:sz w:val="24"/>
        </w:rPr>
        <w:t xml:space="preserve">The </w:t>
      </w:r>
      <w:r w:rsidRPr="00D41780">
        <w:rPr>
          <w:rFonts w:ascii="Verdana" w:hAnsi="Verdana"/>
          <w:color w:val="000000"/>
          <w:spacing w:val="-3"/>
          <w:sz w:val="24"/>
        </w:rPr>
        <w:t>Commissioner</w:t>
      </w:r>
      <w:r w:rsidR="000730BD" w:rsidRPr="00A06241">
        <w:rPr>
          <w:rFonts w:ascii="Verdana" w:hAnsi="Verdana"/>
          <w:color w:val="000000"/>
          <w:spacing w:val="-3"/>
          <w:sz w:val="24"/>
        </w:rPr>
        <w:t xml:space="preserve"> expects that </w:t>
      </w:r>
      <w:r w:rsidR="00A129A5" w:rsidRPr="00A06241">
        <w:rPr>
          <w:rFonts w:ascii="Verdana" w:hAnsi="Verdana"/>
          <w:color w:val="000000"/>
          <w:spacing w:val="-3"/>
          <w:sz w:val="24"/>
        </w:rPr>
        <w:t xml:space="preserve">information and/or documents submitted on or with </w:t>
      </w:r>
      <w:r w:rsidR="000730BD" w:rsidRPr="00A06241">
        <w:rPr>
          <w:rFonts w:ascii="Verdana" w:hAnsi="Verdana"/>
          <w:color w:val="000000"/>
          <w:spacing w:val="-3"/>
          <w:sz w:val="24"/>
        </w:rPr>
        <w:t>any T</w:t>
      </w:r>
      <w:r w:rsidR="00A129A5" w:rsidRPr="00A06241">
        <w:rPr>
          <w:rFonts w:ascii="Verdana" w:hAnsi="Verdana"/>
          <w:color w:val="000000"/>
          <w:spacing w:val="-3"/>
          <w:sz w:val="24"/>
        </w:rPr>
        <w:t xml:space="preserve">ender </w:t>
      </w:r>
      <w:r w:rsidR="000730BD" w:rsidRPr="00A06241">
        <w:rPr>
          <w:rFonts w:ascii="Verdana" w:hAnsi="Verdana"/>
          <w:color w:val="000000"/>
          <w:spacing w:val="-3"/>
          <w:sz w:val="24"/>
        </w:rPr>
        <w:t xml:space="preserve">will </w:t>
      </w:r>
      <w:r w:rsidR="00A129A5" w:rsidRPr="00A06241">
        <w:rPr>
          <w:rFonts w:ascii="Verdana" w:hAnsi="Verdana"/>
          <w:color w:val="000000"/>
          <w:spacing w:val="-3"/>
          <w:sz w:val="24"/>
        </w:rPr>
        <w:t xml:space="preserve">relate to the </w:t>
      </w:r>
      <w:r w:rsidR="000730BD" w:rsidRPr="00A06241">
        <w:rPr>
          <w:rFonts w:ascii="Verdana" w:hAnsi="Verdana"/>
          <w:color w:val="000000"/>
          <w:spacing w:val="-3"/>
          <w:sz w:val="24"/>
        </w:rPr>
        <w:t>T</w:t>
      </w:r>
      <w:r w:rsidR="00A129A5" w:rsidRPr="00A06241">
        <w:rPr>
          <w:rFonts w:ascii="Verdana" w:hAnsi="Verdana"/>
          <w:color w:val="000000"/>
          <w:spacing w:val="-3"/>
          <w:sz w:val="24"/>
        </w:rPr>
        <w:t xml:space="preserve">enderer only - the </w:t>
      </w:r>
      <w:r w:rsidR="000730BD" w:rsidRPr="00A06241">
        <w:rPr>
          <w:rFonts w:ascii="Verdana" w:hAnsi="Verdana"/>
          <w:color w:val="000000"/>
          <w:spacing w:val="-3"/>
          <w:sz w:val="24"/>
        </w:rPr>
        <w:t>T</w:t>
      </w:r>
      <w:r w:rsidR="00A129A5" w:rsidRPr="00A06241">
        <w:rPr>
          <w:rFonts w:ascii="Verdana" w:hAnsi="Verdana"/>
          <w:color w:val="000000"/>
          <w:spacing w:val="-3"/>
          <w:sz w:val="24"/>
        </w:rPr>
        <w:t xml:space="preserve">enderer being the organisation which it is proposed will enter into </w:t>
      </w:r>
      <w:r w:rsidR="000730BD" w:rsidRPr="00A06241">
        <w:rPr>
          <w:rFonts w:ascii="Verdana" w:hAnsi="Verdana"/>
          <w:color w:val="000000"/>
          <w:spacing w:val="-3"/>
          <w:sz w:val="24"/>
        </w:rPr>
        <w:t>the C</w:t>
      </w:r>
      <w:r w:rsidR="00A129A5" w:rsidRPr="00A06241">
        <w:rPr>
          <w:rFonts w:ascii="Verdana" w:hAnsi="Verdana"/>
          <w:color w:val="000000"/>
          <w:spacing w:val="-3"/>
          <w:sz w:val="24"/>
        </w:rPr>
        <w:t xml:space="preserve">ontract should their </w:t>
      </w:r>
      <w:r w:rsidR="000730BD" w:rsidRPr="00A06241">
        <w:rPr>
          <w:rFonts w:ascii="Verdana" w:hAnsi="Verdana"/>
          <w:color w:val="000000"/>
          <w:spacing w:val="-3"/>
          <w:sz w:val="24"/>
        </w:rPr>
        <w:t>T</w:t>
      </w:r>
      <w:r w:rsidR="00A129A5" w:rsidRPr="00A06241">
        <w:rPr>
          <w:rFonts w:ascii="Verdana" w:hAnsi="Verdana"/>
          <w:color w:val="000000"/>
          <w:spacing w:val="-3"/>
          <w:sz w:val="24"/>
        </w:rPr>
        <w:t>ender be successful.</w:t>
      </w:r>
      <w:r w:rsidR="000730BD" w:rsidRPr="00A06241">
        <w:rPr>
          <w:rFonts w:ascii="Verdana" w:hAnsi="Verdana"/>
          <w:color w:val="000000"/>
          <w:spacing w:val="-3"/>
          <w:sz w:val="24"/>
        </w:rPr>
        <w:t xml:space="preserve">  If anything submitted relates to a sub-contractor this must be clearly marked as such. </w:t>
      </w:r>
      <w:r w:rsidR="00A129A5" w:rsidRPr="00A06241">
        <w:rPr>
          <w:rFonts w:ascii="Verdana" w:hAnsi="Verdana"/>
          <w:color w:val="000000"/>
          <w:spacing w:val="-3"/>
          <w:sz w:val="24"/>
        </w:rPr>
        <w:t xml:space="preserve">  </w:t>
      </w:r>
    </w:p>
    <w:p w14:paraId="5EBBEA98" w14:textId="77777777" w:rsidR="00D4520B" w:rsidRPr="00A06241" w:rsidRDefault="00D4520B" w:rsidP="00D4520B">
      <w:pPr>
        <w:pStyle w:val="ListParagraph"/>
        <w:spacing w:after="120"/>
        <w:ind w:left="737"/>
        <w:rPr>
          <w:rFonts w:ascii="Verdana" w:hAnsi="Verdana"/>
          <w:color w:val="000000"/>
          <w:spacing w:val="-3"/>
          <w:sz w:val="24"/>
        </w:rPr>
      </w:pPr>
    </w:p>
    <w:p w14:paraId="2FB35209" w14:textId="0D08B56E" w:rsidR="00A129A5" w:rsidRPr="00A06241" w:rsidRDefault="00D41780" w:rsidP="00D41780">
      <w:pPr>
        <w:pStyle w:val="ListParagraph"/>
        <w:numPr>
          <w:ilvl w:val="0"/>
          <w:numId w:val="34"/>
        </w:numPr>
        <w:spacing w:after="120"/>
        <w:rPr>
          <w:rFonts w:ascii="Verdana" w:hAnsi="Verdana"/>
          <w:color w:val="000000"/>
          <w:spacing w:val="-3"/>
          <w:sz w:val="24"/>
        </w:rPr>
      </w:pPr>
      <w:r>
        <w:rPr>
          <w:rFonts w:ascii="Verdana" w:hAnsi="Verdana"/>
          <w:color w:val="000000"/>
          <w:spacing w:val="-3"/>
          <w:sz w:val="24"/>
        </w:rPr>
        <w:lastRenderedPageBreak/>
        <w:t xml:space="preserve">The </w:t>
      </w:r>
      <w:r w:rsidRPr="00D41780">
        <w:rPr>
          <w:rFonts w:ascii="Verdana" w:hAnsi="Verdana"/>
          <w:color w:val="000000"/>
          <w:spacing w:val="-3"/>
          <w:sz w:val="24"/>
        </w:rPr>
        <w:t>Commissioner</w:t>
      </w:r>
      <w:r w:rsidR="003D1908" w:rsidRPr="00A06241">
        <w:rPr>
          <w:rFonts w:ascii="Verdana" w:hAnsi="Verdana"/>
          <w:color w:val="000000"/>
          <w:spacing w:val="-3"/>
          <w:sz w:val="24"/>
        </w:rPr>
        <w:t xml:space="preserve"> </w:t>
      </w:r>
      <w:r w:rsidR="00A129A5" w:rsidRPr="00A06241">
        <w:rPr>
          <w:rFonts w:ascii="Verdana" w:hAnsi="Verdana"/>
          <w:color w:val="000000"/>
          <w:spacing w:val="-3"/>
          <w:sz w:val="24"/>
        </w:rPr>
        <w:t>may</w:t>
      </w:r>
      <w:r w:rsidR="003D1908" w:rsidRPr="00A06241">
        <w:rPr>
          <w:rFonts w:ascii="Verdana" w:hAnsi="Verdana"/>
          <w:color w:val="000000"/>
          <w:spacing w:val="-3"/>
          <w:sz w:val="24"/>
        </w:rPr>
        <w:t>, but is not obliged to,</w:t>
      </w:r>
      <w:r w:rsidR="00A129A5" w:rsidRPr="00A06241">
        <w:rPr>
          <w:rFonts w:ascii="Verdana" w:hAnsi="Verdana"/>
          <w:color w:val="000000"/>
          <w:spacing w:val="-3"/>
          <w:sz w:val="24"/>
        </w:rPr>
        <w:t xml:space="preserve"> seek further clarification from the </w:t>
      </w:r>
      <w:r w:rsidR="003D1908" w:rsidRPr="00A06241">
        <w:rPr>
          <w:rFonts w:ascii="Verdana" w:hAnsi="Verdana"/>
          <w:color w:val="000000"/>
          <w:spacing w:val="-3"/>
          <w:sz w:val="24"/>
        </w:rPr>
        <w:t>T</w:t>
      </w:r>
      <w:r w:rsidR="00A129A5" w:rsidRPr="00A06241">
        <w:rPr>
          <w:rFonts w:ascii="Verdana" w:hAnsi="Verdana"/>
          <w:color w:val="000000"/>
          <w:spacing w:val="-3"/>
          <w:sz w:val="24"/>
        </w:rPr>
        <w:t>enderer following submission of completed forms where required.</w:t>
      </w:r>
    </w:p>
    <w:p w14:paraId="0D5EF253" w14:textId="77777777" w:rsidR="00A129A5" w:rsidRPr="00B7224D" w:rsidRDefault="00A129A5" w:rsidP="00A129A5">
      <w:pPr>
        <w:keepNext/>
        <w:widowControl w:val="0"/>
        <w:overflowPunct w:val="0"/>
        <w:autoSpaceDE w:val="0"/>
        <w:autoSpaceDN w:val="0"/>
        <w:adjustRightInd w:val="0"/>
        <w:spacing w:before="240" w:after="120"/>
        <w:rPr>
          <w:rFonts w:ascii="Verdana" w:hAnsi="Verdana" w:cs="Arial"/>
          <w:b/>
          <w:color w:val="1F497D" w:themeColor="text2"/>
          <w:spacing w:val="-3"/>
          <w:kern w:val="28"/>
          <w:lang w:eastAsia="en-US"/>
        </w:rPr>
      </w:pPr>
      <w:r w:rsidRPr="00B7224D">
        <w:rPr>
          <w:rFonts w:ascii="Verdana" w:hAnsi="Verdana" w:cs="Arial"/>
          <w:b/>
          <w:color w:val="1F497D" w:themeColor="text2"/>
          <w:spacing w:val="-3"/>
          <w:kern w:val="28"/>
          <w:lang w:eastAsia="en-US"/>
        </w:rPr>
        <w:t>Format of Tender Submission</w:t>
      </w:r>
    </w:p>
    <w:p w14:paraId="528F639A" w14:textId="0C66AEEB" w:rsidR="00B7224D" w:rsidRDefault="00A129A5" w:rsidP="00D202BC">
      <w:pPr>
        <w:pStyle w:val="ListParagraph"/>
        <w:numPr>
          <w:ilvl w:val="0"/>
          <w:numId w:val="34"/>
        </w:numPr>
        <w:spacing w:after="120"/>
        <w:rPr>
          <w:rFonts w:ascii="Verdana" w:hAnsi="Verdana"/>
          <w:b/>
          <w:color w:val="000000"/>
          <w:spacing w:val="-3"/>
          <w:sz w:val="24"/>
        </w:rPr>
      </w:pPr>
      <w:r w:rsidRPr="00A06241">
        <w:rPr>
          <w:rFonts w:ascii="Verdana" w:hAnsi="Verdana"/>
          <w:color w:val="000000"/>
          <w:spacing w:val="-3"/>
          <w:sz w:val="24"/>
        </w:rPr>
        <w:t xml:space="preserve">Tenderers are required to complete all of the documentation listed below.  </w:t>
      </w:r>
      <w:r w:rsidR="003D1908" w:rsidRPr="00A06241">
        <w:rPr>
          <w:rFonts w:ascii="Verdana" w:hAnsi="Verdana"/>
          <w:color w:val="000000"/>
          <w:spacing w:val="-3"/>
          <w:sz w:val="24"/>
        </w:rPr>
        <w:t xml:space="preserve">Please </w:t>
      </w:r>
      <w:r w:rsidRPr="00A06241">
        <w:rPr>
          <w:rFonts w:ascii="Verdana" w:hAnsi="Verdana"/>
          <w:color w:val="000000"/>
          <w:spacing w:val="-3"/>
          <w:sz w:val="24"/>
        </w:rPr>
        <w:t xml:space="preserve">complete the documentation electronically </w:t>
      </w:r>
      <w:r w:rsidR="003D1908" w:rsidRPr="00A06241">
        <w:rPr>
          <w:rFonts w:ascii="Verdana" w:hAnsi="Verdana"/>
          <w:color w:val="000000"/>
          <w:spacing w:val="-3"/>
          <w:sz w:val="24"/>
        </w:rPr>
        <w:t>where possible, without m</w:t>
      </w:r>
      <w:r w:rsidRPr="00A06241">
        <w:rPr>
          <w:rFonts w:ascii="Verdana" w:hAnsi="Verdana"/>
          <w:color w:val="000000"/>
          <w:spacing w:val="-3"/>
          <w:sz w:val="24"/>
        </w:rPr>
        <w:t>ak</w:t>
      </w:r>
      <w:r w:rsidR="003D1908" w:rsidRPr="00A06241">
        <w:rPr>
          <w:rFonts w:ascii="Verdana" w:hAnsi="Verdana"/>
          <w:color w:val="000000"/>
          <w:spacing w:val="-3"/>
          <w:sz w:val="24"/>
        </w:rPr>
        <w:t>ing</w:t>
      </w:r>
      <w:r w:rsidRPr="00A06241">
        <w:rPr>
          <w:rFonts w:ascii="Verdana" w:hAnsi="Verdana"/>
          <w:color w:val="000000"/>
          <w:spacing w:val="-3"/>
          <w:sz w:val="24"/>
        </w:rPr>
        <w:t xml:space="preserve"> any changes to the structure and/or order of the document provided (except as necessary to accommodate your responses, i.e. enlarging response boxes etc.).  </w:t>
      </w:r>
      <w:r w:rsidR="007D2079" w:rsidRPr="00A06241">
        <w:rPr>
          <w:rFonts w:ascii="Verdana" w:hAnsi="Verdana"/>
          <w:b/>
          <w:color w:val="000000"/>
          <w:spacing w:val="-3"/>
          <w:sz w:val="24"/>
        </w:rPr>
        <w:t>Please submit the Tender as a Word document.</w:t>
      </w:r>
    </w:p>
    <w:p w14:paraId="4CA8A1A3" w14:textId="77777777" w:rsidR="00A06241" w:rsidRPr="00A06241" w:rsidRDefault="00A06241" w:rsidP="00A06241">
      <w:pPr>
        <w:pStyle w:val="ListParagraph"/>
        <w:spacing w:after="120"/>
        <w:ind w:left="737"/>
        <w:rPr>
          <w:rFonts w:ascii="Verdana" w:hAnsi="Verdana"/>
          <w:b/>
          <w:color w:val="000000"/>
          <w:spacing w:val="-3"/>
          <w:sz w:val="24"/>
        </w:rPr>
      </w:pPr>
    </w:p>
    <w:p w14:paraId="61ECEFF2" w14:textId="77777777" w:rsidR="00A129A5" w:rsidRDefault="00A129A5" w:rsidP="00D202BC">
      <w:pPr>
        <w:pStyle w:val="ListParagraph"/>
        <w:numPr>
          <w:ilvl w:val="0"/>
          <w:numId w:val="34"/>
        </w:numPr>
        <w:spacing w:after="120"/>
        <w:rPr>
          <w:rFonts w:ascii="Verdana" w:hAnsi="Verdana"/>
          <w:color w:val="000000"/>
          <w:spacing w:val="-3"/>
          <w:sz w:val="24"/>
        </w:rPr>
      </w:pPr>
      <w:r w:rsidRPr="00A06241">
        <w:rPr>
          <w:rFonts w:ascii="Verdana" w:hAnsi="Verdana"/>
          <w:color w:val="000000"/>
          <w:spacing w:val="-3"/>
          <w:sz w:val="24"/>
        </w:rPr>
        <w:t xml:space="preserve">In particular, please do not undertake any substantive changes to formatting, or add appendices instead of completing the tables provided, and so on, except as may be expressly requested or are necessary to properly present your </w:t>
      </w:r>
      <w:r w:rsidR="00B7224D" w:rsidRPr="00A06241">
        <w:rPr>
          <w:rFonts w:ascii="Verdana" w:hAnsi="Verdana"/>
          <w:color w:val="000000"/>
          <w:spacing w:val="-3"/>
          <w:sz w:val="24"/>
        </w:rPr>
        <w:t>Tender</w:t>
      </w:r>
      <w:r w:rsidRPr="00A06241">
        <w:rPr>
          <w:rFonts w:ascii="Verdana" w:hAnsi="Verdana"/>
          <w:color w:val="000000"/>
          <w:spacing w:val="-3"/>
          <w:sz w:val="24"/>
        </w:rPr>
        <w:t>.</w:t>
      </w:r>
    </w:p>
    <w:p w14:paraId="774C8339" w14:textId="77777777" w:rsidR="00A06241" w:rsidRPr="00A06241" w:rsidRDefault="00A06241" w:rsidP="00A06241">
      <w:pPr>
        <w:pStyle w:val="ListParagraph"/>
        <w:spacing w:after="120"/>
        <w:ind w:left="737"/>
        <w:rPr>
          <w:rFonts w:ascii="Verdana" w:hAnsi="Verdana"/>
          <w:color w:val="000000"/>
          <w:spacing w:val="-3"/>
          <w:sz w:val="24"/>
        </w:rPr>
      </w:pPr>
    </w:p>
    <w:p w14:paraId="708176B6" w14:textId="77777777" w:rsidR="00A06241" w:rsidRDefault="00A129A5" w:rsidP="00D202BC">
      <w:pPr>
        <w:pStyle w:val="ListParagraph"/>
        <w:numPr>
          <w:ilvl w:val="0"/>
          <w:numId w:val="34"/>
        </w:numPr>
        <w:spacing w:after="120"/>
        <w:rPr>
          <w:rFonts w:ascii="Verdana" w:hAnsi="Verdana"/>
          <w:color w:val="000000" w:themeColor="text1"/>
          <w:spacing w:val="-3"/>
          <w:sz w:val="24"/>
        </w:rPr>
      </w:pPr>
      <w:r w:rsidRPr="00A06241">
        <w:rPr>
          <w:rFonts w:ascii="Verdana" w:hAnsi="Verdana"/>
          <w:color w:val="000000"/>
          <w:spacing w:val="-3"/>
          <w:sz w:val="24"/>
        </w:rPr>
        <w:t xml:space="preserve">You should complete and submit </w:t>
      </w:r>
      <w:r w:rsidRPr="00A06241">
        <w:rPr>
          <w:rFonts w:ascii="Verdana" w:hAnsi="Verdana"/>
          <w:color w:val="000000" w:themeColor="text1"/>
          <w:spacing w:val="-3"/>
          <w:sz w:val="24"/>
        </w:rPr>
        <w:t xml:space="preserve">all </w:t>
      </w:r>
      <w:r w:rsidR="00B7224D" w:rsidRPr="00A06241">
        <w:rPr>
          <w:rFonts w:ascii="Verdana" w:hAnsi="Verdana"/>
          <w:color w:val="000000" w:themeColor="text1"/>
          <w:spacing w:val="-3"/>
          <w:sz w:val="24"/>
        </w:rPr>
        <w:t>sections of</w:t>
      </w:r>
      <w:r w:rsidR="00EC520F" w:rsidRPr="00A06241">
        <w:rPr>
          <w:rFonts w:ascii="Verdana" w:hAnsi="Verdana"/>
          <w:color w:val="000000" w:themeColor="text1"/>
          <w:spacing w:val="-3"/>
          <w:sz w:val="24"/>
        </w:rPr>
        <w:t xml:space="preserve"> the</w:t>
      </w:r>
      <w:r w:rsidR="00863C31" w:rsidRPr="00A06241">
        <w:rPr>
          <w:rFonts w:ascii="Verdana" w:hAnsi="Verdana"/>
          <w:color w:val="000000" w:themeColor="text1"/>
          <w:spacing w:val="-3"/>
          <w:sz w:val="24"/>
        </w:rPr>
        <w:t xml:space="preserve"> Part B </w:t>
      </w:r>
      <w:r w:rsidR="00EC520F" w:rsidRPr="00A06241">
        <w:rPr>
          <w:rFonts w:ascii="Verdana" w:hAnsi="Verdana"/>
          <w:color w:val="000000" w:themeColor="text1"/>
          <w:spacing w:val="-3"/>
          <w:sz w:val="24"/>
        </w:rPr>
        <w:t xml:space="preserve">ITT </w:t>
      </w:r>
      <w:r w:rsidR="00863C31" w:rsidRPr="00A06241">
        <w:rPr>
          <w:rFonts w:ascii="Verdana" w:hAnsi="Verdana"/>
          <w:color w:val="000000" w:themeColor="text1"/>
          <w:spacing w:val="-3"/>
          <w:sz w:val="24"/>
        </w:rPr>
        <w:t>document</w:t>
      </w:r>
      <w:r w:rsidR="00B7224D" w:rsidRPr="00A06241">
        <w:rPr>
          <w:rFonts w:ascii="Verdana" w:hAnsi="Verdana"/>
          <w:color w:val="000000" w:themeColor="text1"/>
          <w:spacing w:val="-3"/>
          <w:sz w:val="24"/>
        </w:rPr>
        <w:t>,</w:t>
      </w:r>
      <w:r w:rsidRPr="00A06241">
        <w:rPr>
          <w:rFonts w:ascii="Verdana" w:hAnsi="Verdana"/>
          <w:color w:val="000000" w:themeColor="text1"/>
          <w:spacing w:val="-3"/>
          <w:sz w:val="24"/>
        </w:rPr>
        <w:t xml:space="preserve"> namely:</w:t>
      </w:r>
    </w:p>
    <w:p w14:paraId="01CD8576" w14:textId="77777777" w:rsidR="00A06241" w:rsidRPr="00DF39CD" w:rsidRDefault="00A06241" w:rsidP="00D202BC">
      <w:pPr>
        <w:widowControl w:val="0"/>
        <w:numPr>
          <w:ilvl w:val="0"/>
          <w:numId w:val="36"/>
        </w:numPr>
        <w:suppressAutoHyphens w:val="0"/>
        <w:overflowPunct w:val="0"/>
        <w:autoSpaceDE w:val="0"/>
        <w:autoSpaceDN w:val="0"/>
        <w:adjustRightInd w:val="0"/>
        <w:spacing w:after="120"/>
        <w:rPr>
          <w:rFonts w:ascii="Verdana" w:hAnsi="Verdana" w:cs="Arial"/>
          <w:color w:val="000000" w:themeColor="text1"/>
          <w:spacing w:val="-3"/>
          <w:kern w:val="28"/>
          <w:lang w:eastAsia="en-US"/>
        </w:rPr>
      </w:pPr>
      <w:r w:rsidRPr="00DF39CD">
        <w:rPr>
          <w:rFonts w:ascii="Verdana" w:hAnsi="Verdana" w:cs="Arial"/>
          <w:color w:val="000000" w:themeColor="text1"/>
          <w:spacing w:val="-3"/>
          <w:kern w:val="28"/>
          <w:lang w:eastAsia="en-US"/>
        </w:rPr>
        <w:t>Company Details and General Information</w:t>
      </w:r>
    </w:p>
    <w:p w14:paraId="4485BAE9" w14:textId="77777777" w:rsidR="00A06241" w:rsidRPr="00DF39CD" w:rsidRDefault="00A06241" w:rsidP="00D202BC">
      <w:pPr>
        <w:widowControl w:val="0"/>
        <w:numPr>
          <w:ilvl w:val="0"/>
          <w:numId w:val="36"/>
        </w:numPr>
        <w:suppressAutoHyphens w:val="0"/>
        <w:overflowPunct w:val="0"/>
        <w:autoSpaceDE w:val="0"/>
        <w:autoSpaceDN w:val="0"/>
        <w:adjustRightInd w:val="0"/>
        <w:spacing w:after="120"/>
        <w:rPr>
          <w:rFonts w:ascii="Verdana" w:hAnsi="Verdana" w:cs="Arial"/>
          <w:color w:val="000000" w:themeColor="text1"/>
          <w:spacing w:val="-3"/>
          <w:kern w:val="28"/>
          <w:lang w:eastAsia="en-US"/>
        </w:rPr>
      </w:pPr>
      <w:r w:rsidRPr="00DF39CD">
        <w:rPr>
          <w:rFonts w:ascii="Verdana" w:hAnsi="Verdana" w:cs="Arial"/>
          <w:color w:val="000000" w:themeColor="text1"/>
          <w:spacing w:val="-3"/>
          <w:kern w:val="28"/>
          <w:lang w:eastAsia="en-US"/>
        </w:rPr>
        <w:t xml:space="preserve">Response to Requirements &amp; Specification (Part B) document </w:t>
      </w:r>
    </w:p>
    <w:p w14:paraId="59605B94" w14:textId="77777777" w:rsidR="00A06241" w:rsidRPr="00DF39CD" w:rsidRDefault="00A06241" w:rsidP="00D202BC">
      <w:pPr>
        <w:widowControl w:val="0"/>
        <w:numPr>
          <w:ilvl w:val="0"/>
          <w:numId w:val="36"/>
        </w:numPr>
        <w:suppressAutoHyphens w:val="0"/>
        <w:overflowPunct w:val="0"/>
        <w:autoSpaceDE w:val="0"/>
        <w:autoSpaceDN w:val="0"/>
        <w:adjustRightInd w:val="0"/>
        <w:spacing w:after="120"/>
        <w:rPr>
          <w:rFonts w:ascii="Verdana" w:hAnsi="Verdana" w:cs="Arial"/>
          <w:color w:val="000000" w:themeColor="text1"/>
          <w:spacing w:val="-3"/>
          <w:kern w:val="28"/>
          <w:lang w:eastAsia="en-US"/>
        </w:rPr>
      </w:pPr>
      <w:r w:rsidRPr="00DF39CD">
        <w:rPr>
          <w:rFonts w:ascii="Verdana" w:hAnsi="Verdana" w:cs="Arial"/>
          <w:color w:val="000000" w:themeColor="text1"/>
          <w:spacing w:val="-3"/>
          <w:kern w:val="28"/>
          <w:lang w:eastAsia="en-US"/>
        </w:rPr>
        <w:t>Costs Schedule</w:t>
      </w:r>
    </w:p>
    <w:p w14:paraId="60A632ED" w14:textId="77777777" w:rsidR="00A06241" w:rsidRPr="00DF39CD" w:rsidRDefault="00A06241" w:rsidP="00D202BC">
      <w:pPr>
        <w:widowControl w:val="0"/>
        <w:numPr>
          <w:ilvl w:val="0"/>
          <w:numId w:val="36"/>
        </w:numPr>
        <w:suppressAutoHyphens w:val="0"/>
        <w:overflowPunct w:val="0"/>
        <w:autoSpaceDE w:val="0"/>
        <w:autoSpaceDN w:val="0"/>
        <w:adjustRightInd w:val="0"/>
        <w:spacing w:after="120"/>
        <w:rPr>
          <w:rFonts w:ascii="Verdana" w:hAnsi="Verdana" w:cs="Arial"/>
          <w:color w:val="000000" w:themeColor="text1"/>
          <w:spacing w:val="-3"/>
          <w:kern w:val="28"/>
          <w:lang w:eastAsia="en-US"/>
        </w:rPr>
      </w:pPr>
      <w:r w:rsidRPr="00DF39CD">
        <w:rPr>
          <w:rFonts w:ascii="Verdana" w:hAnsi="Verdana" w:cs="Arial"/>
          <w:color w:val="000000" w:themeColor="text1"/>
          <w:spacing w:val="-3"/>
          <w:kern w:val="28"/>
          <w:lang w:eastAsia="en-US"/>
        </w:rPr>
        <w:t>Freedom of Information Exclusion Schedule</w:t>
      </w:r>
    </w:p>
    <w:p w14:paraId="62FC9918" w14:textId="77777777" w:rsidR="00A06241" w:rsidRPr="00DF39CD" w:rsidRDefault="00A06241" w:rsidP="00D202BC">
      <w:pPr>
        <w:widowControl w:val="0"/>
        <w:numPr>
          <w:ilvl w:val="0"/>
          <w:numId w:val="36"/>
        </w:numPr>
        <w:suppressAutoHyphens w:val="0"/>
        <w:overflowPunct w:val="0"/>
        <w:autoSpaceDE w:val="0"/>
        <w:autoSpaceDN w:val="0"/>
        <w:adjustRightInd w:val="0"/>
        <w:spacing w:after="120"/>
        <w:rPr>
          <w:rFonts w:ascii="Verdana" w:hAnsi="Verdana" w:cs="Arial"/>
          <w:color w:val="000000" w:themeColor="text1"/>
          <w:spacing w:val="-3"/>
          <w:kern w:val="28"/>
          <w:lang w:eastAsia="en-US"/>
        </w:rPr>
      </w:pPr>
      <w:r w:rsidRPr="00DF39CD">
        <w:rPr>
          <w:rFonts w:ascii="Verdana" w:hAnsi="Verdana" w:cs="Arial"/>
          <w:color w:val="000000" w:themeColor="text1"/>
          <w:spacing w:val="-3"/>
          <w:kern w:val="28"/>
          <w:lang w:eastAsia="en-US"/>
        </w:rPr>
        <w:t>Tendering Declaration</w:t>
      </w:r>
    </w:p>
    <w:p w14:paraId="3F5DE209" w14:textId="762D5772" w:rsidR="00A06241" w:rsidRPr="00DF39CD" w:rsidRDefault="00A06241" w:rsidP="00D202BC">
      <w:pPr>
        <w:widowControl w:val="0"/>
        <w:numPr>
          <w:ilvl w:val="0"/>
          <w:numId w:val="36"/>
        </w:numPr>
        <w:suppressAutoHyphens w:val="0"/>
        <w:overflowPunct w:val="0"/>
        <w:autoSpaceDE w:val="0"/>
        <w:autoSpaceDN w:val="0"/>
        <w:adjustRightInd w:val="0"/>
        <w:spacing w:after="120"/>
        <w:rPr>
          <w:rFonts w:ascii="Verdana" w:hAnsi="Verdana"/>
          <w:color w:val="000000" w:themeColor="text1"/>
          <w:spacing w:val="-3"/>
        </w:rPr>
      </w:pPr>
      <w:r w:rsidRPr="00DF39CD">
        <w:rPr>
          <w:rFonts w:ascii="Verdana" w:hAnsi="Verdana" w:cs="Arial"/>
          <w:color w:val="000000" w:themeColor="text1"/>
          <w:spacing w:val="-3"/>
          <w:kern w:val="28"/>
          <w:lang w:eastAsia="en-US"/>
        </w:rPr>
        <w:t xml:space="preserve">Declaration of Interests in or Connections with </w:t>
      </w:r>
      <w:r w:rsidR="00D41780" w:rsidRPr="00DF39CD">
        <w:rPr>
          <w:rFonts w:ascii="Verdana" w:hAnsi="Verdana" w:cs="Arial"/>
          <w:color w:val="000000" w:themeColor="text1"/>
          <w:spacing w:val="-3"/>
          <w:kern w:val="28"/>
          <w:lang w:eastAsia="en-US"/>
        </w:rPr>
        <w:t>the Commissioner</w:t>
      </w:r>
    </w:p>
    <w:p w14:paraId="62926132" w14:textId="0FB53C8D" w:rsidR="00A06241" w:rsidRPr="00DF39CD" w:rsidRDefault="00A06241" w:rsidP="00D202BC">
      <w:pPr>
        <w:widowControl w:val="0"/>
        <w:numPr>
          <w:ilvl w:val="0"/>
          <w:numId w:val="36"/>
        </w:numPr>
        <w:suppressAutoHyphens w:val="0"/>
        <w:overflowPunct w:val="0"/>
        <w:autoSpaceDE w:val="0"/>
        <w:autoSpaceDN w:val="0"/>
        <w:adjustRightInd w:val="0"/>
        <w:spacing w:after="120"/>
        <w:rPr>
          <w:rFonts w:ascii="Verdana" w:hAnsi="Verdana"/>
          <w:color w:val="000000" w:themeColor="text1"/>
          <w:spacing w:val="-3"/>
        </w:rPr>
      </w:pPr>
      <w:r w:rsidRPr="00DF39CD">
        <w:rPr>
          <w:rFonts w:ascii="Verdana" w:hAnsi="Verdana" w:cs="Arial"/>
          <w:color w:val="000000" w:themeColor="text1"/>
          <w:spacing w:val="-3"/>
          <w:kern w:val="28"/>
          <w:lang w:eastAsia="en-US"/>
        </w:rPr>
        <w:t>Enclosures Checklist</w:t>
      </w:r>
    </w:p>
    <w:p w14:paraId="3C2D17AB" w14:textId="77777777" w:rsidR="000528F0" w:rsidRPr="000528F0" w:rsidRDefault="000528F0" w:rsidP="000528F0">
      <w:pPr>
        <w:widowControl w:val="0"/>
        <w:suppressAutoHyphens w:val="0"/>
        <w:overflowPunct w:val="0"/>
        <w:autoSpaceDE w:val="0"/>
        <w:autoSpaceDN w:val="0"/>
        <w:adjustRightInd w:val="0"/>
        <w:spacing w:after="120"/>
        <w:ind w:left="1587"/>
        <w:rPr>
          <w:rFonts w:ascii="Verdana" w:hAnsi="Verdana"/>
          <w:color w:val="000000" w:themeColor="text1"/>
          <w:spacing w:val="-3"/>
          <w:sz w:val="8"/>
          <w:highlight w:val="yellow"/>
        </w:rPr>
      </w:pPr>
    </w:p>
    <w:p w14:paraId="36477A59" w14:textId="31B4078C" w:rsidR="00A129A5" w:rsidRPr="00A06241" w:rsidRDefault="00A129A5" w:rsidP="00D202BC">
      <w:pPr>
        <w:pStyle w:val="ListParagraph"/>
        <w:numPr>
          <w:ilvl w:val="0"/>
          <w:numId w:val="37"/>
        </w:numPr>
        <w:spacing w:after="120"/>
        <w:rPr>
          <w:rFonts w:ascii="Verdana" w:hAnsi="Verdana"/>
          <w:color w:val="000000" w:themeColor="text1"/>
          <w:spacing w:val="-3"/>
          <w:sz w:val="24"/>
        </w:rPr>
      </w:pPr>
      <w:r w:rsidRPr="000528F0">
        <w:rPr>
          <w:rFonts w:ascii="Verdana" w:hAnsi="Verdana"/>
          <w:spacing w:val="-3"/>
          <w:sz w:val="24"/>
        </w:rPr>
        <w:t>The declaration</w:t>
      </w:r>
      <w:r w:rsidR="003D1908" w:rsidRPr="000528F0">
        <w:rPr>
          <w:rFonts w:ascii="Verdana" w:hAnsi="Verdana"/>
          <w:spacing w:val="-3"/>
          <w:sz w:val="24"/>
        </w:rPr>
        <w:t>s</w:t>
      </w:r>
      <w:r w:rsidRPr="000528F0">
        <w:rPr>
          <w:rFonts w:ascii="Verdana" w:hAnsi="Verdana"/>
          <w:spacing w:val="-3"/>
          <w:sz w:val="24"/>
        </w:rPr>
        <w:t xml:space="preserve"> must be signed by </w:t>
      </w:r>
      <w:r w:rsidRPr="000528F0">
        <w:rPr>
          <w:rFonts w:ascii="Verdana" w:hAnsi="Verdana"/>
          <w:sz w:val="24"/>
        </w:rPr>
        <w:t xml:space="preserve">a director, partner or other senior authorised representative in her/his own name and on behalf of the </w:t>
      </w:r>
      <w:r w:rsidR="003D1908" w:rsidRPr="000528F0">
        <w:rPr>
          <w:rFonts w:ascii="Verdana" w:hAnsi="Verdana"/>
          <w:sz w:val="24"/>
        </w:rPr>
        <w:t>Tenderer.</w:t>
      </w:r>
      <w:r w:rsidRPr="000528F0">
        <w:rPr>
          <w:rFonts w:ascii="Verdana" w:hAnsi="Verdana"/>
          <w:sz w:val="24"/>
        </w:rPr>
        <w:t xml:space="preserve">  The details contained in </w:t>
      </w:r>
      <w:r w:rsidR="003D1908" w:rsidRPr="000528F0">
        <w:rPr>
          <w:rFonts w:ascii="Verdana" w:hAnsi="Verdana"/>
          <w:sz w:val="24"/>
        </w:rPr>
        <w:t>a T</w:t>
      </w:r>
      <w:r w:rsidRPr="000528F0">
        <w:rPr>
          <w:rFonts w:ascii="Verdana" w:hAnsi="Verdana"/>
          <w:sz w:val="24"/>
        </w:rPr>
        <w:t xml:space="preserve">enderer’s response may be specified in </w:t>
      </w:r>
      <w:r w:rsidR="003D1908" w:rsidRPr="000528F0">
        <w:rPr>
          <w:rFonts w:ascii="Verdana" w:hAnsi="Verdana"/>
          <w:sz w:val="24"/>
        </w:rPr>
        <w:t>the</w:t>
      </w:r>
      <w:r w:rsidRPr="000528F0">
        <w:rPr>
          <w:rFonts w:ascii="Verdana" w:hAnsi="Verdana"/>
          <w:sz w:val="24"/>
        </w:rPr>
        <w:t xml:space="preserve"> </w:t>
      </w:r>
      <w:r w:rsidR="003D1908" w:rsidRPr="000528F0">
        <w:rPr>
          <w:rFonts w:ascii="Verdana" w:hAnsi="Verdana"/>
          <w:sz w:val="24"/>
        </w:rPr>
        <w:t>C</w:t>
      </w:r>
      <w:r w:rsidRPr="000528F0">
        <w:rPr>
          <w:rFonts w:ascii="Verdana" w:hAnsi="Verdana"/>
          <w:sz w:val="24"/>
        </w:rPr>
        <w:t>ontract or may form an appendix thereof.  Tenderers should therefore make sure that their responses are authorised at an appropriate level which would enable them, should they be successful, to become the subject of a binding contract.</w:t>
      </w:r>
    </w:p>
    <w:p w14:paraId="6F2D80AC" w14:textId="6FF590BC" w:rsidR="00A129A5" w:rsidRPr="00B7224D" w:rsidRDefault="00A129A5" w:rsidP="00A129A5">
      <w:pPr>
        <w:keepNext/>
        <w:widowControl w:val="0"/>
        <w:pBdr>
          <w:bottom w:val="single" w:sz="12" w:space="1" w:color="auto"/>
        </w:pBdr>
        <w:suppressAutoHyphens w:val="0"/>
        <w:overflowPunct w:val="0"/>
        <w:autoSpaceDE w:val="0"/>
        <w:autoSpaceDN w:val="0"/>
        <w:adjustRightInd w:val="0"/>
        <w:spacing w:after="240"/>
        <w:outlineLvl w:val="0"/>
        <w:rPr>
          <w:rFonts w:ascii="Verdana" w:hAnsi="Verdana" w:cs="Arial"/>
          <w:b/>
          <w:color w:val="1F497D" w:themeColor="text2"/>
          <w:kern w:val="28"/>
          <w:lang w:eastAsia="en-US"/>
        </w:rPr>
      </w:pPr>
      <w:r w:rsidRPr="00592621">
        <w:rPr>
          <w:rFonts w:ascii="Verdana" w:hAnsi="Verdana" w:cs="Arial"/>
          <w:b/>
          <w:kern w:val="28"/>
          <w:lang w:eastAsia="en-US"/>
        </w:rPr>
        <w:br w:type="page"/>
      </w:r>
      <w:bookmarkStart w:id="30" w:name="_Toc379828821"/>
      <w:bookmarkStart w:id="31" w:name="_Toc379829181"/>
      <w:bookmarkStart w:id="32" w:name="_Toc17279539"/>
      <w:r w:rsidR="000528F0">
        <w:rPr>
          <w:rFonts w:ascii="Verdana" w:hAnsi="Verdana" w:cs="Arial"/>
          <w:b/>
          <w:color w:val="1F497D" w:themeColor="text2"/>
          <w:kern w:val="28"/>
          <w:lang w:eastAsia="en-US"/>
        </w:rPr>
        <w:lastRenderedPageBreak/>
        <w:t>5</w:t>
      </w:r>
      <w:r w:rsidRPr="00B7224D">
        <w:rPr>
          <w:rFonts w:ascii="Verdana" w:hAnsi="Verdana" w:cs="Arial"/>
          <w:b/>
          <w:color w:val="1F497D" w:themeColor="text2"/>
          <w:kern w:val="28"/>
          <w:lang w:eastAsia="en-US"/>
        </w:rPr>
        <w:t>. CONDITIONS OF TENDER</w:t>
      </w:r>
      <w:bookmarkEnd w:id="30"/>
      <w:bookmarkEnd w:id="31"/>
      <w:bookmarkEnd w:id="32"/>
    </w:p>
    <w:p w14:paraId="3FAE263E" w14:textId="603BE409" w:rsidR="00A129A5" w:rsidRPr="000528F0" w:rsidRDefault="00A129A5" w:rsidP="00D41780">
      <w:pPr>
        <w:pStyle w:val="ListParagraph"/>
        <w:numPr>
          <w:ilvl w:val="0"/>
          <w:numId w:val="38"/>
        </w:numPr>
        <w:spacing w:after="220"/>
        <w:jc w:val="both"/>
        <w:textAlignment w:val="baseline"/>
        <w:rPr>
          <w:rFonts w:ascii="Verdana" w:hAnsi="Verdana"/>
          <w:sz w:val="24"/>
        </w:rPr>
      </w:pPr>
      <w:r w:rsidRPr="000528F0">
        <w:rPr>
          <w:rFonts w:ascii="Verdana" w:hAnsi="Verdana"/>
          <w:sz w:val="24"/>
        </w:rPr>
        <w:t>In submitting a response to this I</w:t>
      </w:r>
      <w:r w:rsidR="007D2079" w:rsidRPr="000528F0">
        <w:rPr>
          <w:rFonts w:ascii="Verdana" w:hAnsi="Verdana"/>
          <w:sz w:val="24"/>
        </w:rPr>
        <w:t>TT</w:t>
      </w:r>
      <w:r w:rsidR="00EC520F" w:rsidRPr="000528F0">
        <w:rPr>
          <w:rFonts w:ascii="Verdana" w:hAnsi="Verdana"/>
          <w:sz w:val="24"/>
        </w:rPr>
        <w:t>,</w:t>
      </w:r>
      <w:r w:rsidRPr="000528F0">
        <w:rPr>
          <w:rFonts w:ascii="Verdana" w:hAnsi="Verdana"/>
          <w:sz w:val="24"/>
        </w:rPr>
        <w:t xml:space="preserve"> </w:t>
      </w:r>
      <w:r w:rsidR="00B7224D" w:rsidRPr="000528F0">
        <w:rPr>
          <w:rFonts w:ascii="Verdana" w:hAnsi="Verdana"/>
          <w:sz w:val="24"/>
        </w:rPr>
        <w:t>T</w:t>
      </w:r>
      <w:r w:rsidRPr="000528F0">
        <w:rPr>
          <w:rFonts w:ascii="Verdana" w:hAnsi="Verdana"/>
          <w:sz w:val="24"/>
        </w:rPr>
        <w:t>enderers do so</w:t>
      </w:r>
      <w:r w:rsidR="003321B6" w:rsidRPr="000528F0">
        <w:rPr>
          <w:rFonts w:ascii="Verdana" w:hAnsi="Verdana"/>
          <w:sz w:val="24"/>
        </w:rPr>
        <w:t xml:space="preserve"> </w:t>
      </w:r>
      <w:r w:rsidRPr="000528F0">
        <w:rPr>
          <w:rFonts w:ascii="Verdana" w:hAnsi="Verdana"/>
          <w:sz w:val="24"/>
        </w:rPr>
        <w:t>on the conditions set out below.  In the event of any breach of the conditions</w:t>
      </w:r>
      <w:r w:rsidR="007D2079" w:rsidRPr="000528F0">
        <w:rPr>
          <w:rFonts w:ascii="Verdana" w:hAnsi="Verdana"/>
          <w:sz w:val="24"/>
        </w:rPr>
        <w:t xml:space="preserve"> the </w:t>
      </w:r>
      <w:r w:rsidR="00D41780" w:rsidRPr="00D41780">
        <w:rPr>
          <w:rFonts w:ascii="Verdana" w:hAnsi="Verdana"/>
          <w:sz w:val="24"/>
        </w:rPr>
        <w:t>Commissioner</w:t>
      </w:r>
      <w:r w:rsidR="00D41780">
        <w:rPr>
          <w:rFonts w:ascii="Verdana" w:hAnsi="Verdana"/>
          <w:sz w:val="24"/>
        </w:rPr>
        <w:t xml:space="preserve"> </w:t>
      </w:r>
      <w:r w:rsidRPr="000528F0">
        <w:rPr>
          <w:rFonts w:ascii="Verdana" w:hAnsi="Verdana"/>
          <w:sz w:val="24"/>
        </w:rPr>
        <w:t xml:space="preserve">shall be entitled to terminate any arrangement made as a result of such </w:t>
      </w:r>
      <w:r w:rsidR="007D2079" w:rsidRPr="000528F0">
        <w:rPr>
          <w:rFonts w:ascii="Verdana" w:hAnsi="Verdana"/>
          <w:sz w:val="24"/>
        </w:rPr>
        <w:t>T</w:t>
      </w:r>
      <w:r w:rsidRPr="000528F0">
        <w:rPr>
          <w:rFonts w:ascii="Verdana" w:hAnsi="Verdana"/>
          <w:sz w:val="24"/>
        </w:rPr>
        <w:t>ender</w:t>
      </w:r>
      <w:r w:rsidR="004F0C82" w:rsidRPr="000528F0">
        <w:rPr>
          <w:rFonts w:ascii="Verdana" w:hAnsi="Verdana"/>
          <w:sz w:val="24"/>
        </w:rPr>
        <w:t>, including terminating any Contract,</w:t>
      </w:r>
      <w:r w:rsidRPr="000528F0">
        <w:rPr>
          <w:rFonts w:ascii="Verdana" w:hAnsi="Verdana"/>
          <w:sz w:val="24"/>
        </w:rPr>
        <w:t xml:space="preserve"> and to claim damages accordingly.</w:t>
      </w:r>
    </w:p>
    <w:p w14:paraId="16FDF7C3" w14:textId="77777777" w:rsidR="00A129A5" w:rsidRPr="00B7224D" w:rsidRDefault="00A129A5" w:rsidP="00A129A5">
      <w:pPr>
        <w:keepNext/>
        <w:suppressAutoHyphens w:val="0"/>
        <w:spacing w:before="240" w:after="120"/>
        <w:rPr>
          <w:rFonts w:ascii="Verdana" w:hAnsi="Verdana" w:cs="Arial"/>
          <w:b/>
          <w:color w:val="1F497D" w:themeColor="text2"/>
          <w:kern w:val="28"/>
          <w:lang w:eastAsia="en-US"/>
        </w:rPr>
      </w:pPr>
      <w:r w:rsidRPr="00B7224D">
        <w:rPr>
          <w:rFonts w:ascii="Verdana" w:hAnsi="Verdana" w:cs="Arial"/>
          <w:b/>
          <w:color w:val="1F497D" w:themeColor="text2"/>
          <w:kern w:val="28"/>
          <w:lang w:eastAsia="en-US"/>
        </w:rPr>
        <w:t>Warnings and disclaimers</w:t>
      </w:r>
    </w:p>
    <w:p w14:paraId="2816A226" w14:textId="77777777" w:rsidR="000C0EF1" w:rsidRPr="000528F0" w:rsidRDefault="000C0EF1" w:rsidP="00D202BC">
      <w:pPr>
        <w:pStyle w:val="ListParagraph"/>
        <w:numPr>
          <w:ilvl w:val="0"/>
          <w:numId w:val="38"/>
        </w:numPr>
        <w:jc w:val="both"/>
        <w:rPr>
          <w:rFonts w:ascii="Verdana" w:hAnsi="Verdana"/>
          <w:sz w:val="24"/>
          <w:szCs w:val="24"/>
        </w:rPr>
      </w:pPr>
      <w:r w:rsidRPr="000528F0">
        <w:rPr>
          <w:rFonts w:ascii="Verdana" w:hAnsi="Verdana"/>
          <w:sz w:val="24"/>
          <w:szCs w:val="24"/>
        </w:rPr>
        <w:t xml:space="preserve">Save where expressly provided to the contrary, the laws of England shall apply to this procurement process and any resulting contract. </w:t>
      </w:r>
    </w:p>
    <w:p w14:paraId="07574906" w14:textId="77777777" w:rsidR="000C0EF1" w:rsidRPr="000528F0" w:rsidRDefault="000C0EF1" w:rsidP="000C0EF1">
      <w:pPr>
        <w:jc w:val="both"/>
        <w:rPr>
          <w:rFonts w:ascii="Verdana" w:hAnsi="Verdana"/>
        </w:rPr>
      </w:pPr>
    </w:p>
    <w:p w14:paraId="3A992E04" w14:textId="3422FBCE" w:rsidR="000C0EF1" w:rsidRPr="000528F0" w:rsidRDefault="000C0EF1" w:rsidP="00D41780">
      <w:pPr>
        <w:pStyle w:val="ListParagraph"/>
        <w:numPr>
          <w:ilvl w:val="0"/>
          <w:numId w:val="38"/>
        </w:numPr>
        <w:rPr>
          <w:rFonts w:ascii="Verdana" w:hAnsi="Verdana"/>
          <w:sz w:val="24"/>
          <w:szCs w:val="24"/>
        </w:rPr>
      </w:pPr>
      <w:r w:rsidRPr="000528F0">
        <w:rPr>
          <w:rFonts w:ascii="Verdana" w:hAnsi="Verdana"/>
          <w:sz w:val="24"/>
          <w:szCs w:val="24"/>
        </w:rPr>
        <w:t xml:space="preserve">The </w:t>
      </w:r>
      <w:r w:rsidR="00042B57" w:rsidRPr="000528F0">
        <w:rPr>
          <w:rFonts w:ascii="Verdana" w:hAnsi="Verdana"/>
          <w:sz w:val="24"/>
          <w:szCs w:val="24"/>
        </w:rPr>
        <w:t xml:space="preserve">ITT </w:t>
      </w:r>
      <w:r w:rsidRPr="000528F0">
        <w:rPr>
          <w:rFonts w:ascii="Verdana" w:hAnsi="Verdana"/>
          <w:sz w:val="24"/>
          <w:szCs w:val="24"/>
        </w:rPr>
        <w:t xml:space="preserve">documents are intended as </w:t>
      </w:r>
      <w:r w:rsidR="00042B57" w:rsidRPr="000528F0">
        <w:rPr>
          <w:rFonts w:ascii="Verdana" w:hAnsi="Verdana"/>
          <w:sz w:val="24"/>
          <w:szCs w:val="24"/>
        </w:rPr>
        <w:t xml:space="preserve">a preliminary </w:t>
      </w:r>
      <w:r w:rsidRPr="000528F0">
        <w:rPr>
          <w:rFonts w:ascii="Verdana" w:hAnsi="Verdana"/>
          <w:sz w:val="24"/>
          <w:szCs w:val="24"/>
        </w:rPr>
        <w:t xml:space="preserve">explanation of </w:t>
      </w:r>
      <w:r w:rsidR="00D41780">
        <w:rPr>
          <w:rFonts w:ascii="Verdana" w:hAnsi="Verdana"/>
          <w:sz w:val="24"/>
          <w:szCs w:val="24"/>
        </w:rPr>
        <w:t xml:space="preserve">the </w:t>
      </w:r>
      <w:r w:rsidR="00D41780" w:rsidRPr="00D41780">
        <w:rPr>
          <w:rFonts w:ascii="Verdana" w:hAnsi="Verdana"/>
          <w:sz w:val="24"/>
          <w:szCs w:val="24"/>
        </w:rPr>
        <w:t>Commissioner</w:t>
      </w:r>
      <w:r w:rsidRPr="000528F0">
        <w:rPr>
          <w:rFonts w:ascii="Verdana" w:hAnsi="Verdana"/>
          <w:sz w:val="24"/>
          <w:szCs w:val="24"/>
        </w:rPr>
        <w:t xml:space="preserve">'s activities and plans and are not intended to form the basis of any decision on whether to enter into any contractual relationship with </w:t>
      </w:r>
      <w:r w:rsidR="00042B57" w:rsidRPr="000528F0">
        <w:rPr>
          <w:rFonts w:ascii="Verdana" w:hAnsi="Verdana"/>
          <w:sz w:val="24"/>
          <w:szCs w:val="24"/>
        </w:rPr>
        <w:t xml:space="preserve">the </w:t>
      </w:r>
      <w:r w:rsidR="00D41780" w:rsidRPr="00D41780">
        <w:rPr>
          <w:rFonts w:ascii="Verdana" w:hAnsi="Verdana"/>
          <w:sz w:val="24"/>
          <w:szCs w:val="24"/>
        </w:rPr>
        <w:t>Commissioner</w:t>
      </w:r>
      <w:r w:rsidR="00042B57" w:rsidRPr="000528F0">
        <w:rPr>
          <w:rFonts w:ascii="Verdana" w:hAnsi="Verdana"/>
          <w:sz w:val="24"/>
          <w:szCs w:val="24"/>
        </w:rPr>
        <w:t xml:space="preserve">. </w:t>
      </w:r>
      <w:r w:rsidRPr="000528F0">
        <w:rPr>
          <w:rFonts w:ascii="Verdana" w:hAnsi="Verdana"/>
          <w:sz w:val="24"/>
          <w:szCs w:val="24"/>
        </w:rPr>
        <w:t>The</w:t>
      </w:r>
      <w:r w:rsidR="00042B57" w:rsidRPr="000528F0">
        <w:rPr>
          <w:rFonts w:ascii="Verdana" w:hAnsi="Verdana"/>
          <w:sz w:val="24"/>
          <w:szCs w:val="24"/>
        </w:rPr>
        <w:t>se</w:t>
      </w:r>
      <w:r w:rsidRPr="000528F0">
        <w:rPr>
          <w:rFonts w:ascii="Verdana" w:hAnsi="Verdana"/>
          <w:sz w:val="24"/>
          <w:szCs w:val="24"/>
        </w:rPr>
        <w:t xml:space="preserve"> documents do not purport to contain all information a prospective contractor may require</w:t>
      </w:r>
      <w:r w:rsidR="00042B57" w:rsidRPr="000528F0">
        <w:rPr>
          <w:rFonts w:ascii="Verdana" w:hAnsi="Verdana"/>
          <w:sz w:val="24"/>
          <w:szCs w:val="24"/>
        </w:rPr>
        <w:t>,</w:t>
      </w:r>
      <w:r w:rsidRPr="000528F0">
        <w:rPr>
          <w:rFonts w:ascii="Verdana" w:hAnsi="Verdana"/>
          <w:sz w:val="24"/>
          <w:szCs w:val="24"/>
        </w:rPr>
        <w:t xml:space="preserve"> or to have been independently verified</w:t>
      </w:r>
      <w:r w:rsidR="00042B57" w:rsidRPr="000528F0">
        <w:rPr>
          <w:rFonts w:ascii="Verdana" w:hAnsi="Verdana"/>
          <w:sz w:val="24"/>
          <w:szCs w:val="24"/>
        </w:rPr>
        <w:t xml:space="preserve"> and </w:t>
      </w:r>
      <w:r w:rsidRPr="000528F0">
        <w:rPr>
          <w:rFonts w:ascii="Verdana" w:hAnsi="Verdana"/>
          <w:sz w:val="24"/>
          <w:szCs w:val="24"/>
        </w:rPr>
        <w:t xml:space="preserve">should not be considered as an investment recommendation made by the </w:t>
      </w:r>
      <w:r w:rsidR="00D41780" w:rsidRPr="00D41780">
        <w:rPr>
          <w:rFonts w:ascii="Verdana" w:hAnsi="Verdana"/>
          <w:sz w:val="24"/>
          <w:szCs w:val="24"/>
        </w:rPr>
        <w:t>Commissioner</w:t>
      </w:r>
      <w:r w:rsidRPr="000528F0">
        <w:rPr>
          <w:rFonts w:ascii="Verdana" w:hAnsi="Verdana"/>
          <w:sz w:val="24"/>
          <w:szCs w:val="24"/>
        </w:rPr>
        <w:t xml:space="preserve"> to </w:t>
      </w:r>
      <w:r w:rsidR="00042B57" w:rsidRPr="000528F0">
        <w:rPr>
          <w:rFonts w:ascii="Verdana" w:hAnsi="Verdana"/>
          <w:sz w:val="24"/>
          <w:szCs w:val="24"/>
        </w:rPr>
        <w:t>Tenderers</w:t>
      </w:r>
      <w:r w:rsidRPr="000528F0">
        <w:rPr>
          <w:rFonts w:ascii="Verdana" w:hAnsi="Verdana"/>
          <w:sz w:val="24"/>
          <w:szCs w:val="24"/>
        </w:rPr>
        <w:t xml:space="preserve">.  </w:t>
      </w:r>
    </w:p>
    <w:p w14:paraId="21872A32" w14:textId="77777777" w:rsidR="0098311C" w:rsidRPr="000528F0" w:rsidRDefault="0098311C" w:rsidP="000C0EF1">
      <w:pPr>
        <w:rPr>
          <w:rFonts w:ascii="Verdana" w:hAnsi="Verdana"/>
        </w:rPr>
      </w:pPr>
    </w:p>
    <w:p w14:paraId="596A725D" w14:textId="329975EE" w:rsidR="0098311C" w:rsidRPr="000528F0" w:rsidRDefault="0098311C" w:rsidP="00D41780">
      <w:pPr>
        <w:pStyle w:val="ListParagraph"/>
        <w:numPr>
          <w:ilvl w:val="0"/>
          <w:numId w:val="38"/>
        </w:numPr>
        <w:rPr>
          <w:rFonts w:ascii="Verdana" w:hAnsi="Verdana"/>
          <w:sz w:val="24"/>
          <w:szCs w:val="24"/>
        </w:rPr>
      </w:pPr>
      <w:r w:rsidRPr="000528F0">
        <w:rPr>
          <w:rFonts w:ascii="Verdana" w:hAnsi="Verdana"/>
          <w:sz w:val="24"/>
          <w:szCs w:val="24"/>
        </w:rPr>
        <w:t xml:space="preserve">No Tender is deemed accepted until the Contract has been agreed and formally approved </w:t>
      </w:r>
      <w:r w:rsidR="00B7224D" w:rsidRPr="000528F0">
        <w:rPr>
          <w:rFonts w:ascii="Verdana" w:hAnsi="Verdana"/>
          <w:sz w:val="24"/>
          <w:szCs w:val="24"/>
        </w:rPr>
        <w:t xml:space="preserve">and signed </w:t>
      </w:r>
      <w:r w:rsidRPr="000528F0">
        <w:rPr>
          <w:rFonts w:ascii="Verdana" w:hAnsi="Verdana"/>
          <w:sz w:val="24"/>
          <w:szCs w:val="24"/>
        </w:rPr>
        <w:t xml:space="preserve">by </w:t>
      </w:r>
      <w:r w:rsidR="00D41780">
        <w:rPr>
          <w:rFonts w:ascii="Verdana" w:hAnsi="Verdana"/>
          <w:sz w:val="24"/>
          <w:szCs w:val="24"/>
        </w:rPr>
        <w:t xml:space="preserve">the </w:t>
      </w:r>
      <w:r w:rsidR="00D41780" w:rsidRPr="00D41780">
        <w:rPr>
          <w:rFonts w:ascii="Verdana" w:hAnsi="Verdana"/>
          <w:sz w:val="24"/>
          <w:szCs w:val="24"/>
        </w:rPr>
        <w:t>Commissioner</w:t>
      </w:r>
      <w:r w:rsidRPr="000528F0">
        <w:rPr>
          <w:rFonts w:ascii="Verdana" w:hAnsi="Verdana"/>
          <w:sz w:val="24"/>
          <w:szCs w:val="24"/>
        </w:rPr>
        <w:t xml:space="preserve">, the </w:t>
      </w:r>
      <w:r w:rsidR="00CA7813" w:rsidRPr="000528F0">
        <w:rPr>
          <w:rFonts w:ascii="Verdana" w:hAnsi="Verdana"/>
          <w:sz w:val="24"/>
          <w:szCs w:val="24"/>
        </w:rPr>
        <w:t xml:space="preserve">successful </w:t>
      </w:r>
      <w:r w:rsidRPr="000528F0">
        <w:rPr>
          <w:rFonts w:ascii="Verdana" w:hAnsi="Verdana"/>
          <w:sz w:val="24"/>
          <w:szCs w:val="24"/>
        </w:rPr>
        <w:t>Tenderer and any other relevant part</w:t>
      </w:r>
      <w:r w:rsidR="00B7224D" w:rsidRPr="000528F0">
        <w:rPr>
          <w:rFonts w:ascii="Verdana" w:hAnsi="Verdana"/>
          <w:sz w:val="24"/>
          <w:szCs w:val="24"/>
        </w:rPr>
        <w:t>y</w:t>
      </w:r>
      <w:r w:rsidRPr="000528F0">
        <w:rPr>
          <w:rFonts w:ascii="Verdana" w:hAnsi="Verdana"/>
          <w:sz w:val="24"/>
          <w:szCs w:val="24"/>
        </w:rPr>
        <w:t xml:space="preserve"> and declared unconditional. The publication of the ITT does not commit the </w:t>
      </w:r>
      <w:r w:rsidR="00D41780" w:rsidRPr="00D41780">
        <w:rPr>
          <w:rFonts w:ascii="Verdana" w:hAnsi="Verdana"/>
          <w:sz w:val="24"/>
          <w:szCs w:val="24"/>
        </w:rPr>
        <w:t>Commissioner</w:t>
      </w:r>
      <w:r w:rsidR="00B7224D" w:rsidRPr="000528F0">
        <w:rPr>
          <w:rFonts w:ascii="Verdana" w:hAnsi="Verdana"/>
          <w:sz w:val="24"/>
          <w:szCs w:val="24"/>
        </w:rPr>
        <w:t xml:space="preserve"> </w:t>
      </w:r>
      <w:r w:rsidRPr="000528F0">
        <w:rPr>
          <w:rFonts w:ascii="Verdana" w:hAnsi="Verdana"/>
          <w:sz w:val="24"/>
          <w:szCs w:val="24"/>
        </w:rPr>
        <w:t>to the award</w:t>
      </w:r>
      <w:r w:rsidR="00242694">
        <w:rPr>
          <w:rFonts w:ascii="Verdana" w:hAnsi="Verdana"/>
          <w:sz w:val="24"/>
          <w:szCs w:val="24"/>
        </w:rPr>
        <w:t xml:space="preserve"> of</w:t>
      </w:r>
      <w:r w:rsidRPr="000528F0">
        <w:rPr>
          <w:rFonts w:ascii="Verdana" w:hAnsi="Verdana"/>
          <w:sz w:val="24"/>
          <w:szCs w:val="24"/>
        </w:rPr>
        <w:t xml:space="preserve"> any contract.  </w:t>
      </w:r>
    </w:p>
    <w:p w14:paraId="63B24E72" w14:textId="77777777" w:rsidR="0098311C" w:rsidRPr="000528F0" w:rsidRDefault="0098311C" w:rsidP="0098311C">
      <w:pPr>
        <w:rPr>
          <w:rFonts w:ascii="Verdana" w:hAnsi="Verdana"/>
        </w:rPr>
      </w:pPr>
    </w:p>
    <w:p w14:paraId="4A78647F" w14:textId="41C7AF84" w:rsidR="0098311C" w:rsidRPr="000528F0" w:rsidRDefault="0098311C" w:rsidP="00D41780">
      <w:pPr>
        <w:pStyle w:val="ListParagraph"/>
        <w:numPr>
          <w:ilvl w:val="0"/>
          <w:numId w:val="38"/>
        </w:numPr>
        <w:rPr>
          <w:rFonts w:ascii="Verdana" w:hAnsi="Verdana"/>
          <w:sz w:val="24"/>
          <w:szCs w:val="24"/>
        </w:rPr>
      </w:pPr>
      <w:r w:rsidRPr="000528F0">
        <w:rPr>
          <w:rFonts w:ascii="Verdana" w:hAnsi="Verdana"/>
          <w:sz w:val="24"/>
          <w:szCs w:val="24"/>
        </w:rPr>
        <w:t xml:space="preserve">No dialogue or communication with the </w:t>
      </w:r>
      <w:r w:rsidR="00D41780" w:rsidRPr="00D41780">
        <w:rPr>
          <w:rFonts w:ascii="Verdana" w:hAnsi="Verdana"/>
          <w:sz w:val="24"/>
          <w:szCs w:val="24"/>
        </w:rPr>
        <w:t>Commissioner</w:t>
      </w:r>
      <w:r w:rsidRPr="000528F0">
        <w:rPr>
          <w:rFonts w:ascii="Verdana" w:hAnsi="Verdana"/>
          <w:sz w:val="24"/>
          <w:szCs w:val="24"/>
        </w:rPr>
        <w:t xml:space="preserve"> whether prior to, during or subsequent to the procurement (including any notification of preferred bidder status) imply acceptance of any Tender or an indication that the </w:t>
      </w:r>
      <w:r w:rsidR="00CA7813" w:rsidRPr="000528F0">
        <w:rPr>
          <w:rFonts w:ascii="Verdana" w:hAnsi="Verdana"/>
          <w:sz w:val="24"/>
          <w:szCs w:val="24"/>
        </w:rPr>
        <w:t xml:space="preserve">successful </w:t>
      </w:r>
      <w:r w:rsidRPr="000528F0">
        <w:rPr>
          <w:rFonts w:ascii="Verdana" w:hAnsi="Verdana"/>
          <w:sz w:val="24"/>
          <w:szCs w:val="24"/>
        </w:rPr>
        <w:t xml:space="preserve">Tenderer will be awarded the Contract.  </w:t>
      </w:r>
    </w:p>
    <w:p w14:paraId="07B44A5C" w14:textId="77777777" w:rsidR="0098311C" w:rsidRPr="000528F0" w:rsidRDefault="0098311C" w:rsidP="0098311C">
      <w:pPr>
        <w:rPr>
          <w:rFonts w:ascii="Verdana" w:hAnsi="Verdana"/>
        </w:rPr>
      </w:pPr>
    </w:p>
    <w:p w14:paraId="2A956651" w14:textId="57023778" w:rsidR="0098311C" w:rsidRPr="000528F0" w:rsidRDefault="0098311C" w:rsidP="00D202BC">
      <w:pPr>
        <w:pStyle w:val="ListParagraph"/>
        <w:numPr>
          <w:ilvl w:val="0"/>
          <w:numId w:val="38"/>
        </w:numPr>
        <w:rPr>
          <w:rFonts w:ascii="Verdana" w:hAnsi="Verdana"/>
          <w:sz w:val="24"/>
          <w:szCs w:val="24"/>
        </w:rPr>
      </w:pPr>
      <w:r w:rsidRPr="000528F0">
        <w:rPr>
          <w:rFonts w:ascii="Verdana" w:hAnsi="Verdana"/>
          <w:sz w:val="24"/>
          <w:szCs w:val="24"/>
        </w:rPr>
        <w:t>Only the express terms of the C</w:t>
      </w:r>
      <w:r w:rsidR="00D94952" w:rsidRPr="000528F0">
        <w:rPr>
          <w:rFonts w:ascii="Verdana" w:hAnsi="Verdana"/>
          <w:sz w:val="24"/>
          <w:szCs w:val="24"/>
        </w:rPr>
        <w:t>ontract which is</w:t>
      </w:r>
      <w:r w:rsidRPr="000528F0">
        <w:rPr>
          <w:rFonts w:ascii="Verdana" w:hAnsi="Verdana"/>
          <w:sz w:val="24"/>
          <w:szCs w:val="24"/>
        </w:rPr>
        <w:t xml:space="preserve"> finally agreed and signed on behalf of t</w:t>
      </w:r>
      <w:r w:rsidR="00D94952" w:rsidRPr="000528F0">
        <w:rPr>
          <w:rFonts w:ascii="Verdana" w:hAnsi="Verdana"/>
          <w:sz w:val="24"/>
          <w:szCs w:val="24"/>
        </w:rPr>
        <w:t>he relevant parties and which is</w:t>
      </w:r>
      <w:r w:rsidRPr="000528F0">
        <w:rPr>
          <w:rFonts w:ascii="Verdana" w:hAnsi="Verdana"/>
          <w:sz w:val="24"/>
          <w:szCs w:val="24"/>
        </w:rPr>
        <w:t xml:space="preserve"> unconditional shall have any contractual effect in connection with the matters to which it relates.  </w:t>
      </w:r>
    </w:p>
    <w:p w14:paraId="4083026C" w14:textId="77777777" w:rsidR="0098311C" w:rsidRPr="000528F0" w:rsidRDefault="0098311C" w:rsidP="0098311C">
      <w:pPr>
        <w:rPr>
          <w:rFonts w:ascii="Verdana" w:hAnsi="Verdana"/>
        </w:rPr>
      </w:pPr>
    </w:p>
    <w:p w14:paraId="7D00D0A2" w14:textId="61A76E98" w:rsidR="000C0EF1" w:rsidRPr="000528F0" w:rsidRDefault="00B7224D" w:rsidP="00D41780">
      <w:pPr>
        <w:pStyle w:val="ListParagraph"/>
        <w:numPr>
          <w:ilvl w:val="0"/>
          <w:numId w:val="38"/>
        </w:numPr>
        <w:jc w:val="both"/>
        <w:rPr>
          <w:rFonts w:ascii="Verdana" w:hAnsi="Verdana"/>
          <w:sz w:val="24"/>
          <w:szCs w:val="24"/>
        </w:rPr>
      </w:pPr>
      <w:r w:rsidRPr="000528F0">
        <w:rPr>
          <w:rFonts w:ascii="Verdana" w:hAnsi="Verdana"/>
          <w:sz w:val="24"/>
          <w:szCs w:val="24"/>
        </w:rPr>
        <w:t xml:space="preserve">The </w:t>
      </w:r>
      <w:r w:rsidR="00D41780" w:rsidRPr="00D41780">
        <w:rPr>
          <w:rFonts w:ascii="Verdana" w:hAnsi="Verdana"/>
          <w:sz w:val="24"/>
          <w:szCs w:val="24"/>
        </w:rPr>
        <w:t>Commissioner</w:t>
      </w:r>
      <w:r w:rsidR="000C0EF1" w:rsidRPr="000528F0">
        <w:rPr>
          <w:rFonts w:ascii="Verdana" w:hAnsi="Verdana"/>
          <w:sz w:val="24"/>
          <w:szCs w:val="24"/>
        </w:rPr>
        <w:t xml:space="preserve"> </w:t>
      </w:r>
      <w:r w:rsidRPr="000528F0">
        <w:rPr>
          <w:rFonts w:ascii="Verdana" w:hAnsi="Verdana"/>
          <w:sz w:val="24"/>
          <w:szCs w:val="24"/>
        </w:rPr>
        <w:t>does not:</w:t>
      </w:r>
      <w:r w:rsidR="000C0EF1" w:rsidRPr="000528F0">
        <w:rPr>
          <w:rFonts w:ascii="Verdana" w:hAnsi="Verdana"/>
          <w:sz w:val="24"/>
          <w:szCs w:val="24"/>
        </w:rPr>
        <w:t xml:space="preserve"> </w:t>
      </w:r>
    </w:p>
    <w:p w14:paraId="31FB0C69" w14:textId="77777777" w:rsidR="00665154" w:rsidRDefault="00042B57" w:rsidP="00D41780">
      <w:pPr>
        <w:numPr>
          <w:ilvl w:val="0"/>
          <w:numId w:val="2"/>
        </w:numPr>
        <w:rPr>
          <w:rFonts w:ascii="Verdana" w:hAnsi="Verdana"/>
        </w:rPr>
      </w:pPr>
      <w:proofErr w:type="gramStart"/>
      <w:r w:rsidRPr="000528F0">
        <w:rPr>
          <w:rFonts w:ascii="Verdana" w:hAnsi="Verdana"/>
        </w:rPr>
        <w:t>m</w:t>
      </w:r>
      <w:r w:rsidR="000C0EF1" w:rsidRPr="000528F0">
        <w:rPr>
          <w:rFonts w:ascii="Verdana" w:hAnsi="Verdana"/>
        </w:rPr>
        <w:t>ake</w:t>
      </w:r>
      <w:proofErr w:type="gramEnd"/>
      <w:r w:rsidR="000C0EF1" w:rsidRPr="000528F0">
        <w:rPr>
          <w:rFonts w:ascii="Verdana" w:hAnsi="Verdana"/>
        </w:rPr>
        <w:t xml:space="preserve"> any representation or warranty (express or implied) as to the accuracy, reasonableness or completeness of the </w:t>
      </w:r>
      <w:r w:rsidRPr="000528F0">
        <w:rPr>
          <w:rFonts w:ascii="Verdana" w:hAnsi="Verdana"/>
        </w:rPr>
        <w:t>p</w:t>
      </w:r>
      <w:r w:rsidR="000C0EF1" w:rsidRPr="000528F0">
        <w:rPr>
          <w:rFonts w:ascii="Verdana" w:hAnsi="Verdana"/>
        </w:rPr>
        <w:t>rocurement documentation provided.</w:t>
      </w:r>
    </w:p>
    <w:p w14:paraId="2350CA2B" w14:textId="395568A1" w:rsidR="000C0EF1" w:rsidRPr="000528F0" w:rsidRDefault="000C0EF1" w:rsidP="00D41780">
      <w:pPr>
        <w:numPr>
          <w:ilvl w:val="0"/>
          <w:numId w:val="2"/>
        </w:numPr>
        <w:rPr>
          <w:rFonts w:ascii="Verdana" w:hAnsi="Verdana"/>
        </w:rPr>
      </w:pPr>
      <w:r w:rsidRPr="000528F0">
        <w:rPr>
          <w:rFonts w:ascii="Verdana" w:hAnsi="Verdana"/>
        </w:rPr>
        <w:t>Any persons</w:t>
      </w:r>
      <w:r w:rsidR="00042B57" w:rsidRPr="000528F0">
        <w:rPr>
          <w:rFonts w:ascii="Verdana" w:hAnsi="Verdana"/>
        </w:rPr>
        <w:t xml:space="preserve"> </w:t>
      </w:r>
      <w:r w:rsidRPr="000528F0">
        <w:rPr>
          <w:rFonts w:ascii="Verdana" w:hAnsi="Verdana"/>
        </w:rPr>
        <w:t xml:space="preserve">considering making a decision to enter into contractual relationships with </w:t>
      </w:r>
      <w:r w:rsidR="00042B57" w:rsidRPr="000528F0">
        <w:rPr>
          <w:rFonts w:ascii="Verdana" w:hAnsi="Verdana"/>
        </w:rPr>
        <w:t xml:space="preserve">the </w:t>
      </w:r>
      <w:r w:rsidR="00D41780" w:rsidRPr="00D41780">
        <w:rPr>
          <w:rFonts w:ascii="Verdana" w:hAnsi="Verdana"/>
        </w:rPr>
        <w:t>Commissioner</w:t>
      </w:r>
      <w:r w:rsidR="00B7224D" w:rsidRPr="000528F0">
        <w:rPr>
          <w:rFonts w:ascii="Verdana" w:hAnsi="Verdana"/>
        </w:rPr>
        <w:t xml:space="preserve"> </w:t>
      </w:r>
      <w:r w:rsidRPr="000528F0">
        <w:rPr>
          <w:rFonts w:ascii="Verdana" w:hAnsi="Verdana"/>
        </w:rPr>
        <w:t xml:space="preserve">following receipt of the </w:t>
      </w:r>
      <w:r w:rsidR="00042B57" w:rsidRPr="000528F0">
        <w:rPr>
          <w:rFonts w:ascii="Verdana" w:hAnsi="Verdana"/>
        </w:rPr>
        <w:t xml:space="preserve">ITT </w:t>
      </w:r>
      <w:r w:rsidRPr="000528F0">
        <w:rPr>
          <w:rFonts w:ascii="Verdana" w:hAnsi="Verdana"/>
        </w:rPr>
        <w:t>should make their own investigations and their</w:t>
      </w:r>
      <w:r w:rsidR="00D41780">
        <w:rPr>
          <w:rFonts w:ascii="Verdana" w:hAnsi="Verdana"/>
        </w:rPr>
        <w:t xml:space="preserve"> own independent assessment of the </w:t>
      </w:r>
      <w:r w:rsidR="00D41780" w:rsidRPr="00D41780">
        <w:rPr>
          <w:rFonts w:ascii="Verdana" w:hAnsi="Verdana"/>
        </w:rPr>
        <w:t>Commissioner</w:t>
      </w:r>
      <w:r w:rsidRPr="000528F0">
        <w:rPr>
          <w:rFonts w:ascii="Verdana" w:hAnsi="Verdana"/>
        </w:rPr>
        <w:t xml:space="preserve"> and its requirements and should seek their own professional technical, financial and legal advice</w:t>
      </w:r>
      <w:r w:rsidR="00042B57" w:rsidRPr="000528F0">
        <w:rPr>
          <w:rFonts w:ascii="Verdana" w:hAnsi="Verdana"/>
        </w:rPr>
        <w:t>;</w:t>
      </w:r>
      <w:r w:rsidRPr="000528F0">
        <w:rPr>
          <w:rFonts w:ascii="Verdana" w:hAnsi="Verdana"/>
        </w:rPr>
        <w:t xml:space="preserve"> </w:t>
      </w:r>
    </w:p>
    <w:p w14:paraId="6D689C13" w14:textId="77777777" w:rsidR="000C0EF1" w:rsidRPr="000528F0" w:rsidRDefault="00042B57" w:rsidP="00042B57">
      <w:pPr>
        <w:numPr>
          <w:ilvl w:val="0"/>
          <w:numId w:val="2"/>
        </w:numPr>
        <w:rPr>
          <w:rFonts w:ascii="Verdana" w:hAnsi="Verdana"/>
        </w:rPr>
      </w:pPr>
      <w:r w:rsidRPr="000528F0">
        <w:rPr>
          <w:rFonts w:ascii="Verdana" w:hAnsi="Verdana"/>
        </w:rPr>
        <w:t>a</w:t>
      </w:r>
      <w:r w:rsidR="000C0EF1" w:rsidRPr="000528F0">
        <w:rPr>
          <w:rFonts w:ascii="Verdana" w:hAnsi="Verdana"/>
        </w:rPr>
        <w:t xml:space="preserve">ccept any </w:t>
      </w:r>
      <w:r w:rsidRPr="000528F0">
        <w:rPr>
          <w:rFonts w:ascii="Verdana" w:hAnsi="Verdana"/>
        </w:rPr>
        <w:t>liability</w:t>
      </w:r>
      <w:r w:rsidR="000C0EF1" w:rsidRPr="000528F0">
        <w:rPr>
          <w:rFonts w:ascii="Verdana" w:hAnsi="Verdana"/>
        </w:rPr>
        <w:t xml:space="preserve"> for the information contained in the </w:t>
      </w:r>
      <w:r w:rsidRPr="000528F0">
        <w:rPr>
          <w:rFonts w:ascii="Verdana" w:hAnsi="Verdana"/>
        </w:rPr>
        <w:t>ITT</w:t>
      </w:r>
      <w:r w:rsidR="00ED2292" w:rsidRPr="000528F0">
        <w:rPr>
          <w:rFonts w:ascii="Verdana" w:hAnsi="Verdana"/>
        </w:rPr>
        <w:t>;</w:t>
      </w:r>
      <w:r w:rsidRPr="000528F0">
        <w:rPr>
          <w:rFonts w:ascii="Verdana" w:hAnsi="Verdana"/>
        </w:rPr>
        <w:t xml:space="preserve"> </w:t>
      </w:r>
      <w:r w:rsidR="000C0EF1" w:rsidRPr="000528F0">
        <w:rPr>
          <w:rFonts w:ascii="Verdana" w:hAnsi="Verdana"/>
        </w:rPr>
        <w:t xml:space="preserve"> </w:t>
      </w:r>
    </w:p>
    <w:p w14:paraId="6138778A" w14:textId="77777777" w:rsidR="000C0EF1" w:rsidRPr="000528F0" w:rsidRDefault="00B7224D" w:rsidP="00042B57">
      <w:pPr>
        <w:numPr>
          <w:ilvl w:val="0"/>
          <w:numId w:val="2"/>
        </w:numPr>
        <w:rPr>
          <w:rFonts w:ascii="Verdana" w:hAnsi="Verdana"/>
        </w:rPr>
      </w:pPr>
      <w:proofErr w:type="gramStart"/>
      <w:r w:rsidRPr="000528F0">
        <w:rPr>
          <w:rFonts w:ascii="Verdana" w:hAnsi="Verdana"/>
        </w:rPr>
        <w:t>accept</w:t>
      </w:r>
      <w:proofErr w:type="gramEnd"/>
      <w:r w:rsidRPr="000528F0">
        <w:rPr>
          <w:rFonts w:ascii="Verdana" w:hAnsi="Verdana"/>
        </w:rPr>
        <w:t xml:space="preserve"> any</w:t>
      </w:r>
      <w:r w:rsidR="000C0EF1" w:rsidRPr="000528F0">
        <w:rPr>
          <w:rFonts w:ascii="Verdana" w:hAnsi="Verdana"/>
        </w:rPr>
        <w:t xml:space="preserve"> liab</w:t>
      </w:r>
      <w:r w:rsidRPr="000528F0">
        <w:rPr>
          <w:rFonts w:ascii="Verdana" w:hAnsi="Verdana"/>
        </w:rPr>
        <w:t>ility</w:t>
      </w:r>
      <w:r w:rsidR="000C0EF1" w:rsidRPr="000528F0">
        <w:rPr>
          <w:rFonts w:ascii="Verdana" w:hAnsi="Verdana"/>
        </w:rPr>
        <w:t xml:space="preserve"> for loss or damage (other than in respect of fraud or fraudulent misrepresentation) arising as a result of reliance on such information or any subsequent</w:t>
      </w:r>
      <w:r w:rsidR="00042B57" w:rsidRPr="000528F0">
        <w:rPr>
          <w:rFonts w:ascii="Verdana" w:hAnsi="Verdana"/>
        </w:rPr>
        <w:t xml:space="preserve"> </w:t>
      </w:r>
      <w:r w:rsidR="000C0EF1" w:rsidRPr="000528F0">
        <w:rPr>
          <w:rFonts w:ascii="Verdana" w:hAnsi="Verdana"/>
        </w:rPr>
        <w:t>communication.  Any and all liability is expressly disclaimed and excluded to the maximum extent permissible by law.</w:t>
      </w:r>
    </w:p>
    <w:p w14:paraId="4E4EE60A" w14:textId="77777777" w:rsidR="000C0EF1" w:rsidRDefault="000C0EF1" w:rsidP="000C0EF1">
      <w:pPr>
        <w:ind w:left="360"/>
        <w:jc w:val="both"/>
        <w:rPr>
          <w:rFonts w:ascii="Verdana" w:hAnsi="Verdana"/>
        </w:rPr>
      </w:pPr>
    </w:p>
    <w:p w14:paraId="352C0B3A" w14:textId="77777777" w:rsidR="000528F0" w:rsidRDefault="000528F0" w:rsidP="000C0EF1">
      <w:pPr>
        <w:ind w:left="360"/>
        <w:jc w:val="both"/>
        <w:rPr>
          <w:rFonts w:ascii="Verdana" w:hAnsi="Verdana"/>
        </w:rPr>
      </w:pPr>
    </w:p>
    <w:p w14:paraId="10E072F0" w14:textId="77777777" w:rsidR="000528F0" w:rsidRDefault="000528F0" w:rsidP="000C0EF1">
      <w:pPr>
        <w:ind w:left="360"/>
        <w:jc w:val="both"/>
        <w:rPr>
          <w:rFonts w:ascii="Verdana" w:hAnsi="Verdana"/>
        </w:rPr>
      </w:pPr>
    </w:p>
    <w:p w14:paraId="43DBDF9B" w14:textId="77777777" w:rsidR="00A129A5" w:rsidRPr="00ED2292" w:rsidRDefault="00A129A5" w:rsidP="00A129A5">
      <w:pPr>
        <w:keepNext/>
        <w:suppressAutoHyphens w:val="0"/>
        <w:spacing w:before="240" w:after="120"/>
        <w:rPr>
          <w:rFonts w:ascii="Verdana" w:hAnsi="Verdana" w:cs="Arial"/>
          <w:b/>
          <w:color w:val="1F497D" w:themeColor="text2"/>
          <w:kern w:val="28"/>
          <w:lang w:eastAsia="en-US"/>
        </w:rPr>
      </w:pPr>
      <w:r w:rsidRPr="00ED2292">
        <w:rPr>
          <w:rFonts w:ascii="Verdana" w:hAnsi="Verdana" w:cs="Arial"/>
          <w:b/>
          <w:color w:val="1F497D" w:themeColor="text2"/>
          <w:kern w:val="28"/>
          <w:lang w:eastAsia="en-US"/>
        </w:rPr>
        <w:lastRenderedPageBreak/>
        <w:t>Tenderer conduct and conflicts of interest</w:t>
      </w:r>
    </w:p>
    <w:p w14:paraId="651E0C35" w14:textId="77777777" w:rsidR="00A129A5" w:rsidRPr="00592621" w:rsidRDefault="00A129A5" w:rsidP="00D202BC">
      <w:pPr>
        <w:widowControl w:val="0"/>
        <w:numPr>
          <w:ilvl w:val="0"/>
          <w:numId w:val="38"/>
        </w:numPr>
        <w:suppressAutoHyphens w:val="0"/>
        <w:overflowPunct w:val="0"/>
        <w:autoSpaceDE w:val="0"/>
        <w:autoSpaceDN w:val="0"/>
        <w:adjustRightInd w:val="0"/>
        <w:spacing w:after="120"/>
        <w:rPr>
          <w:rFonts w:ascii="Verdana" w:hAnsi="Verdana" w:cs="Arial"/>
          <w:kern w:val="28"/>
          <w:lang w:eastAsia="en-US"/>
        </w:rPr>
      </w:pPr>
      <w:r w:rsidRPr="00592621">
        <w:rPr>
          <w:rFonts w:ascii="Verdana" w:hAnsi="Verdana" w:cs="Arial"/>
          <w:kern w:val="28"/>
          <w:lang w:eastAsia="en-US"/>
        </w:rPr>
        <w:t>Tenderers shall not, before the date and ti</w:t>
      </w:r>
      <w:r w:rsidR="00A03348">
        <w:rPr>
          <w:rFonts w:ascii="Verdana" w:hAnsi="Verdana" w:cs="Arial"/>
          <w:kern w:val="28"/>
          <w:lang w:eastAsia="en-US"/>
        </w:rPr>
        <w:t>me specified for return of the T</w:t>
      </w:r>
      <w:r w:rsidRPr="00592621">
        <w:rPr>
          <w:rFonts w:ascii="Verdana" w:hAnsi="Verdana" w:cs="Arial"/>
          <w:kern w:val="28"/>
          <w:lang w:eastAsia="en-US"/>
        </w:rPr>
        <w:t xml:space="preserve">ender, communicate to any person the amount or approximate amount of the </w:t>
      </w:r>
      <w:r w:rsidR="00A03348">
        <w:rPr>
          <w:rFonts w:ascii="Verdana" w:hAnsi="Verdana" w:cs="Arial"/>
          <w:kern w:val="28"/>
          <w:lang w:eastAsia="en-US"/>
        </w:rPr>
        <w:t>Tender or proposed T</w:t>
      </w:r>
      <w:r w:rsidRPr="00592621">
        <w:rPr>
          <w:rFonts w:ascii="Verdana" w:hAnsi="Verdana" w:cs="Arial"/>
          <w:kern w:val="28"/>
          <w:lang w:eastAsia="en-US"/>
        </w:rPr>
        <w:t>ender, except where the disclosure in confidence of the approximate amount of tender is necessary to obtain insurance cover</w:t>
      </w:r>
      <w:r w:rsidR="00A03348">
        <w:rPr>
          <w:rFonts w:ascii="Verdana" w:hAnsi="Verdana" w:cs="Arial"/>
          <w:kern w:val="28"/>
          <w:lang w:eastAsia="en-US"/>
        </w:rPr>
        <w:t xml:space="preserve"> or otherwise prepare the Tender</w:t>
      </w:r>
      <w:r w:rsidRPr="00592621">
        <w:rPr>
          <w:rFonts w:ascii="Verdana" w:hAnsi="Verdana" w:cs="Arial"/>
          <w:kern w:val="28"/>
          <w:lang w:eastAsia="en-US"/>
        </w:rPr>
        <w:t>.</w:t>
      </w:r>
    </w:p>
    <w:p w14:paraId="4CC7315C" w14:textId="77777777" w:rsidR="00A129A5" w:rsidRPr="00592621" w:rsidRDefault="00A129A5" w:rsidP="00D202BC">
      <w:pPr>
        <w:widowControl w:val="0"/>
        <w:numPr>
          <w:ilvl w:val="0"/>
          <w:numId w:val="38"/>
        </w:numPr>
        <w:suppressAutoHyphens w:val="0"/>
        <w:overflowPunct w:val="0"/>
        <w:autoSpaceDE w:val="0"/>
        <w:autoSpaceDN w:val="0"/>
        <w:adjustRightInd w:val="0"/>
        <w:spacing w:after="120"/>
        <w:rPr>
          <w:rFonts w:ascii="Verdana" w:hAnsi="Verdana" w:cs="Arial"/>
          <w:kern w:val="28"/>
          <w:lang w:eastAsia="en-US"/>
        </w:rPr>
      </w:pPr>
      <w:r w:rsidRPr="00592621">
        <w:rPr>
          <w:rFonts w:ascii="Verdana" w:hAnsi="Verdana" w:cs="Arial"/>
          <w:kern w:val="28"/>
          <w:lang w:eastAsia="en-US"/>
        </w:rPr>
        <w:t xml:space="preserve">The </w:t>
      </w:r>
      <w:r w:rsidR="00A03348">
        <w:rPr>
          <w:rFonts w:ascii="Verdana" w:hAnsi="Verdana" w:cs="Arial"/>
          <w:kern w:val="28"/>
          <w:lang w:eastAsia="en-US"/>
        </w:rPr>
        <w:t>T</w:t>
      </w:r>
      <w:r w:rsidRPr="00592621">
        <w:rPr>
          <w:rFonts w:ascii="Verdana" w:hAnsi="Verdana" w:cs="Arial"/>
          <w:kern w:val="28"/>
          <w:lang w:eastAsia="en-US"/>
        </w:rPr>
        <w:t>ender shall be bona-fide and shall not be fixed or adjusted by or under or in accordance with any agreement or arrangement with any other person.</w:t>
      </w:r>
    </w:p>
    <w:p w14:paraId="10BD63AD" w14:textId="77777777" w:rsidR="00A129A5" w:rsidRPr="00592621" w:rsidRDefault="00A129A5" w:rsidP="00D202BC">
      <w:pPr>
        <w:widowControl w:val="0"/>
        <w:numPr>
          <w:ilvl w:val="0"/>
          <w:numId w:val="38"/>
        </w:numPr>
        <w:suppressAutoHyphens w:val="0"/>
        <w:overflowPunct w:val="0"/>
        <w:autoSpaceDE w:val="0"/>
        <w:autoSpaceDN w:val="0"/>
        <w:adjustRightInd w:val="0"/>
        <w:spacing w:after="120"/>
        <w:rPr>
          <w:rFonts w:ascii="Verdana" w:hAnsi="Verdana" w:cs="Arial"/>
          <w:kern w:val="28"/>
          <w:lang w:eastAsia="en-US"/>
        </w:rPr>
      </w:pPr>
      <w:r w:rsidRPr="00592621">
        <w:rPr>
          <w:rFonts w:ascii="Verdana" w:hAnsi="Verdana" w:cs="Arial"/>
          <w:kern w:val="28"/>
          <w:lang w:eastAsia="en-US"/>
        </w:rPr>
        <w:t xml:space="preserve">Tenderers shall not enter into any agreement or arrangement with any other person with the intent that the other person shall refrain from tendering or agree as to the amount of any other </w:t>
      </w:r>
      <w:r w:rsidR="00A03348">
        <w:rPr>
          <w:rFonts w:ascii="Verdana" w:hAnsi="Verdana" w:cs="Arial"/>
          <w:kern w:val="28"/>
          <w:lang w:eastAsia="en-US"/>
        </w:rPr>
        <w:t>T</w:t>
      </w:r>
      <w:r w:rsidRPr="00592621">
        <w:rPr>
          <w:rFonts w:ascii="Verdana" w:hAnsi="Verdana" w:cs="Arial"/>
          <w:kern w:val="28"/>
          <w:lang w:eastAsia="en-US"/>
        </w:rPr>
        <w:t>ender to be submitted.</w:t>
      </w:r>
    </w:p>
    <w:p w14:paraId="4CA5A1BD" w14:textId="77777777" w:rsidR="00A129A5" w:rsidRPr="00592621" w:rsidRDefault="00A129A5" w:rsidP="00D202BC">
      <w:pPr>
        <w:keepNext/>
        <w:widowControl w:val="0"/>
        <w:numPr>
          <w:ilvl w:val="0"/>
          <w:numId w:val="38"/>
        </w:numPr>
        <w:suppressAutoHyphens w:val="0"/>
        <w:overflowPunct w:val="0"/>
        <w:autoSpaceDE w:val="0"/>
        <w:autoSpaceDN w:val="0"/>
        <w:adjustRightInd w:val="0"/>
        <w:spacing w:after="120"/>
        <w:rPr>
          <w:rFonts w:ascii="Verdana" w:hAnsi="Verdana" w:cs="Arial"/>
          <w:kern w:val="28"/>
          <w:lang w:eastAsia="en-US"/>
        </w:rPr>
      </w:pPr>
      <w:r w:rsidRPr="00592621">
        <w:rPr>
          <w:rFonts w:ascii="Verdana" w:hAnsi="Verdana" w:cs="Arial"/>
          <w:kern w:val="28"/>
          <w:lang w:eastAsia="en-US"/>
        </w:rPr>
        <w:t>Tenderers must not:</w:t>
      </w:r>
    </w:p>
    <w:p w14:paraId="093AAADA" w14:textId="6479C925" w:rsidR="00A129A5" w:rsidRPr="00592621" w:rsidRDefault="00A129A5" w:rsidP="00D41780">
      <w:pPr>
        <w:widowControl w:val="0"/>
        <w:numPr>
          <w:ilvl w:val="0"/>
          <w:numId w:val="14"/>
        </w:numPr>
        <w:suppressAutoHyphens w:val="0"/>
        <w:overflowPunct w:val="0"/>
        <w:autoSpaceDE w:val="0"/>
        <w:autoSpaceDN w:val="0"/>
        <w:adjustRightInd w:val="0"/>
        <w:spacing w:after="120"/>
        <w:rPr>
          <w:rFonts w:ascii="Verdana" w:hAnsi="Verdana" w:cs="Arial"/>
          <w:kern w:val="28"/>
          <w:lang w:eastAsia="en-US"/>
        </w:rPr>
      </w:pPr>
      <w:bookmarkStart w:id="33" w:name="_Ref137894282"/>
      <w:r w:rsidRPr="00592621">
        <w:rPr>
          <w:rFonts w:ascii="Verdana" w:hAnsi="Verdana" w:cs="Arial"/>
          <w:kern w:val="28"/>
          <w:lang w:eastAsia="en-US"/>
        </w:rPr>
        <w:t>offer any inducement, fee or reward to any member or officer of</w:t>
      </w:r>
      <w:r w:rsidR="00A03348">
        <w:rPr>
          <w:rFonts w:ascii="Verdana" w:hAnsi="Verdana" w:cs="Arial"/>
          <w:kern w:val="28"/>
          <w:lang w:eastAsia="en-US"/>
        </w:rPr>
        <w:t xml:space="preserve"> </w:t>
      </w:r>
      <w:r w:rsidR="00D41780">
        <w:rPr>
          <w:rFonts w:ascii="Verdana" w:hAnsi="Verdana" w:cs="Arial"/>
          <w:kern w:val="28"/>
          <w:lang w:eastAsia="en-US"/>
        </w:rPr>
        <w:t xml:space="preserve">the </w:t>
      </w:r>
      <w:r w:rsidR="00D41780" w:rsidRPr="00D41780">
        <w:rPr>
          <w:rFonts w:ascii="Verdana" w:hAnsi="Verdana" w:cs="Arial"/>
          <w:kern w:val="28"/>
          <w:lang w:eastAsia="en-US"/>
        </w:rPr>
        <w:t>Commissioner</w:t>
      </w:r>
      <w:r w:rsidR="00A03348">
        <w:rPr>
          <w:rFonts w:ascii="Verdana" w:hAnsi="Verdana" w:cs="Arial"/>
          <w:kern w:val="28"/>
          <w:lang w:eastAsia="en-US"/>
        </w:rPr>
        <w:t xml:space="preserve">; </w:t>
      </w:r>
      <w:bookmarkEnd w:id="33"/>
    </w:p>
    <w:p w14:paraId="2AB922D8" w14:textId="77777777" w:rsidR="00A129A5" w:rsidRPr="00592621" w:rsidRDefault="00A129A5" w:rsidP="00D202BC">
      <w:pPr>
        <w:widowControl w:val="0"/>
        <w:numPr>
          <w:ilvl w:val="0"/>
          <w:numId w:val="14"/>
        </w:numPr>
        <w:suppressAutoHyphens w:val="0"/>
        <w:overflowPunct w:val="0"/>
        <w:autoSpaceDE w:val="0"/>
        <w:autoSpaceDN w:val="0"/>
        <w:adjustRightInd w:val="0"/>
        <w:spacing w:after="120"/>
        <w:rPr>
          <w:rFonts w:ascii="Verdana" w:hAnsi="Verdana" w:cs="Arial"/>
          <w:kern w:val="28"/>
          <w:lang w:eastAsia="en-US"/>
        </w:rPr>
      </w:pPr>
      <w:r w:rsidRPr="00592621">
        <w:rPr>
          <w:rFonts w:ascii="Verdana" w:hAnsi="Verdana" w:cs="Arial"/>
          <w:kern w:val="28"/>
          <w:lang w:eastAsia="en-US"/>
        </w:rPr>
        <w:t>do anything which would constitute a breach of the Bribery Act 2010</w:t>
      </w:r>
      <w:r w:rsidR="00A03348">
        <w:rPr>
          <w:rFonts w:ascii="Verdana" w:hAnsi="Verdana" w:cs="Arial"/>
          <w:kern w:val="28"/>
          <w:lang w:eastAsia="en-US"/>
        </w:rPr>
        <w:t>;</w:t>
      </w:r>
      <w:r w:rsidRPr="00592621">
        <w:rPr>
          <w:rFonts w:ascii="Verdana" w:hAnsi="Verdana" w:cs="Arial"/>
          <w:kern w:val="28"/>
          <w:lang w:eastAsia="en-US"/>
        </w:rPr>
        <w:t xml:space="preserve"> </w:t>
      </w:r>
    </w:p>
    <w:p w14:paraId="1B7A9469" w14:textId="5459AE8E" w:rsidR="00A03348" w:rsidRDefault="00A129A5" w:rsidP="00D41780">
      <w:pPr>
        <w:widowControl w:val="0"/>
        <w:numPr>
          <w:ilvl w:val="0"/>
          <w:numId w:val="14"/>
        </w:numPr>
        <w:suppressAutoHyphens w:val="0"/>
        <w:overflowPunct w:val="0"/>
        <w:autoSpaceDE w:val="0"/>
        <w:autoSpaceDN w:val="0"/>
        <w:adjustRightInd w:val="0"/>
        <w:spacing w:after="120"/>
        <w:rPr>
          <w:rFonts w:ascii="Verdana" w:hAnsi="Verdana" w:cs="Arial"/>
          <w:kern w:val="28"/>
          <w:lang w:eastAsia="en-US"/>
        </w:rPr>
      </w:pPr>
      <w:r w:rsidRPr="00592621">
        <w:rPr>
          <w:rFonts w:ascii="Verdana" w:hAnsi="Verdana" w:cs="Arial"/>
          <w:kern w:val="28"/>
          <w:lang w:eastAsia="en-US"/>
        </w:rPr>
        <w:t>canvass any of</w:t>
      </w:r>
      <w:r w:rsidR="00A03348">
        <w:rPr>
          <w:rFonts w:ascii="Verdana" w:hAnsi="Verdana" w:cs="Arial"/>
          <w:kern w:val="28"/>
          <w:lang w:eastAsia="en-US"/>
        </w:rPr>
        <w:t xml:space="preserve">ficer </w:t>
      </w:r>
      <w:r w:rsidR="00ED2292">
        <w:rPr>
          <w:rFonts w:ascii="Verdana" w:hAnsi="Verdana" w:cs="Arial"/>
          <w:kern w:val="28"/>
          <w:lang w:eastAsia="en-US"/>
        </w:rPr>
        <w:t xml:space="preserve">or employee </w:t>
      </w:r>
      <w:r w:rsidR="00A03348">
        <w:rPr>
          <w:rFonts w:ascii="Verdana" w:hAnsi="Verdana" w:cs="Arial"/>
          <w:kern w:val="28"/>
          <w:lang w:eastAsia="en-US"/>
        </w:rPr>
        <w:t xml:space="preserve">of </w:t>
      </w:r>
      <w:r w:rsidR="00D41780">
        <w:rPr>
          <w:rFonts w:ascii="Verdana" w:hAnsi="Verdana" w:cs="Arial"/>
          <w:kern w:val="28"/>
          <w:lang w:eastAsia="en-US"/>
        </w:rPr>
        <w:t xml:space="preserve">the </w:t>
      </w:r>
      <w:r w:rsidR="00D41780" w:rsidRPr="00D41780">
        <w:rPr>
          <w:rFonts w:ascii="Verdana" w:hAnsi="Verdana" w:cs="Arial"/>
          <w:kern w:val="28"/>
          <w:lang w:eastAsia="en-US"/>
        </w:rPr>
        <w:t>Commissioner</w:t>
      </w:r>
      <w:r w:rsidR="00A03348">
        <w:rPr>
          <w:rFonts w:ascii="Verdana" w:hAnsi="Verdana" w:cs="Arial"/>
          <w:kern w:val="28"/>
          <w:lang w:eastAsia="en-US"/>
        </w:rPr>
        <w:t xml:space="preserve"> </w:t>
      </w:r>
      <w:r w:rsidRPr="00592621">
        <w:rPr>
          <w:rFonts w:ascii="Verdana" w:hAnsi="Verdana" w:cs="Arial"/>
          <w:kern w:val="28"/>
          <w:lang w:eastAsia="en-US"/>
        </w:rPr>
        <w:t xml:space="preserve">in connection with the </w:t>
      </w:r>
      <w:r w:rsidR="00ED2292">
        <w:rPr>
          <w:rFonts w:ascii="Verdana" w:hAnsi="Verdana" w:cs="Arial"/>
          <w:kern w:val="28"/>
          <w:lang w:eastAsia="en-US"/>
        </w:rPr>
        <w:t>C</w:t>
      </w:r>
      <w:r w:rsidRPr="00592621">
        <w:rPr>
          <w:rFonts w:ascii="Verdana" w:hAnsi="Verdana" w:cs="Arial"/>
          <w:kern w:val="28"/>
          <w:lang w:eastAsia="en-US"/>
        </w:rPr>
        <w:t xml:space="preserve">ontract; or </w:t>
      </w:r>
    </w:p>
    <w:p w14:paraId="489C2EC0" w14:textId="2C063455" w:rsidR="00A129A5" w:rsidRPr="00592621" w:rsidRDefault="00A129A5" w:rsidP="00D41780">
      <w:pPr>
        <w:widowControl w:val="0"/>
        <w:numPr>
          <w:ilvl w:val="0"/>
          <w:numId w:val="14"/>
        </w:numPr>
        <w:suppressAutoHyphens w:val="0"/>
        <w:overflowPunct w:val="0"/>
        <w:autoSpaceDE w:val="0"/>
        <w:autoSpaceDN w:val="0"/>
        <w:adjustRightInd w:val="0"/>
        <w:spacing w:after="120"/>
        <w:rPr>
          <w:rFonts w:ascii="Verdana" w:hAnsi="Verdana" w:cs="Arial"/>
          <w:kern w:val="28"/>
          <w:lang w:eastAsia="en-US"/>
        </w:rPr>
      </w:pPr>
      <w:r w:rsidRPr="00592621">
        <w:rPr>
          <w:rFonts w:ascii="Verdana" w:hAnsi="Verdana" w:cs="Arial"/>
          <w:kern w:val="28"/>
          <w:lang w:eastAsia="en-US"/>
        </w:rPr>
        <w:t>contact any</w:t>
      </w:r>
      <w:r w:rsidR="00A03348">
        <w:rPr>
          <w:rFonts w:ascii="Verdana" w:hAnsi="Verdana" w:cs="Arial"/>
          <w:kern w:val="28"/>
          <w:lang w:eastAsia="en-US"/>
        </w:rPr>
        <w:t xml:space="preserve">one at </w:t>
      </w:r>
      <w:r w:rsidR="00F903F7">
        <w:rPr>
          <w:rFonts w:ascii="Verdana" w:hAnsi="Verdana"/>
        </w:rPr>
        <w:t>the</w:t>
      </w:r>
      <w:r w:rsidR="00F903F7" w:rsidRPr="00BA3561">
        <w:rPr>
          <w:rFonts w:ascii="Verdana" w:hAnsi="Verdana"/>
        </w:rPr>
        <w:t xml:space="preserve"> </w:t>
      </w:r>
      <w:r w:rsidR="00F903F7">
        <w:rPr>
          <w:rFonts w:ascii="Verdana" w:hAnsi="Verdana"/>
        </w:rPr>
        <w:t>Information Commissioner’s Office</w:t>
      </w:r>
      <w:r w:rsidRPr="00592621">
        <w:rPr>
          <w:rFonts w:ascii="Verdana" w:hAnsi="Verdana" w:cs="Arial"/>
          <w:kern w:val="28"/>
          <w:lang w:eastAsia="en-US"/>
        </w:rPr>
        <w:t xml:space="preserve"> </w:t>
      </w:r>
      <w:r w:rsidR="00A03348">
        <w:rPr>
          <w:rFonts w:ascii="Verdana" w:hAnsi="Verdana" w:cs="Arial"/>
          <w:kern w:val="28"/>
          <w:lang w:eastAsia="en-US"/>
        </w:rPr>
        <w:t>o</w:t>
      </w:r>
      <w:r w:rsidRPr="00592621">
        <w:rPr>
          <w:rFonts w:ascii="Verdana" w:hAnsi="Verdana" w:cs="Arial"/>
          <w:kern w:val="28"/>
          <w:lang w:eastAsia="en-US"/>
        </w:rPr>
        <w:t>r any person acting as an advisor to</w:t>
      </w:r>
      <w:r w:rsidR="00A03348">
        <w:rPr>
          <w:rFonts w:ascii="Verdana" w:hAnsi="Verdana" w:cs="Arial"/>
          <w:kern w:val="28"/>
          <w:lang w:eastAsia="en-US"/>
        </w:rPr>
        <w:t xml:space="preserve"> </w:t>
      </w:r>
      <w:r w:rsidR="00D41780">
        <w:rPr>
          <w:rFonts w:ascii="Verdana" w:hAnsi="Verdana" w:cs="Arial"/>
          <w:kern w:val="28"/>
          <w:lang w:eastAsia="en-US"/>
        </w:rPr>
        <w:t xml:space="preserve">the </w:t>
      </w:r>
      <w:r w:rsidR="00D41780" w:rsidRPr="00D41780">
        <w:rPr>
          <w:rFonts w:ascii="Verdana" w:hAnsi="Verdana" w:cs="Arial"/>
          <w:kern w:val="28"/>
          <w:lang w:eastAsia="en-US"/>
        </w:rPr>
        <w:t>Commissioner</w:t>
      </w:r>
      <w:r w:rsidR="00A03348">
        <w:rPr>
          <w:rFonts w:ascii="Verdana" w:hAnsi="Verdana" w:cs="Arial"/>
          <w:kern w:val="28"/>
          <w:lang w:eastAsia="en-US"/>
        </w:rPr>
        <w:t xml:space="preserve"> </w:t>
      </w:r>
      <w:r w:rsidRPr="00592621">
        <w:rPr>
          <w:rFonts w:ascii="Verdana" w:hAnsi="Verdana" w:cs="Arial"/>
          <w:kern w:val="28"/>
          <w:lang w:eastAsia="en-US"/>
        </w:rPr>
        <w:t>(except as authorised by this I</w:t>
      </w:r>
      <w:r w:rsidR="00A03348">
        <w:rPr>
          <w:rFonts w:ascii="Verdana" w:hAnsi="Verdana" w:cs="Arial"/>
          <w:kern w:val="28"/>
          <w:lang w:eastAsia="en-US"/>
        </w:rPr>
        <w:t>TT</w:t>
      </w:r>
      <w:r w:rsidRPr="00592621">
        <w:rPr>
          <w:rFonts w:ascii="Verdana" w:hAnsi="Verdana" w:cs="Arial"/>
          <w:kern w:val="28"/>
          <w:lang w:eastAsia="en-US"/>
        </w:rPr>
        <w:t xml:space="preserve"> for the purpose of asking genuine questions about the process or the </w:t>
      </w:r>
      <w:r w:rsidR="00A03348">
        <w:rPr>
          <w:rFonts w:ascii="Verdana" w:hAnsi="Verdana" w:cs="Arial"/>
          <w:kern w:val="28"/>
          <w:lang w:eastAsia="en-US"/>
        </w:rPr>
        <w:t>C</w:t>
      </w:r>
      <w:r w:rsidRPr="00592621">
        <w:rPr>
          <w:rFonts w:ascii="Verdana" w:hAnsi="Verdana" w:cs="Arial"/>
          <w:kern w:val="28"/>
          <w:lang w:eastAsia="en-US"/>
        </w:rPr>
        <w:t xml:space="preserve">ontract) about any aspect of the proposed </w:t>
      </w:r>
      <w:r w:rsidR="00A03348">
        <w:rPr>
          <w:rFonts w:ascii="Verdana" w:hAnsi="Verdana" w:cs="Arial"/>
          <w:kern w:val="28"/>
          <w:lang w:eastAsia="en-US"/>
        </w:rPr>
        <w:t>C</w:t>
      </w:r>
      <w:r w:rsidRPr="00592621">
        <w:rPr>
          <w:rFonts w:ascii="Verdana" w:hAnsi="Verdana" w:cs="Arial"/>
          <w:kern w:val="28"/>
          <w:lang w:eastAsia="en-US"/>
        </w:rPr>
        <w:t>ontract or for soliciting information in connection therewith</w:t>
      </w:r>
      <w:r w:rsidR="00A03348">
        <w:rPr>
          <w:rFonts w:ascii="Verdana" w:hAnsi="Verdana" w:cs="Arial"/>
          <w:kern w:val="28"/>
          <w:lang w:eastAsia="en-US"/>
        </w:rPr>
        <w:t xml:space="preserve"> including (without limitation) </w:t>
      </w:r>
      <w:r w:rsidR="004F0C82">
        <w:rPr>
          <w:rFonts w:ascii="Verdana" w:hAnsi="Verdana" w:cs="Arial"/>
          <w:kern w:val="28"/>
          <w:lang w:eastAsia="en-US"/>
        </w:rPr>
        <w:t xml:space="preserve">to discuss a possible transfer of employment to </w:t>
      </w:r>
      <w:r w:rsidR="00D41780">
        <w:rPr>
          <w:rFonts w:ascii="Verdana" w:hAnsi="Verdana" w:cs="Arial"/>
          <w:kern w:val="28"/>
          <w:lang w:eastAsia="en-US"/>
        </w:rPr>
        <w:t xml:space="preserve">the </w:t>
      </w:r>
      <w:r w:rsidR="00D41780" w:rsidRPr="00D41780">
        <w:rPr>
          <w:rFonts w:ascii="Verdana" w:hAnsi="Verdana" w:cs="Arial"/>
          <w:kern w:val="28"/>
          <w:lang w:eastAsia="en-US"/>
        </w:rPr>
        <w:t>Commissioner</w:t>
      </w:r>
      <w:r w:rsidRPr="00592621">
        <w:rPr>
          <w:rFonts w:ascii="Verdana" w:hAnsi="Verdana" w:cs="Arial"/>
          <w:kern w:val="28"/>
          <w:lang w:eastAsia="en-US"/>
        </w:rPr>
        <w:t>.</w:t>
      </w:r>
    </w:p>
    <w:p w14:paraId="2ABA54D7" w14:textId="7F262A0B" w:rsidR="00266543" w:rsidRPr="00266543" w:rsidRDefault="00266543" w:rsidP="00D41780">
      <w:pPr>
        <w:keepNext/>
        <w:widowControl w:val="0"/>
        <w:numPr>
          <w:ilvl w:val="0"/>
          <w:numId w:val="38"/>
        </w:numPr>
        <w:suppressAutoHyphens w:val="0"/>
        <w:overflowPunct w:val="0"/>
        <w:autoSpaceDE w:val="0"/>
        <w:autoSpaceDN w:val="0"/>
        <w:adjustRightInd w:val="0"/>
        <w:spacing w:after="120"/>
        <w:rPr>
          <w:rFonts w:ascii="Verdana" w:hAnsi="Verdana" w:cs="Arial"/>
          <w:kern w:val="28"/>
          <w:lang w:eastAsia="en-US"/>
        </w:rPr>
      </w:pPr>
      <w:r>
        <w:rPr>
          <w:rFonts w:ascii="Verdana" w:hAnsi="Verdana" w:cs="Arial"/>
          <w:kern w:val="28"/>
          <w:lang w:eastAsia="en-US"/>
        </w:rPr>
        <w:t xml:space="preserve">Tenderers are responsible for ensuring </w:t>
      </w:r>
      <w:r w:rsidRPr="00266543">
        <w:rPr>
          <w:rFonts w:ascii="Verdana" w:hAnsi="Verdana" w:cs="Arial"/>
          <w:kern w:val="28"/>
          <w:lang w:eastAsia="en-US"/>
        </w:rPr>
        <w:t xml:space="preserve">that no conflicts of interest exist between the </w:t>
      </w:r>
      <w:r>
        <w:rPr>
          <w:rFonts w:ascii="Verdana" w:hAnsi="Verdana" w:cs="Arial"/>
          <w:kern w:val="28"/>
          <w:lang w:eastAsia="en-US"/>
        </w:rPr>
        <w:t>T</w:t>
      </w:r>
      <w:r w:rsidRPr="00266543">
        <w:rPr>
          <w:rFonts w:ascii="Verdana" w:hAnsi="Verdana" w:cs="Arial"/>
          <w:kern w:val="28"/>
          <w:lang w:eastAsia="en-US"/>
        </w:rPr>
        <w:t>enderer and its advisors and</w:t>
      </w:r>
      <w:r>
        <w:rPr>
          <w:rFonts w:ascii="Verdana" w:hAnsi="Verdana" w:cs="Arial"/>
          <w:kern w:val="28"/>
          <w:lang w:eastAsia="en-US"/>
        </w:rPr>
        <w:t xml:space="preserve"> </w:t>
      </w:r>
      <w:r w:rsidR="00D41780">
        <w:rPr>
          <w:rFonts w:ascii="Verdana" w:hAnsi="Verdana" w:cs="Arial"/>
          <w:kern w:val="28"/>
          <w:lang w:eastAsia="en-US"/>
        </w:rPr>
        <w:t xml:space="preserve">the </w:t>
      </w:r>
      <w:r w:rsidR="00D41780" w:rsidRPr="00D41780">
        <w:rPr>
          <w:rFonts w:ascii="Verdana" w:hAnsi="Verdana" w:cs="Arial"/>
          <w:kern w:val="28"/>
          <w:lang w:eastAsia="en-US"/>
        </w:rPr>
        <w:t>Commissioner</w:t>
      </w:r>
      <w:r w:rsidRPr="00266543">
        <w:rPr>
          <w:rFonts w:ascii="Verdana" w:hAnsi="Verdana" w:cs="Arial"/>
          <w:kern w:val="28"/>
          <w:lang w:eastAsia="en-US"/>
        </w:rPr>
        <w:t xml:space="preserve"> and </w:t>
      </w:r>
      <w:r w:rsidR="00D41780">
        <w:rPr>
          <w:rFonts w:ascii="Verdana" w:hAnsi="Verdana" w:cs="Arial"/>
          <w:kern w:val="28"/>
          <w:lang w:eastAsia="en-US"/>
        </w:rPr>
        <w:t>her</w:t>
      </w:r>
      <w:r w:rsidRPr="00266543">
        <w:rPr>
          <w:rFonts w:ascii="Verdana" w:hAnsi="Verdana" w:cs="Arial"/>
          <w:kern w:val="28"/>
          <w:lang w:eastAsia="en-US"/>
        </w:rPr>
        <w:t xml:space="preserve"> advisors.</w:t>
      </w:r>
      <w:r>
        <w:rPr>
          <w:rFonts w:ascii="Verdana" w:hAnsi="Verdana" w:cs="Arial"/>
          <w:kern w:val="28"/>
          <w:lang w:eastAsia="en-US"/>
        </w:rPr>
        <w:t xml:space="preserve"> </w:t>
      </w:r>
      <w:r w:rsidR="00D41780">
        <w:rPr>
          <w:rFonts w:ascii="Verdana" w:hAnsi="Verdana" w:cs="Arial"/>
          <w:kern w:val="28"/>
          <w:lang w:eastAsia="en-US"/>
        </w:rPr>
        <w:t xml:space="preserve">The </w:t>
      </w:r>
      <w:r w:rsidR="00D41780" w:rsidRPr="00D41780">
        <w:rPr>
          <w:rFonts w:ascii="Verdana" w:hAnsi="Verdana" w:cs="Arial"/>
          <w:kern w:val="28"/>
          <w:lang w:eastAsia="en-US"/>
        </w:rPr>
        <w:t>Commissioner</w:t>
      </w:r>
      <w:r w:rsidRPr="00266543">
        <w:rPr>
          <w:rFonts w:ascii="Verdana" w:hAnsi="Verdana" w:cs="Arial"/>
          <w:kern w:val="28"/>
          <w:lang w:eastAsia="en-US"/>
        </w:rPr>
        <w:t xml:space="preserve"> reserves the right to disqualify a Tenderer where there is an actual or potential conflict of interest.  Tenderers are encouraged to seek to clarify </w:t>
      </w:r>
      <w:r w:rsidR="00D41780">
        <w:rPr>
          <w:rFonts w:ascii="Verdana" w:hAnsi="Verdana" w:cs="Arial"/>
          <w:kern w:val="28"/>
          <w:lang w:eastAsia="en-US"/>
        </w:rPr>
        <w:t xml:space="preserve">the </w:t>
      </w:r>
      <w:r w:rsidR="00D41780" w:rsidRPr="00D41780">
        <w:rPr>
          <w:rFonts w:ascii="Verdana" w:hAnsi="Verdana" w:cs="Arial"/>
          <w:kern w:val="28"/>
          <w:lang w:eastAsia="en-US"/>
        </w:rPr>
        <w:t>Commissioner</w:t>
      </w:r>
      <w:r w:rsidRPr="00266543">
        <w:rPr>
          <w:rFonts w:ascii="Verdana" w:hAnsi="Verdana" w:cs="Arial"/>
          <w:kern w:val="28"/>
          <w:lang w:eastAsia="en-US"/>
        </w:rPr>
        <w:t>'s view on actual or potential conflicts prior to submiss</w:t>
      </w:r>
      <w:r w:rsidR="004F0C82">
        <w:rPr>
          <w:rFonts w:ascii="Verdana" w:hAnsi="Verdana" w:cs="Arial"/>
          <w:kern w:val="28"/>
          <w:lang w:eastAsia="en-US"/>
        </w:rPr>
        <w:t>ion of their T</w:t>
      </w:r>
      <w:r w:rsidRPr="00266543">
        <w:rPr>
          <w:rFonts w:ascii="Verdana" w:hAnsi="Verdana" w:cs="Arial"/>
          <w:kern w:val="28"/>
          <w:lang w:eastAsia="en-US"/>
        </w:rPr>
        <w:t>ender.</w:t>
      </w:r>
    </w:p>
    <w:p w14:paraId="733B1886" w14:textId="77777777" w:rsidR="00A129A5" w:rsidRPr="00ED2292" w:rsidRDefault="00A129A5" w:rsidP="00A129A5">
      <w:pPr>
        <w:keepNext/>
        <w:widowControl w:val="0"/>
        <w:suppressAutoHyphens w:val="0"/>
        <w:overflowPunct w:val="0"/>
        <w:autoSpaceDE w:val="0"/>
        <w:autoSpaceDN w:val="0"/>
        <w:adjustRightInd w:val="0"/>
        <w:spacing w:before="240" w:after="120"/>
        <w:rPr>
          <w:rFonts w:ascii="Verdana" w:hAnsi="Verdana" w:cs="Arial"/>
          <w:b/>
          <w:caps/>
          <w:color w:val="1F497D" w:themeColor="text2"/>
          <w:kern w:val="28"/>
          <w:lang w:eastAsia="en-US"/>
        </w:rPr>
      </w:pPr>
      <w:r w:rsidRPr="00ED2292">
        <w:rPr>
          <w:rFonts w:ascii="Verdana" w:hAnsi="Verdana" w:cs="Arial"/>
          <w:b/>
          <w:color w:val="1F497D" w:themeColor="text2"/>
          <w:kern w:val="28"/>
          <w:lang w:eastAsia="en-US"/>
        </w:rPr>
        <w:t>Tenderer’s responsibility to submit a complete tender</w:t>
      </w:r>
    </w:p>
    <w:p w14:paraId="3D28BD86" w14:textId="7081C758" w:rsidR="00A129A5" w:rsidRPr="00592621" w:rsidRDefault="00A129A5" w:rsidP="00D41780">
      <w:pPr>
        <w:widowControl w:val="0"/>
        <w:numPr>
          <w:ilvl w:val="0"/>
          <w:numId w:val="38"/>
        </w:numPr>
        <w:suppressAutoHyphens w:val="0"/>
        <w:overflowPunct w:val="0"/>
        <w:autoSpaceDE w:val="0"/>
        <w:autoSpaceDN w:val="0"/>
        <w:adjustRightInd w:val="0"/>
        <w:spacing w:after="120"/>
        <w:rPr>
          <w:rFonts w:ascii="Verdana" w:hAnsi="Verdana" w:cs="Arial"/>
          <w:kern w:val="28"/>
          <w:lang w:eastAsia="en-US"/>
        </w:rPr>
      </w:pPr>
      <w:r w:rsidRPr="00592621">
        <w:rPr>
          <w:rFonts w:ascii="Verdana" w:hAnsi="Verdana" w:cs="Arial"/>
          <w:kern w:val="28"/>
          <w:lang w:eastAsia="en-US"/>
        </w:rPr>
        <w:t xml:space="preserve">It is the </w:t>
      </w:r>
      <w:r w:rsidR="004F0C82">
        <w:rPr>
          <w:rFonts w:ascii="Verdana" w:hAnsi="Verdana" w:cs="Arial"/>
          <w:kern w:val="28"/>
          <w:lang w:eastAsia="en-US"/>
        </w:rPr>
        <w:t>T</w:t>
      </w:r>
      <w:r w:rsidRPr="00592621">
        <w:rPr>
          <w:rFonts w:ascii="Verdana" w:hAnsi="Verdana" w:cs="Arial"/>
          <w:kern w:val="28"/>
          <w:lang w:eastAsia="en-US"/>
        </w:rPr>
        <w:t xml:space="preserve">enderer’s responsibility to ensure that their </w:t>
      </w:r>
      <w:r w:rsidR="00ED2292">
        <w:rPr>
          <w:rFonts w:ascii="Verdana" w:hAnsi="Verdana" w:cs="Arial"/>
          <w:kern w:val="28"/>
          <w:lang w:eastAsia="en-US"/>
        </w:rPr>
        <w:t>T</w:t>
      </w:r>
      <w:r w:rsidRPr="00592621">
        <w:rPr>
          <w:rFonts w:ascii="Verdana" w:hAnsi="Verdana" w:cs="Arial"/>
          <w:kern w:val="28"/>
          <w:lang w:eastAsia="en-US"/>
        </w:rPr>
        <w:t xml:space="preserve">ender is complete, prepared and submitted in accordance with the instructions contained herein, and signed and dated where required. </w:t>
      </w:r>
      <w:r w:rsidR="00D41780">
        <w:rPr>
          <w:rFonts w:ascii="Verdana" w:hAnsi="Verdana" w:cs="Arial"/>
          <w:kern w:val="28"/>
          <w:lang w:eastAsia="en-US"/>
        </w:rPr>
        <w:t xml:space="preserve">The </w:t>
      </w:r>
      <w:r w:rsidR="00D41780" w:rsidRPr="00D41780">
        <w:rPr>
          <w:rFonts w:ascii="Verdana" w:hAnsi="Verdana" w:cs="Arial"/>
          <w:kern w:val="28"/>
          <w:lang w:eastAsia="en-US"/>
        </w:rPr>
        <w:t>Commissioner</w:t>
      </w:r>
      <w:r w:rsidR="004F0C82">
        <w:rPr>
          <w:rFonts w:ascii="Verdana" w:hAnsi="Verdana" w:cs="Arial"/>
          <w:kern w:val="28"/>
          <w:lang w:eastAsia="en-US"/>
        </w:rPr>
        <w:t xml:space="preserve"> is </w:t>
      </w:r>
      <w:r w:rsidRPr="00592621">
        <w:rPr>
          <w:rFonts w:ascii="Verdana" w:hAnsi="Verdana" w:cs="Arial"/>
          <w:kern w:val="28"/>
          <w:lang w:eastAsia="en-US"/>
        </w:rPr>
        <w:t xml:space="preserve">not obliged to consider any </w:t>
      </w:r>
      <w:r w:rsidR="004F0C82">
        <w:rPr>
          <w:rFonts w:ascii="Verdana" w:hAnsi="Verdana" w:cs="Arial"/>
          <w:kern w:val="28"/>
          <w:lang w:eastAsia="en-US"/>
        </w:rPr>
        <w:t>T</w:t>
      </w:r>
      <w:r w:rsidRPr="00592621">
        <w:rPr>
          <w:rFonts w:ascii="Verdana" w:hAnsi="Verdana" w:cs="Arial"/>
          <w:kern w:val="28"/>
          <w:lang w:eastAsia="en-US"/>
        </w:rPr>
        <w:t>ender which is incomplete or no</w:t>
      </w:r>
      <w:r w:rsidR="004F0C82">
        <w:rPr>
          <w:rFonts w:ascii="Verdana" w:hAnsi="Verdana" w:cs="Arial"/>
          <w:kern w:val="28"/>
          <w:lang w:eastAsia="en-US"/>
        </w:rPr>
        <w:t>n-compliant</w:t>
      </w:r>
      <w:r w:rsidRPr="00592621">
        <w:rPr>
          <w:rFonts w:ascii="Verdana" w:hAnsi="Verdana" w:cs="Arial"/>
          <w:kern w:val="28"/>
          <w:lang w:eastAsia="en-US"/>
        </w:rPr>
        <w:t xml:space="preserve"> but</w:t>
      </w:r>
      <w:r w:rsidR="004F0C82">
        <w:rPr>
          <w:rFonts w:ascii="Verdana" w:hAnsi="Verdana" w:cs="Arial"/>
          <w:kern w:val="28"/>
          <w:lang w:eastAsia="en-US"/>
        </w:rPr>
        <w:t>,</w:t>
      </w:r>
      <w:r w:rsidRPr="00592621">
        <w:rPr>
          <w:rFonts w:ascii="Verdana" w:hAnsi="Verdana" w:cs="Arial"/>
          <w:kern w:val="28"/>
          <w:lang w:eastAsia="en-US"/>
        </w:rPr>
        <w:t xml:space="preserve"> at its sole discretion</w:t>
      </w:r>
      <w:r w:rsidR="004F0C82">
        <w:rPr>
          <w:rFonts w:ascii="Verdana" w:hAnsi="Verdana" w:cs="Arial"/>
          <w:kern w:val="28"/>
          <w:lang w:eastAsia="en-US"/>
        </w:rPr>
        <w:t>,</w:t>
      </w:r>
      <w:r w:rsidRPr="00592621">
        <w:rPr>
          <w:rFonts w:ascii="Verdana" w:hAnsi="Verdana" w:cs="Arial"/>
          <w:kern w:val="28"/>
          <w:lang w:eastAsia="en-US"/>
        </w:rPr>
        <w:t xml:space="preserve"> may offer a </w:t>
      </w:r>
      <w:r w:rsidR="004F0C82">
        <w:rPr>
          <w:rFonts w:ascii="Verdana" w:hAnsi="Verdana" w:cs="Arial"/>
          <w:kern w:val="28"/>
          <w:lang w:eastAsia="en-US"/>
        </w:rPr>
        <w:t>T</w:t>
      </w:r>
      <w:r w:rsidRPr="00592621">
        <w:rPr>
          <w:rFonts w:ascii="Verdana" w:hAnsi="Verdana" w:cs="Arial"/>
          <w:kern w:val="28"/>
          <w:lang w:eastAsia="en-US"/>
        </w:rPr>
        <w:t xml:space="preserve">enderer who submits such a </w:t>
      </w:r>
      <w:r w:rsidR="004F0C82">
        <w:rPr>
          <w:rFonts w:ascii="Verdana" w:hAnsi="Verdana" w:cs="Arial"/>
          <w:kern w:val="28"/>
          <w:lang w:eastAsia="en-US"/>
        </w:rPr>
        <w:t>T</w:t>
      </w:r>
      <w:r w:rsidRPr="00592621">
        <w:rPr>
          <w:rFonts w:ascii="Verdana" w:hAnsi="Verdana" w:cs="Arial"/>
          <w:kern w:val="28"/>
          <w:lang w:eastAsia="en-US"/>
        </w:rPr>
        <w:t xml:space="preserve">ender an opportunity to remedy the omission before evaluation of the </w:t>
      </w:r>
      <w:r w:rsidR="004F0C82">
        <w:rPr>
          <w:rFonts w:ascii="Verdana" w:hAnsi="Verdana" w:cs="Arial"/>
          <w:kern w:val="28"/>
          <w:lang w:eastAsia="en-US"/>
        </w:rPr>
        <w:t>T</w:t>
      </w:r>
      <w:r w:rsidRPr="00592621">
        <w:rPr>
          <w:rFonts w:ascii="Verdana" w:hAnsi="Verdana" w:cs="Arial"/>
          <w:kern w:val="28"/>
          <w:lang w:eastAsia="en-US"/>
        </w:rPr>
        <w:t>ender takes place provided that</w:t>
      </w:r>
      <w:r w:rsidR="004F0C82">
        <w:rPr>
          <w:rFonts w:ascii="Verdana" w:hAnsi="Verdana" w:cs="Arial"/>
          <w:kern w:val="28"/>
          <w:lang w:eastAsia="en-US"/>
        </w:rPr>
        <w:t xml:space="preserve">, in </w:t>
      </w:r>
      <w:r w:rsidR="00D41780">
        <w:rPr>
          <w:rFonts w:ascii="Verdana" w:hAnsi="Verdana" w:cs="Arial"/>
          <w:kern w:val="28"/>
          <w:lang w:eastAsia="en-US"/>
        </w:rPr>
        <w:t xml:space="preserve">the </w:t>
      </w:r>
      <w:r w:rsidR="00D41780" w:rsidRPr="00D41780">
        <w:rPr>
          <w:rFonts w:ascii="Verdana" w:hAnsi="Verdana" w:cs="Arial"/>
          <w:kern w:val="28"/>
          <w:lang w:eastAsia="en-US"/>
        </w:rPr>
        <w:t>Commissioner</w:t>
      </w:r>
      <w:r w:rsidR="004F0C82">
        <w:rPr>
          <w:rFonts w:ascii="Verdana" w:hAnsi="Verdana" w:cs="Arial"/>
          <w:kern w:val="28"/>
          <w:lang w:eastAsia="en-US"/>
        </w:rPr>
        <w:t xml:space="preserve">’s </w:t>
      </w:r>
      <w:r w:rsidRPr="00592621">
        <w:rPr>
          <w:rFonts w:ascii="Verdana" w:hAnsi="Verdana" w:cs="Arial"/>
          <w:kern w:val="28"/>
          <w:lang w:eastAsia="en-US"/>
        </w:rPr>
        <w:t>judgement</w:t>
      </w:r>
      <w:r w:rsidR="004F0C82">
        <w:rPr>
          <w:rFonts w:ascii="Verdana" w:hAnsi="Verdana" w:cs="Arial"/>
          <w:kern w:val="28"/>
          <w:lang w:eastAsia="en-US"/>
        </w:rPr>
        <w:t>,</w:t>
      </w:r>
      <w:r w:rsidRPr="00592621">
        <w:rPr>
          <w:rFonts w:ascii="Verdana" w:hAnsi="Verdana" w:cs="Arial"/>
          <w:kern w:val="28"/>
          <w:lang w:eastAsia="en-US"/>
        </w:rPr>
        <w:t xml:space="preserve"> this does not adversely affect the integrity and fairness of the </w:t>
      </w:r>
      <w:r w:rsidR="004F0C82">
        <w:rPr>
          <w:rFonts w:ascii="Verdana" w:hAnsi="Verdana" w:cs="Arial"/>
          <w:kern w:val="28"/>
          <w:lang w:eastAsia="en-US"/>
        </w:rPr>
        <w:t>procurement</w:t>
      </w:r>
      <w:r w:rsidRPr="00592621">
        <w:rPr>
          <w:rFonts w:ascii="Verdana" w:hAnsi="Verdana" w:cs="Arial"/>
          <w:kern w:val="28"/>
          <w:lang w:eastAsia="en-US"/>
        </w:rPr>
        <w:t xml:space="preserve"> exercise.</w:t>
      </w:r>
    </w:p>
    <w:p w14:paraId="5EFB866F" w14:textId="7AE06C16" w:rsidR="00A129A5" w:rsidRPr="00592621" w:rsidRDefault="00A129A5" w:rsidP="00D202BC">
      <w:pPr>
        <w:widowControl w:val="0"/>
        <w:numPr>
          <w:ilvl w:val="0"/>
          <w:numId w:val="38"/>
        </w:numPr>
        <w:suppressAutoHyphens w:val="0"/>
        <w:overflowPunct w:val="0"/>
        <w:autoSpaceDE w:val="0"/>
        <w:autoSpaceDN w:val="0"/>
        <w:adjustRightInd w:val="0"/>
        <w:spacing w:after="120"/>
        <w:rPr>
          <w:rFonts w:ascii="Verdana" w:hAnsi="Verdana" w:cs="Arial"/>
          <w:kern w:val="28"/>
          <w:lang w:eastAsia="en-US"/>
        </w:rPr>
      </w:pPr>
      <w:r w:rsidRPr="00592621">
        <w:rPr>
          <w:rFonts w:ascii="Verdana" w:hAnsi="Verdana" w:cs="Arial"/>
          <w:kern w:val="28"/>
          <w:lang w:eastAsia="en-US"/>
        </w:rPr>
        <w:t xml:space="preserve">Unless specifically withdrawn in writing, </w:t>
      </w:r>
      <w:r w:rsidR="004F0C82">
        <w:rPr>
          <w:rFonts w:ascii="Verdana" w:hAnsi="Verdana" w:cs="Arial"/>
          <w:kern w:val="28"/>
          <w:lang w:eastAsia="en-US"/>
        </w:rPr>
        <w:t>T</w:t>
      </w:r>
      <w:r w:rsidRPr="00592621">
        <w:rPr>
          <w:rFonts w:ascii="Verdana" w:hAnsi="Verdana" w:cs="Arial"/>
          <w:kern w:val="28"/>
          <w:lang w:eastAsia="en-US"/>
        </w:rPr>
        <w:t xml:space="preserve">enders shall remain open for acceptance for a period of </w:t>
      </w:r>
      <w:r w:rsidR="00665154">
        <w:rPr>
          <w:rFonts w:ascii="Verdana" w:hAnsi="Verdana" w:cs="Arial"/>
          <w:kern w:val="28"/>
          <w:lang w:eastAsia="en-US"/>
        </w:rPr>
        <w:t>12</w:t>
      </w:r>
      <w:r w:rsidR="004F0C82">
        <w:rPr>
          <w:rFonts w:ascii="Verdana" w:hAnsi="Verdana" w:cs="Arial"/>
          <w:kern w:val="28"/>
          <w:lang w:eastAsia="en-US"/>
        </w:rPr>
        <w:t xml:space="preserve">0 </w:t>
      </w:r>
      <w:r w:rsidRPr="00592621">
        <w:rPr>
          <w:rFonts w:ascii="Verdana" w:hAnsi="Verdana" w:cs="Arial"/>
          <w:kern w:val="28"/>
          <w:lang w:eastAsia="en-US"/>
        </w:rPr>
        <w:t>day</w:t>
      </w:r>
      <w:r w:rsidR="004F0C82">
        <w:rPr>
          <w:rFonts w:ascii="Verdana" w:hAnsi="Verdana" w:cs="Arial"/>
          <w:kern w:val="28"/>
          <w:lang w:eastAsia="en-US"/>
        </w:rPr>
        <w:t>s</w:t>
      </w:r>
      <w:r w:rsidRPr="00592621">
        <w:rPr>
          <w:rFonts w:ascii="Verdana" w:hAnsi="Verdana" w:cs="Arial"/>
          <w:kern w:val="28"/>
          <w:lang w:eastAsia="en-US"/>
        </w:rPr>
        <w:t xml:space="preserve"> from the return date.</w:t>
      </w:r>
    </w:p>
    <w:p w14:paraId="72613879" w14:textId="77777777" w:rsidR="00A129A5" w:rsidRPr="00ED2292" w:rsidRDefault="00A129A5" w:rsidP="00A129A5">
      <w:pPr>
        <w:keepNext/>
        <w:suppressAutoHyphens w:val="0"/>
        <w:spacing w:before="240" w:after="120"/>
        <w:rPr>
          <w:rFonts w:ascii="Verdana" w:hAnsi="Verdana" w:cs="Arial"/>
          <w:b/>
          <w:color w:val="1F497D" w:themeColor="text2"/>
          <w:kern w:val="28"/>
          <w:lang w:eastAsia="en-US"/>
        </w:rPr>
      </w:pPr>
      <w:r w:rsidRPr="00ED2292">
        <w:rPr>
          <w:rFonts w:ascii="Verdana" w:hAnsi="Verdana" w:cs="Arial"/>
          <w:b/>
          <w:color w:val="1F497D" w:themeColor="text2"/>
          <w:kern w:val="28"/>
          <w:lang w:eastAsia="en-US"/>
        </w:rPr>
        <w:t>Bid costs</w:t>
      </w:r>
    </w:p>
    <w:p w14:paraId="16C0663B" w14:textId="3D5DFBD3" w:rsidR="0061548C" w:rsidRPr="0061548C" w:rsidRDefault="00D41780" w:rsidP="00D41780">
      <w:pPr>
        <w:widowControl w:val="0"/>
        <w:numPr>
          <w:ilvl w:val="0"/>
          <w:numId w:val="38"/>
        </w:numPr>
        <w:suppressAutoHyphens w:val="0"/>
        <w:overflowPunct w:val="0"/>
        <w:autoSpaceDE w:val="0"/>
        <w:autoSpaceDN w:val="0"/>
        <w:adjustRightInd w:val="0"/>
        <w:spacing w:after="120"/>
        <w:rPr>
          <w:rFonts w:ascii="Verdana" w:hAnsi="Verdana" w:cs="Arial"/>
          <w:color w:val="000000"/>
          <w:kern w:val="28"/>
          <w:lang w:eastAsia="en-US"/>
        </w:rPr>
      </w:pPr>
      <w:r>
        <w:rPr>
          <w:rFonts w:ascii="Verdana" w:hAnsi="Verdana" w:cs="Arial"/>
          <w:color w:val="000000"/>
          <w:kern w:val="28"/>
          <w:lang w:eastAsia="en-US"/>
        </w:rPr>
        <w:t xml:space="preserve">The </w:t>
      </w:r>
      <w:r w:rsidRPr="00D41780">
        <w:rPr>
          <w:rFonts w:ascii="Verdana" w:hAnsi="Verdana" w:cs="Arial"/>
          <w:color w:val="000000"/>
          <w:kern w:val="28"/>
          <w:lang w:eastAsia="en-US"/>
        </w:rPr>
        <w:t>Commissioner</w:t>
      </w:r>
      <w:r w:rsidR="0061548C">
        <w:rPr>
          <w:rFonts w:ascii="Verdana" w:hAnsi="Verdana" w:cs="Arial"/>
          <w:color w:val="000000"/>
          <w:kern w:val="28"/>
          <w:lang w:eastAsia="en-US"/>
        </w:rPr>
        <w:t xml:space="preserve"> </w:t>
      </w:r>
      <w:r w:rsidR="00A129A5" w:rsidRPr="00592621">
        <w:rPr>
          <w:rFonts w:ascii="Verdana" w:hAnsi="Verdana" w:cs="Arial"/>
          <w:kern w:val="28"/>
          <w:lang w:eastAsia="en-US"/>
        </w:rPr>
        <w:t xml:space="preserve">will </w:t>
      </w:r>
      <w:r w:rsidR="00ED2292">
        <w:rPr>
          <w:rFonts w:ascii="Verdana" w:hAnsi="Verdana" w:cs="Arial"/>
          <w:kern w:val="28"/>
          <w:lang w:eastAsia="en-US"/>
        </w:rPr>
        <w:t xml:space="preserve">not </w:t>
      </w:r>
      <w:r w:rsidR="00A129A5" w:rsidRPr="00592621">
        <w:rPr>
          <w:rFonts w:ascii="Verdana" w:hAnsi="Verdana" w:cs="Arial"/>
          <w:kern w:val="28"/>
          <w:lang w:eastAsia="en-US"/>
        </w:rPr>
        <w:t xml:space="preserve">be liable for any </w:t>
      </w:r>
      <w:r w:rsidR="0061548C">
        <w:rPr>
          <w:rFonts w:ascii="Verdana" w:hAnsi="Verdana" w:cs="Arial"/>
          <w:kern w:val="28"/>
          <w:lang w:eastAsia="en-US"/>
        </w:rPr>
        <w:t>T</w:t>
      </w:r>
      <w:r w:rsidR="00A129A5" w:rsidRPr="00592621">
        <w:rPr>
          <w:rFonts w:ascii="Verdana" w:hAnsi="Verdana" w:cs="Arial"/>
          <w:kern w:val="28"/>
          <w:lang w:eastAsia="en-US"/>
        </w:rPr>
        <w:t>ender</w:t>
      </w:r>
      <w:r w:rsidR="0061548C">
        <w:rPr>
          <w:rFonts w:ascii="Verdana" w:hAnsi="Verdana" w:cs="Arial"/>
          <w:kern w:val="28"/>
          <w:lang w:eastAsia="en-US"/>
        </w:rPr>
        <w:t>er’s</w:t>
      </w:r>
      <w:r w:rsidR="00A129A5" w:rsidRPr="00592621">
        <w:rPr>
          <w:rFonts w:ascii="Verdana" w:hAnsi="Verdana" w:cs="Arial"/>
          <w:kern w:val="28"/>
          <w:lang w:eastAsia="en-US"/>
        </w:rPr>
        <w:t xml:space="preserve"> costs, expenditure, work, or effort incurred </w:t>
      </w:r>
      <w:r w:rsidR="0061548C">
        <w:rPr>
          <w:rFonts w:ascii="Verdana" w:hAnsi="Verdana" w:cs="Arial"/>
          <w:kern w:val="28"/>
          <w:lang w:eastAsia="en-US"/>
        </w:rPr>
        <w:t xml:space="preserve">in </w:t>
      </w:r>
      <w:r w:rsidR="00A129A5" w:rsidRPr="00592621">
        <w:rPr>
          <w:rFonts w:ascii="Verdana" w:hAnsi="Verdana" w:cs="Arial"/>
          <w:kern w:val="28"/>
          <w:lang w:eastAsia="en-US"/>
        </w:rPr>
        <w:t>proceeding with or participating in this procurement process, including if the procurement process is terminated or amended by</w:t>
      </w:r>
      <w:r>
        <w:rPr>
          <w:rFonts w:ascii="Verdana" w:hAnsi="Verdana" w:cs="Arial"/>
          <w:kern w:val="28"/>
          <w:lang w:eastAsia="en-US"/>
        </w:rPr>
        <w:t xml:space="preserve"> the </w:t>
      </w:r>
      <w:r w:rsidRPr="00D41780">
        <w:rPr>
          <w:rFonts w:ascii="Verdana" w:hAnsi="Verdana" w:cs="Arial"/>
          <w:kern w:val="28"/>
          <w:lang w:eastAsia="en-US"/>
        </w:rPr>
        <w:lastRenderedPageBreak/>
        <w:t>Commissioner</w:t>
      </w:r>
      <w:r w:rsidR="0061548C">
        <w:rPr>
          <w:rFonts w:ascii="Verdana" w:hAnsi="Verdana" w:cs="Arial"/>
          <w:kern w:val="28"/>
          <w:lang w:eastAsia="en-US"/>
        </w:rPr>
        <w:t xml:space="preserve"> for any reason.</w:t>
      </w:r>
      <w:r w:rsidR="00A03348" w:rsidRPr="00A03348">
        <w:rPr>
          <w:rFonts w:ascii="Verdana" w:hAnsi="Verdana"/>
        </w:rPr>
        <w:t xml:space="preserve"> </w:t>
      </w:r>
    </w:p>
    <w:p w14:paraId="4425BA5B" w14:textId="05B46C71" w:rsidR="00A129A5" w:rsidRPr="00ED2292" w:rsidRDefault="00F903F7" w:rsidP="00A129A5">
      <w:pPr>
        <w:keepNext/>
        <w:suppressAutoHyphens w:val="0"/>
        <w:spacing w:before="240" w:after="120"/>
        <w:rPr>
          <w:rFonts w:ascii="Verdana" w:hAnsi="Verdana" w:cs="Arial"/>
          <w:b/>
          <w:color w:val="1F497D" w:themeColor="text2"/>
          <w:kern w:val="28"/>
          <w:lang w:eastAsia="en-US"/>
        </w:rPr>
      </w:pPr>
      <w:r>
        <w:rPr>
          <w:rFonts w:ascii="Verdana" w:hAnsi="Verdana" w:cs="Arial"/>
          <w:b/>
          <w:color w:val="1F497D" w:themeColor="text2"/>
          <w:kern w:val="28"/>
          <w:lang w:eastAsia="en-US"/>
        </w:rPr>
        <w:t>T</w:t>
      </w:r>
      <w:r w:rsidRPr="00F903F7">
        <w:rPr>
          <w:rFonts w:ascii="Verdana" w:hAnsi="Verdana" w:cs="Arial"/>
          <w:b/>
          <w:color w:val="1F497D" w:themeColor="text2"/>
          <w:kern w:val="28"/>
          <w:lang w:eastAsia="en-US"/>
        </w:rPr>
        <w:t>he Information Commissioner</w:t>
      </w:r>
      <w:r w:rsidR="0061548C" w:rsidRPr="00ED2292">
        <w:rPr>
          <w:rFonts w:ascii="Verdana" w:hAnsi="Verdana" w:cs="Arial"/>
          <w:b/>
          <w:color w:val="1F497D" w:themeColor="text2"/>
          <w:kern w:val="28"/>
          <w:lang w:eastAsia="en-US"/>
        </w:rPr>
        <w:t xml:space="preserve">’s </w:t>
      </w:r>
      <w:r w:rsidR="00A129A5" w:rsidRPr="00ED2292">
        <w:rPr>
          <w:rFonts w:ascii="Verdana" w:hAnsi="Verdana" w:cs="Arial"/>
          <w:b/>
          <w:color w:val="1F497D" w:themeColor="text2"/>
          <w:kern w:val="28"/>
          <w:lang w:eastAsia="en-US"/>
        </w:rPr>
        <w:t>rights</w:t>
      </w:r>
    </w:p>
    <w:p w14:paraId="766B1138" w14:textId="409D89A6" w:rsidR="00A129A5" w:rsidRPr="002E4B6E" w:rsidRDefault="0061548C" w:rsidP="00D41780">
      <w:pPr>
        <w:pStyle w:val="ListParagraph"/>
        <w:keepNext/>
        <w:numPr>
          <w:ilvl w:val="0"/>
          <w:numId w:val="38"/>
        </w:numPr>
        <w:spacing w:after="120"/>
        <w:rPr>
          <w:rFonts w:ascii="Verdana" w:hAnsi="Verdana"/>
          <w:sz w:val="24"/>
        </w:rPr>
      </w:pPr>
      <w:r w:rsidRPr="002E4B6E">
        <w:rPr>
          <w:rFonts w:ascii="Verdana" w:hAnsi="Verdana"/>
          <w:sz w:val="24"/>
        </w:rPr>
        <w:t xml:space="preserve">The </w:t>
      </w:r>
      <w:r w:rsidR="00D41780" w:rsidRPr="002E4B6E">
        <w:rPr>
          <w:rFonts w:ascii="Verdana" w:hAnsi="Verdana"/>
          <w:sz w:val="24"/>
        </w:rPr>
        <w:t xml:space="preserve">Commissioner </w:t>
      </w:r>
      <w:r w:rsidR="00A129A5" w:rsidRPr="002E4B6E">
        <w:rPr>
          <w:rFonts w:ascii="Verdana" w:hAnsi="Verdana"/>
          <w:sz w:val="24"/>
        </w:rPr>
        <w:t>reserve</w:t>
      </w:r>
      <w:r w:rsidR="00ED2292" w:rsidRPr="002E4B6E">
        <w:rPr>
          <w:rFonts w:ascii="Verdana" w:hAnsi="Verdana"/>
          <w:sz w:val="24"/>
        </w:rPr>
        <w:t>s</w:t>
      </w:r>
      <w:r w:rsidR="00A129A5" w:rsidRPr="002E4B6E">
        <w:rPr>
          <w:rFonts w:ascii="Verdana" w:hAnsi="Verdana"/>
          <w:sz w:val="24"/>
        </w:rPr>
        <w:t xml:space="preserve"> the right to</w:t>
      </w:r>
      <w:r w:rsidRPr="002E4B6E">
        <w:rPr>
          <w:rFonts w:ascii="Verdana" w:hAnsi="Verdana"/>
          <w:sz w:val="24"/>
        </w:rPr>
        <w:t>:</w:t>
      </w:r>
    </w:p>
    <w:p w14:paraId="04807B39" w14:textId="77777777" w:rsidR="00A129A5" w:rsidRPr="00592621" w:rsidRDefault="0061548C" w:rsidP="00D202BC">
      <w:pPr>
        <w:widowControl w:val="0"/>
        <w:numPr>
          <w:ilvl w:val="0"/>
          <w:numId w:val="39"/>
        </w:numPr>
        <w:suppressAutoHyphens w:val="0"/>
        <w:overflowPunct w:val="0"/>
        <w:autoSpaceDE w:val="0"/>
        <w:autoSpaceDN w:val="0"/>
        <w:adjustRightInd w:val="0"/>
        <w:spacing w:after="120"/>
        <w:rPr>
          <w:rFonts w:ascii="Verdana" w:hAnsi="Verdana" w:cs="Arial"/>
          <w:kern w:val="28"/>
          <w:lang w:eastAsia="en-US"/>
        </w:rPr>
      </w:pPr>
      <w:r>
        <w:rPr>
          <w:rFonts w:ascii="Verdana" w:hAnsi="Verdana" w:cs="Arial"/>
          <w:kern w:val="28"/>
          <w:lang w:eastAsia="en-US"/>
        </w:rPr>
        <w:t>s</w:t>
      </w:r>
      <w:r w:rsidR="00A129A5" w:rsidRPr="00592621">
        <w:rPr>
          <w:rFonts w:ascii="Verdana" w:hAnsi="Verdana" w:cs="Arial"/>
          <w:kern w:val="28"/>
          <w:lang w:eastAsia="en-US"/>
        </w:rPr>
        <w:t xml:space="preserve">eek additional information or clarification from </w:t>
      </w:r>
      <w:r>
        <w:rPr>
          <w:rFonts w:ascii="Verdana" w:hAnsi="Verdana" w:cs="Arial"/>
          <w:kern w:val="28"/>
          <w:lang w:eastAsia="en-US"/>
        </w:rPr>
        <w:t>T</w:t>
      </w:r>
      <w:r w:rsidR="00A129A5" w:rsidRPr="00592621">
        <w:rPr>
          <w:rFonts w:ascii="Verdana" w:hAnsi="Verdana" w:cs="Arial"/>
          <w:kern w:val="28"/>
          <w:lang w:eastAsia="en-US"/>
        </w:rPr>
        <w:t>enderers at any time during the tender process</w:t>
      </w:r>
      <w:r>
        <w:rPr>
          <w:rFonts w:ascii="Verdana" w:hAnsi="Verdana" w:cs="Arial"/>
          <w:kern w:val="28"/>
          <w:lang w:eastAsia="en-US"/>
        </w:rPr>
        <w:t>;</w:t>
      </w:r>
    </w:p>
    <w:p w14:paraId="5003E025" w14:textId="77777777" w:rsidR="00A129A5" w:rsidRPr="00592621" w:rsidRDefault="0061548C" w:rsidP="00D202BC">
      <w:pPr>
        <w:widowControl w:val="0"/>
        <w:numPr>
          <w:ilvl w:val="0"/>
          <w:numId w:val="39"/>
        </w:numPr>
        <w:suppressAutoHyphens w:val="0"/>
        <w:overflowPunct w:val="0"/>
        <w:autoSpaceDE w:val="0"/>
        <w:autoSpaceDN w:val="0"/>
        <w:adjustRightInd w:val="0"/>
        <w:spacing w:after="120"/>
        <w:rPr>
          <w:rFonts w:ascii="Verdana" w:hAnsi="Verdana" w:cs="Arial"/>
          <w:kern w:val="28"/>
          <w:lang w:eastAsia="en-US"/>
        </w:rPr>
      </w:pPr>
      <w:r>
        <w:rPr>
          <w:rFonts w:ascii="Verdana" w:hAnsi="Verdana" w:cs="Arial"/>
          <w:kern w:val="28"/>
          <w:lang w:eastAsia="en-US"/>
        </w:rPr>
        <w:t>d</w:t>
      </w:r>
      <w:r w:rsidR="00A129A5" w:rsidRPr="00592621">
        <w:rPr>
          <w:rFonts w:ascii="Verdana" w:hAnsi="Verdana" w:cs="Arial"/>
          <w:kern w:val="28"/>
          <w:lang w:eastAsia="en-US"/>
        </w:rPr>
        <w:t xml:space="preserve">isqualify any </w:t>
      </w:r>
      <w:r>
        <w:rPr>
          <w:rFonts w:ascii="Verdana" w:hAnsi="Verdana" w:cs="Arial"/>
          <w:kern w:val="28"/>
          <w:lang w:eastAsia="en-US"/>
        </w:rPr>
        <w:t>T</w:t>
      </w:r>
      <w:r w:rsidR="00A129A5" w:rsidRPr="00592621">
        <w:rPr>
          <w:rFonts w:ascii="Verdana" w:hAnsi="Verdana" w:cs="Arial"/>
          <w:kern w:val="28"/>
          <w:lang w:eastAsia="en-US"/>
        </w:rPr>
        <w:t xml:space="preserve">enderer that does not submit a compliant </w:t>
      </w:r>
      <w:r>
        <w:rPr>
          <w:rFonts w:ascii="Verdana" w:hAnsi="Verdana" w:cs="Arial"/>
          <w:kern w:val="28"/>
          <w:lang w:eastAsia="en-US"/>
        </w:rPr>
        <w:t>T</w:t>
      </w:r>
      <w:r w:rsidR="00A129A5" w:rsidRPr="00592621">
        <w:rPr>
          <w:rFonts w:ascii="Verdana" w:hAnsi="Verdana" w:cs="Arial"/>
          <w:kern w:val="28"/>
          <w:lang w:eastAsia="en-US"/>
        </w:rPr>
        <w:t>ender</w:t>
      </w:r>
      <w:r>
        <w:rPr>
          <w:rFonts w:ascii="Verdana" w:hAnsi="Verdana" w:cs="Arial"/>
          <w:kern w:val="28"/>
          <w:lang w:eastAsia="en-US"/>
        </w:rPr>
        <w:t>;</w:t>
      </w:r>
    </w:p>
    <w:p w14:paraId="3FBACC40" w14:textId="77777777" w:rsidR="00A129A5" w:rsidRPr="00592621" w:rsidRDefault="0061548C" w:rsidP="00D202BC">
      <w:pPr>
        <w:widowControl w:val="0"/>
        <w:numPr>
          <w:ilvl w:val="0"/>
          <w:numId w:val="39"/>
        </w:numPr>
        <w:suppressAutoHyphens w:val="0"/>
        <w:overflowPunct w:val="0"/>
        <w:autoSpaceDE w:val="0"/>
        <w:autoSpaceDN w:val="0"/>
        <w:adjustRightInd w:val="0"/>
        <w:spacing w:after="120"/>
        <w:rPr>
          <w:rFonts w:ascii="Verdana" w:hAnsi="Verdana" w:cs="Arial"/>
          <w:kern w:val="28"/>
          <w:lang w:eastAsia="en-US"/>
        </w:rPr>
      </w:pPr>
      <w:r>
        <w:rPr>
          <w:rFonts w:ascii="Verdana" w:hAnsi="Verdana" w:cs="Arial"/>
          <w:kern w:val="28"/>
          <w:lang w:eastAsia="en-US"/>
        </w:rPr>
        <w:t>d</w:t>
      </w:r>
      <w:r w:rsidR="00A129A5" w:rsidRPr="00592621">
        <w:rPr>
          <w:rFonts w:ascii="Verdana" w:hAnsi="Verdana" w:cs="Arial"/>
          <w:kern w:val="28"/>
          <w:lang w:eastAsia="en-US"/>
        </w:rPr>
        <w:t xml:space="preserve">isqualify any </w:t>
      </w:r>
      <w:r>
        <w:rPr>
          <w:rFonts w:ascii="Verdana" w:hAnsi="Verdana" w:cs="Arial"/>
          <w:kern w:val="28"/>
          <w:lang w:eastAsia="en-US"/>
        </w:rPr>
        <w:t>T</w:t>
      </w:r>
      <w:r w:rsidR="00A129A5" w:rsidRPr="00592621">
        <w:rPr>
          <w:rFonts w:ascii="Verdana" w:hAnsi="Verdana" w:cs="Arial"/>
          <w:kern w:val="28"/>
          <w:lang w:eastAsia="en-US"/>
        </w:rPr>
        <w:t>enderer that is guilty of serious</w:t>
      </w:r>
      <w:r>
        <w:rPr>
          <w:rFonts w:ascii="Verdana" w:hAnsi="Verdana" w:cs="Arial"/>
          <w:kern w:val="28"/>
          <w:lang w:eastAsia="en-US"/>
        </w:rPr>
        <w:t xml:space="preserve"> </w:t>
      </w:r>
      <w:r w:rsidR="00A129A5" w:rsidRPr="00592621">
        <w:rPr>
          <w:rFonts w:ascii="Verdana" w:hAnsi="Verdana" w:cs="Arial"/>
          <w:kern w:val="28"/>
          <w:lang w:eastAsia="en-US"/>
        </w:rPr>
        <w:t xml:space="preserve">misrepresentation in relation to its </w:t>
      </w:r>
      <w:r>
        <w:rPr>
          <w:rFonts w:ascii="Verdana" w:hAnsi="Verdana" w:cs="Arial"/>
          <w:kern w:val="28"/>
          <w:lang w:eastAsia="en-US"/>
        </w:rPr>
        <w:t>T</w:t>
      </w:r>
      <w:r w:rsidR="00A129A5" w:rsidRPr="00592621">
        <w:rPr>
          <w:rFonts w:ascii="Verdana" w:hAnsi="Verdana" w:cs="Arial"/>
          <w:kern w:val="28"/>
          <w:lang w:eastAsia="en-US"/>
        </w:rPr>
        <w:t xml:space="preserve">ender, </w:t>
      </w:r>
      <w:r w:rsidR="00ED2292">
        <w:rPr>
          <w:rFonts w:ascii="Verdana" w:hAnsi="Verdana" w:cs="Arial"/>
          <w:kern w:val="28"/>
          <w:lang w:eastAsia="en-US"/>
        </w:rPr>
        <w:t xml:space="preserve">its declarations </w:t>
      </w:r>
      <w:r w:rsidR="00A129A5" w:rsidRPr="00592621">
        <w:rPr>
          <w:rFonts w:ascii="Verdana" w:hAnsi="Verdana" w:cs="Arial"/>
          <w:kern w:val="28"/>
          <w:lang w:eastAsia="en-US"/>
        </w:rPr>
        <w:t>or the procurement process</w:t>
      </w:r>
      <w:r>
        <w:rPr>
          <w:rFonts w:ascii="Verdana" w:hAnsi="Verdana" w:cs="Arial"/>
          <w:kern w:val="28"/>
          <w:lang w:eastAsia="en-US"/>
        </w:rPr>
        <w:t>;</w:t>
      </w:r>
    </w:p>
    <w:p w14:paraId="7C3A80CC" w14:textId="77777777" w:rsidR="00A129A5" w:rsidRPr="00592621" w:rsidRDefault="0061548C" w:rsidP="00D202BC">
      <w:pPr>
        <w:widowControl w:val="0"/>
        <w:numPr>
          <w:ilvl w:val="0"/>
          <w:numId w:val="39"/>
        </w:numPr>
        <w:suppressAutoHyphens w:val="0"/>
        <w:overflowPunct w:val="0"/>
        <w:autoSpaceDE w:val="0"/>
        <w:autoSpaceDN w:val="0"/>
        <w:adjustRightInd w:val="0"/>
        <w:spacing w:after="120"/>
        <w:rPr>
          <w:rFonts w:ascii="Verdana" w:hAnsi="Verdana" w:cs="Arial"/>
          <w:kern w:val="28"/>
          <w:lang w:eastAsia="en-US"/>
        </w:rPr>
      </w:pPr>
      <w:r>
        <w:rPr>
          <w:rFonts w:ascii="Verdana" w:hAnsi="Verdana" w:cs="Arial"/>
          <w:kern w:val="28"/>
          <w:lang w:eastAsia="en-US"/>
        </w:rPr>
        <w:t>w</w:t>
      </w:r>
      <w:r w:rsidR="00A129A5" w:rsidRPr="00592621">
        <w:rPr>
          <w:rFonts w:ascii="Verdana" w:hAnsi="Verdana" w:cs="Arial"/>
          <w:kern w:val="28"/>
          <w:lang w:eastAsia="en-US"/>
        </w:rPr>
        <w:t xml:space="preserve">ithdraw this </w:t>
      </w:r>
      <w:r>
        <w:rPr>
          <w:rFonts w:ascii="Verdana" w:hAnsi="Verdana" w:cs="Arial"/>
          <w:kern w:val="28"/>
          <w:lang w:eastAsia="en-US"/>
        </w:rPr>
        <w:t xml:space="preserve">ITT </w:t>
      </w:r>
      <w:r w:rsidR="00A129A5" w:rsidRPr="00592621">
        <w:rPr>
          <w:rFonts w:ascii="Verdana" w:hAnsi="Verdana" w:cs="Arial"/>
          <w:kern w:val="28"/>
          <w:lang w:eastAsia="en-US"/>
        </w:rPr>
        <w:t xml:space="preserve">at any time, and to re-invite </w:t>
      </w:r>
      <w:r w:rsidR="00611023">
        <w:rPr>
          <w:rFonts w:ascii="Verdana" w:hAnsi="Verdana" w:cs="Arial"/>
          <w:kern w:val="28"/>
          <w:lang w:eastAsia="en-US"/>
        </w:rPr>
        <w:t>T</w:t>
      </w:r>
      <w:r w:rsidR="00A129A5" w:rsidRPr="00592621">
        <w:rPr>
          <w:rFonts w:ascii="Verdana" w:hAnsi="Verdana" w:cs="Arial"/>
          <w:kern w:val="28"/>
          <w:lang w:eastAsia="en-US"/>
        </w:rPr>
        <w:t>enders on the same or any alternative basis</w:t>
      </w:r>
      <w:r w:rsidR="00611023">
        <w:rPr>
          <w:rFonts w:ascii="Verdana" w:hAnsi="Verdana" w:cs="Arial"/>
          <w:kern w:val="28"/>
          <w:lang w:eastAsia="en-US"/>
        </w:rPr>
        <w:t>;</w:t>
      </w:r>
    </w:p>
    <w:p w14:paraId="6B6C123C" w14:textId="77777777" w:rsidR="00A129A5" w:rsidRPr="00592621" w:rsidRDefault="00611023" w:rsidP="00D202BC">
      <w:pPr>
        <w:widowControl w:val="0"/>
        <w:numPr>
          <w:ilvl w:val="0"/>
          <w:numId w:val="39"/>
        </w:numPr>
        <w:suppressAutoHyphens w:val="0"/>
        <w:overflowPunct w:val="0"/>
        <w:autoSpaceDE w:val="0"/>
        <w:autoSpaceDN w:val="0"/>
        <w:adjustRightInd w:val="0"/>
        <w:spacing w:after="120"/>
        <w:rPr>
          <w:rFonts w:ascii="Verdana" w:hAnsi="Verdana" w:cs="Arial"/>
          <w:kern w:val="28"/>
          <w:lang w:eastAsia="en-US"/>
        </w:rPr>
      </w:pPr>
      <w:r>
        <w:rPr>
          <w:rFonts w:ascii="Verdana" w:hAnsi="Verdana" w:cs="Arial"/>
          <w:kern w:val="28"/>
          <w:lang w:eastAsia="en-US"/>
        </w:rPr>
        <w:t>c</w:t>
      </w:r>
      <w:r w:rsidR="00A129A5" w:rsidRPr="00592621">
        <w:rPr>
          <w:rFonts w:ascii="Verdana" w:hAnsi="Verdana" w:cs="Arial"/>
          <w:kern w:val="28"/>
          <w:lang w:eastAsia="en-US"/>
        </w:rPr>
        <w:t xml:space="preserve">hoose not to award </w:t>
      </w:r>
      <w:r w:rsidR="00ED2292">
        <w:rPr>
          <w:rFonts w:ascii="Verdana" w:hAnsi="Verdana" w:cs="Arial"/>
          <w:kern w:val="28"/>
          <w:lang w:eastAsia="en-US"/>
        </w:rPr>
        <w:t>the</w:t>
      </w:r>
      <w:r w:rsidR="00A129A5" w:rsidRPr="00592621">
        <w:rPr>
          <w:rFonts w:ascii="Verdana" w:hAnsi="Verdana" w:cs="Arial"/>
          <w:kern w:val="28"/>
          <w:lang w:eastAsia="en-US"/>
        </w:rPr>
        <w:t xml:space="preserve"> </w:t>
      </w:r>
      <w:r w:rsidR="00ED2292">
        <w:rPr>
          <w:rFonts w:ascii="Verdana" w:hAnsi="Verdana" w:cs="Arial"/>
          <w:kern w:val="28"/>
          <w:lang w:eastAsia="en-US"/>
        </w:rPr>
        <w:t>C</w:t>
      </w:r>
      <w:r w:rsidR="00A129A5" w:rsidRPr="00592621">
        <w:rPr>
          <w:rFonts w:ascii="Verdana" w:hAnsi="Verdana" w:cs="Arial"/>
          <w:kern w:val="28"/>
          <w:lang w:eastAsia="en-US"/>
        </w:rPr>
        <w:t>ontract as a result of the procurement process</w:t>
      </w:r>
      <w:r>
        <w:rPr>
          <w:rFonts w:ascii="Verdana" w:hAnsi="Verdana" w:cs="Arial"/>
          <w:kern w:val="28"/>
          <w:lang w:eastAsia="en-US"/>
        </w:rPr>
        <w:t>;</w:t>
      </w:r>
    </w:p>
    <w:p w14:paraId="2C047904" w14:textId="77777777" w:rsidR="00A129A5" w:rsidRPr="00592621" w:rsidRDefault="00611023" w:rsidP="00D202BC">
      <w:pPr>
        <w:widowControl w:val="0"/>
        <w:numPr>
          <w:ilvl w:val="0"/>
          <w:numId w:val="39"/>
        </w:numPr>
        <w:suppressAutoHyphens w:val="0"/>
        <w:overflowPunct w:val="0"/>
        <w:autoSpaceDE w:val="0"/>
        <w:autoSpaceDN w:val="0"/>
        <w:adjustRightInd w:val="0"/>
        <w:spacing w:after="120"/>
        <w:rPr>
          <w:rFonts w:ascii="Verdana" w:hAnsi="Verdana" w:cs="Arial"/>
          <w:kern w:val="28"/>
          <w:lang w:eastAsia="en-US"/>
        </w:rPr>
      </w:pPr>
      <w:r>
        <w:rPr>
          <w:rFonts w:ascii="Verdana" w:hAnsi="Verdana" w:cs="Arial"/>
          <w:kern w:val="28"/>
          <w:lang w:eastAsia="en-US"/>
        </w:rPr>
        <w:t>m</w:t>
      </w:r>
      <w:r w:rsidR="00A129A5" w:rsidRPr="00592621">
        <w:rPr>
          <w:rFonts w:ascii="Verdana" w:hAnsi="Verdana" w:cs="Arial"/>
          <w:kern w:val="28"/>
          <w:lang w:eastAsia="en-US"/>
        </w:rPr>
        <w:t>ake whatever changes it sees fit to the timetable, structure or content of the procurement process</w:t>
      </w:r>
      <w:r>
        <w:rPr>
          <w:rFonts w:ascii="Verdana" w:hAnsi="Verdana" w:cs="Arial"/>
          <w:kern w:val="28"/>
          <w:lang w:eastAsia="en-US"/>
        </w:rPr>
        <w:t>;</w:t>
      </w:r>
    </w:p>
    <w:p w14:paraId="42A3539D" w14:textId="77777777" w:rsidR="00A129A5" w:rsidRDefault="00611023" w:rsidP="00D202BC">
      <w:pPr>
        <w:widowControl w:val="0"/>
        <w:numPr>
          <w:ilvl w:val="0"/>
          <w:numId w:val="39"/>
        </w:numPr>
        <w:suppressAutoHyphens w:val="0"/>
        <w:overflowPunct w:val="0"/>
        <w:autoSpaceDE w:val="0"/>
        <w:autoSpaceDN w:val="0"/>
        <w:adjustRightInd w:val="0"/>
        <w:spacing w:after="120"/>
        <w:rPr>
          <w:rFonts w:ascii="Verdana" w:hAnsi="Verdana" w:cs="Arial"/>
          <w:kern w:val="28"/>
          <w:lang w:eastAsia="en-US"/>
        </w:rPr>
      </w:pPr>
      <w:proofErr w:type="gramStart"/>
      <w:r>
        <w:rPr>
          <w:rFonts w:ascii="Verdana" w:hAnsi="Verdana" w:cs="Arial"/>
          <w:kern w:val="28"/>
          <w:lang w:eastAsia="en-US"/>
        </w:rPr>
        <w:t>r</w:t>
      </w:r>
      <w:r w:rsidR="00A129A5" w:rsidRPr="00592621">
        <w:rPr>
          <w:rFonts w:ascii="Verdana" w:hAnsi="Verdana" w:cs="Arial"/>
          <w:kern w:val="28"/>
          <w:lang w:eastAsia="en-US"/>
        </w:rPr>
        <w:t>etain</w:t>
      </w:r>
      <w:proofErr w:type="gramEnd"/>
      <w:r w:rsidR="00A129A5" w:rsidRPr="00592621">
        <w:rPr>
          <w:rFonts w:ascii="Verdana" w:hAnsi="Verdana" w:cs="Arial"/>
          <w:kern w:val="28"/>
          <w:lang w:eastAsia="en-US"/>
        </w:rPr>
        <w:t xml:space="preserve"> copies of all </w:t>
      </w:r>
      <w:r>
        <w:rPr>
          <w:rFonts w:ascii="Verdana" w:hAnsi="Verdana" w:cs="Arial"/>
          <w:kern w:val="28"/>
          <w:lang w:eastAsia="en-US"/>
        </w:rPr>
        <w:t>T</w:t>
      </w:r>
      <w:r w:rsidR="00A129A5" w:rsidRPr="00592621">
        <w:rPr>
          <w:rFonts w:ascii="Verdana" w:hAnsi="Verdana" w:cs="Arial"/>
          <w:kern w:val="28"/>
          <w:lang w:eastAsia="en-US"/>
        </w:rPr>
        <w:t>ender</w:t>
      </w:r>
      <w:r>
        <w:rPr>
          <w:rFonts w:ascii="Verdana" w:hAnsi="Verdana" w:cs="Arial"/>
          <w:kern w:val="28"/>
          <w:lang w:eastAsia="en-US"/>
        </w:rPr>
        <w:t>s</w:t>
      </w:r>
      <w:r w:rsidR="00A129A5" w:rsidRPr="00592621">
        <w:rPr>
          <w:rFonts w:ascii="Verdana" w:hAnsi="Verdana" w:cs="Arial"/>
          <w:kern w:val="28"/>
          <w:lang w:eastAsia="en-US"/>
        </w:rPr>
        <w:t xml:space="preserve"> to satisfy its audit obligations and for other purposes.</w:t>
      </w:r>
    </w:p>
    <w:p w14:paraId="0ECB7A9D" w14:textId="77777777" w:rsidR="00A03348" w:rsidRPr="00592621" w:rsidRDefault="00A03348" w:rsidP="00611023">
      <w:pPr>
        <w:widowControl w:val="0"/>
        <w:suppressAutoHyphens w:val="0"/>
        <w:overflowPunct w:val="0"/>
        <w:autoSpaceDE w:val="0"/>
        <w:autoSpaceDN w:val="0"/>
        <w:adjustRightInd w:val="0"/>
        <w:spacing w:after="120"/>
        <w:ind w:left="357"/>
        <w:rPr>
          <w:rFonts w:ascii="Verdana" w:hAnsi="Verdana" w:cs="Arial"/>
          <w:kern w:val="28"/>
          <w:lang w:eastAsia="en-US"/>
        </w:rPr>
      </w:pPr>
    </w:p>
    <w:p w14:paraId="2F2BA4F0" w14:textId="77777777" w:rsidR="00A129A5" w:rsidRPr="00ED2292" w:rsidRDefault="00A129A5" w:rsidP="00A129A5">
      <w:pPr>
        <w:widowControl w:val="0"/>
        <w:suppressAutoHyphens w:val="0"/>
        <w:overflowPunct w:val="0"/>
        <w:autoSpaceDE w:val="0"/>
        <w:autoSpaceDN w:val="0"/>
        <w:adjustRightInd w:val="0"/>
        <w:spacing w:before="240" w:after="120"/>
        <w:rPr>
          <w:rFonts w:ascii="Verdana" w:hAnsi="Verdana" w:cs="Arial"/>
          <w:b/>
          <w:color w:val="1F497D" w:themeColor="text2"/>
          <w:kern w:val="28"/>
          <w:lang w:eastAsia="en-US"/>
        </w:rPr>
      </w:pPr>
      <w:bookmarkStart w:id="34" w:name="_Hlt491682741"/>
      <w:bookmarkStart w:id="35" w:name="_Toc220227128"/>
      <w:bookmarkStart w:id="36" w:name="_Toc352253534"/>
      <w:bookmarkStart w:id="37" w:name="_Toc379828639"/>
      <w:bookmarkStart w:id="38" w:name="_Toc379828822"/>
      <w:bookmarkStart w:id="39" w:name="_Toc379829182"/>
      <w:bookmarkEnd w:id="34"/>
      <w:r w:rsidRPr="00ED2292">
        <w:rPr>
          <w:rFonts w:ascii="Verdana" w:hAnsi="Verdana" w:cs="Arial"/>
          <w:b/>
          <w:color w:val="1F497D" w:themeColor="text2"/>
          <w:kern w:val="28"/>
          <w:lang w:eastAsia="en-US"/>
        </w:rPr>
        <w:t>Confidentiality and Freedom of Information Act</w:t>
      </w:r>
      <w:bookmarkEnd w:id="35"/>
      <w:bookmarkEnd w:id="36"/>
      <w:bookmarkEnd w:id="37"/>
      <w:bookmarkEnd w:id="38"/>
      <w:bookmarkEnd w:id="39"/>
    </w:p>
    <w:p w14:paraId="3863651A" w14:textId="619A7D28" w:rsidR="00A129A5" w:rsidRPr="00592621" w:rsidRDefault="00A129A5" w:rsidP="00D41780">
      <w:pPr>
        <w:widowControl w:val="0"/>
        <w:numPr>
          <w:ilvl w:val="0"/>
          <w:numId w:val="38"/>
        </w:numPr>
        <w:suppressAutoHyphens w:val="0"/>
        <w:overflowPunct w:val="0"/>
        <w:autoSpaceDE w:val="0"/>
        <w:autoSpaceDN w:val="0"/>
        <w:adjustRightInd w:val="0"/>
        <w:spacing w:after="120"/>
        <w:rPr>
          <w:rFonts w:ascii="Verdana" w:hAnsi="Verdana"/>
          <w:lang w:eastAsia="en-US"/>
        </w:rPr>
      </w:pPr>
      <w:r w:rsidRPr="00592621">
        <w:rPr>
          <w:rFonts w:ascii="Verdana" w:hAnsi="Verdana"/>
          <w:lang w:eastAsia="en-US"/>
        </w:rPr>
        <w:t xml:space="preserve">As a public body, </w:t>
      </w:r>
      <w:r w:rsidR="00D41780">
        <w:rPr>
          <w:rFonts w:ascii="Verdana" w:hAnsi="Verdana"/>
          <w:lang w:eastAsia="en-US"/>
        </w:rPr>
        <w:t xml:space="preserve">the </w:t>
      </w:r>
      <w:r w:rsidR="00D41780" w:rsidRPr="00D41780">
        <w:rPr>
          <w:rFonts w:ascii="Verdana" w:hAnsi="Verdana"/>
          <w:lang w:eastAsia="en-US"/>
        </w:rPr>
        <w:t>Commissioner</w:t>
      </w:r>
      <w:r w:rsidR="00611023">
        <w:rPr>
          <w:rFonts w:ascii="Verdana" w:hAnsi="Verdana"/>
          <w:lang w:eastAsia="en-US"/>
        </w:rPr>
        <w:t xml:space="preserve"> </w:t>
      </w:r>
      <w:r w:rsidRPr="00592621">
        <w:rPr>
          <w:rFonts w:ascii="Verdana" w:hAnsi="Verdana"/>
          <w:lang w:eastAsia="en-US"/>
        </w:rPr>
        <w:t>is subject to the provisions of the F</w:t>
      </w:r>
      <w:r w:rsidR="0021696F">
        <w:rPr>
          <w:rFonts w:ascii="Verdana" w:hAnsi="Verdana"/>
          <w:lang w:eastAsia="en-US"/>
        </w:rPr>
        <w:t>O</w:t>
      </w:r>
      <w:r w:rsidRPr="00592621">
        <w:rPr>
          <w:rFonts w:ascii="Verdana" w:hAnsi="Verdana"/>
          <w:lang w:eastAsia="en-US"/>
        </w:rPr>
        <w:t xml:space="preserve">IA 2000 in respect of information it holds (including third-party information).  Any member of the public or other interested party may make a request for </w:t>
      </w:r>
      <w:r w:rsidR="00611023">
        <w:rPr>
          <w:rFonts w:ascii="Verdana" w:hAnsi="Verdana"/>
          <w:lang w:eastAsia="en-US"/>
        </w:rPr>
        <w:t xml:space="preserve">such </w:t>
      </w:r>
      <w:r w:rsidRPr="00592621">
        <w:rPr>
          <w:rFonts w:ascii="Verdana" w:hAnsi="Verdana"/>
          <w:lang w:eastAsia="en-US"/>
        </w:rPr>
        <w:t>information.</w:t>
      </w:r>
    </w:p>
    <w:p w14:paraId="582A6F16" w14:textId="6825E4C4" w:rsidR="00A129A5" w:rsidRPr="00592621" w:rsidRDefault="00D41780" w:rsidP="00D41780">
      <w:pPr>
        <w:widowControl w:val="0"/>
        <w:numPr>
          <w:ilvl w:val="0"/>
          <w:numId w:val="38"/>
        </w:numPr>
        <w:suppressAutoHyphens w:val="0"/>
        <w:overflowPunct w:val="0"/>
        <w:autoSpaceDE w:val="0"/>
        <w:autoSpaceDN w:val="0"/>
        <w:adjustRightInd w:val="0"/>
        <w:spacing w:after="120"/>
        <w:rPr>
          <w:rFonts w:ascii="Verdana" w:hAnsi="Verdana"/>
          <w:lang w:eastAsia="en-US"/>
        </w:rPr>
      </w:pPr>
      <w:r>
        <w:rPr>
          <w:rFonts w:ascii="Verdana" w:hAnsi="Verdana"/>
          <w:color w:val="000000"/>
          <w:lang w:eastAsia="en-US"/>
        </w:rPr>
        <w:t xml:space="preserve">The </w:t>
      </w:r>
      <w:r w:rsidRPr="00D41780">
        <w:rPr>
          <w:rFonts w:ascii="Verdana" w:hAnsi="Verdana"/>
          <w:color w:val="000000"/>
          <w:lang w:eastAsia="en-US"/>
        </w:rPr>
        <w:t>Commissioner</w:t>
      </w:r>
      <w:r w:rsidR="00611023">
        <w:rPr>
          <w:rFonts w:ascii="Verdana" w:hAnsi="Verdana"/>
          <w:color w:val="000000"/>
          <w:lang w:eastAsia="en-US"/>
        </w:rPr>
        <w:t xml:space="preserve"> </w:t>
      </w:r>
      <w:r w:rsidR="00A129A5" w:rsidRPr="00592621">
        <w:rPr>
          <w:rFonts w:ascii="Verdana" w:hAnsi="Verdana"/>
          <w:lang w:eastAsia="en-US"/>
        </w:rPr>
        <w:t xml:space="preserve">shall treat all </w:t>
      </w:r>
      <w:r w:rsidR="00611023">
        <w:rPr>
          <w:rFonts w:ascii="Verdana" w:hAnsi="Verdana"/>
          <w:lang w:eastAsia="en-US"/>
        </w:rPr>
        <w:t>T</w:t>
      </w:r>
      <w:r w:rsidR="00A129A5" w:rsidRPr="00592621">
        <w:rPr>
          <w:rFonts w:ascii="Verdana" w:hAnsi="Verdana"/>
          <w:lang w:eastAsia="en-US"/>
        </w:rPr>
        <w:t>enderers' responses as confidential during the procurement process</w:t>
      </w:r>
      <w:r w:rsidR="00A50B87">
        <w:rPr>
          <w:rFonts w:ascii="Verdana" w:hAnsi="Verdana"/>
          <w:lang w:eastAsia="en-US"/>
        </w:rPr>
        <w:t xml:space="preserve"> but not afterwards</w:t>
      </w:r>
      <w:r w:rsidR="00A129A5" w:rsidRPr="00592621">
        <w:rPr>
          <w:rFonts w:ascii="Verdana" w:hAnsi="Verdana"/>
          <w:lang w:eastAsia="en-US"/>
        </w:rPr>
        <w:t>. Requests for information received following the procurement process shall be considered on a case-by-case basis, applying the principles of the FOIA.</w:t>
      </w:r>
      <w:r w:rsidR="00A50B87">
        <w:rPr>
          <w:rFonts w:ascii="Verdana" w:hAnsi="Verdana"/>
          <w:lang w:eastAsia="en-US"/>
        </w:rPr>
        <w:t xml:space="preserve"> If an exemption cannot be justifiably applied the information must be disclosed. </w:t>
      </w:r>
    </w:p>
    <w:p w14:paraId="6EF47442" w14:textId="3359022D" w:rsidR="00A129A5" w:rsidRPr="00592621" w:rsidRDefault="00A129A5" w:rsidP="00D41780">
      <w:pPr>
        <w:widowControl w:val="0"/>
        <w:numPr>
          <w:ilvl w:val="0"/>
          <w:numId w:val="38"/>
        </w:numPr>
        <w:suppressAutoHyphens w:val="0"/>
        <w:overflowPunct w:val="0"/>
        <w:autoSpaceDE w:val="0"/>
        <w:autoSpaceDN w:val="0"/>
        <w:adjustRightInd w:val="0"/>
        <w:spacing w:after="120"/>
        <w:rPr>
          <w:rFonts w:ascii="Verdana" w:hAnsi="Verdana"/>
          <w:lang w:eastAsia="en-US"/>
        </w:rPr>
      </w:pPr>
      <w:r w:rsidRPr="00592621">
        <w:rPr>
          <w:rFonts w:ascii="Verdana" w:hAnsi="Verdana"/>
          <w:lang w:eastAsia="en-US"/>
        </w:rPr>
        <w:t>Whil</w:t>
      </w:r>
      <w:r w:rsidR="00611023">
        <w:rPr>
          <w:rFonts w:ascii="Verdana" w:hAnsi="Verdana"/>
          <w:lang w:eastAsia="en-US"/>
        </w:rPr>
        <w:t xml:space="preserve">st </w:t>
      </w:r>
      <w:r w:rsidR="00D41780">
        <w:rPr>
          <w:rFonts w:ascii="Verdana" w:hAnsi="Verdana"/>
          <w:lang w:eastAsia="en-US"/>
        </w:rPr>
        <w:t xml:space="preserve">the </w:t>
      </w:r>
      <w:r w:rsidR="00D41780" w:rsidRPr="00D41780">
        <w:rPr>
          <w:rFonts w:ascii="Verdana" w:hAnsi="Verdana"/>
          <w:lang w:eastAsia="en-US"/>
        </w:rPr>
        <w:t>Commissioner</w:t>
      </w:r>
      <w:r w:rsidRPr="00592621">
        <w:rPr>
          <w:rFonts w:ascii="Verdana" w:hAnsi="Verdana"/>
          <w:lang w:eastAsia="en-US"/>
        </w:rPr>
        <w:t xml:space="preserve"> </w:t>
      </w:r>
      <w:r w:rsidR="00611023">
        <w:rPr>
          <w:rFonts w:ascii="Verdana" w:hAnsi="Verdana"/>
          <w:lang w:eastAsia="en-US"/>
        </w:rPr>
        <w:t>a</w:t>
      </w:r>
      <w:r w:rsidRPr="00592621">
        <w:rPr>
          <w:rFonts w:ascii="Verdana" w:hAnsi="Verdana"/>
          <w:lang w:eastAsia="en-US"/>
        </w:rPr>
        <w:t>ims to consult with third-</w:t>
      </w:r>
      <w:r w:rsidRPr="00592621">
        <w:rPr>
          <w:rFonts w:ascii="Verdana" w:hAnsi="Verdana"/>
          <w:color w:val="000000"/>
          <w:lang w:eastAsia="en-US"/>
        </w:rPr>
        <w:t xml:space="preserve">party providers of information before it is disclosed, it cannot guarantee that </w:t>
      </w:r>
      <w:r w:rsidR="00CA7813">
        <w:rPr>
          <w:rFonts w:ascii="Verdana" w:hAnsi="Verdana"/>
          <w:color w:val="000000"/>
          <w:lang w:eastAsia="en-US"/>
        </w:rPr>
        <w:t>this will be done.  Therefore, T</w:t>
      </w:r>
      <w:r w:rsidRPr="00592621">
        <w:rPr>
          <w:rFonts w:ascii="Verdana" w:hAnsi="Verdana"/>
          <w:color w:val="000000"/>
          <w:lang w:eastAsia="en-US"/>
        </w:rPr>
        <w:t>enderers are responsible for ensuring that any confidential or commercially sensitive information has been clearly identified to</w:t>
      </w:r>
      <w:r w:rsidR="00A50B87">
        <w:rPr>
          <w:rFonts w:ascii="Verdana" w:hAnsi="Verdana"/>
          <w:color w:val="000000"/>
          <w:lang w:eastAsia="en-US"/>
        </w:rPr>
        <w:t xml:space="preserve"> </w:t>
      </w:r>
      <w:r w:rsidR="00D41780">
        <w:rPr>
          <w:rFonts w:ascii="Verdana" w:hAnsi="Verdana"/>
          <w:color w:val="000000"/>
          <w:lang w:eastAsia="en-US"/>
        </w:rPr>
        <w:t xml:space="preserve">the </w:t>
      </w:r>
      <w:r w:rsidR="00D41780" w:rsidRPr="00D41780">
        <w:rPr>
          <w:rFonts w:ascii="Verdana" w:hAnsi="Verdana"/>
          <w:color w:val="000000"/>
          <w:lang w:eastAsia="en-US"/>
        </w:rPr>
        <w:t>Commissioner</w:t>
      </w:r>
      <w:r w:rsidR="00A50B87">
        <w:rPr>
          <w:rFonts w:ascii="Verdana" w:hAnsi="Verdana"/>
          <w:color w:val="000000"/>
          <w:lang w:eastAsia="en-US"/>
        </w:rPr>
        <w:t xml:space="preserve"> </w:t>
      </w:r>
      <w:r w:rsidRPr="00592621">
        <w:rPr>
          <w:rFonts w:ascii="Verdana" w:hAnsi="Verdana"/>
          <w:color w:val="000000"/>
          <w:lang w:eastAsia="en-US"/>
        </w:rPr>
        <w:t>in the form provided in the Tender Submission Document (</w:t>
      </w:r>
      <w:r w:rsidR="00FA3979">
        <w:rPr>
          <w:rFonts w:ascii="Verdana" w:hAnsi="Verdana"/>
          <w:color w:val="000000"/>
          <w:lang w:eastAsia="en-US"/>
        </w:rPr>
        <w:t xml:space="preserve">section </w:t>
      </w:r>
      <w:r w:rsidR="00ED2292">
        <w:rPr>
          <w:rFonts w:ascii="Verdana" w:hAnsi="Verdana"/>
          <w:color w:val="000000"/>
          <w:lang w:eastAsia="en-US"/>
        </w:rPr>
        <w:t>4 of Part B</w:t>
      </w:r>
      <w:r w:rsidRPr="00592621">
        <w:rPr>
          <w:rFonts w:ascii="Verdana" w:hAnsi="Verdana"/>
          <w:color w:val="000000"/>
          <w:lang w:eastAsia="en-US"/>
        </w:rPr>
        <w:t>).</w:t>
      </w:r>
      <w:r w:rsidR="00A50B87">
        <w:rPr>
          <w:rFonts w:ascii="Verdana" w:hAnsi="Verdana"/>
          <w:color w:val="000000"/>
          <w:lang w:eastAsia="en-US"/>
        </w:rPr>
        <w:t xml:space="preserve">  However, the </w:t>
      </w:r>
      <w:r w:rsidR="00D41780" w:rsidRPr="00D41780">
        <w:rPr>
          <w:rFonts w:ascii="Verdana" w:hAnsi="Verdana"/>
          <w:color w:val="000000"/>
          <w:lang w:eastAsia="en-US"/>
        </w:rPr>
        <w:t>Commissioner</w:t>
      </w:r>
      <w:r w:rsidR="00A50B87">
        <w:rPr>
          <w:rFonts w:ascii="Verdana" w:hAnsi="Verdana"/>
          <w:color w:val="000000"/>
          <w:lang w:eastAsia="en-US"/>
        </w:rPr>
        <w:t>’s decision on whether or not to disclose requested information will be final.</w:t>
      </w:r>
    </w:p>
    <w:p w14:paraId="331CFCF1" w14:textId="0C94E27A" w:rsidR="00A129A5" w:rsidRDefault="00A129A5" w:rsidP="00D41780">
      <w:pPr>
        <w:widowControl w:val="0"/>
        <w:numPr>
          <w:ilvl w:val="0"/>
          <w:numId w:val="38"/>
        </w:numPr>
        <w:suppressAutoHyphens w:val="0"/>
        <w:overflowPunct w:val="0"/>
        <w:autoSpaceDE w:val="0"/>
        <w:autoSpaceDN w:val="0"/>
        <w:adjustRightInd w:val="0"/>
        <w:spacing w:after="120"/>
        <w:rPr>
          <w:rFonts w:ascii="Verdana" w:hAnsi="Verdana"/>
          <w:lang w:eastAsia="en-US"/>
        </w:rPr>
      </w:pPr>
      <w:r w:rsidRPr="00592621">
        <w:rPr>
          <w:rFonts w:ascii="Verdana" w:hAnsi="Verdana"/>
          <w:lang w:eastAsia="en-US"/>
        </w:rPr>
        <w:t>Tenderers should be aware that, in compliance with its transparency obligations,</w:t>
      </w:r>
      <w:r w:rsidR="00A50B87">
        <w:rPr>
          <w:rFonts w:ascii="Verdana" w:hAnsi="Verdana"/>
          <w:lang w:eastAsia="en-US"/>
        </w:rPr>
        <w:t xml:space="preserve"> </w:t>
      </w:r>
      <w:r w:rsidR="00D41780">
        <w:rPr>
          <w:rFonts w:ascii="Verdana" w:hAnsi="Verdana"/>
          <w:lang w:eastAsia="en-US"/>
        </w:rPr>
        <w:t xml:space="preserve">the </w:t>
      </w:r>
      <w:r w:rsidR="00D41780" w:rsidRPr="00D41780">
        <w:rPr>
          <w:rFonts w:ascii="Verdana" w:hAnsi="Verdana"/>
          <w:lang w:eastAsia="en-US"/>
        </w:rPr>
        <w:t>Commissioner</w:t>
      </w:r>
      <w:r w:rsidR="00D41780">
        <w:rPr>
          <w:rFonts w:ascii="Verdana" w:hAnsi="Verdana"/>
          <w:lang w:eastAsia="en-US"/>
        </w:rPr>
        <w:t xml:space="preserve"> </w:t>
      </w:r>
      <w:r w:rsidRPr="00592621">
        <w:rPr>
          <w:rFonts w:ascii="Verdana" w:hAnsi="Verdana"/>
          <w:lang w:eastAsia="en-US"/>
        </w:rPr>
        <w:t>m</w:t>
      </w:r>
      <w:r w:rsidR="00A50B87">
        <w:rPr>
          <w:rFonts w:ascii="Verdana" w:hAnsi="Verdana"/>
          <w:lang w:eastAsia="en-US"/>
        </w:rPr>
        <w:t>ust</w:t>
      </w:r>
      <w:r w:rsidRPr="00592621">
        <w:rPr>
          <w:rFonts w:ascii="Verdana" w:hAnsi="Verdana"/>
          <w:lang w:eastAsia="en-US"/>
        </w:rPr>
        <w:t xml:space="preserve"> publish details of its contracts, including the contract va</w:t>
      </w:r>
      <w:r w:rsidR="00F73E76">
        <w:rPr>
          <w:rFonts w:ascii="Verdana" w:hAnsi="Verdana"/>
          <w:lang w:eastAsia="en-US"/>
        </w:rPr>
        <w:t>lues and the identities of its S</w:t>
      </w:r>
      <w:r w:rsidRPr="00592621">
        <w:rPr>
          <w:rFonts w:ascii="Verdana" w:hAnsi="Verdana"/>
          <w:lang w:eastAsia="en-US"/>
        </w:rPr>
        <w:t>uppliers</w:t>
      </w:r>
      <w:r w:rsidR="00A50B87">
        <w:rPr>
          <w:rFonts w:ascii="Verdana" w:hAnsi="Verdana"/>
          <w:lang w:eastAsia="en-US"/>
        </w:rPr>
        <w:t xml:space="preserve">. Publication may be made on Contracts Finder and/or on </w:t>
      </w:r>
      <w:r w:rsidR="00D41780">
        <w:rPr>
          <w:rFonts w:ascii="Verdana" w:hAnsi="Verdana"/>
          <w:lang w:eastAsia="en-US"/>
        </w:rPr>
        <w:t xml:space="preserve">the </w:t>
      </w:r>
      <w:r w:rsidR="00D41780" w:rsidRPr="00D41780">
        <w:rPr>
          <w:rFonts w:ascii="Verdana" w:hAnsi="Verdana"/>
          <w:lang w:eastAsia="en-US"/>
        </w:rPr>
        <w:t>Commissioner</w:t>
      </w:r>
      <w:r w:rsidR="00A50B87">
        <w:rPr>
          <w:rFonts w:ascii="Verdana" w:hAnsi="Verdana"/>
          <w:lang w:eastAsia="en-US"/>
        </w:rPr>
        <w:t xml:space="preserve">’s own website. </w:t>
      </w:r>
    </w:p>
    <w:p w14:paraId="7A2071DA" w14:textId="3FFBFEBC" w:rsidR="00A50B87" w:rsidRPr="00592621" w:rsidRDefault="00A50B87" w:rsidP="00D202BC">
      <w:pPr>
        <w:widowControl w:val="0"/>
        <w:numPr>
          <w:ilvl w:val="0"/>
          <w:numId w:val="38"/>
        </w:numPr>
        <w:suppressAutoHyphens w:val="0"/>
        <w:overflowPunct w:val="0"/>
        <w:autoSpaceDE w:val="0"/>
        <w:autoSpaceDN w:val="0"/>
        <w:adjustRightInd w:val="0"/>
        <w:spacing w:after="120"/>
        <w:rPr>
          <w:rFonts w:ascii="Verdana" w:hAnsi="Verdana"/>
          <w:lang w:eastAsia="en-US"/>
        </w:rPr>
      </w:pPr>
      <w:r w:rsidRPr="00F160E4">
        <w:rPr>
          <w:rFonts w:ascii="Verdana" w:hAnsi="Verdana"/>
          <w:lang w:eastAsia="en-US"/>
        </w:rPr>
        <w:t xml:space="preserve">Neither the Commissioner or </w:t>
      </w:r>
      <w:r w:rsidR="00F903F7">
        <w:rPr>
          <w:rFonts w:ascii="Verdana" w:hAnsi="Verdana"/>
        </w:rPr>
        <w:t>the</w:t>
      </w:r>
      <w:r w:rsidR="00F903F7" w:rsidRPr="00BA3561">
        <w:rPr>
          <w:rFonts w:ascii="Verdana" w:hAnsi="Verdana"/>
        </w:rPr>
        <w:t xml:space="preserve"> </w:t>
      </w:r>
      <w:r w:rsidR="00F903F7">
        <w:rPr>
          <w:rFonts w:ascii="Verdana" w:hAnsi="Verdana"/>
        </w:rPr>
        <w:t>Information Commissioner’s Office</w:t>
      </w:r>
      <w:r w:rsidRPr="00F160E4">
        <w:rPr>
          <w:rFonts w:ascii="Verdana" w:hAnsi="Verdana"/>
          <w:lang w:eastAsia="en-US"/>
        </w:rPr>
        <w:t xml:space="preserve"> will be liable for any loss,</w:t>
      </w:r>
      <w:r>
        <w:rPr>
          <w:rFonts w:ascii="Verdana" w:hAnsi="Verdana"/>
          <w:lang w:eastAsia="en-US"/>
        </w:rPr>
        <w:t xml:space="preserve"> damage or harm or other detriment, however caused, arising from disclosure of any information relating to this ITT, the procurement process, any Tender submitted or the resulting Contract.</w:t>
      </w:r>
    </w:p>
    <w:p w14:paraId="49BCC343" w14:textId="77777777" w:rsidR="001F0822" w:rsidRDefault="001F0822" w:rsidP="00A129A5">
      <w:pPr>
        <w:keepNext/>
        <w:suppressAutoHyphens w:val="0"/>
        <w:spacing w:after="120"/>
        <w:rPr>
          <w:rFonts w:ascii="Verdana" w:hAnsi="Verdana" w:cs="Arial"/>
          <w:b/>
          <w:kern w:val="28"/>
          <w:lang w:eastAsia="en-US"/>
        </w:rPr>
      </w:pPr>
    </w:p>
    <w:p w14:paraId="699BBFF9" w14:textId="77777777" w:rsidR="00ED2292" w:rsidRDefault="00ED2292" w:rsidP="00A129A5">
      <w:pPr>
        <w:keepNext/>
        <w:suppressAutoHyphens w:val="0"/>
        <w:spacing w:after="120"/>
        <w:rPr>
          <w:rFonts w:ascii="Verdana" w:hAnsi="Verdana" w:cs="Arial"/>
          <w:b/>
          <w:kern w:val="28"/>
          <w:lang w:eastAsia="en-US"/>
        </w:rPr>
      </w:pPr>
    </w:p>
    <w:p w14:paraId="17209D1C" w14:textId="77777777" w:rsidR="00A129A5" w:rsidRPr="00ED2292" w:rsidRDefault="00A129A5" w:rsidP="00A129A5">
      <w:pPr>
        <w:keepNext/>
        <w:suppressAutoHyphens w:val="0"/>
        <w:spacing w:after="120"/>
        <w:rPr>
          <w:rFonts w:ascii="Verdana" w:hAnsi="Verdana" w:cs="Arial"/>
          <w:b/>
          <w:color w:val="1F497D" w:themeColor="text2"/>
          <w:kern w:val="28"/>
          <w:lang w:eastAsia="en-US"/>
        </w:rPr>
      </w:pPr>
      <w:r w:rsidRPr="00ED2292">
        <w:rPr>
          <w:rFonts w:ascii="Verdana" w:hAnsi="Verdana" w:cs="Arial"/>
          <w:b/>
          <w:color w:val="1F497D" w:themeColor="text2"/>
          <w:kern w:val="28"/>
          <w:lang w:eastAsia="en-US"/>
        </w:rPr>
        <w:t>Publicity</w:t>
      </w:r>
    </w:p>
    <w:p w14:paraId="5937F2FE" w14:textId="3A6807A6" w:rsidR="001F0822" w:rsidRDefault="00A129A5" w:rsidP="002E4B6E">
      <w:pPr>
        <w:widowControl w:val="0"/>
        <w:numPr>
          <w:ilvl w:val="0"/>
          <w:numId w:val="38"/>
        </w:numPr>
        <w:suppressAutoHyphens w:val="0"/>
        <w:overflowPunct w:val="0"/>
        <w:autoSpaceDE w:val="0"/>
        <w:autoSpaceDN w:val="0"/>
        <w:adjustRightInd w:val="0"/>
        <w:spacing w:after="120"/>
        <w:rPr>
          <w:rFonts w:ascii="Verdana" w:hAnsi="Verdana" w:cs="Arial"/>
          <w:kern w:val="28"/>
          <w:lang w:eastAsia="en-US"/>
        </w:rPr>
      </w:pPr>
      <w:r w:rsidRPr="00592621">
        <w:rPr>
          <w:rFonts w:ascii="Verdana" w:hAnsi="Verdana" w:cs="Arial"/>
          <w:kern w:val="28"/>
          <w:lang w:eastAsia="en-US"/>
        </w:rPr>
        <w:t xml:space="preserve">No publicity regarding the </w:t>
      </w:r>
      <w:r w:rsidR="001F0822">
        <w:rPr>
          <w:rFonts w:ascii="Verdana" w:hAnsi="Verdana" w:cs="Arial"/>
          <w:kern w:val="28"/>
          <w:lang w:eastAsia="en-US"/>
        </w:rPr>
        <w:t>C</w:t>
      </w:r>
      <w:r w:rsidRPr="00592621">
        <w:rPr>
          <w:rFonts w:ascii="Verdana" w:hAnsi="Verdana" w:cs="Arial"/>
          <w:kern w:val="28"/>
          <w:lang w:eastAsia="en-US"/>
        </w:rPr>
        <w:t xml:space="preserve">ontract or </w:t>
      </w:r>
      <w:r w:rsidR="001F0822">
        <w:rPr>
          <w:rFonts w:ascii="Verdana" w:hAnsi="Verdana" w:cs="Arial"/>
          <w:kern w:val="28"/>
          <w:lang w:eastAsia="en-US"/>
        </w:rPr>
        <w:t xml:space="preserve">its </w:t>
      </w:r>
      <w:r w:rsidRPr="00592621">
        <w:rPr>
          <w:rFonts w:ascii="Verdana" w:hAnsi="Verdana" w:cs="Arial"/>
          <w:kern w:val="28"/>
          <w:lang w:eastAsia="en-US"/>
        </w:rPr>
        <w:t>award will be permitted unless and until</w:t>
      </w:r>
      <w:r w:rsidR="001F0822">
        <w:rPr>
          <w:rFonts w:ascii="Verdana" w:hAnsi="Verdana" w:cs="Arial"/>
          <w:kern w:val="28"/>
          <w:lang w:eastAsia="en-US"/>
        </w:rPr>
        <w:t xml:space="preserve"> </w:t>
      </w:r>
      <w:r w:rsidR="002E4B6E" w:rsidRPr="002E4B6E">
        <w:rPr>
          <w:rFonts w:ascii="Verdana" w:hAnsi="Verdana" w:cs="Arial"/>
          <w:kern w:val="28"/>
          <w:lang w:eastAsia="en-US"/>
        </w:rPr>
        <w:t>the Commissioner</w:t>
      </w:r>
      <w:r w:rsidR="001F0822">
        <w:rPr>
          <w:rFonts w:ascii="Verdana" w:hAnsi="Verdana" w:cs="Arial"/>
          <w:kern w:val="28"/>
          <w:lang w:eastAsia="en-US"/>
        </w:rPr>
        <w:t xml:space="preserve"> </w:t>
      </w:r>
      <w:r w:rsidRPr="00592621">
        <w:rPr>
          <w:rFonts w:ascii="Verdana" w:hAnsi="Verdana" w:cs="Arial"/>
          <w:kern w:val="28"/>
          <w:lang w:eastAsia="en-US"/>
        </w:rPr>
        <w:t>has given express written consent</w:t>
      </w:r>
      <w:r w:rsidR="001F0822">
        <w:rPr>
          <w:rFonts w:ascii="Verdana" w:hAnsi="Verdana" w:cs="Arial"/>
          <w:kern w:val="28"/>
          <w:lang w:eastAsia="en-US"/>
        </w:rPr>
        <w:t xml:space="preserve">. </w:t>
      </w:r>
      <w:r w:rsidRPr="00592621">
        <w:rPr>
          <w:rFonts w:ascii="Verdana" w:hAnsi="Verdana" w:cs="Arial"/>
          <w:kern w:val="28"/>
          <w:lang w:eastAsia="en-US"/>
        </w:rPr>
        <w:t xml:space="preserve">For example, no statements may be made to the media </w:t>
      </w:r>
      <w:r w:rsidR="001F0822">
        <w:rPr>
          <w:rFonts w:ascii="Verdana" w:hAnsi="Verdana" w:cs="Arial"/>
          <w:kern w:val="28"/>
          <w:lang w:eastAsia="en-US"/>
        </w:rPr>
        <w:t xml:space="preserve">(including the internet and email) </w:t>
      </w:r>
      <w:r w:rsidRPr="00592621">
        <w:rPr>
          <w:rFonts w:ascii="Verdana" w:hAnsi="Verdana" w:cs="Arial"/>
          <w:kern w:val="28"/>
          <w:lang w:eastAsia="en-US"/>
        </w:rPr>
        <w:t xml:space="preserve">regarding the nature of any </w:t>
      </w:r>
      <w:r w:rsidR="001F0822">
        <w:rPr>
          <w:rFonts w:ascii="Verdana" w:hAnsi="Verdana" w:cs="Arial"/>
          <w:kern w:val="28"/>
          <w:lang w:eastAsia="en-US"/>
        </w:rPr>
        <w:t>T</w:t>
      </w:r>
      <w:r w:rsidRPr="00592621">
        <w:rPr>
          <w:rFonts w:ascii="Verdana" w:hAnsi="Verdana" w:cs="Arial"/>
          <w:kern w:val="28"/>
          <w:lang w:eastAsia="en-US"/>
        </w:rPr>
        <w:t xml:space="preserve">ender, its contents or any proposals relating to it without the prior written consent of </w:t>
      </w:r>
      <w:r w:rsidR="00D41780">
        <w:rPr>
          <w:rFonts w:ascii="Verdana" w:hAnsi="Verdana" w:cs="Arial"/>
          <w:kern w:val="28"/>
          <w:lang w:eastAsia="en-US"/>
        </w:rPr>
        <w:t xml:space="preserve">the </w:t>
      </w:r>
      <w:r w:rsidR="00D41780" w:rsidRPr="00D41780">
        <w:rPr>
          <w:rFonts w:ascii="Verdana" w:hAnsi="Verdana" w:cs="Arial"/>
          <w:kern w:val="28"/>
          <w:lang w:eastAsia="en-US"/>
        </w:rPr>
        <w:t>Commissioner</w:t>
      </w:r>
      <w:r w:rsidR="001F0822">
        <w:rPr>
          <w:rFonts w:ascii="Verdana" w:hAnsi="Verdana" w:cs="Arial"/>
          <w:kern w:val="28"/>
          <w:lang w:eastAsia="en-US"/>
        </w:rPr>
        <w:t xml:space="preserve">. </w:t>
      </w:r>
    </w:p>
    <w:p w14:paraId="5271E07A" w14:textId="77777777" w:rsidR="00ED2292" w:rsidRDefault="00ED2292" w:rsidP="001F0822">
      <w:pPr>
        <w:jc w:val="both"/>
        <w:rPr>
          <w:rFonts w:ascii="Verdana" w:hAnsi="Verdana"/>
          <w:b/>
          <w:bCs/>
        </w:rPr>
      </w:pPr>
    </w:p>
    <w:p w14:paraId="75BD78DE" w14:textId="77777777" w:rsidR="001F0822" w:rsidRDefault="001F0822" w:rsidP="001F0822">
      <w:pPr>
        <w:jc w:val="both"/>
        <w:rPr>
          <w:rFonts w:ascii="Verdana" w:hAnsi="Verdana"/>
          <w:b/>
          <w:bCs/>
          <w:color w:val="1F497D" w:themeColor="text2"/>
        </w:rPr>
      </w:pPr>
      <w:r w:rsidRPr="00ED2292">
        <w:rPr>
          <w:rFonts w:ascii="Verdana" w:hAnsi="Verdana"/>
          <w:b/>
          <w:bCs/>
          <w:color w:val="1F497D" w:themeColor="text2"/>
        </w:rPr>
        <w:t>Information Sharing</w:t>
      </w:r>
    </w:p>
    <w:p w14:paraId="678DE882" w14:textId="77777777" w:rsidR="00501DB2" w:rsidRPr="00ED2292" w:rsidRDefault="00501DB2" w:rsidP="001F0822">
      <w:pPr>
        <w:jc w:val="both"/>
        <w:rPr>
          <w:rFonts w:ascii="Verdana" w:hAnsi="Verdana"/>
          <w:b/>
          <w:bCs/>
          <w:color w:val="1F497D" w:themeColor="text2"/>
        </w:rPr>
      </w:pPr>
    </w:p>
    <w:p w14:paraId="00D2C09B" w14:textId="77777777" w:rsidR="001F0822" w:rsidRPr="00501DB2" w:rsidRDefault="001F0822" w:rsidP="00501DB2">
      <w:pPr>
        <w:pStyle w:val="ListParagraph"/>
        <w:numPr>
          <w:ilvl w:val="0"/>
          <w:numId w:val="38"/>
        </w:numPr>
        <w:jc w:val="both"/>
        <w:rPr>
          <w:rFonts w:ascii="Verdana" w:hAnsi="Verdana"/>
          <w:iCs/>
          <w:sz w:val="24"/>
        </w:rPr>
      </w:pPr>
      <w:r w:rsidRPr="00501DB2">
        <w:rPr>
          <w:rFonts w:ascii="Verdana" w:hAnsi="Verdana"/>
          <w:iCs/>
          <w:sz w:val="24"/>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14:paraId="3033B9C6" w14:textId="77777777" w:rsidR="001F0822" w:rsidRPr="00501DB2" w:rsidRDefault="001F0822" w:rsidP="001F0822">
      <w:pPr>
        <w:jc w:val="both"/>
        <w:rPr>
          <w:rFonts w:ascii="Verdana" w:hAnsi="Verdana"/>
          <w:sz w:val="28"/>
        </w:rPr>
      </w:pPr>
      <w:r w:rsidRPr="00501DB2">
        <w:rPr>
          <w:rFonts w:ascii="Verdana" w:hAnsi="Verdana"/>
          <w:iCs/>
          <w:sz w:val="28"/>
        </w:rPr>
        <w:t xml:space="preserve"> </w:t>
      </w:r>
    </w:p>
    <w:p w14:paraId="4B6AB500" w14:textId="7436BD9B" w:rsidR="001F0822" w:rsidRPr="00501DB2" w:rsidRDefault="001F0822" w:rsidP="00D41780">
      <w:pPr>
        <w:pStyle w:val="ListParagraph"/>
        <w:numPr>
          <w:ilvl w:val="0"/>
          <w:numId w:val="38"/>
        </w:numPr>
        <w:jc w:val="both"/>
        <w:rPr>
          <w:rFonts w:ascii="Verdana" w:hAnsi="Verdana"/>
          <w:sz w:val="24"/>
        </w:rPr>
      </w:pPr>
      <w:r w:rsidRPr="00501DB2">
        <w:rPr>
          <w:rFonts w:ascii="Verdana" w:hAnsi="Verdana"/>
          <w:iCs/>
          <w:sz w:val="24"/>
        </w:rPr>
        <w:t xml:space="preserve">For these purposes, the </w:t>
      </w:r>
      <w:r w:rsidR="00D41780" w:rsidRPr="00D41780">
        <w:rPr>
          <w:rFonts w:ascii="Verdana" w:hAnsi="Verdana"/>
          <w:iCs/>
          <w:sz w:val="24"/>
        </w:rPr>
        <w:t>Commissioner</w:t>
      </w:r>
      <w:r w:rsidRPr="00501DB2">
        <w:rPr>
          <w:rFonts w:ascii="Verdana" w:hAnsi="Verdana"/>
          <w:iCs/>
          <w:sz w:val="24"/>
        </w:rPr>
        <w:t xml:space="preserve"> may disclose within Government any of the Tenderer’s documentation/information (including any that the Tenderer considers to be confidential and/or commercially sensitive such as specific bid information) submitted by the Tenderer to the </w:t>
      </w:r>
      <w:r w:rsidR="00D41780" w:rsidRPr="00D41780">
        <w:rPr>
          <w:rFonts w:ascii="Verdana" w:hAnsi="Verdana"/>
          <w:iCs/>
          <w:sz w:val="24"/>
        </w:rPr>
        <w:t>Commissioner</w:t>
      </w:r>
      <w:r w:rsidRPr="00501DB2">
        <w:rPr>
          <w:rFonts w:ascii="Verdana" w:hAnsi="Verdana"/>
          <w:iCs/>
          <w:sz w:val="24"/>
        </w:rPr>
        <w:t xml:space="preserve"> during this Procurement. The information will not be disclosed outside Government. Tenderers taking part in this procurement consent to these terms as part of the ITT process.</w:t>
      </w:r>
    </w:p>
    <w:p w14:paraId="57AE9EB2" w14:textId="77777777" w:rsidR="001F0822" w:rsidRDefault="001F0822" w:rsidP="001F0822">
      <w:pPr>
        <w:jc w:val="both"/>
        <w:rPr>
          <w:rFonts w:ascii="Verdana" w:hAnsi="Verdana"/>
        </w:rPr>
      </w:pPr>
    </w:p>
    <w:p w14:paraId="43AA0343" w14:textId="77777777" w:rsidR="00501DB2" w:rsidRDefault="00501DB2" w:rsidP="00501DB2">
      <w:pPr>
        <w:spacing w:after="240"/>
        <w:jc w:val="both"/>
        <w:rPr>
          <w:rFonts w:ascii="Verdana" w:hAnsi="Verdana"/>
          <w:b/>
          <w:bCs/>
          <w:color w:val="1F497D" w:themeColor="text2"/>
        </w:rPr>
      </w:pPr>
      <w:r w:rsidRPr="00F747FC">
        <w:rPr>
          <w:rFonts w:ascii="Verdana" w:hAnsi="Verdana"/>
          <w:b/>
          <w:bCs/>
          <w:color w:val="1F497D" w:themeColor="text2"/>
        </w:rPr>
        <w:t>Data Protection</w:t>
      </w:r>
    </w:p>
    <w:p w14:paraId="41C455AE" w14:textId="6BA3E881" w:rsidR="00501DB2" w:rsidRPr="00501DB2" w:rsidRDefault="00501DB2" w:rsidP="00D41780">
      <w:pPr>
        <w:pStyle w:val="ListParagraph"/>
        <w:numPr>
          <w:ilvl w:val="1"/>
          <w:numId w:val="40"/>
        </w:numPr>
        <w:spacing w:after="240"/>
        <w:jc w:val="both"/>
        <w:rPr>
          <w:rFonts w:ascii="Verdana" w:hAnsi="Verdana"/>
          <w:sz w:val="24"/>
          <w:szCs w:val="24"/>
        </w:rPr>
      </w:pPr>
      <w:r w:rsidRPr="00501DB2">
        <w:rPr>
          <w:rFonts w:ascii="Verdana" w:hAnsi="Verdana"/>
          <w:iCs/>
          <w:sz w:val="24"/>
          <w:szCs w:val="24"/>
        </w:rPr>
        <w:t xml:space="preserve">The </w:t>
      </w:r>
      <w:r w:rsidR="00D41780" w:rsidRPr="00D41780">
        <w:rPr>
          <w:rFonts w:ascii="Verdana" w:hAnsi="Verdana"/>
          <w:iCs/>
          <w:sz w:val="24"/>
          <w:szCs w:val="24"/>
        </w:rPr>
        <w:t>Commissioner</w:t>
      </w:r>
      <w:r w:rsidRPr="00501DB2">
        <w:rPr>
          <w:rFonts w:ascii="Verdana" w:hAnsi="Verdana"/>
          <w:iCs/>
          <w:sz w:val="24"/>
          <w:szCs w:val="24"/>
        </w:rPr>
        <w:t xml:space="preserve"> will collect, hold and use personal data obtained from and about the Tenderer and its staff during the course of the procurement ("Personal Data"). This makes the </w:t>
      </w:r>
      <w:r w:rsidR="00D41780" w:rsidRPr="00D41780">
        <w:rPr>
          <w:rFonts w:ascii="Verdana" w:hAnsi="Verdana"/>
          <w:iCs/>
          <w:sz w:val="24"/>
          <w:szCs w:val="24"/>
        </w:rPr>
        <w:t>Commissioner</w:t>
      </w:r>
      <w:r w:rsidRPr="00501DB2">
        <w:rPr>
          <w:rFonts w:ascii="Verdana" w:hAnsi="Verdana"/>
          <w:iCs/>
          <w:sz w:val="24"/>
          <w:szCs w:val="24"/>
        </w:rPr>
        <w:t xml:space="preserve"> a "data controller". </w:t>
      </w:r>
    </w:p>
    <w:p w14:paraId="3E2672F8" w14:textId="77777777" w:rsidR="00501DB2" w:rsidRPr="00501DB2" w:rsidRDefault="00501DB2" w:rsidP="00501DB2">
      <w:pPr>
        <w:pStyle w:val="ListParagraph"/>
        <w:spacing w:after="240"/>
        <w:ind w:left="1418"/>
        <w:jc w:val="both"/>
        <w:rPr>
          <w:rFonts w:ascii="Verdana" w:hAnsi="Verdana"/>
          <w:sz w:val="24"/>
          <w:szCs w:val="24"/>
        </w:rPr>
      </w:pPr>
    </w:p>
    <w:p w14:paraId="13C7A3EF" w14:textId="1F0884A0" w:rsidR="00501DB2" w:rsidRPr="00501DB2" w:rsidRDefault="00501DB2" w:rsidP="00D41780">
      <w:pPr>
        <w:pStyle w:val="ListParagraph"/>
        <w:numPr>
          <w:ilvl w:val="1"/>
          <w:numId w:val="40"/>
        </w:numPr>
        <w:spacing w:after="240"/>
        <w:jc w:val="both"/>
        <w:rPr>
          <w:rFonts w:ascii="Verdana" w:hAnsi="Verdana"/>
          <w:sz w:val="24"/>
          <w:szCs w:val="24"/>
        </w:rPr>
      </w:pPr>
      <w:r w:rsidRPr="00501DB2">
        <w:rPr>
          <w:rFonts w:ascii="Verdana" w:hAnsi="Verdana"/>
          <w:iCs/>
          <w:sz w:val="24"/>
          <w:szCs w:val="24"/>
        </w:rPr>
        <w:t xml:space="preserve">The Personal Data provided by the Tenderer to the </w:t>
      </w:r>
      <w:r w:rsidR="00D41780" w:rsidRPr="00D41780">
        <w:rPr>
          <w:rFonts w:ascii="Verdana" w:hAnsi="Verdana"/>
          <w:iCs/>
          <w:sz w:val="24"/>
          <w:szCs w:val="24"/>
        </w:rPr>
        <w:t>Commissioner</w:t>
      </w:r>
      <w:r w:rsidRPr="00501DB2">
        <w:rPr>
          <w:rFonts w:ascii="Verdana" w:hAnsi="Verdana"/>
          <w:iCs/>
          <w:sz w:val="24"/>
          <w:szCs w:val="24"/>
        </w:rPr>
        <w:t xml:space="preserve"> may include names of individuals and job titles and the information requested in the ITT. Where the Tenderer provides information to the </w:t>
      </w:r>
      <w:r w:rsidR="00D41780" w:rsidRPr="00D41780">
        <w:rPr>
          <w:rFonts w:ascii="Verdana" w:hAnsi="Verdana"/>
          <w:iCs/>
          <w:sz w:val="24"/>
          <w:szCs w:val="24"/>
        </w:rPr>
        <w:t>Commissioner</w:t>
      </w:r>
      <w:r w:rsidRPr="00501DB2">
        <w:rPr>
          <w:rFonts w:ascii="Verdana" w:hAnsi="Verdana"/>
          <w:iCs/>
          <w:sz w:val="24"/>
          <w:szCs w:val="24"/>
        </w:rPr>
        <w:t xml:space="preserve">, it </w:t>
      </w:r>
      <w:bookmarkStart w:id="40" w:name="_Ref311722657"/>
      <w:r w:rsidRPr="00501DB2">
        <w:rPr>
          <w:rFonts w:ascii="Verdana" w:hAnsi="Verdana"/>
          <w:iCs/>
          <w:sz w:val="24"/>
          <w:szCs w:val="24"/>
        </w:rPr>
        <w:t>warrants, on a continuing basis, that it has:</w:t>
      </w:r>
      <w:bookmarkEnd w:id="40"/>
    </w:p>
    <w:p w14:paraId="6CE8B9E0" w14:textId="77777777" w:rsidR="00501DB2" w:rsidRPr="00F747FC" w:rsidRDefault="00501DB2" w:rsidP="00501DB2">
      <w:pPr>
        <w:pStyle w:val="ListParagraph"/>
        <w:spacing w:after="240"/>
        <w:ind w:left="1418"/>
        <w:jc w:val="both"/>
        <w:rPr>
          <w:rFonts w:ascii="Verdana" w:hAnsi="Verdana"/>
          <w:sz w:val="24"/>
          <w:szCs w:val="24"/>
        </w:rPr>
      </w:pPr>
    </w:p>
    <w:p w14:paraId="372FAD1A" w14:textId="77777777" w:rsidR="00501DB2" w:rsidRDefault="00501DB2" w:rsidP="002C4B1A">
      <w:pPr>
        <w:pStyle w:val="ListParagraph"/>
        <w:numPr>
          <w:ilvl w:val="2"/>
          <w:numId w:val="40"/>
        </w:numPr>
        <w:spacing w:after="240"/>
        <w:ind w:hanging="1462"/>
        <w:jc w:val="both"/>
        <w:rPr>
          <w:rFonts w:ascii="Verdana" w:hAnsi="Verdana"/>
          <w:iCs/>
          <w:sz w:val="24"/>
          <w:szCs w:val="24"/>
        </w:rPr>
      </w:pPr>
      <w:r>
        <w:rPr>
          <w:rFonts w:ascii="Verdana" w:hAnsi="Verdana"/>
          <w:iCs/>
          <w:sz w:val="24"/>
          <w:szCs w:val="24"/>
        </w:rPr>
        <w:t>informed the relevant individuals about the contents of clauses 5.25- 5.36;</w:t>
      </w:r>
    </w:p>
    <w:p w14:paraId="3B10997C" w14:textId="77777777" w:rsidR="00501DB2" w:rsidRDefault="00501DB2" w:rsidP="00501DB2">
      <w:pPr>
        <w:pStyle w:val="ListParagraph"/>
        <w:spacing w:after="240"/>
        <w:ind w:left="2880"/>
        <w:jc w:val="both"/>
        <w:rPr>
          <w:rFonts w:ascii="Verdana" w:hAnsi="Verdana"/>
          <w:iCs/>
          <w:sz w:val="24"/>
          <w:szCs w:val="24"/>
        </w:rPr>
      </w:pPr>
    </w:p>
    <w:p w14:paraId="06DCF820" w14:textId="0A2A2AFC" w:rsidR="00501DB2" w:rsidRDefault="00501DB2" w:rsidP="00D41780">
      <w:pPr>
        <w:pStyle w:val="ListParagraph"/>
        <w:numPr>
          <w:ilvl w:val="2"/>
          <w:numId w:val="40"/>
        </w:numPr>
        <w:spacing w:after="240"/>
        <w:jc w:val="both"/>
        <w:rPr>
          <w:rFonts w:ascii="Verdana" w:hAnsi="Verdana"/>
          <w:iCs/>
          <w:sz w:val="24"/>
          <w:szCs w:val="24"/>
        </w:rPr>
      </w:pPr>
      <w:r w:rsidRPr="00F747FC">
        <w:rPr>
          <w:rFonts w:ascii="Verdana" w:hAnsi="Verdana"/>
          <w:iCs/>
          <w:sz w:val="24"/>
          <w:szCs w:val="24"/>
        </w:rPr>
        <w:t>all requisite authority and has obtained and will maintain all necessary consents required under</w:t>
      </w:r>
      <w:r>
        <w:rPr>
          <w:rFonts w:ascii="Verdana" w:hAnsi="Verdana"/>
          <w:iCs/>
          <w:sz w:val="24"/>
          <w:szCs w:val="24"/>
        </w:rPr>
        <w:t xml:space="preserve"> the</w:t>
      </w:r>
      <w:r w:rsidRPr="00F747FC">
        <w:rPr>
          <w:rFonts w:ascii="Verdana" w:hAnsi="Verdana"/>
          <w:iCs/>
          <w:sz w:val="24"/>
          <w:szCs w:val="24"/>
        </w:rPr>
        <w:t xml:space="preserve"> General Data Protection Regulation (GDPR) (Regulation (EU) 2016/679),</w:t>
      </w:r>
      <w:r>
        <w:rPr>
          <w:rFonts w:ascii="Verdana" w:hAnsi="Verdana"/>
          <w:iCs/>
          <w:sz w:val="24"/>
          <w:szCs w:val="24"/>
        </w:rPr>
        <w:t xml:space="preserve"> </w:t>
      </w:r>
      <w:r w:rsidRPr="00F747FC">
        <w:rPr>
          <w:rFonts w:ascii="Verdana" w:hAnsi="Verdana"/>
          <w:iCs/>
          <w:sz w:val="24"/>
          <w:szCs w:val="24"/>
        </w:rPr>
        <w:t xml:space="preserve">and any </w:t>
      </w:r>
      <w:r w:rsidRPr="008A15C6">
        <w:rPr>
          <w:rFonts w:ascii="Verdana" w:hAnsi="Verdana"/>
          <w:iCs/>
          <w:sz w:val="24"/>
          <w:szCs w:val="24"/>
        </w:rPr>
        <w:t>applicable</w:t>
      </w:r>
      <w:r w:rsidRPr="00F747FC">
        <w:rPr>
          <w:rFonts w:ascii="Verdana" w:hAnsi="Verdana"/>
          <w:iCs/>
          <w:sz w:val="24"/>
          <w:szCs w:val="24"/>
        </w:rPr>
        <w:t xml:space="preserve"> national impl</w:t>
      </w:r>
      <w:r>
        <w:rPr>
          <w:rFonts w:ascii="Verdana" w:hAnsi="Verdana"/>
          <w:iCs/>
          <w:sz w:val="24"/>
          <w:szCs w:val="24"/>
        </w:rPr>
        <w:t>ementing</w:t>
      </w:r>
      <w:r w:rsidRPr="00A61B6C">
        <w:rPr>
          <w:rFonts w:ascii="Verdana" w:hAnsi="Verdana"/>
          <w:iCs/>
          <w:sz w:val="24"/>
          <w:szCs w:val="24"/>
        </w:rPr>
        <w:t xml:space="preserve"> laws as amended </w:t>
      </w:r>
      <w:r>
        <w:rPr>
          <w:rFonts w:ascii="Verdana" w:hAnsi="Verdana"/>
          <w:iCs/>
          <w:sz w:val="24"/>
          <w:szCs w:val="24"/>
        </w:rPr>
        <w:t>from</w:t>
      </w:r>
      <w:r w:rsidRPr="00F747FC">
        <w:rPr>
          <w:rFonts w:ascii="Verdana" w:hAnsi="Verdana"/>
          <w:iCs/>
          <w:sz w:val="24"/>
          <w:szCs w:val="24"/>
        </w:rPr>
        <w:t xml:space="preserve"> </w:t>
      </w:r>
      <w:r w:rsidRPr="008A15C6">
        <w:rPr>
          <w:rFonts w:ascii="Verdana" w:hAnsi="Verdana"/>
          <w:iCs/>
          <w:sz w:val="24"/>
          <w:szCs w:val="24"/>
        </w:rPr>
        <w:t>time</w:t>
      </w:r>
      <w:r w:rsidRPr="00F747FC">
        <w:rPr>
          <w:rFonts w:ascii="Verdana" w:hAnsi="Verdana"/>
          <w:iCs/>
          <w:sz w:val="24"/>
          <w:szCs w:val="24"/>
        </w:rPr>
        <w:t xml:space="preserve"> to time, the Data Protection Act 2018 to the extent that it relate</w:t>
      </w:r>
      <w:r>
        <w:rPr>
          <w:rFonts w:ascii="Verdana" w:hAnsi="Verdana"/>
          <w:iCs/>
          <w:sz w:val="24"/>
          <w:szCs w:val="24"/>
        </w:rPr>
        <w:t xml:space="preserve">s to the processing </w:t>
      </w:r>
      <w:r w:rsidRPr="00A61B6C">
        <w:rPr>
          <w:rFonts w:ascii="Verdana" w:hAnsi="Verdana"/>
          <w:iCs/>
          <w:sz w:val="24"/>
          <w:szCs w:val="24"/>
        </w:rPr>
        <w:t xml:space="preserve">of </w:t>
      </w:r>
      <w:r w:rsidRPr="008A15C6">
        <w:rPr>
          <w:rFonts w:ascii="Verdana" w:hAnsi="Verdana"/>
          <w:iCs/>
          <w:sz w:val="24"/>
          <w:szCs w:val="24"/>
        </w:rPr>
        <w:t>personal</w:t>
      </w:r>
      <w:r w:rsidRPr="00A61B6C">
        <w:rPr>
          <w:rFonts w:ascii="Verdana" w:hAnsi="Verdana"/>
          <w:iCs/>
          <w:sz w:val="24"/>
          <w:szCs w:val="24"/>
        </w:rPr>
        <w:t xml:space="preserve"> data and </w:t>
      </w:r>
      <w:r>
        <w:rPr>
          <w:rFonts w:ascii="Verdana" w:hAnsi="Verdana"/>
          <w:iCs/>
          <w:sz w:val="24"/>
          <w:szCs w:val="24"/>
        </w:rPr>
        <w:t>privacy</w:t>
      </w:r>
      <w:r w:rsidRPr="00A61B6C">
        <w:rPr>
          <w:rFonts w:ascii="Verdana" w:hAnsi="Verdana"/>
          <w:iCs/>
          <w:sz w:val="24"/>
          <w:szCs w:val="24"/>
        </w:rPr>
        <w:t xml:space="preserve"> the Privacy and Electronic Communications (EC Directive) Regulations 2003 and all </w:t>
      </w:r>
      <w:r>
        <w:rPr>
          <w:rFonts w:ascii="Verdana" w:hAnsi="Verdana"/>
          <w:iCs/>
          <w:sz w:val="24"/>
          <w:szCs w:val="24"/>
        </w:rPr>
        <w:t xml:space="preserve">applicable law about the processing of personal data and privacy, including </w:t>
      </w:r>
      <w:r w:rsidRPr="00F747FC">
        <w:rPr>
          <w:rFonts w:ascii="Verdana" w:hAnsi="Verdana"/>
          <w:iCs/>
          <w:sz w:val="24"/>
          <w:szCs w:val="24"/>
        </w:rPr>
        <w:t xml:space="preserve">any codes of conduct and guidance issued by the </w:t>
      </w:r>
      <w:r w:rsidR="00D41780" w:rsidRPr="00D41780">
        <w:rPr>
          <w:rFonts w:ascii="Verdana" w:hAnsi="Verdana"/>
          <w:iCs/>
          <w:sz w:val="24"/>
          <w:szCs w:val="24"/>
        </w:rPr>
        <w:t>Commissioner</w:t>
      </w:r>
      <w:r w:rsidRPr="00A61B6C">
        <w:rPr>
          <w:rFonts w:ascii="Verdana" w:hAnsi="Verdana"/>
          <w:iCs/>
          <w:sz w:val="24"/>
          <w:szCs w:val="24"/>
        </w:rPr>
        <w:t>)</w:t>
      </w:r>
      <w:r>
        <w:rPr>
          <w:rFonts w:ascii="Verdana" w:hAnsi="Verdana"/>
          <w:iCs/>
          <w:sz w:val="24"/>
          <w:szCs w:val="24"/>
        </w:rPr>
        <w:t xml:space="preserve"> ("the Data Protection Legislation")</w:t>
      </w:r>
      <w:r w:rsidRPr="00A61B6C">
        <w:rPr>
          <w:rFonts w:ascii="Verdana" w:hAnsi="Verdana"/>
          <w:iCs/>
          <w:sz w:val="24"/>
          <w:szCs w:val="24"/>
        </w:rPr>
        <w:t xml:space="preserve">; </w:t>
      </w:r>
      <w:r>
        <w:rPr>
          <w:rFonts w:ascii="Verdana" w:hAnsi="Verdana"/>
          <w:iCs/>
          <w:sz w:val="24"/>
          <w:szCs w:val="24"/>
        </w:rPr>
        <w:t xml:space="preserve"> and</w:t>
      </w:r>
    </w:p>
    <w:p w14:paraId="6627A170" w14:textId="77777777" w:rsidR="00501DB2" w:rsidRPr="00F747FC" w:rsidRDefault="00501DB2" w:rsidP="00501DB2">
      <w:pPr>
        <w:pStyle w:val="ListParagraph"/>
        <w:spacing w:after="240"/>
        <w:ind w:left="2880"/>
        <w:jc w:val="both"/>
        <w:rPr>
          <w:rFonts w:ascii="Verdana" w:hAnsi="Verdana"/>
          <w:iCs/>
          <w:sz w:val="24"/>
          <w:szCs w:val="24"/>
        </w:rPr>
      </w:pPr>
    </w:p>
    <w:p w14:paraId="19694046" w14:textId="338F035A" w:rsidR="00501DB2" w:rsidRDefault="00501DB2" w:rsidP="00D41780">
      <w:pPr>
        <w:pStyle w:val="ListParagraph"/>
        <w:numPr>
          <w:ilvl w:val="2"/>
          <w:numId w:val="40"/>
        </w:numPr>
        <w:spacing w:after="240"/>
        <w:jc w:val="both"/>
        <w:rPr>
          <w:rFonts w:ascii="Verdana" w:hAnsi="Verdana"/>
          <w:iCs/>
          <w:sz w:val="24"/>
          <w:szCs w:val="24"/>
        </w:rPr>
      </w:pPr>
      <w:proofErr w:type="gramStart"/>
      <w:r w:rsidRPr="00F747FC">
        <w:rPr>
          <w:rFonts w:ascii="Verdana" w:hAnsi="Verdana"/>
          <w:iCs/>
          <w:sz w:val="24"/>
          <w:szCs w:val="24"/>
        </w:rPr>
        <w:t>otherwise</w:t>
      </w:r>
      <w:proofErr w:type="gramEnd"/>
      <w:r w:rsidRPr="00F747FC">
        <w:rPr>
          <w:rFonts w:ascii="Verdana" w:hAnsi="Verdana"/>
          <w:iCs/>
          <w:sz w:val="24"/>
          <w:szCs w:val="24"/>
        </w:rPr>
        <w:t xml:space="preserve"> fully complied with all of its obligations under the Data Protection </w:t>
      </w:r>
      <w:r>
        <w:rPr>
          <w:rFonts w:ascii="Verdana" w:hAnsi="Verdana"/>
          <w:iCs/>
          <w:sz w:val="24"/>
          <w:szCs w:val="24"/>
        </w:rPr>
        <w:t>Legislation</w:t>
      </w:r>
      <w:r w:rsidRPr="00A61B6C">
        <w:rPr>
          <w:rFonts w:ascii="Verdana" w:hAnsi="Verdana"/>
          <w:iCs/>
          <w:sz w:val="24"/>
          <w:szCs w:val="24"/>
        </w:rPr>
        <w:t xml:space="preserve">, in order to disclose to the </w:t>
      </w:r>
      <w:r w:rsidR="00D41780" w:rsidRPr="00D41780">
        <w:rPr>
          <w:rFonts w:ascii="Verdana" w:hAnsi="Verdana"/>
          <w:iCs/>
          <w:sz w:val="24"/>
          <w:szCs w:val="24"/>
        </w:rPr>
        <w:t>Commissioner</w:t>
      </w:r>
      <w:r w:rsidRPr="00A61B6C">
        <w:rPr>
          <w:rFonts w:ascii="Verdana" w:hAnsi="Verdana"/>
          <w:iCs/>
          <w:sz w:val="24"/>
          <w:szCs w:val="24"/>
        </w:rPr>
        <w:t xml:space="preserve"> the Personal Data, and allow the </w:t>
      </w:r>
      <w:r w:rsidR="00D41780" w:rsidRPr="00D41780">
        <w:rPr>
          <w:rFonts w:ascii="Verdana" w:hAnsi="Verdana"/>
          <w:iCs/>
          <w:sz w:val="24"/>
          <w:szCs w:val="24"/>
        </w:rPr>
        <w:t>Commissioner</w:t>
      </w:r>
      <w:r w:rsidRPr="00A61B6C">
        <w:rPr>
          <w:rFonts w:ascii="Verdana" w:hAnsi="Verdana"/>
          <w:iCs/>
          <w:sz w:val="24"/>
          <w:szCs w:val="24"/>
        </w:rPr>
        <w:t xml:space="preserve"> to carry out the procurement. The Tenderer shall immediate</w:t>
      </w:r>
      <w:r w:rsidRPr="00AD78F9">
        <w:rPr>
          <w:rFonts w:ascii="Verdana" w:hAnsi="Verdana"/>
          <w:iCs/>
          <w:sz w:val="24"/>
          <w:szCs w:val="24"/>
        </w:rPr>
        <w:t xml:space="preserve">ly notify the </w:t>
      </w:r>
      <w:r w:rsidR="00D41780" w:rsidRPr="00D41780">
        <w:rPr>
          <w:rFonts w:ascii="Verdana" w:hAnsi="Verdana"/>
          <w:iCs/>
          <w:sz w:val="24"/>
          <w:szCs w:val="24"/>
        </w:rPr>
        <w:t>Commissioner</w:t>
      </w:r>
      <w:r w:rsidRPr="00AD78F9">
        <w:rPr>
          <w:rFonts w:ascii="Verdana" w:hAnsi="Verdana"/>
          <w:iCs/>
          <w:sz w:val="24"/>
          <w:szCs w:val="24"/>
        </w:rPr>
        <w:t xml:space="preserve"> if </w:t>
      </w:r>
      <w:r>
        <w:rPr>
          <w:rFonts w:ascii="Verdana" w:hAnsi="Verdana"/>
          <w:iCs/>
          <w:sz w:val="24"/>
          <w:szCs w:val="24"/>
        </w:rPr>
        <w:t xml:space="preserve">the legal basis on which the Personal Data is shared is </w:t>
      </w:r>
      <w:r w:rsidRPr="00AD78F9">
        <w:rPr>
          <w:rFonts w:ascii="Verdana" w:hAnsi="Verdana"/>
          <w:iCs/>
          <w:sz w:val="24"/>
          <w:szCs w:val="24"/>
        </w:rPr>
        <w:t>revoked or change</w:t>
      </w:r>
      <w:r>
        <w:rPr>
          <w:rFonts w:ascii="Verdana" w:hAnsi="Verdana"/>
          <w:iCs/>
          <w:sz w:val="24"/>
          <w:szCs w:val="24"/>
        </w:rPr>
        <w:t>s in a</w:t>
      </w:r>
      <w:r w:rsidRPr="00A61B6C">
        <w:rPr>
          <w:rFonts w:ascii="Verdana" w:hAnsi="Verdana"/>
          <w:iCs/>
          <w:sz w:val="24"/>
          <w:szCs w:val="24"/>
        </w:rPr>
        <w:t xml:space="preserve"> way which</w:t>
      </w:r>
      <w:r>
        <w:rPr>
          <w:rFonts w:ascii="Verdana" w:hAnsi="Verdana"/>
          <w:iCs/>
          <w:sz w:val="24"/>
          <w:szCs w:val="24"/>
        </w:rPr>
        <w:t xml:space="preserve"> would impact </w:t>
      </w:r>
      <w:r w:rsidRPr="00A61B6C">
        <w:rPr>
          <w:rFonts w:ascii="Verdana" w:hAnsi="Verdana"/>
          <w:iCs/>
          <w:sz w:val="24"/>
          <w:szCs w:val="24"/>
        </w:rPr>
        <w:t xml:space="preserve">on the </w:t>
      </w:r>
      <w:r w:rsidR="00D41780" w:rsidRPr="00D41780">
        <w:rPr>
          <w:rFonts w:ascii="Verdana" w:hAnsi="Verdana"/>
          <w:iCs/>
          <w:sz w:val="24"/>
          <w:szCs w:val="24"/>
        </w:rPr>
        <w:t>Commissioner</w:t>
      </w:r>
      <w:r w:rsidRPr="00A61B6C">
        <w:rPr>
          <w:rFonts w:ascii="Verdana" w:hAnsi="Verdana"/>
          <w:iCs/>
          <w:sz w:val="24"/>
          <w:szCs w:val="24"/>
        </w:rPr>
        <w:t>'s rights or obligations in relation to such Personal Data.</w:t>
      </w:r>
    </w:p>
    <w:p w14:paraId="75D37732" w14:textId="77777777" w:rsidR="00501DB2" w:rsidRPr="00A61B6C" w:rsidRDefault="00501DB2" w:rsidP="00501DB2">
      <w:pPr>
        <w:pStyle w:val="ListParagraph"/>
        <w:rPr>
          <w:rFonts w:ascii="Verdana" w:hAnsi="Verdana"/>
          <w:iCs/>
          <w:sz w:val="24"/>
          <w:szCs w:val="24"/>
        </w:rPr>
      </w:pPr>
    </w:p>
    <w:p w14:paraId="4C90BB17" w14:textId="0ECD0ED0" w:rsidR="00501DB2" w:rsidRPr="00AF4D99" w:rsidRDefault="00501DB2" w:rsidP="0021696F">
      <w:pPr>
        <w:pStyle w:val="ListParagraph"/>
        <w:numPr>
          <w:ilvl w:val="0"/>
          <w:numId w:val="41"/>
        </w:numPr>
        <w:spacing w:after="240"/>
        <w:jc w:val="both"/>
        <w:rPr>
          <w:rFonts w:ascii="Verdana" w:hAnsi="Verdana"/>
          <w:iCs/>
          <w:sz w:val="24"/>
        </w:rPr>
      </w:pPr>
      <w:r w:rsidRPr="00AF4D99">
        <w:rPr>
          <w:rFonts w:ascii="Verdana" w:hAnsi="Verdana"/>
          <w:iCs/>
          <w:sz w:val="24"/>
        </w:rPr>
        <w:t xml:space="preserve">The </w:t>
      </w:r>
      <w:r w:rsidR="00D41780" w:rsidRPr="00D41780">
        <w:rPr>
          <w:rFonts w:ascii="Verdana" w:hAnsi="Verdana"/>
          <w:iCs/>
          <w:sz w:val="24"/>
        </w:rPr>
        <w:t>Commissioner</w:t>
      </w:r>
      <w:r w:rsidRPr="00AF4D99">
        <w:rPr>
          <w:rFonts w:ascii="Verdana" w:hAnsi="Verdana"/>
          <w:iCs/>
          <w:sz w:val="24"/>
        </w:rPr>
        <w:t xml:space="preserve"> collects personal data from a number </w:t>
      </w:r>
      <w:r w:rsidR="0021696F">
        <w:rPr>
          <w:rFonts w:ascii="Verdana" w:hAnsi="Verdana"/>
          <w:iCs/>
          <w:sz w:val="24"/>
        </w:rPr>
        <w:t xml:space="preserve">of different </w:t>
      </w:r>
      <w:r w:rsidR="00665154">
        <w:rPr>
          <w:rFonts w:ascii="Verdana" w:hAnsi="Verdana"/>
          <w:iCs/>
          <w:sz w:val="24"/>
        </w:rPr>
        <w:t xml:space="preserve">sources, </w:t>
      </w:r>
      <w:r w:rsidR="00665154">
        <w:rPr>
          <w:rFonts w:ascii="Verdana" w:hAnsi="Verdana"/>
          <w:iCs/>
          <w:sz w:val="24"/>
        </w:rPr>
        <w:br w:type="textWrapping" w:clear="all"/>
        <w:t xml:space="preserve">     </w:t>
      </w:r>
      <w:r w:rsidR="0021696F">
        <w:rPr>
          <w:rFonts w:ascii="Verdana" w:hAnsi="Verdana"/>
          <w:iCs/>
          <w:sz w:val="24"/>
        </w:rPr>
        <w:t xml:space="preserve">including </w:t>
      </w:r>
      <w:r w:rsidR="0021696F" w:rsidRPr="0021696F">
        <w:rPr>
          <w:rFonts w:ascii="Verdana" w:hAnsi="Verdana"/>
          <w:iCs/>
          <w:sz w:val="24"/>
        </w:rPr>
        <w:t>directly from the Tenderer</w:t>
      </w:r>
      <w:r w:rsidR="0021696F">
        <w:rPr>
          <w:rFonts w:ascii="Verdana" w:hAnsi="Verdana"/>
          <w:iCs/>
          <w:sz w:val="24"/>
        </w:rPr>
        <w:t>.</w:t>
      </w:r>
    </w:p>
    <w:p w14:paraId="676639FE" w14:textId="77777777" w:rsidR="00501DB2" w:rsidRPr="00A61B6C" w:rsidRDefault="00501DB2" w:rsidP="00501DB2">
      <w:pPr>
        <w:pStyle w:val="ListParagraph"/>
        <w:spacing w:after="240"/>
        <w:ind w:left="1418"/>
        <w:jc w:val="both"/>
        <w:rPr>
          <w:rFonts w:ascii="Verdana" w:hAnsi="Verdana"/>
          <w:iCs/>
          <w:sz w:val="24"/>
          <w:szCs w:val="24"/>
        </w:rPr>
      </w:pPr>
    </w:p>
    <w:p w14:paraId="12C853D2" w14:textId="77777777" w:rsidR="002C41DE" w:rsidRPr="002C41DE" w:rsidRDefault="002C41DE" w:rsidP="002C4B1A">
      <w:pPr>
        <w:pStyle w:val="ListParagraph"/>
        <w:numPr>
          <w:ilvl w:val="0"/>
          <w:numId w:val="42"/>
        </w:numPr>
        <w:spacing w:after="240"/>
        <w:jc w:val="both"/>
        <w:rPr>
          <w:rFonts w:ascii="Verdana" w:hAnsi="Verdana"/>
          <w:iCs/>
          <w:vanish/>
          <w:sz w:val="24"/>
          <w:szCs w:val="24"/>
        </w:rPr>
      </w:pPr>
    </w:p>
    <w:p w14:paraId="26DC7056" w14:textId="46351C61" w:rsidR="00501DB2" w:rsidRPr="00D6247A" w:rsidRDefault="00501DB2" w:rsidP="00D41780">
      <w:pPr>
        <w:pStyle w:val="ListParagraph"/>
        <w:numPr>
          <w:ilvl w:val="1"/>
          <w:numId w:val="44"/>
        </w:numPr>
        <w:spacing w:after="240"/>
        <w:jc w:val="both"/>
        <w:rPr>
          <w:rFonts w:ascii="Verdana" w:hAnsi="Verdana"/>
          <w:b/>
          <w:bCs/>
          <w:color w:val="1F497D" w:themeColor="text2"/>
        </w:rPr>
      </w:pPr>
      <w:r w:rsidRPr="00D6247A">
        <w:rPr>
          <w:rFonts w:ascii="Verdana" w:hAnsi="Verdana"/>
          <w:iCs/>
          <w:sz w:val="24"/>
          <w:szCs w:val="24"/>
        </w:rPr>
        <w:t xml:space="preserve">The </w:t>
      </w:r>
      <w:r w:rsidR="00D41780" w:rsidRPr="00D41780">
        <w:rPr>
          <w:rFonts w:ascii="Verdana" w:hAnsi="Verdana"/>
          <w:iCs/>
          <w:sz w:val="24"/>
          <w:szCs w:val="24"/>
        </w:rPr>
        <w:t>Commissioner</w:t>
      </w:r>
      <w:r w:rsidRPr="00D6247A">
        <w:rPr>
          <w:rFonts w:ascii="Verdana" w:hAnsi="Verdana"/>
          <w:iCs/>
          <w:sz w:val="24"/>
          <w:szCs w:val="24"/>
        </w:rPr>
        <w:t xml:space="preserve"> may use the Personal Data for a number of different purposes. Generally, the </w:t>
      </w:r>
      <w:r w:rsidR="00D41780" w:rsidRPr="00D41780">
        <w:rPr>
          <w:rFonts w:ascii="Verdana" w:hAnsi="Verdana"/>
          <w:iCs/>
          <w:sz w:val="24"/>
          <w:szCs w:val="24"/>
        </w:rPr>
        <w:t>Commissioner</w:t>
      </w:r>
      <w:r w:rsidRPr="00D6247A">
        <w:rPr>
          <w:rFonts w:ascii="Verdana" w:hAnsi="Verdana"/>
          <w:iCs/>
          <w:sz w:val="24"/>
          <w:szCs w:val="24"/>
        </w:rPr>
        <w:t xml:space="preserve"> will rely on the following legal grounds, as appropriate:</w:t>
      </w:r>
    </w:p>
    <w:p w14:paraId="71CE4A9D" w14:textId="77777777" w:rsidR="00501DB2" w:rsidRPr="00C96F95" w:rsidRDefault="00501DB2" w:rsidP="00501DB2">
      <w:pPr>
        <w:pStyle w:val="ListParagraph"/>
        <w:spacing w:after="240"/>
        <w:ind w:left="2880"/>
        <w:jc w:val="both"/>
        <w:rPr>
          <w:rFonts w:ascii="Verdana" w:hAnsi="Verdana"/>
          <w:iCs/>
          <w:sz w:val="24"/>
          <w:szCs w:val="24"/>
        </w:rPr>
      </w:pPr>
    </w:p>
    <w:p w14:paraId="1506B408" w14:textId="4D743CA3" w:rsidR="002C41DE" w:rsidRPr="002C41DE" w:rsidRDefault="00501DB2" w:rsidP="00D41780">
      <w:pPr>
        <w:pStyle w:val="ListParagraph"/>
        <w:numPr>
          <w:ilvl w:val="0"/>
          <w:numId w:val="50"/>
        </w:numPr>
        <w:spacing w:after="240"/>
        <w:jc w:val="both"/>
        <w:rPr>
          <w:rFonts w:ascii="Verdana" w:hAnsi="Verdana"/>
          <w:b/>
          <w:bCs/>
          <w:sz w:val="24"/>
        </w:rPr>
      </w:pPr>
      <w:proofErr w:type="gramStart"/>
      <w:r w:rsidRPr="002C41DE">
        <w:rPr>
          <w:rFonts w:ascii="Verdana" w:hAnsi="Verdana"/>
          <w:iCs/>
          <w:sz w:val="24"/>
        </w:rPr>
        <w:t>the</w:t>
      </w:r>
      <w:proofErr w:type="gramEnd"/>
      <w:r w:rsidRPr="002C41DE">
        <w:rPr>
          <w:rFonts w:ascii="Verdana" w:hAnsi="Verdana"/>
          <w:iCs/>
          <w:sz w:val="24"/>
        </w:rPr>
        <w:t xml:space="preserve"> purposes of administering the procurement process as contemplated by this ITT issued by the </w:t>
      </w:r>
      <w:r w:rsidR="00D41780" w:rsidRPr="00D41780">
        <w:rPr>
          <w:rFonts w:ascii="Verdana" w:hAnsi="Verdana"/>
          <w:iCs/>
          <w:sz w:val="24"/>
        </w:rPr>
        <w:t>Commissioner</w:t>
      </w:r>
      <w:r w:rsidRPr="002C41DE">
        <w:rPr>
          <w:rFonts w:ascii="Verdana" w:hAnsi="Verdana"/>
          <w:iCs/>
          <w:sz w:val="24"/>
        </w:rPr>
        <w:t xml:space="preserve"> and for contract management of any contract subsequently awarded. The processing is necessary for the purpose of entering into or performing a contract with the Tenderer. </w:t>
      </w:r>
    </w:p>
    <w:p w14:paraId="413C9A39" w14:textId="77777777" w:rsidR="002C41DE" w:rsidRPr="00AE4271" w:rsidRDefault="002C41DE" w:rsidP="002C41DE">
      <w:pPr>
        <w:pStyle w:val="ListParagraph"/>
        <w:spacing w:after="240"/>
        <w:ind w:left="1005"/>
        <w:jc w:val="both"/>
        <w:rPr>
          <w:rFonts w:ascii="Verdana" w:hAnsi="Verdana"/>
          <w:b/>
          <w:bCs/>
          <w:sz w:val="28"/>
        </w:rPr>
      </w:pPr>
    </w:p>
    <w:p w14:paraId="5AA97730" w14:textId="3AE18121" w:rsidR="00AE4271" w:rsidRPr="00AE4271" w:rsidRDefault="00501DB2" w:rsidP="002C4B1A">
      <w:pPr>
        <w:pStyle w:val="ListParagraph"/>
        <w:numPr>
          <w:ilvl w:val="0"/>
          <w:numId w:val="45"/>
        </w:numPr>
        <w:spacing w:after="240"/>
        <w:jc w:val="both"/>
        <w:rPr>
          <w:rFonts w:ascii="Verdana" w:hAnsi="Verdana"/>
          <w:b/>
          <w:bCs/>
          <w:sz w:val="28"/>
        </w:rPr>
      </w:pPr>
      <w:r w:rsidRPr="00AE4271">
        <w:rPr>
          <w:rFonts w:ascii="Verdana" w:hAnsi="Verdana"/>
          <w:iCs/>
          <w:sz w:val="24"/>
        </w:rPr>
        <w:t xml:space="preserve">in accordance with a legal or regulatory obligation to use the Personal Data; </w:t>
      </w:r>
    </w:p>
    <w:p w14:paraId="00AE5AAD" w14:textId="77777777" w:rsidR="00AE4271" w:rsidRPr="00AE4271" w:rsidRDefault="00AE4271" w:rsidP="00AE4271">
      <w:pPr>
        <w:pStyle w:val="ListParagraph"/>
        <w:spacing w:after="240"/>
        <w:ind w:left="643"/>
        <w:jc w:val="both"/>
        <w:rPr>
          <w:rFonts w:ascii="Verdana" w:hAnsi="Verdana"/>
          <w:b/>
          <w:bCs/>
          <w:sz w:val="24"/>
        </w:rPr>
      </w:pPr>
    </w:p>
    <w:p w14:paraId="21E17226" w14:textId="388C53AA" w:rsidR="00AE4271" w:rsidRPr="00AE4271" w:rsidRDefault="00501DB2" w:rsidP="002E4B6E">
      <w:pPr>
        <w:pStyle w:val="ListParagraph"/>
        <w:numPr>
          <w:ilvl w:val="0"/>
          <w:numId w:val="46"/>
        </w:numPr>
        <w:spacing w:after="240"/>
        <w:jc w:val="both"/>
        <w:rPr>
          <w:rFonts w:ascii="Verdana" w:hAnsi="Verdana"/>
          <w:b/>
          <w:bCs/>
          <w:sz w:val="24"/>
        </w:rPr>
      </w:pPr>
      <w:proofErr w:type="gramStart"/>
      <w:r w:rsidRPr="00AE4271">
        <w:rPr>
          <w:rFonts w:ascii="Verdana" w:hAnsi="Verdana"/>
          <w:iCs/>
          <w:sz w:val="24"/>
          <w:szCs w:val="24"/>
        </w:rPr>
        <w:t>for</w:t>
      </w:r>
      <w:proofErr w:type="gramEnd"/>
      <w:r w:rsidRPr="00AE4271">
        <w:rPr>
          <w:rFonts w:ascii="Verdana" w:hAnsi="Verdana"/>
          <w:iCs/>
          <w:sz w:val="24"/>
          <w:szCs w:val="24"/>
        </w:rPr>
        <w:t xml:space="preserve"> establishing, exercising or defending its legal rights, such as when it is faced with legal proceedings or wants to bring legal proceedings itself. </w:t>
      </w:r>
      <w:proofErr w:type="gramStart"/>
      <w:r w:rsidR="002E4B6E" w:rsidRPr="002E4B6E">
        <w:rPr>
          <w:rFonts w:ascii="Verdana" w:hAnsi="Verdana"/>
          <w:iCs/>
          <w:sz w:val="24"/>
          <w:szCs w:val="24"/>
        </w:rPr>
        <w:t>the</w:t>
      </w:r>
      <w:proofErr w:type="gramEnd"/>
      <w:r w:rsidR="002E4B6E" w:rsidRPr="002E4B6E">
        <w:rPr>
          <w:rFonts w:ascii="Verdana" w:hAnsi="Verdana"/>
          <w:iCs/>
          <w:sz w:val="24"/>
          <w:szCs w:val="24"/>
        </w:rPr>
        <w:t xml:space="preserve"> Commissioner </w:t>
      </w:r>
      <w:r w:rsidRPr="00AE4271">
        <w:rPr>
          <w:rFonts w:ascii="Verdana" w:hAnsi="Verdana"/>
          <w:iCs/>
          <w:sz w:val="24"/>
          <w:szCs w:val="24"/>
        </w:rPr>
        <w:t xml:space="preserve">will rely on this ground where it is necessary to resolve any complaint made against the </w:t>
      </w:r>
      <w:r w:rsidR="00D41780" w:rsidRPr="00D41780">
        <w:rPr>
          <w:rFonts w:ascii="Verdana" w:hAnsi="Verdana"/>
          <w:iCs/>
          <w:sz w:val="24"/>
          <w:szCs w:val="24"/>
        </w:rPr>
        <w:t>Commissioner</w:t>
      </w:r>
      <w:r w:rsidRPr="00AE4271">
        <w:rPr>
          <w:rFonts w:ascii="Verdana" w:hAnsi="Verdana"/>
          <w:iCs/>
          <w:sz w:val="24"/>
          <w:szCs w:val="24"/>
        </w:rPr>
        <w:t xml:space="preserve"> or in compliance with its legal or regulatory obligations. ;</w:t>
      </w:r>
    </w:p>
    <w:p w14:paraId="46E7D832" w14:textId="77777777" w:rsidR="00AE4271" w:rsidRPr="00AE4271" w:rsidRDefault="00AE4271" w:rsidP="00AE4271">
      <w:pPr>
        <w:pStyle w:val="ListParagraph"/>
        <w:spacing w:after="240"/>
        <w:ind w:left="643"/>
        <w:jc w:val="both"/>
        <w:rPr>
          <w:rFonts w:ascii="Verdana" w:hAnsi="Verdana"/>
          <w:b/>
          <w:bCs/>
          <w:sz w:val="24"/>
        </w:rPr>
      </w:pPr>
    </w:p>
    <w:p w14:paraId="50D9C1DD" w14:textId="77777777" w:rsidR="00AE4271" w:rsidRPr="00AE4271" w:rsidRDefault="00501DB2" w:rsidP="002C4B1A">
      <w:pPr>
        <w:pStyle w:val="ListParagraph"/>
        <w:numPr>
          <w:ilvl w:val="0"/>
          <w:numId w:val="47"/>
        </w:numPr>
        <w:spacing w:after="240"/>
        <w:jc w:val="both"/>
        <w:rPr>
          <w:rFonts w:ascii="Verdana" w:hAnsi="Verdana"/>
          <w:b/>
          <w:bCs/>
          <w:sz w:val="24"/>
        </w:rPr>
      </w:pPr>
      <w:r w:rsidRPr="00AE4271">
        <w:rPr>
          <w:rFonts w:ascii="Verdana" w:hAnsi="Verdana"/>
          <w:iCs/>
          <w:sz w:val="24"/>
          <w:szCs w:val="24"/>
        </w:rPr>
        <w:t>where there is an appropriate business need to use the Personal Data, such as maintaining business records, training and quality assurance;</w:t>
      </w:r>
    </w:p>
    <w:p w14:paraId="0EE431F1" w14:textId="77777777" w:rsidR="00AE4271" w:rsidRPr="00AE4271" w:rsidRDefault="00AE4271" w:rsidP="00AE4271">
      <w:pPr>
        <w:pStyle w:val="ListParagraph"/>
        <w:spacing w:after="240"/>
        <w:ind w:left="643"/>
        <w:jc w:val="both"/>
        <w:rPr>
          <w:rFonts w:ascii="Verdana" w:hAnsi="Verdana"/>
          <w:b/>
          <w:bCs/>
          <w:sz w:val="24"/>
        </w:rPr>
      </w:pPr>
    </w:p>
    <w:p w14:paraId="4BCA4B52" w14:textId="77777777" w:rsidR="00AE4271" w:rsidRPr="00AE4271" w:rsidRDefault="00501DB2" w:rsidP="002C4B1A">
      <w:pPr>
        <w:pStyle w:val="ListParagraph"/>
        <w:numPr>
          <w:ilvl w:val="0"/>
          <w:numId w:val="48"/>
        </w:numPr>
        <w:spacing w:after="240"/>
        <w:jc w:val="both"/>
        <w:rPr>
          <w:rFonts w:ascii="Verdana" w:hAnsi="Verdana"/>
          <w:b/>
          <w:bCs/>
          <w:sz w:val="24"/>
        </w:rPr>
      </w:pPr>
      <w:r w:rsidRPr="00AE4271">
        <w:rPr>
          <w:rFonts w:ascii="Verdana" w:hAnsi="Verdana"/>
          <w:iCs/>
          <w:sz w:val="24"/>
          <w:szCs w:val="24"/>
        </w:rPr>
        <w:t xml:space="preserve">for reasons of substantial public interest; </w:t>
      </w:r>
    </w:p>
    <w:p w14:paraId="7B3CBC5B" w14:textId="77777777" w:rsidR="00AE4271" w:rsidRPr="00AE4271" w:rsidRDefault="00AE4271" w:rsidP="00AE4271">
      <w:pPr>
        <w:pStyle w:val="ListParagraph"/>
        <w:spacing w:after="240"/>
        <w:ind w:left="643"/>
        <w:jc w:val="both"/>
        <w:rPr>
          <w:rFonts w:ascii="Verdana" w:hAnsi="Verdana"/>
          <w:b/>
          <w:bCs/>
          <w:sz w:val="24"/>
        </w:rPr>
      </w:pPr>
    </w:p>
    <w:p w14:paraId="4D7E26FC" w14:textId="431D13CA" w:rsidR="00501DB2" w:rsidRPr="00AE4271" w:rsidRDefault="00501DB2" w:rsidP="000C79DE">
      <w:pPr>
        <w:pStyle w:val="ListParagraph"/>
        <w:numPr>
          <w:ilvl w:val="0"/>
          <w:numId w:val="49"/>
        </w:numPr>
        <w:spacing w:after="240"/>
        <w:jc w:val="both"/>
        <w:rPr>
          <w:rFonts w:ascii="Verdana" w:hAnsi="Verdana"/>
          <w:b/>
          <w:bCs/>
          <w:sz w:val="24"/>
        </w:rPr>
      </w:pPr>
      <w:proofErr w:type="gramStart"/>
      <w:r w:rsidRPr="00AE4271">
        <w:rPr>
          <w:rFonts w:ascii="Verdana" w:hAnsi="Verdana"/>
          <w:iCs/>
          <w:sz w:val="24"/>
          <w:szCs w:val="24"/>
        </w:rPr>
        <w:t>where</w:t>
      </w:r>
      <w:proofErr w:type="gramEnd"/>
      <w:r w:rsidRPr="00AE4271">
        <w:rPr>
          <w:rFonts w:ascii="Verdana" w:hAnsi="Verdana"/>
          <w:iCs/>
          <w:sz w:val="24"/>
          <w:szCs w:val="24"/>
        </w:rPr>
        <w:t xml:space="preserve"> consent has been provided for use of the Personal Data. The </w:t>
      </w:r>
      <w:r w:rsidR="000C79DE" w:rsidRPr="000C79DE">
        <w:rPr>
          <w:rFonts w:ascii="Verdana" w:hAnsi="Verdana"/>
          <w:iCs/>
          <w:sz w:val="24"/>
          <w:szCs w:val="24"/>
        </w:rPr>
        <w:t>Commissioner</w:t>
      </w:r>
      <w:r w:rsidRPr="00AE4271">
        <w:rPr>
          <w:rFonts w:ascii="Verdana" w:hAnsi="Verdana"/>
          <w:iCs/>
          <w:sz w:val="24"/>
          <w:szCs w:val="24"/>
        </w:rPr>
        <w:t xml:space="preserve"> will rely on this ground where holding, reviewing and evaluating the information provided by the Tenderers as part of the procurement process, corresponding with the Tenderers and disclosing the results of the process, as well as for the purpose of entering into any contract which may be awarded under this procurement process.</w:t>
      </w:r>
    </w:p>
    <w:p w14:paraId="7BAA684F" w14:textId="77777777" w:rsidR="00501DB2" w:rsidRPr="0046384E" w:rsidRDefault="00501DB2" w:rsidP="00501DB2">
      <w:pPr>
        <w:pStyle w:val="ListParagraph"/>
        <w:spacing w:after="240"/>
        <w:ind w:left="2880"/>
        <w:jc w:val="both"/>
        <w:rPr>
          <w:rFonts w:ascii="Verdana" w:hAnsi="Verdana"/>
          <w:iCs/>
        </w:rPr>
      </w:pPr>
    </w:p>
    <w:p w14:paraId="5370ABF0" w14:textId="4F52D3AA" w:rsidR="00501DB2" w:rsidRDefault="00501DB2" w:rsidP="000C79DE">
      <w:pPr>
        <w:pStyle w:val="ListParagraph"/>
        <w:numPr>
          <w:ilvl w:val="1"/>
          <w:numId w:val="44"/>
        </w:numPr>
        <w:spacing w:after="240"/>
        <w:jc w:val="both"/>
        <w:rPr>
          <w:rFonts w:ascii="Verdana" w:hAnsi="Verdana"/>
          <w:iCs/>
          <w:sz w:val="24"/>
          <w:szCs w:val="24"/>
        </w:rPr>
      </w:pPr>
      <w:r w:rsidRPr="00F747FC">
        <w:rPr>
          <w:rFonts w:ascii="Verdana" w:hAnsi="Verdana"/>
          <w:iCs/>
          <w:sz w:val="24"/>
          <w:szCs w:val="24"/>
        </w:rPr>
        <w:t xml:space="preserve">From time to time, </w:t>
      </w:r>
      <w:r>
        <w:rPr>
          <w:rFonts w:ascii="Verdana" w:hAnsi="Verdana"/>
          <w:iCs/>
          <w:sz w:val="24"/>
          <w:szCs w:val="24"/>
        </w:rPr>
        <w:t xml:space="preserve">the </w:t>
      </w:r>
      <w:r w:rsidR="000C79DE" w:rsidRPr="000C79DE">
        <w:rPr>
          <w:rFonts w:ascii="Verdana" w:hAnsi="Verdana"/>
          <w:iCs/>
          <w:sz w:val="24"/>
          <w:szCs w:val="24"/>
        </w:rPr>
        <w:t>Commissioner</w:t>
      </w:r>
      <w:r w:rsidR="000C79DE">
        <w:rPr>
          <w:rFonts w:ascii="Verdana" w:hAnsi="Verdana"/>
          <w:iCs/>
          <w:sz w:val="24"/>
          <w:szCs w:val="24"/>
        </w:rPr>
        <w:t xml:space="preserve"> </w:t>
      </w:r>
      <w:r w:rsidRPr="00F747FC">
        <w:rPr>
          <w:rFonts w:ascii="Verdana" w:hAnsi="Verdana"/>
          <w:iCs/>
          <w:sz w:val="24"/>
          <w:szCs w:val="24"/>
        </w:rPr>
        <w:t xml:space="preserve">may share </w:t>
      </w:r>
      <w:r>
        <w:rPr>
          <w:rFonts w:ascii="Verdana" w:hAnsi="Verdana"/>
          <w:iCs/>
          <w:sz w:val="24"/>
          <w:szCs w:val="24"/>
        </w:rPr>
        <w:t>the Personal Data</w:t>
      </w:r>
      <w:r w:rsidRPr="00F747FC">
        <w:rPr>
          <w:rFonts w:ascii="Verdana" w:hAnsi="Verdana"/>
          <w:iCs/>
          <w:sz w:val="24"/>
          <w:szCs w:val="24"/>
        </w:rPr>
        <w:t xml:space="preserve"> with third parties. </w:t>
      </w:r>
      <w:r>
        <w:rPr>
          <w:rFonts w:ascii="Verdana" w:hAnsi="Verdana"/>
          <w:iCs/>
          <w:sz w:val="24"/>
          <w:szCs w:val="24"/>
        </w:rPr>
        <w:t>It</w:t>
      </w:r>
      <w:r w:rsidRPr="00F747FC">
        <w:rPr>
          <w:rFonts w:ascii="Verdana" w:hAnsi="Verdana"/>
          <w:iCs/>
          <w:sz w:val="24"/>
          <w:szCs w:val="24"/>
        </w:rPr>
        <w:t xml:space="preserve"> will keep </w:t>
      </w:r>
      <w:r>
        <w:rPr>
          <w:rFonts w:ascii="Verdana" w:hAnsi="Verdana"/>
          <w:iCs/>
          <w:sz w:val="24"/>
          <w:szCs w:val="24"/>
        </w:rPr>
        <w:t>the Personal Data</w:t>
      </w:r>
      <w:r w:rsidRPr="00F747FC">
        <w:rPr>
          <w:rFonts w:ascii="Verdana" w:hAnsi="Verdana"/>
          <w:iCs/>
          <w:sz w:val="24"/>
          <w:szCs w:val="24"/>
        </w:rPr>
        <w:t xml:space="preserve"> confidential and only share it with </w:t>
      </w:r>
      <w:r>
        <w:rPr>
          <w:rFonts w:ascii="Verdana" w:hAnsi="Verdana"/>
          <w:iCs/>
          <w:sz w:val="24"/>
          <w:szCs w:val="24"/>
        </w:rPr>
        <w:t xml:space="preserve">the third parties listed </w:t>
      </w:r>
      <w:r w:rsidRPr="00F747FC">
        <w:rPr>
          <w:rFonts w:ascii="Verdana" w:hAnsi="Verdana"/>
          <w:iCs/>
          <w:sz w:val="24"/>
          <w:szCs w:val="24"/>
        </w:rPr>
        <w:t xml:space="preserve">for the purposes explained in </w:t>
      </w:r>
      <w:r>
        <w:rPr>
          <w:rFonts w:ascii="Verdana" w:hAnsi="Verdana"/>
          <w:iCs/>
          <w:sz w:val="24"/>
          <w:szCs w:val="24"/>
        </w:rPr>
        <w:t>clause 5.28 above.</w:t>
      </w:r>
    </w:p>
    <w:p w14:paraId="2480FF2A" w14:textId="77777777" w:rsidR="00501DB2" w:rsidRPr="00F747FC" w:rsidRDefault="00501DB2" w:rsidP="00501DB2">
      <w:pPr>
        <w:pStyle w:val="ListParagraph"/>
        <w:spacing w:after="240"/>
        <w:ind w:left="1418"/>
        <w:jc w:val="both"/>
        <w:rPr>
          <w:rFonts w:ascii="Verdana" w:hAnsi="Verdana"/>
          <w:iCs/>
          <w:sz w:val="24"/>
          <w:szCs w:val="24"/>
        </w:rPr>
      </w:pPr>
    </w:p>
    <w:p w14:paraId="03C9B418" w14:textId="7B746AAC" w:rsidR="00501DB2" w:rsidRPr="00D6247A" w:rsidRDefault="00501DB2" w:rsidP="000C79DE">
      <w:pPr>
        <w:pStyle w:val="ListParagraph"/>
        <w:numPr>
          <w:ilvl w:val="1"/>
          <w:numId w:val="44"/>
        </w:numPr>
        <w:spacing w:after="240"/>
        <w:jc w:val="both"/>
        <w:rPr>
          <w:rFonts w:ascii="Verdana" w:hAnsi="Verdana"/>
          <w:iCs/>
        </w:rPr>
      </w:pPr>
      <w:r w:rsidRPr="00D6247A">
        <w:rPr>
          <w:rFonts w:ascii="Verdana" w:hAnsi="Verdana"/>
          <w:iCs/>
          <w:sz w:val="24"/>
          <w:szCs w:val="24"/>
        </w:rPr>
        <w:t xml:space="preserve">The </w:t>
      </w:r>
      <w:r w:rsidR="000C79DE" w:rsidRPr="000C79DE">
        <w:rPr>
          <w:rFonts w:ascii="Verdana" w:hAnsi="Verdana"/>
          <w:iCs/>
          <w:sz w:val="24"/>
          <w:szCs w:val="24"/>
        </w:rPr>
        <w:t>Commissioner</w:t>
      </w:r>
      <w:r w:rsidR="000C79DE">
        <w:rPr>
          <w:rFonts w:ascii="Verdana" w:hAnsi="Verdana"/>
          <w:iCs/>
          <w:sz w:val="24"/>
          <w:szCs w:val="24"/>
        </w:rPr>
        <w:t xml:space="preserve"> </w:t>
      </w:r>
      <w:r w:rsidRPr="00D6247A">
        <w:rPr>
          <w:rFonts w:ascii="Verdana" w:hAnsi="Verdana"/>
          <w:iCs/>
          <w:sz w:val="24"/>
          <w:szCs w:val="24"/>
        </w:rPr>
        <w:t xml:space="preserve">will only keep the Personal Data for as long as reasonably necessary to fulfil the relevant purposes set out at clause 5.28. The </w:t>
      </w:r>
      <w:r w:rsidR="000C79DE" w:rsidRPr="000C79DE">
        <w:rPr>
          <w:rFonts w:ascii="Verdana" w:hAnsi="Verdana"/>
          <w:iCs/>
          <w:sz w:val="24"/>
          <w:szCs w:val="24"/>
        </w:rPr>
        <w:t>Commissioner</w:t>
      </w:r>
      <w:r w:rsidR="000C79DE">
        <w:rPr>
          <w:rFonts w:ascii="Verdana" w:hAnsi="Verdana"/>
          <w:iCs/>
          <w:sz w:val="24"/>
          <w:szCs w:val="24"/>
        </w:rPr>
        <w:t xml:space="preserve"> </w:t>
      </w:r>
      <w:r w:rsidRPr="00D6247A">
        <w:rPr>
          <w:rFonts w:ascii="Verdana" w:hAnsi="Verdana"/>
          <w:iCs/>
          <w:sz w:val="24"/>
          <w:szCs w:val="24"/>
        </w:rPr>
        <w:t xml:space="preserve">is also required to keep certain information in order to comply with its legal and regulatory obligations. The exact time period will depend on the individual's </w:t>
      </w:r>
      <w:r w:rsidRPr="00D6247A">
        <w:rPr>
          <w:rFonts w:ascii="Verdana" w:hAnsi="Verdana"/>
          <w:iCs/>
          <w:sz w:val="24"/>
          <w:szCs w:val="24"/>
        </w:rPr>
        <w:lastRenderedPageBreak/>
        <w:t xml:space="preserve">relationship with the </w:t>
      </w:r>
      <w:r w:rsidR="000C79DE" w:rsidRPr="000C79DE">
        <w:rPr>
          <w:rFonts w:ascii="Verdana" w:hAnsi="Verdana"/>
          <w:iCs/>
          <w:sz w:val="24"/>
          <w:szCs w:val="24"/>
        </w:rPr>
        <w:t>Commissioner</w:t>
      </w:r>
      <w:r w:rsidR="000C79DE">
        <w:rPr>
          <w:rFonts w:ascii="Verdana" w:hAnsi="Verdana"/>
          <w:iCs/>
          <w:sz w:val="24"/>
          <w:szCs w:val="24"/>
        </w:rPr>
        <w:t xml:space="preserve"> </w:t>
      </w:r>
      <w:r w:rsidRPr="00D6247A">
        <w:rPr>
          <w:rFonts w:ascii="Verdana" w:hAnsi="Verdana"/>
          <w:iCs/>
          <w:sz w:val="24"/>
          <w:szCs w:val="24"/>
        </w:rPr>
        <w:t xml:space="preserve">and the type of personal information that is held. For example, if the Tenderer is awarded a contract as part of the procurement process then the </w:t>
      </w:r>
      <w:r w:rsidR="000C79DE" w:rsidRPr="000C79DE">
        <w:rPr>
          <w:rFonts w:ascii="Verdana" w:hAnsi="Verdana"/>
          <w:iCs/>
          <w:sz w:val="24"/>
          <w:szCs w:val="24"/>
        </w:rPr>
        <w:t>Commissioner</w:t>
      </w:r>
      <w:r w:rsidR="000C79DE">
        <w:rPr>
          <w:rFonts w:ascii="Verdana" w:hAnsi="Verdana"/>
          <w:iCs/>
          <w:sz w:val="24"/>
          <w:szCs w:val="24"/>
        </w:rPr>
        <w:t xml:space="preserve"> </w:t>
      </w:r>
      <w:r w:rsidRPr="00D6247A">
        <w:rPr>
          <w:rFonts w:ascii="Verdana" w:hAnsi="Verdana"/>
          <w:iCs/>
          <w:sz w:val="24"/>
          <w:szCs w:val="24"/>
        </w:rPr>
        <w:t xml:space="preserve">will keep the Personal Data for longer than if the Tenderer is unsuccessful.  If further information is required regarding the periods for which the Personal Data will be stored, please contact the </w:t>
      </w:r>
      <w:r w:rsidR="000C79DE" w:rsidRPr="000C79DE">
        <w:rPr>
          <w:rFonts w:ascii="Verdana" w:hAnsi="Verdana"/>
          <w:iCs/>
          <w:sz w:val="24"/>
          <w:szCs w:val="24"/>
        </w:rPr>
        <w:t>Commissioner</w:t>
      </w:r>
      <w:r w:rsidRPr="00D6247A">
        <w:rPr>
          <w:rFonts w:ascii="Verdana" w:hAnsi="Verdana"/>
          <w:iCs/>
          <w:sz w:val="24"/>
          <w:szCs w:val="24"/>
        </w:rPr>
        <w:t xml:space="preserve">.  </w:t>
      </w:r>
    </w:p>
    <w:p w14:paraId="6C0EBB48" w14:textId="77777777" w:rsidR="00501DB2" w:rsidRPr="00D6247A" w:rsidRDefault="00501DB2" w:rsidP="00501DB2">
      <w:pPr>
        <w:pStyle w:val="ListParagraph"/>
        <w:spacing w:after="240"/>
        <w:ind w:left="1418"/>
        <w:jc w:val="both"/>
        <w:rPr>
          <w:rFonts w:ascii="Verdana" w:hAnsi="Verdana"/>
          <w:iCs/>
        </w:rPr>
      </w:pPr>
    </w:p>
    <w:p w14:paraId="0C33ACB3" w14:textId="379A2522" w:rsidR="00501DB2" w:rsidRDefault="00501DB2" w:rsidP="000C79DE">
      <w:pPr>
        <w:pStyle w:val="ListParagraph"/>
        <w:numPr>
          <w:ilvl w:val="1"/>
          <w:numId w:val="44"/>
        </w:numPr>
        <w:spacing w:after="240"/>
        <w:jc w:val="both"/>
        <w:rPr>
          <w:rFonts w:ascii="Verdana" w:hAnsi="Verdana"/>
          <w:iCs/>
          <w:sz w:val="24"/>
          <w:szCs w:val="24"/>
        </w:rPr>
      </w:pPr>
      <w:r>
        <w:rPr>
          <w:rFonts w:ascii="Verdana" w:hAnsi="Verdana"/>
          <w:iCs/>
          <w:sz w:val="24"/>
          <w:szCs w:val="24"/>
        </w:rPr>
        <w:t xml:space="preserve">The </w:t>
      </w:r>
      <w:r w:rsidR="000C79DE" w:rsidRPr="000C79DE">
        <w:rPr>
          <w:rFonts w:ascii="Verdana" w:hAnsi="Verdana"/>
          <w:iCs/>
          <w:sz w:val="24"/>
          <w:szCs w:val="24"/>
        </w:rPr>
        <w:t>Commissioner</w:t>
      </w:r>
      <w:r w:rsidR="000C79DE">
        <w:rPr>
          <w:rFonts w:ascii="Verdana" w:hAnsi="Verdana"/>
          <w:iCs/>
          <w:sz w:val="24"/>
          <w:szCs w:val="24"/>
        </w:rPr>
        <w:t xml:space="preserve"> </w:t>
      </w:r>
      <w:r>
        <w:rPr>
          <w:rFonts w:ascii="Verdana" w:hAnsi="Verdana"/>
          <w:iCs/>
          <w:sz w:val="24"/>
          <w:szCs w:val="24"/>
        </w:rPr>
        <w:t>uses</w:t>
      </w:r>
      <w:r w:rsidRPr="00F747FC">
        <w:rPr>
          <w:rFonts w:ascii="Verdana" w:hAnsi="Verdana"/>
          <w:iCs/>
          <w:sz w:val="24"/>
          <w:szCs w:val="24"/>
        </w:rPr>
        <w:t xml:space="preserve"> a range of organisational and technical security measures to protect </w:t>
      </w:r>
      <w:r>
        <w:rPr>
          <w:rFonts w:ascii="Verdana" w:hAnsi="Verdana"/>
          <w:iCs/>
          <w:sz w:val="24"/>
          <w:szCs w:val="24"/>
        </w:rPr>
        <w:t>personal data</w:t>
      </w:r>
      <w:r w:rsidRPr="00F747FC">
        <w:rPr>
          <w:rFonts w:ascii="Verdana" w:hAnsi="Verdana"/>
          <w:iCs/>
          <w:sz w:val="24"/>
          <w:szCs w:val="24"/>
        </w:rPr>
        <w:t xml:space="preserve">, including firewalls and access controls, which </w:t>
      </w:r>
      <w:r>
        <w:rPr>
          <w:rFonts w:ascii="Verdana" w:hAnsi="Verdana"/>
          <w:iCs/>
          <w:sz w:val="24"/>
          <w:szCs w:val="24"/>
        </w:rPr>
        <w:t>it</w:t>
      </w:r>
      <w:r w:rsidRPr="00F747FC">
        <w:rPr>
          <w:rFonts w:ascii="Verdana" w:hAnsi="Verdana"/>
          <w:iCs/>
          <w:sz w:val="24"/>
          <w:szCs w:val="24"/>
        </w:rPr>
        <w:t xml:space="preserve"> review</w:t>
      </w:r>
      <w:r>
        <w:rPr>
          <w:rFonts w:ascii="Verdana" w:hAnsi="Verdana"/>
          <w:iCs/>
          <w:sz w:val="24"/>
          <w:szCs w:val="24"/>
        </w:rPr>
        <w:t>s</w:t>
      </w:r>
      <w:r w:rsidRPr="00F747FC">
        <w:rPr>
          <w:rFonts w:ascii="Verdana" w:hAnsi="Verdana"/>
          <w:iCs/>
          <w:sz w:val="24"/>
          <w:szCs w:val="24"/>
        </w:rPr>
        <w:t xml:space="preserve"> periodically. </w:t>
      </w:r>
      <w:r>
        <w:rPr>
          <w:rFonts w:ascii="Verdana" w:hAnsi="Verdana"/>
          <w:iCs/>
          <w:sz w:val="24"/>
          <w:szCs w:val="24"/>
        </w:rPr>
        <w:t>It</w:t>
      </w:r>
      <w:r w:rsidRPr="00F747FC">
        <w:rPr>
          <w:rFonts w:ascii="Verdana" w:hAnsi="Verdana"/>
          <w:iCs/>
          <w:sz w:val="24"/>
          <w:szCs w:val="24"/>
        </w:rPr>
        <w:t xml:space="preserve"> also ensure</w:t>
      </w:r>
      <w:r>
        <w:rPr>
          <w:rFonts w:ascii="Verdana" w:hAnsi="Verdana"/>
          <w:iCs/>
          <w:sz w:val="24"/>
          <w:szCs w:val="24"/>
        </w:rPr>
        <w:t>s</w:t>
      </w:r>
      <w:r w:rsidRPr="00F747FC">
        <w:rPr>
          <w:rFonts w:ascii="Verdana" w:hAnsi="Verdana"/>
          <w:iCs/>
          <w:sz w:val="24"/>
          <w:szCs w:val="24"/>
        </w:rPr>
        <w:t xml:space="preserve"> that </w:t>
      </w:r>
      <w:r>
        <w:rPr>
          <w:rFonts w:ascii="Verdana" w:hAnsi="Verdana"/>
          <w:iCs/>
          <w:sz w:val="24"/>
          <w:szCs w:val="24"/>
        </w:rPr>
        <w:t>its</w:t>
      </w:r>
      <w:r w:rsidRPr="00F747FC">
        <w:rPr>
          <w:rFonts w:ascii="Verdana" w:hAnsi="Verdana"/>
          <w:iCs/>
          <w:sz w:val="24"/>
          <w:szCs w:val="24"/>
        </w:rPr>
        <w:t xml:space="preserve"> employees receive appropriate data security training.</w:t>
      </w:r>
    </w:p>
    <w:p w14:paraId="3575061A" w14:textId="77777777" w:rsidR="00501DB2" w:rsidRPr="00F747FC" w:rsidRDefault="00501DB2" w:rsidP="00501DB2">
      <w:pPr>
        <w:pStyle w:val="ListParagraph"/>
        <w:spacing w:after="240"/>
        <w:ind w:left="1418"/>
        <w:jc w:val="both"/>
        <w:rPr>
          <w:rFonts w:ascii="Verdana" w:hAnsi="Verdana"/>
          <w:iCs/>
          <w:sz w:val="24"/>
          <w:szCs w:val="24"/>
        </w:rPr>
      </w:pPr>
    </w:p>
    <w:p w14:paraId="6577DA53" w14:textId="13427630" w:rsidR="00501DB2" w:rsidRPr="00F747FC" w:rsidRDefault="00501DB2" w:rsidP="000C79DE">
      <w:pPr>
        <w:pStyle w:val="ListParagraph"/>
        <w:numPr>
          <w:ilvl w:val="1"/>
          <w:numId w:val="44"/>
        </w:numPr>
        <w:spacing w:after="240"/>
        <w:jc w:val="both"/>
        <w:rPr>
          <w:rFonts w:ascii="Verdana" w:hAnsi="Verdana"/>
          <w:iCs/>
        </w:rPr>
      </w:pPr>
      <w:r w:rsidRPr="00F747FC">
        <w:rPr>
          <w:rFonts w:ascii="Verdana" w:hAnsi="Verdana"/>
          <w:iCs/>
          <w:sz w:val="24"/>
          <w:szCs w:val="24"/>
        </w:rPr>
        <w:t>Under data protection law</w:t>
      </w:r>
      <w:r>
        <w:rPr>
          <w:rFonts w:ascii="Verdana" w:hAnsi="Verdana"/>
          <w:iCs/>
          <w:sz w:val="24"/>
          <w:szCs w:val="24"/>
        </w:rPr>
        <w:t>,</w:t>
      </w:r>
      <w:r w:rsidRPr="00F747FC">
        <w:rPr>
          <w:rFonts w:ascii="Verdana" w:hAnsi="Verdana"/>
          <w:iCs/>
          <w:sz w:val="24"/>
          <w:szCs w:val="24"/>
        </w:rPr>
        <w:t xml:space="preserve"> </w:t>
      </w:r>
      <w:r>
        <w:rPr>
          <w:rFonts w:ascii="Verdana" w:hAnsi="Verdana"/>
          <w:iCs/>
          <w:sz w:val="24"/>
          <w:szCs w:val="24"/>
        </w:rPr>
        <w:t>individuals</w:t>
      </w:r>
      <w:r w:rsidRPr="00F747FC">
        <w:rPr>
          <w:rFonts w:ascii="Verdana" w:hAnsi="Verdana"/>
          <w:iCs/>
          <w:sz w:val="24"/>
          <w:szCs w:val="24"/>
        </w:rPr>
        <w:t xml:space="preserve"> have certain rights in relation to the personal information that </w:t>
      </w:r>
      <w:r>
        <w:rPr>
          <w:rFonts w:ascii="Verdana" w:hAnsi="Verdana"/>
          <w:iCs/>
          <w:sz w:val="24"/>
          <w:szCs w:val="24"/>
        </w:rPr>
        <w:t>is held about them</w:t>
      </w:r>
      <w:r w:rsidRPr="00F747FC">
        <w:rPr>
          <w:rFonts w:ascii="Verdana" w:hAnsi="Verdana"/>
          <w:iCs/>
          <w:sz w:val="24"/>
          <w:szCs w:val="24"/>
        </w:rPr>
        <w:t xml:space="preserve">. There will not usually be a charge for dealing with these requests. </w:t>
      </w:r>
      <w:r>
        <w:rPr>
          <w:rFonts w:ascii="Verdana" w:hAnsi="Verdana"/>
          <w:iCs/>
          <w:sz w:val="24"/>
          <w:szCs w:val="24"/>
        </w:rPr>
        <w:t xml:space="preserve">Where the </w:t>
      </w:r>
      <w:r w:rsidR="000C79DE" w:rsidRPr="000C79DE">
        <w:rPr>
          <w:rFonts w:ascii="Verdana" w:hAnsi="Verdana"/>
          <w:iCs/>
          <w:sz w:val="24"/>
          <w:szCs w:val="24"/>
        </w:rPr>
        <w:t>Commissioner</w:t>
      </w:r>
      <w:r w:rsidR="000C79DE">
        <w:rPr>
          <w:rFonts w:ascii="Verdana" w:hAnsi="Verdana"/>
          <w:iCs/>
          <w:sz w:val="24"/>
          <w:szCs w:val="24"/>
        </w:rPr>
        <w:t xml:space="preserve"> </w:t>
      </w:r>
      <w:r>
        <w:rPr>
          <w:rFonts w:ascii="Verdana" w:hAnsi="Verdana"/>
          <w:iCs/>
          <w:sz w:val="24"/>
          <w:szCs w:val="24"/>
        </w:rPr>
        <w:t xml:space="preserve">holds information relating to an individual, the individual in question may exercise their rights </w:t>
      </w:r>
      <w:r w:rsidRPr="00F747FC">
        <w:rPr>
          <w:rFonts w:ascii="Verdana" w:hAnsi="Verdana"/>
          <w:iCs/>
          <w:sz w:val="24"/>
          <w:szCs w:val="24"/>
        </w:rPr>
        <w:t>any time by contacting</w:t>
      </w:r>
      <w:r>
        <w:rPr>
          <w:rFonts w:ascii="Verdana" w:hAnsi="Verdana"/>
          <w:iCs/>
          <w:sz w:val="24"/>
          <w:szCs w:val="24"/>
        </w:rPr>
        <w:t xml:space="preserve"> the </w:t>
      </w:r>
      <w:r w:rsidR="000C79DE" w:rsidRPr="000C79DE">
        <w:rPr>
          <w:rFonts w:ascii="Verdana" w:hAnsi="Verdana"/>
          <w:iCs/>
          <w:sz w:val="24"/>
          <w:szCs w:val="24"/>
        </w:rPr>
        <w:t>Commissioner</w:t>
      </w:r>
      <w:r w:rsidR="000C79DE">
        <w:rPr>
          <w:rFonts w:ascii="Verdana" w:hAnsi="Verdana"/>
          <w:iCs/>
          <w:sz w:val="24"/>
          <w:szCs w:val="24"/>
        </w:rPr>
        <w:t xml:space="preserve"> </w:t>
      </w:r>
      <w:r>
        <w:rPr>
          <w:rFonts w:ascii="Verdana" w:hAnsi="Verdana"/>
          <w:iCs/>
          <w:sz w:val="24"/>
          <w:szCs w:val="24"/>
        </w:rPr>
        <w:t>directly</w:t>
      </w:r>
      <w:r w:rsidRPr="00F747FC">
        <w:rPr>
          <w:rFonts w:ascii="Verdana" w:hAnsi="Verdana"/>
          <w:iCs/>
          <w:sz w:val="24"/>
          <w:szCs w:val="24"/>
        </w:rPr>
        <w:t>.</w:t>
      </w:r>
    </w:p>
    <w:p w14:paraId="41FF9BE9" w14:textId="77777777" w:rsidR="00501DB2" w:rsidRPr="00F747FC" w:rsidRDefault="00501DB2" w:rsidP="00501DB2">
      <w:pPr>
        <w:pStyle w:val="ListParagraph"/>
        <w:spacing w:after="240"/>
        <w:ind w:left="1418"/>
        <w:jc w:val="both"/>
        <w:rPr>
          <w:rFonts w:ascii="Verdana" w:hAnsi="Verdana"/>
          <w:iCs/>
        </w:rPr>
      </w:pPr>
    </w:p>
    <w:p w14:paraId="060D19DB" w14:textId="27FFA5AE" w:rsidR="00501DB2" w:rsidRDefault="00501DB2" w:rsidP="000C79DE">
      <w:pPr>
        <w:pStyle w:val="ListParagraph"/>
        <w:numPr>
          <w:ilvl w:val="1"/>
          <w:numId w:val="44"/>
        </w:numPr>
        <w:spacing w:after="240"/>
        <w:jc w:val="both"/>
        <w:rPr>
          <w:rFonts w:ascii="Verdana" w:hAnsi="Verdana"/>
          <w:iCs/>
          <w:sz w:val="24"/>
          <w:szCs w:val="24"/>
        </w:rPr>
      </w:pPr>
      <w:r>
        <w:rPr>
          <w:rFonts w:ascii="Verdana" w:hAnsi="Verdana"/>
          <w:iCs/>
          <w:sz w:val="24"/>
          <w:szCs w:val="24"/>
        </w:rPr>
        <w:t>In</w:t>
      </w:r>
      <w:r w:rsidRPr="00F747FC">
        <w:rPr>
          <w:rFonts w:ascii="Verdana" w:hAnsi="Verdana"/>
          <w:iCs/>
          <w:sz w:val="24"/>
          <w:szCs w:val="24"/>
        </w:rPr>
        <w:t xml:space="preserve"> some cases </w:t>
      </w:r>
      <w:r>
        <w:rPr>
          <w:rFonts w:ascii="Verdana" w:hAnsi="Verdana"/>
          <w:iCs/>
          <w:sz w:val="24"/>
          <w:szCs w:val="24"/>
        </w:rPr>
        <w:t xml:space="preserve">the </w:t>
      </w:r>
      <w:r w:rsidR="000C79DE" w:rsidRPr="000C79DE">
        <w:rPr>
          <w:rFonts w:ascii="Verdana" w:hAnsi="Verdana"/>
          <w:iCs/>
          <w:sz w:val="24"/>
          <w:szCs w:val="24"/>
        </w:rPr>
        <w:t>Commissioner</w:t>
      </w:r>
      <w:r w:rsidR="000C79DE">
        <w:rPr>
          <w:rFonts w:ascii="Verdana" w:hAnsi="Verdana"/>
          <w:iCs/>
          <w:sz w:val="24"/>
          <w:szCs w:val="24"/>
        </w:rPr>
        <w:t xml:space="preserve"> </w:t>
      </w:r>
      <w:r>
        <w:rPr>
          <w:rFonts w:ascii="Verdana" w:hAnsi="Verdana"/>
          <w:iCs/>
          <w:sz w:val="24"/>
          <w:szCs w:val="24"/>
        </w:rPr>
        <w:t>may not be able to</w:t>
      </w:r>
      <w:r w:rsidRPr="00F747FC">
        <w:rPr>
          <w:rFonts w:ascii="Verdana" w:hAnsi="Verdana"/>
          <w:iCs/>
          <w:sz w:val="24"/>
          <w:szCs w:val="24"/>
        </w:rPr>
        <w:t xml:space="preserve"> comply with </w:t>
      </w:r>
      <w:r>
        <w:rPr>
          <w:rFonts w:ascii="Verdana" w:hAnsi="Verdana"/>
          <w:iCs/>
          <w:sz w:val="24"/>
          <w:szCs w:val="24"/>
        </w:rPr>
        <w:t>a</w:t>
      </w:r>
      <w:r w:rsidRPr="00F747FC">
        <w:rPr>
          <w:rFonts w:ascii="Verdana" w:hAnsi="Verdana"/>
          <w:iCs/>
          <w:sz w:val="24"/>
          <w:szCs w:val="24"/>
        </w:rPr>
        <w:t xml:space="preserve"> request (for example, where there is a conflict with </w:t>
      </w:r>
      <w:r>
        <w:rPr>
          <w:rFonts w:ascii="Verdana" w:hAnsi="Verdana"/>
          <w:iCs/>
          <w:sz w:val="24"/>
          <w:szCs w:val="24"/>
        </w:rPr>
        <w:t>its</w:t>
      </w:r>
      <w:r w:rsidRPr="00960EAD">
        <w:rPr>
          <w:rFonts w:ascii="Verdana" w:hAnsi="Verdana"/>
          <w:iCs/>
          <w:sz w:val="24"/>
          <w:szCs w:val="24"/>
        </w:rPr>
        <w:t xml:space="preserve"> own obligations</w:t>
      </w:r>
      <w:r>
        <w:rPr>
          <w:rFonts w:ascii="Verdana" w:hAnsi="Verdana"/>
          <w:iCs/>
          <w:sz w:val="24"/>
          <w:szCs w:val="24"/>
        </w:rPr>
        <w:t xml:space="preserve">, or </w:t>
      </w:r>
      <w:r w:rsidRPr="00F747FC">
        <w:rPr>
          <w:rFonts w:ascii="Verdana" w:hAnsi="Verdana"/>
          <w:iCs/>
          <w:sz w:val="24"/>
          <w:szCs w:val="24"/>
        </w:rPr>
        <w:t xml:space="preserve">to comply with other legal or regulatory requirements). However, </w:t>
      </w:r>
      <w:r>
        <w:rPr>
          <w:rFonts w:ascii="Verdana" w:hAnsi="Verdana"/>
          <w:iCs/>
          <w:sz w:val="24"/>
          <w:szCs w:val="24"/>
        </w:rPr>
        <w:t>it</w:t>
      </w:r>
      <w:r w:rsidRPr="00F747FC">
        <w:rPr>
          <w:rFonts w:ascii="Verdana" w:hAnsi="Verdana"/>
          <w:iCs/>
          <w:sz w:val="24"/>
          <w:szCs w:val="24"/>
        </w:rPr>
        <w:t xml:space="preserve"> will always respond to any request </w:t>
      </w:r>
      <w:r>
        <w:rPr>
          <w:rFonts w:ascii="Verdana" w:hAnsi="Verdana"/>
          <w:iCs/>
          <w:sz w:val="24"/>
          <w:szCs w:val="24"/>
        </w:rPr>
        <w:t xml:space="preserve">made by an individual, and if it cannot </w:t>
      </w:r>
      <w:r w:rsidRPr="00F747FC">
        <w:rPr>
          <w:rFonts w:ascii="Verdana" w:hAnsi="Verdana"/>
          <w:iCs/>
          <w:sz w:val="24"/>
          <w:szCs w:val="24"/>
        </w:rPr>
        <w:t xml:space="preserve">comply with </w:t>
      </w:r>
      <w:r>
        <w:rPr>
          <w:rFonts w:ascii="Verdana" w:hAnsi="Verdana"/>
          <w:iCs/>
          <w:sz w:val="24"/>
          <w:szCs w:val="24"/>
        </w:rPr>
        <w:t>the</w:t>
      </w:r>
      <w:r w:rsidRPr="00960EAD">
        <w:rPr>
          <w:rFonts w:ascii="Verdana" w:hAnsi="Verdana"/>
          <w:iCs/>
          <w:sz w:val="24"/>
          <w:szCs w:val="24"/>
        </w:rPr>
        <w:t xml:space="preserve"> request, w</w:t>
      </w:r>
      <w:r>
        <w:rPr>
          <w:rFonts w:ascii="Verdana" w:hAnsi="Verdana"/>
          <w:iCs/>
          <w:sz w:val="24"/>
          <w:szCs w:val="24"/>
        </w:rPr>
        <w:t xml:space="preserve">ill explain </w:t>
      </w:r>
      <w:r w:rsidRPr="00F747FC">
        <w:rPr>
          <w:rFonts w:ascii="Verdana" w:hAnsi="Verdana"/>
          <w:iCs/>
          <w:sz w:val="24"/>
          <w:szCs w:val="24"/>
        </w:rPr>
        <w:t>why.</w:t>
      </w:r>
    </w:p>
    <w:p w14:paraId="3FA5A2BA" w14:textId="77777777" w:rsidR="00501DB2" w:rsidRPr="00F747FC" w:rsidRDefault="00501DB2" w:rsidP="00501DB2">
      <w:pPr>
        <w:pStyle w:val="ListParagraph"/>
        <w:rPr>
          <w:rFonts w:ascii="Verdana" w:hAnsi="Verdana"/>
          <w:iCs/>
          <w:sz w:val="24"/>
          <w:szCs w:val="24"/>
        </w:rPr>
      </w:pPr>
    </w:p>
    <w:p w14:paraId="50608DF0" w14:textId="77777777" w:rsidR="00501DB2" w:rsidRDefault="00501DB2" w:rsidP="002C4B1A">
      <w:pPr>
        <w:pStyle w:val="ListParagraph"/>
        <w:numPr>
          <w:ilvl w:val="1"/>
          <w:numId w:val="44"/>
        </w:numPr>
        <w:spacing w:after="240"/>
        <w:jc w:val="both"/>
        <w:rPr>
          <w:rFonts w:ascii="Verdana" w:hAnsi="Verdana"/>
          <w:iCs/>
          <w:sz w:val="24"/>
          <w:szCs w:val="24"/>
        </w:rPr>
      </w:pPr>
      <w:r>
        <w:rPr>
          <w:rFonts w:ascii="Verdana" w:hAnsi="Verdana"/>
          <w:iCs/>
          <w:sz w:val="24"/>
          <w:szCs w:val="24"/>
        </w:rPr>
        <w:t>I</w:t>
      </w:r>
      <w:r w:rsidRPr="00F747FC">
        <w:rPr>
          <w:rFonts w:ascii="Verdana" w:hAnsi="Verdana"/>
          <w:iCs/>
          <w:sz w:val="24"/>
          <w:szCs w:val="24"/>
        </w:rPr>
        <w:t xml:space="preserve">n some circumstances exercising some of </w:t>
      </w:r>
      <w:r>
        <w:rPr>
          <w:rFonts w:ascii="Verdana" w:hAnsi="Verdana"/>
          <w:iCs/>
          <w:sz w:val="24"/>
          <w:szCs w:val="24"/>
        </w:rPr>
        <w:t>the</w:t>
      </w:r>
      <w:r w:rsidRPr="00F747FC">
        <w:rPr>
          <w:rFonts w:ascii="Verdana" w:hAnsi="Verdana"/>
          <w:iCs/>
          <w:sz w:val="24"/>
          <w:szCs w:val="24"/>
        </w:rPr>
        <w:t xml:space="preserve"> rights (including the right to erasure, the right to restriction of processing and the right to withdraw consent)</w:t>
      </w:r>
      <w:r>
        <w:rPr>
          <w:rFonts w:ascii="Verdana" w:hAnsi="Verdana"/>
          <w:iCs/>
          <w:sz w:val="24"/>
          <w:szCs w:val="24"/>
        </w:rPr>
        <w:t xml:space="preserve"> will mean the procurement process may be affected or the Tenderer will not be able to continue participating. </w:t>
      </w:r>
      <w:r w:rsidRPr="00F747FC">
        <w:rPr>
          <w:rFonts w:ascii="Verdana" w:hAnsi="Verdana"/>
          <w:iCs/>
          <w:sz w:val="24"/>
          <w:szCs w:val="24"/>
        </w:rPr>
        <w:t xml:space="preserve">Special attention is drawn to the consequences of a request for deletion, as this may lead to an alteration of the terms of the </w:t>
      </w:r>
      <w:r>
        <w:rPr>
          <w:rFonts w:ascii="Verdana" w:hAnsi="Verdana"/>
          <w:iCs/>
          <w:sz w:val="24"/>
          <w:szCs w:val="24"/>
        </w:rPr>
        <w:t>procurement process</w:t>
      </w:r>
      <w:r w:rsidRPr="00F747FC">
        <w:rPr>
          <w:rFonts w:ascii="Verdana" w:hAnsi="Verdana"/>
          <w:iCs/>
          <w:sz w:val="24"/>
          <w:szCs w:val="24"/>
        </w:rPr>
        <w:t xml:space="preserve"> and lead to exclusion.</w:t>
      </w:r>
    </w:p>
    <w:p w14:paraId="23321E42" w14:textId="77777777" w:rsidR="00501DB2" w:rsidRPr="00F747FC" w:rsidRDefault="00501DB2" w:rsidP="00501DB2">
      <w:pPr>
        <w:pStyle w:val="ListParagraph"/>
        <w:spacing w:after="240"/>
        <w:ind w:left="1418"/>
        <w:jc w:val="both"/>
        <w:rPr>
          <w:rFonts w:ascii="Verdana" w:hAnsi="Verdana"/>
          <w:iCs/>
          <w:sz w:val="24"/>
          <w:szCs w:val="24"/>
        </w:rPr>
      </w:pPr>
    </w:p>
    <w:p w14:paraId="54BF9D4C" w14:textId="5F5E39FA" w:rsidR="00501DB2" w:rsidRDefault="00501DB2" w:rsidP="002C4B1A">
      <w:pPr>
        <w:pStyle w:val="ListParagraph"/>
        <w:numPr>
          <w:ilvl w:val="1"/>
          <w:numId w:val="44"/>
        </w:numPr>
        <w:spacing w:after="240"/>
        <w:jc w:val="both"/>
        <w:rPr>
          <w:rFonts w:ascii="Verdana" w:hAnsi="Verdana"/>
          <w:iCs/>
          <w:sz w:val="24"/>
          <w:szCs w:val="24"/>
        </w:rPr>
      </w:pPr>
      <w:r>
        <w:rPr>
          <w:rFonts w:ascii="Verdana" w:hAnsi="Verdana"/>
          <w:iCs/>
          <w:sz w:val="24"/>
          <w:szCs w:val="24"/>
        </w:rPr>
        <w:t>The</w:t>
      </w:r>
      <w:r w:rsidRPr="00F747FC">
        <w:rPr>
          <w:rFonts w:ascii="Verdana" w:hAnsi="Verdana"/>
          <w:iCs/>
          <w:sz w:val="24"/>
          <w:szCs w:val="24"/>
        </w:rPr>
        <w:t xml:space="preserve"> rights</w:t>
      </w:r>
      <w:r>
        <w:rPr>
          <w:rFonts w:ascii="Verdana" w:hAnsi="Verdana"/>
          <w:iCs/>
          <w:sz w:val="24"/>
          <w:szCs w:val="24"/>
        </w:rPr>
        <w:t xml:space="preserve"> referred to </w:t>
      </w:r>
      <w:proofErr w:type="spellStart"/>
      <w:r>
        <w:rPr>
          <w:rFonts w:ascii="Verdana" w:hAnsi="Verdana"/>
          <w:iCs/>
          <w:sz w:val="24"/>
          <w:szCs w:val="24"/>
        </w:rPr>
        <w:t>at</w:t>
      </w:r>
      <w:proofErr w:type="spellEnd"/>
      <w:r>
        <w:rPr>
          <w:rFonts w:ascii="Verdana" w:hAnsi="Verdana"/>
          <w:iCs/>
          <w:sz w:val="24"/>
          <w:szCs w:val="24"/>
        </w:rPr>
        <w:t xml:space="preserve"> clause 5.3</w:t>
      </w:r>
      <w:r w:rsidR="0021696F">
        <w:rPr>
          <w:rFonts w:ascii="Verdana" w:hAnsi="Verdana"/>
          <w:iCs/>
          <w:sz w:val="24"/>
          <w:szCs w:val="24"/>
        </w:rPr>
        <w:t>2</w:t>
      </w:r>
      <w:r w:rsidRPr="00F747FC">
        <w:rPr>
          <w:rFonts w:ascii="Verdana" w:hAnsi="Verdana"/>
          <w:iCs/>
          <w:sz w:val="24"/>
          <w:szCs w:val="24"/>
        </w:rPr>
        <w:t xml:space="preserve"> include:</w:t>
      </w:r>
    </w:p>
    <w:p w14:paraId="05DCC093" w14:textId="77777777" w:rsidR="0051501E" w:rsidRPr="00F747FC" w:rsidRDefault="0051501E" w:rsidP="0051501E">
      <w:pPr>
        <w:pStyle w:val="ListParagraph"/>
        <w:spacing w:after="240"/>
        <w:ind w:left="737"/>
        <w:jc w:val="both"/>
        <w:rPr>
          <w:rFonts w:ascii="Verdana" w:hAnsi="Verdana"/>
          <w:iCs/>
          <w:sz w:val="24"/>
          <w:szCs w:val="24"/>
        </w:rPr>
      </w:pPr>
    </w:p>
    <w:p w14:paraId="560245D9" w14:textId="42CD8C16" w:rsidR="00501DB2" w:rsidRDefault="00501DB2" w:rsidP="000C79DE">
      <w:pPr>
        <w:pStyle w:val="ListParagraph"/>
        <w:numPr>
          <w:ilvl w:val="2"/>
          <w:numId w:val="51"/>
        </w:numPr>
        <w:spacing w:after="240"/>
        <w:jc w:val="both"/>
        <w:rPr>
          <w:rFonts w:ascii="Verdana" w:hAnsi="Verdana"/>
          <w:iCs/>
          <w:sz w:val="24"/>
          <w:szCs w:val="24"/>
        </w:rPr>
      </w:pPr>
      <w:r>
        <w:rPr>
          <w:rFonts w:ascii="Verdana" w:hAnsi="Verdana"/>
          <w:iCs/>
          <w:sz w:val="24"/>
          <w:szCs w:val="24"/>
        </w:rPr>
        <w:t>t</w:t>
      </w:r>
      <w:r w:rsidRPr="00960EAD">
        <w:rPr>
          <w:rFonts w:ascii="Verdana" w:hAnsi="Verdana"/>
          <w:iCs/>
          <w:sz w:val="24"/>
          <w:szCs w:val="24"/>
        </w:rPr>
        <w:t xml:space="preserve">he right to access personal information – an individual is </w:t>
      </w:r>
      <w:r w:rsidRPr="00F747FC">
        <w:rPr>
          <w:rFonts w:ascii="Verdana" w:hAnsi="Verdana"/>
          <w:iCs/>
          <w:sz w:val="24"/>
          <w:szCs w:val="24"/>
        </w:rPr>
        <w:t xml:space="preserve">entitled to a copy of the personal information </w:t>
      </w:r>
      <w:r w:rsidRPr="00960EAD">
        <w:rPr>
          <w:rFonts w:ascii="Verdana" w:hAnsi="Verdana"/>
          <w:iCs/>
          <w:sz w:val="24"/>
          <w:szCs w:val="24"/>
        </w:rPr>
        <w:t xml:space="preserve">the </w:t>
      </w:r>
      <w:r w:rsidR="000C79DE" w:rsidRPr="000C79DE">
        <w:rPr>
          <w:rFonts w:ascii="Verdana" w:hAnsi="Verdana"/>
          <w:iCs/>
          <w:sz w:val="24"/>
          <w:szCs w:val="24"/>
        </w:rPr>
        <w:t>Commissioner</w:t>
      </w:r>
      <w:r w:rsidR="000C79DE">
        <w:rPr>
          <w:rFonts w:ascii="Verdana" w:hAnsi="Verdana"/>
          <w:iCs/>
          <w:sz w:val="24"/>
          <w:szCs w:val="24"/>
        </w:rPr>
        <w:t xml:space="preserve"> </w:t>
      </w:r>
      <w:r w:rsidRPr="00960EAD">
        <w:rPr>
          <w:rFonts w:ascii="Verdana" w:hAnsi="Verdana"/>
          <w:iCs/>
          <w:sz w:val="24"/>
          <w:szCs w:val="24"/>
        </w:rPr>
        <w:t>holds about them</w:t>
      </w:r>
      <w:r w:rsidRPr="00F747FC">
        <w:rPr>
          <w:rFonts w:ascii="Verdana" w:hAnsi="Verdana"/>
          <w:iCs/>
          <w:sz w:val="24"/>
          <w:szCs w:val="24"/>
        </w:rPr>
        <w:t xml:space="preserve"> and certain details of </w:t>
      </w:r>
      <w:r w:rsidRPr="00960EAD">
        <w:rPr>
          <w:rFonts w:ascii="Verdana" w:hAnsi="Verdana"/>
          <w:iCs/>
          <w:sz w:val="24"/>
          <w:szCs w:val="24"/>
        </w:rPr>
        <w:t>the information is used</w:t>
      </w:r>
      <w:r w:rsidRPr="00F747FC">
        <w:rPr>
          <w:rFonts w:ascii="Verdana" w:hAnsi="Verdana"/>
          <w:iCs/>
          <w:sz w:val="24"/>
          <w:szCs w:val="24"/>
        </w:rPr>
        <w:t>.</w:t>
      </w:r>
      <w:r w:rsidRPr="00960EAD">
        <w:rPr>
          <w:rFonts w:ascii="Verdana" w:hAnsi="Verdana"/>
          <w:iCs/>
          <w:sz w:val="24"/>
          <w:szCs w:val="24"/>
        </w:rPr>
        <w:t xml:space="preserve"> The </w:t>
      </w:r>
      <w:r w:rsidRPr="00F747FC">
        <w:rPr>
          <w:rFonts w:ascii="Verdana" w:hAnsi="Verdana"/>
          <w:iCs/>
          <w:sz w:val="24"/>
          <w:szCs w:val="24"/>
        </w:rPr>
        <w:t xml:space="preserve">information will usually be provided in writing, unless otherwise requested, or </w:t>
      </w:r>
      <w:r>
        <w:rPr>
          <w:rFonts w:ascii="Verdana" w:hAnsi="Verdana"/>
          <w:iCs/>
          <w:sz w:val="24"/>
          <w:szCs w:val="24"/>
        </w:rPr>
        <w:t>if</w:t>
      </w:r>
      <w:r w:rsidRPr="00F747FC">
        <w:rPr>
          <w:rFonts w:ascii="Verdana" w:hAnsi="Verdana"/>
          <w:iCs/>
          <w:sz w:val="24"/>
          <w:szCs w:val="24"/>
        </w:rPr>
        <w:t xml:space="preserve"> </w:t>
      </w:r>
      <w:r>
        <w:rPr>
          <w:rFonts w:ascii="Verdana" w:hAnsi="Verdana"/>
          <w:iCs/>
          <w:sz w:val="24"/>
          <w:szCs w:val="24"/>
        </w:rPr>
        <w:t xml:space="preserve">the request has been </w:t>
      </w:r>
      <w:r w:rsidRPr="00F747FC">
        <w:rPr>
          <w:rFonts w:ascii="Verdana" w:hAnsi="Verdana"/>
          <w:iCs/>
          <w:sz w:val="24"/>
          <w:szCs w:val="24"/>
        </w:rPr>
        <w:t xml:space="preserve"> made by electronic means, the information will be provided by e</w:t>
      </w:r>
      <w:r w:rsidRPr="00960EAD">
        <w:rPr>
          <w:rFonts w:ascii="Verdana" w:hAnsi="Verdana"/>
          <w:iCs/>
          <w:sz w:val="24"/>
          <w:szCs w:val="24"/>
        </w:rPr>
        <w:t>lectronic means where possible</w:t>
      </w:r>
      <w:r>
        <w:rPr>
          <w:rFonts w:ascii="Verdana" w:hAnsi="Verdana"/>
          <w:iCs/>
          <w:sz w:val="24"/>
          <w:szCs w:val="24"/>
        </w:rPr>
        <w:t>;</w:t>
      </w:r>
    </w:p>
    <w:p w14:paraId="00D46F7E" w14:textId="77777777" w:rsidR="0051501E" w:rsidRDefault="0051501E" w:rsidP="0051501E">
      <w:pPr>
        <w:pStyle w:val="ListParagraph"/>
        <w:spacing w:after="240"/>
        <w:ind w:left="1587"/>
        <w:jc w:val="both"/>
        <w:rPr>
          <w:rFonts w:ascii="Verdana" w:hAnsi="Verdana"/>
          <w:iCs/>
          <w:sz w:val="24"/>
          <w:szCs w:val="24"/>
        </w:rPr>
      </w:pPr>
    </w:p>
    <w:p w14:paraId="303E7C7C" w14:textId="26888DBA" w:rsidR="00501DB2" w:rsidRDefault="00501DB2" w:rsidP="000C79DE">
      <w:pPr>
        <w:pStyle w:val="ListParagraph"/>
        <w:numPr>
          <w:ilvl w:val="2"/>
          <w:numId w:val="51"/>
        </w:numPr>
        <w:spacing w:after="240"/>
        <w:jc w:val="both"/>
        <w:rPr>
          <w:rFonts w:ascii="Verdana" w:hAnsi="Verdana"/>
          <w:iCs/>
          <w:sz w:val="24"/>
          <w:szCs w:val="24"/>
        </w:rPr>
      </w:pPr>
      <w:proofErr w:type="gramStart"/>
      <w:r w:rsidRPr="00960EAD">
        <w:rPr>
          <w:rFonts w:ascii="Verdana" w:hAnsi="Verdana"/>
          <w:iCs/>
          <w:sz w:val="24"/>
          <w:szCs w:val="24"/>
        </w:rPr>
        <w:t>the</w:t>
      </w:r>
      <w:proofErr w:type="gramEnd"/>
      <w:r w:rsidRPr="00960EAD">
        <w:rPr>
          <w:rFonts w:ascii="Verdana" w:hAnsi="Verdana"/>
          <w:iCs/>
          <w:sz w:val="24"/>
          <w:szCs w:val="24"/>
        </w:rPr>
        <w:t xml:space="preserve"> right to rectification </w:t>
      </w:r>
      <w:r>
        <w:rPr>
          <w:rFonts w:ascii="Verdana" w:hAnsi="Verdana"/>
          <w:iCs/>
          <w:sz w:val="24"/>
          <w:szCs w:val="24"/>
        </w:rPr>
        <w:t>–</w:t>
      </w:r>
      <w:r w:rsidRPr="00960EAD">
        <w:rPr>
          <w:rFonts w:ascii="Verdana" w:hAnsi="Verdana"/>
          <w:iCs/>
          <w:sz w:val="24"/>
          <w:szCs w:val="24"/>
        </w:rPr>
        <w:t xml:space="preserve"> </w:t>
      </w:r>
      <w:r>
        <w:rPr>
          <w:rFonts w:ascii="Verdana" w:hAnsi="Verdana"/>
          <w:iCs/>
          <w:sz w:val="24"/>
          <w:szCs w:val="24"/>
        </w:rPr>
        <w:t xml:space="preserve">the </w:t>
      </w:r>
      <w:r w:rsidR="000C79DE" w:rsidRPr="000C79DE">
        <w:rPr>
          <w:rFonts w:ascii="Verdana" w:hAnsi="Verdana"/>
          <w:iCs/>
          <w:sz w:val="24"/>
          <w:szCs w:val="24"/>
        </w:rPr>
        <w:t>Commissioner</w:t>
      </w:r>
      <w:r w:rsidR="000C79DE">
        <w:rPr>
          <w:rFonts w:ascii="Verdana" w:hAnsi="Verdana"/>
          <w:iCs/>
          <w:sz w:val="24"/>
          <w:szCs w:val="24"/>
        </w:rPr>
        <w:t xml:space="preserve"> </w:t>
      </w:r>
      <w:r w:rsidRPr="00F747FC">
        <w:rPr>
          <w:rFonts w:ascii="Verdana" w:hAnsi="Verdana"/>
          <w:iCs/>
          <w:sz w:val="24"/>
          <w:szCs w:val="24"/>
        </w:rPr>
        <w:t>take</w:t>
      </w:r>
      <w:r>
        <w:rPr>
          <w:rFonts w:ascii="Verdana" w:hAnsi="Verdana"/>
          <w:iCs/>
          <w:sz w:val="24"/>
          <w:szCs w:val="24"/>
        </w:rPr>
        <w:t>s</w:t>
      </w:r>
      <w:r w:rsidRPr="00F747FC">
        <w:rPr>
          <w:rFonts w:ascii="Verdana" w:hAnsi="Verdana"/>
          <w:iCs/>
          <w:sz w:val="24"/>
          <w:szCs w:val="24"/>
        </w:rPr>
        <w:t xml:space="preserve"> reasonable steps to ensure that the information </w:t>
      </w:r>
      <w:r>
        <w:rPr>
          <w:rFonts w:ascii="Verdana" w:hAnsi="Verdana"/>
          <w:iCs/>
          <w:sz w:val="24"/>
          <w:szCs w:val="24"/>
        </w:rPr>
        <w:t>it</w:t>
      </w:r>
      <w:r w:rsidRPr="00F747FC">
        <w:rPr>
          <w:rFonts w:ascii="Verdana" w:hAnsi="Verdana"/>
          <w:iCs/>
          <w:sz w:val="24"/>
          <w:szCs w:val="24"/>
        </w:rPr>
        <w:t xml:space="preserve"> hold</w:t>
      </w:r>
      <w:r>
        <w:rPr>
          <w:rFonts w:ascii="Verdana" w:hAnsi="Verdana"/>
          <w:iCs/>
          <w:sz w:val="24"/>
          <w:szCs w:val="24"/>
        </w:rPr>
        <w:t>s</w:t>
      </w:r>
      <w:r w:rsidRPr="00F747FC">
        <w:rPr>
          <w:rFonts w:ascii="Verdana" w:hAnsi="Verdana"/>
          <w:iCs/>
          <w:sz w:val="24"/>
          <w:szCs w:val="24"/>
        </w:rPr>
        <w:t xml:space="preserve"> is accurate and complete. </w:t>
      </w:r>
      <w:r>
        <w:rPr>
          <w:rFonts w:ascii="Verdana" w:hAnsi="Verdana"/>
          <w:iCs/>
          <w:sz w:val="24"/>
          <w:szCs w:val="24"/>
        </w:rPr>
        <w:t>Where an individual does not believe that is the case</w:t>
      </w:r>
      <w:r w:rsidRPr="00F747FC">
        <w:rPr>
          <w:rFonts w:ascii="Verdana" w:hAnsi="Verdana"/>
          <w:iCs/>
          <w:sz w:val="24"/>
          <w:szCs w:val="24"/>
        </w:rPr>
        <w:t xml:space="preserve">, </w:t>
      </w:r>
      <w:r>
        <w:rPr>
          <w:rFonts w:ascii="Verdana" w:hAnsi="Verdana"/>
          <w:iCs/>
          <w:sz w:val="24"/>
          <w:szCs w:val="24"/>
        </w:rPr>
        <w:t xml:space="preserve">they can ask the </w:t>
      </w:r>
      <w:r w:rsidR="000C79DE" w:rsidRPr="000C79DE">
        <w:rPr>
          <w:rFonts w:ascii="Verdana" w:hAnsi="Verdana"/>
          <w:iCs/>
          <w:sz w:val="24"/>
          <w:szCs w:val="24"/>
        </w:rPr>
        <w:t>Commissioner</w:t>
      </w:r>
      <w:r w:rsidR="000C79DE">
        <w:rPr>
          <w:rFonts w:ascii="Verdana" w:hAnsi="Verdana"/>
          <w:iCs/>
          <w:sz w:val="24"/>
          <w:szCs w:val="24"/>
        </w:rPr>
        <w:t xml:space="preserve"> </w:t>
      </w:r>
      <w:r w:rsidRPr="00F747FC">
        <w:rPr>
          <w:rFonts w:ascii="Verdana" w:hAnsi="Verdana"/>
          <w:iCs/>
          <w:sz w:val="24"/>
          <w:szCs w:val="24"/>
        </w:rPr>
        <w:t>to update or amend it.</w:t>
      </w:r>
    </w:p>
    <w:p w14:paraId="70C5EF11" w14:textId="77777777" w:rsidR="0051501E" w:rsidRPr="00F747FC" w:rsidRDefault="0051501E" w:rsidP="0051501E">
      <w:pPr>
        <w:pStyle w:val="ListParagraph"/>
        <w:spacing w:after="240"/>
        <w:ind w:left="1587"/>
        <w:jc w:val="both"/>
        <w:rPr>
          <w:rFonts w:ascii="Verdana" w:hAnsi="Verdana"/>
          <w:iCs/>
          <w:sz w:val="24"/>
          <w:szCs w:val="24"/>
        </w:rPr>
      </w:pPr>
    </w:p>
    <w:p w14:paraId="683A750A" w14:textId="30F28F45" w:rsidR="00501DB2" w:rsidRDefault="00501DB2" w:rsidP="000C79DE">
      <w:pPr>
        <w:pStyle w:val="ListParagraph"/>
        <w:numPr>
          <w:ilvl w:val="2"/>
          <w:numId w:val="51"/>
        </w:numPr>
        <w:spacing w:after="240"/>
        <w:jc w:val="both"/>
        <w:rPr>
          <w:rFonts w:ascii="Verdana" w:hAnsi="Verdana"/>
          <w:iCs/>
          <w:sz w:val="24"/>
          <w:szCs w:val="24"/>
        </w:rPr>
      </w:pPr>
      <w:proofErr w:type="gramStart"/>
      <w:r>
        <w:rPr>
          <w:rFonts w:ascii="Verdana" w:hAnsi="Verdana"/>
          <w:iCs/>
          <w:sz w:val="24"/>
          <w:szCs w:val="24"/>
        </w:rPr>
        <w:t>the</w:t>
      </w:r>
      <w:proofErr w:type="gramEnd"/>
      <w:r>
        <w:rPr>
          <w:rFonts w:ascii="Verdana" w:hAnsi="Verdana"/>
          <w:iCs/>
          <w:sz w:val="24"/>
          <w:szCs w:val="24"/>
        </w:rPr>
        <w:t xml:space="preserve"> right to erasure - i</w:t>
      </w:r>
      <w:r w:rsidRPr="00F747FC">
        <w:rPr>
          <w:rFonts w:ascii="Verdana" w:hAnsi="Verdana"/>
          <w:iCs/>
          <w:sz w:val="24"/>
          <w:szCs w:val="24"/>
        </w:rPr>
        <w:t xml:space="preserve">n certain circumstances, </w:t>
      </w:r>
      <w:r>
        <w:rPr>
          <w:rFonts w:ascii="Verdana" w:hAnsi="Verdana"/>
          <w:iCs/>
          <w:sz w:val="24"/>
          <w:szCs w:val="24"/>
        </w:rPr>
        <w:t xml:space="preserve">an individuals can </w:t>
      </w:r>
      <w:r w:rsidRPr="00F747FC">
        <w:rPr>
          <w:rFonts w:ascii="Verdana" w:hAnsi="Verdana"/>
          <w:iCs/>
          <w:sz w:val="24"/>
          <w:szCs w:val="24"/>
        </w:rPr>
        <w:t xml:space="preserve">ask </w:t>
      </w:r>
      <w:r>
        <w:rPr>
          <w:rFonts w:ascii="Verdana" w:hAnsi="Verdana"/>
          <w:iCs/>
          <w:sz w:val="24"/>
          <w:szCs w:val="24"/>
        </w:rPr>
        <w:t xml:space="preserve">the </w:t>
      </w:r>
      <w:r w:rsidR="000C79DE" w:rsidRPr="000C79DE">
        <w:rPr>
          <w:rFonts w:ascii="Verdana" w:hAnsi="Verdana"/>
          <w:iCs/>
          <w:sz w:val="24"/>
          <w:szCs w:val="24"/>
        </w:rPr>
        <w:t>Commissioner</w:t>
      </w:r>
      <w:r w:rsidRPr="00F747FC">
        <w:rPr>
          <w:rFonts w:ascii="Verdana" w:hAnsi="Verdana"/>
          <w:iCs/>
          <w:sz w:val="24"/>
          <w:szCs w:val="24"/>
        </w:rPr>
        <w:t xml:space="preserve"> to erase </w:t>
      </w:r>
      <w:r>
        <w:rPr>
          <w:rFonts w:ascii="Verdana" w:hAnsi="Verdana"/>
          <w:iCs/>
          <w:sz w:val="24"/>
          <w:szCs w:val="24"/>
        </w:rPr>
        <w:t>their</w:t>
      </w:r>
      <w:r w:rsidRPr="00F747FC">
        <w:rPr>
          <w:rFonts w:ascii="Verdana" w:hAnsi="Verdana"/>
          <w:iCs/>
          <w:sz w:val="24"/>
          <w:szCs w:val="24"/>
        </w:rPr>
        <w:t xml:space="preserve"> personal information, for example where the personal information collected is no longer necessary for the original purpose or where </w:t>
      </w:r>
      <w:r>
        <w:rPr>
          <w:rFonts w:ascii="Verdana" w:hAnsi="Verdana"/>
          <w:iCs/>
          <w:sz w:val="24"/>
          <w:szCs w:val="24"/>
        </w:rPr>
        <w:t>they</w:t>
      </w:r>
      <w:r w:rsidRPr="00F747FC">
        <w:rPr>
          <w:rFonts w:ascii="Verdana" w:hAnsi="Verdana"/>
          <w:iCs/>
          <w:sz w:val="24"/>
          <w:szCs w:val="24"/>
        </w:rPr>
        <w:t xml:space="preserve"> withdraw </w:t>
      </w:r>
      <w:r>
        <w:rPr>
          <w:rFonts w:ascii="Verdana" w:hAnsi="Verdana"/>
          <w:iCs/>
          <w:sz w:val="24"/>
          <w:szCs w:val="24"/>
        </w:rPr>
        <w:t>their</w:t>
      </w:r>
      <w:r w:rsidRPr="00F747FC">
        <w:rPr>
          <w:rFonts w:ascii="Verdana" w:hAnsi="Verdana"/>
          <w:iCs/>
          <w:sz w:val="24"/>
          <w:szCs w:val="24"/>
        </w:rPr>
        <w:t xml:space="preserve"> consent. However this will need to be balanced against other factors. For example, </w:t>
      </w:r>
      <w:r>
        <w:rPr>
          <w:rFonts w:ascii="Verdana" w:hAnsi="Verdana"/>
          <w:iCs/>
          <w:sz w:val="24"/>
          <w:szCs w:val="24"/>
        </w:rPr>
        <w:t xml:space="preserve">the </w:t>
      </w:r>
      <w:r w:rsidR="000C79DE" w:rsidRPr="000C79DE">
        <w:rPr>
          <w:rFonts w:ascii="Verdana" w:hAnsi="Verdana"/>
          <w:iCs/>
          <w:sz w:val="24"/>
          <w:szCs w:val="24"/>
        </w:rPr>
        <w:t>Commissioner</w:t>
      </w:r>
      <w:r w:rsidR="000C79DE">
        <w:rPr>
          <w:rFonts w:ascii="Verdana" w:hAnsi="Verdana"/>
          <w:iCs/>
          <w:sz w:val="24"/>
          <w:szCs w:val="24"/>
        </w:rPr>
        <w:t xml:space="preserve"> </w:t>
      </w:r>
      <w:r w:rsidRPr="00F747FC">
        <w:rPr>
          <w:rFonts w:ascii="Verdana" w:hAnsi="Verdana"/>
          <w:iCs/>
          <w:sz w:val="24"/>
          <w:szCs w:val="24"/>
        </w:rPr>
        <w:t>may have legal and re</w:t>
      </w:r>
      <w:r w:rsidRPr="009E7B83">
        <w:rPr>
          <w:rFonts w:ascii="Verdana" w:hAnsi="Verdana"/>
          <w:iCs/>
          <w:sz w:val="24"/>
          <w:szCs w:val="24"/>
        </w:rPr>
        <w:t>gulatory obligations which mean</w:t>
      </w:r>
      <w:r>
        <w:rPr>
          <w:rFonts w:ascii="Verdana" w:hAnsi="Verdana"/>
          <w:iCs/>
          <w:sz w:val="24"/>
          <w:szCs w:val="24"/>
        </w:rPr>
        <w:t xml:space="preserve">s it </w:t>
      </w:r>
      <w:r w:rsidRPr="00F747FC">
        <w:rPr>
          <w:rFonts w:ascii="Verdana" w:hAnsi="Verdana"/>
          <w:iCs/>
          <w:sz w:val="24"/>
          <w:szCs w:val="24"/>
        </w:rPr>
        <w:t xml:space="preserve">cannot comply with </w:t>
      </w:r>
      <w:r>
        <w:rPr>
          <w:rFonts w:ascii="Verdana" w:hAnsi="Verdana"/>
          <w:iCs/>
          <w:sz w:val="24"/>
          <w:szCs w:val="24"/>
        </w:rPr>
        <w:lastRenderedPageBreak/>
        <w:t>the</w:t>
      </w:r>
      <w:r w:rsidRPr="00F747FC">
        <w:rPr>
          <w:rFonts w:ascii="Verdana" w:hAnsi="Verdana"/>
          <w:iCs/>
          <w:sz w:val="24"/>
          <w:szCs w:val="24"/>
        </w:rPr>
        <w:t xml:space="preserve"> request.</w:t>
      </w:r>
    </w:p>
    <w:p w14:paraId="74714527" w14:textId="77777777" w:rsidR="0051501E" w:rsidRDefault="0051501E" w:rsidP="0051501E">
      <w:pPr>
        <w:pStyle w:val="ListParagraph"/>
        <w:spacing w:after="240"/>
        <w:ind w:left="1587"/>
        <w:jc w:val="both"/>
        <w:rPr>
          <w:rFonts w:ascii="Verdana" w:hAnsi="Verdana"/>
          <w:iCs/>
          <w:sz w:val="24"/>
          <w:szCs w:val="24"/>
        </w:rPr>
      </w:pPr>
    </w:p>
    <w:p w14:paraId="25A8F23A" w14:textId="2DEB6271" w:rsidR="00501DB2" w:rsidRDefault="00501DB2" w:rsidP="000C79DE">
      <w:pPr>
        <w:pStyle w:val="ListParagraph"/>
        <w:numPr>
          <w:ilvl w:val="2"/>
          <w:numId w:val="51"/>
        </w:numPr>
        <w:spacing w:after="240"/>
        <w:jc w:val="both"/>
        <w:rPr>
          <w:rFonts w:ascii="Verdana" w:hAnsi="Verdana"/>
          <w:iCs/>
          <w:sz w:val="24"/>
          <w:szCs w:val="24"/>
        </w:rPr>
      </w:pPr>
      <w:proofErr w:type="gramStart"/>
      <w:r>
        <w:rPr>
          <w:rFonts w:ascii="Verdana" w:hAnsi="Verdana"/>
          <w:iCs/>
          <w:sz w:val="24"/>
          <w:szCs w:val="24"/>
        </w:rPr>
        <w:t>the</w:t>
      </w:r>
      <w:proofErr w:type="gramEnd"/>
      <w:r>
        <w:rPr>
          <w:rFonts w:ascii="Verdana" w:hAnsi="Verdana"/>
          <w:iCs/>
          <w:sz w:val="24"/>
          <w:szCs w:val="24"/>
        </w:rPr>
        <w:t xml:space="preserve"> right to restriction of processing - i</w:t>
      </w:r>
      <w:r w:rsidRPr="00F747FC">
        <w:rPr>
          <w:rFonts w:ascii="Verdana" w:hAnsi="Verdana"/>
          <w:iCs/>
          <w:sz w:val="24"/>
          <w:szCs w:val="24"/>
        </w:rPr>
        <w:t>n certain circumstances,</w:t>
      </w:r>
      <w:r>
        <w:rPr>
          <w:rFonts w:ascii="Verdana" w:hAnsi="Verdana"/>
          <w:iCs/>
          <w:sz w:val="24"/>
          <w:szCs w:val="24"/>
        </w:rPr>
        <w:t xml:space="preserve"> individuals</w:t>
      </w:r>
      <w:r w:rsidRPr="00F747FC">
        <w:rPr>
          <w:rFonts w:ascii="Verdana" w:hAnsi="Verdana"/>
          <w:iCs/>
          <w:sz w:val="24"/>
          <w:szCs w:val="24"/>
        </w:rPr>
        <w:t xml:space="preserve"> are entitled to ask </w:t>
      </w:r>
      <w:r>
        <w:rPr>
          <w:rFonts w:ascii="Verdana" w:hAnsi="Verdana"/>
          <w:iCs/>
          <w:sz w:val="24"/>
          <w:szCs w:val="24"/>
        </w:rPr>
        <w:t xml:space="preserve">the </w:t>
      </w:r>
      <w:r w:rsidR="000C79DE" w:rsidRPr="000C79DE">
        <w:rPr>
          <w:rFonts w:ascii="Verdana" w:hAnsi="Verdana"/>
          <w:iCs/>
          <w:sz w:val="24"/>
          <w:szCs w:val="24"/>
        </w:rPr>
        <w:t>Commissioner</w:t>
      </w:r>
      <w:r w:rsidR="000C79DE">
        <w:rPr>
          <w:rFonts w:ascii="Verdana" w:hAnsi="Verdana"/>
          <w:iCs/>
          <w:sz w:val="24"/>
          <w:szCs w:val="24"/>
        </w:rPr>
        <w:t xml:space="preserve"> </w:t>
      </w:r>
      <w:r w:rsidRPr="00F747FC">
        <w:rPr>
          <w:rFonts w:ascii="Verdana" w:hAnsi="Verdana"/>
          <w:iCs/>
          <w:sz w:val="24"/>
          <w:szCs w:val="24"/>
        </w:rPr>
        <w:t xml:space="preserve">to stop using </w:t>
      </w:r>
      <w:r>
        <w:rPr>
          <w:rFonts w:ascii="Verdana" w:hAnsi="Verdana"/>
          <w:iCs/>
          <w:sz w:val="24"/>
          <w:szCs w:val="24"/>
        </w:rPr>
        <w:t>their</w:t>
      </w:r>
      <w:r w:rsidRPr="00F747FC">
        <w:rPr>
          <w:rFonts w:ascii="Verdana" w:hAnsi="Verdana"/>
          <w:iCs/>
          <w:sz w:val="24"/>
          <w:szCs w:val="24"/>
        </w:rPr>
        <w:t xml:space="preserve"> personal information, for example where </w:t>
      </w:r>
      <w:r>
        <w:rPr>
          <w:rFonts w:ascii="Verdana" w:hAnsi="Verdana"/>
          <w:iCs/>
          <w:sz w:val="24"/>
          <w:szCs w:val="24"/>
        </w:rPr>
        <w:t>they</w:t>
      </w:r>
      <w:r w:rsidRPr="00F747FC">
        <w:rPr>
          <w:rFonts w:ascii="Verdana" w:hAnsi="Verdana"/>
          <w:iCs/>
          <w:sz w:val="24"/>
          <w:szCs w:val="24"/>
        </w:rPr>
        <w:t xml:space="preserve"> think that the personal information </w:t>
      </w:r>
      <w:r w:rsidRPr="002E1225">
        <w:rPr>
          <w:rFonts w:ascii="Verdana" w:hAnsi="Verdana"/>
          <w:iCs/>
          <w:sz w:val="24"/>
          <w:szCs w:val="24"/>
        </w:rPr>
        <w:t>h</w:t>
      </w:r>
      <w:r>
        <w:rPr>
          <w:rFonts w:ascii="Verdana" w:hAnsi="Verdana"/>
          <w:iCs/>
          <w:sz w:val="24"/>
          <w:szCs w:val="24"/>
        </w:rPr>
        <w:t>e</w:t>
      </w:r>
      <w:r w:rsidRPr="00F747FC">
        <w:rPr>
          <w:rFonts w:ascii="Verdana" w:hAnsi="Verdana"/>
          <w:iCs/>
          <w:sz w:val="24"/>
          <w:szCs w:val="24"/>
        </w:rPr>
        <w:t xml:space="preserve">ld may be inaccurate or where </w:t>
      </w:r>
      <w:r>
        <w:rPr>
          <w:rFonts w:ascii="Verdana" w:hAnsi="Verdana"/>
          <w:iCs/>
          <w:sz w:val="24"/>
          <w:szCs w:val="24"/>
        </w:rPr>
        <w:t>they</w:t>
      </w:r>
      <w:r w:rsidRPr="00F747FC">
        <w:rPr>
          <w:rFonts w:ascii="Verdana" w:hAnsi="Verdana"/>
          <w:iCs/>
          <w:sz w:val="24"/>
          <w:szCs w:val="24"/>
        </w:rPr>
        <w:t xml:space="preserve"> think that </w:t>
      </w:r>
      <w:r>
        <w:rPr>
          <w:rFonts w:ascii="Verdana" w:hAnsi="Verdana"/>
          <w:iCs/>
          <w:sz w:val="24"/>
          <w:szCs w:val="24"/>
        </w:rPr>
        <w:t xml:space="preserve">the </w:t>
      </w:r>
      <w:r w:rsidR="000C79DE" w:rsidRPr="000C79DE">
        <w:rPr>
          <w:rFonts w:ascii="Verdana" w:hAnsi="Verdana"/>
          <w:iCs/>
          <w:sz w:val="24"/>
          <w:szCs w:val="24"/>
        </w:rPr>
        <w:t>Commissioner</w:t>
      </w:r>
      <w:r w:rsidR="000C79DE">
        <w:rPr>
          <w:rFonts w:ascii="Verdana" w:hAnsi="Verdana"/>
          <w:iCs/>
          <w:sz w:val="24"/>
          <w:szCs w:val="24"/>
        </w:rPr>
        <w:t xml:space="preserve"> </w:t>
      </w:r>
      <w:r w:rsidRPr="00F747FC">
        <w:rPr>
          <w:rFonts w:ascii="Verdana" w:hAnsi="Verdana"/>
          <w:iCs/>
          <w:sz w:val="24"/>
          <w:szCs w:val="24"/>
        </w:rPr>
        <w:t>no longer need</w:t>
      </w:r>
      <w:r>
        <w:rPr>
          <w:rFonts w:ascii="Verdana" w:hAnsi="Verdana"/>
          <w:iCs/>
          <w:sz w:val="24"/>
          <w:szCs w:val="24"/>
        </w:rPr>
        <w:t>s</w:t>
      </w:r>
      <w:r w:rsidRPr="00F747FC">
        <w:rPr>
          <w:rFonts w:ascii="Verdana" w:hAnsi="Verdana"/>
          <w:iCs/>
          <w:sz w:val="24"/>
          <w:szCs w:val="24"/>
        </w:rPr>
        <w:t xml:space="preserve"> to use </w:t>
      </w:r>
      <w:r>
        <w:rPr>
          <w:rFonts w:ascii="Verdana" w:hAnsi="Verdana"/>
          <w:iCs/>
          <w:sz w:val="24"/>
          <w:szCs w:val="24"/>
        </w:rPr>
        <w:t>the</w:t>
      </w:r>
      <w:r w:rsidRPr="002E1225">
        <w:rPr>
          <w:rFonts w:ascii="Verdana" w:hAnsi="Verdana"/>
          <w:iCs/>
          <w:sz w:val="24"/>
          <w:szCs w:val="24"/>
        </w:rPr>
        <w:t xml:space="preserve"> personal</w:t>
      </w:r>
      <w:r w:rsidRPr="00F747FC">
        <w:rPr>
          <w:rFonts w:ascii="Verdana" w:hAnsi="Verdana"/>
          <w:iCs/>
          <w:sz w:val="24"/>
          <w:szCs w:val="24"/>
        </w:rPr>
        <w:t xml:space="preserve"> information.  </w:t>
      </w:r>
    </w:p>
    <w:p w14:paraId="3876D6CA" w14:textId="77777777" w:rsidR="0051501E" w:rsidRPr="00F747FC" w:rsidRDefault="0051501E" w:rsidP="0051501E">
      <w:pPr>
        <w:pStyle w:val="ListParagraph"/>
        <w:spacing w:after="240"/>
        <w:ind w:left="1587"/>
        <w:jc w:val="both"/>
        <w:rPr>
          <w:rFonts w:ascii="Verdana" w:hAnsi="Verdana"/>
          <w:iCs/>
          <w:sz w:val="24"/>
          <w:szCs w:val="24"/>
        </w:rPr>
      </w:pPr>
    </w:p>
    <w:p w14:paraId="5D615CA2" w14:textId="51463F3C" w:rsidR="00501DB2" w:rsidRDefault="00501DB2" w:rsidP="000C79DE">
      <w:pPr>
        <w:pStyle w:val="ListParagraph"/>
        <w:numPr>
          <w:ilvl w:val="2"/>
          <w:numId w:val="51"/>
        </w:numPr>
        <w:spacing w:after="240"/>
        <w:jc w:val="both"/>
        <w:rPr>
          <w:rFonts w:ascii="Verdana" w:hAnsi="Verdana"/>
          <w:iCs/>
          <w:sz w:val="24"/>
          <w:szCs w:val="24"/>
        </w:rPr>
      </w:pPr>
      <w:proofErr w:type="gramStart"/>
      <w:r>
        <w:rPr>
          <w:rFonts w:ascii="Verdana" w:hAnsi="Verdana"/>
          <w:iCs/>
          <w:sz w:val="24"/>
          <w:szCs w:val="24"/>
        </w:rPr>
        <w:t>the</w:t>
      </w:r>
      <w:proofErr w:type="gramEnd"/>
      <w:r>
        <w:rPr>
          <w:rFonts w:ascii="Verdana" w:hAnsi="Verdana"/>
          <w:iCs/>
          <w:sz w:val="24"/>
          <w:szCs w:val="24"/>
        </w:rPr>
        <w:t xml:space="preserve"> right to data portability - in</w:t>
      </w:r>
      <w:r w:rsidRPr="00F747FC">
        <w:rPr>
          <w:rFonts w:ascii="Verdana" w:hAnsi="Verdana"/>
          <w:iCs/>
          <w:sz w:val="24"/>
          <w:szCs w:val="24"/>
        </w:rPr>
        <w:t xml:space="preserve"> certain circumstances, </w:t>
      </w:r>
      <w:r>
        <w:rPr>
          <w:rFonts w:ascii="Verdana" w:hAnsi="Verdana"/>
          <w:iCs/>
          <w:sz w:val="24"/>
          <w:szCs w:val="24"/>
        </w:rPr>
        <w:t>individuals</w:t>
      </w:r>
      <w:r w:rsidRPr="00F747FC">
        <w:rPr>
          <w:rFonts w:ascii="Verdana" w:hAnsi="Verdana"/>
          <w:iCs/>
          <w:sz w:val="24"/>
          <w:szCs w:val="24"/>
        </w:rPr>
        <w:t xml:space="preserve"> have the right to ask that </w:t>
      </w:r>
      <w:r>
        <w:rPr>
          <w:rFonts w:ascii="Verdana" w:hAnsi="Verdana"/>
          <w:iCs/>
          <w:sz w:val="24"/>
          <w:szCs w:val="24"/>
        </w:rPr>
        <w:t xml:space="preserve">the </w:t>
      </w:r>
      <w:r w:rsidR="000C79DE" w:rsidRPr="000C79DE">
        <w:rPr>
          <w:rFonts w:ascii="Verdana" w:hAnsi="Verdana"/>
          <w:iCs/>
          <w:sz w:val="24"/>
          <w:szCs w:val="24"/>
        </w:rPr>
        <w:t>Commissioner</w:t>
      </w:r>
      <w:r w:rsidR="000C79DE">
        <w:rPr>
          <w:rFonts w:ascii="Verdana" w:hAnsi="Verdana"/>
          <w:iCs/>
          <w:sz w:val="24"/>
          <w:szCs w:val="24"/>
        </w:rPr>
        <w:t xml:space="preserve"> </w:t>
      </w:r>
      <w:r w:rsidRPr="00F747FC">
        <w:rPr>
          <w:rFonts w:ascii="Verdana" w:hAnsi="Verdana"/>
          <w:iCs/>
          <w:sz w:val="24"/>
          <w:szCs w:val="24"/>
        </w:rPr>
        <w:t>transfer</w:t>
      </w:r>
      <w:r>
        <w:rPr>
          <w:rFonts w:ascii="Verdana" w:hAnsi="Verdana"/>
          <w:iCs/>
          <w:sz w:val="24"/>
          <w:szCs w:val="24"/>
        </w:rPr>
        <w:t>s</w:t>
      </w:r>
      <w:r w:rsidRPr="00F747FC">
        <w:rPr>
          <w:rFonts w:ascii="Verdana" w:hAnsi="Verdana"/>
          <w:iCs/>
          <w:sz w:val="24"/>
          <w:szCs w:val="24"/>
        </w:rPr>
        <w:t xml:space="preserve"> personal information that </w:t>
      </w:r>
      <w:r>
        <w:rPr>
          <w:rFonts w:ascii="Verdana" w:hAnsi="Verdana"/>
          <w:iCs/>
          <w:sz w:val="24"/>
          <w:szCs w:val="24"/>
        </w:rPr>
        <w:t xml:space="preserve">they have provided to the </w:t>
      </w:r>
      <w:r w:rsidR="000C79DE" w:rsidRPr="000C79DE">
        <w:rPr>
          <w:rFonts w:ascii="Verdana" w:hAnsi="Verdana"/>
          <w:iCs/>
          <w:sz w:val="24"/>
          <w:szCs w:val="24"/>
        </w:rPr>
        <w:t>Commissioner</w:t>
      </w:r>
      <w:r w:rsidR="000C79DE">
        <w:rPr>
          <w:rFonts w:ascii="Verdana" w:hAnsi="Verdana"/>
          <w:iCs/>
          <w:sz w:val="24"/>
          <w:szCs w:val="24"/>
        </w:rPr>
        <w:t xml:space="preserve"> </w:t>
      </w:r>
      <w:r>
        <w:rPr>
          <w:rFonts w:ascii="Verdana" w:hAnsi="Verdana"/>
          <w:iCs/>
          <w:sz w:val="24"/>
          <w:szCs w:val="24"/>
        </w:rPr>
        <w:t>to a</w:t>
      </w:r>
      <w:r w:rsidRPr="00F747FC">
        <w:rPr>
          <w:rFonts w:ascii="Verdana" w:hAnsi="Verdana"/>
          <w:iCs/>
          <w:sz w:val="24"/>
          <w:szCs w:val="24"/>
        </w:rPr>
        <w:t xml:space="preserve">nother third party of </w:t>
      </w:r>
      <w:r>
        <w:rPr>
          <w:rFonts w:ascii="Verdana" w:hAnsi="Verdana"/>
          <w:iCs/>
          <w:sz w:val="24"/>
          <w:szCs w:val="24"/>
        </w:rPr>
        <w:t>their</w:t>
      </w:r>
      <w:r w:rsidRPr="00F747FC">
        <w:rPr>
          <w:rFonts w:ascii="Verdana" w:hAnsi="Verdana"/>
          <w:iCs/>
          <w:sz w:val="24"/>
          <w:szCs w:val="24"/>
        </w:rPr>
        <w:t xml:space="preserve"> choice. </w:t>
      </w:r>
    </w:p>
    <w:p w14:paraId="421AD355" w14:textId="77777777" w:rsidR="0051501E" w:rsidRPr="00F747FC" w:rsidRDefault="0051501E" w:rsidP="0051501E">
      <w:pPr>
        <w:pStyle w:val="ListParagraph"/>
        <w:spacing w:after="240"/>
        <w:ind w:left="1587"/>
        <w:jc w:val="both"/>
        <w:rPr>
          <w:rFonts w:ascii="Verdana" w:hAnsi="Verdana"/>
          <w:iCs/>
          <w:sz w:val="24"/>
          <w:szCs w:val="24"/>
        </w:rPr>
      </w:pPr>
    </w:p>
    <w:p w14:paraId="7B2B8A37" w14:textId="7600E7B0" w:rsidR="00501DB2" w:rsidRDefault="00501DB2" w:rsidP="000C79DE">
      <w:pPr>
        <w:pStyle w:val="ListParagraph"/>
        <w:numPr>
          <w:ilvl w:val="2"/>
          <w:numId w:val="51"/>
        </w:numPr>
        <w:spacing w:after="240"/>
        <w:jc w:val="both"/>
        <w:rPr>
          <w:rFonts w:ascii="Verdana" w:hAnsi="Verdana"/>
          <w:iCs/>
          <w:sz w:val="24"/>
          <w:szCs w:val="24"/>
        </w:rPr>
      </w:pPr>
      <w:proofErr w:type="gramStart"/>
      <w:r>
        <w:rPr>
          <w:rFonts w:ascii="Verdana" w:hAnsi="Verdana"/>
          <w:iCs/>
          <w:sz w:val="24"/>
          <w:szCs w:val="24"/>
        </w:rPr>
        <w:t>the</w:t>
      </w:r>
      <w:proofErr w:type="gramEnd"/>
      <w:r>
        <w:rPr>
          <w:rFonts w:ascii="Verdana" w:hAnsi="Verdana"/>
          <w:iCs/>
          <w:sz w:val="24"/>
          <w:szCs w:val="24"/>
        </w:rPr>
        <w:t xml:space="preserve"> right to object to marketing – individuals </w:t>
      </w:r>
      <w:r w:rsidRPr="00F747FC">
        <w:rPr>
          <w:rFonts w:ascii="Verdana" w:hAnsi="Verdana"/>
          <w:iCs/>
          <w:sz w:val="24"/>
          <w:szCs w:val="24"/>
        </w:rPr>
        <w:t xml:space="preserve">can ask </w:t>
      </w:r>
      <w:r>
        <w:rPr>
          <w:rFonts w:ascii="Verdana" w:hAnsi="Verdana"/>
          <w:iCs/>
          <w:sz w:val="24"/>
          <w:szCs w:val="24"/>
        </w:rPr>
        <w:t xml:space="preserve">the </w:t>
      </w:r>
      <w:r w:rsidR="000C79DE" w:rsidRPr="000C79DE">
        <w:rPr>
          <w:rFonts w:ascii="Verdana" w:hAnsi="Verdana"/>
          <w:iCs/>
          <w:sz w:val="24"/>
          <w:szCs w:val="24"/>
        </w:rPr>
        <w:t>Commissioner</w:t>
      </w:r>
      <w:r w:rsidR="000C79DE">
        <w:rPr>
          <w:rFonts w:ascii="Verdana" w:hAnsi="Verdana"/>
          <w:iCs/>
          <w:sz w:val="24"/>
          <w:szCs w:val="24"/>
        </w:rPr>
        <w:t xml:space="preserve"> </w:t>
      </w:r>
      <w:r w:rsidRPr="00F747FC">
        <w:rPr>
          <w:rFonts w:ascii="Verdana" w:hAnsi="Verdana"/>
          <w:iCs/>
          <w:sz w:val="24"/>
          <w:szCs w:val="24"/>
        </w:rPr>
        <w:t xml:space="preserve">to stop sending </w:t>
      </w:r>
      <w:r>
        <w:rPr>
          <w:rFonts w:ascii="Verdana" w:hAnsi="Verdana"/>
          <w:iCs/>
          <w:sz w:val="24"/>
          <w:szCs w:val="24"/>
        </w:rPr>
        <w:t>them</w:t>
      </w:r>
      <w:r w:rsidRPr="00F747FC">
        <w:rPr>
          <w:rFonts w:ascii="Verdana" w:hAnsi="Verdana"/>
          <w:iCs/>
          <w:sz w:val="24"/>
          <w:szCs w:val="24"/>
        </w:rPr>
        <w:t xml:space="preserve"> marketing messages at any time. </w:t>
      </w:r>
      <w:r>
        <w:rPr>
          <w:rFonts w:ascii="Verdana" w:hAnsi="Verdana"/>
          <w:iCs/>
          <w:sz w:val="24"/>
          <w:szCs w:val="24"/>
        </w:rPr>
        <w:t>They</w:t>
      </w:r>
      <w:r w:rsidRPr="00F747FC">
        <w:rPr>
          <w:rFonts w:ascii="Verdana" w:hAnsi="Verdana"/>
          <w:iCs/>
          <w:sz w:val="24"/>
          <w:szCs w:val="24"/>
        </w:rPr>
        <w:t xml:space="preserve"> can do this either by clicking on the "unsubscribe" button in any email that </w:t>
      </w:r>
      <w:r>
        <w:rPr>
          <w:rFonts w:ascii="Verdana" w:hAnsi="Verdana"/>
          <w:iCs/>
          <w:sz w:val="24"/>
          <w:szCs w:val="24"/>
        </w:rPr>
        <w:t>is</w:t>
      </w:r>
      <w:r w:rsidRPr="007A7C36">
        <w:rPr>
          <w:rFonts w:ascii="Verdana" w:hAnsi="Verdana"/>
          <w:iCs/>
          <w:sz w:val="24"/>
          <w:szCs w:val="24"/>
        </w:rPr>
        <w:t xml:space="preserve"> sen</w:t>
      </w:r>
      <w:r>
        <w:rPr>
          <w:rFonts w:ascii="Verdana" w:hAnsi="Verdana"/>
          <w:iCs/>
          <w:sz w:val="24"/>
          <w:szCs w:val="24"/>
        </w:rPr>
        <w:t>t</w:t>
      </w:r>
      <w:r w:rsidRPr="00F747FC">
        <w:rPr>
          <w:rFonts w:ascii="Verdana" w:hAnsi="Verdana"/>
          <w:iCs/>
          <w:sz w:val="24"/>
          <w:szCs w:val="24"/>
        </w:rPr>
        <w:t xml:space="preserve"> to </w:t>
      </w:r>
      <w:r>
        <w:rPr>
          <w:rFonts w:ascii="Verdana" w:hAnsi="Verdana"/>
          <w:iCs/>
          <w:sz w:val="24"/>
          <w:szCs w:val="24"/>
        </w:rPr>
        <w:t>them</w:t>
      </w:r>
      <w:r w:rsidRPr="00F747FC">
        <w:rPr>
          <w:rFonts w:ascii="Verdana" w:hAnsi="Verdana"/>
          <w:iCs/>
          <w:sz w:val="24"/>
          <w:szCs w:val="24"/>
        </w:rPr>
        <w:t xml:space="preserve"> or </w:t>
      </w:r>
      <w:r>
        <w:rPr>
          <w:rFonts w:ascii="Verdana" w:hAnsi="Verdana"/>
          <w:iCs/>
          <w:sz w:val="24"/>
          <w:szCs w:val="24"/>
        </w:rPr>
        <w:t>they</w:t>
      </w:r>
      <w:r w:rsidRPr="00F747FC">
        <w:rPr>
          <w:rFonts w:ascii="Verdana" w:hAnsi="Verdana"/>
          <w:iCs/>
          <w:sz w:val="24"/>
          <w:szCs w:val="24"/>
        </w:rPr>
        <w:t xml:space="preserve"> can contact </w:t>
      </w:r>
      <w:r>
        <w:rPr>
          <w:rFonts w:ascii="Verdana" w:hAnsi="Verdana"/>
          <w:iCs/>
          <w:sz w:val="24"/>
          <w:szCs w:val="24"/>
        </w:rPr>
        <w:t xml:space="preserve">the </w:t>
      </w:r>
      <w:r w:rsidR="000C79DE" w:rsidRPr="000C79DE">
        <w:rPr>
          <w:rFonts w:ascii="Verdana" w:hAnsi="Verdana"/>
          <w:iCs/>
          <w:sz w:val="24"/>
          <w:szCs w:val="24"/>
        </w:rPr>
        <w:t>Commissioner</w:t>
      </w:r>
      <w:r w:rsidR="000C79DE">
        <w:rPr>
          <w:rFonts w:ascii="Verdana" w:hAnsi="Verdana"/>
          <w:iCs/>
          <w:sz w:val="24"/>
          <w:szCs w:val="24"/>
        </w:rPr>
        <w:t xml:space="preserve"> </w:t>
      </w:r>
      <w:r>
        <w:rPr>
          <w:rFonts w:ascii="Verdana" w:hAnsi="Verdana"/>
          <w:iCs/>
          <w:sz w:val="24"/>
          <w:szCs w:val="24"/>
        </w:rPr>
        <w:t xml:space="preserve">directly. Even if an individual </w:t>
      </w:r>
      <w:r w:rsidRPr="00F747FC">
        <w:rPr>
          <w:rFonts w:ascii="Verdana" w:hAnsi="Verdana"/>
          <w:iCs/>
          <w:sz w:val="24"/>
          <w:szCs w:val="24"/>
        </w:rPr>
        <w:t>opt</w:t>
      </w:r>
      <w:r>
        <w:rPr>
          <w:rFonts w:ascii="Verdana" w:hAnsi="Verdana"/>
          <w:iCs/>
          <w:sz w:val="24"/>
          <w:szCs w:val="24"/>
        </w:rPr>
        <w:t xml:space="preserve">s </w:t>
      </w:r>
      <w:r w:rsidRPr="00F747FC">
        <w:rPr>
          <w:rFonts w:ascii="Verdana" w:hAnsi="Verdana"/>
          <w:iCs/>
          <w:sz w:val="24"/>
          <w:szCs w:val="24"/>
        </w:rPr>
        <w:t xml:space="preserve">out of receiving marketing messages, </w:t>
      </w:r>
      <w:r>
        <w:rPr>
          <w:rFonts w:ascii="Verdana" w:hAnsi="Verdana"/>
          <w:iCs/>
          <w:sz w:val="24"/>
          <w:szCs w:val="24"/>
        </w:rPr>
        <w:t xml:space="preserve">the </w:t>
      </w:r>
      <w:r w:rsidR="000C79DE" w:rsidRPr="000C79DE">
        <w:rPr>
          <w:rFonts w:ascii="Verdana" w:hAnsi="Verdana"/>
          <w:iCs/>
          <w:sz w:val="24"/>
          <w:szCs w:val="24"/>
        </w:rPr>
        <w:t>Commissioner</w:t>
      </w:r>
      <w:r w:rsidR="000C79DE">
        <w:rPr>
          <w:rFonts w:ascii="Verdana" w:hAnsi="Verdana"/>
          <w:iCs/>
          <w:sz w:val="24"/>
          <w:szCs w:val="24"/>
        </w:rPr>
        <w:t xml:space="preserve"> </w:t>
      </w:r>
      <w:r w:rsidRPr="00F747FC">
        <w:rPr>
          <w:rFonts w:ascii="Verdana" w:hAnsi="Verdana"/>
          <w:iCs/>
          <w:sz w:val="24"/>
          <w:szCs w:val="24"/>
        </w:rPr>
        <w:t xml:space="preserve">may still send </w:t>
      </w:r>
      <w:r>
        <w:rPr>
          <w:rFonts w:ascii="Verdana" w:hAnsi="Verdana"/>
          <w:iCs/>
          <w:sz w:val="24"/>
          <w:szCs w:val="24"/>
        </w:rPr>
        <w:t>them</w:t>
      </w:r>
      <w:r w:rsidRPr="00F747FC">
        <w:rPr>
          <w:rFonts w:ascii="Verdana" w:hAnsi="Verdana"/>
          <w:iCs/>
          <w:sz w:val="24"/>
          <w:szCs w:val="24"/>
        </w:rPr>
        <w:t xml:space="preserve"> service related communications where necessary. </w:t>
      </w:r>
    </w:p>
    <w:p w14:paraId="1A2A3674" w14:textId="77777777" w:rsidR="0051501E" w:rsidRDefault="0051501E" w:rsidP="0051501E">
      <w:pPr>
        <w:pStyle w:val="ListParagraph"/>
        <w:spacing w:after="240"/>
        <w:ind w:left="1587"/>
        <w:jc w:val="both"/>
        <w:rPr>
          <w:rFonts w:ascii="Verdana" w:hAnsi="Verdana"/>
          <w:iCs/>
          <w:sz w:val="24"/>
          <w:szCs w:val="24"/>
        </w:rPr>
      </w:pPr>
    </w:p>
    <w:p w14:paraId="5062583D" w14:textId="6BBE08F8" w:rsidR="00501DB2" w:rsidRDefault="000C79DE" w:rsidP="000C79DE">
      <w:pPr>
        <w:pStyle w:val="ListParagraph"/>
        <w:numPr>
          <w:ilvl w:val="2"/>
          <w:numId w:val="51"/>
        </w:numPr>
        <w:spacing w:after="240"/>
        <w:jc w:val="both"/>
        <w:rPr>
          <w:rFonts w:ascii="Verdana" w:hAnsi="Verdana"/>
          <w:iCs/>
          <w:sz w:val="24"/>
          <w:szCs w:val="24"/>
        </w:rPr>
      </w:pPr>
      <w:proofErr w:type="gramStart"/>
      <w:r>
        <w:rPr>
          <w:rFonts w:ascii="Verdana" w:hAnsi="Verdana"/>
          <w:iCs/>
          <w:sz w:val="24"/>
          <w:szCs w:val="24"/>
        </w:rPr>
        <w:t>r</w:t>
      </w:r>
      <w:r w:rsidR="00501DB2" w:rsidRPr="0083519E">
        <w:rPr>
          <w:rFonts w:ascii="Verdana" w:hAnsi="Verdana"/>
          <w:iCs/>
          <w:sz w:val="24"/>
          <w:szCs w:val="24"/>
        </w:rPr>
        <w:t>ights</w:t>
      </w:r>
      <w:proofErr w:type="gramEnd"/>
      <w:r>
        <w:rPr>
          <w:rFonts w:ascii="Verdana" w:hAnsi="Verdana"/>
          <w:iCs/>
          <w:sz w:val="24"/>
          <w:szCs w:val="24"/>
        </w:rPr>
        <w:t xml:space="preserve"> </w:t>
      </w:r>
      <w:r w:rsidR="00501DB2" w:rsidRPr="0083519E">
        <w:rPr>
          <w:rFonts w:ascii="Verdana" w:hAnsi="Verdana"/>
          <w:iCs/>
          <w:sz w:val="24"/>
          <w:szCs w:val="24"/>
        </w:rPr>
        <w:t>relating to automated decision making</w:t>
      </w:r>
      <w:r w:rsidR="00665154">
        <w:rPr>
          <w:rFonts w:ascii="Verdana" w:hAnsi="Verdana"/>
          <w:iCs/>
          <w:sz w:val="24"/>
          <w:szCs w:val="24"/>
        </w:rPr>
        <w:t xml:space="preserve"> </w:t>
      </w:r>
      <w:r w:rsidR="00501DB2" w:rsidRPr="0083519E">
        <w:rPr>
          <w:rFonts w:ascii="Verdana" w:hAnsi="Verdana"/>
          <w:iCs/>
          <w:sz w:val="24"/>
          <w:szCs w:val="24"/>
        </w:rPr>
        <w:t xml:space="preserve">- sometimes the </w:t>
      </w:r>
      <w:r w:rsidRPr="000C79DE">
        <w:rPr>
          <w:rFonts w:ascii="Verdana" w:hAnsi="Verdana"/>
          <w:iCs/>
          <w:sz w:val="24"/>
          <w:szCs w:val="24"/>
        </w:rPr>
        <w:t>Commissioner</w:t>
      </w:r>
      <w:r>
        <w:rPr>
          <w:rFonts w:ascii="Verdana" w:hAnsi="Verdana"/>
          <w:iCs/>
          <w:sz w:val="24"/>
          <w:szCs w:val="24"/>
        </w:rPr>
        <w:t xml:space="preserve"> </w:t>
      </w:r>
      <w:r w:rsidR="00501DB2" w:rsidRPr="0083519E">
        <w:rPr>
          <w:rFonts w:ascii="Verdana" w:hAnsi="Verdana"/>
          <w:iCs/>
          <w:sz w:val="24"/>
          <w:szCs w:val="24"/>
        </w:rPr>
        <w:t>ma</w:t>
      </w:r>
      <w:r w:rsidR="00501DB2" w:rsidRPr="008576C4">
        <w:rPr>
          <w:rFonts w:ascii="Verdana" w:hAnsi="Verdana"/>
          <w:iCs/>
          <w:sz w:val="24"/>
          <w:szCs w:val="24"/>
        </w:rPr>
        <w:t>y make decisions</w:t>
      </w:r>
      <w:r w:rsidR="00501DB2" w:rsidRPr="0083519E">
        <w:rPr>
          <w:rFonts w:ascii="Verdana" w:hAnsi="Verdana"/>
          <w:iCs/>
          <w:sz w:val="24"/>
          <w:szCs w:val="24"/>
        </w:rPr>
        <w:t xml:space="preserve"> using automated means.</w:t>
      </w:r>
      <w:r w:rsidR="00501DB2" w:rsidRPr="00F747FC">
        <w:rPr>
          <w:rFonts w:ascii="Verdana" w:hAnsi="Verdana"/>
          <w:iCs/>
          <w:sz w:val="24"/>
          <w:szCs w:val="24"/>
        </w:rPr>
        <w:t xml:space="preserve"> </w:t>
      </w:r>
      <w:r w:rsidR="00501DB2" w:rsidRPr="0083519E">
        <w:rPr>
          <w:rFonts w:ascii="Verdana" w:hAnsi="Verdana"/>
          <w:iCs/>
          <w:sz w:val="24"/>
          <w:szCs w:val="24"/>
        </w:rPr>
        <w:t xml:space="preserve">The </w:t>
      </w:r>
      <w:r w:rsidRPr="000C79DE">
        <w:rPr>
          <w:rFonts w:ascii="Verdana" w:hAnsi="Verdana"/>
          <w:iCs/>
          <w:sz w:val="24"/>
          <w:szCs w:val="24"/>
        </w:rPr>
        <w:t>Commissioner</w:t>
      </w:r>
      <w:r>
        <w:rPr>
          <w:rFonts w:ascii="Verdana" w:hAnsi="Verdana"/>
          <w:iCs/>
          <w:sz w:val="24"/>
          <w:szCs w:val="24"/>
        </w:rPr>
        <w:t xml:space="preserve"> </w:t>
      </w:r>
      <w:r w:rsidR="00501DB2" w:rsidRPr="0083519E">
        <w:rPr>
          <w:rFonts w:ascii="Verdana" w:hAnsi="Verdana"/>
          <w:iCs/>
          <w:sz w:val="24"/>
          <w:szCs w:val="24"/>
        </w:rPr>
        <w:t xml:space="preserve">will not make automated decisions using </w:t>
      </w:r>
      <w:r>
        <w:rPr>
          <w:rFonts w:ascii="Verdana" w:hAnsi="Verdana"/>
          <w:iCs/>
          <w:sz w:val="24"/>
          <w:szCs w:val="24"/>
        </w:rPr>
        <w:t xml:space="preserve">sensitive </w:t>
      </w:r>
      <w:r w:rsidR="00501DB2" w:rsidRPr="008576C4">
        <w:rPr>
          <w:rFonts w:ascii="Verdana" w:hAnsi="Verdana"/>
          <w:iCs/>
          <w:sz w:val="24"/>
          <w:szCs w:val="24"/>
        </w:rPr>
        <w:t xml:space="preserve">e personal information without first asking for the </w:t>
      </w:r>
      <w:r w:rsidR="00501DB2" w:rsidRPr="0083519E">
        <w:rPr>
          <w:rFonts w:ascii="Verdana" w:hAnsi="Verdana"/>
          <w:iCs/>
          <w:sz w:val="24"/>
          <w:szCs w:val="24"/>
        </w:rPr>
        <w:t xml:space="preserve">individual's consent. </w:t>
      </w:r>
      <w:r w:rsidR="00501DB2" w:rsidRPr="00F747FC">
        <w:rPr>
          <w:rFonts w:ascii="Verdana" w:hAnsi="Verdana"/>
          <w:iCs/>
          <w:sz w:val="24"/>
          <w:szCs w:val="24"/>
        </w:rPr>
        <w:t xml:space="preserve">If </w:t>
      </w:r>
      <w:r w:rsidR="00501DB2">
        <w:rPr>
          <w:rFonts w:ascii="Verdana" w:hAnsi="Verdana"/>
          <w:iCs/>
          <w:sz w:val="24"/>
          <w:szCs w:val="24"/>
        </w:rPr>
        <w:t>an individual has</w:t>
      </w:r>
      <w:r w:rsidR="00501DB2" w:rsidRPr="00F747FC">
        <w:rPr>
          <w:rFonts w:ascii="Verdana" w:hAnsi="Verdana"/>
          <w:iCs/>
          <w:sz w:val="24"/>
          <w:szCs w:val="24"/>
        </w:rPr>
        <w:t xml:space="preserve"> been subject to an automated decision and do</w:t>
      </w:r>
      <w:r w:rsidR="00501DB2">
        <w:rPr>
          <w:rFonts w:ascii="Verdana" w:hAnsi="Verdana"/>
          <w:iCs/>
          <w:sz w:val="24"/>
          <w:szCs w:val="24"/>
        </w:rPr>
        <w:t>es</w:t>
      </w:r>
      <w:r w:rsidR="00501DB2" w:rsidRPr="00F747FC">
        <w:rPr>
          <w:rFonts w:ascii="Verdana" w:hAnsi="Verdana"/>
          <w:iCs/>
          <w:sz w:val="24"/>
          <w:szCs w:val="24"/>
        </w:rPr>
        <w:t xml:space="preserve"> not agree with the outcome, </w:t>
      </w:r>
      <w:r w:rsidR="00501DB2">
        <w:rPr>
          <w:rFonts w:ascii="Verdana" w:hAnsi="Verdana"/>
          <w:iCs/>
          <w:sz w:val="24"/>
          <w:szCs w:val="24"/>
        </w:rPr>
        <w:t>they</w:t>
      </w:r>
      <w:r w:rsidR="00501DB2" w:rsidRPr="00F747FC">
        <w:rPr>
          <w:rFonts w:ascii="Verdana" w:hAnsi="Verdana"/>
          <w:iCs/>
          <w:sz w:val="24"/>
          <w:szCs w:val="24"/>
        </w:rPr>
        <w:t xml:space="preserve"> can contact </w:t>
      </w:r>
      <w:r w:rsidR="00501DB2" w:rsidRPr="0083519E">
        <w:rPr>
          <w:rFonts w:ascii="Verdana" w:hAnsi="Verdana"/>
          <w:iCs/>
          <w:sz w:val="24"/>
          <w:szCs w:val="24"/>
        </w:rPr>
        <w:t xml:space="preserve">the </w:t>
      </w:r>
      <w:r w:rsidRPr="000C79DE">
        <w:rPr>
          <w:rFonts w:ascii="Verdana" w:hAnsi="Verdana"/>
          <w:iCs/>
          <w:sz w:val="24"/>
          <w:szCs w:val="24"/>
        </w:rPr>
        <w:t>Commissioner</w:t>
      </w:r>
      <w:r>
        <w:rPr>
          <w:rFonts w:ascii="Verdana" w:hAnsi="Verdana"/>
          <w:iCs/>
          <w:sz w:val="24"/>
          <w:szCs w:val="24"/>
        </w:rPr>
        <w:t xml:space="preserve"> </w:t>
      </w:r>
      <w:r w:rsidR="00501DB2" w:rsidRPr="00F747FC">
        <w:rPr>
          <w:rFonts w:ascii="Verdana" w:hAnsi="Verdana"/>
          <w:iCs/>
          <w:sz w:val="24"/>
          <w:szCs w:val="24"/>
        </w:rPr>
        <w:t xml:space="preserve">and ask </w:t>
      </w:r>
      <w:r w:rsidR="00501DB2">
        <w:rPr>
          <w:rFonts w:ascii="Verdana" w:hAnsi="Verdana"/>
          <w:iCs/>
          <w:sz w:val="24"/>
          <w:szCs w:val="24"/>
        </w:rPr>
        <w:t>it</w:t>
      </w:r>
      <w:r w:rsidR="00501DB2" w:rsidRPr="00F747FC">
        <w:rPr>
          <w:rFonts w:ascii="Verdana" w:hAnsi="Verdana"/>
          <w:iCs/>
          <w:sz w:val="24"/>
          <w:szCs w:val="24"/>
        </w:rPr>
        <w:t xml:space="preserve"> to review the decision.</w:t>
      </w:r>
      <w:r w:rsidR="00501DB2" w:rsidRPr="0083519E">
        <w:rPr>
          <w:rFonts w:ascii="Verdana" w:hAnsi="Verdana"/>
          <w:iCs/>
          <w:sz w:val="24"/>
          <w:szCs w:val="24"/>
        </w:rPr>
        <w:t xml:space="preserve"> It is </w:t>
      </w:r>
      <w:r w:rsidR="00501DB2">
        <w:rPr>
          <w:rFonts w:ascii="Verdana" w:hAnsi="Verdana"/>
          <w:iCs/>
          <w:sz w:val="24"/>
          <w:szCs w:val="24"/>
        </w:rPr>
        <w:t>unlik</w:t>
      </w:r>
      <w:r w:rsidR="00501DB2" w:rsidRPr="0083519E">
        <w:rPr>
          <w:rFonts w:ascii="Verdana" w:hAnsi="Verdana"/>
          <w:iCs/>
          <w:sz w:val="24"/>
          <w:szCs w:val="24"/>
        </w:rPr>
        <w:t xml:space="preserve">ely that any information held by the </w:t>
      </w:r>
      <w:r w:rsidRPr="000C79DE">
        <w:rPr>
          <w:rFonts w:ascii="Verdana" w:hAnsi="Verdana"/>
          <w:iCs/>
          <w:sz w:val="24"/>
          <w:szCs w:val="24"/>
        </w:rPr>
        <w:t>Commissioner</w:t>
      </w:r>
      <w:r>
        <w:rPr>
          <w:rFonts w:ascii="Verdana" w:hAnsi="Verdana"/>
          <w:iCs/>
          <w:sz w:val="24"/>
          <w:szCs w:val="24"/>
        </w:rPr>
        <w:t xml:space="preserve"> </w:t>
      </w:r>
      <w:r w:rsidR="00501DB2" w:rsidRPr="0083519E">
        <w:rPr>
          <w:rFonts w:ascii="Verdana" w:hAnsi="Verdana"/>
          <w:iCs/>
          <w:sz w:val="24"/>
          <w:szCs w:val="24"/>
        </w:rPr>
        <w:t xml:space="preserve">for the </w:t>
      </w:r>
      <w:r w:rsidR="00501DB2" w:rsidRPr="008576C4">
        <w:rPr>
          <w:rFonts w:ascii="Verdana" w:hAnsi="Verdana"/>
          <w:iCs/>
          <w:sz w:val="24"/>
          <w:szCs w:val="24"/>
        </w:rPr>
        <w:t>purposes of this procurement process will be subject to automated decision making.</w:t>
      </w:r>
      <w:r w:rsidR="00501DB2" w:rsidRPr="00F747FC">
        <w:rPr>
          <w:rFonts w:ascii="Verdana" w:hAnsi="Verdana"/>
          <w:iCs/>
          <w:sz w:val="24"/>
          <w:szCs w:val="24"/>
        </w:rPr>
        <w:t xml:space="preserve"> </w:t>
      </w:r>
    </w:p>
    <w:p w14:paraId="6077BA0F" w14:textId="77777777" w:rsidR="0051501E" w:rsidRPr="00F747FC" w:rsidRDefault="0051501E" w:rsidP="0051501E">
      <w:pPr>
        <w:pStyle w:val="ListParagraph"/>
        <w:spacing w:after="240"/>
        <w:ind w:left="1587"/>
        <w:jc w:val="both"/>
        <w:rPr>
          <w:rFonts w:ascii="Verdana" w:hAnsi="Verdana"/>
          <w:iCs/>
          <w:sz w:val="24"/>
          <w:szCs w:val="24"/>
        </w:rPr>
      </w:pPr>
    </w:p>
    <w:p w14:paraId="67E00A87" w14:textId="55661B29" w:rsidR="00501DB2" w:rsidRDefault="00501DB2" w:rsidP="000C79DE">
      <w:pPr>
        <w:pStyle w:val="ListParagraph"/>
        <w:numPr>
          <w:ilvl w:val="2"/>
          <w:numId w:val="51"/>
        </w:numPr>
        <w:spacing w:after="240"/>
        <w:jc w:val="both"/>
        <w:rPr>
          <w:rFonts w:ascii="Verdana" w:hAnsi="Verdana"/>
          <w:iCs/>
          <w:sz w:val="24"/>
          <w:szCs w:val="24"/>
        </w:rPr>
      </w:pPr>
      <w:proofErr w:type="gramStart"/>
      <w:r>
        <w:rPr>
          <w:rFonts w:ascii="Verdana" w:hAnsi="Verdana"/>
          <w:iCs/>
          <w:sz w:val="24"/>
          <w:szCs w:val="24"/>
        </w:rPr>
        <w:t>the</w:t>
      </w:r>
      <w:proofErr w:type="gramEnd"/>
      <w:r>
        <w:rPr>
          <w:rFonts w:ascii="Verdana" w:hAnsi="Verdana"/>
          <w:iCs/>
          <w:sz w:val="24"/>
          <w:szCs w:val="24"/>
        </w:rPr>
        <w:t xml:space="preserve"> right to withdraw consent - f</w:t>
      </w:r>
      <w:r w:rsidRPr="00F747FC">
        <w:rPr>
          <w:rFonts w:ascii="Verdana" w:hAnsi="Verdana"/>
          <w:iCs/>
          <w:sz w:val="24"/>
          <w:szCs w:val="24"/>
        </w:rPr>
        <w:t xml:space="preserve">or certain uses of personal information, </w:t>
      </w:r>
      <w:r>
        <w:rPr>
          <w:rFonts w:ascii="Verdana" w:hAnsi="Verdana"/>
          <w:iCs/>
          <w:sz w:val="24"/>
          <w:szCs w:val="24"/>
        </w:rPr>
        <w:t xml:space="preserve">the </w:t>
      </w:r>
      <w:r w:rsidR="000C79DE" w:rsidRPr="000C79DE">
        <w:rPr>
          <w:rFonts w:ascii="Verdana" w:hAnsi="Verdana"/>
          <w:iCs/>
          <w:sz w:val="24"/>
          <w:szCs w:val="24"/>
        </w:rPr>
        <w:t>Commissioner</w:t>
      </w:r>
      <w:r w:rsidR="000C79DE">
        <w:rPr>
          <w:rFonts w:ascii="Verdana" w:hAnsi="Verdana"/>
          <w:iCs/>
          <w:sz w:val="24"/>
          <w:szCs w:val="24"/>
        </w:rPr>
        <w:t xml:space="preserve"> </w:t>
      </w:r>
      <w:r w:rsidRPr="00F747FC">
        <w:rPr>
          <w:rFonts w:ascii="Verdana" w:hAnsi="Verdana"/>
          <w:iCs/>
          <w:sz w:val="24"/>
          <w:szCs w:val="24"/>
        </w:rPr>
        <w:t xml:space="preserve">will ask for </w:t>
      </w:r>
      <w:r>
        <w:rPr>
          <w:rFonts w:ascii="Verdana" w:hAnsi="Verdana"/>
          <w:iCs/>
          <w:sz w:val="24"/>
          <w:szCs w:val="24"/>
        </w:rPr>
        <w:t xml:space="preserve">an individual's </w:t>
      </w:r>
      <w:r w:rsidRPr="00F747FC">
        <w:rPr>
          <w:rFonts w:ascii="Verdana" w:hAnsi="Verdana"/>
          <w:iCs/>
          <w:sz w:val="24"/>
          <w:szCs w:val="24"/>
        </w:rPr>
        <w:t xml:space="preserve">consent. Where </w:t>
      </w:r>
      <w:r>
        <w:rPr>
          <w:rFonts w:ascii="Verdana" w:hAnsi="Verdana"/>
          <w:iCs/>
          <w:sz w:val="24"/>
          <w:szCs w:val="24"/>
        </w:rPr>
        <w:t xml:space="preserve">the </w:t>
      </w:r>
      <w:r w:rsidR="000C79DE" w:rsidRPr="000C79DE">
        <w:rPr>
          <w:rFonts w:ascii="Verdana" w:hAnsi="Verdana"/>
          <w:iCs/>
          <w:sz w:val="24"/>
          <w:szCs w:val="24"/>
        </w:rPr>
        <w:t>Commissioner</w:t>
      </w:r>
      <w:r w:rsidR="000C79DE">
        <w:rPr>
          <w:rFonts w:ascii="Verdana" w:hAnsi="Verdana"/>
          <w:iCs/>
          <w:sz w:val="24"/>
          <w:szCs w:val="24"/>
        </w:rPr>
        <w:t xml:space="preserve"> </w:t>
      </w:r>
      <w:r>
        <w:rPr>
          <w:rFonts w:ascii="Verdana" w:hAnsi="Verdana"/>
          <w:iCs/>
          <w:sz w:val="24"/>
          <w:szCs w:val="24"/>
        </w:rPr>
        <w:t>does</w:t>
      </w:r>
      <w:r w:rsidRPr="00F747FC">
        <w:rPr>
          <w:rFonts w:ascii="Verdana" w:hAnsi="Verdana"/>
          <w:iCs/>
          <w:sz w:val="24"/>
          <w:szCs w:val="24"/>
        </w:rPr>
        <w:t xml:space="preserve"> this, </w:t>
      </w:r>
      <w:r>
        <w:rPr>
          <w:rFonts w:ascii="Verdana" w:hAnsi="Verdana"/>
          <w:iCs/>
          <w:sz w:val="24"/>
          <w:szCs w:val="24"/>
        </w:rPr>
        <w:t>the individual has</w:t>
      </w:r>
      <w:r w:rsidRPr="00F747FC">
        <w:rPr>
          <w:rFonts w:ascii="Verdana" w:hAnsi="Verdana"/>
          <w:iCs/>
          <w:sz w:val="24"/>
          <w:szCs w:val="24"/>
        </w:rPr>
        <w:t xml:space="preserve"> the right to withdraw </w:t>
      </w:r>
      <w:r>
        <w:rPr>
          <w:rFonts w:ascii="Verdana" w:hAnsi="Verdana"/>
          <w:iCs/>
          <w:sz w:val="24"/>
          <w:szCs w:val="24"/>
        </w:rPr>
        <w:t>their</w:t>
      </w:r>
      <w:r w:rsidRPr="00F747FC">
        <w:rPr>
          <w:rFonts w:ascii="Verdana" w:hAnsi="Verdana"/>
          <w:iCs/>
          <w:sz w:val="24"/>
          <w:szCs w:val="24"/>
        </w:rPr>
        <w:t xml:space="preserve"> consent to further use of </w:t>
      </w:r>
      <w:r>
        <w:rPr>
          <w:rFonts w:ascii="Verdana" w:hAnsi="Verdana"/>
          <w:iCs/>
          <w:sz w:val="24"/>
          <w:szCs w:val="24"/>
        </w:rPr>
        <w:t>tier</w:t>
      </w:r>
      <w:r w:rsidRPr="008576C4">
        <w:rPr>
          <w:rFonts w:ascii="Verdana" w:hAnsi="Verdana"/>
          <w:iCs/>
          <w:sz w:val="24"/>
          <w:szCs w:val="24"/>
        </w:rPr>
        <w:t xml:space="preserve"> personal information. </w:t>
      </w:r>
      <w:r>
        <w:rPr>
          <w:rFonts w:ascii="Verdana" w:hAnsi="Verdana"/>
          <w:iCs/>
          <w:sz w:val="24"/>
          <w:szCs w:val="24"/>
        </w:rPr>
        <w:t xml:space="preserve">Please note that for some purposes, the </w:t>
      </w:r>
      <w:r w:rsidR="000C79DE" w:rsidRPr="000C79DE">
        <w:rPr>
          <w:rFonts w:ascii="Verdana" w:hAnsi="Verdana"/>
          <w:iCs/>
          <w:sz w:val="24"/>
          <w:szCs w:val="24"/>
        </w:rPr>
        <w:t>Commissioner</w:t>
      </w:r>
      <w:r w:rsidR="000C79DE">
        <w:rPr>
          <w:rFonts w:ascii="Verdana" w:hAnsi="Verdana"/>
          <w:iCs/>
          <w:sz w:val="24"/>
          <w:szCs w:val="24"/>
        </w:rPr>
        <w:t xml:space="preserve"> </w:t>
      </w:r>
      <w:r>
        <w:rPr>
          <w:rFonts w:ascii="Verdana" w:hAnsi="Verdana"/>
          <w:iCs/>
          <w:sz w:val="24"/>
          <w:szCs w:val="24"/>
        </w:rPr>
        <w:t xml:space="preserve">may need an individual's consent in order to continue with the procurement process. Withdrawal of consent may affect the procurement process and may mean that the Tenderer will not be able to continue participating. The </w:t>
      </w:r>
      <w:r w:rsidR="000C79DE" w:rsidRPr="000C79DE">
        <w:rPr>
          <w:rFonts w:ascii="Verdana" w:hAnsi="Verdana"/>
          <w:iCs/>
          <w:sz w:val="24"/>
          <w:szCs w:val="24"/>
        </w:rPr>
        <w:t>Commissioner</w:t>
      </w:r>
      <w:r w:rsidR="000C79DE">
        <w:rPr>
          <w:rFonts w:ascii="Verdana" w:hAnsi="Verdana"/>
          <w:iCs/>
          <w:sz w:val="24"/>
          <w:szCs w:val="24"/>
        </w:rPr>
        <w:t xml:space="preserve"> </w:t>
      </w:r>
      <w:r>
        <w:rPr>
          <w:rFonts w:ascii="Verdana" w:hAnsi="Verdana"/>
          <w:iCs/>
          <w:sz w:val="24"/>
          <w:szCs w:val="24"/>
        </w:rPr>
        <w:t xml:space="preserve">will advise the individual of this at </w:t>
      </w:r>
      <w:r w:rsidRPr="00F747FC">
        <w:rPr>
          <w:rFonts w:ascii="Verdana" w:hAnsi="Verdana"/>
          <w:iCs/>
          <w:sz w:val="24"/>
          <w:szCs w:val="24"/>
        </w:rPr>
        <w:t xml:space="preserve">the point </w:t>
      </w:r>
      <w:r>
        <w:rPr>
          <w:rFonts w:ascii="Verdana" w:hAnsi="Verdana"/>
          <w:iCs/>
          <w:sz w:val="24"/>
          <w:szCs w:val="24"/>
        </w:rPr>
        <w:t>they</w:t>
      </w:r>
      <w:r w:rsidRPr="00F747FC">
        <w:rPr>
          <w:rFonts w:ascii="Verdana" w:hAnsi="Verdana"/>
          <w:iCs/>
          <w:sz w:val="24"/>
          <w:szCs w:val="24"/>
        </w:rPr>
        <w:t xml:space="preserve"> seek to withdraw consent. </w:t>
      </w:r>
    </w:p>
    <w:p w14:paraId="6C29BAF2" w14:textId="77777777" w:rsidR="0051501E" w:rsidRPr="00F747FC" w:rsidRDefault="0051501E" w:rsidP="0051501E">
      <w:pPr>
        <w:pStyle w:val="ListParagraph"/>
        <w:spacing w:after="240"/>
        <w:ind w:left="1587"/>
        <w:jc w:val="both"/>
        <w:rPr>
          <w:rFonts w:ascii="Verdana" w:hAnsi="Verdana"/>
          <w:iCs/>
          <w:sz w:val="24"/>
          <w:szCs w:val="24"/>
        </w:rPr>
      </w:pPr>
    </w:p>
    <w:p w14:paraId="1900CC3D" w14:textId="7BCCF9B2" w:rsidR="00501DB2" w:rsidRDefault="00501DB2" w:rsidP="000C79DE">
      <w:pPr>
        <w:pStyle w:val="ListParagraph"/>
        <w:numPr>
          <w:ilvl w:val="2"/>
          <w:numId w:val="51"/>
        </w:numPr>
        <w:spacing w:after="240"/>
        <w:jc w:val="both"/>
        <w:rPr>
          <w:rFonts w:ascii="Verdana" w:hAnsi="Verdana"/>
          <w:iCs/>
          <w:sz w:val="24"/>
          <w:szCs w:val="24"/>
        </w:rPr>
      </w:pPr>
      <w:proofErr w:type="gramStart"/>
      <w:r w:rsidRPr="008576C4">
        <w:rPr>
          <w:rFonts w:ascii="Verdana" w:hAnsi="Verdana"/>
          <w:iCs/>
          <w:sz w:val="24"/>
          <w:szCs w:val="24"/>
        </w:rPr>
        <w:t>the</w:t>
      </w:r>
      <w:proofErr w:type="gramEnd"/>
      <w:r w:rsidRPr="008576C4">
        <w:rPr>
          <w:rFonts w:ascii="Verdana" w:hAnsi="Verdana"/>
          <w:iCs/>
          <w:sz w:val="24"/>
          <w:szCs w:val="24"/>
        </w:rPr>
        <w:t xml:space="preserve"> right to lodge a complaint with the </w:t>
      </w:r>
      <w:r w:rsidR="000C79DE" w:rsidRPr="000C79DE">
        <w:rPr>
          <w:rFonts w:ascii="Verdana" w:hAnsi="Verdana"/>
          <w:iCs/>
          <w:sz w:val="24"/>
          <w:szCs w:val="24"/>
        </w:rPr>
        <w:t>Commissioner</w:t>
      </w:r>
      <w:r w:rsidR="000C79DE">
        <w:rPr>
          <w:rFonts w:ascii="Verdana" w:hAnsi="Verdana"/>
          <w:iCs/>
          <w:sz w:val="24"/>
          <w:szCs w:val="24"/>
        </w:rPr>
        <w:t xml:space="preserve"> </w:t>
      </w:r>
      <w:r w:rsidRPr="008576C4">
        <w:rPr>
          <w:rFonts w:ascii="Verdana" w:hAnsi="Verdana"/>
          <w:iCs/>
          <w:sz w:val="24"/>
          <w:szCs w:val="24"/>
        </w:rPr>
        <w:t xml:space="preserve">– an individual has </w:t>
      </w:r>
      <w:r w:rsidRPr="00F747FC">
        <w:rPr>
          <w:rFonts w:ascii="Verdana" w:hAnsi="Verdana"/>
          <w:iCs/>
          <w:sz w:val="24"/>
          <w:szCs w:val="24"/>
        </w:rPr>
        <w:t xml:space="preserve">a right to complain to </w:t>
      </w:r>
      <w:r w:rsidR="000C79DE" w:rsidRPr="000C79DE">
        <w:rPr>
          <w:rFonts w:ascii="Verdana" w:hAnsi="Verdana"/>
          <w:iCs/>
          <w:sz w:val="24"/>
          <w:szCs w:val="24"/>
        </w:rPr>
        <w:t>Commissioner</w:t>
      </w:r>
      <w:r w:rsidR="000C79DE">
        <w:rPr>
          <w:rFonts w:ascii="Verdana" w:hAnsi="Verdana"/>
          <w:iCs/>
          <w:sz w:val="24"/>
          <w:szCs w:val="24"/>
        </w:rPr>
        <w:t xml:space="preserve"> </w:t>
      </w:r>
      <w:r w:rsidRPr="00F747FC">
        <w:rPr>
          <w:rFonts w:ascii="Verdana" w:hAnsi="Verdana"/>
          <w:iCs/>
          <w:sz w:val="24"/>
          <w:szCs w:val="24"/>
        </w:rPr>
        <w:t xml:space="preserve">if </w:t>
      </w:r>
      <w:r w:rsidRPr="008576C4">
        <w:rPr>
          <w:rFonts w:ascii="Verdana" w:hAnsi="Verdana"/>
          <w:iCs/>
          <w:sz w:val="24"/>
          <w:szCs w:val="24"/>
        </w:rPr>
        <w:t>it believes</w:t>
      </w:r>
      <w:r w:rsidRPr="00F747FC">
        <w:rPr>
          <w:rFonts w:ascii="Verdana" w:hAnsi="Verdana"/>
          <w:iCs/>
          <w:sz w:val="24"/>
          <w:szCs w:val="24"/>
        </w:rPr>
        <w:t xml:space="preserve"> that any use of </w:t>
      </w:r>
      <w:r w:rsidRPr="008576C4">
        <w:rPr>
          <w:rFonts w:ascii="Verdana" w:hAnsi="Verdana"/>
          <w:iCs/>
          <w:sz w:val="24"/>
          <w:szCs w:val="24"/>
        </w:rPr>
        <w:t>their</w:t>
      </w:r>
      <w:r w:rsidRPr="00F747FC">
        <w:rPr>
          <w:rFonts w:ascii="Verdana" w:hAnsi="Verdana"/>
          <w:iCs/>
          <w:sz w:val="24"/>
          <w:szCs w:val="24"/>
        </w:rPr>
        <w:t xml:space="preserve"> personal information is in breach of applicable data protection laws and regulations. More information can be found on the Information Commissioner’s Office website: </w:t>
      </w:r>
      <w:hyperlink r:id="rId23" w:history="1">
        <w:r w:rsidRPr="00BB58A6">
          <w:rPr>
            <w:rFonts w:ascii="Verdana" w:hAnsi="Verdana"/>
            <w:iCs/>
            <w:sz w:val="24"/>
            <w:szCs w:val="24"/>
          </w:rPr>
          <w:t>https://ico.org.uk/</w:t>
        </w:r>
      </w:hyperlink>
      <w:r w:rsidRPr="008576C4">
        <w:rPr>
          <w:rFonts w:ascii="Verdana" w:hAnsi="Verdana"/>
          <w:iCs/>
          <w:sz w:val="24"/>
          <w:szCs w:val="24"/>
        </w:rPr>
        <w:t xml:space="preserve">. </w:t>
      </w:r>
      <w:r w:rsidRPr="00F747FC">
        <w:rPr>
          <w:rFonts w:ascii="Verdana" w:hAnsi="Verdana"/>
          <w:iCs/>
          <w:sz w:val="24"/>
          <w:szCs w:val="24"/>
        </w:rPr>
        <w:t xml:space="preserve">Making a complaint will not affect any other legal rights or remedies that </w:t>
      </w:r>
      <w:r>
        <w:rPr>
          <w:rFonts w:ascii="Verdana" w:hAnsi="Verdana"/>
          <w:iCs/>
          <w:sz w:val="24"/>
          <w:szCs w:val="24"/>
        </w:rPr>
        <w:t>the individuals have</w:t>
      </w:r>
      <w:r w:rsidRPr="00F747FC">
        <w:rPr>
          <w:rFonts w:ascii="Verdana" w:hAnsi="Verdana"/>
          <w:iCs/>
          <w:sz w:val="24"/>
          <w:szCs w:val="24"/>
        </w:rPr>
        <w:t>.</w:t>
      </w:r>
    </w:p>
    <w:p w14:paraId="4EA808EA" w14:textId="77777777" w:rsidR="00501DB2" w:rsidRPr="00F747FC" w:rsidRDefault="00501DB2" w:rsidP="00501DB2">
      <w:pPr>
        <w:pStyle w:val="ListParagraph"/>
        <w:spacing w:after="240"/>
        <w:ind w:left="1418"/>
        <w:jc w:val="both"/>
        <w:rPr>
          <w:rFonts w:ascii="Verdana" w:hAnsi="Verdana"/>
          <w:iCs/>
          <w:sz w:val="24"/>
          <w:szCs w:val="24"/>
        </w:rPr>
      </w:pPr>
    </w:p>
    <w:p w14:paraId="610B0527" w14:textId="2EF56C65" w:rsidR="001F0822" w:rsidRPr="00F160E4" w:rsidRDefault="00501DB2" w:rsidP="002E4B6E">
      <w:pPr>
        <w:pStyle w:val="ListParagraph"/>
        <w:numPr>
          <w:ilvl w:val="0"/>
          <w:numId w:val="52"/>
        </w:numPr>
        <w:jc w:val="both"/>
        <w:rPr>
          <w:rFonts w:ascii="Verdana" w:hAnsi="Verdana"/>
        </w:rPr>
      </w:pPr>
      <w:r w:rsidRPr="00F160E4">
        <w:rPr>
          <w:rFonts w:ascii="Verdana" w:hAnsi="Verdana"/>
          <w:iCs/>
          <w:sz w:val="24"/>
        </w:rPr>
        <w:t xml:space="preserve">If the Tenderer or an individual in respect of whom the </w:t>
      </w:r>
      <w:r w:rsidR="000C79DE" w:rsidRPr="00F160E4">
        <w:rPr>
          <w:rFonts w:ascii="Verdana" w:hAnsi="Verdana"/>
          <w:iCs/>
          <w:sz w:val="24"/>
        </w:rPr>
        <w:t xml:space="preserve">Commissioner </w:t>
      </w:r>
      <w:r w:rsidRPr="00F160E4">
        <w:rPr>
          <w:rFonts w:ascii="Verdana" w:hAnsi="Verdana"/>
          <w:iCs/>
          <w:sz w:val="24"/>
        </w:rPr>
        <w:t xml:space="preserve">personal data requires further information about any of the matters in these clauses 5.25 to 5.36 or have any other questions about how </w:t>
      </w:r>
      <w:r w:rsidR="002E4B6E" w:rsidRPr="00F160E4">
        <w:rPr>
          <w:rFonts w:ascii="Verdana" w:hAnsi="Verdana"/>
          <w:iCs/>
          <w:sz w:val="24"/>
        </w:rPr>
        <w:t>the Commissioner</w:t>
      </w:r>
      <w:r w:rsidRPr="00F160E4">
        <w:rPr>
          <w:rFonts w:ascii="Verdana" w:hAnsi="Verdana"/>
          <w:iCs/>
          <w:sz w:val="24"/>
        </w:rPr>
        <w:t xml:space="preserve"> collects, stores </w:t>
      </w:r>
      <w:r w:rsidRPr="00F160E4">
        <w:rPr>
          <w:rFonts w:ascii="Verdana" w:hAnsi="Verdana"/>
          <w:iCs/>
          <w:sz w:val="24"/>
        </w:rPr>
        <w:lastRenderedPageBreak/>
        <w:t xml:space="preserve">or uses personal information, they may contact </w:t>
      </w:r>
      <w:r w:rsidR="002E4B6E" w:rsidRPr="00F160E4">
        <w:rPr>
          <w:rFonts w:ascii="Verdana" w:hAnsi="Verdana"/>
          <w:iCs/>
          <w:sz w:val="24"/>
        </w:rPr>
        <w:t>the Commissioner</w:t>
      </w:r>
      <w:r w:rsidRPr="00F160E4">
        <w:rPr>
          <w:rFonts w:ascii="Verdana" w:hAnsi="Verdana"/>
          <w:iCs/>
          <w:sz w:val="24"/>
        </w:rPr>
        <w:t>'s data protection officer by telephoning 0303 123 1113.</w:t>
      </w:r>
    </w:p>
    <w:p w14:paraId="7ED197FC" w14:textId="77777777" w:rsidR="001F0822" w:rsidRDefault="001F0822" w:rsidP="001F0822">
      <w:pPr>
        <w:jc w:val="both"/>
        <w:rPr>
          <w:rFonts w:ascii="Verdana" w:hAnsi="Verdana"/>
        </w:rPr>
      </w:pPr>
    </w:p>
    <w:p w14:paraId="49C09130" w14:textId="77777777" w:rsidR="001F0822" w:rsidRDefault="001F0822" w:rsidP="001F0822">
      <w:pPr>
        <w:jc w:val="both"/>
        <w:rPr>
          <w:rFonts w:ascii="Verdana" w:hAnsi="Verdana"/>
        </w:rPr>
      </w:pPr>
    </w:p>
    <w:p w14:paraId="7B8EB4FA" w14:textId="77777777" w:rsidR="001F0822" w:rsidRDefault="001F0822" w:rsidP="001F0822">
      <w:pPr>
        <w:jc w:val="both"/>
        <w:rPr>
          <w:rFonts w:ascii="Verdana" w:hAnsi="Verdana"/>
        </w:rPr>
      </w:pPr>
    </w:p>
    <w:p w14:paraId="2CC1D328" w14:textId="7F30AD33" w:rsidR="00A129A5" w:rsidRPr="00ED2292" w:rsidRDefault="001F0822" w:rsidP="00ED2292">
      <w:pPr>
        <w:rPr>
          <w:rFonts w:ascii="Verdana" w:hAnsi="Verdana" w:cs="Arial"/>
          <w:b/>
          <w:color w:val="1F497D" w:themeColor="text2"/>
          <w:kern w:val="28"/>
          <w:u w:val="single"/>
          <w:lang w:eastAsia="en-US"/>
        </w:rPr>
      </w:pPr>
      <w:r>
        <w:rPr>
          <w:rFonts w:ascii="Verdana" w:hAnsi="Verdana"/>
        </w:rPr>
        <w:br w:type="page"/>
      </w:r>
      <w:bookmarkStart w:id="41" w:name="_Toc379828823"/>
      <w:bookmarkStart w:id="42" w:name="_Toc379829183"/>
      <w:r w:rsidR="008670BB">
        <w:rPr>
          <w:rFonts w:ascii="Verdana" w:hAnsi="Verdana" w:cs="Arial"/>
          <w:b/>
          <w:color w:val="1F497D" w:themeColor="text2"/>
          <w:kern w:val="28"/>
          <w:u w:val="single"/>
          <w:lang w:eastAsia="en-US"/>
        </w:rPr>
        <w:lastRenderedPageBreak/>
        <w:t>6</w:t>
      </w:r>
      <w:r w:rsidR="00A129A5" w:rsidRPr="00ED2292">
        <w:rPr>
          <w:rFonts w:ascii="Verdana" w:hAnsi="Verdana" w:cs="Arial"/>
          <w:b/>
          <w:color w:val="1F497D" w:themeColor="text2"/>
          <w:kern w:val="28"/>
          <w:u w:val="single"/>
          <w:lang w:eastAsia="en-US"/>
        </w:rPr>
        <w:t>. TERMS AND CONDITIONS</w:t>
      </w:r>
      <w:r w:rsidR="00ED2292">
        <w:rPr>
          <w:rFonts w:ascii="Verdana" w:hAnsi="Verdana" w:cs="Arial"/>
          <w:b/>
          <w:color w:val="1F497D" w:themeColor="text2"/>
          <w:kern w:val="28"/>
          <w:u w:val="single"/>
          <w:lang w:eastAsia="en-US"/>
        </w:rPr>
        <w:t xml:space="preserve"> OF CONTRACT__________________________                            </w:t>
      </w:r>
      <w:r w:rsidR="00A129A5" w:rsidRPr="00ED2292">
        <w:rPr>
          <w:rFonts w:ascii="Verdana" w:hAnsi="Verdana" w:cs="Arial"/>
          <w:b/>
          <w:color w:val="1F497D" w:themeColor="text2"/>
          <w:kern w:val="28"/>
          <w:u w:val="single"/>
          <w:lang w:eastAsia="en-US"/>
        </w:rPr>
        <w:t xml:space="preserve"> </w:t>
      </w:r>
      <w:bookmarkEnd w:id="41"/>
      <w:bookmarkEnd w:id="42"/>
    </w:p>
    <w:p w14:paraId="79452134" w14:textId="77777777" w:rsidR="00A45C06" w:rsidRDefault="00A45C06" w:rsidP="000C0EF1">
      <w:pPr>
        <w:rPr>
          <w:rFonts w:ascii="Verdana" w:hAnsi="Verdana"/>
        </w:rPr>
      </w:pPr>
    </w:p>
    <w:p w14:paraId="7C6843D9" w14:textId="111A3588" w:rsidR="00BD3246" w:rsidRPr="00E53E66" w:rsidRDefault="00BD3246" w:rsidP="00BC5AC8">
      <w:pPr>
        <w:pStyle w:val="ListParagraph"/>
        <w:numPr>
          <w:ilvl w:val="0"/>
          <w:numId w:val="53"/>
        </w:numPr>
        <w:spacing w:after="120"/>
        <w:rPr>
          <w:rFonts w:ascii="Verdana" w:hAnsi="Verdana"/>
          <w:color w:val="000000"/>
          <w:sz w:val="24"/>
        </w:rPr>
      </w:pPr>
      <w:r w:rsidRPr="008670BB">
        <w:rPr>
          <w:rFonts w:ascii="Verdana" w:hAnsi="Verdana"/>
          <w:color w:val="000000"/>
          <w:sz w:val="24"/>
        </w:rPr>
        <w:t>The Contract terms for the Services will be in the f</w:t>
      </w:r>
      <w:r w:rsidR="00172170" w:rsidRPr="008670BB">
        <w:rPr>
          <w:rFonts w:ascii="Verdana" w:hAnsi="Verdana"/>
          <w:color w:val="000000"/>
          <w:sz w:val="24"/>
        </w:rPr>
        <w:t xml:space="preserve">orm of the </w:t>
      </w:r>
      <w:r w:rsidR="00172170" w:rsidRPr="00E53E66">
        <w:rPr>
          <w:rFonts w:ascii="Verdana" w:hAnsi="Verdana"/>
          <w:color w:val="000000"/>
          <w:sz w:val="24"/>
        </w:rPr>
        <w:t>Call-Off Contract</w:t>
      </w:r>
      <w:r w:rsidRPr="00E53E66">
        <w:rPr>
          <w:rFonts w:ascii="Verdana" w:hAnsi="Verdana"/>
          <w:color w:val="000000"/>
          <w:sz w:val="24"/>
        </w:rPr>
        <w:t xml:space="preserve"> to the </w:t>
      </w:r>
      <w:r w:rsidR="00372301" w:rsidRPr="00E53E66">
        <w:rPr>
          <w:rFonts w:ascii="Verdana" w:hAnsi="Verdana"/>
          <w:color w:val="000000"/>
          <w:sz w:val="24"/>
        </w:rPr>
        <w:t xml:space="preserve">CCS </w:t>
      </w:r>
      <w:r w:rsidRPr="00E53E66">
        <w:rPr>
          <w:rFonts w:ascii="Verdana" w:hAnsi="Verdana"/>
          <w:color w:val="000000"/>
          <w:sz w:val="24"/>
        </w:rPr>
        <w:t xml:space="preserve">Framework Agreement </w:t>
      </w:r>
      <w:r w:rsidR="00372301" w:rsidRPr="00E53E66">
        <w:rPr>
          <w:rFonts w:ascii="Verdana" w:hAnsi="Verdana"/>
          <w:color w:val="000000"/>
          <w:sz w:val="24"/>
        </w:rPr>
        <w:t>RM</w:t>
      </w:r>
      <w:r w:rsidR="00E53E66" w:rsidRPr="00E53E66">
        <w:rPr>
          <w:rFonts w:ascii="Verdana" w:hAnsi="Verdana"/>
          <w:color w:val="000000"/>
          <w:sz w:val="24"/>
        </w:rPr>
        <w:t>3785</w:t>
      </w:r>
      <w:r w:rsidRPr="00E53E66">
        <w:rPr>
          <w:rFonts w:ascii="Verdana" w:hAnsi="Verdana"/>
          <w:color w:val="000000"/>
          <w:sz w:val="24"/>
        </w:rPr>
        <w:t xml:space="preserve"> which </w:t>
      </w:r>
      <w:r w:rsidR="00E51E44" w:rsidRPr="00E51E44">
        <w:rPr>
          <w:rFonts w:ascii="Verdana" w:hAnsi="Verdana"/>
          <w:color w:val="000000"/>
          <w:sz w:val="24"/>
        </w:rPr>
        <w:t>separately published on the Delta platform with this ITT</w:t>
      </w:r>
      <w:r w:rsidR="00E51E44">
        <w:rPr>
          <w:rFonts w:ascii="Verdana" w:hAnsi="Verdana"/>
          <w:color w:val="000000"/>
          <w:sz w:val="24"/>
        </w:rPr>
        <w:t xml:space="preserve"> entitled</w:t>
      </w:r>
      <w:r w:rsidR="00E43B64" w:rsidRPr="00E53E66">
        <w:rPr>
          <w:rFonts w:ascii="Verdana" w:hAnsi="Verdana"/>
          <w:color w:val="000000"/>
          <w:sz w:val="24"/>
        </w:rPr>
        <w:t xml:space="preserve"> “</w:t>
      </w:r>
      <w:r w:rsidR="00BC5AC8" w:rsidRPr="00BC5AC8">
        <w:rPr>
          <w:rFonts w:ascii="Verdana" w:hAnsi="Verdana"/>
          <w:color w:val="000000"/>
          <w:sz w:val="24"/>
        </w:rPr>
        <w:t xml:space="preserve">Information Commissioner - RM3785 - Call </w:t>
      </w:r>
      <w:proofErr w:type="gramStart"/>
      <w:r w:rsidR="00BC5AC8" w:rsidRPr="00BC5AC8">
        <w:rPr>
          <w:rFonts w:ascii="Verdana" w:hAnsi="Verdana"/>
          <w:color w:val="000000"/>
          <w:sz w:val="24"/>
        </w:rPr>
        <w:t>Off</w:t>
      </w:r>
      <w:proofErr w:type="gramEnd"/>
      <w:r w:rsidR="00BC5AC8" w:rsidRPr="00BC5AC8">
        <w:rPr>
          <w:rFonts w:ascii="Verdana" w:hAnsi="Verdana"/>
          <w:color w:val="000000"/>
          <w:sz w:val="24"/>
        </w:rPr>
        <w:t xml:space="preserve"> Form and Terms</w:t>
      </w:r>
      <w:r w:rsidR="00E43B64" w:rsidRPr="00E53E66">
        <w:rPr>
          <w:rFonts w:ascii="Verdana" w:hAnsi="Verdana"/>
          <w:color w:val="000000"/>
          <w:sz w:val="24"/>
        </w:rPr>
        <w:t>”</w:t>
      </w:r>
      <w:r w:rsidRPr="00E53E66">
        <w:rPr>
          <w:rFonts w:ascii="Verdana" w:hAnsi="Verdana"/>
          <w:color w:val="000000"/>
          <w:sz w:val="24"/>
        </w:rPr>
        <w:t xml:space="preserve">. </w:t>
      </w:r>
    </w:p>
    <w:p w14:paraId="5BDC24D3" w14:textId="77777777" w:rsidR="008670BB" w:rsidRPr="008670BB" w:rsidRDefault="008670BB" w:rsidP="008670BB">
      <w:pPr>
        <w:pStyle w:val="ListParagraph"/>
        <w:spacing w:after="120"/>
        <w:ind w:left="737"/>
        <w:rPr>
          <w:rFonts w:ascii="Verdana" w:hAnsi="Verdana"/>
          <w:color w:val="000000"/>
          <w:sz w:val="24"/>
        </w:rPr>
      </w:pPr>
    </w:p>
    <w:p w14:paraId="4708FAB2" w14:textId="51BA4357" w:rsidR="00BD3246" w:rsidRPr="00E53E66" w:rsidRDefault="00BD3246" w:rsidP="00BC5AC8">
      <w:pPr>
        <w:pStyle w:val="ListParagraph"/>
        <w:numPr>
          <w:ilvl w:val="0"/>
          <w:numId w:val="53"/>
        </w:numPr>
        <w:spacing w:after="120"/>
        <w:rPr>
          <w:rFonts w:ascii="Verdana" w:hAnsi="Verdana"/>
          <w:color w:val="FF0000"/>
          <w:sz w:val="24"/>
        </w:rPr>
      </w:pPr>
      <w:r w:rsidRPr="00E53E66">
        <w:rPr>
          <w:rFonts w:ascii="Verdana" w:hAnsi="Verdana"/>
          <w:color w:val="000000"/>
          <w:sz w:val="24"/>
        </w:rPr>
        <w:t xml:space="preserve">Completion of the call-off terms issued with </w:t>
      </w:r>
      <w:r w:rsidR="00372301" w:rsidRPr="00E53E66">
        <w:rPr>
          <w:rFonts w:ascii="Verdana" w:hAnsi="Verdana"/>
          <w:color w:val="000000"/>
          <w:sz w:val="24"/>
        </w:rPr>
        <w:t>CCS</w:t>
      </w:r>
      <w:r w:rsidRPr="00E53E66">
        <w:rPr>
          <w:rFonts w:ascii="Verdana" w:hAnsi="Verdana"/>
          <w:color w:val="000000"/>
          <w:sz w:val="24"/>
        </w:rPr>
        <w:t xml:space="preserve"> Framework Agreement </w:t>
      </w:r>
      <w:r w:rsidR="00372301" w:rsidRPr="00E53E66">
        <w:rPr>
          <w:rFonts w:ascii="Verdana" w:hAnsi="Verdana"/>
          <w:color w:val="000000"/>
          <w:sz w:val="24"/>
        </w:rPr>
        <w:t>RM</w:t>
      </w:r>
      <w:r w:rsidR="00E53E66" w:rsidRPr="00E53E66">
        <w:rPr>
          <w:rFonts w:ascii="Verdana" w:hAnsi="Verdana"/>
          <w:color w:val="000000"/>
          <w:sz w:val="24"/>
        </w:rPr>
        <w:t>3785</w:t>
      </w:r>
      <w:r w:rsidR="00372301" w:rsidRPr="00E53E66">
        <w:rPr>
          <w:rFonts w:ascii="Verdana" w:hAnsi="Verdana"/>
          <w:color w:val="000000"/>
          <w:sz w:val="24"/>
        </w:rPr>
        <w:t xml:space="preserve"> </w:t>
      </w:r>
      <w:r w:rsidRPr="00E53E66">
        <w:rPr>
          <w:rFonts w:ascii="Verdana" w:hAnsi="Verdana"/>
          <w:color w:val="000000"/>
          <w:sz w:val="24"/>
        </w:rPr>
        <w:t xml:space="preserve">will be finalised by </w:t>
      </w:r>
      <w:r w:rsidR="002E4B6E" w:rsidRPr="00E53E66">
        <w:rPr>
          <w:rFonts w:ascii="Verdana" w:hAnsi="Verdana"/>
          <w:color w:val="000000"/>
          <w:sz w:val="24"/>
        </w:rPr>
        <w:t xml:space="preserve">the Commissioner </w:t>
      </w:r>
      <w:r w:rsidRPr="00E53E66">
        <w:rPr>
          <w:rFonts w:ascii="Verdana" w:hAnsi="Verdana"/>
          <w:color w:val="000000"/>
          <w:sz w:val="24"/>
        </w:rPr>
        <w:t xml:space="preserve">following the selection of the successful Tenderer and will include the details supplied within that </w:t>
      </w:r>
      <w:r w:rsidR="00D23755" w:rsidRPr="00E53E66">
        <w:rPr>
          <w:rFonts w:ascii="Verdana" w:hAnsi="Verdana"/>
          <w:color w:val="000000"/>
          <w:sz w:val="24"/>
        </w:rPr>
        <w:t>Tenderer’s T</w:t>
      </w:r>
      <w:r w:rsidRPr="00E53E66">
        <w:rPr>
          <w:rFonts w:ascii="Verdana" w:hAnsi="Verdana"/>
          <w:color w:val="000000"/>
          <w:sz w:val="24"/>
        </w:rPr>
        <w:t xml:space="preserve">ender submission. </w:t>
      </w:r>
      <w:r w:rsidR="00E53E66" w:rsidRPr="00E53E66">
        <w:rPr>
          <w:rFonts w:ascii="Verdana" w:hAnsi="Verdana"/>
          <w:color w:val="000000"/>
          <w:sz w:val="24"/>
        </w:rPr>
        <w:t>T</w:t>
      </w:r>
      <w:r w:rsidR="00247C60" w:rsidRPr="00E53E66">
        <w:rPr>
          <w:rFonts w:ascii="Verdana" w:hAnsi="Verdana"/>
          <w:color w:val="000000"/>
          <w:sz w:val="24"/>
        </w:rPr>
        <w:t xml:space="preserve">he </w:t>
      </w:r>
      <w:r w:rsidR="00E43B64" w:rsidRPr="00E53E66">
        <w:rPr>
          <w:rFonts w:ascii="Verdana" w:hAnsi="Verdana"/>
          <w:color w:val="000000"/>
          <w:sz w:val="24"/>
        </w:rPr>
        <w:t xml:space="preserve">Call-Off Contract </w:t>
      </w:r>
      <w:r w:rsidR="00247C60" w:rsidRPr="00E53E66">
        <w:rPr>
          <w:rFonts w:ascii="Verdana" w:hAnsi="Verdana"/>
          <w:color w:val="000000"/>
          <w:sz w:val="24"/>
        </w:rPr>
        <w:t xml:space="preserve">terms required by </w:t>
      </w:r>
      <w:r w:rsidR="002E4B6E" w:rsidRPr="00E53E66">
        <w:rPr>
          <w:rFonts w:ascii="Verdana" w:hAnsi="Verdana"/>
          <w:color w:val="000000"/>
          <w:sz w:val="24"/>
        </w:rPr>
        <w:t xml:space="preserve">the Commissioner </w:t>
      </w:r>
      <w:r w:rsidR="00E43B64" w:rsidRPr="00E53E66">
        <w:rPr>
          <w:rFonts w:ascii="Verdana" w:hAnsi="Verdana"/>
          <w:color w:val="000000"/>
          <w:sz w:val="24"/>
        </w:rPr>
        <w:t xml:space="preserve">are </w:t>
      </w:r>
      <w:r w:rsidR="00E51E44">
        <w:rPr>
          <w:rFonts w:ascii="Verdana" w:hAnsi="Verdana"/>
          <w:color w:val="000000"/>
          <w:sz w:val="24"/>
        </w:rPr>
        <w:t>published with</w:t>
      </w:r>
      <w:r w:rsidR="00E43B64" w:rsidRPr="00E53E66">
        <w:rPr>
          <w:rFonts w:ascii="Verdana" w:hAnsi="Verdana"/>
          <w:color w:val="000000"/>
          <w:sz w:val="24"/>
        </w:rPr>
        <w:t xml:space="preserve"> this ITT </w:t>
      </w:r>
      <w:r w:rsidR="00BC5AC8">
        <w:rPr>
          <w:rFonts w:ascii="Verdana" w:hAnsi="Verdana"/>
          <w:color w:val="000000"/>
          <w:sz w:val="24"/>
        </w:rPr>
        <w:t xml:space="preserve">on the Delta platform </w:t>
      </w:r>
      <w:r w:rsidR="00E51E44">
        <w:rPr>
          <w:rFonts w:ascii="Verdana" w:hAnsi="Verdana"/>
          <w:sz w:val="24"/>
        </w:rPr>
        <w:t>as</w:t>
      </w:r>
      <w:r w:rsidR="00E43B64" w:rsidRPr="00E53E66">
        <w:rPr>
          <w:rFonts w:ascii="Verdana" w:hAnsi="Verdana"/>
          <w:sz w:val="24"/>
        </w:rPr>
        <w:t xml:space="preserve"> </w:t>
      </w:r>
      <w:r w:rsidR="00E51E44">
        <w:rPr>
          <w:rFonts w:ascii="Verdana" w:hAnsi="Verdana"/>
          <w:sz w:val="24"/>
        </w:rPr>
        <w:t>“</w:t>
      </w:r>
      <w:r w:rsidR="00BC5AC8" w:rsidRPr="00BC5AC8">
        <w:rPr>
          <w:rFonts w:ascii="Verdana" w:hAnsi="Verdana"/>
          <w:sz w:val="24"/>
        </w:rPr>
        <w:t xml:space="preserve">Information Commissioner - RM3785 - Call </w:t>
      </w:r>
      <w:proofErr w:type="gramStart"/>
      <w:r w:rsidR="00BC5AC8" w:rsidRPr="00BC5AC8">
        <w:rPr>
          <w:rFonts w:ascii="Verdana" w:hAnsi="Verdana"/>
          <w:sz w:val="24"/>
        </w:rPr>
        <w:t>Off</w:t>
      </w:r>
      <w:proofErr w:type="gramEnd"/>
      <w:r w:rsidR="00BC5AC8" w:rsidRPr="00BC5AC8">
        <w:rPr>
          <w:rFonts w:ascii="Verdana" w:hAnsi="Verdana"/>
          <w:sz w:val="24"/>
        </w:rPr>
        <w:t xml:space="preserve"> Form and Terms</w:t>
      </w:r>
      <w:r w:rsidR="00E51E44">
        <w:rPr>
          <w:rFonts w:ascii="Verdana" w:hAnsi="Verdana"/>
          <w:sz w:val="24"/>
        </w:rPr>
        <w:t>”.</w:t>
      </w:r>
      <w:r w:rsidR="000229B6" w:rsidRPr="00E53E66">
        <w:rPr>
          <w:rFonts w:ascii="Verdana" w:hAnsi="Verdana"/>
          <w:sz w:val="24"/>
        </w:rPr>
        <w:t xml:space="preserve"> </w:t>
      </w:r>
    </w:p>
    <w:p w14:paraId="78E2D1EB" w14:textId="77777777" w:rsidR="008670BB" w:rsidRPr="008670BB" w:rsidRDefault="008670BB" w:rsidP="008670BB">
      <w:pPr>
        <w:pStyle w:val="ListParagraph"/>
        <w:spacing w:after="120"/>
        <w:ind w:left="737"/>
        <w:rPr>
          <w:rFonts w:ascii="Verdana" w:hAnsi="Verdana"/>
          <w:color w:val="FF0000"/>
          <w:sz w:val="24"/>
        </w:rPr>
      </w:pPr>
    </w:p>
    <w:p w14:paraId="00C42322" w14:textId="56A1F460" w:rsidR="00547FC1" w:rsidRPr="008670BB" w:rsidRDefault="00A129A5" w:rsidP="002E4B6E">
      <w:pPr>
        <w:pStyle w:val="ListParagraph"/>
        <w:numPr>
          <w:ilvl w:val="0"/>
          <w:numId w:val="53"/>
        </w:numPr>
        <w:spacing w:before="120" w:after="120"/>
        <w:rPr>
          <w:rFonts w:ascii="Verdana" w:hAnsi="Verdana"/>
          <w:sz w:val="24"/>
        </w:rPr>
      </w:pPr>
      <w:r w:rsidRPr="008670BB">
        <w:rPr>
          <w:rFonts w:ascii="Verdana" w:hAnsi="Verdana"/>
          <w:sz w:val="24"/>
        </w:rPr>
        <w:t xml:space="preserve">By submitting a bid, </w:t>
      </w:r>
      <w:r w:rsidR="00A45C06" w:rsidRPr="008670BB">
        <w:rPr>
          <w:rFonts w:ascii="Verdana" w:hAnsi="Verdana"/>
          <w:sz w:val="24"/>
        </w:rPr>
        <w:t>T</w:t>
      </w:r>
      <w:r w:rsidRPr="008670BB">
        <w:rPr>
          <w:rFonts w:ascii="Verdana" w:hAnsi="Verdana"/>
          <w:sz w:val="24"/>
        </w:rPr>
        <w:t>enderers are agreeing to be bound by the terms and conditions without further negotiation or amendment, and must sign the Tendering Declaration accordingly.</w:t>
      </w:r>
      <w:r w:rsidR="00FC5036" w:rsidRPr="008670BB">
        <w:rPr>
          <w:rFonts w:ascii="Verdana" w:hAnsi="Verdana"/>
          <w:sz w:val="24"/>
        </w:rPr>
        <w:t xml:space="preserve"> </w:t>
      </w:r>
      <w:r w:rsidR="002E4B6E">
        <w:rPr>
          <w:rFonts w:ascii="Verdana" w:hAnsi="Verdana"/>
          <w:color w:val="000000"/>
          <w:sz w:val="24"/>
        </w:rPr>
        <w:t>T</w:t>
      </w:r>
      <w:r w:rsidR="002E4B6E" w:rsidRPr="002E4B6E">
        <w:rPr>
          <w:rFonts w:ascii="Verdana" w:hAnsi="Verdana"/>
          <w:color w:val="000000"/>
          <w:sz w:val="24"/>
        </w:rPr>
        <w:t xml:space="preserve">he Commissioner </w:t>
      </w:r>
      <w:r w:rsidR="00547FC1" w:rsidRPr="008670BB">
        <w:rPr>
          <w:rFonts w:ascii="Verdana" w:hAnsi="Verdana"/>
          <w:color w:val="000000"/>
          <w:sz w:val="24"/>
        </w:rPr>
        <w:t>is not prepared to accept any change</w:t>
      </w:r>
      <w:r w:rsidR="008670BB" w:rsidRPr="008670BB">
        <w:rPr>
          <w:rFonts w:ascii="Verdana" w:hAnsi="Verdana"/>
          <w:color w:val="000000"/>
          <w:sz w:val="24"/>
        </w:rPr>
        <w:t xml:space="preserve">s to the terms and conditions. </w:t>
      </w:r>
    </w:p>
    <w:p w14:paraId="560E9427" w14:textId="77777777" w:rsidR="008670BB" w:rsidRPr="008670BB" w:rsidRDefault="008670BB" w:rsidP="008670BB">
      <w:pPr>
        <w:pStyle w:val="ListParagraph"/>
        <w:spacing w:before="120" w:after="120"/>
        <w:ind w:left="737"/>
        <w:rPr>
          <w:rFonts w:ascii="Verdana" w:hAnsi="Verdana"/>
          <w:sz w:val="24"/>
        </w:rPr>
      </w:pPr>
    </w:p>
    <w:p w14:paraId="0A24162B" w14:textId="415D6176" w:rsidR="00A129A5" w:rsidRPr="008670BB" w:rsidRDefault="00A129A5" w:rsidP="002E4B6E">
      <w:pPr>
        <w:pStyle w:val="ListParagraph"/>
        <w:numPr>
          <w:ilvl w:val="0"/>
          <w:numId w:val="53"/>
        </w:numPr>
        <w:spacing w:after="120"/>
        <w:rPr>
          <w:rFonts w:ascii="Verdana" w:hAnsi="Verdana"/>
          <w:color w:val="000000"/>
          <w:sz w:val="24"/>
        </w:rPr>
      </w:pPr>
      <w:r w:rsidRPr="008670BB">
        <w:rPr>
          <w:rFonts w:ascii="Verdana" w:hAnsi="Verdana"/>
          <w:color w:val="000000"/>
          <w:sz w:val="24"/>
        </w:rPr>
        <w:t xml:space="preserve">For the avoidance of doubt therefore, if </w:t>
      </w:r>
      <w:r w:rsidR="00A45C06" w:rsidRPr="008670BB">
        <w:rPr>
          <w:rFonts w:ascii="Verdana" w:hAnsi="Verdana"/>
          <w:color w:val="000000"/>
          <w:sz w:val="24"/>
        </w:rPr>
        <w:t>T</w:t>
      </w:r>
      <w:r w:rsidRPr="008670BB">
        <w:rPr>
          <w:rFonts w:ascii="Verdana" w:hAnsi="Verdana"/>
          <w:color w:val="000000"/>
          <w:sz w:val="24"/>
        </w:rPr>
        <w:t xml:space="preserve">enderers submit a </w:t>
      </w:r>
      <w:r w:rsidR="00A45C06" w:rsidRPr="008670BB">
        <w:rPr>
          <w:rFonts w:ascii="Verdana" w:hAnsi="Verdana"/>
          <w:color w:val="000000"/>
          <w:sz w:val="24"/>
        </w:rPr>
        <w:t>T</w:t>
      </w:r>
      <w:r w:rsidRPr="008670BB">
        <w:rPr>
          <w:rFonts w:ascii="Verdana" w:hAnsi="Verdana"/>
          <w:color w:val="000000"/>
          <w:sz w:val="24"/>
        </w:rPr>
        <w:t xml:space="preserve">ender that is subject to a qualification </w:t>
      </w:r>
      <w:r w:rsidR="00A45C06" w:rsidRPr="008670BB">
        <w:rPr>
          <w:rFonts w:ascii="Verdana" w:hAnsi="Verdana"/>
          <w:color w:val="000000"/>
          <w:sz w:val="24"/>
        </w:rPr>
        <w:t xml:space="preserve">in respect of the terms and conditions </w:t>
      </w:r>
      <w:r w:rsidRPr="008670BB">
        <w:rPr>
          <w:rFonts w:ascii="Verdana" w:hAnsi="Verdana"/>
          <w:color w:val="000000"/>
          <w:sz w:val="24"/>
        </w:rPr>
        <w:t xml:space="preserve">which </w:t>
      </w:r>
      <w:r w:rsidR="002E4B6E" w:rsidRPr="002E4B6E">
        <w:rPr>
          <w:rFonts w:ascii="Verdana" w:hAnsi="Verdana"/>
          <w:color w:val="000000"/>
          <w:sz w:val="24"/>
        </w:rPr>
        <w:t>the Commissioner</w:t>
      </w:r>
      <w:r w:rsidR="00A45C06" w:rsidRPr="008670BB">
        <w:rPr>
          <w:rFonts w:ascii="Verdana" w:hAnsi="Verdana"/>
          <w:color w:val="000000"/>
          <w:sz w:val="24"/>
        </w:rPr>
        <w:t xml:space="preserve"> </w:t>
      </w:r>
      <w:r w:rsidRPr="008670BB">
        <w:rPr>
          <w:rFonts w:ascii="Verdana" w:hAnsi="Verdana"/>
          <w:color w:val="000000"/>
          <w:sz w:val="24"/>
        </w:rPr>
        <w:t xml:space="preserve">deem ‘material’ and unacceptable, the </w:t>
      </w:r>
      <w:r w:rsidR="00A45C06" w:rsidRPr="008670BB">
        <w:rPr>
          <w:rFonts w:ascii="Verdana" w:hAnsi="Verdana"/>
          <w:color w:val="000000"/>
          <w:sz w:val="24"/>
        </w:rPr>
        <w:t>T</w:t>
      </w:r>
      <w:r w:rsidRPr="008670BB">
        <w:rPr>
          <w:rFonts w:ascii="Verdana" w:hAnsi="Verdana"/>
          <w:color w:val="000000"/>
          <w:sz w:val="24"/>
        </w:rPr>
        <w:t xml:space="preserve">enderer will be invited to withdraw the qualification and the </w:t>
      </w:r>
      <w:r w:rsidR="00A45C06" w:rsidRPr="008670BB">
        <w:rPr>
          <w:rFonts w:ascii="Verdana" w:hAnsi="Verdana"/>
          <w:color w:val="000000"/>
          <w:sz w:val="24"/>
        </w:rPr>
        <w:t>T</w:t>
      </w:r>
      <w:r w:rsidRPr="008670BB">
        <w:rPr>
          <w:rFonts w:ascii="Verdana" w:hAnsi="Verdana"/>
          <w:color w:val="000000"/>
          <w:sz w:val="24"/>
        </w:rPr>
        <w:t xml:space="preserve">ender submission will be evaluated without it.  Should the </w:t>
      </w:r>
      <w:r w:rsidR="00A45C06" w:rsidRPr="008670BB">
        <w:rPr>
          <w:rFonts w:ascii="Verdana" w:hAnsi="Verdana"/>
          <w:color w:val="000000"/>
          <w:sz w:val="24"/>
        </w:rPr>
        <w:t>T</w:t>
      </w:r>
      <w:r w:rsidRPr="008670BB">
        <w:rPr>
          <w:rFonts w:ascii="Verdana" w:hAnsi="Verdana"/>
          <w:color w:val="000000"/>
          <w:sz w:val="24"/>
        </w:rPr>
        <w:t>enderer not wish to withdraw the qualification</w:t>
      </w:r>
      <w:r w:rsidR="00053A22" w:rsidRPr="008670BB">
        <w:rPr>
          <w:rFonts w:ascii="Verdana" w:hAnsi="Verdana"/>
          <w:color w:val="000000"/>
          <w:sz w:val="24"/>
        </w:rPr>
        <w:t xml:space="preserve"> grounds will exist to exclude their </w:t>
      </w:r>
      <w:r w:rsidR="00A45C06" w:rsidRPr="008670BB">
        <w:rPr>
          <w:rFonts w:ascii="Verdana" w:hAnsi="Verdana"/>
          <w:color w:val="000000"/>
          <w:sz w:val="24"/>
        </w:rPr>
        <w:t>T</w:t>
      </w:r>
      <w:r w:rsidRPr="008670BB">
        <w:rPr>
          <w:rFonts w:ascii="Verdana" w:hAnsi="Verdana"/>
          <w:color w:val="000000"/>
          <w:sz w:val="24"/>
        </w:rPr>
        <w:t xml:space="preserve">ender </w:t>
      </w:r>
      <w:r w:rsidR="00053A22" w:rsidRPr="008670BB">
        <w:rPr>
          <w:rFonts w:ascii="Verdana" w:hAnsi="Verdana"/>
          <w:color w:val="000000"/>
          <w:sz w:val="24"/>
        </w:rPr>
        <w:t xml:space="preserve">from further </w:t>
      </w:r>
      <w:proofErr w:type="gramStart"/>
      <w:r w:rsidR="00053A22" w:rsidRPr="008670BB">
        <w:rPr>
          <w:rFonts w:ascii="Verdana" w:hAnsi="Verdana"/>
          <w:color w:val="000000"/>
          <w:sz w:val="24"/>
        </w:rPr>
        <w:t>consideration.</w:t>
      </w:r>
      <w:proofErr w:type="gramEnd"/>
      <w:r w:rsidR="00053A22" w:rsidRPr="008670BB">
        <w:rPr>
          <w:rFonts w:ascii="Verdana" w:hAnsi="Verdana"/>
          <w:color w:val="000000"/>
          <w:sz w:val="24"/>
        </w:rPr>
        <w:t xml:space="preserve"> </w:t>
      </w:r>
    </w:p>
    <w:p w14:paraId="25731490" w14:textId="77777777"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4AE8A0D8" w14:textId="77777777"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596F51B6" w14:textId="77777777"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1E9EABC1" w14:textId="77777777"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482FCF86" w14:textId="77777777"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6D391B4C" w14:textId="77777777"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42D927B9" w14:textId="77777777"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1FD5BA74" w14:textId="77777777"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655EAA3D" w14:textId="77777777"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7BB5C58A" w14:textId="77777777"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0768481B" w14:textId="77777777"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46A2E8C8" w14:textId="77777777"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72C92A9A" w14:textId="77777777"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2A745001" w14:textId="77777777"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5D75741E" w14:textId="77777777" w:rsidR="002B564C" w:rsidRDefault="002B564C"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7DF48F9E" w14:textId="77777777" w:rsidR="002B564C" w:rsidRDefault="002B564C"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2A368FBE" w14:textId="77777777" w:rsidR="002B564C" w:rsidRDefault="002B564C"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0A3542DE" w14:textId="77777777" w:rsidR="002B564C" w:rsidRDefault="002B564C"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14:paraId="1C6492F3" w14:textId="4A222245" w:rsidR="00112885" w:rsidRPr="006A1A98" w:rsidRDefault="00112885" w:rsidP="00112885">
      <w:pPr>
        <w:keepNext/>
        <w:widowControl w:val="0"/>
        <w:pBdr>
          <w:bottom w:val="single" w:sz="12" w:space="1" w:color="auto"/>
        </w:pBdr>
        <w:suppressAutoHyphens w:val="0"/>
        <w:overflowPunct w:val="0"/>
        <w:autoSpaceDE w:val="0"/>
        <w:autoSpaceDN w:val="0"/>
        <w:adjustRightInd w:val="0"/>
        <w:spacing w:after="240"/>
        <w:outlineLvl w:val="0"/>
        <w:rPr>
          <w:rFonts w:ascii="Verdana" w:hAnsi="Verdana" w:cs="Arial"/>
          <w:color w:val="1F497D" w:themeColor="text2"/>
          <w:kern w:val="28"/>
          <w:lang w:eastAsia="en-US"/>
        </w:rPr>
      </w:pPr>
      <w:bookmarkStart w:id="43" w:name="_Toc17279540"/>
      <w:bookmarkStart w:id="44" w:name="_Toc379828816"/>
      <w:bookmarkStart w:id="45" w:name="_Toc379829176"/>
      <w:r>
        <w:rPr>
          <w:rFonts w:ascii="Verdana" w:hAnsi="Verdana" w:cs="Arial"/>
          <w:b/>
          <w:color w:val="1F497D" w:themeColor="text2"/>
          <w:kern w:val="28"/>
          <w:lang w:eastAsia="en-US"/>
        </w:rPr>
        <w:lastRenderedPageBreak/>
        <w:t>Appendix 1</w:t>
      </w:r>
      <w:bookmarkEnd w:id="43"/>
      <w:r>
        <w:rPr>
          <w:rFonts w:ascii="Verdana" w:hAnsi="Verdana" w:cs="Arial"/>
          <w:b/>
          <w:color w:val="1F497D" w:themeColor="text2"/>
          <w:kern w:val="28"/>
          <w:lang w:eastAsia="en-US"/>
        </w:rPr>
        <w:t xml:space="preserve"> </w:t>
      </w:r>
      <w:bookmarkEnd w:id="44"/>
      <w:bookmarkEnd w:id="45"/>
    </w:p>
    <w:p w14:paraId="524C3DAF" w14:textId="77777777" w:rsidR="00112885" w:rsidRPr="0079225C" w:rsidRDefault="00112885" w:rsidP="00112885">
      <w:pPr>
        <w:widowControl w:val="0"/>
        <w:suppressAutoHyphens w:val="0"/>
        <w:overflowPunct w:val="0"/>
        <w:autoSpaceDE w:val="0"/>
        <w:autoSpaceDN w:val="0"/>
        <w:adjustRightInd w:val="0"/>
        <w:spacing w:after="120"/>
        <w:jc w:val="both"/>
        <w:rPr>
          <w:rFonts w:ascii="Verdana" w:hAnsi="Verdana" w:cs="Arial"/>
          <w:b/>
          <w:color w:val="1F497D" w:themeColor="text2"/>
          <w:kern w:val="28"/>
          <w:u w:val="single"/>
          <w:lang w:eastAsia="en-US"/>
        </w:rPr>
      </w:pPr>
      <w:r w:rsidRPr="0079225C">
        <w:rPr>
          <w:rFonts w:ascii="Verdana" w:hAnsi="Verdana" w:cs="Arial"/>
          <w:b/>
          <w:color w:val="1F497D" w:themeColor="text2"/>
          <w:kern w:val="28"/>
          <w:u w:val="single"/>
          <w:lang w:eastAsia="en-US"/>
        </w:rPr>
        <w:t>SPECIFICATION FOR THE SERVICES</w:t>
      </w:r>
    </w:p>
    <w:p w14:paraId="59664593" w14:textId="6F29BF93" w:rsidR="00112885" w:rsidRPr="00E53E66" w:rsidRDefault="00112885" w:rsidP="000D0DB5">
      <w:pPr>
        <w:pStyle w:val="Default"/>
        <w:spacing w:after="240"/>
        <w:rPr>
          <w:rFonts w:ascii="Verdana" w:hAnsi="Verdana"/>
        </w:rPr>
      </w:pPr>
      <w:r w:rsidRPr="00E53E66">
        <w:rPr>
          <w:rFonts w:ascii="Verdana" w:hAnsi="Verdana"/>
        </w:rPr>
        <w:t>This section provides Tenderers with the details regar</w:t>
      </w:r>
      <w:r w:rsidR="000D0DB5" w:rsidRPr="00E53E66">
        <w:rPr>
          <w:rFonts w:ascii="Verdana" w:hAnsi="Verdana"/>
        </w:rPr>
        <w:t xml:space="preserve">ding the </w:t>
      </w:r>
      <w:r w:rsidR="00A20FDA">
        <w:rPr>
          <w:rFonts w:ascii="Verdana" w:hAnsi="Verdana"/>
        </w:rPr>
        <w:t>Information Commissioner</w:t>
      </w:r>
      <w:r w:rsidR="000D0DB5" w:rsidRPr="00E53E66">
        <w:rPr>
          <w:rFonts w:ascii="Verdana" w:hAnsi="Verdana"/>
        </w:rPr>
        <w:t xml:space="preserve">’s requirements and </w:t>
      </w:r>
      <w:r w:rsidRPr="00E53E66">
        <w:rPr>
          <w:rFonts w:ascii="Verdana" w:hAnsi="Verdana"/>
        </w:rPr>
        <w:t xml:space="preserve">will help Tenderers compile their Tender submission. </w:t>
      </w:r>
    </w:p>
    <w:p w14:paraId="42468004" w14:textId="726B7DC7" w:rsidR="00E416D1" w:rsidRPr="0021696F" w:rsidRDefault="00E416D1" w:rsidP="00E416D1">
      <w:pPr>
        <w:widowControl w:val="0"/>
        <w:suppressAutoHyphens w:val="0"/>
        <w:overflowPunct w:val="0"/>
        <w:autoSpaceDE w:val="0"/>
        <w:autoSpaceDN w:val="0"/>
        <w:adjustRightInd w:val="0"/>
        <w:spacing w:after="120"/>
        <w:rPr>
          <w:rFonts w:ascii="Verdana" w:hAnsi="Verdana" w:cs="Arial"/>
          <w:b/>
          <w:kern w:val="28"/>
          <w:lang w:eastAsia="en-US"/>
        </w:rPr>
      </w:pPr>
      <w:r w:rsidRPr="0021696F">
        <w:rPr>
          <w:rFonts w:ascii="Verdana" w:hAnsi="Verdana" w:cs="Arial"/>
          <w:b/>
          <w:kern w:val="28"/>
          <w:lang w:eastAsia="en-US"/>
        </w:rPr>
        <w:t>Bulk printing in support of the registration process – specification for bulk print services 2019</w:t>
      </w:r>
      <w:r w:rsidR="0021696F">
        <w:rPr>
          <w:rFonts w:ascii="Verdana" w:hAnsi="Verdana" w:cs="Arial"/>
          <w:b/>
          <w:kern w:val="28"/>
          <w:lang w:eastAsia="en-US"/>
        </w:rPr>
        <w:t>.</w:t>
      </w:r>
    </w:p>
    <w:p w14:paraId="25A9EE80"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b/>
          <w:kern w:val="28"/>
          <w:lang w:eastAsia="en-US"/>
        </w:rPr>
      </w:pPr>
      <w:r w:rsidRPr="00E02EB5">
        <w:rPr>
          <w:rFonts w:ascii="Verdana" w:hAnsi="Verdana" w:cs="Arial"/>
          <w:b/>
          <w:kern w:val="28"/>
          <w:lang w:eastAsia="en-US"/>
        </w:rPr>
        <w:t>Background</w:t>
      </w:r>
    </w:p>
    <w:p w14:paraId="032F5E33" w14:textId="4141F5A1"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Under the 2018 Data Protection Regulations, organisations that determine the purpose for which personal data is processed (controllers) must pay </w:t>
      </w:r>
      <w:r w:rsidR="00A20FDA">
        <w:rPr>
          <w:rFonts w:ascii="Verdana" w:hAnsi="Verdana"/>
        </w:rPr>
        <w:t>the</w:t>
      </w:r>
      <w:r w:rsidR="00A20FDA" w:rsidRPr="00BA3561">
        <w:rPr>
          <w:rFonts w:ascii="Verdana" w:hAnsi="Verdana"/>
        </w:rPr>
        <w:t xml:space="preserve"> </w:t>
      </w:r>
      <w:r w:rsidR="00A20FDA">
        <w:rPr>
          <w:rFonts w:ascii="Verdana" w:hAnsi="Verdana"/>
        </w:rPr>
        <w:t>Information Commissioner</w:t>
      </w:r>
      <w:r w:rsidRPr="00E02EB5">
        <w:rPr>
          <w:rFonts w:ascii="Verdana" w:hAnsi="Verdana" w:cs="Arial"/>
          <w:kern w:val="28"/>
          <w:lang w:eastAsia="en-US"/>
        </w:rPr>
        <w:t xml:space="preserve"> a data protection fee unless they are exempt.  These fees fund our data protection work, which includes our work under the General Data Protection Regulation (GDPR) and the Data Protection Act 2018 (DPA).</w:t>
      </w:r>
    </w:p>
    <w:p w14:paraId="4B3D78C2" w14:textId="3A625880"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The new data protection fee replaces the requirement to ‘notify’ (or register), which was included in the Data Protection Act 1998. We have the power to enforce the 2018 Regulations and to serve monetary penalties on those who refuse to pay their data protection fee. In support of this process, and potentially other business requirements going forward, </w:t>
      </w:r>
      <w:r w:rsidR="00A20FDA">
        <w:rPr>
          <w:rFonts w:ascii="Verdana" w:hAnsi="Verdana"/>
        </w:rPr>
        <w:t>the</w:t>
      </w:r>
      <w:r w:rsidR="00A20FDA" w:rsidRPr="00BA3561">
        <w:rPr>
          <w:rFonts w:ascii="Verdana" w:hAnsi="Verdana"/>
        </w:rPr>
        <w:t xml:space="preserve"> </w:t>
      </w:r>
      <w:r w:rsidR="00A20FDA">
        <w:rPr>
          <w:rFonts w:ascii="Verdana" w:hAnsi="Verdana"/>
        </w:rPr>
        <w:t>Information Commissioner</w:t>
      </w:r>
      <w:r w:rsidRPr="00E02EB5">
        <w:rPr>
          <w:rFonts w:ascii="Verdana" w:hAnsi="Verdana" w:cs="Arial"/>
          <w:kern w:val="28"/>
          <w:lang w:eastAsia="en-US"/>
        </w:rPr>
        <w:t xml:space="preserve"> require a bulk printing service. </w:t>
      </w:r>
    </w:p>
    <w:p w14:paraId="104E8718"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The output to be printed includes confirmation of registration, prints of register entries and letters reminding Data Controllers to renew (the “Outputs”). </w:t>
      </w:r>
    </w:p>
    <w:p w14:paraId="2FA15B51"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This is an important public facing interface. Outputs must be printed and enveloped correctly, and dispatched (“the Service”).  </w:t>
      </w:r>
    </w:p>
    <w:p w14:paraId="5C3903B9"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p>
    <w:p w14:paraId="1250AD1F"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b/>
          <w:kern w:val="28"/>
          <w:lang w:eastAsia="en-US"/>
        </w:rPr>
      </w:pPr>
      <w:r w:rsidRPr="00E02EB5">
        <w:rPr>
          <w:rFonts w:ascii="Verdana" w:hAnsi="Verdana" w:cs="Arial"/>
          <w:b/>
          <w:kern w:val="28"/>
          <w:lang w:eastAsia="en-US"/>
        </w:rPr>
        <w:t>The Service</w:t>
      </w:r>
    </w:p>
    <w:p w14:paraId="3C0E3ABB" w14:textId="1B426901"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The </w:t>
      </w:r>
      <w:r w:rsidR="00EF0CFF">
        <w:rPr>
          <w:rFonts w:ascii="Verdana" w:hAnsi="Verdana" w:cs="Arial"/>
          <w:kern w:val="28"/>
          <w:lang w:eastAsia="en-US"/>
        </w:rPr>
        <w:t>Supplier</w:t>
      </w:r>
      <w:r w:rsidRPr="00E02EB5">
        <w:rPr>
          <w:rFonts w:ascii="Verdana" w:hAnsi="Verdana" w:cs="Arial"/>
          <w:kern w:val="28"/>
          <w:lang w:eastAsia="en-US"/>
        </w:rPr>
        <w:t xml:space="preserve"> must print and dispatch the Outputs in accordance with </w:t>
      </w:r>
      <w:r w:rsidR="00A20FDA">
        <w:rPr>
          <w:rFonts w:ascii="Verdana" w:hAnsi="Verdana"/>
        </w:rPr>
        <w:t>the</w:t>
      </w:r>
      <w:r w:rsidR="00A20FDA" w:rsidRPr="00BA3561">
        <w:rPr>
          <w:rFonts w:ascii="Verdana" w:hAnsi="Verdana"/>
        </w:rPr>
        <w:t xml:space="preserve"> </w:t>
      </w:r>
      <w:r w:rsidR="00A20FDA">
        <w:rPr>
          <w:rFonts w:ascii="Verdana" w:hAnsi="Verdana"/>
        </w:rPr>
        <w:t>Information Commissioner</w:t>
      </w:r>
      <w:r w:rsidRPr="00E02EB5">
        <w:rPr>
          <w:rFonts w:ascii="Verdana" w:hAnsi="Verdana" w:cs="Arial"/>
          <w:kern w:val="28"/>
          <w:lang w:eastAsia="en-US"/>
        </w:rPr>
        <w:t xml:space="preserve"> requirements notified to the </w:t>
      </w:r>
      <w:r w:rsidR="00EF0CFF">
        <w:rPr>
          <w:rFonts w:ascii="Verdana" w:hAnsi="Verdana" w:cs="Arial"/>
          <w:kern w:val="28"/>
          <w:lang w:eastAsia="en-US"/>
        </w:rPr>
        <w:t>Supplier</w:t>
      </w:r>
      <w:r w:rsidRPr="00E02EB5">
        <w:rPr>
          <w:rFonts w:ascii="Verdana" w:hAnsi="Verdana" w:cs="Arial"/>
          <w:kern w:val="28"/>
          <w:lang w:eastAsia="en-US"/>
        </w:rPr>
        <w:t xml:space="preserve"> by </w:t>
      </w:r>
      <w:r w:rsidR="00A20FDA">
        <w:rPr>
          <w:rFonts w:ascii="Verdana" w:hAnsi="Verdana"/>
        </w:rPr>
        <w:t>the</w:t>
      </w:r>
      <w:r w:rsidR="00A20FDA" w:rsidRPr="00BA3561">
        <w:rPr>
          <w:rFonts w:ascii="Verdana" w:hAnsi="Verdana"/>
        </w:rPr>
        <w:t xml:space="preserve"> </w:t>
      </w:r>
      <w:r w:rsidR="00A20FDA">
        <w:rPr>
          <w:rFonts w:ascii="Verdana" w:hAnsi="Verdana"/>
        </w:rPr>
        <w:t>Information Commissioner</w:t>
      </w:r>
      <w:r w:rsidRPr="00E02EB5">
        <w:rPr>
          <w:rFonts w:ascii="Verdana" w:hAnsi="Verdana" w:cs="Arial"/>
          <w:kern w:val="28"/>
          <w:lang w:eastAsia="en-US"/>
        </w:rPr>
        <w:t xml:space="preserve"> from time to time. The </w:t>
      </w:r>
      <w:r w:rsidR="00EF0CFF">
        <w:rPr>
          <w:rFonts w:ascii="Verdana" w:hAnsi="Verdana" w:cs="Arial"/>
          <w:kern w:val="28"/>
          <w:lang w:eastAsia="en-US"/>
        </w:rPr>
        <w:t>Supplier</w:t>
      </w:r>
      <w:r w:rsidRPr="00E02EB5">
        <w:rPr>
          <w:rFonts w:ascii="Verdana" w:hAnsi="Verdana" w:cs="Arial"/>
          <w:kern w:val="28"/>
          <w:lang w:eastAsia="en-US"/>
        </w:rPr>
        <w:t xml:space="preserve"> must collate, envelope, and mail Outputs within the agreed Service Levels.</w:t>
      </w:r>
    </w:p>
    <w:p w14:paraId="08EFE1D1" w14:textId="3E2B7EC4" w:rsidR="00E416D1" w:rsidRPr="00E02EB5" w:rsidRDefault="00A20FDA" w:rsidP="00E416D1">
      <w:pPr>
        <w:widowControl w:val="0"/>
        <w:suppressAutoHyphens w:val="0"/>
        <w:overflowPunct w:val="0"/>
        <w:autoSpaceDE w:val="0"/>
        <w:autoSpaceDN w:val="0"/>
        <w:adjustRightInd w:val="0"/>
        <w:spacing w:after="120"/>
        <w:rPr>
          <w:rFonts w:ascii="Verdana" w:hAnsi="Verdana" w:cs="Arial"/>
          <w:kern w:val="28"/>
          <w:lang w:eastAsia="en-US"/>
        </w:rPr>
      </w:pPr>
      <w:r>
        <w:rPr>
          <w:rFonts w:ascii="Verdana" w:hAnsi="Verdana"/>
        </w:rPr>
        <w:t>The</w:t>
      </w:r>
      <w:r w:rsidRPr="00BA3561">
        <w:rPr>
          <w:rFonts w:ascii="Verdana" w:hAnsi="Verdana"/>
        </w:rPr>
        <w:t xml:space="preserve"> </w:t>
      </w:r>
      <w:r>
        <w:rPr>
          <w:rFonts w:ascii="Verdana" w:hAnsi="Verdana"/>
        </w:rPr>
        <w:t>Information Commissioner</w:t>
      </w:r>
      <w:r w:rsidR="00E416D1" w:rsidRPr="00E02EB5">
        <w:rPr>
          <w:rFonts w:ascii="Verdana" w:hAnsi="Verdana" w:cs="Arial"/>
          <w:kern w:val="28"/>
          <w:lang w:eastAsia="en-US"/>
        </w:rPr>
        <w:t xml:space="preserve"> will be responsible for providing the text and layout of all Outputs.  All Outputs will be duplex and colour (two-tone). However, in order to provide best value and print quality our current supplier pre-prints the letter headed stationery, and masks the logo provided as part of the PDF output during the print process. T</w:t>
      </w:r>
      <w:r>
        <w:rPr>
          <w:rFonts w:ascii="Verdana" w:hAnsi="Verdana"/>
        </w:rPr>
        <w:t>he</w:t>
      </w:r>
      <w:r w:rsidRPr="00BA3561">
        <w:rPr>
          <w:rFonts w:ascii="Verdana" w:hAnsi="Verdana"/>
        </w:rPr>
        <w:t xml:space="preserve"> </w:t>
      </w:r>
      <w:r>
        <w:rPr>
          <w:rFonts w:ascii="Verdana" w:hAnsi="Verdana"/>
        </w:rPr>
        <w:t>Information Commissioner</w:t>
      </w:r>
      <w:r w:rsidR="00E416D1" w:rsidRPr="00E02EB5">
        <w:rPr>
          <w:rFonts w:ascii="Verdana" w:hAnsi="Verdana" w:cs="Arial"/>
          <w:kern w:val="28"/>
          <w:lang w:eastAsia="en-US"/>
        </w:rPr>
        <w:t xml:space="preserve"> are open to such suggestions though are likely to have limited development resource available during transition so are looking for a like-for-like service where possible.</w:t>
      </w:r>
    </w:p>
    <w:p w14:paraId="75B6C625" w14:textId="77561A1B"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T</w:t>
      </w:r>
      <w:r w:rsidR="00A20FDA">
        <w:rPr>
          <w:rFonts w:ascii="Verdana" w:hAnsi="Verdana"/>
        </w:rPr>
        <w:t>he</w:t>
      </w:r>
      <w:r w:rsidR="00A20FDA" w:rsidRPr="00BA3561">
        <w:rPr>
          <w:rFonts w:ascii="Verdana" w:hAnsi="Verdana"/>
        </w:rPr>
        <w:t xml:space="preserve"> </w:t>
      </w:r>
      <w:r w:rsidR="00A20FDA">
        <w:rPr>
          <w:rFonts w:ascii="Verdana" w:hAnsi="Verdana"/>
        </w:rPr>
        <w:t>Information Commissioner</w:t>
      </w:r>
      <w:r w:rsidRPr="00E02EB5">
        <w:rPr>
          <w:rFonts w:ascii="Verdana" w:hAnsi="Verdana" w:cs="Arial"/>
          <w:kern w:val="28"/>
          <w:lang w:eastAsia="en-US"/>
        </w:rPr>
        <w:t xml:space="preserve"> logo has to be a specific colour - Corporate Blue which is – Pantone 540U C100 M55 Y0 K55 or R0 G55 B104 HEX#003768. </w:t>
      </w:r>
    </w:p>
    <w:p w14:paraId="7FDC749F" w14:textId="3A4006F1"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The </w:t>
      </w:r>
      <w:r w:rsidR="00EF0CFF">
        <w:rPr>
          <w:rFonts w:ascii="Verdana" w:hAnsi="Verdana" w:cs="Arial"/>
          <w:kern w:val="28"/>
          <w:lang w:eastAsia="en-US"/>
        </w:rPr>
        <w:t>Supplier</w:t>
      </w:r>
      <w:r w:rsidRPr="00E02EB5">
        <w:rPr>
          <w:rFonts w:ascii="Verdana" w:hAnsi="Verdana" w:cs="Arial"/>
          <w:kern w:val="28"/>
          <w:lang w:eastAsia="en-US"/>
        </w:rPr>
        <w:t xml:space="preserve"> is responsible for providing all consumables, paper, envelopes, and other stationery required as part of the Service, and must ensure that adequate stocks of stationery are maintained in order to meet the Service Levels, in-line with </w:t>
      </w:r>
      <w:r w:rsidR="00A20FDA">
        <w:rPr>
          <w:rFonts w:ascii="Verdana" w:hAnsi="Verdana"/>
        </w:rPr>
        <w:t>the</w:t>
      </w:r>
      <w:r w:rsidR="00A20FDA" w:rsidRPr="00BA3561">
        <w:rPr>
          <w:rFonts w:ascii="Verdana" w:hAnsi="Verdana"/>
        </w:rPr>
        <w:t xml:space="preserve"> </w:t>
      </w:r>
      <w:r w:rsidR="00A20FDA">
        <w:rPr>
          <w:rFonts w:ascii="Verdana" w:hAnsi="Verdana"/>
        </w:rPr>
        <w:t>Information Commissioner</w:t>
      </w:r>
      <w:r w:rsidRPr="00E02EB5">
        <w:rPr>
          <w:rFonts w:ascii="Verdana" w:hAnsi="Verdana" w:cs="Arial"/>
          <w:kern w:val="28"/>
          <w:lang w:eastAsia="en-US"/>
        </w:rPr>
        <w:t xml:space="preserve"> estimates of Outputs provided to the </w:t>
      </w:r>
      <w:r w:rsidR="00EF0CFF">
        <w:rPr>
          <w:rFonts w:ascii="Verdana" w:hAnsi="Verdana" w:cs="Arial"/>
          <w:kern w:val="28"/>
          <w:lang w:eastAsia="en-US"/>
        </w:rPr>
        <w:t>Supplier</w:t>
      </w:r>
      <w:r w:rsidRPr="00E02EB5">
        <w:rPr>
          <w:rFonts w:ascii="Verdana" w:hAnsi="Verdana" w:cs="Arial"/>
          <w:kern w:val="28"/>
          <w:lang w:eastAsia="en-US"/>
        </w:rPr>
        <w:t xml:space="preserve"> from time to time.</w:t>
      </w:r>
    </w:p>
    <w:p w14:paraId="4772E947" w14:textId="607BAEDD"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An overnight batch run will be completed providing a file of </w:t>
      </w:r>
      <w:r w:rsidR="00A20FDA">
        <w:rPr>
          <w:rFonts w:ascii="Verdana" w:hAnsi="Verdana"/>
        </w:rPr>
        <w:t>the</w:t>
      </w:r>
      <w:r w:rsidR="00A20FDA" w:rsidRPr="00BA3561">
        <w:rPr>
          <w:rFonts w:ascii="Verdana" w:hAnsi="Verdana"/>
        </w:rPr>
        <w:t xml:space="preserve"> </w:t>
      </w:r>
      <w:r w:rsidR="00A20FDA">
        <w:rPr>
          <w:rFonts w:ascii="Verdana" w:hAnsi="Verdana"/>
        </w:rPr>
        <w:t xml:space="preserve">Information </w:t>
      </w:r>
      <w:r w:rsidR="00A20FDA">
        <w:rPr>
          <w:rFonts w:ascii="Verdana" w:hAnsi="Verdana"/>
        </w:rPr>
        <w:lastRenderedPageBreak/>
        <w:t>Commissioner</w:t>
      </w:r>
      <w:r w:rsidR="00A20FDA">
        <w:rPr>
          <w:rFonts w:ascii="Verdana" w:hAnsi="Verdana" w:cs="Arial"/>
          <w:kern w:val="28"/>
          <w:lang w:eastAsia="en-US"/>
        </w:rPr>
        <w:t xml:space="preserve"> </w:t>
      </w:r>
      <w:r w:rsidR="00066ABE" w:rsidRPr="00441AAB">
        <w:rPr>
          <w:rFonts w:ascii="Verdana" w:hAnsi="Verdana" w:cs="Arial"/>
          <w:kern w:val="28"/>
          <w:lang w:eastAsia="en-US"/>
        </w:rPr>
        <w:t>D</w:t>
      </w:r>
      <w:r w:rsidRPr="00441AAB">
        <w:rPr>
          <w:rFonts w:ascii="Verdana" w:hAnsi="Verdana" w:cs="Arial"/>
          <w:kern w:val="28"/>
          <w:lang w:eastAsia="en-US"/>
        </w:rPr>
        <w:t>ata</w:t>
      </w:r>
      <w:r w:rsidR="00441AAB">
        <w:rPr>
          <w:rFonts w:ascii="Verdana" w:hAnsi="Verdana" w:cs="Arial"/>
          <w:kern w:val="28"/>
          <w:lang w:eastAsia="en-US"/>
        </w:rPr>
        <w:t xml:space="preserve"> (contact names, contact details and output requirements)</w:t>
      </w:r>
      <w:r w:rsidRPr="00E02EB5">
        <w:rPr>
          <w:rFonts w:ascii="Verdana" w:hAnsi="Verdana" w:cs="Arial"/>
          <w:kern w:val="28"/>
          <w:lang w:eastAsia="en-US"/>
        </w:rPr>
        <w:t xml:space="preserve"> which contains the Outputs which require printing via this Service. This file will be transferred to the </w:t>
      </w:r>
      <w:r w:rsidR="00EF0CFF">
        <w:rPr>
          <w:rFonts w:ascii="Verdana" w:hAnsi="Verdana" w:cs="Arial"/>
          <w:kern w:val="28"/>
          <w:lang w:eastAsia="en-US"/>
        </w:rPr>
        <w:t>Supplier</w:t>
      </w:r>
      <w:r w:rsidRPr="00E02EB5">
        <w:rPr>
          <w:rFonts w:ascii="Verdana" w:hAnsi="Verdana" w:cs="Arial"/>
          <w:kern w:val="28"/>
          <w:lang w:eastAsia="en-US"/>
        </w:rPr>
        <w:t xml:space="preserve"> using secure FTP</w:t>
      </w:r>
      <w:r w:rsidR="00066ABE">
        <w:rPr>
          <w:rFonts w:ascii="Verdana" w:hAnsi="Verdana" w:cs="Arial"/>
          <w:kern w:val="28"/>
          <w:lang w:eastAsia="en-US"/>
        </w:rPr>
        <w:t xml:space="preserve"> </w:t>
      </w:r>
      <w:r w:rsidR="00066ABE" w:rsidRPr="00441AAB">
        <w:rPr>
          <w:rFonts w:ascii="Verdana" w:hAnsi="Verdana" w:cs="Arial"/>
          <w:kern w:val="28"/>
          <w:lang w:eastAsia="en-US"/>
        </w:rPr>
        <w:t>at approximately 07:00 each working day</w:t>
      </w:r>
      <w:r w:rsidRPr="00441AAB">
        <w:rPr>
          <w:rFonts w:ascii="Verdana" w:hAnsi="Verdana" w:cs="Arial"/>
          <w:kern w:val="28"/>
          <w:lang w:eastAsia="en-US"/>
        </w:rPr>
        <w:t>.</w:t>
      </w:r>
    </w:p>
    <w:p w14:paraId="1E6C29D4"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The current Output types are detailed in table 1. </w:t>
      </w:r>
    </w:p>
    <w:p w14:paraId="368D661C"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The Outputs will be submitted in PDF print ready format and will be collated into letter packs for enveloping and dispatch.  Within the file, Outputs that are to be collated in to a single letter pack will be grouped by customer reference and ordered by document reference, an example of the unique GUID can be found under ‘Quality’ below.</w:t>
      </w:r>
    </w:p>
    <w:p w14:paraId="69930D92" w14:textId="50F83AAF"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All letter packs are to be dispatched in XC5 white window outer (162x238mm) envelopes. All envelopes are to be marked with a return address specified by </w:t>
      </w:r>
      <w:r w:rsidR="00A20FDA">
        <w:rPr>
          <w:rFonts w:ascii="Verdana" w:hAnsi="Verdana"/>
        </w:rPr>
        <w:t>the</w:t>
      </w:r>
      <w:r w:rsidR="00A20FDA" w:rsidRPr="00BA3561">
        <w:rPr>
          <w:rFonts w:ascii="Verdana" w:hAnsi="Verdana"/>
        </w:rPr>
        <w:t xml:space="preserve"> </w:t>
      </w:r>
      <w:r w:rsidR="00A20FDA">
        <w:rPr>
          <w:rFonts w:ascii="Verdana" w:hAnsi="Verdana"/>
        </w:rPr>
        <w:t>Information Commissioner</w:t>
      </w:r>
      <w:r w:rsidRPr="00E02EB5">
        <w:rPr>
          <w:rFonts w:ascii="Verdana" w:hAnsi="Verdana" w:cs="Arial"/>
          <w:kern w:val="28"/>
          <w:lang w:eastAsia="en-US"/>
        </w:rPr>
        <w:t>.</w:t>
      </w:r>
    </w:p>
    <w:p w14:paraId="497C8C3B" w14:textId="4C5A8C4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Any letter pack containing a Direct Debit mandate (Output Type 22) will also include a pre-printed DL Manilla (BRE – 110x220mm) return envelope within the pack. We expect the numbers of these to reduce during the life of the contract, with the expected introduction of paperless </w:t>
      </w:r>
      <w:r w:rsidR="00DD2DE1">
        <w:rPr>
          <w:rFonts w:ascii="Verdana" w:hAnsi="Verdana" w:cs="Arial"/>
          <w:kern w:val="28"/>
          <w:lang w:eastAsia="en-US"/>
        </w:rPr>
        <w:t>Direct D</w:t>
      </w:r>
      <w:r w:rsidRPr="00E02EB5">
        <w:rPr>
          <w:rFonts w:ascii="Verdana" w:hAnsi="Verdana" w:cs="Arial"/>
          <w:kern w:val="28"/>
          <w:lang w:eastAsia="en-US"/>
        </w:rPr>
        <w:t>ebits over the coming 18 months.</w:t>
      </w:r>
    </w:p>
    <w:p w14:paraId="4A1C8661" w14:textId="231514D6"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All envelopes are to be sent Royal Mail 2nd class or equivalent</w:t>
      </w:r>
      <w:r w:rsidR="00A20FDA">
        <w:rPr>
          <w:rFonts w:ascii="Verdana" w:hAnsi="Verdana" w:cs="Arial"/>
          <w:kern w:val="28"/>
          <w:lang w:eastAsia="en-US"/>
        </w:rPr>
        <w:t xml:space="preserve"> within 2 working days of receipt of the daily print file.</w:t>
      </w:r>
    </w:p>
    <w:p w14:paraId="435C1400" w14:textId="0F9876AF"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The </w:t>
      </w:r>
      <w:r w:rsidR="00EF0CFF">
        <w:rPr>
          <w:rFonts w:ascii="Verdana" w:hAnsi="Verdana" w:cs="Arial"/>
          <w:kern w:val="28"/>
          <w:lang w:eastAsia="en-US"/>
        </w:rPr>
        <w:t>Supplier</w:t>
      </w:r>
      <w:r w:rsidRPr="00E02EB5">
        <w:rPr>
          <w:rFonts w:ascii="Verdana" w:hAnsi="Verdana" w:cs="Arial"/>
          <w:kern w:val="28"/>
          <w:lang w:eastAsia="en-US"/>
        </w:rPr>
        <w:t xml:space="preserve"> must keep accurate records of quantities of envelopes which are dispatched and send these to </w:t>
      </w:r>
      <w:r w:rsidR="00A20FDA">
        <w:rPr>
          <w:rFonts w:ascii="Verdana" w:hAnsi="Verdana"/>
        </w:rPr>
        <w:t>the</w:t>
      </w:r>
      <w:r w:rsidR="00A20FDA" w:rsidRPr="00BA3561">
        <w:rPr>
          <w:rFonts w:ascii="Verdana" w:hAnsi="Verdana"/>
        </w:rPr>
        <w:t xml:space="preserve"> </w:t>
      </w:r>
      <w:r w:rsidR="00A20FDA">
        <w:rPr>
          <w:rFonts w:ascii="Verdana" w:hAnsi="Verdana"/>
        </w:rPr>
        <w:t>Information Commissioner</w:t>
      </w:r>
      <w:r w:rsidRPr="00E02EB5">
        <w:rPr>
          <w:rFonts w:ascii="Verdana" w:hAnsi="Verdana" w:cs="Arial"/>
          <w:kern w:val="28"/>
          <w:lang w:eastAsia="en-US"/>
        </w:rPr>
        <w:t xml:space="preserve"> in order to validate invoicing.  Also the </w:t>
      </w:r>
      <w:r w:rsidR="00EF0CFF">
        <w:rPr>
          <w:rFonts w:ascii="Verdana" w:hAnsi="Verdana" w:cs="Arial"/>
          <w:kern w:val="28"/>
          <w:lang w:eastAsia="en-US"/>
        </w:rPr>
        <w:t>Supplier</w:t>
      </w:r>
      <w:r w:rsidRPr="00E02EB5">
        <w:rPr>
          <w:rFonts w:ascii="Verdana" w:hAnsi="Verdana" w:cs="Arial"/>
          <w:kern w:val="28"/>
          <w:lang w:eastAsia="en-US"/>
        </w:rPr>
        <w:t xml:space="preserve"> must have in place procedures to check that the number of Outputs dispatched matches the number in the electronic batch file and that the number of envelopes dispatched matches the number of letter packs</w:t>
      </w:r>
      <w:r w:rsidR="00A20FDA">
        <w:rPr>
          <w:rFonts w:ascii="Verdana" w:hAnsi="Verdana" w:cs="Arial"/>
          <w:kern w:val="28"/>
          <w:lang w:eastAsia="en-US"/>
        </w:rPr>
        <w:t xml:space="preserve"> in the electronic batch file. T</w:t>
      </w:r>
      <w:r w:rsidR="00A20FDA">
        <w:rPr>
          <w:rFonts w:ascii="Verdana" w:hAnsi="Verdana"/>
        </w:rPr>
        <w:t>he</w:t>
      </w:r>
      <w:r w:rsidR="00A20FDA" w:rsidRPr="00BA3561">
        <w:rPr>
          <w:rFonts w:ascii="Verdana" w:hAnsi="Verdana"/>
        </w:rPr>
        <w:t xml:space="preserve"> </w:t>
      </w:r>
      <w:r w:rsidR="00A20FDA">
        <w:rPr>
          <w:rFonts w:ascii="Verdana" w:hAnsi="Verdana"/>
        </w:rPr>
        <w:t>Information Commissioner</w:t>
      </w:r>
      <w:r w:rsidRPr="00E02EB5">
        <w:rPr>
          <w:rFonts w:ascii="Verdana" w:hAnsi="Verdana" w:cs="Arial"/>
          <w:kern w:val="28"/>
          <w:lang w:eastAsia="en-US"/>
        </w:rPr>
        <w:t xml:space="preserve"> must be able to check and validate this.</w:t>
      </w:r>
    </w:p>
    <w:p w14:paraId="3E7818E5" w14:textId="2C85579D"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The Service includes the provision of a testing service to allow </w:t>
      </w:r>
      <w:r w:rsidR="00A20FDA">
        <w:rPr>
          <w:rFonts w:ascii="Verdana" w:hAnsi="Verdana"/>
        </w:rPr>
        <w:t>the</w:t>
      </w:r>
      <w:r w:rsidR="00A20FDA" w:rsidRPr="00BA3561">
        <w:rPr>
          <w:rFonts w:ascii="Verdana" w:hAnsi="Verdana"/>
        </w:rPr>
        <w:t xml:space="preserve"> </w:t>
      </w:r>
      <w:r w:rsidR="00A20FDA">
        <w:rPr>
          <w:rFonts w:ascii="Verdana" w:hAnsi="Verdana"/>
        </w:rPr>
        <w:t>Information Commissioner</w:t>
      </w:r>
      <w:r w:rsidRPr="00E02EB5">
        <w:rPr>
          <w:rFonts w:ascii="Verdana" w:hAnsi="Verdana" w:cs="Arial"/>
          <w:kern w:val="28"/>
          <w:lang w:eastAsia="en-US"/>
        </w:rPr>
        <w:t xml:space="preserve"> to verify and agree changes to printed Outputs, verify print quality and sign-off Outputs.</w:t>
      </w:r>
    </w:p>
    <w:p w14:paraId="189E1CE7" w14:textId="1A08C20B" w:rsidR="00441AAB" w:rsidRDefault="00441AAB" w:rsidP="00E416D1">
      <w:pPr>
        <w:widowControl w:val="0"/>
        <w:suppressAutoHyphens w:val="0"/>
        <w:overflowPunct w:val="0"/>
        <w:autoSpaceDE w:val="0"/>
        <w:autoSpaceDN w:val="0"/>
        <w:adjustRightInd w:val="0"/>
        <w:spacing w:after="120"/>
        <w:rPr>
          <w:rFonts w:ascii="Verdana" w:hAnsi="Verdana" w:cs="Arial"/>
          <w:kern w:val="28"/>
          <w:lang w:eastAsia="en-US"/>
        </w:rPr>
      </w:pPr>
    </w:p>
    <w:p w14:paraId="22DD2CB4" w14:textId="77777777" w:rsidR="00441AAB" w:rsidRDefault="00441AAB" w:rsidP="00E416D1">
      <w:pPr>
        <w:widowControl w:val="0"/>
        <w:suppressAutoHyphens w:val="0"/>
        <w:overflowPunct w:val="0"/>
        <w:autoSpaceDE w:val="0"/>
        <w:autoSpaceDN w:val="0"/>
        <w:adjustRightInd w:val="0"/>
        <w:spacing w:after="120"/>
        <w:rPr>
          <w:rFonts w:ascii="Verdana" w:hAnsi="Verdana" w:cs="Arial"/>
          <w:kern w:val="28"/>
          <w:lang w:eastAsia="en-US"/>
        </w:rPr>
      </w:pPr>
    </w:p>
    <w:p w14:paraId="6B3229EC" w14:textId="77777777" w:rsidR="00441AAB" w:rsidRDefault="00441AAB" w:rsidP="00E416D1">
      <w:pPr>
        <w:widowControl w:val="0"/>
        <w:suppressAutoHyphens w:val="0"/>
        <w:overflowPunct w:val="0"/>
        <w:autoSpaceDE w:val="0"/>
        <w:autoSpaceDN w:val="0"/>
        <w:adjustRightInd w:val="0"/>
        <w:spacing w:after="120"/>
        <w:rPr>
          <w:rFonts w:ascii="Verdana" w:hAnsi="Verdana" w:cs="Arial"/>
          <w:kern w:val="28"/>
          <w:lang w:eastAsia="en-US"/>
        </w:rPr>
      </w:pPr>
    </w:p>
    <w:p w14:paraId="6404E2FA" w14:textId="77777777" w:rsidR="00441AAB" w:rsidRDefault="00441AAB" w:rsidP="00E416D1">
      <w:pPr>
        <w:widowControl w:val="0"/>
        <w:suppressAutoHyphens w:val="0"/>
        <w:overflowPunct w:val="0"/>
        <w:autoSpaceDE w:val="0"/>
        <w:autoSpaceDN w:val="0"/>
        <w:adjustRightInd w:val="0"/>
        <w:spacing w:after="120"/>
        <w:rPr>
          <w:rFonts w:ascii="Verdana" w:hAnsi="Verdana" w:cs="Arial"/>
          <w:kern w:val="28"/>
          <w:lang w:eastAsia="en-US"/>
        </w:rPr>
      </w:pPr>
    </w:p>
    <w:p w14:paraId="7548467C" w14:textId="77777777" w:rsidR="00441AAB" w:rsidRDefault="00441AAB" w:rsidP="00E416D1">
      <w:pPr>
        <w:widowControl w:val="0"/>
        <w:suppressAutoHyphens w:val="0"/>
        <w:overflowPunct w:val="0"/>
        <w:autoSpaceDE w:val="0"/>
        <w:autoSpaceDN w:val="0"/>
        <w:adjustRightInd w:val="0"/>
        <w:spacing w:after="120"/>
        <w:rPr>
          <w:rFonts w:ascii="Verdana" w:hAnsi="Verdana" w:cs="Arial"/>
          <w:kern w:val="28"/>
          <w:lang w:eastAsia="en-US"/>
        </w:rPr>
      </w:pPr>
    </w:p>
    <w:p w14:paraId="4DDB5C2C" w14:textId="77777777" w:rsidR="00441AAB" w:rsidRDefault="00441AAB" w:rsidP="00E416D1">
      <w:pPr>
        <w:widowControl w:val="0"/>
        <w:suppressAutoHyphens w:val="0"/>
        <w:overflowPunct w:val="0"/>
        <w:autoSpaceDE w:val="0"/>
        <w:autoSpaceDN w:val="0"/>
        <w:adjustRightInd w:val="0"/>
        <w:spacing w:after="120"/>
        <w:rPr>
          <w:rFonts w:ascii="Verdana" w:hAnsi="Verdana" w:cs="Arial"/>
          <w:kern w:val="28"/>
          <w:lang w:eastAsia="en-US"/>
        </w:rPr>
      </w:pPr>
    </w:p>
    <w:p w14:paraId="60F9B252" w14:textId="77777777" w:rsidR="00441AAB" w:rsidRDefault="00441AAB" w:rsidP="00E416D1">
      <w:pPr>
        <w:widowControl w:val="0"/>
        <w:suppressAutoHyphens w:val="0"/>
        <w:overflowPunct w:val="0"/>
        <w:autoSpaceDE w:val="0"/>
        <w:autoSpaceDN w:val="0"/>
        <w:adjustRightInd w:val="0"/>
        <w:spacing w:after="120"/>
        <w:rPr>
          <w:rFonts w:ascii="Verdana" w:hAnsi="Verdana" w:cs="Arial"/>
          <w:kern w:val="28"/>
          <w:lang w:eastAsia="en-US"/>
        </w:rPr>
      </w:pPr>
    </w:p>
    <w:p w14:paraId="566940B7" w14:textId="77777777" w:rsidR="00441AAB" w:rsidRDefault="00441AAB" w:rsidP="00E416D1">
      <w:pPr>
        <w:widowControl w:val="0"/>
        <w:suppressAutoHyphens w:val="0"/>
        <w:overflowPunct w:val="0"/>
        <w:autoSpaceDE w:val="0"/>
        <w:autoSpaceDN w:val="0"/>
        <w:adjustRightInd w:val="0"/>
        <w:spacing w:after="120"/>
        <w:rPr>
          <w:rFonts w:ascii="Verdana" w:hAnsi="Verdana" w:cs="Arial"/>
          <w:kern w:val="28"/>
          <w:lang w:eastAsia="en-US"/>
        </w:rPr>
      </w:pPr>
    </w:p>
    <w:p w14:paraId="1C4A02D9" w14:textId="77777777" w:rsidR="00441AAB" w:rsidRDefault="00441AAB" w:rsidP="00E416D1">
      <w:pPr>
        <w:widowControl w:val="0"/>
        <w:suppressAutoHyphens w:val="0"/>
        <w:overflowPunct w:val="0"/>
        <w:autoSpaceDE w:val="0"/>
        <w:autoSpaceDN w:val="0"/>
        <w:adjustRightInd w:val="0"/>
        <w:spacing w:after="120"/>
        <w:rPr>
          <w:rFonts w:ascii="Verdana" w:hAnsi="Verdana" w:cs="Arial"/>
          <w:kern w:val="28"/>
          <w:lang w:eastAsia="en-US"/>
        </w:rPr>
      </w:pPr>
    </w:p>
    <w:p w14:paraId="5BFEAD5F" w14:textId="77777777" w:rsidR="00441AAB" w:rsidRDefault="00441AAB" w:rsidP="00E416D1">
      <w:pPr>
        <w:widowControl w:val="0"/>
        <w:suppressAutoHyphens w:val="0"/>
        <w:overflowPunct w:val="0"/>
        <w:autoSpaceDE w:val="0"/>
        <w:autoSpaceDN w:val="0"/>
        <w:adjustRightInd w:val="0"/>
        <w:spacing w:after="120"/>
        <w:rPr>
          <w:rFonts w:ascii="Verdana" w:hAnsi="Verdana" w:cs="Arial"/>
          <w:kern w:val="28"/>
          <w:lang w:eastAsia="en-US"/>
        </w:rPr>
      </w:pPr>
    </w:p>
    <w:p w14:paraId="33DCE8F1" w14:textId="77777777" w:rsidR="00441AAB" w:rsidRDefault="00441AAB" w:rsidP="00E416D1">
      <w:pPr>
        <w:widowControl w:val="0"/>
        <w:suppressAutoHyphens w:val="0"/>
        <w:overflowPunct w:val="0"/>
        <w:autoSpaceDE w:val="0"/>
        <w:autoSpaceDN w:val="0"/>
        <w:adjustRightInd w:val="0"/>
        <w:spacing w:after="120"/>
        <w:rPr>
          <w:rFonts w:ascii="Verdana" w:hAnsi="Verdana" w:cs="Arial"/>
          <w:kern w:val="28"/>
          <w:lang w:eastAsia="en-US"/>
        </w:rPr>
      </w:pPr>
    </w:p>
    <w:p w14:paraId="4AE07EB4" w14:textId="77777777" w:rsidR="00441AAB" w:rsidRDefault="00441AAB" w:rsidP="00E416D1">
      <w:pPr>
        <w:widowControl w:val="0"/>
        <w:suppressAutoHyphens w:val="0"/>
        <w:overflowPunct w:val="0"/>
        <w:autoSpaceDE w:val="0"/>
        <w:autoSpaceDN w:val="0"/>
        <w:adjustRightInd w:val="0"/>
        <w:spacing w:after="120"/>
        <w:rPr>
          <w:rFonts w:ascii="Verdana" w:hAnsi="Verdana" w:cs="Arial"/>
          <w:kern w:val="28"/>
          <w:lang w:eastAsia="en-US"/>
        </w:rPr>
      </w:pPr>
    </w:p>
    <w:p w14:paraId="29E2E64A" w14:textId="77777777" w:rsidR="00441AAB" w:rsidRDefault="00441AAB" w:rsidP="00E416D1">
      <w:pPr>
        <w:widowControl w:val="0"/>
        <w:suppressAutoHyphens w:val="0"/>
        <w:overflowPunct w:val="0"/>
        <w:autoSpaceDE w:val="0"/>
        <w:autoSpaceDN w:val="0"/>
        <w:adjustRightInd w:val="0"/>
        <w:spacing w:after="120"/>
        <w:rPr>
          <w:rFonts w:ascii="Verdana" w:hAnsi="Verdana" w:cs="Arial"/>
          <w:kern w:val="28"/>
          <w:lang w:eastAsia="en-US"/>
        </w:rPr>
      </w:pPr>
    </w:p>
    <w:p w14:paraId="7ED56C2C" w14:textId="77777777" w:rsidR="00441AAB" w:rsidRPr="00E02EB5" w:rsidRDefault="00441AAB" w:rsidP="00E416D1">
      <w:pPr>
        <w:widowControl w:val="0"/>
        <w:suppressAutoHyphens w:val="0"/>
        <w:overflowPunct w:val="0"/>
        <w:autoSpaceDE w:val="0"/>
        <w:autoSpaceDN w:val="0"/>
        <w:adjustRightInd w:val="0"/>
        <w:spacing w:after="120"/>
        <w:rPr>
          <w:rFonts w:ascii="Verdana" w:hAnsi="Verdana" w:cs="Arial"/>
          <w:kern w:val="28"/>
          <w:lang w:eastAsia="en-US"/>
        </w:rPr>
      </w:pPr>
    </w:p>
    <w:p w14:paraId="385E1B6B"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b/>
          <w:kern w:val="28"/>
          <w:lang w:eastAsia="en-US"/>
        </w:rPr>
      </w:pPr>
      <w:r w:rsidRPr="00E02EB5">
        <w:rPr>
          <w:rFonts w:ascii="Verdana" w:hAnsi="Verdana" w:cs="Arial"/>
          <w:b/>
          <w:kern w:val="28"/>
          <w:lang w:eastAsia="en-US"/>
        </w:rPr>
        <w:lastRenderedPageBreak/>
        <w:t xml:space="preserve">Table 1 - Table of Current Outputs </w:t>
      </w:r>
    </w:p>
    <w:p w14:paraId="0D4EA5E0"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All letters are to be printed on A4 Plain 80gsm</w:t>
      </w:r>
    </w:p>
    <w:tbl>
      <w:tblPr>
        <w:tblW w:w="0" w:type="auto"/>
        <w:tblLook w:val="04A0" w:firstRow="1" w:lastRow="0" w:firstColumn="1" w:lastColumn="0" w:noHBand="0" w:noVBand="1"/>
      </w:tblPr>
      <w:tblGrid>
        <w:gridCol w:w="4579"/>
        <w:gridCol w:w="975"/>
        <w:gridCol w:w="2546"/>
        <w:gridCol w:w="1782"/>
        <w:gridCol w:w="563"/>
      </w:tblGrid>
      <w:tr w:rsidR="006824D8" w:rsidRPr="006824D8" w14:paraId="43513E37" w14:textId="77777777" w:rsidTr="006824D8">
        <w:trPr>
          <w:trHeight w:val="315"/>
        </w:trPr>
        <w:tc>
          <w:tcPr>
            <w:tcW w:w="0" w:type="auto"/>
            <w:tcBorders>
              <w:top w:val="single" w:sz="8" w:space="0" w:color="auto"/>
              <w:left w:val="single" w:sz="8" w:space="0" w:color="auto"/>
              <w:bottom w:val="single" w:sz="8" w:space="0" w:color="auto"/>
              <w:right w:val="single" w:sz="8" w:space="0" w:color="auto"/>
            </w:tcBorders>
            <w:shd w:val="clear" w:color="000000" w:fill="B4C6E7"/>
            <w:vAlign w:val="center"/>
            <w:hideMark/>
          </w:tcPr>
          <w:p w14:paraId="494850D3"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Correspondence</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76517D40"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Letter code</w:t>
            </w:r>
          </w:p>
        </w:tc>
        <w:tc>
          <w:tcPr>
            <w:tcW w:w="0" w:type="auto"/>
            <w:tcBorders>
              <w:top w:val="single" w:sz="8" w:space="0" w:color="auto"/>
              <w:left w:val="nil"/>
              <w:bottom w:val="single" w:sz="8" w:space="0" w:color="auto"/>
              <w:right w:val="single" w:sz="8" w:space="0" w:color="auto"/>
            </w:tcBorders>
            <w:shd w:val="clear" w:color="000000" w:fill="B4C6E7"/>
            <w:noWrap/>
            <w:vAlign w:val="center"/>
            <w:hideMark/>
          </w:tcPr>
          <w:p w14:paraId="2F3EEED8"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Attachment 1</w:t>
            </w:r>
          </w:p>
        </w:tc>
        <w:tc>
          <w:tcPr>
            <w:tcW w:w="0" w:type="auto"/>
            <w:tcBorders>
              <w:top w:val="single" w:sz="8" w:space="0" w:color="auto"/>
              <w:left w:val="nil"/>
              <w:bottom w:val="single" w:sz="8" w:space="0" w:color="auto"/>
              <w:right w:val="single" w:sz="8" w:space="0" w:color="auto"/>
            </w:tcBorders>
            <w:shd w:val="clear" w:color="000000" w:fill="B4C6E7"/>
            <w:noWrap/>
            <w:vAlign w:val="center"/>
            <w:hideMark/>
          </w:tcPr>
          <w:p w14:paraId="1C5DB235"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Attachment 2</w:t>
            </w:r>
          </w:p>
        </w:tc>
        <w:tc>
          <w:tcPr>
            <w:tcW w:w="0" w:type="auto"/>
            <w:tcBorders>
              <w:top w:val="single" w:sz="8" w:space="0" w:color="auto"/>
              <w:left w:val="nil"/>
              <w:bottom w:val="single" w:sz="8" w:space="0" w:color="auto"/>
              <w:right w:val="single" w:sz="8" w:space="0" w:color="auto"/>
            </w:tcBorders>
            <w:shd w:val="clear" w:color="000000" w:fill="B4C6E7"/>
            <w:noWrap/>
            <w:vAlign w:val="center"/>
            <w:hideMark/>
          </w:tcPr>
          <w:p w14:paraId="518A57A5"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BRE</w:t>
            </w:r>
          </w:p>
        </w:tc>
      </w:tr>
      <w:tr w:rsidR="006824D8" w:rsidRPr="006824D8" w14:paraId="6D5DB998" w14:textId="77777777" w:rsidTr="006824D8">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CCA5B0"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Application Confirmation</w:t>
            </w:r>
          </w:p>
        </w:tc>
        <w:tc>
          <w:tcPr>
            <w:tcW w:w="0" w:type="auto"/>
            <w:tcBorders>
              <w:top w:val="nil"/>
              <w:left w:val="nil"/>
              <w:bottom w:val="single" w:sz="8" w:space="0" w:color="auto"/>
              <w:right w:val="single" w:sz="8" w:space="0" w:color="auto"/>
            </w:tcBorders>
            <w:shd w:val="clear" w:color="auto" w:fill="auto"/>
            <w:vAlign w:val="center"/>
            <w:hideMark/>
          </w:tcPr>
          <w:p w14:paraId="2BFD2562"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36</w:t>
            </w:r>
          </w:p>
        </w:tc>
        <w:tc>
          <w:tcPr>
            <w:tcW w:w="0" w:type="auto"/>
            <w:tcBorders>
              <w:top w:val="nil"/>
              <w:left w:val="nil"/>
              <w:bottom w:val="single" w:sz="8" w:space="0" w:color="auto"/>
              <w:right w:val="single" w:sz="8" w:space="0" w:color="auto"/>
            </w:tcBorders>
            <w:shd w:val="clear" w:color="auto" w:fill="auto"/>
            <w:noWrap/>
            <w:vAlign w:val="center"/>
            <w:hideMark/>
          </w:tcPr>
          <w:p w14:paraId="298FEF47"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05 Register Entry Report</w:t>
            </w:r>
          </w:p>
        </w:tc>
        <w:tc>
          <w:tcPr>
            <w:tcW w:w="0" w:type="auto"/>
            <w:tcBorders>
              <w:top w:val="nil"/>
              <w:left w:val="nil"/>
              <w:bottom w:val="single" w:sz="8" w:space="0" w:color="auto"/>
              <w:right w:val="single" w:sz="8" w:space="0" w:color="auto"/>
            </w:tcBorders>
            <w:shd w:val="clear" w:color="auto" w:fill="auto"/>
            <w:noWrap/>
            <w:vAlign w:val="center"/>
            <w:hideMark/>
          </w:tcPr>
          <w:p w14:paraId="11DB45FF"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22 DD Instruction</w:t>
            </w:r>
          </w:p>
        </w:tc>
        <w:tc>
          <w:tcPr>
            <w:tcW w:w="0" w:type="auto"/>
            <w:tcBorders>
              <w:top w:val="nil"/>
              <w:left w:val="nil"/>
              <w:bottom w:val="single" w:sz="8" w:space="0" w:color="auto"/>
              <w:right w:val="single" w:sz="8" w:space="0" w:color="auto"/>
            </w:tcBorders>
            <w:shd w:val="clear" w:color="auto" w:fill="auto"/>
            <w:noWrap/>
            <w:vAlign w:val="center"/>
            <w:hideMark/>
          </w:tcPr>
          <w:p w14:paraId="2418FAE4"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Y</w:t>
            </w:r>
          </w:p>
        </w:tc>
      </w:tr>
      <w:tr w:rsidR="006824D8" w:rsidRPr="006824D8" w14:paraId="650D61C0" w14:textId="77777777" w:rsidTr="006824D8">
        <w:trPr>
          <w:trHeight w:val="1215"/>
        </w:trPr>
        <w:tc>
          <w:tcPr>
            <w:tcW w:w="0" w:type="auto"/>
            <w:tcBorders>
              <w:top w:val="nil"/>
              <w:left w:val="single" w:sz="8" w:space="0" w:color="auto"/>
              <w:bottom w:val="single" w:sz="8" w:space="0" w:color="auto"/>
              <w:right w:val="single" w:sz="8" w:space="0" w:color="auto"/>
            </w:tcBorders>
            <w:shd w:val="clear" w:color="000000" w:fill="D9E1F2"/>
            <w:vAlign w:val="center"/>
            <w:hideMark/>
          </w:tcPr>
          <w:p w14:paraId="3FA5E1F9"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Registration Confirmation/Confirmation of Payment/Change confirmation</w:t>
            </w:r>
          </w:p>
        </w:tc>
        <w:tc>
          <w:tcPr>
            <w:tcW w:w="0" w:type="auto"/>
            <w:tcBorders>
              <w:top w:val="nil"/>
              <w:left w:val="nil"/>
              <w:bottom w:val="single" w:sz="8" w:space="0" w:color="auto"/>
              <w:right w:val="single" w:sz="8" w:space="0" w:color="auto"/>
            </w:tcBorders>
            <w:shd w:val="clear" w:color="000000" w:fill="D9E1F2"/>
            <w:vAlign w:val="center"/>
            <w:hideMark/>
          </w:tcPr>
          <w:p w14:paraId="59DADAB5"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11</w:t>
            </w:r>
          </w:p>
        </w:tc>
        <w:tc>
          <w:tcPr>
            <w:tcW w:w="0" w:type="auto"/>
            <w:tcBorders>
              <w:top w:val="nil"/>
              <w:left w:val="nil"/>
              <w:bottom w:val="single" w:sz="8" w:space="0" w:color="auto"/>
              <w:right w:val="single" w:sz="8" w:space="0" w:color="auto"/>
            </w:tcBorders>
            <w:shd w:val="clear" w:color="000000" w:fill="D9E1F2"/>
            <w:noWrap/>
            <w:vAlign w:val="center"/>
            <w:hideMark/>
          </w:tcPr>
          <w:p w14:paraId="3C053602"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37 Registration Certificate</w:t>
            </w:r>
          </w:p>
        </w:tc>
        <w:tc>
          <w:tcPr>
            <w:tcW w:w="0" w:type="auto"/>
            <w:tcBorders>
              <w:top w:val="nil"/>
              <w:left w:val="nil"/>
              <w:bottom w:val="single" w:sz="8" w:space="0" w:color="auto"/>
              <w:right w:val="single" w:sz="8" w:space="0" w:color="auto"/>
            </w:tcBorders>
            <w:shd w:val="clear" w:color="000000" w:fill="D9E1F2"/>
            <w:noWrap/>
            <w:vAlign w:val="center"/>
            <w:hideMark/>
          </w:tcPr>
          <w:p w14:paraId="2EF5C5EA"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c>
          <w:tcPr>
            <w:tcW w:w="0" w:type="auto"/>
            <w:tcBorders>
              <w:top w:val="nil"/>
              <w:left w:val="nil"/>
              <w:bottom w:val="single" w:sz="8" w:space="0" w:color="auto"/>
              <w:right w:val="single" w:sz="8" w:space="0" w:color="auto"/>
            </w:tcBorders>
            <w:shd w:val="clear" w:color="000000" w:fill="D9E1F2"/>
            <w:noWrap/>
            <w:vAlign w:val="center"/>
            <w:hideMark/>
          </w:tcPr>
          <w:p w14:paraId="25B67E06"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r>
      <w:tr w:rsidR="006824D8" w:rsidRPr="006824D8" w14:paraId="7066E3F9" w14:textId="77777777" w:rsidTr="006824D8">
        <w:trPr>
          <w:trHeight w:val="6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6BFE15"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Renewal Reminder - Non DD</w:t>
            </w:r>
          </w:p>
        </w:tc>
        <w:tc>
          <w:tcPr>
            <w:tcW w:w="0" w:type="auto"/>
            <w:tcBorders>
              <w:top w:val="nil"/>
              <w:left w:val="nil"/>
              <w:bottom w:val="single" w:sz="8" w:space="0" w:color="auto"/>
              <w:right w:val="single" w:sz="8" w:space="0" w:color="auto"/>
            </w:tcBorders>
            <w:shd w:val="clear" w:color="auto" w:fill="auto"/>
            <w:vAlign w:val="center"/>
            <w:hideMark/>
          </w:tcPr>
          <w:p w14:paraId="42FF44B8"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13</w:t>
            </w:r>
          </w:p>
        </w:tc>
        <w:tc>
          <w:tcPr>
            <w:tcW w:w="0" w:type="auto"/>
            <w:tcBorders>
              <w:top w:val="nil"/>
              <w:left w:val="nil"/>
              <w:bottom w:val="single" w:sz="8" w:space="0" w:color="auto"/>
              <w:right w:val="single" w:sz="8" w:space="0" w:color="auto"/>
            </w:tcBorders>
            <w:shd w:val="clear" w:color="auto" w:fill="auto"/>
            <w:noWrap/>
            <w:vAlign w:val="center"/>
            <w:hideMark/>
          </w:tcPr>
          <w:p w14:paraId="55FC1F8F"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22 DD Instruction</w:t>
            </w:r>
          </w:p>
        </w:tc>
        <w:tc>
          <w:tcPr>
            <w:tcW w:w="0" w:type="auto"/>
            <w:tcBorders>
              <w:top w:val="nil"/>
              <w:left w:val="nil"/>
              <w:bottom w:val="single" w:sz="8" w:space="0" w:color="auto"/>
              <w:right w:val="single" w:sz="8" w:space="0" w:color="auto"/>
            </w:tcBorders>
            <w:shd w:val="clear" w:color="auto" w:fill="auto"/>
            <w:noWrap/>
            <w:vAlign w:val="center"/>
            <w:hideMark/>
          </w:tcPr>
          <w:p w14:paraId="44538D30"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545C34EA"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Y</w:t>
            </w:r>
          </w:p>
        </w:tc>
      </w:tr>
      <w:tr w:rsidR="006824D8" w:rsidRPr="006824D8" w14:paraId="258636FF" w14:textId="77777777" w:rsidTr="006824D8">
        <w:trPr>
          <w:trHeight w:val="315"/>
        </w:trPr>
        <w:tc>
          <w:tcPr>
            <w:tcW w:w="0" w:type="auto"/>
            <w:tcBorders>
              <w:top w:val="nil"/>
              <w:left w:val="single" w:sz="8" w:space="0" w:color="auto"/>
              <w:bottom w:val="single" w:sz="8" w:space="0" w:color="auto"/>
              <w:right w:val="single" w:sz="8" w:space="0" w:color="auto"/>
            </w:tcBorders>
            <w:shd w:val="clear" w:color="000000" w:fill="D9E1F2"/>
            <w:vAlign w:val="center"/>
            <w:hideMark/>
          </w:tcPr>
          <w:p w14:paraId="3644C809"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Renewal Reminder - DD</w:t>
            </w:r>
          </w:p>
        </w:tc>
        <w:tc>
          <w:tcPr>
            <w:tcW w:w="0" w:type="auto"/>
            <w:tcBorders>
              <w:top w:val="nil"/>
              <w:left w:val="nil"/>
              <w:bottom w:val="single" w:sz="8" w:space="0" w:color="auto"/>
              <w:right w:val="single" w:sz="8" w:space="0" w:color="auto"/>
            </w:tcBorders>
            <w:shd w:val="clear" w:color="000000" w:fill="D9E1F2"/>
            <w:vAlign w:val="center"/>
            <w:hideMark/>
          </w:tcPr>
          <w:p w14:paraId="07BACF6C"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13</w:t>
            </w:r>
          </w:p>
        </w:tc>
        <w:tc>
          <w:tcPr>
            <w:tcW w:w="0" w:type="auto"/>
            <w:tcBorders>
              <w:top w:val="nil"/>
              <w:left w:val="nil"/>
              <w:bottom w:val="single" w:sz="8" w:space="0" w:color="auto"/>
              <w:right w:val="single" w:sz="8" w:space="0" w:color="auto"/>
            </w:tcBorders>
            <w:shd w:val="clear" w:color="000000" w:fill="D9E1F2"/>
            <w:noWrap/>
            <w:vAlign w:val="center"/>
            <w:hideMark/>
          </w:tcPr>
          <w:p w14:paraId="24B42705"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c>
          <w:tcPr>
            <w:tcW w:w="0" w:type="auto"/>
            <w:tcBorders>
              <w:top w:val="nil"/>
              <w:left w:val="nil"/>
              <w:bottom w:val="single" w:sz="8" w:space="0" w:color="auto"/>
              <w:right w:val="single" w:sz="8" w:space="0" w:color="auto"/>
            </w:tcBorders>
            <w:shd w:val="clear" w:color="000000" w:fill="D9E1F2"/>
            <w:noWrap/>
            <w:vAlign w:val="center"/>
            <w:hideMark/>
          </w:tcPr>
          <w:p w14:paraId="2E49BAEB"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c>
          <w:tcPr>
            <w:tcW w:w="0" w:type="auto"/>
            <w:tcBorders>
              <w:top w:val="nil"/>
              <w:left w:val="nil"/>
              <w:bottom w:val="single" w:sz="8" w:space="0" w:color="auto"/>
              <w:right w:val="single" w:sz="8" w:space="0" w:color="auto"/>
            </w:tcBorders>
            <w:shd w:val="clear" w:color="000000" w:fill="D9E1F2"/>
            <w:noWrap/>
            <w:vAlign w:val="center"/>
            <w:hideMark/>
          </w:tcPr>
          <w:p w14:paraId="5D948384"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r>
      <w:tr w:rsidR="006824D8" w:rsidRPr="006824D8" w14:paraId="1F9B603C" w14:textId="77777777" w:rsidTr="006824D8">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8F89886"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xml:space="preserve">2nd Renewal Reminder </w:t>
            </w:r>
          </w:p>
        </w:tc>
        <w:tc>
          <w:tcPr>
            <w:tcW w:w="0" w:type="auto"/>
            <w:tcBorders>
              <w:top w:val="nil"/>
              <w:left w:val="nil"/>
              <w:bottom w:val="single" w:sz="8" w:space="0" w:color="auto"/>
              <w:right w:val="single" w:sz="8" w:space="0" w:color="auto"/>
            </w:tcBorders>
            <w:shd w:val="clear" w:color="auto" w:fill="auto"/>
            <w:vAlign w:val="center"/>
            <w:hideMark/>
          </w:tcPr>
          <w:p w14:paraId="640015E2"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15</w:t>
            </w:r>
          </w:p>
        </w:tc>
        <w:tc>
          <w:tcPr>
            <w:tcW w:w="0" w:type="auto"/>
            <w:tcBorders>
              <w:top w:val="nil"/>
              <w:left w:val="nil"/>
              <w:bottom w:val="single" w:sz="8" w:space="0" w:color="auto"/>
              <w:right w:val="single" w:sz="8" w:space="0" w:color="auto"/>
            </w:tcBorders>
            <w:shd w:val="clear" w:color="auto" w:fill="auto"/>
            <w:noWrap/>
            <w:vAlign w:val="center"/>
            <w:hideMark/>
          </w:tcPr>
          <w:p w14:paraId="72546AB2"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22 DD Instruction</w:t>
            </w:r>
          </w:p>
        </w:tc>
        <w:tc>
          <w:tcPr>
            <w:tcW w:w="0" w:type="auto"/>
            <w:tcBorders>
              <w:top w:val="nil"/>
              <w:left w:val="nil"/>
              <w:bottom w:val="single" w:sz="8" w:space="0" w:color="auto"/>
              <w:right w:val="single" w:sz="8" w:space="0" w:color="auto"/>
            </w:tcBorders>
            <w:shd w:val="clear" w:color="auto" w:fill="auto"/>
            <w:noWrap/>
            <w:vAlign w:val="center"/>
            <w:hideMark/>
          </w:tcPr>
          <w:p w14:paraId="2B8E2893"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07B75743"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r>
      <w:tr w:rsidR="006824D8" w:rsidRPr="006824D8" w14:paraId="43C3D3F2" w14:textId="77777777" w:rsidTr="006824D8">
        <w:trPr>
          <w:trHeight w:val="315"/>
        </w:trPr>
        <w:tc>
          <w:tcPr>
            <w:tcW w:w="0" w:type="auto"/>
            <w:tcBorders>
              <w:top w:val="nil"/>
              <w:left w:val="single" w:sz="8" w:space="0" w:color="auto"/>
              <w:bottom w:val="single" w:sz="8" w:space="0" w:color="auto"/>
              <w:right w:val="single" w:sz="8" w:space="0" w:color="auto"/>
            </w:tcBorders>
            <w:shd w:val="clear" w:color="000000" w:fill="D9E1F2"/>
            <w:vAlign w:val="center"/>
            <w:hideMark/>
          </w:tcPr>
          <w:p w14:paraId="26C7AECC"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Renewal Confirmation</w:t>
            </w:r>
          </w:p>
        </w:tc>
        <w:tc>
          <w:tcPr>
            <w:tcW w:w="0" w:type="auto"/>
            <w:tcBorders>
              <w:top w:val="nil"/>
              <w:left w:val="nil"/>
              <w:bottom w:val="single" w:sz="8" w:space="0" w:color="auto"/>
              <w:right w:val="single" w:sz="8" w:space="0" w:color="auto"/>
            </w:tcBorders>
            <w:shd w:val="clear" w:color="000000" w:fill="D9E1F2"/>
            <w:vAlign w:val="center"/>
            <w:hideMark/>
          </w:tcPr>
          <w:p w14:paraId="55898925"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19</w:t>
            </w:r>
          </w:p>
        </w:tc>
        <w:tc>
          <w:tcPr>
            <w:tcW w:w="0" w:type="auto"/>
            <w:tcBorders>
              <w:top w:val="nil"/>
              <w:left w:val="nil"/>
              <w:bottom w:val="single" w:sz="8" w:space="0" w:color="auto"/>
              <w:right w:val="single" w:sz="8" w:space="0" w:color="auto"/>
            </w:tcBorders>
            <w:shd w:val="clear" w:color="000000" w:fill="D9E1F2"/>
            <w:noWrap/>
            <w:vAlign w:val="center"/>
            <w:hideMark/>
          </w:tcPr>
          <w:p w14:paraId="185F43C2"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37 Registration Certificate</w:t>
            </w:r>
          </w:p>
        </w:tc>
        <w:tc>
          <w:tcPr>
            <w:tcW w:w="0" w:type="auto"/>
            <w:tcBorders>
              <w:top w:val="nil"/>
              <w:left w:val="nil"/>
              <w:bottom w:val="single" w:sz="8" w:space="0" w:color="auto"/>
              <w:right w:val="single" w:sz="8" w:space="0" w:color="auto"/>
            </w:tcBorders>
            <w:shd w:val="clear" w:color="000000" w:fill="D9E1F2"/>
            <w:noWrap/>
            <w:vAlign w:val="center"/>
            <w:hideMark/>
          </w:tcPr>
          <w:p w14:paraId="19B731DC"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c>
          <w:tcPr>
            <w:tcW w:w="0" w:type="auto"/>
            <w:tcBorders>
              <w:top w:val="nil"/>
              <w:left w:val="nil"/>
              <w:bottom w:val="single" w:sz="8" w:space="0" w:color="auto"/>
              <w:right w:val="single" w:sz="8" w:space="0" w:color="auto"/>
            </w:tcBorders>
            <w:shd w:val="clear" w:color="000000" w:fill="D9E1F2"/>
            <w:noWrap/>
            <w:vAlign w:val="center"/>
            <w:hideMark/>
          </w:tcPr>
          <w:p w14:paraId="24008A3C"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r>
      <w:tr w:rsidR="006824D8" w:rsidRPr="006824D8" w14:paraId="32FAB55D" w14:textId="77777777" w:rsidTr="006824D8">
        <w:trPr>
          <w:trHeight w:val="6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AA6D4F0"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Cancellation Request Confirmation</w:t>
            </w:r>
          </w:p>
        </w:tc>
        <w:tc>
          <w:tcPr>
            <w:tcW w:w="0" w:type="auto"/>
            <w:tcBorders>
              <w:top w:val="nil"/>
              <w:left w:val="nil"/>
              <w:bottom w:val="single" w:sz="8" w:space="0" w:color="auto"/>
              <w:right w:val="single" w:sz="8" w:space="0" w:color="auto"/>
            </w:tcBorders>
            <w:shd w:val="clear" w:color="auto" w:fill="auto"/>
            <w:vAlign w:val="center"/>
            <w:hideMark/>
          </w:tcPr>
          <w:p w14:paraId="7D43D5D9"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24</w:t>
            </w:r>
          </w:p>
        </w:tc>
        <w:tc>
          <w:tcPr>
            <w:tcW w:w="0" w:type="auto"/>
            <w:tcBorders>
              <w:top w:val="nil"/>
              <w:left w:val="nil"/>
              <w:bottom w:val="single" w:sz="8" w:space="0" w:color="auto"/>
              <w:right w:val="single" w:sz="8" w:space="0" w:color="auto"/>
            </w:tcBorders>
            <w:shd w:val="clear" w:color="auto" w:fill="auto"/>
            <w:noWrap/>
            <w:vAlign w:val="center"/>
            <w:hideMark/>
          </w:tcPr>
          <w:p w14:paraId="2E6FDDCB"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149C873F"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53FD2ED6"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r>
      <w:tr w:rsidR="006824D8" w:rsidRPr="006824D8" w14:paraId="65650892" w14:textId="77777777" w:rsidTr="006824D8">
        <w:trPr>
          <w:trHeight w:val="315"/>
        </w:trPr>
        <w:tc>
          <w:tcPr>
            <w:tcW w:w="0" w:type="auto"/>
            <w:tcBorders>
              <w:top w:val="nil"/>
              <w:left w:val="single" w:sz="8" w:space="0" w:color="auto"/>
              <w:bottom w:val="single" w:sz="8" w:space="0" w:color="auto"/>
              <w:right w:val="single" w:sz="8" w:space="0" w:color="auto"/>
            </w:tcBorders>
            <w:shd w:val="clear" w:color="000000" w:fill="D9E1F2"/>
            <w:vAlign w:val="center"/>
            <w:hideMark/>
          </w:tcPr>
          <w:p w14:paraId="570C80A8"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New DD</w:t>
            </w:r>
          </w:p>
        </w:tc>
        <w:tc>
          <w:tcPr>
            <w:tcW w:w="0" w:type="auto"/>
            <w:tcBorders>
              <w:top w:val="nil"/>
              <w:left w:val="nil"/>
              <w:bottom w:val="single" w:sz="8" w:space="0" w:color="auto"/>
              <w:right w:val="single" w:sz="8" w:space="0" w:color="auto"/>
            </w:tcBorders>
            <w:shd w:val="clear" w:color="000000" w:fill="D9E1F2"/>
            <w:vAlign w:val="center"/>
            <w:hideMark/>
          </w:tcPr>
          <w:p w14:paraId="15B09F00"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32</w:t>
            </w:r>
          </w:p>
        </w:tc>
        <w:tc>
          <w:tcPr>
            <w:tcW w:w="0" w:type="auto"/>
            <w:tcBorders>
              <w:top w:val="nil"/>
              <w:left w:val="nil"/>
              <w:bottom w:val="single" w:sz="8" w:space="0" w:color="auto"/>
              <w:right w:val="single" w:sz="8" w:space="0" w:color="auto"/>
            </w:tcBorders>
            <w:shd w:val="clear" w:color="000000" w:fill="D9E1F2"/>
            <w:noWrap/>
            <w:vAlign w:val="center"/>
            <w:hideMark/>
          </w:tcPr>
          <w:p w14:paraId="33D0810B"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c>
          <w:tcPr>
            <w:tcW w:w="0" w:type="auto"/>
            <w:tcBorders>
              <w:top w:val="nil"/>
              <w:left w:val="nil"/>
              <w:bottom w:val="single" w:sz="8" w:space="0" w:color="auto"/>
              <w:right w:val="single" w:sz="8" w:space="0" w:color="auto"/>
            </w:tcBorders>
            <w:shd w:val="clear" w:color="000000" w:fill="D9E1F2"/>
            <w:noWrap/>
            <w:vAlign w:val="center"/>
            <w:hideMark/>
          </w:tcPr>
          <w:p w14:paraId="60F345C1"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c>
          <w:tcPr>
            <w:tcW w:w="0" w:type="auto"/>
            <w:tcBorders>
              <w:top w:val="nil"/>
              <w:left w:val="nil"/>
              <w:bottom w:val="single" w:sz="8" w:space="0" w:color="auto"/>
              <w:right w:val="single" w:sz="8" w:space="0" w:color="auto"/>
            </w:tcBorders>
            <w:shd w:val="clear" w:color="000000" w:fill="D9E1F2"/>
            <w:noWrap/>
            <w:vAlign w:val="center"/>
            <w:hideMark/>
          </w:tcPr>
          <w:p w14:paraId="6FC7F73E"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r>
      <w:tr w:rsidR="006824D8" w:rsidRPr="006824D8" w14:paraId="6674802F" w14:textId="77777777" w:rsidTr="006824D8">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006BD66"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Customer Security number</w:t>
            </w:r>
          </w:p>
        </w:tc>
        <w:tc>
          <w:tcPr>
            <w:tcW w:w="0" w:type="auto"/>
            <w:tcBorders>
              <w:top w:val="nil"/>
              <w:left w:val="nil"/>
              <w:bottom w:val="single" w:sz="8" w:space="0" w:color="auto"/>
              <w:right w:val="single" w:sz="8" w:space="0" w:color="auto"/>
            </w:tcBorders>
            <w:shd w:val="clear" w:color="auto" w:fill="auto"/>
            <w:vAlign w:val="bottom"/>
            <w:hideMark/>
          </w:tcPr>
          <w:p w14:paraId="4D9CF5A1" w14:textId="77777777" w:rsidR="006824D8" w:rsidRPr="006824D8" w:rsidRDefault="006824D8" w:rsidP="006824D8">
            <w:pPr>
              <w:suppressAutoHyphens w:val="0"/>
              <w:jc w:val="center"/>
              <w:rPr>
                <w:color w:val="000000"/>
                <w:sz w:val="20"/>
                <w:szCs w:val="20"/>
                <w:lang w:eastAsia="en-GB"/>
              </w:rPr>
            </w:pPr>
            <w:r w:rsidRPr="006824D8">
              <w:rPr>
                <w:color w:val="000000"/>
                <w:sz w:val="20"/>
                <w:szCs w:val="20"/>
                <w:lang w:eastAsia="en-GB"/>
              </w:rPr>
              <w:t>28</w:t>
            </w:r>
          </w:p>
        </w:tc>
        <w:tc>
          <w:tcPr>
            <w:tcW w:w="0" w:type="auto"/>
            <w:tcBorders>
              <w:top w:val="nil"/>
              <w:left w:val="nil"/>
              <w:bottom w:val="single" w:sz="8" w:space="0" w:color="auto"/>
              <w:right w:val="single" w:sz="8" w:space="0" w:color="auto"/>
            </w:tcBorders>
            <w:shd w:val="clear" w:color="auto" w:fill="auto"/>
            <w:noWrap/>
            <w:vAlign w:val="center"/>
            <w:hideMark/>
          </w:tcPr>
          <w:p w14:paraId="1987F9D5"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c>
          <w:tcPr>
            <w:tcW w:w="0" w:type="auto"/>
            <w:tcBorders>
              <w:top w:val="nil"/>
              <w:left w:val="nil"/>
              <w:bottom w:val="single" w:sz="8" w:space="0" w:color="auto"/>
              <w:right w:val="single" w:sz="8" w:space="0" w:color="auto"/>
            </w:tcBorders>
            <w:shd w:val="clear" w:color="auto" w:fill="auto"/>
            <w:noWrap/>
            <w:vAlign w:val="bottom"/>
            <w:hideMark/>
          </w:tcPr>
          <w:p w14:paraId="108819C7" w14:textId="77777777" w:rsidR="006824D8" w:rsidRPr="006824D8" w:rsidRDefault="006824D8" w:rsidP="006824D8">
            <w:pPr>
              <w:suppressAutoHyphens w:val="0"/>
              <w:jc w:val="center"/>
              <w:rPr>
                <w:color w:val="000000"/>
                <w:sz w:val="20"/>
                <w:szCs w:val="20"/>
                <w:lang w:eastAsia="en-GB"/>
              </w:rPr>
            </w:pPr>
            <w:r w:rsidRPr="006824D8">
              <w:rPr>
                <w:color w:val="000000"/>
                <w:sz w:val="20"/>
                <w:szCs w:val="20"/>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5051A003"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r>
      <w:tr w:rsidR="006824D8" w:rsidRPr="006824D8" w14:paraId="152DF330" w14:textId="77777777" w:rsidTr="006824D8">
        <w:trPr>
          <w:trHeight w:val="315"/>
        </w:trPr>
        <w:tc>
          <w:tcPr>
            <w:tcW w:w="0" w:type="auto"/>
            <w:tcBorders>
              <w:top w:val="nil"/>
              <w:left w:val="single" w:sz="8" w:space="0" w:color="auto"/>
              <w:bottom w:val="single" w:sz="8" w:space="0" w:color="auto"/>
              <w:right w:val="single" w:sz="8" w:space="0" w:color="auto"/>
            </w:tcBorders>
            <w:shd w:val="clear" w:color="000000" w:fill="D9E1F2"/>
            <w:vAlign w:val="center"/>
            <w:hideMark/>
          </w:tcPr>
          <w:p w14:paraId="1E6676E6"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Change confirmation</w:t>
            </w:r>
          </w:p>
        </w:tc>
        <w:tc>
          <w:tcPr>
            <w:tcW w:w="0" w:type="auto"/>
            <w:tcBorders>
              <w:top w:val="nil"/>
              <w:left w:val="nil"/>
              <w:bottom w:val="single" w:sz="8" w:space="0" w:color="auto"/>
              <w:right w:val="single" w:sz="8" w:space="0" w:color="auto"/>
            </w:tcBorders>
            <w:shd w:val="clear" w:color="000000" w:fill="D9E1F2"/>
            <w:vAlign w:val="center"/>
            <w:hideMark/>
          </w:tcPr>
          <w:p w14:paraId="5BEC17A4"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11</w:t>
            </w:r>
          </w:p>
        </w:tc>
        <w:tc>
          <w:tcPr>
            <w:tcW w:w="0" w:type="auto"/>
            <w:tcBorders>
              <w:top w:val="nil"/>
              <w:left w:val="nil"/>
              <w:bottom w:val="single" w:sz="8" w:space="0" w:color="auto"/>
              <w:right w:val="single" w:sz="8" w:space="0" w:color="auto"/>
            </w:tcBorders>
            <w:shd w:val="clear" w:color="000000" w:fill="D9E1F2"/>
            <w:noWrap/>
            <w:vAlign w:val="center"/>
            <w:hideMark/>
          </w:tcPr>
          <w:p w14:paraId="0B53D05D"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37 Registration Certificate</w:t>
            </w:r>
          </w:p>
        </w:tc>
        <w:tc>
          <w:tcPr>
            <w:tcW w:w="0" w:type="auto"/>
            <w:tcBorders>
              <w:top w:val="nil"/>
              <w:left w:val="nil"/>
              <w:bottom w:val="single" w:sz="8" w:space="0" w:color="auto"/>
              <w:right w:val="single" w:sz="8" w:space="0" w:color="auto"/>
            </w:tcBorders>
            <w:shd w:val="clear" w:color="000000" w:fill="D9E1F2"/>
            <w:noWrap/>
            <w:vAlign w:val="center"/>
            <w:hideMark/>
          </w:tcPr>
          <w:p w14:paraId="296D34D6"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c>
          <w:tcPr>
            <w:tcW w:w="0" w:type="auto"/>
            <w:tcBorders>
              <w:top w:val="nil"/>
              <w:left w:val="nil"/>
              <w:bottom w:val="single" w:sz="8" w:space="0" w:color="auto"/>
              <w:right w:val="single" w:sz="8" w:space="0" w:color="auto"/>
            </w:tcBorders>
            <w:shd w:val="clear" w:color="000000" w:fill="D9E1F2"/>
            <w:noWrap/>
            <w:vAlign w:val="center"/>
            <w:hideMark/>
          </w:tcPr>
          <w:p w14:paraId="5D90C04B"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r>
      <w:tr w:rsidR="006824D8" w:rsidRPr="006824D8" w14:paraId="0DE26352" w14:textId="77777777" w:rsidTr="006824D8">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D7282B"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Notice of Intent</w:t>
            </w:r>
          </w:p>
        </w:tc>
        <w:tc>
          <w:tcPr>
            <w:tcW w:w="0" w:type="auto"/>
            <w:tcBorders>
              <w:top w:val="nil"/>
              <w:left w:val="nil"/>
              <w:bottom w:val="single" w:sz="8" w:space="0" w:color="auto"/>
              <w:right w:val="single" w:sz="8" w:space="0" w:color="auto"/>
            </w:tcBorders>
            <w:shd w:val="clear" w:color="auto" w:fill="auto"/>
            <w:vAlign w:val="center"/>
            <w:hideMark/>
          </w:tcPr>
          <w:p w14:paraId="3F2CC825"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40</w:t>
            </w:r>
          </w:p>
        </w:tc>
        <w:tc>
          <w:tcPr>
            <w:tcW w:w="0" w:type="auto"/>
            <w:tcBorders>
              <w:top w:val="nil"/>
              <w:left w:val="nil"/>
              <w:bottom w:val="single" w:sz="8" w:space="0" w:color="auto"/>
              <w:right w:val="single" w:sz="8" w:space="0" w:color="auto"/>
            </w:tcBorders>
            <w:shd w:val="clear" w:color="auto" w:fill="auto"/>
            <w:noWrap/>
            <w:vAlign w:val="center"/>
            <w:hideMark/>
          </w:tcPr>
          <w:p w14:paraId="34071B11"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0FA63D09"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c>
          <w:tcPr>
            <w:tcW w:w="0" w:type="auto"/>
            <w:tcBorders>
              <w:top w:val="nil"/>
              <w:left w:val="nil"/>
              <w:bottom w:val="single" w:sz="8" w:space="0" w:color="auto"/>
              <w:right w:val="single" w:sz="8" w:space="0" w:color="auto"/>
            </w:tcBorders>
            <w:shd w:val="clear" w:color="auto" w:fill="auto"/>
            <w:noWrap/>
            <w:vAlign w:val="center"/>
            <w:hideMark/>
          </w:tcPr>
          <w:p w14:paraId="77803E49"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Y</w:t>
            </w:r>
          </w:p>
        </w:tc>
      </w:tr>
      <w:tr w:rsidR="006824D8" w:rsidRPr="006824D8" w14:paraId="1B858863" w14:textId="77777777" w:rsidTr="006824D8">
        <w:trPr>
          <w:trHeight w:val="315"/>
        </w:trPr>
        <w:tc>
          <w:tcPr>
            <w:tcW w:w="0" w:type="auto"/>
            <w:tcBorders>
              <w:top w:val="nil"/>
              <w:left w:val="single" w:sz="8" w:space="0" w:color="auto"/>
              <w:bottom w:val="single" w:sz="8" w:space="0" w:color="auto"/>
              <w:right w:val="single" w:sz="8" w:space="0" w:color="auto"/>
            </w:tcBorders>
            <w:shd w:val="clear" w:color="000000" w:fill="D9E1F2"/>
            <w:vAlign w:val="center"/>
            <w:hideMark/>
          </w:tcPr>
          <w:p w14:paraId="4108EA60"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Penalty Notice</w:t>
            </w:r>
          </w:p>
        </w:tc>
        <w:tc>
          <w:tcPr>
            <w:tcW w:w="0" w:type="auto"/>
            <w:tcBorders>
              <w:top w:val="nil"/>
              <w:left w:val="nil"/>
              <w:bottom w:val="single" w:sz="8" w:space="0" w:color="auto"/>
              <w:right w:val="single" w:sz="8" w:space="0" w:color="auto"/>
            </w:tcBorders>
            <w:shd w:val="clear" w:color="000000" w:fill="D9E1F2"/>
            <w:vAlign w:val="center"/>
            <w:hideMark/>
          </w:tcPr>
          <w:p w14:paraId="0E143773"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41</w:t>
            </w:r>
          </w:p>
        </w:tc>
        <w:tc>
          <w:tcPr>
            <w:tcW w:w="0" w:type="auto"/>
            <w:tcBorders>
              <w:top w:val="nil"/>
              <w:left w:val="nil"/>
              <w:bottom w:val="single" w:sz="8" w:space="0" w:color="auto"/>
              <w:right w:val="single" w:sz="8" w:space="0" w:color="auto"/>
            </w:tcBorders>
            <w:shd w:val="clear" w:color="000000" w:fill="D9E1F2"/>
            <w:noWrap/>
            <w:vAlign w:val="center"/>
            <w:hideMark/>
          </w:tcPr>
          <w:p w14:paraId="389FF0B3"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c>
          <w:tcPr>
            <w:tcW w:w="0" w:type="auto"/>
            <w:tcBorders>
              <w:top w:val="nil"/>
              <w:left w:val="nil"/>
              <w:bottom w:val="single" w:sz="8" w:space="0" w:color="auto"/>
              <w:right w:val="single" w:sz="8" w:space="0" w:color="auto"/>
            </w:tcBorders>
            <w:shd w:val="clear" w:color="000000" w:fill="D9E1F2"/>
            <w:noWrap/>
            <w:vAlign w:val="center"/>
            <w:hideMark/>
          </w:tcPr>
          <w:p w14:paraId="6AE1C629"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 </w:t>
            </w:r>
          </w:p>
        </w:tc>
        <w:tc>
          <w:tcPr>
            <w:tcW w:w="0" w:type="auto"/>
            <w:tcBorders>
              <w:top w:val="nil"/>
              <w:left w:val="nil"/>
              <w:bottom w:val="single" w:sz="8" w:space="0" w:color="auto"/>
              <w:right w:val="single" w:sz="8" w:space="0" w:color="auto"/>
            </w:tcBorders>
            <w:shd w:val="clear" w:color="000000" w:fill="D9E1F2"/>
            <w:noWrap/>
            <w:vAlign w:val="center"/>
            <w:hideMark/>
          </w:tcPr>
          <w:p w14:paraId="727C0981" w14:textId="77777777" w:rsidR="006824D8" w:rsidRPr="006824D8" w:rsidRDefault="006824D8" w:rsidP="006824D8">
            <w:pPr>
              <w:suppressAutoHyphens w:val="0"/>
              <w:jc w:val="center"/>
              <w:rPr>
                <w:rFonts w:ascii="Calibri" w:hAnsi="Calibri"/>
                <w:color w:val="000000"/>
                <w:sz w:val="22"/>
                <w:szCs w:val="22"/>
                <w:lang w:eastAsia="en-GB"/>
              </w:rPr>
            </w:pPr>
            <w:r w:rsidRPr="006824D8">
              <w:rPr>
                <w:rFonts w:ascii="Calibri" w:hAnsi="Calibri"/>
                <w:color w:val="000000"/>
                <w:sz w:val="22"/>
                <w:szCs w:val="22"/>
                <w:lang w:eastAsia="en-GB"/>
              </w:rPr>
              <w:t>Y</w:t>
            </w:r>
          </w:p>
        </w:tc>
      </w:tr>
    </w:tbl>
    <w:p w14:paraId="42AA3E8F" w14:textId="45F6DD8C"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 </w:t>
      </w:r>
      <w:r w:rsidRPr="00E02EB5">
        <w:rPr>
          <w:rFonts w:ascii="Verdana" w:hAnsi="Verdana" w:cs="Arial"/>
          <w:kern w:val="28"/>
          <w:lang w:eastAsia="en-US"/>
        </w:rPr>
        <w:tab/>
        <w:t xml:space="preserve"> </w:t>
      </w:r>
      <w:r w:rsidRPr="00E02EB5">
        <w:rPr>
          <w:rFonts w:ascii="Verdana" w:hAnsi="Verdana" w:cs="Arial"/>
          <w:kern w:val="28"/>
          <w:lang w:eastAsia="en-US"/>
        </w:rPr>
        <w:tab/>
        <w:t xml:space="preserve"> </w:t>
      </w:r>
    </w:p>
    <w:p w14:paraId="57EFA0AA" w14:textId="57244E2B"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This is a table of currently used Outputs and their codes, and is not exhaustive of the Outputs (and codes) which may be used throughout the life of the contract for the Service.  There may be additional Outputs (and certainly a new stream of work later in 2019 is expected to require at least 2 additional Outputs) and associated codes.  Any new Outputs will be of a similar nature (print quality, branding, paper </w:t>
      </w:r>
      <w:proofErr w:type="spellStart"/>
      <w:r w:rsidRPr="00E02EB5">
        <w:rPr>
          <w:rFonts w:ascii="Verdana" w:hAnsi="Verdana" w:cs="Arial"/>
          <w:kern w:val="28"/>
          <w:lang w:eastAsia="en-US"/>
        </w:rPr>
        <w:t>etc</w:t>
      </w:r>
      <w:proofErr w:type="spellEnd"/>
      <w:r w:rsidRPr="00E02EB5">
        <w:rPr>
          <w:rFonts w:ascii="Verdana" w:hAnsi="Verdana" w:cs="Arial"/>
          <w:kern w:val="28"/>
          <w:lang w:eastAsia="en-US"/>
        </w:rPr>
        <w:t xml:space="preserve">) and will be sent via the same means. </w:t>
      </w:r>
      <w:r w:rsidR="00873969" w:rsidRPr="00873969">
        <w:rPr>
          <w:rFonts w:ascii="Verdana" w:hAnsi="Verdana" w:cs="Arial"/>
          <w:kern w:val="28"/>
          <w:lang w:eastAsia="en-US"/>
        </w:rPr>
        <w:t>A number of sample</w:t>
      </w:r>
      <w:r w:rsidR="003978BF">
        <w:rPr>
          <w:rFonts w:ascii="Verdana" w:hAnsi="Verdana" w:cs="Arial"/>
          <w:kern w:val="28"/>
          <w:lang w:eastAsia="en-US"/>
        </w:rPr>
        <w:t xml:space="preserve"> letters</w:t>
      </w:r>
      <w:bookmarkStart w:id="46" w:name="_GoBack"/>
      <w:bookmarkEnd w:id="46"/>
      <w:r w:rsidR="00873969" w:rsidRPr="00873969">
        <w:rPr>
          <w:rFonts w:ascii="Verdana" w:hAnsi="Verdana" w:cs="Arial"/>
          <w:kern w:val="28"/>
          <w:lang w:eastAsia="en-US"/>
        </w:rPr>
        <w:t xml:space="preserve"> can be found separately published on the Delta platform with this ITT.</w:t>
      </w:r>
      <w:r w:rsidR="00873969">
        <w:rPr>
          <w:rFonts w:ascii="Verdana" w:hAnsi="Verdana" w:cs="Arial"/>
          <w:kern w:val="28"/>
          <w:lang w:eastAsia="en-US"/>
        </w:rPr>
        <w:t xml:space="preserve"> </w:t>
      </w:r>
    </w:p>
    <w:p w14:paraId="36CB2F0A" w14:textId="77777777" w:rsidR="00DF39CD" w:rsidRDefault="00DF39CD">
      <w:pPr>
        <w:suppressAutoHyphens w:val="0"/>
        <w:rPr>
          <w:rFonts w:ascii="Verdana" w:hAnsi="Verdana" w:cs="Arial"/>
          <w:b/>
          <w:kern w:val="28"/>
          <w:lang w:eastAsia="en-US"/>
        </w:rPr>
      </w:pPr>
      <w:r>
        <w:rPr>
          <w:rFonts w:ascii="Verdana" w:hAnsi="Verdana" w:cs="Arial"/>
          <w:b/>
          <w:kern w:val="28"/>
          <w:lang w:eastAsia="en-US"/>
        </w:rPr>
        <w:br w:type="page"/>
      </w:r>
    </w:p>
    <w:p w14:paraId="1EF37B77" w14:textId="71D5EBFD" w:rsidR="00E416D1" w:rsidRPr="00E02EB5" w:rsidRDefault="00E416D1" w:rsidP="00E416D1">
      <w:pPr>
        <w:widowControl w:val="0"/>
        <w:suppressAutoHyphens w:val="0"/>
        <w:overflowPunct w:val="0"/>
        <w:autoSpaceDE w:val="0"/>
        <w:autoSpaceDN w:val="0"/>
        <w:adjustRightInd w:val="0"/>
        <w:spacing w:after="120"/>
        <w:rPr>
          <w:rFonts w:ascii="Verdana" w:hAnsi="Verdana" w:cs="Arial"/>
          <w:b/>
          <w:kern w:val="28"/>
          <w:lang w:eastAsia="en-US"/>
        </w:rPr>
      </w:pPr>
      <w:r w:rsidRPr="00E02EB5">
        <w:rPr>
          <w:rFonts w:ascii="Verdana" w:hAnsi="Verdana" w:cs="Arial"/>
          <w:b/>
          <w:kern w:val="28"/>
          <w:lang w:eastAsia="en-US"/>
        </w:rPr>
        <w:lastRenderedPageBreak/>
        <w:t>Volumes</w:t>
      </w:r>
    </w:p>
    <w:p w14:paraId="7DD458AC"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The volume of Outputs is variable and dependent on the number of Data Controllers paying a data protection fee each year.  </w:t>
      </w:r>
    </w:p>
    <w:p w14:paraId="565AB385" w14:textId="24AD78DD"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Actua</w:t>
      </w:r>
      <w:r w:rsidR="0090393B">
        <w:rPr>
          <w:rFonts w:ascii="Verdana" w:hAnsi="Verdana" w:cs="Arial"/>
          <w:kern w:val="28"/>
          <w:lang w:eastAsia="en-US"/>
        </w:rPr>
        <w:t xml:space="preserve">l print volumes over the past </w:t>
      </w:r>
      <w:r w:rsidR="0090393B" w:rsidRPr="00E40870">
        <w:rPr>
          <w:rFonts w:ascii="Verdana" w:hAnsi="Verdana" w:cs="Arial"/>
          <w:kern w:val="28"/>
          <w:lang w:eastAsia="en-US"/>
        </w:rPr>
        <w:t>23</w:t>
      </w:r>
      <w:r w:rsidRPr="00E02EB5">
        <w:rPr>
          <w:rFonts w:ascii="Verdana" w:hAnsi="Verdana" w:cs="Arial"/>
          <w:kern w:val="28"/>
          <w:lang w:eastAsia="en-US"/>
        </w:rPr>
        <w:t xml:space="preserve"> months are shown below for illustration:</w:t>
      </w:r>
    </w:p>
    <w:p w14:paraId="4CBC8FF6"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sz w:val="4"/>
          <w:lang w:eastAsia="en-US"/>
        </w:rPr>
      </w:pPr>
    </w:p>
    <w:tbl>
      <w:tblPr>
        <w:tblW w:w="5864" w:type="dxa"/>
        <w:tblInd w:w="113" w:type="dxa"/>
        <w:tblLook w:val="04A0" w:firstRow="1" w:lastRow="0" w:firstColumn="1" w:lastColumn="0" w:noHBand="0" w:noVBand="1"/>
      </w:tblPr>
      <w:tblGrid>
        <w:gridCol w:w="1303"/>
        <w:gridCol w:w="1846"/>
        <w:gridCol w:w="2715"/>
      </w:tblGrid>
      <w:tr w:rsidR="00E02EB5" w:rsidRPr="00E02EB5" w14:paraId="56CA8679" w14:textId="77777777" w:rsidTr="000D0DB5">
        <w:trPr>
          <w:trHeight w:val="252"/>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B6F36" w14:textId="77777777" w:rsidR="00E416D1" w:rsidRPr="00E02EB5" w:rsidRDefault="00E416D1" w:rsidP="00E416D1">
            <w:pPr>
              <w:suppressAutoHyphens w:val="0"/>
              <w:rPr>
                <w:rFonts w:ascii="Calibri" w:hAnsi="Calibri" w:cs="Calibri"/>
                <w:sz w:val="22"/>
                <w:szCs w:val="22"/>
                <w:lang w:eastAsia="en-GB"/>
              </w:rPr>
            </w:pPr>
            <w:r w:rsidRPr="00E02EB5">
              <w:rPr>
                <w:rFonts w:ascii="Calibri" w:hAnsi="Calibri" w:cs="Calibri"/>
                <w:sz w:val="22"/>
                <w:szCs w:val="22"/>
                <w:lang w:eastAsia="en-GB"/>
              </w:rPr>
              <w:t>Month</w:t>
            </w:r>
          </w:p>
        </w:tc>
        <w:tc>
          <w:tcPr>
            <w:tcW w:w="1846" w:type="dxa"/>
            <w:tcBorders>
              <w:top w:val="single" w:sz="4" w:space="0" w:color="auto"/>
              <w:left w:val="nil"/>
              <w:bottom w:val="single" w:sz="4" w:space="0" w:color="auto"/>
              <w:right w:val="single" w:sz="4" w:space="0" w:color="auto"/>
            </w:tcBorders>
            <w:shd w:val="clear" w:color="auto" w:fill="auto"/>
            <w:noWrap/>
            <w:vAlign w:val="bottom"/>
            <w:hideMark/>
          </w:tcPr>
          <w:p w14:paraId="57D67276" w14:textId="77777777" w:rsidR="00E416D1" w:rsidRPr="00E02EB5" w:rsidRDefault="00E416D1" w:rsidP="00E416D1">
            <w:pPr>
              <w:suppressAutoHyphens w:val="0"/>
              <w:rPr>
                <w:rFonts w:ascii="Calibri" w:hAnsi="Calibri" w:cs="Calibri"/>
                <w:sz w:val="22"/>
                <w:szCs w:val="22"/>
                <w:lang w:eastAsia="en-GB"/>
              </w:rPr>
            </w:pPr>
            <w:r w:rsidRPr="00E02EB5">
              <w:rPr>
                <w:rFonts w:ascii="Calibri" w:hAnsi="Calibri" w:cs="Calibri"/>
                <w:sz w:val="22"/>
                <w:szCs w:val="22"/>
                <w:lang w:eastAsia="en-GB"/>
              </w:rPr>
              <w:t>Total mailings</w:t>
            </w:r>
          </w:p>
        </w:tc>
        <w:tc>
          <w:tcPr>
            <w:tcW w:w="2715" w:type="dxa"/>
            <w:tcBorders>
              <w:top w:val="single" w:sz="4" w:space="0" w:color="auto"/>
              <w:left w:val="nil"/>
              <w:bottom w:val="single" w:sz="4" w:space="0" w:color="auto"/>
              <w:right w:val="single" w:sz="4" w:space="0" w:color="auto"/>
            </w:tcBorders>
            <w:shd w:val="clear" w:color="auto" w:fill="auto"/>
            <w:noWrap/>
            <w:vAlign w:val="bottom"/>
            <w:hideMark/>
          </w:tcPr>
          <w:p w14:paraId="58F1FED8" w14:textId="77777777" w:rsidR="00E416D1" w:rsidRPr="00E02EB5" w:rsidRDefault="00E416D1" w:rsidP="00E416D1">
            <w:pPr>
              <w:suppressAutoHyphens w:val="0"/>
              <w:rPr>
                <w:rFonts w:ascii="Calibri" w:hAnsi="Calibri" w:cs="Calibri"/>
                <w:sz w:val="22"/>
                <w:szCs w:val="22"/>
                <w:lang w:eastAsia="en-GB"/>
              </w:rPr>
            </w:pPr>
            <w:r w:rsidRPr="00E02EB5">
              <w:rPr>
                <w:rFonts w:ascii="Calibri" w:hAnsi="Calibri" w:cs="Calibri"/>
                <w:sz w:val="22"/>
                <w:szCs w:val="22"/>
                <w:lang w:eastAsia="en-GB"/>
              </w:rPr>
              <w:t>Total BRE enclosures</w:t>
            </w:r>
          </w:p>
        </w:tc>
      </w:tr>
      <w:tr w:rsidR="00E02EB5" w:rsidRPr="00E02EB5" w14:paraId="2052E96B" w14:textId="77777777" w:rsidTr="000D0DB5">
        <w:trPr>
          <w:trHeight w:val="252"/>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3295C047"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Apr-17</w:t>
            </w:r>
          </w:p>
        </w:tc>
        <w:tc>
          <w:tcPr>
            <w:tcW w:w="1846" w:type="dxa"/>
            <w:tcBorders>
              <w:top w:val="nil"/>
              <w:left w:val="nil"/>
              <w:bottom w:val="single" w:sz="4" w:space="0" w:color="auto"/>
              <w:right w:val="single" w:sz="4" w:space="0" w:color="auto"/>
            </w:tcBorders>
            <w:shd w:val="clear" w:color="auto" w:fill="auto"/>
            <w:noWrap/>
            <w:vAlign w:val="bottom"/>
            <w:hideMark/>
          </w:tcPr>
          <w:p w14:paraId="35FE21FC"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28,720</w:t>
            </w:r>
          </w:p>
        </w:tc>
        <w:tc>
          <w:tcPr>
            <w:tcW w:w="2715" w:type="dxa"/>
            <w:tcBorders>
              <w:top w:val="nil"/>
              <w:left w:val="nil"/>
              <w:bottom w:val="single" w:sz="4" w:space="0" w:color="auto"/>
              <w:right w:val="single" w:sz="4" w:space="0" w:color="auto"/>
            </w:tcBorders>
            <w:shd w:val="clear" w:color="auto" w:fill="auto"/>
            <w:noWrap/>
            <w:vAlign w:val="bottom"/>
            <w:hideMark/>
          </w:tcPr>
          <w:p w14:paraId="716A913E"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21,616</w:t>
            </w:r>
          </w:p>
        </w:tc>
      </w:tr>
      <w:tr w:rsidR="00E02EB5" w:rsidRPr="00E02EB5" w14:paraId="37FBB412" w14:textId="77777777" w:rsidTr="000D0DB5">
        <w:trPr>
          <w:trHeight w:val="252"/>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27D164F2"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May-17</w:t>
            </w:r>
          </w:p>
        </w:tc>
        <w:tc>
          <w:tcPr>
            <w:tcW w:w="1846" w:type="dxa"/>
            <w:tcBorders>
              <w:top w:val="nil"/>
              <w:left w:val="nil"/>
              <w:bottom w:val="single" w:sz="4" w:space="0" w:color="auto"/>
              <w:right w:val="single" w:sz="4" w:space="0" w:color="auto"/>
            </w:tcBorders>
            <w:shd w:val="clear" w:color="auto" w:fill="auto"/>
            <w:noWrap/>
            <w:vAlign w:val="bottom"/>
            <w:hideMark/>
          </w:tcPr>
          <w:p w14:paraId="271A5ECC"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30,406</w:t>
            </w:r>
          </w:p>
        </w:tc>
        <w:tc>
          <w:tcPr>
            <w:tcW w:w="2715" w:type="dxa"/>
            <w:tcBorders>
              <w:top w:val="nil"/>
              <w:left w:val="nil"/>
              <w:bottom w:val="single" w:sz="4" w:space="0" w:color="auto"/>
              <w:right w:val="single" w:sz="4" w:space="0" w:color="auto"/>
            </w:tcBorders>
            <w:shd w:val="clear" w:color="auto" w:fill="auto"/>
            <w:noWrap/>
            <w:vAlign w:val="bottom"/>
            <w:hideMark/>
          </w:tcPr>
          <w:p w14:paraId="39B38B81"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21,970</w:t>
            </w:r>
          </w:p>
        </w:tc>
      </w:tr>
      <w:tr w:rsidR="00E02EB5" w:rsidRPr="00E02EB5" w14:paraId="3B980D04" w14:textId="77777777" w:rsidTr="000D0DB5">
        <w:trPr>
          <w:trHeight w:val="252"/>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4E37F912"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Jun-17</w:t>
            </w:r>
          </w:p>
        </w:tc>
        <w:tc>
          <w:tcPr>
            <w:tcW w:w="1846" w:type="dxa"/>
            <w:tcBorders>
              <w:top w:val="nil"/>
              <w:left w:val="nil"/>
              <w:bottom w:val="single" w:sz="4" w:space="0" w:color="auto"/>
              <w:right w:val="single" w:sz="4" w:space="0" w:color="auto"/>
            </w:tcBorders>
            <w:shd w:val="clear" w:color="auto" w:fill="auto"/>
            <w:noWrap/>
            <w:vAlign w:val="bottom"/>
            <w:hideMark/>
          </w:tcPr>
          <w:p w14:paraId="545AFBE8"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29,647</w:t>
            </w:r>
          </w:p>
        </w:tc>
        <w:tc>
          <w:tcPr>
            <w:tcW w:w="2715" w:type="dxa"/>
            <w:tcBorders>
              <w:top w:val="nil"/>
              <w:left w:val="nil"/>
              <w:bottom w:val="single" w:sz="4" w:space="0" w:color="auto"/>
              <w:right w:val="single" w:sz="4" w:space="0" w:color="auto"/>
            </w:tcBorders>
            <w:shd w:val="clear" w:color="auto" w:fill="auto"/>
            <w:noWrap/>
            <w:vAlign w:val="bottom"/>
            <w:hideMark/>
          </w:tcPr>
          <w:p w14:paraId="417EE15A"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21,654</w:t>
            </w:r>
          </w:p>
        </w:tc>
      </w:tr>
      <w:tr w:rsidR="00E02EB5" w:rsidRPr="00E02EB5" w14:paraId="444F2F71" w14:textId="77777777" w:rsidTr="000D0DB5">
        <w:trPr>
          <w:trHeight w:val="252"/>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53382BB1"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Jul-17</w:t>
            </w:r>
          </w:p>
        </w:tc>
        <w:tc>
          <w:tcPr>
            <w:tcW w:w="1846" w:type="dxa"/>
            <w:tcBorders>
              <w:top w:val="nil"/>
              <w:left w:val="nil"/>
              <w:bottom w:val="single" w:sz="4" w:space="0" w:color="auto"/>
              <w:right w:val="single" w:sz="4" w:space="0" w:color="auto"/>
            </w:tcBorders>
            <w:shd w:val="clear" w:color="auto" w:fill="auto"/>
            <w:noWrap/>
            <w:vAlign w:val="bottom"/>
            <w:hideMark/>
          </w:tcPr>
          <w:p w14:paraId="2CF10BF4"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28,284</w:t>
            </w:r>
          </w:p>
        </w:tc>
        <w:tc>
          <w:tcPr>
            <w:tcW w:w="2715" w:type="dxa"/>
            <w:tcBorders>
              <w:top w:val="nil"/>
              <w:left w:val="nil"/>
              <w:bottom w:val="single" w:sz="4" w:space="0" w:color="auto"/>
              <w:right w:val="single" w:sz="4" w:space="0" w:color="auto"/>
            </w:tcBorders>
            <w:shd w:val="clear" w:color="auto" w:fill="auto"/>
            <w:noWrap/>
            <w:vAlign w:val="bottom"/>
            <w:hideMark/>
          </w:tcPr>
          <w:p w14:paraId="366463A3"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7,346</w:t>
            </w:r>
          </w:p>
        </w:tc>
      </w:tr>
      <w:tr w:rsidR="00E02EB5" w:rsidRPr="00E02EB5" w14:paraId="53398D2C" w14:textId="77777777" w:rsidTr="000D0DB5">
        <w:trPr>
          <w:trHeight w:val="252"/>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2CDBE9FA"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Aug-17</w:t>
            </w:r>
          </w:p>
        </w:tc>
        <w:tc>
          <w:tcPr>
            <w:tcW w:w="1846" w:type="dxa"/>
            <w:tcBorders>
              <w:top w:val="nil"/>
              <w:left w:val="nil"/>
              <w:bottom w:val="single" w:sz="4" w:space="0" w:color="auto"/>
              <w:right w:val="single" w:sz="4" w:space="0" w:color="auto"/>
            </w:tcBorders>
            <w:shd w:val="clear" w:color="auto" w:fill="auto"/>
            <w:noWrap/>
            <w:vAlign w:val="bottom"/>
            <w:hideMark/>
          </w:tcPr>
          <w:p w14:paraId="0BABF331"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28,097</w:t>
            </w:r>
          </w:p>
        </w:tc>
        <w:tc>
          <w:tcPr>
            <w:tcW w:w="2715" w:type="dxa"/>
            <w:tcBorders>
              <w:top w:val="nil"/>
              <w:left w:val="nil"/>
              <w:bottom w:val="single" w:sz="4" w:space="0" w:color="auto"/>
              <w:right w:val="single" w:sz="4" w:space="0" w:color="auto"/>
            </w:tcBorders>
            <w:shd w:val="clear" w:color="auto" w:fill="auto"/>
            <w:noWrap/>
            <w:vAlign w:val="bottom"/>
            <w:hideMark/>
          </w:tcPr>
          <w:p w14:paraId="5E9D4A55"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7,424</w:t>
            </w:r>
          </w:p>
        </w:tc>
      </w:tr>
      <w:tr w:rsidR="00E02EB5" w:rsidRPr="00E02EB5" w14:paraId="765790A6" w14:textId="77777777" w:rsidTr="000D0DB5">
        <w:trPr>
          <w:trHeight w:val="252"/>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61E9B935"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Sep-17</w:t>
            </w:r>
          </w:p>
        </w:tc>
        <w:tc>
          <w:tcPr>
            <w:tcW w:w="1846" w:type="dxa"/>
            <w:tcBorders>
              <w:top w:val="nil"/>
              <w:left w:val="nil"/>
              <w:bottom w:val="single" w:sz="4" w:space="0" w:color="auto"/>
              <w:right w:val="single" w:sz="4" w:space="0" w:color="auto"/>
            </w:tcBorders>
            <w:shd w:val="clear" w:color="auto" w:fill="auto"/>
            <w:noWrap/>
            <w:vAlign w:val="bottom"/>
            <w:hideMark/>
          </w:tcPr>
          <w:p w14:paraId="5E73197E"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35,976</w:t>
            </w:r>
          </w:p>
        </w:tc>
        <w:tc>
          <w:tcPr>
            <w:tcW w:w="2715" w:type="dxa"/>
            <w:tcBorders>
              <w:top w:val="nil"/>
              <w:left w:val="nil"/>
              <w:bottom w:val="single" w:sz="4" w:space="0" w:color="auto"/>
              <w:right w:val="single" w:sz="4" w:space="0" w:color="auto"/>
            </w:tcBorders>
            <w:shd w:val="clear" w:color="auto" w:fill="auto"/>
            <w:noWrap/>
            <w:vAlign w:val="bottom"/>
            <w:hideMark/>
          </w:tcPr>
          <w:p w14:paraId="00A5DE8E"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8,416</w:t>
            </w:r>
          </w:p>
        </w:tc>
      </w:tr>
      <w:tr w:rsidR="00E02EB5" w:rsidRPr="00E02EB5" w14:paraId="42B61C01" w14:textId="77777777" w:rsidTr="000D0DB5">
        <w:trPr>
          <w:trHeight w:val="252"/>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185530D0"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Oct-17</w:t>
            </w:r>
          </w:p>
        </w:tc>
        <w:tc>
          <w:tcPr>
            <w:tcW w:w="1846" w:type="dxa"/>
            <w:tcBorders>
              <w:top w:val="nil"/>
              <w:left w:val="nil"/>
              <w:bottom w:val="single" w:sz="4" w:space="0" w:color="auto"/>
              <w:right w:val="single" w:sz="4" w:space="0" w:color="auto"/>
            </w:tcBorders>
            <w:shd w:val="clear" w:color="auto" w:fill="auto"/>
            <w:noWrap/>
            <w:vAlign w:val="bottom"/>
            <w:hideMark/>
          </w:tcPr>
          <w:p w14:paraId="173E47FF"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32,822</w:t>
            </w:r>
          </w:p>
        </w:tc>
        <w:tc>
          <w:tcPr>
            <w:tcW w:w="2715" w:type="dxa"/>
            <w:tcBorders>
              <w:top w:val="nil"/>
              <w:left w:val="nil"/>
              <w:bottom w:val="single" w:sz="4" w:space="0" w:color="auto"/>
              <w:right w:val="single" w:sz="4" w:space="0" w:color="auto"/>
            </w:tcBorders>
            <w:shd w:val="clear" w:color="auto" w:fill="auto"/>
            <w:noWrap/>
            <w:vAlign w:val="bottom"/>
            <w:hideMark/>
          </w:tcPr>
          <w:p w14:paraId="4B5CD076"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24,317</w:t>
            </w:r>
          </w:p>
        </w:tc>
      </w:tr>
      <w:tr w:rsidR="00E02EB5" w:rsidRPr="00E02EB5" w14:paraId="67B451B3" w14:textId="77777777" w:rsidTr="000D0DB5">
        <w:trPr>
          <w:trHeight w:val="252"/>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5F5D23BC"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Nov-17</w:t>
            </w:r>
          </w:p>
        </w:tc>
        <w:tc>
          <w:tcPr>
            <w:tcW w:w="1846" w:type="dxa"/>
            <w:tcBorders>
              <w:top w:val="nil"/>
              <w:left w:val="nil"/>
              <w:bottom w:val="single" w:sz="4" w:space="0" w:color="auto"/>
              <w:right w:val="single" w:sz="4" w:space="0" w:color="auto"/>
            </w:tcBorders>
            <w:shd w:val="clear" w:color="auto" w:fill="auto"/>
            <w:noWrap/>
            <w:vAlign w:val="bottom"/>
            <w:hideMark/>
          </w:tcPr>
          <w:p w14:paraId="1330C72E"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27,675</w:t>
            </w:r>
          </w:p>
        </w:tc>
        <w:tc>
          <w:tcPr>
            <w:tcW w:w="2715" w:type="dxa"/>
            <w:tcBorders>
              <w:top w:val="nil"/>
              <w:left w:val="nil"/>
              <w:bottom w:val="single" w:sz="4" w:space="0" w:color="auto"/>
              <w:right w:val="single" w:sz="4" w:space="0" w:color="auto"/>
            </w:tcBorders>
            <w:shd w:val="clear" w:color="auto" w:fill="auto"/>
            <w:noWrap/>
            <w:vAlign w:val="bottom"/>
            <w:hideMark/>
          </w:tcPr>
          <w:p w14:paraId="5155E80E"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20,673</w:t>
            </w:r>
          </w:p>
        </w:tc>
      </w:tr>
      <w:tr w:rsidR="00E02EB5" w:rsidRPr="00E02EB5" w14:paraId="394D855D" w14:textId="77777777" w:rsidTr="000D0DB5">
        <w:trPr>
          <w:trHeight w:val="252"/>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0BAF4075"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Dec-17</w:t>
            </w:r>
          </w:p>
        </w:tc>
        <w:tc>
          <w:tcPr>
            <w:tcW w:w="1846" w:type="dxa"/>
            <w:tcBorders>
              <w:top w:val="nil"/>
              <w:left w:val="nil"/>
              <w:bottom w:val="single" w:sz="4" w:space="0" w:color="auto"/>
              <w:right w:val="single" w:sz="4" w:space="0" w:color="auto"/>
            </w:tcBorders>
            <w:shd w:val="clear" w:color="auto" w:fill="auto"/>
            <w:noWrap/>
            <w:vAlign w:val="bottom"/>
            <w:hideMark/>
          </w:tcPr>
          <w:p w14:paraId="5D4888B7"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25,731</w:t>
            </w:r>
          </w:p>
        </w:tc>
        <w:tc>
          <w:tcPr>
            <w:tcW w:w="2715" w:type="dxa"/>
            <w:tcBorders>
              <w:top w:val="nil"/>
              <w:left w:val="nil"/>
              <w:bottom w:val="single" w:sz="4" w:space="0" w:color="auto"/>
              <w:right w:val="single" w:sz="4" w:space="0" w:color="auto"/>
            </w:tcBorders>
            <w:shd w:val="clear" w:color="auto" w:fill="auto"/>
            <w:noWrap/>
            <w:vAlign w:val="bottom"/>
            <w:hideMark/>
          </w:tcPr>
          <w:p w14:paraId="42B1C7DF"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18,968</w:t>
            </w:r>
          </w:p>
        </w:tc>
      </w:tr>
      <w:tr w:rsidR="00E02EB5" w:rsidRPr="00E02EB5" w14:paraId="55D48DE2" w14:textId="77777777" w:rsidTr="000D0DB5">
        <w:trPr>
          <w:trHeight w:val="252"/>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6E0201F8"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Jan-18</w:t>
            </w:r>
          </w:p>
        </w:tc>
        <w:tc>
          <w:tcPr>
            <w:tcW w:w="1846" w:type="dxa"/>
            <w:tcBorders>
              <w:top w:val="nil"/>
              <w:left w:val="nil"/>
              <w:bottom w:val="single" w:sz="4" w:space="0" w:color="auto"/>
              <w:right w:val="single" w:sz="4" w:space="0" w:color="auto"/>
            </w:tcBorders>
            <w:shd w:val="clear" w:color="auto" w:fill="auto"/>
            <w:noWrap/>
            <w:vAlign w:val="bottom"/>
            <w:hideMark/>
          </w:tcPr>
          <w:p w14:paraId="5E128858"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35,733</w:t>
            </w:r>
          </w:p>
        </w:tc>
        <w:tc>
          <w:tcPr>
            <w:tcW w:w="2715" w:type="dxa"/>
            <w:tcBorders>
              <w:top w:val="nil"/>
              <w:left w:val="nil"/>
              <w:bottom w:val="single" w:sz="4" w:space="0" w:color="auto"/>
              <w:right w:val="single" w:sz="4" w:space="0" w:color="auto"/>
            </w:tcBorders>
            <w:shd w:val="clear" w:color="auto" w:fill="auto"/>
            <w:noWrap/>
            <w:vAlign w:val="bottom"/>
            <w:hideMark/>
          </w:tcPr>
          <w:p w14:paraId="08057E8D"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26,664</w:t>
            </w:r>
          </w:p>
        </w:tc>
      </w:tr>
      <w:tr w:rsidR="00E02EB5" w:rsidRPr="00E02EB5" w14:paraId="4794C3D0" w14:textId="77777777" w:rsidTr="000D0DB5">
        <w:trPr>
          <w:trHeight w:val="252"/>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56540CD0"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Feb-18</w:t>
            </w:r>
          </w:p>
        </w:tc>
        <w:tc>
          <w:tcPr>
            <w:tcW w:w="1846" w:type="dxa"/>
            <w:tcBorders>
              <w:top w:val="nil"/>
              <w:left w:val="nil"/>
              <w:bottom w:val="single" w:sz="4" w:space="0" w:color="auto"/>
              <w:right w:val="single" w:sz="4" w:space="0" w:color="auto"/>
            </w:tcBorders>
            <w:shd w:val="clear" w:color="auto" w:fill="auto"/>
            <w:noWrap/>
            <w:vAlign w:val="bottom"/>
            <w:hideMark/>
          </w:tcPr>
          <w:p w14:paraId="717C6F1C"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36,488</w:t>
            </w:r>
          </w:p>
        </w:tc>
        <w:tc>
          <w:tcPr>
            <w:tcW w:w="2715" w:type="dxa"/>
            <w:tcBorders>
              <w:top w:val="nil"/>
              <w:left w:val="nil"/>
              <w:bottom w:val="single" w:sz="4" w:space="0" w:color="auto"/>
              <w:right w:val="single" w:sz="4" w:space="0" w:color="auto"/>
            </w:tcBorders>
            <w:shd w:val="clear" w:color="auto" w:fill="auto"/>
            <w:noWrap/>
            <w:vAlign w:val="bottom"/>
            <w:hideMark/>
          </w:tcPr>
          <w:p w14:paraId="4DBF866C"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27,602</w:t>
            </w:r>
          </w:p>
        </w:tc>
      </w:tr>
      <w:tr w:rsidR="00E02EB5" w:rsidRPr="00E02EB5" w14:paraId="01156EF1" w14:textId="77777777" w:rsidTr="000D0DB5">
        <w:trPr>
          <w:trHeight w:val="252"/>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3128CF97"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Mar-18</w:t>
            </w:r>
          </w:p>
        </w:tc>
        <w:tc>
          <w:tcPr>
            <w:tcW w:w="1846" w:type="dxa"/>
            <w:tcBorders>
              <w:top w:val="nil"/>
              <w:left w:val="nil"/>
              <w:bottom w:val="single" w:sz="4" w:space="0" w:color="auto"/>
              <w:right w:val="single" w:sz="4" w:space="0" w:color="auto"/>
            </w:tcBorders>
            <w:shd w:val="clear" w:color="auto" w:fill="auto"/>
            <w:noWrap/>
            <w:vAlign w:val="bottom"/>
            <w:hideMark/>
          </w:tcPr>
          <w:p w14:paraId="05B0A335"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29,789</w:t>
            </w:r>
          </w:p>
        </w:tc>
        <w:tc>
          <w:tcPr>
            <w:tcW w:w="2715" w:type="dxa"/>
            <w:tcBorders>
              <w:top w:val="nil"/>
              <w:left w:val="nil"/>
              <w:bottom w:val="single" w:sz="4" w:space="0" w:color="auto"/>
              <w:right w:val="single" w:sz="4" w:space="0" w:color="auto"/>
            </w:tcBorders>
            <w:shd w:val="clear" w:color="auto" w:fill="auto"/>
            <w:noWrap/>
            <w:vAlign w:val="bottom"/>
            <w:hideMark/>
          </w:tcPr>
          <w:p w14:paraId="6471E971"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22,251</w:t>
            </w:r>
          </w:p>
        </w:tc>
      </w:tr>
      <w:tr w:rsidR="00E02EB5" w:rsidRPr="00E02EB5" w14:paraId="0F0EC532" w14:textId="77777777" w:rsidTr="000D0DB5">
        <w:trPr>
          <w:trHeight w:val="252"/>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DD3B1"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Apr-18</w:t>
            </w:r>
          </w:p>
        </w:tc>
        <w:tc>
          <w:tcPr>
            <w:tcW w:w="1846" w:type="dxa"/>
            <w:tcBorders>
              <w:top w:val="single" w:sz="4" w:space="0" w:color="auto"/>
              <w:left w:val="nil"/>
              <w:bottom w:val="single" w:sz="4" w:space="0" w:color="auto"/>
              <w:right w:val="single" w:sz="4" w:space="0" w:color="auto"/>
            </w:tcBorders>
            <w:shd w:val="clear" w:color="auto" w:fill="auto"/>
            <w:noWrap/>
            <w:vAlign w:val="bottom"/>
          </w:tcPr>
          <w:p w14:paraId="7ABEF35B"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21,768</w:t>
            </w:r>
          </w:p>
        </w:tc>
        <w:tc>
          <w:tcPr>
            <w:tcW w:w="2715" w:type="dxa"/>
            <w:tcBorders>
              <w:top w:val="single" w:sz="4" w:space="0" w:color="auto"/>
              <w:left w:val="nil"/>
              <w:bottom w:val="single" w:sz="4" w:space="0" w:color="auto"/>
              <w:right w:val="single" w:sz="4" w:space="0" w:color="auto"/>
            </w:tcBorders>
            <w:shd w:val="clear" w:color="auto" w:fill="auto"/>
            <w:noWrap/>
            <w:vAlign w:val="bottom"/>
          </w:tcPr>
          <w:p w14:paraId="0A8AEF66" w14:textId="529CC827" w:rsidR="00E416D1" w:rsidRPr="00E02EB5" w:rsidRDefault="00DF4DB1" w:rsidP="00E416D1">
            <w:pPr>
              <w:suppressAutoHyphens w:val="0"/>
              <w:jc w:val="right"/>
              <w:rPr>
                <w:rFonts w:ascii="Calibri" w:hAnsi="Calibri" w:cs="Calibri"/>
                <w:sz w:val="22"/>
                <w:szCs w:val="22"/>
                <w:lang w:eastAsia="en-GB"/>
              </w:rPr>
            </w:pPr>
            <w:r>
              <w:rPr>
                <w:rFonts w:ascii="Calibri" w:hAnsi="Calibri" w:cs="Calibri"/>
                <w:sz w:val="22"/>
                <w:szCs w:val="22"/>
                <w:lang w:eastAsia="en-GB"/>
              </w:rPr>
              <w:t>16,986</w:t>
            </w:r>
          </w:p>
        </w:tc>
      </w:tr>
      <w:tr w:rsidR="00E02EB5" w:rsidRPr="00E02EB5" w14:paraId="43375BCF" w14:textId="77777777" w:rsidTr="000D0DB5">
        <w:trPr>
          <w:trHeight w:val="252"/>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FB7ED"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May-18</w:t>
            </w:r>
          </w:p>
        </w:tc>
        <w:tc>
          <w:tcPr>
            <w:tcW w:w="1846" w:type="dxa"/>
            <w:tcBorders>
              <w:top w:val="single" w:sz="4" w:space="0" w:color="auto"/>
              <w:left w:val="nil"/>
              <w:bottom w:val="single" w:sz="4" w:space="0" w:color="auto"/>
              <w:right w:val="single" w:sz="4" w:space="0" w:color="auto"/>
            </w:tcBorders>
            <w:shd w:val="clear" w:color="auto" w:fill="auto"/>
            <w:noWrap/>
            <w:vAlign w:val="bottom"/>
          </w:tcPr>
          <w:p w14:paraId="242FD1BF" w14:textId="6CD5E126" w:rsidR="00E416D1" w:rsidRPr="00A22AF3" w:rsidRDefault="00AC4E32" w:rsidP="00E416D1">
            <w:pPr>
              <w:suppressAutoHyphens w:val="0"/>
              <w:jc w:val="right"/>
              <w:rPr>
                <w:rFonts w:ascii="Calibri" w:hAnsi="Calibri" w:cs="Calibri"/>
                <w:sz w:val="22"/>
                <w:szCs w:val="22"/>
                <w:lang w:eastAsia="en-GB"/>
              </w:rPr>
            </w:pPr>
            <w:r w:rsidRPr="00A22AF3">
              <w:rPr>
                <w:rFonts w:ascii="Calibri" w:hAnsi="Calibri" w:cs="Calibri"/>
                <w:sz w:val="22"/>
                <w:szCs w:val="22"/>
                <w:lang w:eastAsia="en-GB"/>
              </w:rPr>
              <w:t>29,789</w:t>
            </w:r>
          </w:p>
        </w:tc>
        <w:tc>
          <w:tcPr>
            <w:tcW w:w="2715" w:type="dxa"/>
            <w:tcBorders>
              <w:top w:val="single" w:sz="4" w:space="0" w:color="auto"/>
              <w:left w:val="nil"/>
              <w:bottom w:val="single" w:sz="4" w:space="0" w:color="auto"/>
              <w:right w:val="single" w:sz="4" w:space="0" w:color="auto"/>
            </w:tcBorders>
            <w:shd w:val="clear" w:color="auto" w:fill="auto"/>
            <w:noWrap/>
            <w:vAlign w:val="bottom"/>
          </w:tcPr>
          <w:p w14:paraId="598E4D46" w14:textId="7C2B27DC" w:rsidR="00E416D1" w:rsidRPr="00A22AF3" w:rsidRDefault="00AC4E32" w:rsidP="00AC4E32">
            <w:pPr>
              <w:suppressAutoHyphens w:val="0"/>
              <w:jc w:val="right"/>
              <w:rPr>
                <w:rFonts w:ascii="Calibri" w:hAnsi="Calibri" w:cs="Calibri"/>
                <w:sz w:val="22"/>
                <w:szCs w:val="22"/>
                <w:lang w:eastAsia="en-GB"/>
              </w:rPr>
            </w:pPr>
            <w:r w:rsidRPr="00A22AF3">
              <w:rPr>
                <w:rFonts w:ascii="Calibri" w:hAnsi="Calibri" w:cs="Calibri"/>
                <w:sz w:val="22"/>
                <w:szCs w:val="22"/>
                <w:lang w:eastAsia="en-GB"/>
              </w:rPr>
              <w:t>22,251</w:t>
            </w:r>
          </w:p>
        </w:tc>
      </w:tr>
      <w:tr w:rsidR="00E02EB5" w:rsidRPr="00E02EB5" w14:paraId="61AA28DA" w14:textId="77777777" w:rsidTr="000D0DB5">
        <w:trPr>
          <w:trHeight w:val="252"/>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9E4D3" w14:textId="6A1F26DD"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Jun-18</w:t>
            </w:r>
          </w:p>
        </w:tc>
        <w:tc>
          <w:tcPr>
            <w:tcW w:w="1846" w:type="dxa"/>
            <w:tcBorders>
              <w:top w:val="single" w:sz="4" w:space="0" w:color="auto"/>
              <w:left w:val="nil"/>
              <w:bottom w:val="single" w:sz="4" w:space="0" w:color="auto"/>
              <w:right w:val="single" w:sz="4" w:space="0" w:color="auto"/>
            </w:tcBorders>
            <w:shd w:val="clear" w:color="auto" w:fill="auto"/>
            <w:noWrap/>
            <w:vAlign w:val="bottom"/>
          </w:tcPr>
          <w:p w14:paraId="055C3737" w14:textId="0C421C44" w:rsidR="00E416D1" w:rsidRPr="00E02EB5" w:rsidRDefault="00AC4E32" w:rsidP="00E416D1">
            <w:pPr>
              <w:suppressAutoHyphens w:val="0"/>
              <w:jc w:val="right"/>
              <w:rPr>
                <w:rFonts w:ascii="Calibri" w:hAnsi="Calibri" w:cs="Calibri"/>
                <w:sz w:val="22"/>
                <w:szCs w:val="22"/>
                <w:lang w:eastAsia="en-GB"/>
              </w:rPr>
            </w:pPr>
            <w:r>
              <w:rPr>
                <w:rFonts w:ascii="Calibri" w:hAnsi="Calibri" w:cs="Calibri"/>
                <w:sz w:val="22"/>
                <w:szCs w:val="22"/>
                <w:lang w:eastAsia="en-GB"/>
              </w:rPr>
              <w:t>7,551</w:t>
            </w:r>
          </w:p>
        </w:tc>
        <w:tc>
          <w:tcPr>
            <w:tcW w:w="2715" w:type="dxa"/>
            <w:tcBorders>
              <w:top w:val="single" w:sz="4" w:space="0" w:color="auto"/>
              <w:left w:val="nil"/>
              <w:bottom w:val="single" w:sz="4" w:space="0" w:color="auto"/>
              <w:right w:val="single" w:sz="4" w:space="0" w:color="auto"/>
            </w:tcBorders>
            <w:shd w:val="clear" w:color="auto" w:fill="auto"/>
            <w:noWrap/>
            <w:vAlign w:val="bottom"/>
          </w:tcPr>
          <w:p w14:paraId="3DBEF42D" w14:textId="08C46588" w:rsidR="00E416D1" w:rsidRPr="00E02EB5" w:rsidRDefault="00DF4DB1" w:rsidP="00DF4DB1">
            <w:pPr>
              <w:suppressAutoHyphens w:val="0"/>
              <w:jc w:val="right"/>
              <w:rPr>
                <w:rFonts w:ascii="Calibri" w:hAnsi="Calibri" w:cs="Calibri"/>
                <w:sz w:val="22"/>
                <w:szCs w:val="22"/>
                <w:lang w:eastAsia="en-GB"/>
              </w:rPr>
            </w:pPr>
            <w:r>
              <w:rPr>
                <w:rFonts w:ascii="Calibri" w:hAnsi="Calibri" w:cs="Calibri"/>
                <w:sz w:val="22"/>
                <w:szCs w:val="22"/>
                <w:lang w:eastAsia="en-GB"/>
              </w:rPr>
              <w:t>1,987</w:t>
            </w:r>
          </w:p>
        </w:tc>
      </w:tr>
      <w:tr w:rsidR="00E02EB5" w:rsidRPr="00E02EB5" w14:paraId="4A6DB4AF" w14:textId="77777777" w:rsidTr="000D0DB5">
        <w:trPr>
          <w:trHeight w:val="252"/>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E3079" w14:textId="77777777" w:rsidR="00E416D1" w:rsidRPr="00E02EB5" w:rsidRDefault="00E416D1"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Jul-18</w:t>
            </w:r>
          </w:p>
        </w:tc>
        <w:tc>
          <w:tcPr>
            <w:tcW w:w="1846" w:type="dxa"/>
            <w:tcBorders>
              <w:top w:val="single" w:sz="4" w:space="0" w:color="auto"/>
              <w:left w:val="nil"/>
              <w:bottom w:val="single" w:sz="4" w:space="0" w:color="auto"/>
              <w:right w:val="single" w:sz="4" w:space="0" w:color="auto"/>
            </w:tcBorders>
            <w:shd w:val="clear" w:color="auto" w:fill="auto"/>
            <w:noWrap/>
            <w:vAlign w:val="bottom"/>
          </w:tcPr>
          <w:p w14:paraId="67C686C5" w14:textId="7177C056" w:rsidR="00E416D1" w:rsidRPr="00E02EB5" w:rsidRDefault="00DF4DB1" w:rsidP="00E416D1">
            <w:pPr>
              <w:suppressAutoHyphens w:val="0"/>
              <w:jc w:val="right"/>
              <w:rPr>
                <w:rFonts w:ascii="Calibri" w:hAnsi="Calibri" w:cs="Calibri"/>
                <w:sz w:val="22"/>
                <w:szCs w:val="22"/>
                <w:lang w:eastAsia="en-GB"/>
              </w:rPr>
            </w:pPr>
            <w:r>
              <w:rPr>
                <w:rFonts w:ascii="Calibri" w:hAnsi="Calibri" w:cs="Calibri"/>
                <w:sz w:val="22"/>
                <w:szCs w:val="22"/>
                <w:lang w:eastAsia="en-GB"/>
              </w:rPr>
              <w:t>12,081</w:t>
            </w:r>
          </w:p>
        </w:tc>
        <w:tc>
          <w:tcPr>
            <w:tcW w:w="2715" w:type="dxa"/>
            <w:tcBorders>
              <w:top w:val="single" w:sz="4" w:space="0" w:color="auto"/>
              <w:left w:val="nil"/>
              <w:bottom w:val="single" w:sz="4" w:space="0" w:color="auto"/>
              <w:right w:val="single" w:sz="4" w:space="0" w:color="auto"/>
            </w:tcBorders>
            <w:shd w:val="clear" w:color="auto" w:fill="auto"/>
            <w:noWrap/>
            <w:vAlign w:val="bottom"/>
          </w:tcPr>
          <w:p w14:paraId="462D1439" w14:textId="1A1A8A59" w:rsidR="00E416D1" w:rsidRPr="00E02EB5" w:rsidRDefault="00DF4DB1" w:rsidP="00E416D1">
            <w:pPr>
              <w:suppressAutoHyphens w:val="0"/>
              <w:jc w:val="right"/>
              <w:rPr>
                <w:rFonts w:ascii="Calibri" w:hAnsi="Calibri" w:cs="Calibri"/>
                <w:sz w:val="22"/>
                <w:szCs w:val="22"/>
                <w:lang w:eastAsia="en-GB"/>
              </w:rPr>
            </w:pPr>
            <w:r>
              <w:rPr>
                <w:rFonts w:ascii="Calibri" w:hAnsi="Calibri" w:cs="Calibri"/>
                <w:sz w:val="22"/>
                <w:szCs w:val="22"/>
                <w:lang w:eastAsia="en-GB"/>
              </w:rPr>
              <w:t>5,640</w:t>
            </w:r>
          </w:p>
        </w:tc>
      </w:tr>
      <w:tr w:rsidR="00897026" w:rsidRPr="00E02EB5" w14:paraId="2BF666A5" w14:textId="77777777" w:rsidTr="000D0DB5">
        <w:trPr>
          <w:trHeight w:val="252"/>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97F94" w14:textId="1EC8F274" w:rsidR="00897026" w:rsidRPr="0090393B" w:rsidRDefault="00897026" w:rsidP="00E416D1">
            <w:pPr>
              <w:suppressAutoHyphens w:val="0"/>
              <w:jc w:val="right"/>
              <w:rPr>
                <w:rFonts w:ascii="Calibri" w:hAnsi="Calibri" w:cs="Calibri"/>
                <w:color w:val="FF0000"/>
                <w:sz w:val="22"/>
                <w:szCs w:val="22"/>
                <w:lang w:eastAsia="en-GB"/>
              </w:rPr>
            </w:pPr>
            <w:r w:rsidRPr="00E02EB5">
              <w:rPr>
                <w:rFonts w:ascii="Calibri" w:hAnsi="Calibri" w:cs="Calibri"/>
                <w:sz w:val="22"/>
                <w:szCs w:val="22"/>
                <w:lang w:eastAsia="en-GB"/>
              </w:rPr>
              <w:t>Sep-18</w:t>
            </w:r>
          </w:p>
        </w:tc>
        <w:tc>
          <w:tcPr>
            <w:tcW w:w="1846" w:type="dxa"/>
            <w:tcBorders>
              <w:top w:val="single" w:sz="4" w:space="0" w:color="auto"/>
              <w:left w:val="nil"/>
              <w:bottom w:val="single" w:sz="4" w:space="0" w:color="auto"/>
              <w:right w:val="single" w:sz="4" w:space="0" w:color="auto"/>
            </w:tcBorders>
            <w:shd w:val="clear" w:color="auto" w:fill="auto"/>
            <w:noWrap/>
            <w:vAlign w:val="bottom"/>
          </w:tcPr>
          <w:p w14:paraId="00604116" w14:textId="1E0A1BF1" w:rsidR="00897026" w:rsidRPr="0090393B" w:rsidRDefault="00897026" w:rsidP="00E416D1">
            <w:pPr>
              <w:suppressAutoHyphens w:val="0"/>
              <w:jc w:val="right"/>
              <w:rPr>
                <w:rFonts w:ascii="Calibri" w:hAnsi="Calibri" w:cs="Calibri"/>
                <w:color w:val="FF0000"/>
                <w:sz w:val="22"/>
                <w:szCs w:val="22"/>
                <w:highlight w:val="yellow"/>
                <w:lang w:eastAsia="en-GB"/>
              </w:rPr>
            </w:pPr>
            <w:r w:rsidRPr="00E02EB5">
              <w:rPr>
                <w:rFonts w:ascii="Calibri" w:hAnsi="Calibri" w:cs="Calibri"/>
                <w:sz w:val="22"/>
                <w:szCs w:val="22"/>
                <w:lang w:eastAsia="en-GB"/>
              </w:rPr>
              <w:t>21,760</w:t>
            </w:r>
          </w:p>
        </w:tc>
        <w:tc>
          <w:tcPr>
            <w:tcW w:w="2715" w:type="dxa"/>
            <w:tcBorders>
              <w:top w:val="single" w:sz="4" w:space="0" w:color="auto"/>
              <w:left w:val="nil"/>
              <w:bottom w:val="single" w:sz="4" w:space="0" w:color="auto"/>
              <w:right w:val="single" w:sz="4" w:space="0" w:color="auto"/>
            </w:tcBorders>
            <w:shd w:val="clear" w:color="auto" w:fill="auto"/>
            <w:noWrap/>
            <w:vAlign w:val="bottom"/>
          </w:tcPr>
          <w:p w14:paraId="07ADA743" w14:textId="04DEB130" w:rsidR="00897026" w:rsidRPr="0090393B" w:rsidRDefault="00897026" w:rsidP="00E416D1">
            <w:pPr>
              <w:suppressAutoHyphens w:val="0"/>
              <w:jc w:val="right"/>
              <w:rPr>
                <w:rFonts w:ascii="Calibri" w:hAnsi="Calibri" w:cs="Calibri"/>
                <w:color w:val="FF0000"/>
                <w:sz w:val="22"/>
                <w:szCs w:val="22"/>
                <w:highlight w:val="yellow"/>
                <w:lang w:eastAsia="en-GB"/>
              </w:rPr>
            </w:pPr>
            <w:r w:rsidRPr="00E02EB5">
              <w:rPr>
                <w:rFonts w:ascii="Calibri" w:hAnsi="Calibri" w:cs="Calibri"/>
                <w:sz w:val="22"/>
                <w:szCs w:val="22"/>
                <w:lang w:eastAsia="en-GB"/>
              </w:rPr>
              <w:t>16,060</w:t>
            </w:r>
          </w:p>
        </w:tc>
      </w:tr>
      <w:tr w:rsidR="00897026" w:rsidRPr="00E02EB5" w14:paraId="39AEFCC5" w14:textId="77777777" w:rsidTr="000D0DB5">
        <w:trPr>
          <w:trHeight w:val="252"/>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C9DBA" w14:textId="31FB1655" w:rsidR="00897026" w:rsidRPr="00E02EB5" w:rsidRDefault="00897026"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Oct-18</w:t>
            </w:r>
          </w:p>
        </w:tc>
        <w:tc>
          <w:tcPr>
            <w:tcW w:w="1846" w:type="dxa"/>
            <w:tcBorders>
              <w:top w:val="single" w:sz="4" w:space="0" w:color="auto"/>
              <w:left w:val="nil"/>
              <w:bottom w:val="single" w:sz="4" w:space="0" w:color="auto"/>
              <w:right w:val="single" w:sz="4" w:space="0" w:color="auto"/>
            </w:tcBorders>
            <w:shd w:val="clear" w:color="auto" w:fill="auto"/>
            <w:noWrap/>
            <w:vAlign w:val="bottom"/>
          </w:tcPr>
          <w:p w14:paraId="12CBB257" w14:textId="46BE2CA7" w:rsidR="00897026" w:rsidRPr="00E02EB5" w:rsidRDefault="00897026"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24,086</w:t>
            </w:r>
          </w:p>
        </w:tc>
        <w:tc>
          <w:tcPr>
            <w:tcW w:w="2715" w:type="dxa"/>
            <w:tcBorders>
              <w:top w:val="single" w:sz="4" w:space="0" w:color="auto"/>
              <w:left w:val="nil"/>
              <w:bottom w:val="single" w:sz="4" w:space="0" w:color="auto"/>
              <w:right w:val="single" w:sz="4" w:space="0" w:color="auto"/>
            </w:tcBorders>
            <w:shd w:val="clear" w:color="auto" w:fill="auto"/>
            <w:noWrap/>
            <w:vAlign w:val="bottom"/>
          </w:tcPr>
          <w:p w14:paraId="2B85738F" w14:textId="5F61DCB4" w:rsidR="00897026" w:rsidRPr="00E02EB5" w:rsidRDefault="00897026"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16,581</w:t>
            </w:r>
          </w:p>
        </w:tc>
      </w:tr>
      <w:tr w:rsidR="00897026" w:rsidRPr="00E02EB5" w14:paraId="64351E6C" w14:textId="77777777" w:rsidTr="000D0DB5">
        <w:trPr>
          <w:trHeight w:val="252"/>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3DC29" w14:textId="2C686658" w:rsidR="00897026" w:rsidRPr="00E02EB5" w:rsidRDefault="00897026"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Nov-18</w:t>
            </w:r>
          </w:p>
        </w:tc>
        <w:tc>
          <w:tcPr>
            <w:tcW w:w="1846" w:type="dxa"/>
            <w:tcBorders>
              <w:top w:val="single" w:sz="4" w:space="0" w:color="auto"/>
              <w:left w:val="nil"/>
              <w:bottom w:val="single" w:sz="4" w:space="0" w:color="auto"/>
              <w:right w:val="single" w:sz="4" w:space="0" w:color="auto"/>
            </w:tcBorders>
            <w:shd w:val="clear" w:color="auto" w:fill="auto"/>
            <w:noWrap/>
            <w:vAlign w:val="bottom"/>
          </w:tcPr>
          <w:p w14:paraId="3FC1D0BC" w14:textId="5A0F8AF6" w:rsidR="00897026" w:rsidRPr="00E02EB5" w:rsidRDefault="00897026"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20,826</w:t>
            </w:r>
          </w:p>
        </w:tc>
        <w:tc>
          <w:tcPr>
            <w:tcW w:w="2715" w:type="dxa"/>
            <w:tcBorders>
              <w:top w:val="single" w:sz="4" w:space="0" w:color="auto"/>
              <w:left w:val="nil"/>
              <w:bottom w:val="single" w:sz="4" w:space="0" w:color="auto"/>
              <w:right w:val="single" w:sz="4" w:space="0" w:color="auto"/>
            </w:tcBorders>
            <w:shd w:val="clear" w:color="auto" w:fill="auto"/>
            <w:noWrap/>
            <w:vAlign w:val="bottom"/>
          </w:tcPr>
          <w:p w14:paraId="09718CD9" w14:textId="0166A350" w:rsidR="00897026" w:rsidRPr="00E02EB5" w:rsidRDefault="00897026" w:rsidP="00E416D1">
            <w:pPr>
              <w:suppressAutoHyphens w:val="0"/>
              <w:jc w:val="right"/>
              <w:rPr>
                <w:rFonts w:ascii="Calibri" w:hAnsi="Calibri" w:cs="Calibri"/>
                <w:sz w:val="22"/>
                <w:szCs w:val="22"/>
                <w:lang w:eastAsia="en-GB"/>
              </w:rPr>
            </w:pPr>
            <w:r>
              <w:rPr>
                <w:rFonts w:ascii="Calibri" w:hAnsi="Calibri" w:cs="Calibri"/>
                <w:sz w:val="22"/>
                <w:szCs w:val="22"/>
                <w:lang w:eastAsia="en-GB"/>
              </w:rPr>
              <w:t>15,061</w:t>
            </w:r>
          </w:p>
        </w:tc>
      </w:tr>
      <w:tr w:rsidR="00897026" w:rsidRPr="00E02EB5" w14:paraId="63073F02" w14:textId="77777777" w:rsidTr="000D0DB5">
        <w:trPr>
          <w:trHeight w:val="252"/>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CFAE9" w14:textId="16F04FCC" w:rsidR="00897026" w:rsidRPr="00E02EB5" w:rsidRDefault="00897026"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Dec-18</w:t>
            </w:r>
          </w:p>
        </w:tc>
        <w:tc>
          <w:tcPr>
            <w:tcW w:w="1846" w:type="dxa"/>
            <w:tcBorders>
              <w:top w:val="single" w:sz="4" w:space="0" w:color="auto"/>
              <w:left w:val="nil"/>
              <w:bottom w:val="single" w:sz="4" w:space="0" w:color="auto"/>
              <w:right w:val="single" w:sz="4" w:space="0" w:color="auto"/>
            </w:tcBorders>
            <w:shd w:val="clear" w:color="auto" w:fill="auto"/>
            <w:noWrap/>
            <w:vAlign w:val="bottom"/>
          </w:tcPr>
          <w:p w14:paraId="0C92A925" w14:textId="4428C384" w:rsidR="00897026" w:rsidRPr="00E02EB5" w:rsidRDefault="00897026"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20,343</w:t>
            </w:r>
          </w:p>
        </w:tc>
        <w:tc>
          <w:tcPr>
            <w:tcW w:w="2715" w:type="dxa"/>
            <w:tcBorders>
              <w:top w:val="single" w:sz="4" w:space="0" w:color="auto"/>
              <w:left w:val="nil"/>
              <w:bottom w:val="single" w:sz="4" w:space="0" w:color="auto"/>
              <w:right w:val="single" w:sz="4" w:space="0" w:color="auto"/>
            </w:tcBorders>
            <w:shd w:val="clear" w:color="auto" w:fill="auto"/>
            <w:noWrap/>
            <w:vAlign w:val="bottom"/>
          </w:tcPr>
          <w:p w14:paraId="716FA484" w14:textId="697BD78B" w:rsidR="00897026" w:rsidRPr="00E02EB5" w:rsidRDefault="00897026" w:rsidP="00E416D1">
            <w:pPr>
              <w:suppressAutoHyphens w:val="0"/>
              <w:jc w:val="right"/>
              <w:rPr>
                <w:rFonts w:ascii="Calibri" w:hAnsi="Calibri" w:cs="Calibri"/>
                <w:sz w:val="22"/>
                <w:szCs w:val="22"/>
                <w:lang w:eastAsia="en-GB"/>
              </w:rPr>
            </w:pPr>
            <w:r>
              <w:rPr>
                <w:rFonts w:ascii="Calibri" w:hAnsi="Calibri" w:cs="Calibri"/>
                <w:sz w:val="22"/>
                <w:szCs w:val="22"/>
                <w:lang w:eastAsia="en-GB"/>
              </w:rPr>
              <w:t>15,267</w:t>
            </w:r>
          </w:p>
        </w:tc>
      </w:tr>
      <w:tr w:rsidR="00897026" w:rsidRPr="00E02EB5" w14:paraId="3C9C014C" w14:textId="77777777" w:rsidTr="000D0DB5">
        <w:trPr>
          <w:trHeight w:val="252"/>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90EAA" w14:textId="20236E47" w:rsidR="00897026" w:rsidRPr="00E02EB5" w:rsidRDefault="00897026"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Jan-19</w:t>
            </w:r>
          </w:p>
        </w:tc>
        <w:tc>
          <w:tcPr>
            <w:tcW w:w="1846" w:type="dxa"/>
            <w:tcBorders>
              <w:top w:val="single" w:sz="4" w:space="0" w:color="auto"/>
              <w:left w:val="nil"/>
              <w:bottom w:val="single" w:sz="4" w:space="0" w:color="auto"/>
              <w:right w:val="single" w:sz="4" w:space="0" w:color="auto"/>
            </w:tcBorders>
            <w:shd w:val="clear" w:color="auto" w:fill="auto"/>
            <w:noWrap/>
            <w:vAlign w:val="bottom"/>
          </w:tcPr>
          <w:p w14:paraId="7E84488D" w14:textId="615A8C87" w:rsidR="00897026" w:rsidRPr="00E02EB5" w:rsidRDefault="00897026"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20,822</w:t>
            </w:r>
          </w:p>
        </w:tc>
        <w:tc>
          <w:tcPr>
            <w:tcW w:w="2715" w:type="dxa"/>
            <w:tcBorders>
              <w:top w:val="single" w:sz="4" w:space="0" w:color="auto"/>
              <w:left w:val="nil"/>
              <w:bottom w:val="single" w:sz="4" w:space="0" w:color="auto"/>
              <w:right w:val="single" w:sz="4" w:space="0" w:color="auto"/>
            </w:tcBorders>
            <w:shd w:val="clear" w:color="auto" w:fill="auto"/>
            <w:noWrap/>
            <w:vAlign w:val="bottom"/>
          </w:tcPr>
          <w:p w14:paraId="33E03D4A" w14:textId="1EC10734" w:rsidR="00897026" w:rsidRPr="00E02EB5" w:rsidRDefault="00897026"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15,061</w:t>
            </w:r>
          </w:p>
        </w:tc>
      </w:tr>
      <w:tr w:rsidR="00897026" w:rsidRPr="00E02EB5" w14:paraId="64EC7B70" w14:textId="77777777" w:rsidTr="000D0DB5">
        <w:trPr>
          <w:trHeight w:val="252"/>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A8A0A" w14:textId="604D068A" w:rsidR="00897026" w:rsidRPr="00E02EB5" w:rsidRDefault="00897026"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Feb-19</w:t>
            </w:r>
          </w:p>
        </w:tc>
        <w:tc>
          <w:tcPr>
            <w:tcW w:w="1846" w:type="dxa"/>
            <w:tcBorders>
              <w:top w:val="single" w:sz="4" w:space="0" w:color="auto"/>
              <w:left w:val="nil"/>
              <w:bottom w:val="single" w:sz="4" w:space="0" w:color="auto"/>
              <w:right w:val="single" w:sz="4" w:space="0" w:color="auto"/>
            </w:tcBorders>
            <w:shd w:val="clear" w:color="auto" w:fill="auto"/>
            <w:noWrap/>
            <w:vAlign w:val="bottom"/>
          </w:tcPr>
          <w:p w14:paraId="0BBE7BC6" w14:textId="65715632" w:rsidR="00897026" w:rsidRPr="00E02EB5" w:rsidRDefault="00897026"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24,41</w:t>
            </w:r>
            <w:r>
              <w:rPr>
                <w:rFonts w:ascii="Calibri" w:hAnsi="Calibri" w:cs="Calibri"/>
                <w:sz w:val="22"/>
                <w:szCs w:val="22"/>
                <w:lang w:eastAsia="en-GB"/>
              </w:rPr>
              <w:t>8</w:t>
            </w:r>
          </w:p>
        </w:tc>
        <w:tc>
          <w:tcPr>
            <w:tcW w:w="2715" w:type="dxa"/>
            <w:tcBorders>
              <w:top w:val="single" w:sz="4" w:space="0" w:color="auto"/>
              <w:left w:val="nil"/>
              <w:bottom w:val="single" w:sz="4" w:space="0" w:color="auto"/>
              <w:right w:val="single" w:sz="4" w:space="0" w:color="auto"/>
            </w:tcBorders>
            <w:shd w:val="clear" w:color="auto" w:fill="auto"/>
            <w:noWrap/>
            <w:vAlign w:val="bottom"/>
          </w:tcPr>
          <w:p w14:paraId="259F221D" w14:textId="7465A5BD" w:rsidR="00897026" w:rsidRPr="00E02EB5" w:rsidRDefault="00897026" w:rsidP="00E416D1">
            <w:pPr>
              <w:suppressAutoHyphens w:val="0"/>
              <w:jc w:val="right"/>
              <w:rPr>
                <w:rFonts w:ascii="Calibri" w:hAnsi="Calibri" w:cs="Calibri"/>
                <w:sz w:val="22"/>
                <w:szCs w:val="22"/>
                <w:lang w:eastAsia="en-GB"/>
              </w:rPr>
            </w:pPr>
            <w:r w:rsidRPr="00E02EB5">
              <w:rPr>
                <w:rFonts w:ascii="Calibri" w:hAnsi="Calibri" w:cs="Calibri"/>
                <w:sz w:val="22"/>
                <w:szCs w:val="22"/>
                <w:lang w:eastAsia="en-GB"/>
              </w:rPr>
              <w:t>18</w:t>
            </w:r>
            <w:r>
              <w:rPr>
                <w:rFonts w:ascii="Calibri" w:hAnsi="Calibri" w:cs="Calibri"/>
                <w:sz w:val="22"/>
                <w:szCs w:val="22"/>
                <w:lang w:eastAsia="en-GB"/>
              </w:rPr>
              <w:t>,</w:t>
            </w:r>
            <w:r w:rsidRPr="00E02EB5">
              <w:rPr>
                <w:rFonts w:ascii="Calibri" w:hAnsi="Calibri" w:cs="Calibri"/>
                <w:sz w:val="22"/>
                <w:szCs w:val="22"/>
                <w:lang w:eastAsia="en-GB"/>
              </w:rPr>
              <w:t>431</w:t>
            </w:r>
          </w:p>
        </w:tc>
      </w:tr>
    </w:tbl>
    <w:p w14:paraId="58286DE6"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  </w:t>
      </w:r>
    </w:p>
    <w:p w14:paraId="220D0020"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b/>
          <w:kern w:val="28"/>
          <w:lang w:eastAsia="en-US"/>
        </w:rPr>
      </w:pPr>
      <w:r w:rsidRPr="00E02EB5">
        <w:rPr>
          <w:rFonts w:ascii="Verdana" w:hAnsi="Verdana" w:cs="Arial"/>
          <w:b/>
          <w:kern w:val="28"/>
          <w:lang w:eastAsia="en-US"/>
        </w:rPr>
        <w:t>Quality</w:t>
      </w:r>
    </w:p>
    <w:p w14:paraId="67CA90DB"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This is an important and high volume public interface and printing of a high standard is required. </w:t>
      </w:r>
    </w:p>
    <w:p w14:paraId="61241B77" w14:textId="1ABCFAA9"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The text must be clear and not smudged and the text must be well formatted on the page and there must be compliance with standards relating to </w:t>
      </w:r>
      <w:r w:rsidR="00A20FDA">
        <w:rPr>
          <w:rFonts w:ascii="Verdana" w:hAnsi="Verdana"/>
        </w:rPr>
        <w:t>the</w:t>
      </w:r>
      <w:r w:rsidR="00A20FDA" w:rsidRPr="00BA3561">
        <w:rPr>
          <w:rFonts w:ascii="Verdana" w:hAnsi="Verdana"/>
        </w:rPr>
        <w:t xml:space="preserve"> </w:t>
      </w:r>
      <w:r w:rsidR="00A20FDA">
        <w:rPr>
          <w:rFonts w:ascii="Verdana" w:hAnsi="Verdana"/>
        </w:rPr>
        <w:t>Information Commissioner</w:t>
      </w:r>
      <w:r w:rsidRPr="00E02EB5">
        <w:rPr>
          <w:rFonts w:ascii="Verdana" w:hAnsi="Verdana" w:cs="Arial"/>
          <w:kern w:val="28"/>
          <w:lang w:eastAsia="en-US"/>
        </w:rPr>
        <w:t xml:space="preserve">’s corporate image, logos, and document format as notified to the </w:t>
      </w:r>
      <w:r w:rsidR="00EF0CFF">
        <w:rPr>
          <w:rFonts w:ascii="Verdana" w:hAnsi="Verdana" w:cs="Arial"/>
          <w:kern w:val="28"/>
          <w:lang w:eastAsia="en-US"/>
        </w:rPr>
        <w:t>Supplier</w:t>
      </w:r>
      <w:r w:rsidRPr="00E02EB5">
        <w:rPr>
          <w:rFonts w:ascii="Verdana" w:hAnsi="Verdana" w:cs="Arial"/>
          <w:kern w:val="28"/>
          <w:lang w:eastAsia="en-US"/>
        </w:rPr>
        <w:t xml:space="preserve"> from time to time.</w:t>
      </w:r>
    </w:p>
    <w:p w14:paraId="413E9260" w14:textId="26B20ABA"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A copy of an Output which provides the minimum standard for the quality of the printing shall be provided to the </w:t>
      </w:r>
      <w:r w:rsidR="00EF0CFF">
        <w:rPr>
          <w:rFonts w:ascii="Verdana" w:hAnsi="Verdana" w:cs="Arial"/>
          <w:kern w:val="28"/>
          <w:lang w:eastAsia="en-US"/>
        </w:rPr>
        <w:t>Supplier</w:t>
      </w:r>
      <w:r w:rsidRPr="00E02EB5">
        <w:rPr>
          <w:rFonts w:ascii="Verdana" w:hAnsi="Verdana" w:cs="Arial"/>
          <w:kern w:val="28"/>
          <w:lang w:eastAsia="en-US"/>
        </w:rPr>
        <w:t xml:space="preserve"> prior to signing contracts. </w:t>
      </w:r>
    </w:p>
    <w:p w14:paraId="1882472B"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The enveloping procedure must ensure that output for each recipient is correctly separated and that the name and address details of the recipient are clearly displayed.</w:t>
      </w:r>
    </w:p>
    <w:p w14:paraId="58F0EB60"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Documents will be provided under the following reference:</w:t>
      </w:r>
    </w:p>
    <w:p w14:paraId="2D82A8E7"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Two digit code showing document type&gt;&lt;YYMMDD&gt;&lt;</w:t>
      </w:r>
      <w:proofErr w:type="spellStart"/>
      <w:r w:rsidRPr="00E02EB5">
        <w:rPr>
          <w:rFonts w:ascii="Verdana" w:hAnsi="Verdana" w:cs="Arial"/>
          <w:kern w:val="28"/>
          <w:lang w:eastAsia="en-US"/>
        </w:rPr>
        <w:t>Guid</w:t>
      </w:r>
      <w:proofErr w:type="spellEnd"/>
      <w:r w:rsidRPr="00E02EB5">
        <w:rPr>
          <w:rFonts w:ascii="Verdana" w:hAnsi="Verdana" w:cs="Arial"/>
          <w:kern w:val="28"/>
          <w:lang w:eastAsia="en-US"/>
        </w:rPr>
        <w:t xml:space="preserve"> of Contact&gt;-&lt;</w:t>
      </w:r>
      <w:proofErr w:type="spellStart"/>
      <w:r w:rsidRPr="00E02EB5">
        <w:rPr>
          <w:rFonts w:ascii="Verdana" w:hAnsi="Verdana" w:cs="Arial"/>
          <w:kern w:val="28"/>
          <w:lang w:eastAsia="en-US"/>
        </w:rPr>
        <w:t>Guid</w:t>
      </w:r>
      <w:proofErr w:type="spellEnd"/>
      <w:r w:rsidRPr="00E02EB5">
        <w:rPr>
          <w:rFonts w:ascii="Verdana" w:hAnsi="Verdana" w:cs="Arial"/>
          <w:kern w:val="28"/>
          <w:lang w:eastAsia="en-US"/>
        </w:rPr>
        <w:t xml:space="preserve"> of Letter Pack&gt;-&lt;Document Order (two digit)&gt;-&lt;Unique </w:t>
      </w:r>
      <w:proofErr w:type="spellStart"/>
      <w:r w:rsidRPr="00E02EB5">
        <w:rPr>
          <w:rFonts w:ascii="Verdana" w:hAnsi="Verdana" w:cs="Arial"/>
          <w:kern w:val="28"/>
          <w:lang w:eastAsia="en-US"/>
        </w:rPr>
        <w:t>Guid</w:t>
      </w:r>
      <w:proofErr w:type="spellEnd"/>
      <w:r w:rsidRPr="00E02EB5">
        <w:rPr>
          <w:rFonts w:ascii="Verdana" w:hAnsi="Verdana" w:cs="Arial"/>
          <w:kern w:val="28"/>
          <w:lang w:eastAsia="en-US"/>
        </w:rPr>
        <w:t>&gt;.PDF</w:t>
      </w:r>
    </w:p>
    <w:p w14:paraId="08967665"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The document order shows the order that the documents should be placed in the envelope.</w:t>
      </w:r>
    </w:p>
    <w:p w14:paraId="0F48B751"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A letter pack may contain out of sequent order numbers, for example a letter </w:t>
      </w:r>
      <w:r w:rsidRPr="00E02EB5">
        <w:rPr>
          <w:rFonts w:ascii="Verdana" w:hAnsi="Verdana" w:cs="Arial"/>
          <w:kern w:val="28"/>
          <w:lang w:eastAsia="en-US"/>
        </w:rPr>
        <w:lastRenderedPageBreak/>
        <w:t>containing 13 – renewal reminder and 22 – direct debit mandate is to be sent in this order as letter 13 will contain the customer address, the other documents are enclosures only and not ‘lead’ documents.</w:t>
      </w:r>
    </w:p>
    <w:p w14:paraId="73AD61DC" w14:textId="4BE8CF91"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The </w:t>
      </w:r>
      <w:r w:rsidR="00EF0CFF">
        <w:rPr>
          <w:rFonts w:ascii="Verdana" w:hAnsi="Verdana" w:cs="Arial"/>
          <w:kern w:val="28"/>
          <w:lang w:eastAsia="en-US"/>
        </w:rPr>
        <w:t>Supplier</w:t>
      </w:r>
      <w:r w:rsidRPr="00E02EB5">
        <w:rPr>
          <w:rFonts w:ascii="Verdana" w:hAnsi="Verdana" w:cs="Arial"/>
          <w:kern w:val="28"/>
          <w:lang w:eastAsia="en-US"/>
        </w:rPr>
        <w:t xml:space="preserve"> will permit </w:t>
      </w:r>
      <w:r w:rsidR="00A20FDA">
        <w:rPr>
          <w:rFonts w:ascii="Verdana" w:hAnsi="Verdana"/>
        </w:rPr>
        <w:t>the</w:t>
      </w:r>
      <w:r w:rsidR="00A20FDA" w:rsidRPr="00BA3561">
        <w:rPr>
          <w:rFonts w:ascii="Verdana" w:hAnsi="Verdana"/>
        </w:rPr>
        <w:t xml:space="preserve"> </w:t>
      </w:r>
      <w:r w:rsidR="00A20FDA">
        <w:rPr>
          <w:rFonts w:ascii="Verdana" w:hAnsi="Verdana"/>
        </w:rPr>
        <w:t>Information Commissioner</w:t>
      </w:r>
      <w:r w:rsidR="00A20FDA" w:rsidRPr="00E02EB5">
        <w:rPr>
          <w:rFonts w:ascii="Verdana" w:hAnsi="Verdana" w:cs="Arial"/>
          <w:kern w:val="28"/>
          <w:lang w:eastAsia="en-US"/>
        </w:rPr>
        <w:t xml:space="preserve"> </w:t>
      </w:r>
      <w:r w:rsidRPr="00E02EB5">
        <w:rPr>
          <w:rFonts w:ascii="Verdana" w:hAnsi="Verdana" w:cs="Arial"/>
          <w:kern w:val="28"/>
          <w:lang w:eastAsia="en-US"/>
        </w:rPr>
        <w:t>to sample Outputs, to verify:</w:t>
      </w:r>
    </w:p>
    <w:p w14:paraId="5D90210B"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w:t>
      </w:r>
      <w:r w:rsidRPr="00E02EB5">
        <w:rPr>
          <w:rFonts w:ascii="Verdana" w:hAnsi="Verdana" w:cs="Arial"/>
          <w:kern w:val="28"/>
          <w:lang w:eastAsia="en-US"/>
        </w:rPr>
        <w:tab/>
        <w:t>Print quality</w:t>
      </w:r>
    </w:p>
    <w:p w14:paraId="7D508107"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w:t>
      </w:r>
      <w:r w:rsidRPr="00E02EB5">
        <w:rPr>
          <w:rFonts w:ascii="Verdana" w:hAnsi="Verdana" w:cs="Arial"/>
          <w:kern w:val="28"/>
          <w:lang w:eastAsia="en-US"/>
        </w:rPr>
        <w:tab/>
        <w:t>Correct collation</w:t>
      </w:r>
    </w:p>
    <w:p w14:paraId="1472E82D"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w:t>
      </w:r>
      <w:r w:rsidRPr="00E02EB5">
        <w:rPr>
          <w:rFonts w:ascii="Verdana" w:hAnsi="Verdana" w:cs="Arial"/>
          <w:kern w:val="28"/>
          <w:lang w:eastAsia="en-US"/>
        </w:rPr>
        <w:tab/>
        <w:t>Correct enveloping</w:t>
      </w:r>
    </w:p>
    <w:p w14:paraId="1741B8ED"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p>
    <w:p w14:paraId="4F6026E0" w14:textId="07849F41"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Samples to be provided to </w:t>
      </w:r>
      <w:r w:rsidR="00B36E9A" w:rsidRPr="00B36E9A">
        <w:rPr>
          <w:rFonts w:ascii="Verdana" w:hAnsi="Verdana" w:cs="Arial"/>
          <w:kern w:val="28"/>
          <w:lang w:eastAsia="en-US"/>
        </w:rPr>
        <w:t>the Information Commissioner</w:t>
      </w:r>
      <w:r w:rsidRPr="00E02EB5">
        <w:rPr>
          <w:rFonts w:ascii="Verdana" w:hAnsi="Verdana" w:cs="Arial"/>
          <w:kern w:val="28"/>
          <w:lang w:eastAsia="en-US"/>
        </w:rPr>
        <w:t xml:space="preserve"> within </w:t>
      </w:r>
      <w:r w:rsidR="00EF0CFF" w:rsidRPr="00EF0CFF">
        <w:rPr>
          <w:rFonts w:ascii="Verdana" w:hAnsi="Verdana" w:cs="Arial"/>
          <w:kern w:val="28"/>
          <w:lang w:eastAsia="en-US"/>
        </w:rPr>
        <w:t>2</w:t>
      </w:r>
      <w:r w:rsidRPr="00E02EB5">
        <w:rPr>
          <w:rFonts w:ascii="Verdana" w:hAnsi="Verdana" w:cs="Arial"/>
          <w:kern w:val="28"/>
          <w:lang w:eastAsia="en-US"/>
        </w:rPr>
        <w:t xml:space="preserve"> working days of request.  The </w:t>
      </w:r>
      <w:r w:rsidR="00EF0CFF">
        <w:rPr>
          <w:rFonts w:ascii="Verdana" w:hAnsi="Verdana" w:cs="Arial"/>
          <w:kern w:val="28"/>
          <w:lang w:eastAsia="en-US"/>
        </w:rPr>
        <w:t>Supplier</w:t>
      </w:r>
      <w:r w:rsidRPr="00E02EB5">
        <w:rPr>
          <w:rFonts w:ascii="Verdana" w:hAnsi="Verdana" w:cs="Arial"/>
          <w:kern w:val="28"/>
          <w:lang w:eastAsia="en-US"/>
        </w:rPr>
        <w:t xml:space="preserve"> will be responsible for any reprinting and fulfilment required as a result of this sampling at no cost to </w:t>
      </w:r>
      <w:r w:rsidR="00B36E9A" w:rsidRPr="00B36E9A">
        <w:rPr>
          <w:rFonts w:ascii="Verdana" w:hAnsi="Verdana" w:cs="Arial"/>
          <w:kern w:val="28"/>
          <w:lang w:eastAsia="en-US"/>
        </w:rPr>
        <w:t>the Information Commissioner</w:t>
      </w:r>
      <w:r w:rsidRPr="00E02EB5">
        <w:rPr>
          <w:rFonts w:ascii="Verdana" w:hAnsi="Verdana" w:cs="Arial"/>
          <w:kern w:val="28"/>
          <w:lang w:eastAsia="en-US"/>
        </w:rPr>
        <w:t xml:space="preserve">.  Sampling to take place no more than once in any calendar month (unless a further issue is identified).  </w:t>
      </w:r>
    </w:p>
    <w:p w14:paraId="4E9BDEBB"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p>
    <w:p w14:paraId="2B16D088"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b/>
          <w:kern w:val="28"/>
          <w:lang w:eastAsia="en-US"/>
        </w:rPr>
      </w:pPr>
      <w:r w:rsidRPr="00E02EB5">
        <w:rPr>
          <w:rFonts w:ascii="Verdana" w:hAnsi="Verdana" w:cs="Arial"/>
          <w:b/>
          <w:kern w:val="28"/>
          <w:lang w:eastAsia="en-US"/>
        </w:rPr>
        <w:t>Security</w:t>
      </w:r>
    </w:p>
    <w:p w14:paraId="254ACE78" w14:textId="382DCBC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The </w:t>
      </w:r>
      <w:r w:rsidR="00EF0CFF">
        <w:rPr>
          <w:rFonts w:ascii="Verdana" w:hAnsi="Verdana" w:cs="Arial"/>
          <w:kern w:val="28"/>
          <w:lang w:eastAsia="en-US"/>
        </w:rPr>
        <w:t>Supplier</w:t>
      </w:r>
      <w:r w:rsidRPr="00E02EB5">
        <w:rPr>
          <w:rFonts w:ascii="Verdana" w:hAnsi="Verdana" w:cs="Arial"/>
          <w:kern w:val="28"/>
          <w:lang w:eastAsia="en-US"/>
        </w:rPr>
        <w:t xml:space="preserve"> must ensure safeguards are in place in order to avoid: </w:t>
      </w:r>
    </w:p>
    <w:p w14:paraId="41DF9BFF" w14:textId="0E1D4B7F"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w:t>
      </w:r>
      <w:r w:rsidRPr="00E02EB5">
        <w:rPr>
          <w:rFonts w:ascii="Verdana" w:hAnsi="Verdana" w:cs="Arial"/>
          <w:kern w:val="28"/>
          <w:lang w:eastAsia="en-US"/>
        </w:rPr>
        <w:tab/>
      </w:r>
      <w:proofErr w:type="gramStart"/>
      <w:r w:rsidRPr="00E02EB5">
        <w:rPr>
          <w:rFonts w:ascii="Verdana" w:hAnsi="Verdana" w:cs="Arial"/>
          <w:kern w:val="28"/>
          <w:lang w:eastAsia="en-US"/>
        </w:rPr>
        <w:t>loss</w:t>
      </w:r>
      <w:proofErr w:type="gramEnd"/>
      <w:r w:rsidRPr="00E02EB5">
        <w:rPr>
          <w:rFonts w:ascii="Verdana" w:hAnsi="Verdana" w:cs="Arial"/>
          <w:kern w:val="28"/>
          <w:lang w:eastAsia="en-US"/>
        </w:rPr>
        <w:t xml:space="preserve"> of availability of and/or damage to </w:t>
      </w:r>
      <w:r w:rsidR="00B36E9A">
        <w:rPr>
          <w:rFonts w:ascii="Verdana" w:hAnsi="Verdana"/>
        </w:rPr>
        <w:t>the</w:t>
      </w:r>
      <w:r w:rsidR="00B36E9A" w:rsidRPr="00BA3561">
        <w:rPr>
          <w:rFonts w:ascii="Verdana" w:hAnsi="Verdana"/>
        </w:rPr>
        <w:t xml:space="preserve"> </w:t>
      </w:r>
      <w:r w:rsidR="00B36E9A">
        <w:rPr>
          <w:rFonts w:ascii="Verdana" w:hAnsi="Verdana"/>
        </w:rPr>
        <w:t>Information Commissioner</w:t>
      </w:r>
      <w:r w:rsidRPr="00E02EB5">
        <w:rPr>
          <w:rFonts w:ascii="Verdana" w:hAnsi="Verdana" w:cs="Arial"/>
          <w:kern w:val="28"/>
          <w:lang w:eastAsia="en-US"/>
        </w:rPr>
        <w:t xml:space="preserve"> Data; </w:t>
      </w:r>
    </w:p>
    <w:p w14:paraId="3A706DA3" w14:textId="1D110E9C"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w:t>
      </w:r>
      <w:r w:rsidRPr="00E02EB5">
        <w:rPr>
          <w:rFonts w:ascii="Verdana" w:hAnsi="Verdana" w:cs="Arial"/>
          <w:kern w:val="28"/>
          <w:lang w:eastAsia="en-US"/>
        </w:rPr>
        <w:tab/>
      </w:r>
      <w:proofErr w:type="gramStart"/>
      <w:r w:rsidRPr="00E02EB5">
        <w:rPr>
          <w:rFonts w:ascii="Verdana" w:hAnsi="Verdana" w:cs="Arial"/>
          <w:kern w:val="28"/>
          <w:lang w:eastAsia="en-US"/>
        </w:rPr>
        <w:t>loss</w:t>
      </w:r>
      <w:proofErr w:type="gramEnd"/>
      <w:r w:rsidRPr="00E02EB5">
        <w:rPr>
          <w:rFonts w:ascii="Verdana" w:hAnsi="Verdana" w:cs="Arial"/>
          <w:kern w:val="28"/>
          <w:lang w:eastAsia="en-US"/>
        </w:rPr>
        <w:t xml:space="preserve"> of integrity of </w:t>
      </w:r>
      <w:r w:rsidR="00B36E9A">
        <w:rPr>
          <w:rFonts w:ascii="Verdana" w:hAnsi="Verdana"/>
        </w:rPr>
        <w:t>the</w:t>
      </w:r>
      <w:r w:rsidR="00B36E9A" w:rsidRPr="00BA3561">
        <w:rPr>
          <w:rFonts w:ascii="Verdana" w:hAnsi="Verdana"/>
        </w:rPr>
        <w:t xml:space="preserve"> </w:t>
      </w:r>
      <w:r w:rsidR="00B36E9A">
        <w:rPr>
          <w:rFonts w:ascii="Verdana" w:hAnsi="Verdana"/>
        </w:rPr>
        <w:t>Information Commissioner</w:t>
      </w:r>
      <w:r w:rsidRPr="00E02EB5">
        <w:rPr>
          <w:rFonts w:ascii="Verdana" w:hAnsi="Verdana" w:cs="Arial"/>
          <w:kern w:val="28"/>
          <w:lang w:eastAsia="en-US"/>
        </w:rPr>
        <w:t xml:space="preserve"> Data; </w:t>
      </w:r>
    </w:p>
    <w:p w14:paraId="062AE48E" w14:textId="7A6D70A0"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w:t>
      </w:r>
      <w:r w:rsidRPr="00E02EB5">
        <w:rPr>
          <w:rFonts w:ascii="Verdana" w:hAnsi="Verdana" w:cs="Arial"/>
          <w:kern w:val="28"/>
          <w:lang w:eastAsia="en-US"/>
        </w:rPr>
        <w:tab/>
      </w:r>
      <w:proofErr w:type="gramStart"/>
      <w:r w:rsidRPr="00E02EB5">
        <w:rPr>
          <w:rFonts w:ascii="Verdana" w:hAnsi="Verdana" w:cs="Arial"/>
          <w:kern w:val="28"/>
          <w:lang w:eastAsia="en-US"/>
        </w:rPr>
        <w:t>unauthorised</w:t>
      </w:r>
      <w:proofErr w:type="gramEnd"/>
      <w:r w:rsidRPr="00E02EB5">
        <w:rPr>
          <w:rFonts w:ascii="Verdana" w:hAnsi="Verdana" w:cs="Arial"/>
          <w:kern w:val="28"/>
          <w:lang w:eastAsia="en-US"/>
        </w:rPr>
        <w:t xml:space="preserve"> disclosure of </w:t>
      </w:r>
      <w:r w:rsidR="00B36E9A">
        <w:rPr>
          <w:rFonts w:ascii="Verdana" w:hAnsi="Verdana"/>
        </w:rPr>
        <w:t>the</w:t>
      </w:r>
      <w:r w:rsidR="00B36E9A" w:rsidRPr="00BA3561">
        <w:rPr>
          <w:rFonts w:ascii="Verdana" w:hAnsi="Verdana"/>
        </w:rPr>
        <w:t xml:space="preserve"> </w:t>
      </w:r>
      <w:r w:rsidR="00B36E9A">
        <w:rPr>
          <w:rFonts w:ascii="Verdana" w:hAnsi="Verdana"/>
        </w:rPr>
        <w:t>Information Commissioner</w:t>
      </w:r>
      <w:r w:rsidRPr="00E02EB5">
        <w:rPr>
          <w:rFonts w:ascii="Verdana" w:hAnsi="Verdana" w:cs="Arial"/>
          <w:kern w:val="28"/>
          <w:lang w:eastAsia="en-US"/>
        </w:rPr>
        <w:t xml:space="preserve"> Data; </w:t>
      </w:r>
    </w:p>
    <w:p w14:paraId="368EC300" w14:textId="78B8926A" w:rsidR="00E416D1" w:rsidRPr="00E02EB5" w:rsidRDefault="00E416D1" w:rsidP="00B36E9A">
      <w:pPr>
        <w:widowControl w:val="0"/>
        <w:suppressAutoHyphens w:val="0"/>
        <w:overflowPunct w:val="0"/>
        <w:autoSpaceDE w:val="0"/>
        <w:autoSpaceDN w:val="0"/>
        <w:adjustRightInd w:val="0"/>
        <w:spacing w:after="120"/>
        <w:ind w:left="720" w:hanging="720"/>
        <w:rPr>
          <w:rFonts w:ascii="Verdana" w:hAnsi="Verdana" w:cs="Arial"/>
          <w:kern w:val="28"/>
          <w:lang w:eastAsia="en-US"/>
        </w:rPr>
      </w:pPr>
      <w:r w:rsidRPr="00E02EB5">
        <w:rPr>
          <w:rFonts w:ascii="Verdana" w:hAnsi="Verdana" w:cs="Arial"/>
          <w:kern w:val="28"/>
          <w:lang w:eastAsia="en-US"/>
        </w:rPr>
        <w:t>•</w:t>
      </w:r>
      <w:r w:rsidRPr="00E02EB5">
        <w:rPr>
          <w:rFonts w:ascii="Verdana" w:hAnsi="Verdana" w:cs="Arial"/>
          <w:kern w:val="28"/>
          <w:lang w:eastAsia="en-US"/>
        </w:rPr>
        <w:tab/>
      </w:r>
      <w:proofErr w:type="gramStart"/>
      <w:r w:rsidRPr="00E02EB5">
        <w:rPr>
          <w:rFonts w:ascii="Verdana" w:hAnsi="Verdana" w:cs="Arial"/>
          <w:kern w:val="28"/>
          <w:lang w:eastAsia="en-US"/>
        </w:rPr>
        <w:t>unauthorised</w:t>
      </w:r>
      <w:proofErr w:type="gramEnd"/>
      <w:r w:rsidRPr="00E02EB5">
        <w:rPr>
          <w:rFonts w:ascii="Verdana" w:hAnsi="Verdana" w:cs="Arial"/>
          <w:kern w:val="28"/>
          <w:lang w:eastAsia="en-US"/>
        </w:rPr>
        <w:t xml:space="preserve"> use of </w:t>
      </w:r>
      <w:r w:rsidR="00B36E9A">
        <w:rPr>
          <w:rFonts w:ascii="Verdana" w:hAnsi="Verdana"/>
        </w:rPr>
        <w:t>the</w:t>
      </w:r>
      <w:r w:rsidR="00B36E9A" w:rsidRPr="00BA3561">
        <w:rPr>
          <w:rFonts w:ascii="Verdana" w:hAnsi="Verdana"/>
        </w:rPr>
        <w:t xml:space="preserve"> </w:t>
      </w:r>
      <w:r w:rsidR="00B36E9A">
        <w:rPr>
          <w:rFonts w:ascii="Verdana" w:hAnsi="Verdana"/>
        </w:rPr>
        <w:t>Information Commissioner</w:t>
      </w:r>
      <w:r w:rsidRPr="00E02EB5">
        <w:rPr>
          <w:rFonts w:ascii="Verdana" w:hAnsi="Verdana" w:cs="Arial"/>
          <w:kern w:val="28"/>
          <w:lang w:eastAsia="en-US"/>
        </w:rPr>
        <w:t xml:space="preserve"> Data, materials, stationery or documents.</w:t>
      </w:r>
    </w:p>
    <w:p w14:paraId="1DDB9F4F"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 </w:t>
      </w:r>
    </w:p>
    <w:p w14:paraId="0D7B580B"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b/>
          <w:kern w:val="28"/>
          <w:lang w:eastAsia="en-US"/>
        </w:rPr>
      </w:pPr>
      <w:r w:rsidRPr="00E02EB5">
        <w:rPr>
          <w:rFonts w:ascii="Verdana" w:hAnsi="Verdana" w:cs="Arial"/>
          <w:b/>
          <w:kern w:val="28"/>
          <w:lang w:eastAsia="en-US"/>
        </w:rPr>
        <w:t>Service Levels</w:t>
      </w:r>
    </w:p>
    <w:p w14:paraId="4FED5644"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Bulk print Outputs (up to a maximum of 2000 Outputs per day) to be printed and mailed within 2 working days of receipt of the daily print file.</w:t>
      </w:r>
    </w:p>
    <w:p w14:paraId="5F13585A" w14:textId="6524CB48"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Bulk print test outputs delivered to </w:t>
      </w:r>
      <w:r w:rsidR="00B36E9A">
        <w:rPr>
          <w:rFonts w:ascii="Verdana" w:hAnsi="Verdana"/>
        </w:rPr>
        <w:t>the</w:t>
      </w:r>
      <w:r w:rsidR="00B36E9A" w:rsidRPr="00BA3561">
        <w:rPr>
          <w:rFonts w:ascii="Verdana" w:hAnsi="Verdana"/>
        </w:rPr>
        <w:t xml:space="preserve"> </w:t>
      </w:r>
      <w:r w:rsidR="00B36E9A">
        <w:rPr>
          <w:rFonts w:ascii="Verdana" w:hAnsi="Verdana"/>
        </w:rPr>
        <w:t>Information Commissioner</w:t>
      </w:r>
      <w:r w:rsidRPr="00E02EB5">
        <w:rPr>
          <w:rFonts w:ascii="Verdana" w:hAnsi="Verdana" w:cs="Arial"/>
          <w:kern w:val="28"/>
          <w:lang w:eastAsia="en-US"/>
        </w:rPr>
        <w:t xml:space="preserve"> within 2 </w:t>
      </w:r>
      <w:r w:rsidR="00EF0CFF">
        <w:rPr>
          <w:rFonts w:ascii="Verdana" w:hAnsi="Verdana" w:cs="Arial"/>
          <w:kern w:val="28"/>
          <w:lang w:eastAsia="en-US"/>
        </w:rPr>
        <w:t xml:space="preserve">working </w:t>
      </w:r>
      <w:r w:rsidRPr="00E02EB5">
        <w:rPr>
          <w:rFonts w:ascii="Verdana" w:hAnsi="Verdana" w:cs="Arial"/>
          <w:kern w:val="28"/>
          <w:lang w:eastAsia="en-US"/>
        </w:rPr>
        <w:t xml:space="preserve">days of </w:t>
      </w:r>
      <w:r w:rsidR="008C709B">
        <w:rPr>
          <w:rFonts w:ascii="Verdana" w:hAnsi="Verdana" w:cs="Arial"/>
          <w:kern w:val="28"/>
          <w:lang w:eastAsia="en-US"/>
        </w:rPr>
        <w:t>printing and mailing</w:t>
      </w:r>
      <w:r w:rsidRPr="00E02EB5">
        <w:rPr>
          <w:rFonts w:ascii="Verdana" w:hAnsi="Verdana" w:cs="Arial"/>
          <w:kern w:val="28"/>
          <w:lang w:eastAsia="en-US"/>
        </w:rPr>
        <w:t xml:space="preserve"> of the daily print file.</w:t>
      </w:r>
    </w:p>
    <w:p w14:paraId="043152E2" w14:textId="2503B839"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Bulk print outputs to meet requirements (including quality requirements). Where the printing and/or fulfilment process fails to meet requirements, the </w:t>
      </w:r>
      <w:r w:rsidR="00EF0CFF">
        <w:rPr>
          <w:rFonts w:ascii="Verdana" w:hAnsi="Verdana" w:cs="Arial"/>
          <w:kern w:val="28"/>
          <w:lang w:eastAsia="en-US"/>
        </w:rPr>
        <w:t>Supplier</w:t>
      </w:r>
      <w:r w:rsidRPr="00E02EB5">
        <w:rPr>
          <w:rFonts w:ascii="Verdana" w:hAnsi="Verdana" w:cs="Arial"/>
          <w:kern w:val="28"/>
          <w:lang w:eastAsia="en-US"/>
        </w:rPr>
        <w:t xml:space="preserve"> will test and repeat the process as required and at no cost to </w:t>
      </w:r>
      <w:r w:rsidR="00B36E9A">
        <w:rPr>
          <w:rFonts w:ascii="Verdana" w:hAnsi="Verdana"/>
        </w:rPr>
        <w:t>the</w:t>
      </w:r>
      <w:r w:rsidR="00B36E9A" w:rsidRPr="00BA3561">
        <w:rPr>
          <w:rFonts w:ascii="Verdana" w:hAnsi="Verdana"/>
        </w:rPr>
        <w:t xml:space="preserve"> </w:t>
      </w:r>
      <w:r w:rsidR="00B36E9A">
        <w:rPr>
          <w:rFonts w:ascii="Verdana" w:hAnsi="Verdana"/>
        </w:rPr>
        <w:t>Information Commissioner</w:t>
      </w:r>
      <w:r w:rsidR="00B36E9A" w:rsidRPr="00E02EB5">
        <w:rPr>
          <w:rFonts w:ascii="Verdana" w:hAnsi="Verdana" w:cs="Arial"/>
          <w:kern w:val="28"/>
          <w:lang w:eastAsia="en-US"/>
        </w:rPr>
        <w:t xml:space="preserve"> </w:t>
      </w:r>
      <w:r w:rsidRPr="00E02EB5">
        <w:rPr>
          <w:rFonts w:ascii="Verdana" w:hAnsi="Verdana" w:cs="Arial"/>
          <w:kern w:val="28"/>
          <w:lang w:eastAsia="en-US"/>
        </w:rPr>
        <w:t xml:space="preserve">until </w:t>
      </w:r>
      <w:r w:rsidR="00B36E9A">
        <w:rPr>
          <w:rFonts w:ascii="Verdana" w:hAnsi="Verdana"/>
        </w:rPr>
        <w:t>the</w:t>
      </w:r>
      <w:r w:rsidR="00B36E9A" w:rsidRPr="00BA3561">
        <w:rPr>
          <w:rFonts w:ascii="Verdana" w:hAnsi="Verdana"/>
        </w:rPr>
        <w:t xml:space="preserve"> </w:t>
      </w:r>
      <w:r w:rsidR="00B36E9A">
        <w:rPr>
          <w:rFonts w:ascii="Verdana" w:hAnsi="Verdana"/>
        </w:rPr>
        <w:t>Information Commissioner</w:t>
      </w:r>
      <w:r w:rsidR="00B36E9A" w:rsidRPr="00E02EB5">
        <w:rPr>
          <w:rFonts w:ascii="Verdana" w:hAnsi="Verdana" w:cs="Arial"/>
          <w:kern w:val="28"/>
          <w:lang w:eastAsia="en-US"/>
        </w:rPr>
        <w:t xml:space="preserve"> </w:t>
      </w:r>
      <w:r w:rsidRPr="00E02EB5">
        <w:rPr>
          <w:rFonts w:ascii="Verdana" w:hAnsi="Verdana" w:cs="Arial"/>
          <w:kern w:val="28"/>
          <w:lang w:eastAsia="en-US"/>
        </w:rPr>
        <w:t>verify and sign-off the service.</w:t>
      </w:r>
    </w:p>
    <w:p w14:paraId="734567F0"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p>
    <w:p w14:paraId="48B15919"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b/>
          <w:kern w:val="28"/>
          <w:lang w:eastAsia="en-US"/>
        </w:rPr>
      </w:pPr>
      <w:r w:rsidRPr="00E02EB5">
        <w:rPr>
          <w:rFonts w:ascii="Verdana" w:hAnsi="Verdana" w:cs="Arial"/>
          <w:b/>
          <w:kern w:val="28"/>
          <w:lang w:eastAsia="en-US"/>
        </w:rPr>
        <w:t>Contract management</w:t>
      </w:r>
    </w:p>
    <w:p w14:paraId="56B3F81C"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The supplier will provide a single point of contact for the lifetime of this contract.  This point of contact will be responsible for but not limited to:</w:t>
      </w:r>
    </w:p>
    <w:p w14:paraId="514236D1" w14:textId="77777777" w:rsidR="00E416D1" w:rsidRPr="00E02EB5" w:rsidRDefault="00E416D1" w:rsidP="00E416D1">
      <w:pPr>
        <w:widowControl w:val="0"/>
        <w:suppressAutoHyphens w:val="0"/>
        <w:overflowPunct w:val="0"/>
        <w:autoSpaceDE w:val="0"/>
        <w:autoSpaceDN w:val="0"/>
        <w:adjustRightInd w:val="0"/>
        <w:spacing w:after="120"/>
        <w:ind w:left="720" w:hanging="720"/>
        <w:rPr>
          <w:rFonts w:ascii="Verdana" w:hAnsi="Verdana" w:cs="Arial"/>
          <w:kern w:val="28"/>
          <w:lang w:eastAsia="en-US"/>
        </w:rPr>
      </w:pPr>
      <w:r w:rsidRPr="00E02EB5">
        <w:rPr>
          <w:rFonts w:ascii="Verdana" w:hAnsi="Verdana" w:cs="Arial"/>
          <w:kern w:val="28"/>
          <w:lang w:eastAsia="en-US"/>
        </w:rPr>
        <w:t>•</w:t>
      </w:r>
      <w:r w:rsidRPr="00E02EB5">
        <w:rPr>
          <w:rFonts w:ascii="Verdana" w:hAnsi="Verdana" w:cs="Arial"/>
          <w:kern w:val="28"/>
          <w:lang w:eastAsia="en-US"/>
        </w:rPr>
        <w:tab/>
        <w:t>Managing the service delivery; ensuring that the printed material is delivered as and when stated.</w:t>
      </w:r>
    </w:p>
    <w:p w14:paraId="743DD84C" w14:textId="77777777" w:rsidR="00E416D1" w:rsidRPr="00E02EB5" w:rsidRDefault="00E416D1" w:rsidP="00E416D1">
      <w:pPr>
        <w:widowControl w:val="0"/>
        <w:suppressAutoHyphens w:val="0"/>
        <w:overflowPunct w:val="0"/>
        <w:autoSpaceDE w:val="0"/>
        <w:autoSpaceDN w:val="0"/>
        <w:adjustRightInd w:val="0"/>
        <w:spacing w:after="120"/>
        <w:ind w:left="720" w:hanging="720"/>
        <w:rPr>
          <w:rFonts w:ascii="Verdana" w:hAnsi="Verdana" w:cs="Arial"/>
          <w:kern w:val="28"/>
          <w:lang w:eastAsia="en-US"/>
        </w:rPr>
      </w:pPr>
      <w:r w:rsidRPr="00E02EB5">
        <w:rPr>
          <w:rFonts w:ascii="Verdana" w:hAnsi="Verdana" w:cs="Arial"/>
          <w:kern w:val="28"/>
          <w:lang w:eastAsia="en-US"/>
        </w:rPr>
        <w:t>•</w:t>
      </w:r>
      <w:r w:rsidRPr="00E02EB5">
        <w:rPr>
          <w:rFonts w:ascii="Verdana" w:hAnsi="Verdana" w:cs="Arial"/>
          <w:kern w:val="28"/>
          <w:lang w:eastAsia="en-US"/>
        </w:rPr>
        <w:tab/>
        <w:t>Managing the contract administration to ensure that the contract runs smoothly.</w:t>
      </w:r>
    </w:p>
    <w:p w14:paraId="039FDCCA"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w:t>
      </w:r>
      <w:r w:rsidRPr="00E02EB5">
        <w:rPr>
          <w:rFonts w:ascii="Verdana" w:hAnsi="Verdana" w:cs="Arial"/>
          <w:kern w:val="28"/>
          <w:lang w:eastAsia="en-US"/>
        </w:rPr>
        <w:tab/>
        <w:t>Managing contingency plans.</w:t>
      </w:r>
    </w:p>
    <w:p w14:paraId="26E5EA8E" w14:textId="60233B55" w:rsidR="00E416D1" w:rsidRPr="00E02EB5" w:rsidRDefault="00E416D1" w:rsidP="00E416D1">
      <w:pPr>
        <w:widowControl w:val="0"/>
        <w:suppressAutoHyphens w:val="0"/>
        <w:overflowPunct w:val="0"/>
        <w:autoSpaceDE w:val="0"/>
        <w:autoSpaceDN w:val="0"/>
        <w:adjustRightInd w:val="0"/>
        <w:spacing w:after="120"/>
        <w:ind w:left="720" w:hanging="720"/>
        <w:rPr>
          <w:rFonts w:ascii="Verdana" w:hAnsi="Verdana" w:cs="Arial"/>
          <w:kern w:val="28"/>
          <w:lang w:eastAsia="en-US"/>
        </w:rPr>
      </w:pPr>
      <w:r w:rsidRPr="00E02EB5">
        <w:rPr>
          <w:rFonts w:ascii="Verdana" w:hAnsi="Verdana" w:cs="Arial"/>
          <w:kern w:val="28"/>
          <w:lang w:eastAsia="en-US"/>
        </w:rPr>
        <w:lastRenderedPageBreak/>
        <w:t>•</w:t>
      </w:r>
      <w:r w:rsidRPr="00E02EB5">
        <w:rPr>
          <w:rFonts w:ascii="Verdana" w:hAnsi="Verdana" w:cs="Arial"/>
          <w:kern w:val="28"/>
          <w:lang w:eastAsia="en-US"/>
        </w:rPr>
        <w:tab/>
        <w:t xml:space="preserve">Approval must be sought in writing from </w:t>
      </w:r>
      <w:r w:rsidR="00B36E9A">
        <w:rPr>
          <w:rFonts w:ascii="Verdana" w:hAnsi="Verdana"/>
        </w:rPr>
        <w:t>the</w:t>
      </w:r>
      <w:r w:rsidR="00B36E9A" w:rsidRPr="00BA3561">
        <w:rPr>
          <w:rFonts w:ascii="Verdana" w:hAnsi="Verdana"/>
        </w:rPr>
        <w:t xml:space="preserve"> </w:t>
      </w:r>
      <w:r w:rsidR="00B36E9A">
        <w:rPr>
          <w:rFonts w:ascii="Verdana" w:hAnsi="Verdana"/>
        </w:rPr>
        <w:t>Information Commissioner</w:t>
      </w:r>
      <w:r w:rsidRPr="00E02EB5">
        <w:rPr>
          <w:rFonts w:ascii="Verdana" w:hAnsi="Verdana" w:cs="Arial"/>
          <w:kern w:val="28"/>
          <w:lang w:eastAsia="en-US"/>
        </w:rPr>
        <w:t xml:space="preserve"> before any part of the print process is sub contracted.</w:t>
      </w:r>
    </w:p>
    <w:p w14:paraId="5D6413C3"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w:t>
      </w:r>
      <w:r w:rsidRPr="00E02EB5">
        <w:rPr>
          <w:rFonts w:ascii="Verdana" w:hAnsi="Verdana" w:cs="Arial"/>
          <w:kern w:val="28"/>
          <w:lang w:eastAsia="en-US"/>
        </w:rPr>
        <w:tab/>
        <w:t>To ensure that any legislative changes or requirements are met.</w:t>
      </w:r>
    </w:p>
    <w:p w14:paraId="6357194C" w14:textId="54B4A061" w:rsidR="00E416D1" w:rsidRPr="00E02EB5" w:rsidRDefault="00E416D1" w:rsidP="00E416D1">
      <w:pPr>
        <w:widowControl w:val="0"/>
        <w:suppressAutoHyphens w:val="0"/>
        <w:overflowPunct w:val="0"/>
        <w:autoSpaceDE w:val="0"/>
        <w:autoSpaceDN w:val="0"/>
        <w:adjustRightInd w:val="0"/>
        <w:spacing w:after="120"/>
        <w:ind w:left="720" w:hanging="720"/>
        <w:rPr>
          <w:rFonts w:ascii="Verdana" w:hAnsi="Verdana" w:cs="Arial"/>
          <w:kern w:val="28"/>
          <w:lang w:eastAsia="en-US"/>
        </w:rPr>
      </w:pPr>
      <w:r w:rsidRPr="00E02EB5">
        <w:rPr>
          <w:rFonts w:ascii="Verdana" w:hAnsi="Verdana" w:cs="Arial"/>
          <w:kern w:val="28"/>
          <w:lang w:eastAsia="en-US"/>
        </w:rPr>
        <w:t>•</w:t>
      </w:r>
      <w:r w:rsidRPr="00E02EB5">
        <w:rPr>
          <w:rFonts w:ascii="Verdana" w:hAnsi="Verdana" w:cs="Arial"/>
          <w:kern w:val="28"/>
          <w:lang w:eastAsia="en-US"/>
        </w:rPr>
        <w:tab/>
        <w:t xml:space="preserve">To work with </w:t>
      </w:r>
      <w:r w:rsidR="00B36E9A">
        <w:rPr>
          <w:rFonts w:ascii="Verdana" w:hAnsi="Verdana"/>
        </w:rPr>
        <w:t>the</w:t>
      </w:r>
      <w:r w:rsidR="00B36E9A" w:rsidRPr="00BA3561">
        <w:rPr>
          <w:rFonts w:ascii="Verdana" w:hAnsi="Verdana"/>
        </w:rPr>
        <w:t xml:space="preserve"> </w:t>
      </w:r>
      <w:r w:rsidR="00B36E9A">
        <w:rPr>
          <w:rFonts w:ascii="Verdana" w:hAnsi="Verdana"/>
        </w:rPr>
        <w:t>Information Commissioner</w:t>
      </w:r>
      <w:r w:rsidRPr="00E02EB5">
        <w:rPr>
          <w:rFonts w:ascii="Verdana" w:hAnsi="Verdana" w:cs="Arial"/>
          <w:kern w:val="28"/>
          <w:lang w:eastAsia="en-US"/>
        </w:rPr>
        <w:t xml:space="preserve"> throughout the duration of the contract to identify any improvements that will ensure an efficient and cost effective service.</w:t>
      </w:r>
    </w:p>
    <w:p w14:paraId="1F72634F" w14:textId="6148E61F" w:rsidR="00E416D1" w:rsidRPr="00E02EB5" w:rsidRDefault="00E416D1" w:rsidP="00B36E9A">
      <w:pPr>
        <w:widowControl w:val="0"/>
        <w:suppressAutoHyphens w:val="0"/>
        <w:overflowPunct w:val="0"/>
        <w:autoSpaceDE w:val="0"/>
        <w:autoSpaceDN w:val="0"/>
        <w:adjustRightInd w:val="0"/>
        <w:spacing w:after="120"/>
        <w:ind w:left="720" w:hanging="720"/>
        <w:rPr>
          <w:rFonts w:ascii="Verdana" w:hAnsi="Verdana" w:cs="Arial"/>
          <w:kern w:val="28"/>
          <w:lang w:eastAsia="en-US"/>
        </w:rPr>
      </w:pPr>
      <w:r w:rsidRPr="00E02EB5">
        <w:rPr>
          <w:rFonts w:ascii="Verdana" w:hAnsi="Verdana" w:cs="Arial"/>
          <w:kern w:val="28"/>
          <w:lang w:eastAsia="en-US"/>
        </w:rPr>
        <w:t>•</w:t>
      </w:r>
      <w:r w:rsidRPr="00E02EB5">
        <w:rPr>
          <w:rFonts w:ascii="Verdana" w:hAnsi="Verdana" w:cs="Arial"/>
          <w:kern w:val="28"/>
          <w:lang w:eastAsia="en-US"/>
        </w:rPr>
        <w:tab/>
        <w:t xml:space="preserve">Such other tasks as may be requested by </w:t>
      </w:r>
      <w:r w:rsidR="00B36E9A">
        <w:rPr>
          <w:rFonts w:ascii="Verdana" w:hAnsi="Verdana"/>
        </w:rPr>
        <w:t>the</w:t>
      </w:r>
      <w:r w:rsidR="00B36E9A" w:rsidRPr="00BA3561">
        <w:rPr>
          <w:rFonts w:ascii="Verdana" w:hAnsi="Verdana"/>
        </w:rPr>
        <w:t xml:space="preserve"> </w:t>
      </w:r>
      <w:r w:rsidR="00B36E9A">
        <w:rPr>
          <w:rFonts w:ascii="Verdana" w:hAnsi="Verdana"/>
        </w:rPr>
        <w:t>Information Commissioner</w:t>
      </w:r>
      <w:r w:rsidRPr="00E02EB5">
        <w:rPr>
          <w:rFonts w:ascii="Verdana" w:hAnsi="Verdana" w:cs="Arial"/>
          <w:kern w:val="28"/>
          <w:lang w:eastAsia="en-US"/>
        </w:rPr>
        <w:t xml:space="preserve"> from time to time.</w:t>
      </w:r>
    </w:p>
    <w:p w14:paraId="02589A5B"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p>
    <w:p w14:paraId="1C264192"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b/>
          <w:kern w:val="28"/>
          <w:lang w:eastAsia="en-US"/>
        </w:rPr>
      </w:pPr>
      <w:r w:rsidRPr="00E02EB5">
        <w:rPr>
          <w:rFonts w:ascii="Verdana" w:hAnsi="Verdana" w:cs="Arial"/>
          <w:b/>
          <w:kern w:val="28"/>
          <w:lang w:eastAsia="en-US"/>
        </w:rPr>
        <w:t>Business Continuity and Security of Data</w:t>
      </w:r>
    </w:p>
    <w:p w14:paraId="02AE2D7A" w14:textId="2E496592"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The supplier will be able to guarantee business continuity and provide details of its contingency arrangements, which should be at no additional cost to </w:t>
      </w:r>
      <w:r w:rsidR="00B36E9A">
        <w:rPr>
          <w:rFonts w:ascii="Verdana" w:hAnsi="Verdana"/>
        </w:rPr>
        <w:t>the</w:t>
      </w:r>
      <w:r w:rsidR="00B36E9A" w:rsidRPr="00BA3561">
        <w:rPr>
          <w:rFonts w:ascii="Verdana" w:hAnsi="Verdana"/>
        </w:rPr>
        <w:t xml:space="preserve"> </w:t>
      </w:r>
      <w:r w:rsidR="00B36E9A">
        <w:rPr>
          <w:rFonts w:ascii="Verdana" w:hAnsi="Verdana"/>
        </w:rPr>
        <w:t>Information Commissioner</w:t>
      </w:r>
      <w:r w:rsidRPr="00E02EB5">
        <w:rPr>
          <w:rFonts w:ascii="Verdana" w:hAnsi="Verdana" w:cs="Arial"/>
          <w:kern w:val="28"/>
          <w:lang w:eastAsia="en-US"/>
        </w:rPr>
        <w:t xml:space="preserve">.  The supplier will satisfy </w:t>
      </w:r>
      <w:r w:rsidR="00B36E9A">
        <w:rPr>
          <w:rFonts w:ascii="Verdana" w:hAnsi="Verdana"/>
        </w:rPr>
        <w:t>the</w:t>
      </w:r>
      <w:r w:rsidR="00B36E9A" w:rsidRPr="00BA3561">
        <w:rPr>
          <w:rFonts w:ascii="Verdana" w:hAnsi="Verdana"/>
        </w:rPr>
        <w:t xml:space="preserve"> </w:t>
      </w:r>
      <w:r w:rsidR="00B36E9A">
        <w:rPr>
          <w:rFonts w:ascii="Verdana" w:hAnsi="Verdana"/>
        </w:rPr>
        <w:t>Information Commissioner</w:t>
      </w:r>
      <w:r w:rsidRPr="00E02EB5">
        <w:rPr>
          <w:rFonts w:ascii="Verdana" w:hAnsi="Verdana" w:cs="Arial"/>
          <w:kern w:val="28"/>
          <w:lang w:eastAsia="en-US"/>
        </w:rPr>
        <w:t xml:space="preserve"> ICT service as to the security of its arrangements for data transfer from/to </w:t>
      </w:r>
      <w:r w:rsidR="00B36E9A">
        <w:rPr>
          <w:rFonts w:ascii="Verdana" w:hAnsi="Verdana"/>
        </w:rPr>
        <w:t>the</w:t>
      </w:r>
      <w:r w:rsidR="00B36E9A" w:rsidRPr="00BA3561">
        <w:rPr>
          <w:rFonts w:ascii="Verdana" w:hAnsi="Verdana"/>
        </w:rPr>
        <w:t xml:space="preserve"> </w:t>
      </w:r>
      <w:r w:rsidR="00B36E9A">
        <w:rPr>
          <w:rFonts w:ascii="Verdana" w:hAnsi="Verdana"/>
        </w:rPr>
        <w:t>Information Commissioner</w:t>
      </w:r>
      <w:r w:rsidRPr="00E02EB5">
        <w:rPr>
          <w:rFonts w:ascii="Verdana" w:hAnsi="Verdana" w:cs="Arial"/>
          <w:kern w:val="28"/>
          <w:lang w:eastAsia="en-US"/>
        </w:rPr>
        <w:t>, secure storage and disposal of data in compliance with data protection legislation (D</w:t>
      </w:r>
      <w:r w:rsidR="00F903F7">
        <w:rPr>
          <w:rFonts w:ascii="Verdana" w:hAnsi="Verdana" w:cs="Arial"/>
          <w:kern w:val="28"/>
          <w:lang w:eastAsia="en-US"/>
        </w:rPr>
        <w:t xml:space="preserve">ata </w:t>
      </w:r>
      <w:r w:rsidRPr="00E02EB5">
        <w:rPr>
          <w:rFonts w:ascii="Verdana" w:hAnsi="Verdana" w:cs="Arial"/>
          <w:kern w:val="28"/>
          <w:lang w:eastAsia="en-US"/>
        </w:rPr>
        <w:t>P</w:t>
      </w:r>
      <w:r w:rsidR="00F903F7">
        <w:rPr>
          <w:rFonts w:ascii="Verdana" w:hAnsi="Verdana" w:cs="Arial"/>
          <w:kern w:val="28"/>
          <w:lang w:eastAsia="en-US"/>
        </w:rPr>
        <w:t xml:space="preserve">rotection </w:t>
      </w:r>
      <w:r w:rsidRPr="00E02EB5">
        <w:rPr>
          <w:rFonts w:ascii="Verdana" w:hAnsi="Verdana" w:cs="Arial"/>
          <w:kern w:val="28"/>
          <w:lang w:eastAsia="en-US"/>
        </w:rPr>
        <w:t>A</w:t>
      </w:r>
      <w:r w:rsidR="00F903F7">
        <w:rPr>
          <w:rFonts w:ascii="Verdana" w:hAnsi="Verdana" w:cs="Arial"/>
          <w:kern w:val="28"/>
          <w:lang w:eastAsia="en-US"/>
        </w:rPr>
        <w:t>ct</w:t>
      </w:r>
      <w:r w:rsidRPr="00E02EB5">
        <w:rPr>
          <w:rFonts w:ascii="Verdana" w:hAnsi="Verdana" w:cs="Arial"/>
          <w:kern w:val="28"/>
          <w:lang w:eastAsia="en-US"/>
        </w:rPr>
        <w:t xml:space="preserve"> 2018; GDPR) as amended from time to time and meet the requirements of data protection and GDPR in relation to data security.</w:t>
      </w:r>
    </w:p>
    <w:p w14:paraId="513C03B8"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p>
    <w:p w14:paraId="06677BBF" w14:textId="77777777" w:rsidR="00E416D1" w:rsidRPr="00E02EB5" w:rsidRDefault="00E416D1" w:rsidP="00E416D1">
      <w:pPr>
        <w:widowControl w:val="0"/>
        <w:suppressAutoHyphens w:val="0"/>
        <w:overflowPunct w:val="0"/>
        <w:autoSpaceDE w:val="0"/>
        <w:autoSpaceDN w:val="0"/>
        <w:adjustRightInd w:val="0"/>
        <w:spacing w:after="120"/>
        <w:rPr>
          <w:rFonts w:ascii="Verdana" w:hAnsi="Verdana" w:cs="Arial"/>
          <w:b/>
          <w:kern w:val="28"/>
          <w:lang w:eastAsia="en-US"/>
        </w:rPr>
      </w:pPr>
      <w:r w:rsidRPr="00E02EB5">
        <w:rPr>
          <w:rFonts w:ascii="Verdana" w:hAnsi="Verdana" w:cs="Arial"/>
          <w:b/>
          <w:kern w:val="28"/>
          <w:lang w:eastAsia="en-US"/>
        </w:rPr>
        <w:t>Sub-Contractors</w:t>
      </w:r>
    </w:p>
    <w:p w14:paraId="4B02EFF4" w14:textId="0314494B" w:rsidR="00E416D1" w:rsidRPr="00E02EB5" w:rsidRDefault="00E416D1" w:rsidP="00E416D1">
      <w:pPr>
        <w:widowControl w:val="0"/>
        <w:suppressAutoHyphens w:val="0"/>
        <w:overflowPunct w:val="0"/>
        <w:autoSpaceDE w:val="0"/>
        <w:autoSpaceDN w:val="0"/>
        <w:adjustRightInd w:val="0"/>
        <w:spacing w:after="120"/>
        <w:rPr>
          <w:rFonts w:ascii="Verdana" w:hAnsi="Verdana" w:cs="Arial"/>
          <w:kern w:val="28"/>
          <w:lang w:eastAsia="en-US"/>
        </w:rPr>
      </w:pPr>
      <w:r w:rsidRPr="00E02EB5">
        <w:rPr>
          <w:rFonts w:ascii="Verdana" w:hAnsi="Verdana" w:cs="Arial"/>
          <w:kern w:val="28"/>
          <w:lang w:eastAsia="en-US"/>
        </w:rPr>
        <w:t xml:space="preserve">The use of sub-contractors for any element of the contract will be subject to </w:t>
      </w:r>
      <w:r w:rsidR="00B36E9A">
        <w:rPr>
          <w:rFonts w:ascii="Verdana" w:hAnsi="Verdana"/>
        </w:rPr>
        <w:t>the</w:t>
      </w:r>
      <w:r w:rsidR="00B36E9A" w:rsidRPr="00BA3561">
        <w:rPr>
          <w:rFonts w:ascii="Verdana" w:hAnsi="Verdana"/>
        </w:rPr>
        <w:t xml:space="preserve"> </w:t>
      </w:r>
      <w:r w:rsidR="00B36E9A">
        <w:rPr>
          <w:rFonts w:ascii="Verdana" w:hAnsi="Verdana"/>
        </w:rPr>
        <w:t>Information Commissioner</w:t>
      </w:r>
      <w:r w:rsidRPr="00E02EB5">
        <w:rPr>
          <w:rFonts w:ascii="Verdana" w:hAnsi="Verdana" w:cs="Arial"/>
          <w:kern w:val="28"/>
          <w:lang w:eastAsia="en-US"/>
        </w:rPr>
        <w:t>’s written consent and if given will be on the same terms and conditions, and the supplier will be responsible for ensuring the sub-contractor’s security, data compliance etc. are in accordance with the contract conditions and the specification.</w:t>
      </w:r>
    </w:p>
    <w:p w14:paraId="5D62AA65" w14:textId="68B05A66" w:rsidR="00D22E0E" w:rsidRPr="00E53E66" w:rsidRDefault="00D22E0E" w:rsidP="00E51E44">
      <w:pPr>
        <w:suppressAutoHyphens w:val="0"/>
        <w:rPr>
          <w:rFonts w:ascii="Verdana" w:hAnsi="Verdana" w:cs="Arial"/>
          <w:color w:val="1F497D" w:themeColor="text2"/>
          <w:kern w:val="28"/>
          <w:lang w:eastAsia="en-US"/>
        </w:rPr>
      </w:pPr>
    </w:p>
    <w:sectPr w:rsidR="00D22E0E" w:rsidRPr="00E53E66" w:rsidSect="003325CF">
      <w:headerReference w:type="default" r:id="rId24"/>
      <w:footerReference w:type="default" r:id="rId25"/>
      <w:headerReference w:type="first" r:id="rId26"/>
      <w:footerReference w:type="first" r:id="rId27"/>
      <w:pgSz w:w="11905" w:h="16837"/>
      <w:pgMar w:top="720" w:right="720" w:bottom="720" w:left="72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58417" w14:textId="77777777" w:rsidR="00873969" w:rsidRDefault="00873969">
      <w:r>
        <w:separator/>
      </w:r>
    </w:p>
  </w:endnote>
  <w:endnote w:type="continuationSeparator" w:id="0">
    <w:p w14:paraId="06C7B42A" w14:textId="77777777" w:rsidR="00873969" w:rsidRDefault="0087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A0223" w14:textId="77777777" w:rsidR="00873969" w:rsidRPr="00367A43" w:rsidRDefault="00873969" w:rsidP="00A129A5">
    <w:pPr>
      <w:pStyle w:val="Footer"/>
      <w:framePr w:wrap="around" w:vAnchor="text" w:hAnchor="margin" w:xAlign="right" w:y="1"/>
      <w:rPr>
        <w:rStyle w:val="PageNumber"/>
        <w:sz w:val="23"/>
        <w:szCs w:val="23"/>
      </w:rPr>
    </w:pPr>
    <w:r w:rsidRPr="00367A43">
      <w:rPr>
        <w:rStyle w:val="PageNumber"/>
        <w:sz w:val="23"/>
        <w:szCs w:val="23"/>
      </w:rPr>
      <w:fldChar w:fldCharType="begin"/>
    </w:r>
    <w:r w:rsidRPr="00367A43">
      <w:rPr>
        <w:rStyle w:val="PageNumber"/>
        <w:sz w:val="23"/>
        <w:szCs w:val="23"/>
      </w:rPr>
      <w:instrText xml:space="preserve">PAGE  </w:instrText>
    </w:r>
    <w:r w:rsidRPr="00367A43">
      <w:rPr>
        <w:rStyle w:val="PageNumber"/>
        <w:sz w:val="23"/>
        <w:szCs w:val="23"/>
      </w:rPr>
      <w:fldChar w:fldCharType="separate"/>
    </w:r>
    <w:r>
      <w:rPr>
        <w:rStyle w:val="PageNumber"/>
        <w:noProof/>
        <w:sz w:val="23"/>
        <w:szCs w:val="23"/>
      </w:rPr>
      <w:t>25</w:t>
    </w:r>
    <w:r w:rsidRPr="00367A43">
      <w:rPr>
        <w:rStyle w:val="PageNumber"/>
        <w:sz w:val="23"/>
        <w:szCs w:val="23"/>
      </w:rPr>
      <w:fldChar w:fldCharType="end"/>
    </w:r>
  </w:p>
  <w:p w14:paraId="0A70CAEA" w14:textId="77777777" w:rsidR="00873969" w:rsidRPr="00367A43" w:rsidRDefault="00873969" w:rsidP="00A129A5">
    <w:pPr>
      <w:pStyle w:val="Footer"/>
      <w:ind w:right="360"/>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64324"/>
      <w:docPartObj>
        <w:docPartGallery w:val="Page Numbers (Bottom of Page)"/>
        <w:docPartUnique/>
      </w:docPartObj>
    </w:sdtPr>
    <w:sdtContent>
      <w:sdt>
        <w:sdtPr>
          <w:id w:val="-25956941"/>
          <w:docPartObj>
            <w:docPartGallery w:val="Page Numbers (Top of Page)"/>
            <w:docPartUnique/>
          </w:docPartObj>
        </w:sdtPr>
        <w:sdtContent>
          <w:p w14:paraId="68ECBF17" w14:textId="07BF7C3E" w:rsidR="00873969" w:rsidRDefault="00873969">
            <w:pPr>
              <w:pStyle w:val="Footer"/>
              <w:jc w:val="right"/>
            </w:pPr>
            <w:r>
              <w:t xml:space="preserve">Page </w:t>
            </w:r>
            <w:r>
              <w:rPr>
                <w:b/>
                <w:bCs/>
              </w:rPr>
              <w:fldChar w:fldCharType="begin"/>
            </w:r>
            <w:r>
              <w:rPr>
                <w:b/>
                <w:bCs/>
              </w:rPr>
              <w:instrText xml:space="preserve"> PAGE </w:instrText>
            </w:r>
            <w:r>
              <w:rPr>
                <w:b/>
                <w:bCs/>
              </w:rPr>
              <w:fldChar w:fldCharType="separate"/>
            </w:r>
            <w:r w:rsidR="003978BF">
              <w:rPr>
                <w:b/>
                <w:bCs/>
                <w:noProof/>
              </w:rPr>
              <w:t>13</w:t>
            </w:r>
            <w:r>
              <w:rPr>
                <w:b/>
                <w:bCs/>
              </w:rPr>
              <w:fldChar w:fldCharType="end"/>
            </w:r>
            <w:r>
              <w:t xml:space="preserve"> of </w:t>
            </w:r>
            <w:r>
              <w:rPr>
                <w:b/>
                <w:bCs/>
              </w:rPr>
              <w:fldChar w:fldCharType="begin"/>
            </w:r>
            <w:r>
              <w:rPr>
                <w:b/>
                <w:bCs/>
              </w:rPr>
              <w:instrText xml:space="preserve"> NUMPAGES  </w:instrText>
            </w:r>
            <w:r>
              <w:rPr>
                <w:b/>
                <w:bCs/>
              </w:rPr>
              <w:fldChar w:fldCharType="separate"/>
            </w:r>
            <w:r w:rsidR="003978BF">
              <w:rPr>
                <w:b/>
                <w:bCs/>
                <w:noProof/>
              </w:rPr>
              <w:t>30</w:t>
            </w:r>
            <w:r>
              <w:rPr>
                <w:b/>
                <w:bCs/>
              </w:rPr>
              <w:fldChar w:fldCharType="end"/>
            </w:r>
          </w:p>
        </w:sdtContent>
      </w:sdt>
    </w:sdtContent>
  </w:sdt>
  <w:p w14:paraId="4FD186FD" w14:textId="1A513D5E" w:rsidR="00873969" w:rsidRPr="005D1B5B" w:rsidRDefault="00873969" w:rsidP="00A129A5">
    <w:pPr>
      <w:pStyle w:val="Footer"/>
      <w:tabs>
        <w:tab w:val="left" w:pos="0"/>
      </w:tabs>
      <w:jc w:val="center"/>
      <w:rPr>
        <w:rFonts w:ascii="Verdana" w:hAnsi="Verdana"/>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67419"/>
      <w:docPartObj>
        <w:docPartGallery w:val="Page Numbers (Bottom of Page)"/>
        <w:docPartUnique/>
      </w:docPartObj>
    </w:sdtPr>
    <w:sdtContent>
      <w:sdt>
        <w:sdtPr>
          <w:id w:val="988669159"/>
          <w:docPartObj>
            <w:docPartGallery w:val="Page Numbers (Top of Page)"/>
            <w:docPartUnique/>
          </w:docPartObj>
        </w:sdtPr>
        <w:sdtContent>
          <w:p w14:paraId="76D832CF" w14:textId="398D81B0" w:rsidR="00873969" w:rsidRDefault="00873969">
            <w:pPr>
              <w:pStyle w:val="Footer"/>
              <w:jc w:val="right"/>
            </w:pPr>
            <w:r>
              <w:t xml:space="preserve">Page </w:t>
            </w:r>
            <w:r>
              <w:rPr>
                <w:b/>
                <w:bCs/>
              </w:rPr>
              <w:fldChar w:fldCharType="begin"/>
            </w:r>
            <w:r>
              <w:rPr>
                <w:b/>
                <w:bCs/>
              </w:rPr>
              <w:instrText xml:space="preserve"> PAGE </w:instrText>
            </w:r>
            <w:r>
              <w:rPr>
                <w:b/>
                <w:bCs/>
              </w:rPr>
              <w:fldChar w:fldCharType="separate"/>
            </w:r>
            <w:r w:rsidR="003978BF">
              <w:rPr>
                <w:b/>
                <w:bCs/>
                <w:noProof/>
              </w:rPr>
              <w:t>29</w:t>
            </w:r>
            <w:r>
              <w:rPr>
                <w:b/>
                <w:bCs/>
              </w:rPr>
              <w:fldChar w:fldCharType="end"/>
            </w:r>
            <w:r>
              <w:t xml:space="preserve"> of </w:t>
            </w:r>
            <w:r>
              <w:rPr>
                <w:b/>
                <w:bCs/>
              </w:rPr>
              <w:fldChar w:fldCharType="begin"/>
            </w:r>
            <w:r>
              <w:rPr>
                <w:b/>
                <w:bCs/>
              </w:rPr>
              <w:instrText xml:space="preserve"> NUMPAGES  </w:instrText>
            </w:r>
            <w:r>
              <w:rPr>
                <w:b/>
                <w:bCs/>
              </w:rPr>
              <w:fldChar w:fldCharType="separate"/>
            </w:r>
            <w:r w:rsidR="003978BF">
              <w:rPr>
                <w:b/>
                <w:bCs/>
                <w:noProof/>
              </w:rPr>
              <w:t>30</w:t>
            </w:r>
            <w:r>
              <w:rPr>
                <w:b/>
                <w:bCs/>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99F5E" w14:textId="77777777" w:rsidR="00873969" w:rsidRDefault="008739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E8295" w14:textId="77777777" w:rsidR="00873969" w:rsidRDefault="00873969">
      <w:r>
        <w:separator/>
      </w:r>
    </w:p>
  </w:footnote>
  <w:footnote w:type="continuationSeparator" w:id="0">
    <w:p w14:paraId="2E70746C" w14:textId="77777777" w:rsidR="00873969" w:rsidRDefault="00873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4ECB0" w14:textId="77777777" w:rsidR="00873969" w:rsidRPr="00944A41" w:rsidRDefault="00873969" w:rsidP="00A129A5">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C685B" w14:textId="77777777" w:rsidR="00873969" w:rsidRPr="00367A43" w:rsidRDefault="00873969" w:rsidP="00A129A5">
    <w:pPr>
      <w:pStyle w:val="Header"/>
      <w:framePr w:wrap="around" w:vAnchor="text" w:hAnchor="margin" w:xAlign="right" w:y="1"/>
      <w:rPr>
        <w:rStyle w:val="PageNumber"/>
        <w:sz w:val="23"/>
        <w:szCs w:val="23"/>
      </w:rPr>
    </w:pPr>
    <w:r w:rsidRPr="00367A43">
      <w:rPr>
        <w:rStyle w:val="PageNumber"/>
        <w:sz w:val="23"/>
        <w:szCs w:val="23"/>
      </w:rPr>
      <w:fldChar w:fldCharType="begin"/>
    </w:r>
    <w:r w:rsidRPr="00367A43">
      <w:rPr>
        <w:rStyle w:val="PageNumber"/>
        <w:sz w:val="23"/>
        <w:szCs w:val="23"/>
      </w:rPr>
      <w:instrText xml:space="preserve">PAGE  </w:instrText>
    </w:r>
    <w:r w:rsidRPr="00367A43">
      <w:rPr>
        <w:rStyle w:val="PageNumber"/>
        <w:sz w:val="23"/>
        <w:szCs w:val="23"/>
      </w:rPr>
      <w:fldChar w:fldCharType="separate"/>
    </w:r>
    <w:r>
      <w:rPr>
        <w:rStyle w:val="PageNumber"/>
        <w:noProof/>
        <w:sz w:val="23"/>
        <w:szCs w:val="23"/>
      </w:rPr>
      <w:t>25</w:t>
    </w:r>
    <w:r w:rsidRPr="00367A43">
      <w:rPr>
        <w:rStyle w:val="PageNumber"/>
        <w:sz w:val="23"/>
        <w:szCs w:val="23"/>
      </w:rPr>
      <w:fldChar w:fldCharType="end"/>
    </w:r>
  </w:p>
  <w:p w14:paraId="22EC5EE6" w14:textId="77777777" w:rsidR="00873969" w:rsidRPr="00367A43" w:rsidRDefault="00873969" w:rsidP="00A129A5">
    <w:pPr>
      <w:pStyle w:val="Header"/>
      <w:ind w:right="360"/>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FFB86" w14:textId="77777777" w:rsidR="00873969" w:rsidRDefault="008739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50583" w14:textId="77777777" w:rsidR="00873969" w:rsidRDefault="0087396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F184D" w14:textId="77777777" w:rsidR="00873969" w:rsidRDefault="0087396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1EE31" w14:textId="77777777" w:rsidR="00873969" w:rsidRDefault="008739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2"/>
      <w:numFmt w:val="decimal"/>
      <w:pStyle w:val="Heading1"/>
      <w:lvlText w:val="%1"/>
      <w:lvlJc w:val="left"/>
      <w:pPr>
        <w:tabs>
          <w:tab w:val="num" w:pos="149"/>
        </w:tabs>
        <w:ind w:left="149" w:hanging="432"/>
      </w:pPr>
    </w:lvl>
    <w:lvl w:ilvl="1">
      <w:start w:val="1"/>
      <w:numFmt w:val="decimal"/>
      <w:pStyle w:val="Heading2"/>
      <w:lvlText w:val="%1.%2"/>
      <w:lvlJc w:val="left"/>
      <w:pPr>
        <w:tabs>
          <w:tab w:val="num" w:pos="293"/>
        </w:tabs>
        <w:ind w:left="293" w:hanging="576"/>
      </w:pPr>
    </w:lvl>
    <w:lvl w:ilvl="2">
      <w:start w:val="1"/>
      <w:numFmt w:val="decimal"/>
      <w:pStyle w:val="Heading3"/>
      <w:lvlText w:val="%1.%2.%3"/>
      <w:lvlJc w:val="left"/>
      <w:pPr>
        <w:tabs>
          <w:tab w:val="num" w:pos="437"/>
        </w:tabs>
        <w:ind w:left="437" w:hanging="720"/>
      </w:pPr>
    </w:lvl>
    <w:lvl w:ilvl="3">
      <w:start w:val="1"/>
      <w:numFmt w:val="decimal"/>
      <w:pStyle w:val="Heading4"/>
      <w:lvlText w:val="%1.%2.%3.%4"/>
      <w:lvlJc w:val="left"/>
      <w:pPr>
        <w:tabs>
          <w:tab w:val="num" w:pos="581"/>
        </w:tabs>
        <w:ind w:left="581" w:hanging="864"/>
      </w:pPr>
    </w:lvl>
    <w:lvl w:ilvl="4">
      <w:start w:val="1"/>
      <w:numFmt w:val="decimal"/>
      <w:pStyle w:val="Heading5"/>
      <w:lvlText w:val="%1.%2.%3.%4.%5"/>
      <w:lvlJc w:val="left"/>
      <w:pPr>
        <w:tabs>
          <w:tab w:val="num" w:pos="725"/>
        </w:tabs>
        <w:ind w:left="725" w:hanging="1008"/>
      </w:pPr>
    </w:lvl>
    <w:lvl w:ilvl="5">
      <w:start w:val="1"/>
      <w:numFmt w:val="decimal"/>
      <w:pStyle w:val="Heading6"/>
      <w:lvlText w:val="%1.%2.%3.%4.%5.%6"/>
      <w:lvlJc w:val="left"/>
      <w:pPr>
        <w:tabs>
          <w:tab w:val="num" w:pos="869"/>
        </w:tabs>
        <w:ind w:left="869" w:hanging="1152"/>
      </w:pPr>
    </w:lvl>
    <w:lvl w:ilvl="6">
      <w:start w:val="1"/>
      <w:numFmt w:val="decimal"/>
      <w:pStyle w:val="Heading7"/>
      <w:lvlText w:val="%1.%2.%3.%4.%5.%6.%7"/>
      <w:lvlJc w:val="left"/>
      <w:pPr>
        <w:tabs>
          <w:tab w:val="num" w:pos="1013"/>
        </w:tabs>
        <w:ind w:left="1013" w:hanging="1296"/>
      </w:pPr>
    </w:lvl>
    <w:lvl w:ilvl="7">
      <w:start w:val="1"/>
      <w:numFmt w:val="decimal"/>
      <w:pStyle w:val="Heading8"/>
      <w:lvlText w:val="%1.%2.%3.%4.%5.%6.%7.%8"/>
      <w:lvlJc w:val="left"/>
      <w:pPr>
        <w:tabs>
          <w:tab w:val="num" w:pos="1157"/>
        </w:tabs>
        <w:ind w:left="1157" w:hanging="1440"/>
      </w:pPr>
    </w:lvl>
    <w:lvl w:ilvl="8">
      <w:start w:val="1"/>
      <w:numFmt w:val="decimal"/>
      <w:pStyle w:val="Heading9"/>
      <w:lvlText w:val="%1.%2.%3.%4.%5.%6.%7.%8.%9"/>
      <w:lvlJc w:val="left"/>
      <w:pPr>
        <w:tabs>
          <w:tab w:val="num" w:pos="1301"/>
        </w:tabs>
        <w:ind w:left="1301" w:hanging="1584"/>
      </w:pPr>
    </w:lvl>
  </w:abstractNum>
  <w:abstractNum w:abstractNumId="1" w15:restartNumberingAfterBreak="0">
    <w:nsid w:val="00000002"/>
    <w:multiLevelType w:val="singleLevel"/>
    <w:tmpl w:val="B790B93E"/>
    <w:name w:val="WW8Num2"/>
    <w:lvl w:ilvl="0">
      <w:start w:val="1"/>
      <w:numFmt w:val="bullet"/>
      <w:lvlText w:val=""/>
      <w:lvlJc w:val="left"/>
      <w:pPr>
        <w:ind w:left="782" w:hanging="357"/>
      </w:pPr>
      <w:rPr>
        <w:rFonts w:ascii="Symbol" w:hAnsi="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1500"/>
        </w:tabs>
        <w:ind w:left="1500"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7"/>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9"/>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000008"/>
    <w:multiLevelType w:val="singleLevel"/>
    <w:tmpl w:val="00000008"/>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2"/>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3"/>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46F5664"/>
    <w:multiLevelType w:val="hybridMultilevel"/>
    <w:tmpl w:val="2876A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5454D22"/>
    <w:multiLevelType w:val="hybridMultilevel"/>
    <w:tmpl w:val="63C84D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E84DBD"/>
    <w:multiLevelType w:val="hybridMultilevel"/>
    <w:tmpl w:val="1D02513C"/>
    <w:lvl w:ilvl="0" w:tplc="443AB554">
      <w:start w:val="1"/>
      <w:numFmt w:val="bullet"/>
      <w:lvlText w:val=""/>
      <w:lvlJc w:val="left"/>
      <w:pPr>
        <w:tabs>
          <w:tab w:val="num" w:pos="1571"/>
        </w:tabs>
        <w:ind w:left="1418" w:hanging="567"/>
      </w:pPr>
      <w:rPr>
        <w:rFonts w:ascii="Symbol" w:hAnsi="Symbol" w:hint="default"/>
      </w:rPr>
    </w:lvl>
    <w:lvl w:ilvl="1" w:tplc="9AC0333E" w:tentative="1">
      <w:start w:val="1"/>
      <w:numFmt w:val="lowerLetter"/>
      <w:lvlText w:val="%2."/>
      <w:lvlJc w:val="left"/>
      <w:pPr>
        <w:tabs>
          <w:tab w:val="num" w:pos="1440"/>
        </w:tabs>
        <w:ind w:left="1440" w:hanging="360"/>
      </w:pPr>
    </w:lvl>
    <w:lvl w:ilvl="2" w:tplc="186E78FA" w:tentative="1">
      <w:start w:val="1"/>
      <w:numFmt w:val="lowerRoman"/>
      <w:lvlText w:val="%3."/>
      <w:lvlJc w:val="right"/>
      <w:pPr>
        <w:tabs>
          <w:tab w:val="num" w:pos="2160"/>
        </w:tabs>
        <w:ind w:left="2160" w:hanging="180"/>
      </w:pPr>
    </w:lvl>
    <w:lvl w:ilvl="3" w:tplc="6E12191C" w:tentative="1">
      <w:start w:val="1"/>
      <w:numFmt w:val="decimal"/>
      <w:lvlText w:val="%4."/>
      <w:lvlJc w:val="left"/>
      <w:pPr>
        <w:tabs>
          <w:tab w:val="num" w:pos="2880"/>
        </w:tabs>
        <w:ind w:left="2880" w:hanging="360"/>
      </w:pPr>
    </w:lvl>
    <w:lvl w:ilvl="4" w:tplc="8558F6EA" w:tentative="1">
      <w:start w:val="1"/>
      <w:numFmt w:val="lowerLetter"/>
      <w:lvlText w:val="%5."/>
      <w:lvlJc w:val="left"/>
      <w:pPr>
        <w:tabs>
          <w:tab w:val="num" w:pos="3600"/>
        </w:tabs>
        <w:ind w:left="3600" w:hanging="360"/>
      </w:pPr>
    </w:lvl>
    <w:lvl w:ilvl="5" w:tplc="1FBCCD54" w:tentative="1">
      <w:start w:val="1"/>
      <w:numFmt w:val="lowerRoman"/>
      <w:lvlText w:val="%6."/>
      <w:lvlJc w:val="right"/>
      <w:pPr>
        <w:tabs>
          <w:tab w:val="num" w:pos="4320"/>
        </w:tabs>
        <w:ind w:left="4320" w:hanging="180"/>
      </w:pPr>
    </w:lvl>
    <w:lvl w:ilvl="6" w:tplc="C1B6F9D0" w:tentative="1">
      <w:start w:val="1"/>
      <w:numFmt w:val="decimal"/>
      <w:lvlText w:val="%7."/>
      <w:lvlJc w:val="left"/>
      <w:pPr>
        <w:tabs>
          <w:tab w:val="num" w:pos="5040"/>
        </w:tabs>
        <w:ind w:left="5040" w:hanging="360"/>
      </w:pPr>
    </w:lvl>
    <w:lvl w:ilvl="7" w:tplc="3EA241B2" w:tentative="1">
      <w:start w:val="1"/>
      <w:numFmt w:val="lowerLetter"/>
      <w:lvlText w:val="%8."/>
      <w:lvlJc w:val="left"/>
      <w:pPr>
        <w:tabs>
          <w:tab w:val="num" w:pos="5760"/>
        </w:tabs>
        <w:ind w:left="5760" w:hanging="360"/>
      </w:pPr>
    </w:lvl>
    <w:lvl w:ilvl="8" w:tplc="CED66042" w:tentative="1">
      <w:start w:val="1"/>
      <w:numFmt w:val="lowerRoman"/>
      <w:lvlText w:val="%9."/>
      <w:lvlJc w:val="right"/>
      <w:pPr>
        <w:tabs>
          <w:tab w:val="num" w:pos="6480"/>
        </w:tabs>
        <w:ind w:left="6480" w:hanging="180"/>
      </w:pPr>
    </w:lvl>
  </w:abstractNum>
  <w:abstractNum w:abstractNumId="14"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E66974"/>
    <w:multiLevelType w:val="hybridMultilevel"/>
    <w:tmpl w:val="F8989A42"/>
    <w:lvl w:ilvl="0" w:tplc="DB5CF7C0">
      <w:start w:val="1"/>
      <w:numFmt w:val="decimal"/>
      <w:lvlText w:val="4.%1"/>
      <w:lvlJc w:val="left"/>
      <w:pPr>
        <w:ind w:left="737" w:hanging="737"/>
      </w:pPr>
      <w:rPr>
        <w:rFonts w:hint="default"/>
        <w:b w:val="0"/>
        <w:i w:val="0"/>
        <w:strike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0F36F09"/>
    <w:multiLevelType w:val="hybridMultilevel"/>
    <w:tmpl w:val="743A71D8"/>
    <w:lvl w:ilvl="0" w:tplc="9320CFA4">
      <w:start w:val="1"/>
      <w:numFmt w:val="decimal"/>
      <w:lvlText w:val="2.%1"/>
      <w:lvlJc w:val="left"/>
      <w:pPr>
        <w:ind w:left="567" w:hanging="567"/>
      </w:pPr>
      <w:rPr>
        <w:rFonts w:hint="default"/>
        <w:sz w:val="24"/>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7" w15:restartNumberingAfterBreak="0">
    <w:nsid w:val="123B0833"/>
    <w:multiLevelType w:val="hybridMultilevel"/>
    <w:tmpl w:val="23AA8188"/>
    <w:lvl w:ilvl="0" w:tplc="0AFEEFCC">
      <w:start w:val="28"/>
      <w:numFmt w:val="decimal"/>
      <w:lvlText w:val="5.%1.5"/>
      <w:lvlJc w:val="left"/>
      <w:pPr>
        <w:ind w:left="1588" w:hanging="1305"/>
      </w:pPr>
      <w:rPr>
        <w:rFonts w:hint="default"/>
        <w:b w:val="0"/>
        <w:sz w:val="24"/>
      </w:rPr>
    </w:lvl>
    <w:lvl w:ilvl="1" w:tplc="08090019" w:tentative="1">
      <w:start w:val="1"/>
      <w:numFmt w:val="lowerLetter"/>
      <w:lvlText w:val="%2."/>
      <w:lvlJc w:val="left"/>
      <w:pPr>
        <w:ind w:left="936" w:hanging="360"/>
      </w:pPr>
    </w:lvl>
    <w:lvl w:ilvl="2" w:tplc="0809001B" w:tentative="1">
      <w:start w:val="1"/>
      <w:numFmt w:val="lowerRoman"/>
      <w:lvlText w:val="%3."/>
      <w:lvlJc w:val="right"/>
      <w:pPr>
        <w:ind w:left="1656" w:hanging="180"/>
      </w:pPr>
    </w:lvl>
    <w:lvl w:ilvl="3" w:tplc="0809000F" w:tentative="1">
      <w:start w:val="1"/>
      <w:numFmt w:val="decimal"/>
      <w:lvlText w:val="%4."/>
      <w:lvlJc w:val="left"/>
      <w:pPr>
        <w:ind w:left="2376" w:hanging="360"/>
      </w:pPr>
    </w:lvl>
    <w:lvl w:ilvl="4" w:tplc="08090019" w:tentative="1">
      <w:start w:val="1"/>
      <w:numFmt w:val="lowerLetter"/>
      <w:lvlText w:val="%5."/>
      <w:lvlJc w:val="left"/>
      <w:pPr>
        <w:ind w:left="3096" w:hanging="360"/>
      </w:pPr>
    </w:lvl>
    <w:lvl w:ilvl="5" w:tplc="0809001B" w:tentative="1">
      <w:start w:val="1"/>
      <w:numFmt w:val="lowerRoman"/>
      <w:lvlText w:val="%6."/>
      <w:lvlJc w:val="right"/>
      <w:pPr>
        <w:ind w:left="3816" w:hanging="180"/>
      </w:pPr>
    </w:lvl>
    <w:lvl w:ilvl="6" w:tplc="0809000F" w:tentative="1">
      <w:start w:val="1"/>
      <w:numFmt w:val="decimal"/>
      <w:lvlText w:val="%7."/>
      <w:lvlJc w:val="left"/>
      <w:pPr>
        <w:ind w:left="4536" w:hanging="360"/>
      </w:pPr>
    </w:lvl>
    <w:lvl w:ilvl="7" w:tplc="08090019" w:tentative="1">
      <w:start w:val="1"/>
      <w:numFmt w:val="lowerLetter"/>
      <w:lvlText w:val="%8."/>
      <w:lvlJc w:val="left"/>
      <w:pPr>
        <w:ind w:left="5256" w:hanging="360"/>
      </w:pPr>
    </w:lvl>
    <w:lvl w:ilvl="8" w:tplc="0809001B" w:tentative="1">
      <w:start w:val="1"/>
      <w:numFmt w:val="lowerRoman"/>
      <w:lvlText w:val="%9."/>
      <w:lvlJc w:val="right"/>
      <w:pPr>
        <w:ind w:left="5976" w:hanging="180"/>
      </w:pPr>
    </w:lvl>
  </w:abstractNum>
  <w:abstractNum w:abstractNumId="18" w15:restartNumberingAfterBreak="0">
    <w:nsid w:val="19BD16E0"/>
    <w:multiLevelType w:val="multilevel"/>
    <w:tmpl w:val="F08494C0"/>
    <w:lvl w:ilvl="0">
      <w:start w:val="1"/>
      <w:numFmt w:val="decimal"/>
      <w:lvlText w:val="6.%1"/>
      <w:lvlJc w:val="left"/>
      <w:pPr>
        <w:ind w:left="737" w:hanging="737"/>
      </w:pPr>
      <w:rPr>
        <w:rFonts w:hint="default"/>
        <w:b w:val="0"/>
        <w:color w:val="auto"/>
        <w:sz w:val="24"/>
      </w:rPr>
    </w:lvl>
    <w:lvl w:ilvl="1">
      <w:start w:val="35"/>
      <w:numFmt w:val="decimal"/>
      <w:lvlText w:val="5.%2"/>
      <w:lvlJc w:val="left"/>
      <w:pPr>
        <w:ind w:left="737" w:hanging="737"/>
      </w:pPr>
      <w:rPr>
        <w:rFonts w:hint="default"/>
        <w:b w:val="0"/>
        <w:color w:val="auto"/>
        <w:sz w:val="24"/>
        <w:szCs w:val="24"/>
      </w:rPr>
    </w:lvl>
    <w:lvl w:ilvl="2">
      <w:start w:val="1"/>
      <w:numFmt w:val="decimal"/>
      <w:lvlText w:val="5.35.%3"/>
      <w:lvlJc w:val="left"/>
      <w:pPr>
        <w:ind w:left="1587" w:hanging="1304"/>
      </w:pPr>
      <w:rPr>
        <w:rFonts w:hint="default"/>
        <w:b w:val="0"/>
        <w:sz w:val="24"/>
        <w:szCs w:val="24"/>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9" w15:restartNumberingAfterBreak="0">
    <w:nsid w:val="1ADB6E50"/>
    <w:multiLevelType w:val="multilevel"/>
    <w:tmpl w:val="320C7640"/>
    <w:lvl w:ilvl="0">
      <w:start w:val="36"/>
      <w:numFmt w:val="decimal"/>
      <w:lvlText w:val="5.%1"/>
      <w:lvlJc w:val="left"/>
      <w:pPr>
        <w:ind w:left="737" w:hanging="737"/>
      </w:pPr>
      <w:rPr>
        <w:rFonts w:hint="default"/>
        <w:b w:val="0"/>
        <w:sz w:val="24"/>
      </w:rPr>
    </w:lvl>
    <w:lvl w:ilvl="1">
      <w:start w:val="35"/>
      <w:numFmt w:val="decimal"/>
      <w:lvlText w:val="5.%2"/>
      <w:lvlJc w:val="left"/>
      <w:pPr>
        <w:ind w:left="737" w:hanging="737"/>
      </w:pPr>
      <w:rPr>
        <w:rFonts w:hint="default"/>
        <w:b w:val="0"/>
        <w:color w:val="auto"/>
        <w:sz w:val="24"/>
        <w:szCs w:val="24"/>
      </w:rPr>
    </w:lvl>
    <w:lvl w:ilvl="2">
      <w:start w:val="1"/>
      <w:numFmt w:val="decimal"/>
      <w:lvlText w:val="5.35.%3"/>
      <w:lvlJc w:val="left"/>
      <w:pPr>
        <w:ind w:left="1587" w:hanging="1304"/>
      </w:pPr>
      <w:rPr>
        <w:rFonts w:hint="default"/>
        <w:b w:val="0"/>
        <w:sz w:val="24"/>
        <w:szCs w:val="24"/>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0" w15:restartNumberingAfterBreak="0">
    <w:nsid w:val="26887655"/>
    <w:multiLevelType w:val="hybridMultilevel"/>
    <w:tmpl w:val="BA0A810C"/>
    <w:lvl w:ilvl="0" w:tplc="CB4CBEE6">
      <w:start w:val="1"/>
      <w:numFmt w:val="bullet"/>
      <w:lvlText w:val=""/>
      <w:lvlJc w:val="left"/>
      <w:pPr>
        <w:tabs>
          <w:tab w:val="num" w:pos="720"/>
        </w:tabs>
        <w:ind w:left="720" w:hanging="360"/>
      </w:pPr>
      <w:rPr>
        <w:rFonts w:ascii="Symbol" w:hAnsi="Symbol" w:hint="default"/>
        <w:sz w:val="20"/>
      </w:rPr>
    </w:lvl>
    <w:lvl w:ilvl="1" w:tplc="98325B78">
      <w:start w:val="1"/>
      <w:numFmt w:val="bullet"/>
      <w:lvlText w:val=""/>
      <w:lvlJc w:val="left"/>
      <w:pPr>
        <w:tabs>
          <w:tab w:val="num" w:pos="1440"/>
        </w:tabs>
        <w:ind w:left="1440" w:hanging="360"/>
      </w:pPr>
      <w:rPr>
        <w:rFonts w:ascii="Arial" w:hAnsi="Aria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657317"/>
    <w:multiLevelType w:val="hybridMultilevel"/>
    <w:tmpl w:val="EEB4F21A"/>
    <w:lvl w:ilvl="0" w:tplc="818A0B2C">
      <w:start w:val="1"/>
      <w:numFmt w:val="bullet"/>
      <w:lvlText w:val=""/>
      <w:lvlJc w:val="left"/>
      <w:pPr>
        <w:ind w:left="1211" w:hanging="360"/>
      </w:pPr>
      <w:rPr>
        <w:rFonts w:ascii="Symbol" w:hAnsi="Symbol" w:hint="default"/>
        <w:color w:val="auto"/>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B27763"/>
    <w:multiLevelType w:val="hybridMultilevel"/>
    <w:tmpl w:val="928ED574"/>
    <w:lvl w:ilvl="0" w:tplc="38DE2A42">
      <w:start w:val="28"/>
      <w:numFmt w:val="decimal"/>
      <w:lvlText w:val="5.%1.2"/>
      <w:lvlJc w:val="left"/>
      <w:pPr>
        <w:ind w:left="1588" w:hanging="1305"/>
      </w:pPr>
      <w:rPr>
        <w:rFonts w:hint="default"/>
        <w:b w:val="0"/>
        <w:sz w:val="24"/>
      </w:rPr>
    </w:lvl>
    <w:lvl w:ilvl="1" w:tplc="08090019" w:tentative="1">
      <w:start w:val="1"/>
      <w:numFmt w:val="lowerLetter"/>
      <w:lvlText w:val="%2."/>
      <w:lvlJc w:val="left"/>
      <w:pPr>
        <w:ind w:left="936" w:hanging="360"/>
      </w:pPr>
    </w:lvl>
    <w:lvl w:ilvl="2" w:tplc="0809001B" w:tentative="1">
      <w:start w:val="1"/>
      <w:numFmt w:val="lowerRoman"/>
      <w:lvlText w:val="%3."/>
      <w:lvlJc w:val="right"/>
      <w:pPr>
        <w:ind w:left="1656" w:hanging="180"/>
      </w:pPr>
    </w:lvl>
    <w:lvl w:ilvl="3" w:tplc="0809000F" w:tentative="1">
      <w:start w:val="1"/>
      <w:numFmt w:val="decimal"/>
      <w:lvlText w:val="%4."/>
      <w:lvlJc w:val="left"/>
      <w:pPr>
        <w:ind w:left="2376" w:hanging="360"/>
      </w:pPr>
    </w:lvl>
    <w:lvl w:ilvl="4" w:tplc="08090019" w:tentative="1">
      <w:start w:val="1"/>
      <w:numFmt w:val="lowerLetter"/>
      <w:lvlText w:val="%5."/>
      <w:lvlJc w:val="left"/>
      <w:pPr>
        <w:ind w:left="3096" w:hanging="360"/>
      </w:pPr>
    </w:lvl>
    <w:lvl w:ilvl="5" w:tplc="0809001B" w:tentative="1">
      <w:start w:val="1"/>
      <w:numFmt w:val="lowerRoman"/>
      <w:lvlText w:val="%6."/>
      <w:lvlJc w:val="right"/>
      <w:pPr>
        <w:ind w:left="3816" w:hanging="180"/>
      </w:pPr>
    </w:lvl>
    <w:lvl w:ilvl="6" w:tplc="0809000F" w:tentative="1">
      <w:start w:val="1"/>
      <w:numFmt w:val="decimal"/>
      <w:lvlText w:val="%7."/>
      <w:lvlJc w:val="left"/>
      <w:pPr>
        <w:ind w:left="4536" w:hanging="360"/>
      </w:pPr>
    </w:lvl>
    <w:lvl w:ilvl="7" w:tplc="08090019" w:tentative="1">
      <w:start w:val="1"/>
      <w:numFmt w:val="lowerLetter"/>
      <w:lvlText w:val="%8."/>
      <w:lvlJc w:val="left"/>
      <w:pPr>
        <w:ind w:left="5256" w:hanging="360"/>
      </w:pPr>
    </w:lvl>
    <w:lvl w:ilvl="8" w:tplc="0809001B" w:tentative="1">
      <w:start w:val="1"/>
      <w:numFmt w:val="lowerRoman"/>
      <w:lvlText w:val="%9."/>
      <w:lvlJc w:val="right"/>
      <w:pPr>
        <w:ind w:left="5976" w:hanging="180"/>
      </w:pPr>
    </w:lvl>
  </w:abstractNum>
  <w:abstractNum w:abstractNumId="26" w15:restartNumberingAfterBreak="0">
    <w:nsid w:val="36C3208A"/>
    <w:multiLevelType w:val="hybridMultilevel"/>
    <w:tmpl w:val="22FEBA4E"/>
    <w:name w:val="WW8Num22"/>
    <w:lvl w:ilvl="0" w:tplc="5B78965A">
      <w:start w:val="1"/>
      <w:numFmt w:val="decimal"/>
      <w:lvlText w:val="5.%1"/>
      <w:lvlJc w:val="left"/>
      <w:pPr>
        <w:ind w:left="737" w:hanging="737"/>
      </w:pPr>
      <w:rPr>
        <w:rFonts w:hint="default"/>
        <w:b w:val="0"/>
        <w:i w:val="0"/>
        <w:strike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5D0825"/>
    <w:multiLevelType w:val="hybridMultilevel"/>
    <w:tmpl w:val="558C6CEC"/>
    <w:lvl w:ilvl="0" w:tplc="98A4539E">
      <w:start w:val="28"/>
      <w:numFmt w:val="decimal"/>
      <w:lvlText w:val="5.%1.6"/>
      <w:lvlJc w:val="left"/>
      <w:pPr>
        <w:ind w:left="1588" w:hanging="1305"/>
      </w:pPr>
      <w:rPr>
        <w:rFonts w:hint="default"/>
        <w:b w:val="0"/>
        <w:sz w:val="24"/>
      </w:rPr>
    </w:lvl>
    <w:lvl w:ilvl="1" w:tplc="08090019" w:tentative="1">
      <w:start w:val="1"/>
      <w:numFmt w:val="lowerLetter"/>
      <w:lvlText w:val="%2."/>
      <w:lvlJc w:val="left"/>
      <w:pPr>
        <w:ind w:left="936" w:hanging="360"/>
      </w:pPr>
    </w:lvl>
    <w:lvl w:ilvl="2" w:tplc="0809001B" w:tentative="1">
      <w:start w:val="1"/>
      <w:numFmt w:val="lowerRoman"/>
      <w:lvlText w:val="%3."/>
      <w:lvlJc w:val="right"/>
      <w:pPr>
        <w:ind w:left="1656" w:hanging="180"/>
      </w:pPr>
    </w:lvl>
    <w:lvl w:ilvl="3" w:tplc="0809000F" w:tentative="1">
      <w:start w:val="1"/>
      <w:numFmt w:val="decimal"/>
      <w:lvlText w:val="%4."/>
      <w:lvlJc w:val="left"/>
      <w:pPr>
        <w:ind w:left="2376" w:hanging="360"/>
      </w:pPr>
    </w:lvl>
    <w:lvl w:ilvl="4" w:tplc="08090019" w:tentative="1">
      <w:start w:val="1"/>
      <w:numFmt w:val="lowerLetter"/>
      <w:lvlText w:val="%5."/>
      <w:lvlJc w:val="left"/>
      <w:pPr>
        <w:ind w:left="3096" w:hanging="360"/>
      </w:pPr>
    </w:lvl>
    <w:lvl w:ilvl="5" w:tplc="0809001B" w:tentative="1">
      <w:start w:val="1"/>
      <w:numFmt w:val="lowerRoman"/>
      <w:lvlText w:val="%6."/>
      <w:lvlJc w:val="right"/>
      <w:pPr>
        <w:ind w:left="3816" w:hanging="180"/>
      </w:pPr>
    </w:lvl>
    <w:lvl w:ilvl="6" w:tplc="0809000F" w:tentative="1">
      <w:start w:val="1"/>
      <w:numFmt w:val="decimal"/>
      <w:lvlText w:val="%7."/>
      <w:lvlJc w:val="left"/>
      <w:pPr>
        <w:ind w:left="4536" w:hanging="360"/>
      </w:pPr>
    </w:lvl>
    <w:lvl w:ilvl="7" w:tplc="08090019" w:tentative="1">
      <w:start w:val="1"/>
      <w:numFmt w:val="lowerLetter"/>
      <w:lvlText w:val="%8."/>
      <w:lvlJc w:val="left"/>
      <w:pPr>
        <w:ind w:left="5256" w:hanging="360"/>
      </w:pPr>
    </w:lvl>
    <w:lvl w:ilvl="8" w:tplc="0809001B" w:tentative="1">
      <w:start w:val="1"/>
      <w:numFmt w:val="lowerRoman"/>
      <w:lvlText w:val="%9."/>
      <w:lvlJc w:val="right"/>
      <w:pPr>
        <w:ind w:left="5976" w:hanging="180"/>
      </w:pPr>
    </w:lvl>
  </w:abstractNum>
  <w:abstractNum w:abstractNumId="28"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3C758A9"/>
    <w:multiLevelType w:val="hybridMultilevel"/>
    <w:tmpl w:val="AD84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CC57DE"/>
    <w:multiLevelType w:val="hybridMultilevel"/>
    <w:tmpl w:val="35FA3062"/>
    <w:lvl w:ilvl="0" w:tplc="D8246326">
      <w:start w:val="1"/>
      <w:numFmt w:val="decimal"/>
      <w:lvlText w:val="3.%1"/>
      <w:lvlJc w:val="left"/>
      <w:pPr>
        <w:ind w:left="737" w:hanging="737"/>
      </w:pPr>
      <w:rPr>
        <w:rFonts w:hint="default"/>
        <w:b w:val="0"/>
        <w:i w:val="0"/>
        <w:color w:val="auto"/>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574851"/>
    <w:multiLevelType w:val="hybridMultilevel"/>
    <w:tmpl w:val="7DD4BB84"/>
    <w:lvl w:ilvl="0" w:tplc="22E62DAC">
      <w:start w:val="28"/>
      <w:numFmt w:val="decimal"/>
      <w:lvlText w:val="5.%1.3"/>
      <w:lvlJc w:val="left"/>
      <w:pPr>
        <w:ind w:left="1588" w:hanging="1305"/>
      </w:pPr>
      <w:rPr>
        <w:rFonts w:hint="default"/>
        <w:b w:val="0"/>
        <w:sz w:val="24"/>
      </w:rPr>
    </w:lvl>
    <w:lvl w:ilvl="1" w:tplc="08090019" w:tentative="1">
      <w:start w:val="1"/>
      <w:numFmt w:val="lowerLetter"/>
      <w:lvlText w:val="%2."/>
      <w:lvlJc w:val="left"/>
      <w:pPr>
        <w:ind w:left="936" w:hanging="360"/>
      </w:pPr>
    </w:lvl>
    <w:lvl w:ilvl="2" w:tplc="0809001B" w:tentative="1">
      <w:start w:val="1"/>
      <w:numFmt w:val="lowerRoman"/>
      <w:lvlText w:val="%3."/>
      <w:lvlJc w:val="right"/>
      <w:pPr>
        <w:ind w:left="1656" w:hanging="180"/>
      </w:pPr>
    </w:lvl>
    <w:lvl w:ilvl="3" w:tplc="0809000F" w:tentative="1">
      <w:start w:val="1"/>
      <w:numFmt w:val="decimal"/>
      <w:lvlText w:val="%4."/>
      <w:lvlJc w:val="left"/>
      <w:pPr>
        <w:ind w:left="2376" w:hanging="360"/>
      </w:pPr>
    </w:lvl>
    <w:lvl w:ilvl="4" w:tplc="08090019" w:tentative="1">
      <w:start w:val="1"/>
      <w:numFmt w:val="lowerLetter"/>
      <w:lvlText w:val="%5."/>
      <w:lvlJc w:val="left"/>
      <w:pPr>
        <w:ind w:left="3096" w:hanging="360"/>
      </w:pPr>
    </w:lvl>
    <w:lvl w:ilvl="5" w:tplc="0809001B" w:tentative="1">
      <w:start w:val="1"/>
      <w:numFmt w:val="lowerRoman"/>
      <w:lvlText w:val="%6."/>
      <w:lvlJc w:val="right"/>
      <w:pPr>
        <w:ind w:left="3816" w:hanging="180"/>
      </w:pPr>
    </w:lvl>
    <w:lvl w:ilvl="6" w:tplc="0809000F" w:tentative="1">
      <w:start w:val="1"/>
      <w:numFmt w:val="decimal"/>
      <w:lvlText w:val="%7."/>
      <w:lvlJc w:val="left"/>
      <w:pPr>
        <w:ind w:left="4536" w:hanging="360"/>
      </w:pPr>
    </w:lvl>
    <w:lvl w:ilvl="7" w:tplc="08090019" w:tentative="1">
      <w:start w:val="1"/>
      <w:numFmt w:val="lowerLetter"/>
      <w:lvlText w:val="%8."/>
      <w:lvlJc w:val="left"/>
      <w:pPr>
        <w:ind w:left="5256" w:hanging="360"/>
      </w:pPr>
    </w:lvl>
    <w:lvl w:ilvl="8" w:tplc="0809001B" w:tentative="1">
      <w:start w:val="1"/>
      <w:numFmt w:val="lowerRoman"/>
      <w:lvlText w:val="%9."/>
      <w:lvlJc w:val="right"/>
      <w:pPr>
        <w:ind w:left="5976" w:hanging="180"/>
      </w:pPr>
    </w:lvl>
  </w:abstractNum>
  <w:abstractNum w:abstractNumId="32" w15:restartNumberingAfterBreak="0">
    <w:nsid w:val="4BCD2D78"/>
    <w:multiLevelType w:val="hybridMultilevel"/>
    <w:tmpl w:val="B6B4B420"/>
    <w:lvl w:ilvl="0" w:tplc="08090001">
      <w:start w:val="1"/>
      <w:numFmt w:val="bullet"/>
      <w:lvlText w:val=""/>
      <w:lvlJc w:val="left"/>
      <w:pPr>
        <w:ind w:left="782" w:hanging="357"/>
      </w:pPr>
      <w:rPr>
        <w:rFonts w:ascii="Symbol" w:hAnsi="Symbol" w:hint="default"/>
        <w:b w:val="0"/>
        <w:i w:val="0"/>
        <w:strike w:val="0"/>
        <w:color w:val="auto"/>
        <w:sz w:val="24"/>
      </w:rPr>
    </w:lvl>
    <w:lvl w:ilvl="1" w:tplc="08090019" w:tentative="1">
      <w:start w:val="1"/>
      <w:numFmt w:val="lowerLetter"/>
      <w:lvlText w:val="%2."/>
      <w:lvlJc w:val="left"/>
      <w:pPr>
        <w:ind w:left="1570" w:hanging="360"/>
      </w:pPr>
    </w:lvl>
    <w:lvl w:ilvl="2" w:tplc="0809001B" w:tentative="1">
      <w:start w:val="1"/>
      <w:numFmt w:val="lowerRoman"/>
      <w:lvlText w:val="%3."/>
      <w:lvlJc w:val="right"/>
      <w:pPr>
        <w:ind w:left="2290" w:hanging="180"/>
      </w:pPr>
    </w:lvl>
    <w:lvl w:ilvl="3" w:tplc="0809000F" w:tentative="1">
      <w:start w:val="1"/>
      <w:numFmt w:val="decimal"/>
      <w:lvlText w:val="%4."/>
      <w:lvlJc w:val="left"/>
      <w:pPr>
        <w:ind w:left="3010" w:hanging="360"/>
      </w:pPr>
    </w:lvl>
    <w:lvl w:ilvl="4" w:tplc="08090019" w:tentative="1">
      <w:start w:val="1"/>
      <w:numFmt w:val="lowerLetter"/>
      <w:lvlText w:val="%5."/>
      <w:lvlJc w:val="left"/>
      <w:pPr>
        <w:ind w:left="3730" w:hanging="360"/>
      </w:pPr>
    </w:lvl>
    <w:lvl w:ilvl="5" w:tplc="0809001B" w:tentative="1">
      <w:start w:val="1"/>
      <w:numFmt w:val="lowerRoman"/>
      <w:lvlText w:val="%6."/>
      <w:lvlJc w:val="right"/>
      <w:pPr>
        <w:ind w:left="4450" w:hanging="180"/>
      </w:pPr>
    </w:lvl>
    <w:lvl w:ilvl="6" w:tplc="0809000F" w:tentative="1">
      <w:start w:val="1"/>
      <w:numFmt w:val="decimal"/>
      <w:lvlText w:val="%7."/>
      <w:lvlJc w:val="left"/>
      <w:pPr>
        <w:ind w:left="5170" w:hanging="360"/>
      </w:pPr>
    </w:lvl>
    <w:lvl w:ilvl="7" w:tplc="08090019" w:tentative="1">
      <w:start w:val="1"/>
      <w:numFmt w:val="lowerLetter"/>
      <w:lvlText w:val="%8."/>
      <w:lvlJc w:val="left"/>
      <w:pPr>
        <w:ind w:left="5890" w:hanging="360"/>
      </w:pPr>
    </w:lvl>
    <w:lvl w:ilvl="8" w:tplc="0809001B" w:tentative="1">
      <w:start w:val="1"/>
      <w:numFmt w:val="lowerRoman"/>
      <w:lvlText w:val="%9."/>
      <w:lvlJc w:val="right"/>
      <w:pPr>
        <w:ind w:left="6610" w:hanging="180"/>
      </w:pPr>
    </w:lvl>
  </w:abstractNum>
  <w:abstractNum w:abstractNumId="33" w15:restartNumberingAfterBreak="0">
    <w:nsid w:val="4C7D29DF"/>
    <w:multiLevelType w:val="hybridMultilevel"/>
    <w:tmpl w:val="874CED92"/>
    <w:lvl w:ilvl="0" w:tplc="A0EE42C8">
      <w:start w:val="27"/>
      <w:numFmt w:val="decimal"/>
      <w:lvlText w:val="5.%1.1"/>
      <w:lvlJc w:val="left"/>
      <w:pPr>
        <w:ind w:left="1588" w:hanging="1305"/>
      </w:pPr>
      <w:rPr>
        <w:rFonts w:hint="default"/>
        <w:b w:val="0"/>
      </w:rPr>
    </w:lvl>
    <w:lvl w:ilvl="1" w:tplc="08090019">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34"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4D626F10"/>
    <w:multiLevelType w:val="hybridMultilevel"/>
    <w:tmpl w:val="56D81314"/>
    <w:lvl w:ilvl="0" w:tplc="8E5A9DFC">
      <w:start w:val="1"/>
      <w:numFmt w:val="decimal"/>
      <w:lvlText w:val="%1"/>
      <w:lvlJc w:val="left"/>
      <w:pPr>
        <w:ind w:left="1587" w:hanging="737"/>
      </w:pPr>
      <w:rPr>
        <w:rFonts w:hint="default"/>
        <w:b w:val="0"/>
        <w:i w:val="0"/>
        <w:strike w:val="0"/>
        <w:color w:val="auto"/>
        <w:sz w:val="24"/>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6" w15:restartNumberingAfterBreak="0">
    <w:nsid w:val="4F1C29B1"/>
    <w:multiLevelType w:val="multilevel"/>
    <w:tmpl w:val="BB7888C4"/>
    <w:lvl w:ilvl="0">
      <w:start w:val="1"/>
      <w:numFmt w:val="decimal"/>
      <w:lvlText w:val="%1."/>
      <w:lvlJc w:val="left"/>
      <w:pPr>
        <w:ind w:left="1080" w:hanging="360"/>
      </w:pPr>
      <w:rPr>
        <w:rFonts w:hint="default"/>
        <w:color w:val="17365D"/>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240" w:hanging="2520"/>
      </w:pPr>
      <w:rPr>
        <w:rFonts w:hint="default"/>
      </w:rPr>
    </w:lvl>
  </w:abstractNum>
  <w:abstractNum w:abstractNumId="37"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6C8073E"/>
    <w:multiLevelType w:val="multilevel"/>
    <w:tmpl w:val="17707FB2"/>
    <w:lvl w:ilvl="0">
      <w:start w:val="27"/>
      <w:numFmt w:val="decimal"/>
      <w:lvlText w:val="5.%1"/>
      <w:lvlJc w:val="left"/>
      <w:pPr>
        <w:ind w:left="360" w:hanging="360"/>
      </w:pPr>
      <w:rPr>
        <w:rFonts w:hint="default"/>
      </w:rPr>
    </w:lvl>
    <w:lvl w:ilvl="1">
      <w:start w:val="27"/>
      <w:numFmt w:val="decimal"/>
      <w:lvlText w:val="5.%2"/>
      <w:lvlJc w:val="left"/>
      <w:pPr>
        <w:ind w:left="737" w:hanging="737"/>
      </w:pPr>
      <w:rPr>
        <w:rFonts w:hint="default"/>
        <w:b w:val="0"/>
        <w:color w:val="auto"/>
        <w:sz w:val="24"/>
        <w:szCs w:val="24"/>
      </w:rPr>
    </w:lvl>
    <w:lvl w:ilvl="2">
      <w:start w:val="27"/>
      <w:numFmt w:val="decimal"/>
      <w:lvlText w:val="5.%3.1"/>
      <w:lvlJc w:val="left"/>
      <w:pPr>
        <w:ind w:left="1588" w:hanging="1304"/>
      </w:pPr>
      <w:rPr>
        <w:rFonts w:hint="default"/>
        <w:b w:val="0"/>
        <w:sz w:val="24"/>
        <w:szCs w:val="24"/>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9"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B5934D8"/>
    <w:multiLevelType w:val="multilevel"/>
    <w:tmpl w:val="E87C9F8C"/>
    <w:lvl w:ilvl="0">
      <w:start w:val="1"/>
      <w:numFmt w:val="decimal"/>
      <w:pStyle w:val="Level1Heading"/>
      <w:lvlText w:val="%1"/>
      <w:lvlJc w:val="left"/>
      <w:pPr>
        <w:tabs>
          <w:tab w:val="num" w:pos="971"/>
        </w:tabs>
        <w:ind w:left="971" w:hanging="851"/>
      </w:pPr>
      <w:rPr>
        <w:rFonts w:hint="default"/>
      </w:rPr>
    </w:lvl>
    <w:lvl w:ilvl="1">
      <w:start w:val="1"/>
      <w:numFmt w:val="decimal"/>
      <w:pStyle w:val="Level2Heading"/>
      <w:lvlText w:val="%1.%2"/>
      <w:lvlJc w:val="left"/>
      <w:pPr>
        <w:tabs>
          <w:tab w:val="num" w:pos="851"/>
        </w:tabs>
        <w:ind w:left="851" w:hanging="851"/>
      </w:pPr>
      <w:rPr>
        <w:rFonts w:hint="default"/>
      </w:rPr>
    </w:lvl>
    <w:lvl w:ilvl="2">
      <w:start w:val="1"/>
      <w:numFmt w:val="decimal"/>
      <w:pStyle w:val="Level3Number"/>
      <w:lvlText w:val="%1.%2.%3"/>
      <w:lvlJc w:val="left"/>
      <w:pPr>
        <w:tabs>
          <w:tab w:val="num" w:pos="851"/>
        </w:tabs>
        <w:ind w:left="851" w:hanging="851"/>
      </w:pPr>
      <w:rPr>
        <w:rFonts w:hint="default"/>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1" w15:restartNumberingAfterBreak="0">
    <w:nsid w:val="5BA16E13"/>
    <w:multiLevelType w:val="multilevel"/>
    <w:tmpl w:val="4ADA089E"/>
    <w:lvl w:ilvl="0">
      <w:start w:val="5"/>
      <w:numFmt w:val="decimal"/>
      <w:lvlText w:val="%1"/>
      <w:lvlJc w:val="left"/>
      <w:pPr>
        <w:ind w:left="360" w:hanging="360"/>
      </w:pPr>
      <w:rPr>
        <w:rFonts w:hint="default"/>
      </w:rPr>
    </w:lvl>
    <w:lvl w:ilvl="1">
      <w:start w:val="25"/>
      <w:numFmt w:val="decimal"/>
      <w:lvlText w:val="%1.%2"/>
      <w:lvlJc w:val="left"/>
      <w:pPr>
        <w:ind w:left="737" w:hanging="737"/>
      </w:pPr>
      <w:rPr>
        <w:rFonts w:hint="default"/>
        <w:b w:val="0"/>
        <w:color w:val="auto"/>
        <w:sz w:val="24"/>
        <w:szCs w:val="24"/>
      </w:rPr>
    </w:lvl>
    <w:lvl w:ilvl="2">
      <w:start w:val="1"/>
      <w:numFmt w:val="decimal"/>
      <w:lvlText w:val="%1.%2.%3"/>
      <w:lvlJc w:val="left"/>
      <w:pPr>
        <w:ind w:left="1588" w:hanging="1304"/>
      </w:pPr>
      <w:rPr>
        <w:rFonts w:hint="default"/>
        <w:b w:val="0"/>
        <w:sz w:val="24"/>
        <w:szCs w:val="24"/>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42" w15:restartNumberingAfterBreak="0">
    <w:nsid w:val="5DBE15F2"/>
    <w:multiLevelType w:val="hybridMultilevel"/>
    <w:tmpl w:val="757A6D4C"/>
    <w:lvl w:ilvl="0" w:tplc="2B5A9438">
      <w:start w:val="13"/>
      <w:numFmt w:val="decimal"/>
      <w:lvlText w:val="4.%1"/>
      <w:lvlJc w:val="left"/>
      <w:pPr>
        <w:ind w:left="737" w:hanging="737"/>
      </w:pPr>
      <w:rPr>
        <w:rFonts w:hint="default"/>
        <w:b w:val="0"/>
        <w:i w:val="0"/>
        <w:strike w:val="0"/>
        <w:color w:val="auto"/>
        <w:sz w:val="24"/>
      </w:rPr>
    </w:lvl>
    <w:lvl w:ilvl="1" w:tplc="08090019" w:tentative="1">
      <w:start w:val="1"/>
      <w:numFmt w:val="lowerLetter"/>
      <w:lvlText w:val="%2."/>
      <w:lvlJc w:val="left"/>
      <w:pPr>
        <w:ind w:left="590" w:hanging="360"/>
      </w:pPr>
    </w:lvl>
    <w:lvl w:ilvl="2" w:tplc="0809001B" w:tentative="1">
      <w:start w:val="1"/>
      <w:numFmt w:val="lowerRoman"/>
      <w:lvlText w:val="%3."/>
      <w:lvlJc w:val="right"/>
      <w:pPr>
        <w:ind w:left="1310" w:hanging="180"/>
      </w:pPr>
    </w:lvl>
    <w:lvl w:ilvl="3" w:tplc="0809000F" w:tentative="1">
      <w:start w:val="1"/>
      <w:numFmt w:val="decimal"/>
      <w:lvlText w:val="%4."/>
      <w:lvlJc w:val="left"/>
      <w:pPr>
        <w:ind w:left="2030" w:hanging="360"/>
      </w:pPr>
    </w:lvl>
    <w:lvl w:ilvl="4" w:tplc="08090019" w:tentative="1">
      <w:start w:val="1"/>
      <w:numFmt w:val="lowerLetter"/>
      <w:lvlText w:val="%5."/>
      <w:lvlJc w:val="left"/>
      <w:pPr>
        <w:ind w:left="2750" w:hanging="360"/>
      </w:pPr>
    </w:lvl>
    <w:lvl w:ilvl="5" w:tplc="0809001B" w:tentative="1">
      <w:start w:val="1"/>
      <w:numFmt w:val="lowerRoman"/>
      <w:lvlText w:val="%6."/>
      <w:lvlJc w:val="right"/>
      <w:pPr>
        <w:ind w:left="3470" w:hanging="180"/>
      </w:pPr>
    </w:lvl>
    <w:lvl w:ilvl="6" w:tplc="0809000F" w:tentative="1">
      <w:start w:val="1"/>
      <w:numFmt w:val="decimal"/>
      <w:lvlText w:val="%7."/>
      <w:lvlJc w:val="left"/>
      <w:pPr>
        <w:ind w:left="4190" w:hanging="360"/>
      </w:pPr>
    </w:lvl>
    <w:lvl w:ilvl="7" w:tplc="08090019" w:tentative="1">
      <w:start w:val="1"/>
      <w:numFmt w:val="lowerLetter"/>
      <w:lvlText w:val="%8."/>
      <w:lvlJc w:val="left"/>
      <w:pPr>
        <w:ind w:left="4910" w:hanging="360"/>
      </w:pPr>
    </w:lvl>
    <w:lvl w:ilvl="8" w:tplc="0809001B" w:tentative="1">
      <w:start w:val="1"/>
      <w:numFmt w:val="lowerRoman"/>
      <w:lvlText w:val="%9."/>
      <w:lvlJc w:val="right"/>
      <w:pPr>
        <w:ind w:left="5630" w:hanging="180"/>
      </w:pPr>
    </w:lvl>
  </w:abstractNum>
  <w:abstractNum w:abstractNumId="43" w15:restartNumberingAfterBreak="0">
    <w:nsid w:val="5DEC7115"/>
    <w:multiLevelType w:val="multilevel"/>
    <w:tmpl w:val="D762871E"/>
    <w:lvl w:ilvl="0">
      <w:start w:val="27"/>
      <w:numFmt w:val="decimal"/>
      <w:lvlText w:val="5.%1"/>
      <w:lvlJc w:val="left"/>
      <w:pPr>
        <w:ind w:left="360" w:hanging="360"/>
      </w:pPr>
      <w:rPr>
        <w:rFonts w:hint="default"/>
      </w:rPr>
    </w:lvl>
    <w:lvl w:ilvl="1">
      <w:start w:val="28"/>
      <w:numFmt w:val="decimal"/>
      <w:lvlText w:val="5.%2"/>
      <w:lvlJc w:val="left"/>
      <w:pPr>
        <w:ind w:left="737" w:hanging="737"/>
      </w:pPr>
      <w:rPr>
        <w:rFonts w:hint="default"/>
        <w:b w:val="0"/>
        <w:color w:val="auto"/>
        <w:sz w:val="24"/>
        <w:szCs w:val="24"/>
      </w:rPr>
    </w:lvl>
    <w:lvl w:ilvl="2">
      <w:start w:val="27"/>
      <w:numFmt w:val="decimal"/>
      <w:lvlText w:val="5.27.%3"/>
      <w:lvlJc w:val="left"/>
      <w:pPr>
        <w:ind w:left="1587" w:hanging="1304"/>
      </w:pPr>
      <w:rPr>
        <w:rFonts w:hint="default"/>
        <w:b w:val="0"/>
        <w:sz w:val="24"/>
        <w:szCs w:val="24"/>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44" w15:restartNumberingAfterBreak="0">
    <w:nsid w:val="5FF17000"/>
    <w:multiLevelType w:val="multilevel"/>
    <w:tmpl w:val="2B860D18"/>
    <w:lvl w:ilvl="0">
      <w:start w:val="1"/>
      <w:numFmt w:val="decimal"/>
      <w:lvlText w:val="%1."/>
      <w:lvlJc w:val="left"/>
      <w:pPr>
        <w:ind w:left="360" w:hanging="360"/>
      </w:pPr>
      <w:rPr>
        <w:rFonts w:hint="default"/>
        <w:color w:val="17365D"/>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45" w15:restartNumberingAfterBreak="0">
    <w:nsid w:val="62787184"/>
    <w:multiLevelType w:val="multilevel"/>
    <w:tmpl w:val="A96E4C2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6" w15:restartNumberingAfterBreak="0">
    <w:nsid w:val="644C7E8E"/>
    <w:multiLevelType w:val="multilevel"/>
    <w:tmpl w:val="5D8425E4"/>
    <w:lvl w:ilvl="0">
      <w:start w:val="27"/>
      <w:numFmt w:val="decimal"/>
      <w:lvlText w:val="5.%1"/>
      <w:lvlJc w:val="left"/>
      <w:pPr>
        <w:ind w:left="360" w:hanging="360"/>
      </w:pPr>
      <w:rPr>
        <w:rFonts w:hint="default"/>
      </w:rPr>
    </w:lvl>
    <w:lvl w:ilvl="1">
      <w:start w:val="27"/>
      <w:numFmt w:val="decimal"/>
      <w:lvlText w:val="5.%2"/>
      <w:lvlJc w:val="left"/>
      <w:pPr>
        <w:ind w:left="737" w:hanging="737"/>
      </w:pPr>
      <w:rPr>
        <w:rFonts w:hint="default"/>
        <w:b w:val="0"/>
        <w:color w:val="auto"/>
        <w:sz w:val="24"/>
        <w:szCs w:val="24"/>
      </w:rPr>
    </w:lvl>
    <w:lvl w:ilvl="2">
      <w:start w:val="27"/>
      <w:numFmt w:val="decimal"/>
      <w:lvlText w:val="5.27.%3"/>
      <w:lvlJc w:val="left"/>
      <w:pPr>
        <w:ind w:left="1587" w:hanging="1304"/>
      </w:pPr>
      <w:rPr>
        <w:rFonts w:hint="default"/>
        <w:b w:val="0"/>
        <w:sz w:val="24"/>
        <w:szCs w:val="24"/>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47"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BF96EB8"/>
    <w:multiLevelType w:val="hybridMultilevel"/>
    <w:tmpl w:val="A11AEF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ECD0F14"/>
    <w:multiLevelType w:val="multilevel"/>
    <w:tmpl w:val="A28EA46A"/>
    <w:lvl w:ilvl="0">
      <w:start w:val="27"/>
      <w:numFmt w:val="decimal"/>
      <w:lvlText w:val="5.%1"/>
      <w:lvlJc w:val="left"/>
      <w:pPr>
        <w:ind w:left="360" w:hanging="360"/>
      </w:pPr>
      <w:rPr>
        <w:rFonts w:hint="default"/>
      </w:rPr>
    </w:lvl>
    <w:lvl w:ilvl="1">
      <w:start w:val="35"/>
      <w:numFmt w:val="decimal"/>
      <w:lvlText w:val="5.%2"/>
      <w:lvlJc w:val="left"/>
      <w:pPr>
        <w:ind w:left="737" w:hanging="737"/>
      </w:pPr>
      <w:rPr>
        <w:rFonts w:hint="default"/>
        <w:b w:val="0"/>
        <w:color w:val="auto"/>
        <w:sz w:val="24"/>
        <w:szCs w:val="24"/>
      </w:rPr>
    </w:lvl>
    <w:lvl w:ilvl="2">
      <w:start w:val="1"/>
      <w:numFmt w:val="decimal"/>
      <w:lvlText w:val="5.35.%3"/>
      <w:lvlJc w:val="left"/>
      <w:pPr>
        <w:ind w:left="1587" w:hanging="1304"/>
      </w:pPr>
      <w:rPr>
        <w:rFonts w:hint="default"/>
        <w:b w:val="0"/>
        <w:sz w:val="24"/>
        <w:szCs w:val="24"/>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50"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A9450E9"/>
    <w:multiLevelType w:val="hybridMultilevel"/>
    <w:tmpl w:val="24B8F100"/>
    <w:lvl w:ilvl="0" w:tplc="5B78965A">
      <w:start w:val="1"/>
      <w:numFmt w:val="decimal"/>
      <w:lvlText w:val="5.%1"/>
      <w:lvlJc w:val="left"/>
      <w:pPr>
        <w:ind w:left="737" w:hanging="737"/>
      </w:pPr>
      <w:rPr>
        <w:rFonts w:hint="default"/>
        <w:b w:val="0"/>
        <w:i w:val="0"/>
        <w:strike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E9E4F40"/>
    <w:multiLevelType w:val="hybridMultilevel"/>
    <w:tmpl w:val="7B341C94"/>
    <w:lvl w:ilvl="0" w:tplc="BBE0F102">
      <w:start w:val="28"/>
      <w:numFmt w:val="decimal"/>
      <w:lvlText w:val="5.%1.4"/>
      <w:lvlJc w:val="left"/>
      <w:pPr>
        <w:ind w:left="1588" w:hanging="1305"/>
      </w:pPr>
      <w:rPr>
        <w:rFonts w:hint="default"/>
        <w:b w:val="0"/>
        <w:sz w:val="24"/>
      </w:rPr>
    </w:lvl>
    <w:lvl w:ilvl="1" w:tplc="08090019" w:tentative="1">
      <w:start w:val="1"/>
      <w:numFmt w:val="lowerLetter"/>
      <w:lvlText w:val="%2."/>
      <w:lvlJc w:val="left"/>
      <w:pPr>
        <w:ind w:left="936" w:hanging="360"/>
      </w:pPr>
    </w:lvl>
    <w:lvl w:ilvl="2" w:tplc="0809001B" w:tentative="1">
      <w:start w:val="1"/>
      <w:numFmt w:val="lowerRoman"/>
      <w:lvlText w:val="%3."/>
      <w:lvlJc w:val="right"/>
      <w:pPr>
        <w:ind w:left="1656" w:hanging="180"/>
      </w:pPr>
    </w:lvl>
    <w:lvl w:ilvl="3" w:tplc="0809000F" w:tentative="1">
      <w:start w:val="1"/>
      <w:numFmt w:val="decimal"/>
      <w:lvlText w:val="%4."/>
      <w:lvlJc w:val="left"/>
      <w:pPr>
        <w:ind w:left="2376" w:hanging="360"/>
      </w:pPr>
    </w:lvl>
    <w:lvl w:ilvl="4" w:tplc="08090019" w:tentative="1">
      <w:start w:val="1"/>
      <w:numFmt w:val="lowerLetter"/>
      <w:lvlText w:val="%5."/>
      <w:lvlJc w:val="left"/>
      <w:pPr>
        <w:ind w:left="3096" w:hanging="360"/>
      </w:pPr>
    </w:lvl>
    <w:lvl w:ilvl="5" w:tplc="0809001B" w:tentative="1">
      <w:start w:val="1"/>
      <w:numFmt w:val="lowerRoman"/>
      <w:lvlText w:val="%6."/>
      <w:lvlJc w:val="right"/>
      <w:pPr>
        <w:ind w:left="3816" w:hanging="180"/>
      </w:pPr>
    </w:lvl>
    <w:lvl w:ilvl="6" w:tplc="0809000F" w:tentative="1">
      <w:start w:val="1"/>
      <w:numFmt w:val="decimal"/>
      <w:lvlText w:val="%7."/>
      <w:lvlJc w:val="left"/>
      <w:pPr>
        <w:ind w:left="4536" w:hanging="360"/>
      </w:pPr>
    </w:lvl>
    <w:lvl w:ilvl="7" w:tplc="08090019" w:tentative="1">
      <w:start w:val="1"/>
      <w:numFmt w:val="lowerLetter"/>
      <w:lvlText w:val="%8."/>
      <w:lvlJc w:val="left"/>
      <w:pPr>
        <w:ind w:left="5256" w:hanging="360"/>
      </w:pPr>
    </w:lvl>
    <w:lvl w:ilvl="8" w:tplc="0809001B" w:tentative="1">
      <w:start w:val="1"/>
      <w:numFmt w:val="lowerRoman"/>
      <w:lvlText w:val="%9."/>
      <w:lvlJc w:val="right"/>
      <w:pPr>
        <w:ind w:left="5976" w:hanging="180"/>
      </w:pPr>
    </w:lvl>
  </w:abstractNum>
  <w:num w:numId="1">
    <w:abstractNumId w:val="0"/>
  </w:num>
  <w:num w:numId="2">
    <w:abstractNumId w:val="1"/>
  </w:num>
  <w:num w:numId="3">
    <w:abstractNumId w:val="40"/>
  </w:num>
  <w:num w:numId="4">
    <w:abstractNumId w:val="22"/>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5">
    <w:abstractNumId w:val="50"/>
  </w:num>
  <w:num w:numId="6">
    <w:abstractNumId w:val="23"/>
  </w:num>
  <w:num w:numId="7">
    <w:abstractNumId w:val="24"/>
  </w:num>
  <w:num w:numId="8">
    <w:abstractNumId w:val="39"/>
  </w:num>
  <w:num w:numId="9">
    <w:abstractNumId w:val="28"/>
  </w:num>
  <w:num w:numId="10">
    <w:abstractNumId w:val="34"/>
  </w:num>
  <w:num w:numId="11">
    <w:abstractNumId w:val="47"/>
  </w:num>
  <w:num w:numId="12">
    <w:abstractNumId w:val="37"/>
  </w:num>
  <w:num w:numId="13">
    <w:abstractNumId w:val="51"/>
  </w:num>
  <w:num w:numId="14">
    <w:abstractNumId w:val="48"/>
  </w:num>
  <w:num w:numId="15">
    <w:abstractNumId w:val="14"/>
  </w:num>
  <w:num w:numId="16">
    <w:abstractNumId w:val="52"/>
  </w:num>
  <w:num w:numId="17">
    <w:abstractNumId w:val="11"/>
  </w:num>
  <w:num w:numId="18">
    <w:abstractNumId w:val="36"/>
  </w:num>
  <w:num w:numId="19">
    <w:abstractNumId w:val="21"/>
  </w:num>
  <w:num w:numId="20">
    <w:abstractNumId w:val="45"/>
  </w:num>
  <w:num w:numId="21">
    <w:abstractNumId w:val="12"/>
  </w:num>
  <w:num w:numId="22">
    <w:abstractNumId w:val="29"/>
  </w:num>
  <w:num w:numId="23">
    <w:abstractNumId w:val="20"/>
  </w:num>
  <w:num w:numId="24">
    <w:abstractNumId w:val="44"/>
  </w:num>
  <w:num w:numId="25">
    <w:abstractNumId w:val="16"/>
  </w:num>
  <w:num w:numId="26">
    <w:abstractNumId w:val="30"/>
  </w:num>
  <w:num w:numId="27">
    <w:abstractNumId w:val="30"/>
    <w:lvlOverride w:ilvl="0">
      <w:lvl w:ilvl="0" w:tplc="D8246326">
        <w:start w:val="1"/>
        <w:numFmt w:val="decimal"/>
        <w:lvlText w:val="3.%1"/>
        <w:lvlJc w:val="left"/>
        <w:pPr>
          <w:ind w:left="737" w:hanging="737"/>
        </w:pPr>
        <w:rPr>
          <w:rFonts w:hint="default"/>
          <w:b w:val="0"/>
          <w:i w:val="0"/>
          <w:color w:val="auto"/>
          <w:sz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8">
    <w:abstractNumId w:val="15"/>
  </w:num>
  <w:num w:numId="29">
    <w:abstractNumId w:val="15"/>
    <w:lvlOverride w:ilvl="0">
      <w:lvl w:ilvl="0" w:tplc="DB5CF7C0">
        <w:start w:val="1"/>
        <w:numFmt w:val="decimal"/>
        <w:lvlText w:val="4.%1"/>
        <w:lvlJc w:val="left"/>
        <w:pPr>
          <w:ind w:left="737" w:hanging="737"/>
        </w:pPr>
        <w:rPr>
          <w:rFonts w:hint="default"/>
          <w:b w:val="0"/>
          <w:i w:val="0"/>
          <w:strike w:val="0"/>
          <w:color w:val="auto"/>
          <w:sz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0">
    <w:abstractNumId w:val="13"/>
  </w:num>
  <w:num w:numId="31">
    <w:abstractNumId w:val="15"/>
    <w:lvlOverride w:ilvl="0">
      <w:lvl w:ilvl="0" w:tplc="DB5CF7C0">
        <w:start w:val="1"/>
        <w:numFmt w:val="decimal"/>
        <w:lvlText w:val="4.%1"/>
        <w:lvlJc w:val="left"/>
        <w:pPr>
          <w:ind w:left="737" w:hanging="737"/>
        </w:pPr>
        <w:rPr>
          <w:rFonts w:hint="default"/>
          <w:b w:val="0"/>
          <w:i w:val="0"/>
          <w:strike w:val="0"/>
          <w:color w:val="auto"/>
          <w:sz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2">
    <w:abstractNumId w:val="15"/>
    <w:lvlOverride w:ilvl="0">
      <w:lvl w:ilvl="0" w:tplc="DB5CF7C0">
        <w:start w:val="1"/>
        <w:numFmt w:val="decimal"/>
        <w:lvlText w:val="4.%1"/>
        <w:lvlJc w:val="left"/>
        <w:pPr>
          <w:ind w:left="737" w:hanging="737"/>
        </w:pPr>
        <w:rPr>
          <w:rFonts w:hint="default"/>
          <w:b w:val="0"/>
          <w:i w:val="0"/>
          <w:strike w:val="0"/>
          <w:color w:val="auto"/>
          <w:sz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3">
    <w:abstractNumId w:val="15"/>
    <w:lvlOverride w:ilvl="0">
      <w:lvl w:ilvl="0" w:tplc="DB5CF7C0">
        <w:start w:val="1"/>
        <w:numFmt w:val="decimal"/>
        <w:lvlText w:val="4.%1"/>
        <w:lvlJc w:val="left"/>
        <w:pPr>
          <w:ind w:left="737" w:hanging="737"/>
        </w:pPr>
        <w:rPr>
          <w:rFonts w:hint="default"/>
          <w:b w:val="0"/>
          <w:i w:val="0"/>
          <w:strike w:val="0"/>
          <w:color w:val="auto"/>
          <w:sz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4">
    <w:abstractNumId w:val="15"/>
  </w:num>
  <w:num w:numId="35">
    <w:abstractNumId w:val="30"/>
    <w:lvlOverride w:ilvl="0">
      <w:lvl w:ilvl="0" w:tplc="D8246326">
        <w:start w:val="1"/>
        <w:numFmt w:val="decimal"/>
        <w:lvlText w:val="3.%1"/>
        <w:lvlJc w:val="left"/>
        <w:pPr>
          <w:ind w:left="737" w:hanging="737"/>
        </w:pPr>
        <w:rPr>
          <w:rFonts w:hint="default"/>
          <w:b w:val="0"/>
          <w:i w:val="0"/>
          <w:color w:val="auto"/>
          <w:sz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6">
    <w:abstractNumId w:val="35"/>
  </w:num>
  <w:num w:numId="37">
    <w:abstractNumId w:val="42"/>
  </w:num>
  <w:num w:numId="38">
    <w:abstractNumId w:val="53"/>
  </w:num>
  <w:num w:numId="39">
    <w:abstractNumId w:val="32"/>
  </w:num>
  <w:num w:numId="40">
    <w:abstractNumId w:val="41"/>
  </w:num>
  <w:num w:numId="41">
    <w:abstractNumId w:val="38"/>
  </w:num>
  <w:num w:numId="42">
    <w:abstractNumId w:val="46"/>
  </w:num>
  <w:num w:numId="43">
    <w:abstractNumId w:val="33"/>
  </w:num>
  <w:num w:numId="44">
    <w:abstractNumId w:val="43"/>
  </w:num>
  <w:num w:numId="45">
    <w:abstractNumId w:val="25"/>
  </w:num>
  <w:num w:numId="46">
    <w:abstractNumId w:val="31"/>
  </w:num>
  <w:num w:numId="47">
    <w:abstractNumId w:val="54"/>
  </w:num>
  <w:num w:numId="48">
    <w:abstractNumId w:val="17"/>
  </w:num>
  <w:num w:numId="49">
    <w:abstractNumId w:val="27"/>
  </w:num>
  <w:num w:numId="50">
    <w:abstractNumId w:val="33"/>
    <w:lvlOverride w:ilvl="0">
      <w:lvl w:ilvl="0" w:tplc="A0EE42C8">
        <w:start w:val="27"/>
        <w:numFmt w:val="decimal"/>
        <w:lvlText w:val="5.%1.1"/>
        <w:lvlJc w:val="left"/>
        <w:pPr>
          <w:ind w:left="1588" w:hanging="1305"/>
        </w:pPr>
        <w:rPr>
          <w:rFonts w:hint="default"/>
          <w:b w:val="0"/>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51">
    <w:abstractNumId w:val="49"/>
  </w:num>
  <w:num w:numId="52">
    <w:abstractNumId w:val="19"/>
  </w:num>
  <w:num w:numId="53">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E4"/>
    <w:rsid w:val="00000C6D"/>
    <w:rsid w:val="00000DD8"/>
    <w:rsid w:val="00010557"/>
    <w:rsid w:val="000107C1"/>
    <w:rsid w:val="00015132"/>
    <w:rsid w:val="0002027A"/>
    <w:rsid w:val="000229B6"/>
    <w:rsid w:val="00023721"/>
    <w:rsid w:val="000241FC"/>
    <w:rsid w:val="000243AE"/>
    <w:rsid w:val="000244EA"/>
    <w:rsid w:val="00026436"/>
    <w:rsid w:val="00034AB9"/>
    <w:rsid w:val="000353FC"/>
    <w:rsid w:val="00042B57"/>
    <w:rsid w:val="00045881"/>
    <w:rsid w:val="000528F0"/>
    <w:rsid w:val="00053670"/>
    <w:rsid w:val="00053A22"/>
    <w:rsid w:val="0005581B"/>
    <w:rsid w:val="00057865"/>
    <w:rsid w:val="00063F4F"/>
    <w:rsid w:val="00066ABE"/>
    <w:rsid w:val="000730BD"/>
    <w:rsid w:val="00073BDD"/>
    <w:rsid w:val="0007443F"/>
    <w:rsid w:val="00075E86"/>
    <w:rsid w:val="00080A86"/>
    <w:rsid w:val="00083927"/>
    <w:rsid w:val="00092605"/>
    <w:rsid w:val="000945E0"/>
    <w:rsid w:val="000945F5"/>
    <w:rsid w:val="00094C98"/>
    <w:rsid w:val="000969B7"/>
    <w:rsid w:val="00097FCF"/>
    <w:rsid w:val="000A27D1"/>
    <w:rsid w:val="000A3309"/>
    <w:rsid w:val="000A4A6D"/>
    <w:rsid w:val="000A527E"/>
    <w:rsid w:val="000A7EBF"/>
    <w:rsid w:val="000A7FD7"/>
    <w:rsid w:val="000B1019"/>
    <w:rsid w:val="000B6EAB"/>
    <w:rsid w:val="000B7D72"/>
    <w:rsid w:val="000C0EF1"/>
    <w:rsid w:val="000C2090"/>
    <w:rsid w:val="000C34E3"/>
    <w:rsid w:val="000C53F1"/>
    <w:rsid w:val="000C79DE"/>
    <w:rsid w:val="000D086C"/>
    <w:rsid w:val="000D0DB5"/>
    <w:rsid w:val="000D2BBB"/>
    <w:rsid w:val="000D7BFD"/>
    <w:rsid w:val="000E009A"/>
    <w:rsid w:val="000E33FC"/>
    <w:rsid w:val="000E36D3"/>
    <w:rsid w:val="000E437D"/>
    <w:rsid w:val="000E508B"/>
    <w:rsid w:val="000F047F"/>
    <w:rsid w:val="000F1AD4"/>
    <w:rsid w:val="000F2BCE"/>
    <w:rsid w:val="000F4BE0"/>
    <w:rsid w:val="000F60C7"/>
    <w:rsid w:val="000F634F"/>
    <w:rsid w:val="001032E0"/>
    <w:rsid w:val="00103EC6"/>
    <w:rsid w:val="001071FE"/>
    <w:rsid w:val="00107FDC"/>
    <w:rsid w:val="00112885"/>
    <w:rsid w:val="00115B94"/>
    <w:rsid w:val="001161B8"/>
    <w:rsid w:val="00116961"/>
    <w:rsid w:val="00125138"/>
    <w:rsid w:val="00127F62"/>
    <w:rsid w:val="00133B2E"/>
    <w:rsid w:val="0014469C"/>
    <w:rsid w:val="0014508E"/>
    <w:rsid w:val="00151299"/>
    <w:rsid w:val="00151E82"/>
    <w:rsid w:val="001540AF"/>
    <w:rsid w:val="00154A91"/>
    <w:rsid w:val="00155233"/>
    <w:rsid w:val="001565B9"/>
    <w:rsid w:val="001607DE"/>
    <w:rsid w:val="00161F46"/>
    <w:rsid w:val="00162CC7"/>
    <w:rsid w:val="00165ED2"/>
    <w:rsid w:val="00167E0F"/>
    <w:rsid w:val="00172170"/>
    <w:rsid w:val="00173D9B"/>
    <w:rsid w:val="00185B0C"/>
    <w:rsid w:val="00191F52"/>
    <w:rsid w:val="00192C0A"/>
    <w:rsid w:val="001933A6"/>
    <w:rsid w:val="00193556"/>
    <w:rsid w:val="001A00CE"/>
    <w:rsid w:val="001B3C23"/>
    <w:rsid w:val="001B3C2E"/>
    <w:rsid w:val="001B4B89"/>
    <w:rsid w:val="001B5FB5"/>
    <w:rsid w:val="001B60EA"/>
    <w:rsid w:val="001B695F"/>
    <w:rsid w:val="001C066C"/>
    <w:rsid w:val="001C0A5B"/>
    <w:rsid w:val="001C0EEA"/>
    <w:rsid w:val="001C120A"/>
    <w:rsid w:val="001C25A7"/>
    <w:rsid w:val="001C4248"/>
    <w:rsid w:val="001C7806"/>
    <w:rsid w:val="001D27AB"/>
    <w:rsid w:val="001D35F0"/>
    <w:rsid w:val="001D4088"/>
    <w:rsid w:val="001D416C"/>
    <w:rsid w:val="001D547A"/>
    <w:rsid w:val="001D7526"/>
    <w:rsid w:val="001E03CE"/>
    <w:rsid w:val="001E153E"/>
    <w:rsid w:val="001E7565"/>
    <w:rsid w:val="001F0822"/>
    <w:rsid w:val="001F4D7E"/>
    <w:rsid w:val="001F60E9"/>
    <w:rsid w:val="001F7DD6"/>
    <w:rsid w:val="0020066C"/>
    <w:rsid w:val="00207E88"/>
    <w:rsid w:val="002107CD"/>
    <w:rsid w:val="002129C0"/>
    <w:rsid w:val="0021696F"/>
    <w:rsid w:val="00216E81"/>
    <w:rsid w:val="00222E4E"/>
    <w:rsid w:val="0022359E"/>
    <w:rsid w:val="00233091"/>
    <w:rsid w:val="0023730C"/>
    <w:rsid w:val="00242694"/>
    <w:rsid w:val="00242986"/>
    <w:rsid w:val="00242C1C"/>
    <w:rsid w:val="00243F20"/>
    <w:rsid w:val="00246FAE"/>
    <w:rsid w:val="00247C60"/>
    <w:rsid w:val="002503FA"/>
    <w:rsid w:val="00260CA2"/>
    <w:rsid w:val="00261B33"/>
    <w:rsid w:val="00263361"/>
    <w:rsid w:val="00265AAD"/>
    <w:rsid w:val="00266543"/>
    <w:rsid w:val="0027472F"/>
    <w:rsid w:val="00275538"/>
    <w:rsid w:val="00280AD4"/>
    <w:rsid w:val="00283E90"/>
    <w:rsid w:val="0028457C"/>
    <w:rsid w:val="00290C23"/>
    <w:rsid w:val="00291868"/>
    <w:rsid w:val="002942AD"/>
    <w:rsid w:val="00294C55"/>
    <w:rsid w:val="002A02D8"/>
    <w:rsid w:val="002A04AE"/>
    <w:rsid w:val="002A05B0"/>
    <w:rsid w:val="002A2EC7"/>
    <w:rsid w:val="002B21CB"/>
    <w:rsid w:val="002B39CF"/>
    <w:rsid w:val="002B564C"/>
    <w:rsid w:val="002B61A6"/>
    <w:rsid w:val="002B6312"/>
    <w:rsid w:val="002B7FE1"/>
    <w:rsid w:val="002C1731"/>
    <w:rsid w:val="002C24B4"/>
    <w:rsid w:val="002C41DE"/>
    <w:rsid w:val="002C4B1A"/>
    <w:rsid w:val="002C6315"/>
    <w:rsid w:val="002D5AFC"/>
    <w:rsid w:val="002E21DD"/>
    <w:rsid w:val="002E3D94"/>
    <w:rsid w:val="002E4B6E"/>
    <w:rsid w:val="002F0B77"/>
    <w:rsid w:val="002F3540"/>
    <w:rsid w:val="002F3C05"/>
    <w:rsid w:val="002F4D84"/>
    <w:rsid w:val="002F7741"/>
    <w:rsid w:val="00300E6B"/>
    <w:rsid w:val="0030659A"/>
    <w:rsid w:val="00316C40"/>
    <w:rsid w:val="00317C27"/>
    <w:rsid w:val="003202DD"/>
    <w:rsid w:val="00331E9C"/>
    <w:rsid w:val="003321B6"/>
    <w:rsid w:val="003325CF"/>
    <w:rsid w:val="003422B7"/>
    <w:rsid w:val="003442F2"/>
    <w:rsid w:val="00350F3C"/>
    <w:rsid w:val="003528CE"/>
    <w:rsid w:val="0036026E"/>
    <w:rsid w:val="003612D8"/>
    <w:rsid w:val="00363205"/>
    <w:rsid w:val="00366B84"/>
    <w:rsid w:val="00370A92"/>
    <w:rsid w:val="0037205D"/>
    <w:rsid w:val="00372301"/>
    <w:rsid w:val="00372F81"/>
    <w:rsid w:val="00375852"/>
    <w:rsid w:val="003907C6"/>
    <w:rsid w:val="003934FE"/>
    <w:rsid w:val="0039636E"/>
    <w:rsid w:val="003978BF"/>
    <w:rsid w:val="003B074E"/>
    <w:rsid w:val="003B1698"/>
    <w:rsid w:val="003B5225"/>
    <w:rsid w:val="003C6A1F"/>
    <w:rsid w:val="003C7C99"/>
    <w:rsid w:val="003D1908"/>
    <w:rsid w:val="003D3967"/>
    <w:rsid w:val="003E01FB"/>
    <w:rsid w:val="003E0501"/>
    <w:rsid w:val="003E3C42"/>
    <w:rsid w:val="003F0030"/>
    <w:rsid w:val="003F12C0"/>
    <w:rsid w:val="003F7D92"/>
    <w:rsid w:val="00403D69"/>
    <w:rsid w:val="00413485"/>
    <w:rsid w:val="004226F6"/>
    <w:rsid w:val="0042783C"/>
    <w:rsid w:val="00430A7B"/>
    <w:rsid w:val="00430D26"/>
    <w:rsid w:val="00431E1A"/>
    <w:rsid w:val="00431FA3"/>
    <w:rsid w:val="004332B6"/>
    <w:rsid w:val="00437CF8"/>
    <w:rsid w:val="00441AAB"/>
    <w:rsid w:val="00441E5F"/>
    <w:rsid w:val="00442DE0"/>
    <w:rsid w:val="004459EF"/>
    <w:rsid w:val="00453733"/>
    <w:rsid w:val="0045536B"/>
    <w:rsid w:val="00463513"/>
    <w:rsid w:val="00470B58"/>
    <w:rsid w:val="00471589"/>
    <w:rsid w:val="004849AF"/>
    <w:rsid w:val="00485BF9"/>
    <w:rsid w:val="0048630A"/>
    <w:rsid w:val="00491DA9"/>
    <w:rsid w:val="004966DE"/>
    <w:rsid w:val="004B4BD1"/>
    <w:rsid w:val="004B7D35"/>
    <w:rsid w:val="004C0FBF"/>
    <w:rsid w:val="004D7A4C"/>
    <w:rsid w:val="004E1859"/>
    <w:rsid w:val="004E2ED2"/>
    <w:rsid w:val="004F0C82"/>
    <w:rsid w:val="004F7862"/>
    <w:rsid w:val="00501DB2"/>
    <w:rsid w:val="00502535"/>
    <w:rsid w:val="005062A9"/>
    <w:rsid w:val="00506C3D"/>
    <w:rsid w:val="00511E0C"/>
    <w:rsid w:val="0051501E"/>
    <w:rsid w:val="00521AE4"/>
    <w:rsid w:val="00524975"/>
    <w:rsid w:val="00545FEE"/>
    <w:rsid w:val="005467BE"/>
    <w:rsid w:val="00547FC1"/>
    <w:rsid w:val="00551DD6"/>
    <w:rsid w:val="005520BC"/>
    <w:rsid w:val="005547FE"/>
    <w:rsid w:val="00556D69"/>
    <w:rsid w:val="0056190C"/>
    <w:rsid w:val="0056333B"/>
    <w:rsid w:val="00564465"/>
    <w:rsid w:val="0056521C"/>
    <w:rsid w:val="00573D5A"/>
    <w:rsid w:val="0057567D"/>
    <w:rsid w:val="0057695E"/>
    <w:rsid w:val="00581AB5"/>
    <w:rsid w:val="005838F3"/>
    <w:rsid w:val="00583BD0"/>
    <w:rsid w:val="00585215"/>
    <w:rsid w:val="005855F8"/>
    <w:rsid w:val="005869A2"/>
    <w:rsid w:val="00592559"/>
    <w:rsid w:val="00592621"/>
    <w:rsid w:val="00595A6B"/>
    <w:rsid w:val="005960B1"/>
    <w:rsid w:val="00597133"/>
    <w:rsid w:val="005A0029"/>
    <w:rsid w:val="005A1470"/>
    <w:rsid w:val="005A1526"/>
    <w:rsid w:val="005A6C41"/>
    <w:rsid w:val="005C5779"/>
    <w:rsid w:val="005C5CF5"/>
    <w:rsid w:val="005D1E96"/>
    <w:rsid w:val="005D467F"/>
    <w:rsid w:val="005D5076"/>
    <w:rsid w:val="005D7393"/>
    <w:rsid w:val="005D7CB9"/>
    <w:rsid w:val="005E0FE0"/>
    <w:rsid w:val="005E1B7F"/>
    <w:rsid w:val="005F63C5"/>
    <w:rsid w:val="005F7AD5"/>
    <w:rsid w:val="00602468"/>
    <w:rsid w:val="00611023"/>
    <w:rsid w:val="006143BA"/>
    <w:rsid w:val="0061548C"/>
    <w:rsid w:val="006233D0"/>
    <w:rsid w:val="006244B3"/>
    <w:rsid w:val="006252E1"/>
    <w:rsid w:val="00631190"/>
    <w:rsid w:val="00634B97"/>
    <w:rsid w:val="00635082"/>
    <w:rsid w:val="006358B9"/>
    <w:rsid w:val="00640778"/>
    <w:rsid w:val="006428B0"/>
    <w:rsid w:val="00654DB9"/>
    <w:rsid w:val="00665154"/>
    <w:rsid w:val="00671107"/>
    <w:rsid w:val="006730FF"/>
    <w:rsid w:val="00675241"/>
    <w:rsid w:val="00675C90"/>
    <w:rsid w:val="00680911"/>
    <w:rsid w:val="006824D8"/>
    <w:rsid w:val="00683831"/>
    <w:rsid w:val="00692885"/>
    <w:rsid w:val="00695254"/>
    <w:rsid w:val="0069720D"/>
    <w:rsid w:val="006A1A98"/>
    <w:rsid w:val="006A27BF"/>
    <w:rsid w:val="006A58AA"/>
    <w:rsid w:val="006C1C97"/>
    <w:rsid w:val="006D2099"/>
    <w:rsid w:val="006E4112"/>
    <w:rsid w:val="006E6538"/>
    <w:rsid w:val="006F5220"/>
    <w:rsid w:val="00703743"/>
    <w:rsid w:val="007055DB"/>
    <w:rsid w:val="007113CC"/>
    <w:rsid w:val="007113FF"/>
    <w:rsid w:val="00726706"/>
    <w:rsid w:val="0073039A"/>
    <w:rsid w:val="0073450D"/>
    <w:rsid w:val="007402B1"/>
    <w:rsid w:val="00740361"/>
    <w:rsid w:val="007417D4"/>
    <w:rsid w:val="00745DC9"/>
    <w:rsid w:val="00746E59"/>
    <w:rsid w:val="00754E59"/>
    <w:rsid w:val="0075502E"/>
    <w:rsid w:val="007563A1"/>
    <w:rsid w:val="007570FB"/>
    <w:rsid w:val="0076264B"/>
    <w:rsid w:val="00764C31"/>
    <w:rsid w:val="00766698"/>
    <w:rsid w:val="00770803"/>
    <w:rsid w:val="00773F40"/>
    <w:rsid w:val="00776B7D"/>
    <w:rsid w:val="0078067E"/>
    <w:rsid w:val="00781A88"/>
    <w:rsid w:val="00784723"/>
    <w:rsid w:val="00784A78"/>
    <w:rsid w:val="00785D90"/>
    <w:rsid w:val="007903D2"/>
    <w:rsid w:val="00790F29"/>
    <w:rsid w:val="007910C3"/>
    <w:rsid w:val="00791862"/>
    <w:rsid w:val="007A1678"/>
    <w:rsid w:val="007A2522"/>
    <w:rsid w:val="007A2B5C"/>
    <w:rsid w:val="007B0550"/>
    <w:rsid w:val="007B1920"/>
    <w:rsid w:val="007B4D66"/>
    <w:rsid w:val="007B4DE6"/>
    <w:rsid w:val="007C07AE"/>
    <w:rsid w:val="007C495F"/>
    <w:rsid w:val="007D2079"/>
    <w:rsid w:val="007D694C"/>
    <w:rsid w:val="007E0145"/>
    <w:rsid w:val="007E1315"/>
    <w:rsid w:val="007E58FF"/>
    <w:rsid w:val="007F07A9"/>
    <w:rsid w:val="007F1445"/>
    <w:rsid w:val="007F24BB"/>
    <w:rsid w:val="007F54DB"/>
    <w:rsid w:val="007F5A12"/>
    <w:rsid w:val="007F6436"/>
    <w:rsid w:val="00800D34"/>
    <w:rsid w:val="008038CA"/>
    <w:rsid w:val="00804B09"/>
    <w:rsid w:val="0080736A"/>
    <w:rsid w:val="008102B5"/>
    <w:rsid w:val="008116D3"/>
    <w:rsid w:val="0081204A"/>
    <w:rsid w:val="00820110"/>
    <w:rsid w:val="00823F99"/>
    <w:rsid w:val="00823FE3"/>
    <w:rsid w:val="0082769D"/>
    <w:rsid w:val="00827850"/>
    <w:rsid w:val="00831AA8"/>
    <w:rsid w:val="008334DA"/>
    <w:rsid w:val="00836C63"/>
    <w:rsid w:val="00842546"/>
    <w:rsid w:val="00844AE4"/>
    <w:rsid w:val="00855830"/>
    <w:rsid w:val="00855B9B"/>
    <w:rsid w:val="00863291"/>
    <w:rsid w:val="00863C31"/>
    <w:rsid w:val="008670BB"/>
    <w:rsid w:val="00867A11"/>
    <w:rsid w:val="00870BDD"/>
    <w:rsid w:val="008718EC"/>
    <w:rsid w:val="00873969"/>
    <w:rsid w:val="008811C5"/>
    <w:rsid w:val="00881CC7"/>
    <w:rsid w:val="00885240"/>
    <w:rsid w:val="00887EB5"/>
    <w:rsid w:val="00893AB1"/>
    <w:rsid w:val="00895C72"/>
    <w:rsid w:val="00897026"/>
    <w:rsid w:val="008973DC"/>
    <w:rsid w:val="008A042D"/>
    <w:rsid w:val="008A07DD"/>
    <w:rsid w:val="008A0F6F"/>
    <w:rsid w:val="008A2239"/>
    <w:rsid w:val="008A5A62"/>
    <w:rsid w:val="008A5B83"/>
    <w:rsid w:val="008A7CC4"/>
    <w:rsid w:val="008B0001"/>
    <w:rsid w:val="008B1E10"/>
    <w:rsid w:val="008B368B"/>
    <w:rsid w:val="008B5959"/>
    <w:rsid w:val="008B66AA"/>
    <w:rsid w:val="008B796E"/>
    <w:rsid w:val="008C0325"/>
    <w:rsid w:val="008C709B"/>
    <w:rsid w:val="008C7C7D"/>
    <w:rsid w:val="008D53F0"/>
    <w:rsid w:val="008D6F64"/>
    <w:rsid w:val="008E1054"/>
    <w:rsid w:val="0090393B"/>
    <w:rsid w:val="00905319"/>
    <w:rsid w:val="009075FF"/>
    <w:rsid w:val="00913C95"/>
    <w:rsid w:val="00917ABF"/>
    <w:rsid w:val="009205CF"/>
    <w:rsid w:val="00923DCB"/>
    <w:rsid w:val="00925B0C"/>
    <w:rsid w:val="00926091"/>
    <w:rsid w:val="00926FF4"/>
    <w:rsid w:val="009344E2"/>
    <w:rsid w:val="009344E8"/>
    <w:rsid w:val="0093677C"/>
    <w:rsid w:val="00937C30"/>
    <w:rsid w:val="00940C30"/>
    <w:rsid w:val="00941321"/>
    <w:rsid w:val="00941628"/>
    <w:rsid w:val="0094254E"/>
    <w:rsid w:val="009441D9"/>
    <w:rsid w:val="00944AC6"/>
    <w:rsid w:val="009517D8"/>
    <w:rsid w:val="00953182"/>
    <w:rsid w:val="00963AD0"/>
    <w:rsid w:val="00967F04"/>
    <w:rsid w:val="00971E09"/>
    <w:rsid w:val="009730BF"/>
    <w:rsid w:val="009735ED"/>
    <w:rsid w:val="009764EE"/>
    <w:rsid w:val="0098311C"/>
    <w:rsid w:val="00985A52"/>
    <w:rsid w:val="00985DB2"/>
    <w:rsid w:val="009876D6"/>
    <w:rsid w:val="00993225"/>
    <w:rsid w:val="009A0681"/>
    <w:rsid w:val="009B052E"/>
    <w:rsid w:val="009B46C1"/>
    <w:rsid w:val="009C0027"/>
    <w:rsid w:val="009C729A"/>
    <w:rsid w:val="009D21D6"/>
    <w:rsid w:val="009D5F94"/>
    <w:rsid w:val="009E0A14"/>
    <w:rsid w:val="009E1D6E"/>
    <w:rsid w:val="009E1ED0"/>
    <w:rsid w:val="009E2510"/>
    <w:rsid w:val="009E5CBE"/>
    <w:rsid w:val="009E6075"/>
    <w:rsid w:val="009E653B"/>
    <w:rsid w:val="009F14AA"/>
    <w:rsid w:val="009F345A"/>
    <w:rsid w:val="009F417D"/>
    <w:rsid w:val="009F6370"/>
    <w:rsid w:val="009F7242"/>
    <w:rsid w:val="00A01FF0"/>
    <w:rsid w:val="00A03348"/>
    <w:rsid w:val="00A046B7"/>
    <w:rsid w:val="00A055F0"/>
    <w:rsid w:val="00A06241"/>
    <w:rsid w:val="00A069A5"/>
    <w:rsid w:val="00A07C05"/>
    <w:rsid w:val="00A07CDE"/>
    <w:rsid w:val="00A11AFF"/>
    <w:rsid w:val="00A129A5"/>
    <w:rsid w:val="00A14AFD"/>
    <w:rsid w:val="00A17D04"/>
    <w:rsid w:val="00A17F1E"/>
    <w:rsid w:val="00A20FDA"/>
    <w:rsid w:val="00A22AF3"/>
    <w:rsid w:val="00A25902"/>
    <w:rsid w:val="00A2788C"/>
    <w:rsid w:val="00A27A11"/>
    <w:rsid w:val="00A41D2A"/>
    <w:rsid w:val="00A45C06"/>
    <w:rsid w:val="00A50B87"/>
    <w:rsid w:val="00A51351"/>
    <w:rsid w:val="00A54300"/>
    <w:rsid w:val="00A556FD"/>
    <w:rsid w:val="00A606B1"/>
    <w:rsid w:val="00A61AAB"/>
    <w:rsid w:val="00A641EF"/>
    <w:rsid w:val="00A656BA"/>
    <w:rsid w:val="00A72EBE"/>
    <w:rsid w:val="00A7473F"/>
    <w:rsid w:val="00A84EDB"/>
    <w:rsid w:val="00A9073A"/>
    <w:rsid w:val="00A96213"/>
    <w:rsid w:val="00A9680C"/>
    <w:rsid w:val="00AA64D6"/>
    <w:rsid w:val="00AC3410"/>
    <w:rsid w:val="00AC4E32"/>
    <w:rsid w:val="00AC5974"/>
    <w:rsid w:val="00AC694B"/>
    <w:rsid w:val="00AD2470"/>
    <w:rsid w:val="00AD6FD1"/>
    <w:rsid w:val="00AE3441"/>
    <w:rsid w:val="00AE4271"/>
    <w:rsid w:val="00AE6AB3"/>
    <w:rsid w:val="00AE7A2B"/>
    <w:rsid w:val="00AF2928"/>
    <w:rsid w:val="00AF3802"/>
    <w:rsid w:val="00AF47FF"/>
    <w:rsid w:val="00AF4D99"/>
    <w:rsid w:val="00B00E32"/>
    <w:rsid w:val="00B05164"/>
    <w:rsid w:val="00B05357"/>
    <w:rsid w:val="00B07BE4"/>
    <w:rsid w:val="00B16FC5"/>
    <w:rsid w:val="00B1711B"/>
    <w:rsid w:val="00B2142A"/>
    <w:rsid w:val="00B30CB7"/>
    <w:rsid w:val="00B36E9A"/>
    <w:rsid w:val="00B43797"/>
    <w:rsid w:val="00B43D8E"/>
    <w:rsid w:val="00B43FC8"/>
    <w:rsid w:val="00B44529"/>
    <w:rsid w:val="00B44FAC"/>
    <w:rsid w:val="00B468EE"/>
    <w:rsid w:val="00B54821"/>
    <w:rsid w:val="00B56129"/>
    <w:rsid w:val="00B57303"/>
    <w:rsid w:val="00B61DCE"/>
    <w:rsid w:val="00B64DC0"/>
    <w:rsid w:val="00B64DC5"/>
    <w:rsid w:val="00B65885"/>
    <w:rsid w:val="00B65892"/>
    <w:rsid w:val="00B67E30"/>
    <w:rsid w:val="00B7224D"/>
    <w:rsid w:val="00B722CC"/>
    <w:rsid w:val="00B7441E"/>
    <w:rsid w:val="00B755E0"/>
    <w:rsid w:val="00B76635"/>
    <w:rsid w:val="00B822AD"/>
    <w:rsid w:val="00B82B0F"/>
    <w:rsid w:val="00B82DC4"/>
    <w:rsid w:val="00B8403E"/>
    <w:rsid w:val="00B84811"/>
    <w:rsid w:val="00B876FE"/>
    <w:rsid w:val="00B947A8"/>
    <w:rsid w:val="00B94DE4"/>
    <w:rsid w:val="00B96E08"/>
    <w:rsid w:val="00BA13C0"/>
    <w:rsid w:val="00BA3863"/>
    <w:rsid w:val="00BA6303"/>
    <w:rsid w:val="00BB52B5"/>
    <w:rsid w:val="00BB5414"/>
    <w:rsid w:val="00BC5AC8"/>
    <w:rsid w:val="00BD3246"/>
    <w:rsid w:val="00BD51B5"/>
    <w:rsid w:val="00BD6D0B"/>
    <w:rsid w:val="00BE5140"/>
    <w:rsid w:val="00BE57AD"/>
    <w:rsid w:val="00BF291C"/>
    <w:rsid w:val="00BF465F"/>
    <w:rsid w:val="00BF5350"/>
    <w:rsid w:val="00BF6C13"/>
    <w:rsid w:val="00BF70EB"/>
    <w:rsid w:val="00BF742B"/>
    <w:rsid w:val="00C008E5"/>
    <w:rsid w:val="00C045C5"/>
    <w:rsid w:val="00C04E59"/>
    <w:rsid w:val="00C0795B"/>
    <w:rsid w:val="00C10208"/>
    <w:rsid w:val="00C1314E"/>
    <w:rsid w:val="00C26368"/>
    <w:rsid w:val="00C27066"/>
    <w:rsid w:val="00C30417"/>
    <w:rsid w:val="00C30F84"/>
    <w:rsid w:val="00C324E9"/>
    <w:rsid w:val="00C3754B"/>
    <w:rsid w:val="00C37DFA"/>
    <w:rsid w:val="00C40BAA"/>
    <w:rsid w:val="00C4129F"/>
    <w:rsid w:val="00C425A3"/>
    <w:rsid w:val="00C42DDF"/>
    <w:rsid w:val="00C446DD"/>
    <w:rsid w:val="00C50A82"/>
    <w:rsid w:val="00C519E6"/>
    <w:rsid w:val="00C53DC4"/>
    <w:rsid w:val="00C55FAE"/>
    <w:rsid w:val="00C5701C"/>
    <w:rsid w:val="00C617B6"/>
    <w:rsid w:val="00C65613"/>
    <w:rsid w:val="00C76637"/>
    <w:rsid w:val="00C76BF9"/>
    <w:rsid w:val="00C772EB"/>
    <w:rsid w:val="00C8179F"/>
    <w:rsid w:val="00C82495"/>
    <w:rsid w:val="00C84D2A"/>
    <w:rsid w:val="00C85AC8"/>
    <w:rsid w:val="00C86826"/>
    <w:rsid w:val="00C93BB0"/>
    <w:rsid w:val="00CA7813"/>
    <w:rsid w:val="00CB0515"/>
    <w:rsid w:val="00CB2058"/>
    <w:rsid w:val="00CC30A3"/>
    <w:rsid w:val="00CC58A8"/>
    <w:rsid w:val="00CC7951"/>
    <w:rsid w:val="00CD1FEF"/>
    <w:rsid w:val="00CE2887"/>
    <w:rsid w:val="00CF5033"/>
    <w:rsid w:val="00D01B10"/>
    <w:rsid w:val="00D03319"/>
    <w:rsid w:val="00D06EF2"/>
    <w:rsid w:val="00D07B01"/>
    <w:rsid w:val="00D11603"/>
    <w:rsid w:val="00D12449"/>
    <w:rsid w:val="00D15EF2"/>
    <w:rsid w:val="00D202BC"/>
    <w:rsid w:val="00D22E0E"/>
    <w:rsid w:val="00D23755"/>
    <w:rsid w:val="00D23829"/>
    <w:rsid w:val="00D30440"/>
    <w:rsid w:val="00D30AA9"/>
    <w:rsid w:val="00D34376"/>
    <w:rsid w:val="00D37095"/>
    <w:rsid w:val="00D41780"/>
    <w:rsid w:val="00D4520B"/>
    <w:rsid w:val="00D45288"/>
    <w:rsid w:val="00D52191"/>
    <w:rsid w:val="00D62C01"/>
    <w:rsid w:val="00D635B3"/>
    <w:rsid w:val="00D63690"/>
    <w:rsid w:val="00D64222"/>
    <w:rsid w:val="00D65C43"/>
    <w:rsid w:val="00D70DA0"/>
    <w:rsid w:val="00D72B18"/>
    <w:rsid w:val="00D80F09"/>
    <w:rsid w:val="00D862B0"/>
    <w:rsid w:val="00D90815"/>
    <w:rsid w:val="00D94952"/>
    <w:rsid w:val="00D97BB2"/>
    <w:rsid w:val="00DA0636"/>
    <w:rsid w:val="00DA32E5"/>
    <w:rsid w:val="00DA69E6"/>
    <w:rsid w:val="00DA7A9F"/>
    <w:rsid w:val="00DB5629"/>
    <w:rsid w:val="00DB6EC4"/>
    <w:rsid w:val="00DB738E"/>
    <w:rsid w:val="00DD2DE1"/>
    <w:rsid w:val="00DD3717"/>
    <w:rsid w:val="00DE25D4"/>
    <w:rsid w:val="00DE44B7"/>
    <w:rsid w:val="00DE4924"/>
    <w:rsid w:val="00DF229F"/>
    <w:rsid w:val="00DF2A01"/>
    <w:rsid w:val="00DF3802"/>
    <w:rsid w:val="00DF39CD"/>
    <w:rsid w:val="00DF4DB1"/>
    <w:rsid w:val="00DF5E7F"/>
    <w:rsid w:val="00E02EB5"/>
    <w:rsid w:val="00E047BA"/>
    <w:rsid w:val="00E06A65"/>
    <w:rsid w:val="00E06FE7"/>
    <w:rsid w:val="00E10904"/>
    <w:rsid w:val="00E11ED8"/>
    <w:rsid w:val="00E12877"/>
    <w:rsid w:val="00E3479C"/>
    <w:rsid w:val="00E362FA"/>
    <w:rsid w:val="00E40870"/>
    <w:rsid w:val="00E416D1"/>
    <w:rsid w:val="00E41772"/>
    <w:rsid w:val="00E4353A"/>
    <w:rsid w:val="00E43B64"/>
    <w:rsid w:val="00E4645C"/>
    <w:rsid w:val="00E51E44"/>
    <w:rsid w:val="00E53E66"/>
    <w:rsid w:val="00E543EE"/>
    <w:rsid w:val="00E5640A"/>
    <w:rsid w:val="00E567A5"/>
    <w:rsid w:val="00E57AA2"/>
    <w:rsid w:val="00E627B3"/>
    <w:rsid w:val="00E63DBD"/>
    <w:rsid w:val="00E66513"/>
    <w:rsid w:val="00E729D1"/>
    <w:rsid w:val="00E77D08"/>
    <w:rsid w:val="00E81136"/>
    <w:rsid w:val="00E8309E"/>
    <w:rsid w:val="00E85A49"/>
    <w:rsid w:val="00E8687C"/>
    <w:rsid w:val="00E97034"/>
    <w:rsid w:val="00EA172B"/>
    <w:rsid w:val="00EA269B"/>
    <w:rsid w:val="00EA4E88"/>
    <w:rsid w:val="00EB0CF4"/>
    <w:rsid w:val="00EB3876"/>
    <w:rsid w:val="00EB5C9F"/>
    <w:rsid w:val="00EC06A6"/>
    <w:rsid w:val="00EC0E01"/>
    <w:rsid w:val="00EC520F"/>
    <w:rsid w:val="00EC578E"/>
    <w:rsid w:val="00ED2292"/>
    <w:rsid w:val="00ED3E45"/>
    <w:rsid w:val="00ED6384"/>
    <w:rsid w:val="00EE0297"/>
    <w:rsid w:val="00EF0CFF"/>
    <w:rsid w:val="00EF3BA7"/>
    <w:rsid w:val="00F00CF1"/>
    <w:rsid w:val="00F013A1"/>
    <w:rsid w:val="00F0647F"/>
    <w:rsid w:val="00F077EF"/>
    <w:rsid w:val="00F11849"/>
    <w:rsid w:val="00F160E4"/>
    <w:rsid w:val="00F22566"/>
    <w:rsid w:val="00F32119"/>
    <w:rsid w:val="00F34A98"/>
    <w:rsid w:val="00F3548D"/>
    <w:rsid w:val="00F365EF"/>
    <w:rsid w:val="00F373AF"/>
    <w:rsid w:val="00F41476"/>
    <w:rsid w:val="00F50F58"/>
    <w:rsid w:val="00F51BC7"/>
    <w:rsid w:val="00F5388B"/>
    <w:rsid w:val="00F6181C"/>
    <w:rsid w:val="00F66668"/>
    <w:rsid w:val="00F7164F"/>
    <w:rsid w:val="00F71C21"/>
    <w:rsid w:val="00F73E76"/>
    <w:rsid w:val="00F751EC"/>
    <w:rsid w:val="00F7647A"/>
    <w:rsid w:val="00F821CA"/>
    <w:rsid w:val="00F8652C"/>
    <w:rsid w:val="00F903F7"/>
    <w:rsid w:val="00F927C3"/>
    <w:rsid w:val="00F94DF8"/>
    <w:rsid w:val="00F9746E"/>
    <w:rsid w:val="00FA0BFA"/>
    <w:rsid w:val="00FA3979"/>
    <w:rsid w:val="00FA6A2F"/>
    <w:rsid w:val="00FA74C9"/>
    <w:rsid w:val="00FB1696"/>
    <w:rsid w:val="00FB5947"/>
    <w:rsid w:val="00FC40FC"/>
    <w:rsid w:val="00FC5036"/>
    <w:rsid w:val="00FC5ADA"/>
    <w:rsid w:val="00FD0288"/>
    <w:rsid w:val="00FD2BCA"/>
    <w:rsid w:val="00FD6F02"/>
    <w:rsid w:val="00FD6FC8"/>
    <w:rsid w:val="00FE0BC8"/>
    <w:rsid w:val="00FE3A3C"/>
    <w:rsid w:val="00FE55EC"/>
    <w:rsid w:val="00FE5CEF"/>
    <w:rsid w:val="00FE6690"/>
    <w:rsid w:val="00FF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4:docId w14:val="491C1130"/>
  <w15:docId w15:val="{8EA00D72-4047-4488-B51F-2A52CA8F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69C"/>
    <w:pPr>
      <w:suppressAutoHyphens/>
    </w:pPr>
    <w:rPr>
      <w:sz w:val="24"/>
      <w:szCs w:val="24"/>
      <w:lang w:eastAsia="ar-SA"/>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qFormat/>
    <w:pPr>
      <w:keepNext/>
      <w:numPr>
        <w:numId w:val="1"/>
      </w:numPr>
      <w:spacing w:before="240" w:after="60"/>
      <w:outlineLvl w:val="0"/>
    </w:pPr>
    <w:rPr>
      <w:rFonts w:ascii="Arial" w:hAnsi="Arial" w:cs="Arial"/>
      <w:b/>
      <w:bCs/>
      <w:kern w:val="1"/>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qFormat/>
    <w:pPr>
      <w:keepNext/>
      <w:numPr>
        <w:ilvl w:val="1"/>
        <w:numId w:val="1"/>
      </w:numPr>
      <w:spacing w:before="240" w:after="60"/>
      <w:outlineLvl w:val="1"/>
    </w:pPr>
    <w:rPr>
      <w:rFonts w:ascii="Arial" w:hAnsi="Arial" w:cs="Arial"/>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qFormat/>
    <w:pPr>
      <w:keepNext/>
      <w:numPr>
        <w:ilvl w:val="2"/>
        <w:numId w:val="1"/>
      </w:numPr>
      <w:spacing w:before="240" w:after="60"/>
      <w:outlineLvl w:val="2"/>
    </w:pPr>
    <w:rPr>
      <w:rFonts w:ascii="Arial" w:hAnsi="Arial" w:cs="Arial"/>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numPr>
        <w:ilvl w:val="4"/>
        <w:numId w:val="1"/>
      </w:numPr>
      <w:spacing w:before="240" w:after="60"/>
      <w:outlineLvl w:val="4"/>
    </w:pPr>
    <w:rPr>
      <w:b/>
      <w:bCs/>
      <w:i/>
      <w:iCs/>
      <w:sz w:val="26"/>
      <w:szCs w:val="26"/>
    </w:rPr>
  </w:style>
  <w:style w:type="paragraph" w:styleId="Heading6">
    <w:name w:val="heading 6"/>
    <w:aliases w:val="Heading 6 (Do Not Use),Heading 6(unused),Legal Level 1.,L1 PIP,Heading 6  Appendix Y &amp; Z,Lev 6,H6 DO NOT USE,Bullet list,PA Appendix,H6,H61,PR14"/>
    <w:basedOn w:val="Normal"/>
    <w:next w:val="Normal"/>
    <w:qFormat/>
    <w:pPr>
      <w:numPr>
        <w:ilvl w:val="5"/>
        <w:numId w:val="1"/>
      </w:numPr>
      <w:spacing w:before="240" w:after="60"/>
      <w:outlineLvl w:val="5"/>
    </w:pPr>
    <w:rPr>
      <w:b/>
      <w:bCs/>
      <w:sz w:val="22"/>
      <w:szCs w:val="22"/>
    </w:rPr>
  </w:style>
  <w:style w:type="paragraph" w:styleId="Heading7">
    <w:name w:val="heading 7"/>
    <w:aliases w:val="Heading 7 (Do Not Use),Heading 7(unused),Legal Level 1.1.,L2 PIP,Lev 7,H7DO NOT USE,PA Appendix Major"/>
    <w:basedOn w:val="Normal"/>
    <w:next w:val="Normal"/>
    <w:qFormat/>
    <w:pPr>
      <w:numPr>
        <w:ilvl w:val="6"/>
        <w:numId w:val="1"/>
      </w:numPr>
      <w:spacing w:before="240" w:after="60"/>
      <w:outlineLvl w:val="6"/>
    </w:pPr>
  </w:style>
  <w:style w:type="paragraph" w:styleId="Heading8">
    <w:name w:val="heading 8"/>
    <w:aliases w:val="Heading 8 (Do Not Use),Legal Level 1.1.1.,Lev 8,h8 DO NOT USE,PA Appendix Minor"/>
    <w:basedOn w:val="Normal"/>
    <w:next w:val="Normal"/>
    <w:qFormat/>
    <w:pPr>
      <w:numPr>
        <w:ilvl w:val="7"/>
        <w:numId w:val="1"/>
      </w:numPr>
      <w:spacing w:before="240" w:after="60"/>
      <w:outlineLvl w:val="7"/>
    </w:pPr>
    <w:rPr>
      <w:i/>
      <w:iCs/>
    </w:rPr>
  </w:style>
  <w:style w:type="paragraph" w:styleId="Heading9">
    <w:name w:val="heading 9"/>
    <w:aliases w:val="Heading 9 (Do Not Use),Heading 9 (defunct),Legal Level 1.1.1.1.,Lev 9,h9 DO NOT USE,App Heading,Titre 10,App1"/>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Verdana" w:eastAsia="Times New Roman" w:hAnsi="Verdana" w:cs="Arial"/>
    </w:rPr>
  </w:style>
  <w:style w:type="character" w:customStyle="1" w:styleId="WW8Num5z0">
    <w:name w:val="WW8Num5z0"/>
    <w:rPr>
      <w:rFonts w:ascii="Symbol" w:hAnsi="Symbol"/>
    </w:rPr>
  </w:style>
  <w:style w:type="character" w:customStyle="1" w:styleId="WW8Num5z1">
    <w:name w:val="WW8Num5z1"/>
    <w:rPr>
      <w:rFonts w:ascii="Verdana" w:eastAsia="Times New Roman" w:hAnsi="Verdana" w:cs="Arial"/>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Verdana" w:eastAsia="Times New Roman" w:hAnsi="Verdana" w:cs="Aria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styleId="HTMLAcronym">
    <w:name w:val="HTML Acronym"/>
    <w:basedOn w:val="DefaultParagraphFont"/>
  </w:style>
  <w:style w:type="character" w:styleId="FollowedHyperlink">
    <w:name w:val="FollowedHyperlink"/>
    <w:rPr>
      <w:color w:val="800080"/>
      <w:u w:val="single"/>
    </w:rPr>
  </w:style>
  <w:style w:type="character" w:customStyle="1" w:styleId="FootnoteCharacters">
    <w:name w:val="Footnote Characters"/>
    <w:rPr>
      <w:vertAlign w:val="superscript"/>
    </w:rPr>
  </w:style>
  <w:style w:type="character" w:customStyle="1" w:styleId="00-Normal-BBChar">
    <w:name w:val="00-Normal-BB Char"/>
    <w:rPr>
      <w:rFonts w:ascii="Arial" w:hAnsi="Arial"/>
      <w:sz w:val="22"/>
      <w:lang w:val="en-GB" w:eastAsia="ar-SA" w:bidi="ar-SA"/>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OC1">
    <w:name w:val="toc 1"/>
    <w:basedOn w:val="Normal"/>
    <w:next w:val="Normal"/>
    <w:uiPriority w:val="39"/>
    <w:rPr>
      <w:rFonts w:ascii="Arial" w:hAnsi="Arial"/>
    </w:rPr>
  </w:style>
  <w:style w:type="paragraph" w:styleId="TOC2">
    <w:name w:val="toc 2"/>
    <w:basedOn w:val="Normal"/>
    <w:next w:val="Normal"/>
    <w:uiPriority w:val="39"/>
    <w:pPr>
      <w:ind w:left="240"/>
    </w:pPr>
    <w:rPr>
      <w:rFonts w:ascii="Arial" w:hAnsi="Arial"/>
    </w:rPr>
  </w:style>
  <w:style w:type="paragraph" w:styleId="TOC3">
    <w:name w:val="toc 3"/>
    <w:basedOn w:val="Normal"/>
    <w:next w:val="Normal"/>
    <w:pPr>
      <w:ind w:left="480"/>
    </w:pPr>
    <w:rPr>
      <w:rFonts w:ascii="Arial" w:hAnsi="Arial"/>
    </w:rPr>
  </w:style>
  <w:style w:type="paragraph" w:styleId="TOC4">
    <w:name w:val="toc 4"/>
    <w:basedOn w:val="Normal"/>
    <w:next w:val="Normal"/>
    <w:pPr>
      <w:ind w:left="720"/>
    </w:pPr>
    <w:rPr>
      <w:rFonts w:ascii="Arial" w:hAnsi="Arial"/>
    </w:rPr>
  </w:style>
  <w:style w:type="paragraph" w:styleId="BodyTextIndent3">
    <w:name w:val="Body Text Indent 3"/>
    <w:basedOn w:val="Normal"/>
    <w:pPr>
      <w:ind w:firstLine="2835"/>
      <w:jc w:val="center"/>
    </w:pPr>
    <w:rPr>
      <w:rFonts w:ascii="Arial" w:hAnsi="Arial"/>
      <w:sz w:val="22"/>
      <w:szCs w:val="20"/>
    </w:r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paragraph" w:styleId="NormalWeb">
    <w:name w:val="Normal (Web)"/>
    <w:basedOn w:val="Normal"/>
  </w:style>
  <w:style w:type="paragraph" w:customStyle="1" w:styleId="CRBodyText">
    <w:name w:val="C.R Body Text"/>
    <w:basedOn w:val="Normal"/>
    <w:pPr>
      <w:spacing w:line="360" w:lineRule="auto"/>
    </w:pPr>
    <w:rPr>
      <w:rFonts w:ascii="Arial" w:eastAsia="Times" w:hAnsi="Arial"/>
      <w:sz w:val="22"/>
      <w:szCs w:val="20"/>
    </w:rPr>
  </w:style>
  <w:style w:type="paragraph" w:customStyle="1" w:styleId="NormalWeb1">
    <w:name w:val="Normal (Web)1"/>
    <w:basedOn w:val="Normal"/>
    <w:pPr>
      <w:spacing w:after="240"/>
    </w:pPr>
    <w:rPr>
      <w:color w:val="333333"/>
    </w:rPr>
  </w:style>
  <w:style w:type="paragraph" w:styleId="FootnoteText">
    <w:name w:val="footnote text"/>
    <w:basedOn w:val="Normal"/>
    <w:link w:val="FootnoteTextChar"/>
    <w:rPr>
      <w:sz w:val="20"/>
      <w:szCs w:val="20"/>
    </w:rPr>
  </w:style>
  <w:style w:type="paragraph" w:customStyle="1" w:styleId="00-Normal-BB">
    <w:name w:val="00-Normal-BB"/>
    <w:pPr>
      <w:suppressAutoHyphens/>
      <w:jc w:val="both"/>
    </w:pPr>
    <w:rPr>
      <w:rFonts w:ascii="Arial" w:eastAsia="Arial" w:hAnsi="Arial"/>
      <w:sz w:val="22"/>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evel1Heading">
    <w:name w:val="Level 1 Heading"/>
    <w:basedOn w:val="BodyText"/>
    <w:next w:val="Normal"/>
    <w:rsid w:val="007A2B5C"/>
    <w:pPr>
      <w:keepNext/>
      <w:numPr>
        <w:numId w:val="3"/>
      </w:numPr>
      <w:tabs>
        <w:tab w:val="clear" w:pos="971"/>
        <w:tab w:val="num" w:pos="851"/>
      </w:tabs>
      <w:suppressAutoHyphens w:val="0"/>
      <w:spacing w:before="360" w:after="200" w:line="360" w:lineRule="auto"/>
      <w:ind w:left="851"/>
      <w:outlineLvl w:val="0"/>
    </w:pPr>
    <w:rPr>
      <w:rFonts w:ascii="New York" w:hAnsi="New York"/>
      <w:b/>
      <w:sz w:val="22"/>
      <w:szCs w:val="20"/>
      <w:lang w:eastAsia="en-US"/>
    </w:rPr>
  </w:style>
  <w:style w:type="paragraph" w:customStyle="1" w:styleId="Level2Heading">
    <w:name w:val="Level 2 Heading"/>
    <w:basedOn w:val="BodyText"/>
    <w:next w:val="BodyText2"/>
    <w:rsid w:val="007A2B5C"/>
    <w:pPr>
      <w:keepNext/>
      <w:numPr>
        <w:ilvl w:val="1"/>
        <w:numId w:val="3"/>
      </w:numPr>
      <w:suppressAutoHyphens w:val="0"/>
      <w:spacing w:before="360" w:after="200" w:line="360" w:lineRule="auto"/>
      <w:outlineLvl w:val="1"/>
    </w:pPr>
    <w:rPr>
      <w:rFonts w:ascii="New York" w:hAnsi="New York"/>
      <w:b/>
      <w:sz w:val="20"/>
      <w:szCs w:val="20"/>
      <w:lang w:eastAsia="en-GB"/>
    </w:rPr>
  </w:style>
  <w:style w:type="paragraph" w:customStyle="1" w:styleId="Level2Number">
    <w:name w:val="Level 2 Number"/>
    <w:basedOn w:val="Level2Heading"/>
    <w:rsid w:val="007A2B5C"/>
    <w:pPr>
      <w:keepNext w:val="0"/>
      <w:outlineLvl w:val="9"/>
    </w:pPr>
    <w:rPr>
      <w:b w:val="0"/>
      <w:lang w:eastAsia="en-US"/>
    </w:rPr>
  </w:style>
  <w:style w:type="paragraph" w:customStyle="1" w:styleId="Level3Number">
    <w:name w:val="Level 3 Number"/>
    <w:basedOn w:val="BodyText"/>
    <w:rsid w:val="007A2B5C"/>
    <w:pPr>
      <w:numPr>
        <w:ilvl w:val="2"/>
        <w:numId w:val="3"/>
      </w:numPr>
      <w:suppressAutoHyphens w:val="0"/>
      <w:spacing w:before="360" w:after="200" w:line="360" w:lineRule="auto"/>
    </w:pPr>
    <w:rPr>
      <w:rFonts w:ascii="New York" w:hAnsi="New York"/>
      <w:sz w:val="20"/>
      <w:szCs w:val="20"/>
      <w:lang w:eastAsia="en-US"/>
    </w:rPr>
  </w:style>
  <w:style w:type="paragraph" w:customStyle="1" w:styleId="Level4Number">
    <w:name w:val="Level 4 Number"/>
    <w:basedOn w:val="BodyText"/>
    <w:rsid w:val="007A2B5C"/>
    <w:pPr>
      <w:numPr>
        <w:ilvl w:val="3"/>
        <w:numId w:val="3"/>
      </w:numPr>
      <w:suppressAutoHyphens w:val="0"/>
      <w:spacing w:before="360" w:after="200" w:line="360" w:lineRule="auto"/>
    </w:pPr>
    <w:rPr>
      <w:rFonts w:ascii="New York" w:hAnsi="New York"/>
      <w:sz w:val="20"/>
      <w:szCs w:val="20"/>
      <w:lang w:eastAsia="en-US"/>
    </w:rPr>
  </w:style>
  <w:style w:type="paragraph" w:customStyle="1" w:styleId="Level5Number">
    <w:name w:val="Level 5 Number"/>
    <w:basedOn w:val="BodyText"/>
    <w:rsid w:val="007A2B5C"/>
    <w:pPr>
      <w:numPr>
        <w:ilvl w:val="4"/>
        <w:numId w:val="3"/>
      </w:numPr>
      <w:suppressAutoHyphens w:val="0"/>
      <w:spacing w:after="240" w:line="360" w:lineRule="auto"/>
    </w:pPr>
    <w:rPr>
      <w:rFonts w:ascii="New York" w:hAnsi="New York"/>
      <w:sz w:val="20"/>
      <w:szCs w:val="20"/>
      <w:lang w:eastAsia="en-US"/>
    </w:rPr>
  </w:style>
  <w:style w:type="paragraph" w:customStyle="1" w:styleId="Level6Number">
    <w:name w:val="Level 6 Number"/>
    <w:basedOn w:val="BodyText"/>
    <w:rsid w:val="007A2B5C"/>
    <w:pPr>
      <w:numPr>
        <w:ilvl w:val="5"/>
        <w:numId w:val="3"/>
      </w:numPr>
      <w:suppressAutoHyphens w:val="0"/>
      <w:spacing w:after="240" w:line="360" w:lineRule="auto"/>
    </w:pPr>
    <w:rPr>
      <w:rFonts w:ascii="New York" w:hAnsi="New York"/>
      <w:sz w:val="20"/>
      <w:szCs w:val="20"/>
      <w:lang w:eastAsia="en-US"/>
    </w:rPr>
  </w:style>
  <w:style w:type="paragraph" w:customStyle="1" w:styleId="Level7Number">
    <w:name w:val="Level 7 Number"/>
    <w:basedOn w:val="BodyText"/>
    <w:rsid w:val="007A2B5C"/>
    <w:pPr>
      <w:numPr>
        <w:ilvl w:val="6"/>
        <w:numId w:val="3"/>
      </w:numPr>
      <w:suppressAutoHyphens w:val="0"/>
      <w:spacing w:after="240" w:line="360" w:lineRule="auto"/>
    </w:pPr>
    <w:rPr>
      <w:rFonts w:ascii="New York" w:hAnsi="New York"/>
      <w:sz w:val="20"/>
      <w:szCs w:val="20"/>
      <w:lang w:eastAsia="en-US"/>
    </w:rPr>
  </w:style>
  <w:style w:type="paragraph" w:customStyle="1" w:styleId="Level8Number">
    <w:name w:val="Level 8 Number"/>
    <w:basedOn w:val="BodyText"/>
    <w:rsid w:val="007A2B5C"/>
    <w:pPr>
      <w:numPr>
        <w:ilvl w:val="7"/>
        <w:numId w:val="3"/>
      </w:numPr>
      <w:suppressAutoHyphens w:val="0"/>
      <w:spacing w:after="240" w:line="360" w:lineRule="auto"/>
    </w:pPr>
    <w:rPr>
      <w:rFonts w:ascii="New York" w:hAnsi="New York"/>
      <w:sz w:val="20"/>
      <w:szCs w:val="20"/>
      <w:lang w:eastAsia="en-US"/>
    </w:rPr>
  </w:style>
  <w:style w:type="paragraph" w:styleId="BodyText2">
    <w:name w:val="Body Text 2"/>
    <w:basedOn w:val="Normal"/>
    <w:rsid w:val="007A2B5C"/>
    <w:pPr>
      <w:spacing w:after="120" w:line="480" w:lineRule="auto"/>
    </w:pPr>
  </w:style>
  <w:style w:type="table" w:styleId="TableGrid">
    <w:name w:val="Table Grid"/>
    <w:basedOn w:val="TableNormal"/>
    <w:uiPriority w:val="39"/>
    <w:rsid w:val="00242C1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FD2BCA"/>
    <w:rPr>
      <w:vertAlign w:val="superscript"/>
    </w:rPr>
  </w:style>
  <w:style w:type="paragraph" w:customStyle="1" w:styleId="Default">
    <w:name w:val="Default"/>
    <w:rsid w:val="00D01B10"/>
    <w:pPr>
      <w:autoSpaceDE w:val="0"/>
      <w:autoSpaceDN w:val="0"/>
      <w:adjustRightInd w:val="0"/>
    </w:pPr>
    <w:rPr>
      <w:rFonts w:ascii="Calibri" w:eastAsia="Calibri" w:hAnsi="Calibri" w:cs="Calibri"/>
      <w:color w:val="000000"/>
      <w:sz w:val="24"/>
      <w:szCs w:val="24"/>
      <w:lang w:eastAsia="en-US"/>
    </w:rPr>
  </w:style>
  <w:style w:type="character" w:customStyle="1" w:styleId="HeaderChar">
    <w:name w:val="Header Char"/>
    <w:link w:val="Header"/>
    <w:rsid w:val="009C729A"/>
    <w:rPr>
      <w:sz w:val="24"/>
      <w:szCs w:val="24"/>
      <w:lang w:eastAsia="ar-SA"/>
    </w:rPr>
  </w:style>
  <w:style w:type="numbering" w:customStyle="1" w:styleId="NoList1">
    <w:name w:val="No List1"/>
    <w:next w:val="NoList"/>
    <w:uiPriority w:val="99"/>
    <w:semiHidden/>
    <w:unhideWhenUsed/>
    <w:rsid w:val="00A129A5"/>
  </w:style>
  <w:style w:type="paragraph" w:customStyle="1" w:styleId="MainParagraphNumbered">
    <w:name w:val="Main Paragraph Numbered"/>
    <w:basedOn w:val="Normal"/>
    <w:rsid w:val="00A129A5"/>
    <w:pPr>
      <w:widowControl w:val="0"/>
      <w:numPr>
        <w:numId w:val="4"/>
      </w:numPr>
      <w:tabs>
        <w:tab w:val="left" w:pos="0"/>
      </w:tabs>
      <w:suppressAutoHyphens w:val="0"/>
      <w:overflowPunct w:val="0"/>
      <w:autoSpaceDE w:val="0"/>
      <w:autoSpaceDN w:val="0"/>
      <w:adjustRightInd w:val="0"/>
      <w:spacing w:before="120" w:after="120"/>
      <w:textAlignment w:val="baseline"/>
    </w:pPr>
    <w:rPr>
      <w:rFonts w:ascii="Arial" w:hAnsi="Arial" w:cs="Arial"/>
      <w:b/>
      <w:kern w:val="28"/>
      <w:sz w:val="22"/>
      <w:szCs w:val="20"/>
      <w:lang w:eastAsia="en-US"/>
    </w:rPr>
  </w:style>
  <w:style w:type="paragraph" w:customStyle="1" w:styleId="2ndParagraphNumbered">
    <w:name w:val="2nd Paragraph Numbered"/>
    <w:basedOn w:val="Normal"/>
    <w:rsid w:val="00A129A5"/>
    <w:pPr>
      <w:widowControl w:val="0"/>
      <w:numPr>
        <w:ilvl w:val="1"/>
        <w:numId w:val="5"/>
      </w:numPr>
      <w:tabs>
        <w:tab w:val="left" w:pos="567"/>
      </w:tabs>
      <w:suppressAutoHyphens w:val="0"/>
      <w:overflowPunct w:val="0"/>
      <w:autoSpaceDE w:val="0"/>
      <w:autoSpaceDN w:val="0"/>
      <w:adjustRightInd w:val="0"/>
      <w:spacing w:before="120" w:after="120"/>
      <w:textAlignment w:val="baseline"/>
    </w:pPr>
    <w:rPr>
      <w:rFonts w:ascii="Arial" w:hAnsi="Arial" w:cs="Arial"/>
      <w:b/>
      <w:kern w:val="28"/>
      <w:sz w:val="22"/>
      <w:szCs w:val="20"/>
      <w:lang w:eastAsia="en-US"/>
    </w:rPr>
  </w:style>
  <w:style w:type="paragraph" w:customStyle="1" w:styleId="2ndParagraph">
    <w:name w:val="2nd Paragraph"/>
    <w:basedOn w:val="Normal"/>
    <w:rsid w:val="00A129A5"/>
    <w:pPr>
      <w:widowControl w:val="0"/>
      <w:numPr>
        <w:ilvl w:val="1"/>
        <w:numId w:val="6"/>
      </w:numPr>
      <w:tabs>
        <w:tab w:val="left" w:pos="567"/>
      </w:tabs>
      <w:suppressAutoHyphens w:val="0"/>
      <w:overflowPunct w:val="0"/>
      <w:autoSpaceDE w:val="0"/>
      <w:autoSpaceDN w:val="0"/>
      <w:adjustRightInd w:val="0"/>
      <w:spacing w:before="120" w:after="120"/>
    </w:pPr>
    <w:rPr>
      <w:rFonts w:ascii="Arial" w:hAnsi="Arial" w:cs="Arial"/>
      <w:b/>
      <w:kern w:val="28"/>
      <w:sz w:val="22"/>
      <w:szCs w:val="20"/>
      <w:lang w:eastAsia="en-US"/>
    </w:rPr>
  </w:style>
  <w:style w:type="paragraph" w:customStyle="1" w:styleId="2ndparagraphnumbered3">
    <w:name w:val="2nd paragraph numbered 3"/>
    <w:basedOn w:val="Heading2"/>
    <w:rsid w:val="00A129A5"/>
    <w:pPr>
      <w:widowControl w:val="0"/>
      <w:numPr>
        <w:numId w:val="7"/>
      </w:numPr>
      <w:suppressAutoHyphens w:val="0"/>
      <w:overflowPunct w:val="0"/>
      <w:autoSpaceDE w:val="0"/>
      <w:autoSpaceDN w:val="0"/>
      <w:adjustRightInd w:val="0"/>
      <w:spacing w:before="120" w:after="120"/>
      <w:ind w:right="-154"/>
    </w:pPr>
    <w:rPr>
      <w:rFonts w:cs="Times New Roman"/>
      <w:bCs w:val="0"/>
      <w:i w:val="0"/>
      <w:iCs w:val="0"/>
      <w:kern w:val="28"/>
      <w:sz w:val="22"/>
      <w:szCs w:val="20"/>
      <w:lang w:eastAsia="en-US"/>
    </w:rPr>
  </w:style>
  <w:style w:type="paragraph" w:customStyle="1" w:styleId="2ndparagraphnumbered4">
    <w:name w:val="2nd paragraph numbered 4"/>
    <w:basedOn w:val="Normal"/>
    <w:rsid w:val="00A129A5"/>
    <w:pPr>
      <w:widowControl w:val="0"/>
      <w:numPr>
        <w:ilvl w:val="1"/>
        <w:numId w:val="8"/>
      </w:numPr>
      <w:suppressAutoHyphens w:val="0"/>
      <w:overflowPunct w:val="0"/>
      <w:autoSpaceDE w:val="0"/>
      <w:autoSpaceDN w:val="0"/>
      <w:adjustRightInd w:val="0"/>
      <w:spacing w:before="120" w:after="120"/>
    </w:pPr>
    <w:rPr>
      <w:rFonts w:ascii="Arial" w:hAnsi="Arial" w:cs="Arial"/>
      <w:b/>
      <w:kern w:val="28"/>
      <w:sz w:val="22"/>
      <w:szCs w:val="20"/>
      <w:lang w:eastAsia="en-US"/>
    </w:rPr>
  </w:style>
  <w:style w:type="paragraph" w:customStyle="1" w:styleId="2ndparagraphnumbered5">
    <w:name w:val="2nd paragraph numbered 5"/>
    <w:basedOn w:val="Heading2"/>
    <w:rsid w:val="00A129A5"/>
    <w:pPr>
      <w:widowControl w:val="0"/>
      <w:numPr>
        <w:numId w:val="9"/>
      </w:numPr>
      <w:suppressAutoHyphens w:val="0"/>
      <w:overflowPunct w:val="0"/>
      <w:autoSpaceDE w:val="0"/>
      <w:autoSpaceDN w:val="0"/>
      <w:adjustRightInd w:val="0"/>
      <w:spacing w:before="0" w:after="220"/>
    </w:pPr>
    <w:rPr>
      <w:rFonts w:cs="Times New Roman"/>
      <w:bCs w:val="0"/>
      <w:i w:val="0"/>
      <w:iCs w:val="0"/>
      <w:kern w:val="28"/>
      <w:sz w:val="22"/>
      <w:szCs w:val="20"/>
      <w:lang w:eastAsia="en-US"/>
    </w:rPr>
  </w:style>
  <w:style w:type="paragraph" w:customStyle="1" w:styleId="2ndparagraphnumbered6">
    <w:name w:val="2nd paragraph numbered 6"/>
    <w:basedOn w:val="Heading2"/>
    <w:rsid w:val="00A129A5"/>
    <w:pPr>
      <w:widowControl w:val="0"/>
      <w:numPr>
        <w:numId w:val="10"/>
      </w:numPr>
      <w:suppressAutoHyphens w:val="0"/>
      <w:overflowPunct w:val="0"/>
      <w:autoSpaceDE w:val="0"/>
      <w:autoSpaceDN w:val="0"/>
      <w:adjustRightInd w:val="0"/>
      <w:spacing w:before="0" w:after="120"/>
    </w:pPr>
    <w:rPr>
      <w:rFonts w:cs="Times New Roman"/>
      <w:bCs w:val="0"/>
      <w:i w:val="0"/>
      <w:iCs w:val="0"/>
      <w:kern w:val="28"/>
      <w:sz w:val="22"/>
      <w:szCs w:val="20"/>
      <w:lang w:eastAsia="en-US"/>
    </w:rPr>
  </w:style>
  <w:style w:type="paragraph" w:customStyle="1" w:styleId="appendices-hading">
    <w:name w:val="appendices - hading"/>
    <w:basedOn w:val="Heading1"/>
    <w:rsid w:val="00A129A5"/>
    <w:pPr>
      <w:widowControl w:val="0"/>
      <w:tabs>
        <w:tab w:val="num" w:pos="360"/>
      </w:tabs>
      <w:suppressAutoHyphens w:val="0"/>
      <w:overflowPunct w:val="0"/>
      <w:autoSpaceDE w:val="0"/>
      <w:autoSpaceDN w:val="0"/>
      <w:adjustRightInd w:val="0"/>
      <w:spacing w:before="80" w:after="220"/>
      <w:ind w:left="0" w:firstLine="0"/>
    </w:pPr>
    <w:rPr>
      <w:rFonts w:cs="Times New Roman"/>
      <w:b w:val="0"/>
      <w:kern w:val="0"/>
      <w:sz w:val="22"/>
      <w:szCs w:val="20"/>
      <w:lang w:eastAsia="en-US"/>
    </w:rPr>
  </w:style>
  <w:style w:type="paragraph" w:customStyle="1" w:styleId="Appendix1">
    <w:name w:val="Appendix 1"/>
    <w:basedOn w:val="Normal"/>
    <w:rsid w:val="00A129A5"/>
    <w:pPr>
      <w:widowControl w:val="0"/>
      <w:tabs>
        <w:tab w:val="left" w:pos="1701"/>
      </w:tabs>
      <w:suppressAutoHyphens w:val="0"/>
      <w:overflowPunct w:val="0"/>
      <w:autoSpaceDE w:val="0"/>
      <w:autoSpaceDN w:val="0"/>
      <w:adjustRightInd w:val="0"/>
      <w:spacing w:after="220"/>
    </w:pPr>
    <w:rPr>
      <w:rFonts w:ascii="Arial" w:hAnsi="Arial" w:cs="Arial"/>
      <w:color w:val="000000"/>
      <w:kern w:val="28"/>
      <w:sz w:val="22"/>
      <w:szCs w:val="20"/>
      <w:lang w:eastAsia="en-US"/>
    </w:rPr>
  </w:style>
  <w:style w:type="paragraph" w:customStyle="1" w:styleId="Appendix2">
    <w:name w:val="Appendix 2"/>
    <w:basedOn w:val="Normal"/>
    <w:rsid w:val="00A129A5"/>
    <w:pPr>
      <w:widowControl w:val="0"/>
      <w:tabs>
        <w:tab w:val="left" w:pos="1701"/>
      </w:tabs>
      <w:suppressAutoHyphens w:val="0"/>
      <w:overflowPunct w:val="0"/>
      <w:autoSpaceDE w:val="0"/>
      <w:autoSpaceDN w:val="0"/>
      <w:adjustRightInd w:val="0"/>
      <w:spacing w:after="220"/>
    </w:pPr>
    <w:rPr>
      <w:rFonts w:ascii="Arial" w:hAnsi="Arial" w:cs="Arial"/>
      <w:color w:val="000000"/>
      <w:kern w:val="28"/>
      <w:sz w:val="22"/>
      <w:szCs w:val="20"/>
      <w:lang w:eastAsia="en-US"/>
    </w:rPr>
  </w:style>
  <w:style w:type="paragraph" w:customStyle="1" w:styleId="Appendix3">
    <w:name w:val="Appendix 3"/>
    <w:basedOn w:val="Normal"/>
    <w:rsid w:val="00A129A5"/>
    <w:pPr>
      <w:widowControl w:val="0"/>
      <w:tabs>
        <w:tab w:val="left" w:pos="1701"/>
      </w:tabs>
      <w:suppressAutoHyphens w:val="0"/>
      <w:overflowPunct w:val="0"/>
      <w:autoSpaceDE w:val="0"/>
      <w:autoSpaceDN w:val="0"/>
      <w:adjustRightInd w:val="0"/>
      <w:spacing w:after="220"/>
    </w:pPr>
    <w:rPr>
      <w:rFonts w:ascii="Arial" w:hAnsi="Arial" w:cs="Arial"/>
      <w:color w:val="000000"/>
      <w:kern w:val="28"/>
      <w:sz w:val="22"/>
      <w:szCs w:val="20"/>
      <w:lang w:eastAsia="en-US"/>
    </w:rPr>
  </w:style>
  <w:style w:type="paragraph" w:customStyle="1" w:styleId="Appendix4">
    <w:name w:val="Appendix 4"/>
    <w:basedOn w:val="Normal"/>
    <w:rsid w:val="00A129A5"/>
    <w:pPr>
      <w:widowControl w:val="0"/>
      <w:tabs>
        <w:tab w:val="left" w:pos="1701"/>
      </w:tabs>
      <w:suppressAutoHyphens w:val="0"/>
      <w:overflowPunct w:val="0"/>
      <w:autoSpaceDE w:val="0"/>
      <w:autoSpaceDN w:val="0"/>
      <w:adjustRightInd w:val="0"/>
      <w:spacing w:after="220"/>
    </w:pPr>
    <w:rPr>
      <w:rFonts w:ascii="Arial" w:hAnsi="Arial" w:cs="Arial"/>
      <w:kern w:val="28"/>
      <w:sz w:val="22"/>
      <w:szCs w:val="20"/>
      <w:lang w:eastAsia="en-US"/>
    </w:rPr>
  </w:style>
  <w:style w:type="paragraph" w:customStyle="1" w:styleId="Appendix5">
    <w:name w:val="Appendix 5"/>
    <w:basedOn w:val="Normal"/>
    <w:rsid w:val="00A129A5"/>
    <w:pPr>
      <w:widowControl w:val="0"/>
      <w:tabs>
        <w:tab w:val="left" w:pos="1701"/>
        <w:tab w:val="left" w:pos="5580"/>
      </w:tabs>
      <w:suppressAutoHyphens w:val="0"/>
      <w:overflowPunct w:val="0"/>
      <w:autoSpaceDE w:val="0"/>
      <w:autoSpaceDN w:val="0"/>
      <w:adjustRightInd w:val="0"/>
      <w:spacing w:after="220"/>
    </w:pPr>
    <w:rPr>
      <w:rFonts w:ascii="Arial" w:hAnsi="Arial" w:cs="Arial"/>
      <w:kern w:val="28"/>
      <w:sz w:val="22"/>
      <w:szCs w:val="20"/>
      <w:lang w:eastAsia="en-US"/>
    </w:rPr>
  </w:style>
  <w:style w:type="paragraph" w:customStyle="1" w:styleId="Appendix6">
    <w:name w:val="Appendix 6"/>
    <w:basedOn w:val="Normal"/>
    <w:rsid w:val="00A129A5"/>
    <w:pPr>
      <w:widowControl w:val="0"/>
      <w:tabs>
        <w:tab w:val="left" w:pos="1701"/>
      </w:tabs>
      <w:suppressAutoHyphens w:val="0"/>
      <w:overflowPunct w:val="0"/>
      <w:autoSpaceDE w:val="0"/>
      <w:autoSpaceDN w:val="0"/>
      <w:adjustRightInd w:val="0"/>
      <w:spacing w:after="220"/>
    </w:pPr>
    <w:rPr>
      <w:rFonts w:ascii="Arial" w:hAnsi="Arial" w:cs="Arial"/>
      <w:kern w:val="28"/>
      <w:sz w:val="22"/>
      <w:szCs w:val="20"/>
      <w:lang w:eastAsia="en-US"/>
    </w:rPr>
  </w:style>
  <w:style w:type="paragraph" w:customStyle="1" w:styleId="Appendix7">
    <w:name w:val="Appendix 7"/>
    <w:basedOn w:val="Normal"/>
    <w:rsid w:val="00A129A5"/>
    <w:pPr>
      <w:widowControl w:val="0"/>
      <w:tabs>
        <w:tab w:val="left" w:pos="1701"/>
      </w:tabs>
      <w:suppressAutoHyphens w:val="0"/>
      <w:overflowPunct w:val="0"/>
      <w:autoSpaceDE w:val="0"/>
      <w:autoSpaceDN w:val="0"/>
      <w:adjustRightInd w:val="0"/>
      <w:spacing w:after="220"/>
    </w:pPr>
    <w:rPr>
      <w:rFonts w:ascii="Arial" w:hAnsi="Arial" w:cs="Arial"/>
      <w:kern w:val="28"/>
      <w:sz w:val="22"/>
      <w:szCs w:val="20"/>
      <w:lang w:eastAsia="en-US"/>
    </w:rPr>
  </w:style>
  <w:style w:type="paragraph" w:styleId="TOAHeading">
    <w:name w:val="toa heading"/>
    <w:basedOn w:val="Normal"/>
    <w:next w:val="Normal"/>
    <w:rsid w:val="00A129A5"/>
    <w:pPr>
      <w:tabs>
        <w:tab w:val="right" w:pos="9360"/>
      </w:tabs>
    </w:pPr>
    <w:rPr>
      <w:rFonts w:ascii="Courier New" w:hAnsi="Courier New" w:cs="Arial"/>
      <w:sz w:val="22"/>
      <w:szCs w:val="20"/>
      <w:lang w:eastAsia="en-US"/>
    </w:rPr>
  </w:style>
  <w:style w:type="paragraph" w:styleId="EndnoteText">
    <w:name w:val="endnote text"/>
    <w:basedOn w:val="Normal"/>
    <w:link w:val="EndnoteTextChar"/>
    <w:rsid w:val="00A129A5"/>
    <w:pPr>
      <w:suppressAutoHyphens w:val="0"/>
    </w:pPr>
    <w:rPr>
      <w:rFonts w:ascii="Courier New" w:hAnsi="Courier New" w:cs="Arial"/>
      <w:szCs w:val="20"/>
      <w:lang w:eastAsia="en-US"/>
    </w:rPr>
  </w:style>
  <w:style w:type="character" w:customStyle="1" w:styleId="EndnoteTextChar">
    <w:name w:val="Endnote Text Char"/>
    <w:link w:val="EndnoteText"/>
    <w:rsid w:val="00A129A5"/>
    <w:rPr>
      <w:rFonts w:ascii="Courier New" w:hAnsi="Courier New" w:cs="Arial"/>
      <w:sz w:val="24"/>
      <w:lang w:eastAsia="en-US"/>
    </w:rPr>
  </w:style>
  <w:style w:type="table" w:customStyle="1" w:styleId="TableGrid1">
    <w:name w:val="Table Grid1"/>
    <w:basedOn w:val="TableNormal"/>
    <w:next w:val="TableGrid"/>
    <w:uiPriority w:val="59"/>
    <w:rsid w:val="00A12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A129A5"/>
  </w:style>
  <w:style w:type="paragraph" w:styleId="BodyTextIndent">
    <w:name w:val="Body Text Indent"/>
    <w:basedOn w:val="Normal"/>
    <w:link w:val="BodyTextIndentChar"/>
    <w:rsid w:val="00A129A5"/>
    <w:pPr>
      <w:widowControl w:val="0"/>
      <w:suppressAutoHyphens w:val="0"/>
      <w:overflowPunct w:val="0"/>
      <w:autoSpaceDE w:val="0"/>
      <w:autoSpaceDN w:val="0"/>
      <w:adjustRightInd w:val="0"/>
      <w:spacing w:after="120"/>
      <w:ind w:left="283"/>
    </w:pPr>
    <w:rPr>
      <w:rFonts w:ascii="Arial" w:hAnsi="Arial" w:cs="Arial"/>
      <w:kern w:val="28"/>
      <w:sz w:val="22"/>
      <w:szCs w:val="20"/>
      <w:lang w:eastAsia="en-US"/>
    </w:rPr>
  </w:style>
  <w:style w:type="character" w:customStyle="1" w:styleId="BodyTextIndentChar">
    <w:name w:val="Body Text Indent Char"/>
    <w:link w:val="BodyTextIndent"/>
    <w:rsid w:val="00A129A5"/>
    <w:rPr>
      <w:rFonts w:ascii="Arial" w:hAnsi="Arial" w:cs="Arial"/>
      <w:kern w:val="28"/>
      <w:sz w:val="22"/>
      <w:lang w:eastAsia="en-US"/>
    </w:rPr>
  </w:style>
  <w:style w:type="paragraph" w:customStyle="1" w:styleId="MarginText">
    <w:name w:val="Margin Text"/>
    <w:basedOn w:val="Normal"/>
    <w:link w:val="MarginTextChar"/>
    <w:rsid w:val="00A129A5"/>
    <w:pPr>
      <w:suppressAutoHyphens w:val="0"/>
      <w:adjustRightInd w:val="0"/>
      <w:spacing w:after="240"/>
      <w:jc w:val="both"/>
    </w:pPr>
    <w:rPr>
      <w:rFonts w:ascii="Arial" w:eastAsia="STZhongsong" w:hAnsi="Arial"/>
      <w:sz w:val="22"/>
      <w:szCs w:val="20"/>
      <w:lang w:eastAsia="zh-CN"/>
    </w:rPr>
  </w:style>
  <w:style w:type="character" w:customStyle="1" w:styleId="MarginTextChar">
    <w:name w:val="Margin Text Char"/>
    <w:link w:val="MarginText"/>
    <w:locked/>
    <w:rsid w:val="00A129A5"/>
    <w:rPr>
      <w:rFonts w:ascii="Arial" w:eastAsia="STZhongsong" w:hAnsi="Arial"/>
      <w:sz w:val="22"/>
      <w:lang w:eastAsia="zh-CN"/>
    </w:rPr>
  </w:style>
  <w:style w:type="paragraph" w:customStyle="1" w:styleId="BodyTextIndent6">
    <w:name w:val="Body Text Indent 6"/>
    <w:basedOn w:val="Normal"/>
    <w:rsid w:val="00A129A5"/>
    <w:pPr>
      <w:suppressAutoHyphens w:val="0"/>
      <w:adjustRightInd w:val="0"/>
      <w:spacing w:after="240"/>
      <w:ind w:left="4320"/>
      <w:jc w:val="both"/>
    </w:pPr>
    <w:rPr>
      <w:rFonts w:ascii="Arial" w:eastAsia="STZhongsong" w:hAnsi="Arial"/>
      <w:sz w:val="22"/>
      <w:szCs w:val="20"/>
      <w:lang w:eastAsia="zh-CN"/>
    </w:rPr>
  </w:style>
  <w:style w:type="character" w:customStyle="1" w:styleId="EquationCaption">
    <w:name w:val="_Equation Caption"/>
    <w:rsid w:val="00A129A5"/>
  </w:style>
  <w:style w:type="paragraph" w:styleId="BodyTextIndent2">
    <w:name w:val="Body Text Indent 2"/>
    <w:basedOn w:val="Normal"/>
    <w:link w:val="BodyTextIndent2Char"/>
    <w:rsid w:val="00A129A5"/>
    <w:pPr>
      <w:tabs>
        <w:tab w:val="num" w:pos="720"/>
      </w:tabs>
      <w:suppressAutoHyphens w:val="0"/>
      <w:adjustRightInd w:val="0"/>
      <w:spacing w:after="240"/>
      <w:ind w:left="720"/>
      <w:jc w:val="both"/>
    </w:pPr>
    <w:rPr>
      <w:rFonts w:ascii="Arial" w:eastAsia="STZhongsong" w:hAnsi="Arial"/>
      <w:sz w:val="22"/>
      <w:szCs w:val="20"/>
      <w:lang w:eastAsia="zh-CN"/>
    </w:rPr>
  </w:style>
  <w:style w:type="character" w:customStyle="1" w:styleId="BodyTextIndent2Char">
    <w:name w:val="Body Text Indent 2 Char"/>
    <w:link w:val="BodyTextIndent2"/>
    <w:rsid w:val="00A129A5"/>
    <w:rPr>
      <w:rFonts w:ascii="Arial" w:eastAsia="STZhongsong" w:hAnsi="Arial"/>
      <w:sz w:val="22"/>
      <w:lang w:eastAsia="zh-CN"/>
    </w:rPr>
  </w:style>
  <w:style w:type="paragraph" w:customStyle="1" w:styleId="DefinitionNumbering1">
    <w:name w:val="Definition Numbering 1"/>
    <w:basedOn w:val="Normal"/>
    <w:rsid w:val="00A129A5"/>
    <w:pPr>
      <w:tabs>
        <w:tab w:val="num" w:pos="1800"/>
      </w:tabs>
      <w:suppressAutoHyphens w:val="0"/>
      <w:adjustRightInd w:val="0"/>
      <w:spacing w:after="240"/>
      <w:ind w:left="1800" w:hanging="1080"/>
      <w:jc w:val="both"/>
      <w:outlineLvl w:val="0"/>
    </w:pPr>
    <w:rPr>
      <w:rFonts w:ascii="Arial" w:eastAsia="STZhongsong" w:hAnsi="Arial"/>
      <w:sz w:val="22"/>
      <w:szCs w:val="20"/>
      <w:lang w:eastAsia="zh-CN"/>
    </w:rPr>
  </w:style>
  <w:style w:type="paragraph" w:customStyle="1" w:styleId="DefinitionNumbering2">
    <w:name w:val="Definition Numbering 2"/>
    <w:basedOn w:val="Normal"/>
    <w:rsid w:val="00A129A5"/>
    <w:pPr>
      <w:tabs>
        <w:tab w:val="num" w:pos="2880"/>
      </w:tabs>
      <w:suppressAutoHyphens w:val="0"/>
      <w:adjustRightInd w:val="0"/>
      <w:spacing w:after="240"/>
      <w:ind w:left="2880" w:hanging="1080"/>
      <w:jc w:val="both"/>
      <w:outlineLvl w:val="1"/>
    </w:pPr>
    <w:rPr>
      <w:rFonts w:ascii="Arial" w:eastAsia="STZhongsong" w:hAnsi="Arial"/>
      <w:sz w:val="22"/>
      <w:szCs w:val="20"/>
      <w:lang w:eastAsia="zh-CN"/>
    </w:rPr>
  </w:style>
  <w:style w:type="paragraph" w:customStyle="1" w:styleId="DefinitionNumbering3">
    <w:name w:val="Definition Numbering 3"/>
    <w:basedOn w:val="Normal"/>
    <w:rsid w:val="00A129A5"/>
    <w:pPr>
      <w:tabs>
        <w:tab w:val="num" w:pos="3600"/>
      </w:tabs>
      <w:suppressAutoHyphens w:val="0"/>
      <w:adjustRightInd w:val="0"/>
      <w:spacing w:after="240"/>
      <w:ind w:left="3600" w:hanging="720"/>
      <w:jc w:val="both"/>
      <w:outlineLvl w:val="2"/>
    </w:pPr>
    <w:rPr>
      <w:rFonts w:ascii="Arial" w:eastAsia="STZhongsong" w:hAnsi="Arial"/>
      <w:sz w:val="22"/>
      <w:szCs w:val="20"/>
      <w:lang w:eastAsia="zh-CN"/>
    </w:rPr>
  </w:style>
  <w:style w:type="paragraph" w:customStyle="1" w:styleId="DefinitionNumbering4">
    <w:name w:val="Definition Numbering 4"/>
    <w:basedOn w:val="Normal"/>
    <w:rsid w:val="00A129A5"/>
    <w:pPr>
      <w:tabs>
        <w:tab w:val="num" w:pos="2880"/>
      </w:tabs>
      <w:suppressAutoHyphens w:val="0"/>
      <w:adjustRightInd w:val="0"/>
      <w:spacing w:after="240"/>
      <w:ind w:left="2880" w:hanging="1080"/>
      <w:jc w:val="both"/>
      <w:outlineLvl w:val="3"/>
    </w:pPr>
    <w:rPr>
      <w:rFonts w:ascii="Arial" w:eastAsia="STZhongsong" w:hAnsi="Arial"/>
      <w:sz w:val="22"/>
      <w:szCs w:val="20"/>
      <w:lang w:eastAsia="zh-CN"/>
    </w:rPr>
  </w:style>
  <w:style w:type="paragraph" w:customStyle="1" w:styleId="DefinitionNumbering5">
    <w:name w:val="Definition Numbering 5"/>
    <w:basedOn w:val="Normal"/>
    <w:rsid w:val="00A129A5"/>
    <w:pPr>
      <w:tabs>
        <w:tab w:val="num" w:pos="2880"/>
      </w:tabs>
      <w:suppressAutoHyphens w:val="0"/>
      <w:adjustRightInd w:val="0"/>
      <w:spacing w:after="240"/>
      <w:ind w:left="2880" w:hanging="1080"/>
      <w:jc w:val="both"/>
      <w:outlineLvl w:val="4"/>
    </w:pPr>
    <w:rPr>
      <w:rFonts w:ascii="Arial" w:eastAsia="STZhongsong" w:hAnsi="Arial"/>
      <w:sz w:val="22"/>
      <w:szCs w:val="20"/>
      <w:lang w:eastAsia="zh-CN"/>
    </w:rPr>
  </w:style>
  <w:style w:type="paragraph" w:customStyle="1" w:styleId="DefinitionNumbering6">
    <w:name w:val="Definition Numbering 6"/>
    <w:basedOn w:val="Normal"/>
    <w:rsid w:val="00A129A5"/>
    <w:pPr>
      <w:tabs>
        <w:tab w:val="num" w:pos="2880"/>
      </w:tabs>
      <w:suppressAutoHyphens w:val="0"/>
      <w:adjustRightInd w:val="0"/>
      <w:spacing w:after="240"/>
      <w:ind w:left="2880" w:hanging="1080"/>
      <w:jc w:val="both"/>
      <w:outlineLvl w:val="5"/>
    </w:pPr>
    <w:rPr>
      <w:rFonts w:ascii="Arial" w:eastAsia="STZhongsong" w:hAnsi="Arial"/>
      <w:sz w:val="22"/>
      <w:szCs w:val="20"/>
      <w:lang w:eastAsia="zh-CN"/>
    </w:rPr>
  </w:style>
  <w:style w:type="paragraph" w:customStyle="1" w:styleId="DefinitionNumbering7">
    <w:name w:val="Definition Numbering 7"/>
    <w:basedOn w:val="Normal"/>
    <w:rsid w:val="00A129A5"/>
    <w:pPr>
      <w:tabs>
        <w:tab w:val="num" w:pos="2880"/>
      </w:tabs>
      <w:suppressAutoHyphens w:val="0"/>
      <w:adjustRightInd w:val="0"/>
      <w:spacing w:after="240"/>
      <w:ind w:left="2880" w:hanging="1080"/>
      <w:jc w:val="both"/>
      <w:outlineLvl w:val="6"/>
    </w:pPr>
    <w:rPr>
      <w:rFonts w:ascii="Arial" w:eastAsia="STZhongsong" w:hAnsi="Arial"/>
      <w:sz w:val="22"/>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A129A5"/>
    <w:rPr>
      <w:rFonts w:ascii="Arial" w:hAnsi="Arial" w:cs="Arial"/>
      <w:b/>
      <w:bCs/>
      <w:sz w:val="26"/>
      <w:szCs w:val="26"/>
      <w:lang w:eastAsia="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A129A5"/>
    <w:rPr>
      <w:b/>
      <w:bCs/>
      <w:sz w:val="28"/>
      <w:szCs w:val="28"/>
      <w:lang w:eastAsia="ar-SA"/>
    </w:rPr>
  </w:style>
  <w:style w:type="character" w:customStyle="1" w:styleId="FooterChar">
    <w:name w:val="Footer Char"/>
    <w:link w:val="Footer"/>
    <w:uiPriority w:val="99"/>
    <w:locked/>
    <w:rsid w:val="00A129A5"/>
    <w:rPr>
      <w:sz w:val="24"/>
      <w:szCs w:val="24"/>
      <w:lang w:eastAsia="ar-SA"/>
    </w:rPr>
  </w:style>
  <w:style w:type="paragraph" w:styleId="Title">
    <w:name w:val="Title"/>
    <w:basedOn w:val="Normal"/>
    <w:link w:val="TitleChar"/>
    <w:qFormat/>
    <w:rsid w:val="00A129A5"/>
    <w:pPr>
      <w:suppressAutoHyphens w:val="0"/>
      <w:spacing w:before="240" w:after="60"/>
      <w:jc w:val="center"/>
      <w:outlineLvl w:val="0"/>
    </w:pPr>
    <w:rPr>
      <w:rFonts w:ascii="Arial" w:eastAsia="SimSun" w:hAnsi="Arial" w:cs="Arial"/>
      <w:b/>
      <w:bCs/>
      <w:kern w:val="28"/>
      <w:sz w:val="32"/>
      <w:szCs w:val="32"/>
      <w:lang w:eastAsia="zh-CN"/>
    </w:rPr>
  </w:style>
  <w:style w:type="character" w:customStyle="1" w:styleId="TitleChar">
    <w:name w:val="Title Char"/>
    <w:link w:val="Title"/>
    <w:rsid w:val="00A129A5"/>
    <w:rPr>
      <w:rFonts w:ascii="Arial" w:eastAsia="SimSun" w:hAnsi="Arial" w:cs="Arial"/>
      <w:b/>
      <w:bCs/>
      <w:kern w:val="28"/>
      <w:sz w:val="32"/>
      <w:szCs w:val="32"/>
      <w:lang w:eastAsia="zh-CN"/>
    </w:rPr>
  </w:style>
  <w:style w:type="paragraph" w:customStyle="1" w:styleId="BodyText1">
    <w:name w:val="Body Text1"/>
    <w:link w:val="BodytextChar"/>
    <w:rsid w:val="00A129A5"/>
    <w:pPr>
      <w:numPr>
        <w:ilvl w:val="1"/>
        <w:numId w:val="15"/>
      </w:numPr>
      <w:tabs>
        <w:tab w:val="num" w:pos="360"/>
      </w:tabs>
      <w:spacing w:after="120"/>
      <w:ind w:left="360"/>
    </w:pPr>
    <w:rPr>
      <w:lang w:eastAsia="en-US"/>
    </w:rPr>
  </w:style>
  <w:style w:type="paragraph" w:customStyle="1" w:styleId="Title1">
    <w:name w:val="Title1"/>
    <w:basedOn w:val="Normal"/>
    <w:rsid w:val="00A129A5"/>
    <w:pPr>
      <w:numPr>
        <w:ilvl w:val="1"/>
        <w:numId w:val="11"/>
      </w:numPr>
      <w:tabs>
        <w:tab w:val="clear" w:pos="964"/>
      </w:tabs>
      <w:suppressAutoHyphens w:val="0"/>
      <w:spacing w:before="100" w:beforeAutospacing="1" w:after="100" w:afterAutospacing="1"/>
      <w:ind w:left="0" w:firstLine="0"/>
    </w:pPr>
    <w:rPr>
      <w:rFonts w:ascii="Arial" w:hAnsi="Arial" w:cs="Arial"/>
      <w:b/>
      <w:bCs/>
      <w:color w:val="19603E"/>
      <w:sz w:val="16"/>
      <w:szCs w:val="16"/>
      <w:lang w:val="en-US" w:eastAsia="en-US"/>
    </w:rPr>
  </w:style>
  <w:style w:type="paragraph" w:customStyle="1" w:styleId="Style1">
    <w:name w:val="Style1"/>
    <w:basedOn w:val="Normal"/>
    <w:rsid w:val="00A129A5"/>
    <w:pPr>
      <w:numPr>
        <w:ilvl w:val="1"/>
        <w:numId w:val="12"/>
      </w:numPr>
      <w:suppressAutoHyphens w:val="0"/>
      <w:spacing w:before="240" w:after="120"/>
    </w:pPr>
    <w:rPr>
      <w:rFonts w:ascii="Arial" w:hAnsi="Arial" w:cs="Arial"/>
      <w:sz w:val="18"/>
      <w:szCs w:val="18"/>
      <w:lang w:eastAsia="en-GB"/>
    </w:rPr>
  </w:style>
  <w:style w:type="numbering" w:styleId="111111">
    <w:name w:val="Outline List 2"/>
    <w:basedOn w:val="NoList"/>
    <w:rsid w:val="00A129A5"/>
    <w:pPr>
      <w:numPr>
        <w:numId w:val="13"/>
      </w:numPr>
    </w:pPr>
  </w:style>
  <w:style w:type="character" w:customStyle="1" w:styleId="FootnoteTextChar">
    <w:name w:val="Footnote Text Char"/>
    <w:link w:val="FootnoteText"/>
    <w:locked/>
    <w:rsid w:val="00A129A5"/>
    <w:rPr>
      <w:lang w:eastAsia="ar-SA"/>
    </w:rPr>
  </w:style>
  <w:style w:type="character" w:customStyle="1" w:styleId="BodytextChar">
    <w:name w:val="Body text Char"/>
    <w:link w:val="BodyText1"/>
    <w:rsid w:val="00A129A5"/>
    <w:rPr>
      <w:lang w:eastAsia="en-US"/>
    </w:rPr>
  </w:style>
  <w:style w:type="paragraph" w:customStyle="1" w:styleId="CharCharChar">
    <w:name w:val="Char Char Char"/>
    <w:basedOn w:val="Normal"/>
    <w:rsid w:val="00A129A5"/>
    <w:pPr>
      <w:widowControl w:val="0"/>
      <w:suppressAutoHyphens w:val="0"/>
      <w:adjustRightInd w:val="0"/>
      <w:spacing w:after="120" w:line="240" w:lineRule="exact"/>
      <w:jc w:val="both"/>
      <w:textAlignment w:val="baseline"/>
    </w:pPr>
    <w:rPr>
      <w:rFonts w:ascii="Verdana" w:hAnsi="Verdana"/>
      <w:sz w:val="20"/>
      <w:szCs w:val="20"/>
      <w:lang w:val="en-US" w:eastAsia="en-US"/>
    </w:rPr>
  </w:style>
  <w:style w:type="character" w:styleId="Emphasis">
    <w:name w:val="Emphasis"/>
    <w:qFormat/>
    <w:rsid w:val="00A129A5"/>
    <w:rPr>
      <w:i/>
      <w:iCs/>
    </w:rPr>
  </w:style>
  <w:style w:type="paragraph" w:styleId="TOCHeading">
    <w:name w:val="TOC Heading"/>
    <w:basedOn w:val="Heading1"/>
    <w:next w:val="Normal"/>
    <w:uiPriority w:val="39"/>
    <w:unhideWhenUsed/>
    <w:qFormat/>
    <w:rsid w:val="00A129A5"/>
    <w:pPr>
      <w:keepLines/>
      <w:numPr>
        <w:numId w:val="0"/>
      </w:numPr>
      <w:suppressAutoHyphens w:val="0"/>
      <w:spacing w:before="480" w:after="0" w:line="276" w:lineRule="auto"/>
      <w:outlineLvl w:val="9"/>
    </w:pPr>
    <w:rPr>
      <w:rFonts w:ascii="Cambria" w:eastAsia="MS Gothic" w:hAnsi="Cambria" w:cs="Times New Roman"/>
      <w:color w:val="365F91"/>
      <w:kern w:val="0"/>
      <w:sz w:val="28"/>
      <w:szCs w:val="28"/>
      <w:lang w:val="en-US" w:eastAsia="ja-JP"/>
    </w:rPr>
  </w:style>
  <w:style w:type="paragraph" w:styleId="ListParagraph">
    <w:name w:val="List Paragraph"/>
    <w:basedOn w:val="Normal"/>
    <w:uiPriority w:val="34"/>
    <w:qFormat/>
    <w:rsid w:val="00A129A5"/>
    <w:pPr>
      <w:widowControl w:val="0"/>
      <w:suppressAutoHyphens w:val="0"/>
      <w:overflowPunct w:val="0"/>
      <w:autoSpaceDE w:val="0"/>
      <w:autoSpaceDN w:val="0"/>
      <w:adjustRightInd w:val="0"/>
      <w:ind w:left="720"/>
      <w:contextualSpacing/>
    </w:pPr>
    <w:rPr>
      <w:rFonts w:ascii="Arial" w:hAnsi="Arial" w:cs="Arial"/>
      <w:kern w:val="28"/>
      <w:sz w:val="22"/>
      <w:szCs w:val="20"/>
      <w:lang w:eastAsia="en-US"/>
    </w:rPr>
  </w:style>
  <w:style w:type="paragraph" w:customStyle="1" w:styleId="Bodysubclause">
    <w:name w:val="Body  sub clause"/>
    <w:basedOn w:val="Normal"/>
    <w:rsid w:val="00A129A5"/>
    <w:pPr>
      <w:suppressAutoHyphens w:val="0"/>
      <w:spacing w:before="240" w:after="120" w:line="300" w:lineRule="atLeast"/>
      <w:ind w:left="720"/>
      <w:jc w:val="both"/>
    </w:pPr>
    <w:rPr>
      <w:sz w:val="22"/>
      <w:szCs w:val="20"/>
      <w:lang w:eastAsia="en-US"/>
    </w:rPr>
  </w:style>
  <w:style w:type="paragraph" w:customStyle="1" w:styleId="1Parties">
    <w:name w:val="(1) Parties"/>
    <w:basedOn w:val="Normal"/>
    <w:rsid w:val="00A129A5"/>
    <w:pPr>
      <w:numPr>
        <w:numId w:val="16"/>
      </w:numPr>
      <w:suppressAutoHyphens w:val="0"/>
      <w:spacing w:before="120" w:after="120" w:line="300" w:lineRule="atLeast"/>
      <w:jc w:val="both"/>
    </w:pPr>
    <w:rPr>
      <w:sz w:val="22"/>
      <w:szCs w:val="20"/>
      <w:lang w:eastAsia="en-US"/>
    </w:rPr>
  </w:style>
  <w:style w:type="paragraph" w:customStyle="1" w:styleId="Scha">
    <w:name w:val="Sch a)"/>
    <w:basedOn w:val="Normal"/>
    <w:rsid w:val="00A129A5"/>
    <w:pPr>
      <w:numPr>
        <w:ilvl w:val="1"/>
        <w:numId w:val="16"/>
      </w:numPr>
      <w:suppressAutoHyphens w:val="0"/>
      <w:spacing w:line="300" w:lineRule="atLeast"/>
      <w:jc w:val="both"/>
    </w:pPr>
    <w:rPr>
      <w:sz w:val="22"/>
      <w:szCs w:val="20"/>
      <w:lang w:eastAsia="en-US"/>
    </w:rPr>
  </w:style>
  <w:style w:type="paragraph" w:customStyle="1" w:styleId="BodyText20">
    <w:name w:val="Body Text2"/>
    <w:rsid w:val="00A129A5"/>
    <w:pPr>
      <w:tabs>
        <w:tab w:val="num" w:pos="964"/>
      </w:tabs>
      <w:spacing w:after="120"/>
      <w:ind w:left="964" w:hanging="624"/>
    </w:pPr>
    <w:rPr>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link w:val="Heading1"/>
    <w:rsid w:val="00A129A5"/>
    <w:rPr>
      <w:rFonts w:ascii="Arial" w:hAnsi="Arial" w:cs="Arial"/>
      <w:b/>
      <w:bCs/>
      <w:kern w:val="1"/>
      <w:sz w:val="32"/>
      <w:szCs w:val="32"/>
      <w:lang w:eastAsia="ar-SA"/>
    </w:rPr>
  </w:style>
  <w:style w:type="paragraph" w:customStyle="1" w:styleId="BodyText3">
    <w:name w:val="Body Text3"/>
    <w:rsid w:val="00A129A5"/>
    <w:pPr>
      <w:tabs>
        <w:tab w:val="num" w:pos="964"/>
      </w:tabs>
      <w:spacing w:after="120"/>
      <w:ind w:left="964" w:hanging="624"/>
    </w:pPr>
    <w:rPr>
      <w:lang w:eastAsia="en-US"/>
    </w:rPr>
  </w:style>
  <w:style w:type="paragraph" w:customStyle="1" w:styleId="BodyText4">
    <w:name w:val="Body Text4"/>
    <w:rsid w:val="00A129A5"/>
    <w:pPr>
      <w:tabs>
        <w:tab w:val="num" w:pos="964"/>
      </w:tabs>
      <w:spacing w:after="120"/>
      <w:ind w:left="964" w:hanging="624"/>
    </w:pPr>
    <w:rPr>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B2058"/>
    <w:rPr>
      <w:rFonts w:ascii="Arial" w:hAnsi="Arial" w:cs="Arial"/>
      <w:b/>
      <w:bCs/>
      <w:i/>
      <w:iCs/>
      <w:sz w:val="28"/>
      <w:szCs w:val="28"/>
      <w:lang w:eastAsia="ar-SA"/>
    </w:rPr>
  </w:style>
  <w:style w:type="character" w:customStyle="1" w:styleId="CommentTextChar">
    <w:name w:val="Comment Text Char"/>
    <w:basedOn w:val="DefaultParagraphFont"/>
    <w:link w:val="CommentText"/>
    <w:rsid w:val="00A41D2A"/>
    <w:rPr>
      <w:lang w:eastAsia="ar-SA"/>
    </w:rPr>
  </w:style>
  <w:style w:type="paragraph" w:customStyle="1" w:styleId="Level1">
    <w:name w:val="Level 1"/>
    <w:basedOn w:val="Normal"/>
    <w:qFormat/>
    <w:rsid w:val="009F7242"/>
    <w:pPr>
      <w:numPr>
        <w:numId w:val="20"/>
      </w:numPr>
      <w:suppressAutoHyphens w:val="0"/>
      <w:spacing w:after="240"/>
      <w:jc w:val="both"/>
      <w:outlineLvl w:val="0"/>
    </w:pPr>
    <w:rPr>
      <w:rFonts w:ascii="Verdana" w:hAnsi="Verdana"/>
      <w:sz w:val="18"/>
      <w:szCs w:val="18"/>
      <w:lang w:eastAsia="zh-CN"/>
    </w:rPr>
  </w:style>
  <w:style w:type="paragraph" w:customStyle="1" w:styleId="Level2">
    <w:name w:val="Level 2"/>
    <w:basedOn w:val="Normal"/>
    <w:qFormat/>
    <w:rsid w:val="009F7242"/>
    <w:pPr>
      <w:numPr>
        <w:ilvl w:val="1"/>
        <w:numId w:val="20"/>
      </w:numPr>
      <w:suppressAutoHyphens w:val="0"/>
      <w:spacing w:after="240"/>
      <w:jc w:val="both"/>
      <w:outlineLvl w:val="1"/>
    </w:pPr>
    <w:rPr>
      <w:rFonts w:ascii="Verdana" w:hAnsi="Verdana"/>
      <w:sz w:val="18"/>
      <w:szCs w:val="18"/>
      <w:lang w:eastAsia="zh-CN"/>
    </w:rPr>
  </w:style>
  <w:style w:type="paragraph" w:customStyle="1" w:styleId="Level3">
    <w:name w:val="Level 3"/>
    <w:basedOn w:val="Normal"/>
    <w:qFormat/>
    <w:rsid w:val="009F7242"/>
    <w:pPr>
      <w:numPr>
        <w:ilvl w:val="2"/>
        <w:numId w:val="20"/>
      </w:numPr>
      <w:suppressAutoHyphens w:val="0"/>
      <w:spacing w:after="240"/>
      <w:jc w:val="both"/>
      <w:outlineLvl w:val="2"/>
    </w:pPr>
    <w:rPr>
      <w:rFonts w:ascii="Verdana" w:hAnsi="Verdana"/>
      <w:sz w:val="18"/>
      <w:szCs w:val="18"/>
      <w:lang w:eastAsia="zh-CN"/>
    </w:rPr>
  </w:style>
  <w:style w:type="paragraph" w:customStyle="1" w:styleId="Level4">
    <w:name w:val="Level 4"/>
    <w:basedOn w:val="Normal"/>
    <w:qFormat/>
    <w:rsid w:val="009F7242"/>
    <w:pPr>
      <w:numPr>
        <w:ilvl w:val="3"/>
        <w:numId w:val="20"/>
      </w:numPr>
      <w:suppressAutoHyphens w:val="0"/>
      <w:spacing w:after="240"/>
      <w:jc w:val="both"/>
      <w:outlineLvl w:val="3"/>
    </w:pPr>
    <w:rPr>
      <w:rFonts w:ascii="Verdana" w:hAnsi="Verdana"/>
      <w:sz w:val="18"/>
      <w:szCs w:val="18"/>
      <w:lang w:eastAsia="zh-CN"/>
    </w:rPr>
  </w:style>
  <w:style w:type="paragraph" w:customStyle="1" w:styleId="Level5">
    <w:name w:val="Level 5"/>
    <w:basedOn w:val="Normal"/>
    <w:qFormat/>
    <w:rsid w:val="009F7242"/>
    <w:pPr>
      <w:numPr>
        <w:ilvl w:val="4"/>
        <w:numId w:val="20"/>
      </w:numPr>
      <w:suppressAutoHyphens w:val="0"/>
      <w:spacing w:after="240"/>
      <w:jc w:val="both"/>
      <w:outlineLvl w:val="4"/>
    </w:pPr>
    <w:rPr>
      <w:rFonts w:ascii="Verdana" w:hAnsi="Verdana"/>
      <w:sz w:val="18"/>
      <w:szCs w:val="18"/>
      <w:lang w:eastAsia="zh-CN"/>
    </w:rPr>
  </w:style>
  <w:style w:type="paragraph" w:customStyle="1" w:styleId="Body1">
    <w:name w:val="Body1"/>
    <w:basedOn w:val="Normal"/>
    <w:rsid w:val="009F14AA"/>
    <w:pPr>
      <w:suppressAutoHyphens w:val="0"/>
      <w:spacing w:before="200" w:after="60" w:line="288" w:lineRule="auto"/>
      <w:ind w:left="714"/>
    </w:pPr>
    <w:rPr>
      <w:rFonts w:ascii="Arial"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06405">
      <w:bodyDiv w:val="1"/>
      <w:marLeft w:val="0"/>
      <w:marRight w:val="0"/>
      <w:marTop w:val="0"/>
      <w:marBottom w:val="0"/>
      <w:divBdr>
        <w:top w:val="none" w:sz="0" w:space="0" w:color="auto"/>
        <w:left w:val="none" w:sz="0" w:space="0" w:color="auto"/>
        <w:bottom w:val="none" w:sz="0" w:space="0" w:color="auto"/>
        <w:right w:val="none" w:sz="0" w:space="0" w:color="auto"/>
      </w:divBdr>
    </w:div>
    <w:div w:id="142551031">
      <w:bodyDiv w:val="1"/>
      <w:marLeft w:val="0"/>
      <w:marRight w:val="0"/>
      <w:marTop w:val="0"/>
      <w:marBottom w:val="0"/>
      <w:divBdr>
        <w:top w:val="none" w:sz="0" w:space="0" w:color="auto"/>
        <w:left w:val="none" w:sz="0" w:space="0" w:color="auto"/>
        <w:bottom w:val="none" w:sz="0" w:space="0" w:color="auto"/>
        <w:right w:val="none" w:sz="0" w:space="0" w:color="auto"/>
      </w:divBdr>
      <w:divsChild>
        <w:div w:id="91631486">
          <w:marLeft w:val="0"/>
          <w:marRight w:val="0"/>
          <w:marTop w:val="0"/>
          <w:marBottom w:val="0"/>
          <w:divBdr>
            <w:top w:val="none" w:sz="0" w:space="0" w:color="auto"/>
            <w:left w:val="none" w:sz="0" w:space="0" w:color="auto"/>
            <w:bottom w:val="single" w:sz="6" w:space="7" w:color="BABABA"/>
            <w:right w:val="none" w:sz="0" w:space="0" w:color="auto"/>
          </w:divBdr>
          <w:divsChild>
            <w:div w:id="1897929236">
              <w:marLeft w:val="3"/>
              <w:marRight w:val="3"/>
              <w:marTop w:val="0"/>
              <w:marBottom w:val="0"/>
              <w:divBdr>
                <w:top w:val="none" w:sz="0" w:space="0" w:color="auto"/>
                <w:left w:val="none" w:sz="0" w:space="0" w:color="auto"/>
                <w:bottom w:val="none" w:sz="0" w:space="0" w:color="auto"/>
                <w:right w:val="none" w:sz="0" w:space="0" w:color="auto"/>
              </w:divBdr>
              <w:divsChild>
                <w:div w:id="233124884">
                  <w:marLeft w:val="0"/>
                  <w:marRight w:val="0"/>
                  <w:marTop w:val="0"/>
                  <w:marBottom w:val="0"/>
                  <w:divBdr>
                    <w:top w:val="none" w:sz="0" w:space="0" w:color="auto"/>
                    <w:left w:val="none" w:sz="0" w:space="0" w:color="auto"/>
                    <w:bottom w:val="none" w:sz="0" w:space="0" w:color="auto"/>
                    <w:right w:val="none" w:sz="0" w:space="0" w:color="auto"/>
                  </w:divBdr>
                  <w:divsChild>
                    <w:div w:id="2096122942">
                      <w:marLeft w:val="0"/>
                      <w:marRight w:val="0"/>
                      <w:marTop w:val="0"/>
                      <w:marBottom w:val="0"/>
                      <w:divBdr>
                        <w:top w:val="none" w:sz="0" w:space="0" w:color="auto"/>
                        <w:left w:val="none" w:sz="0" w:space="0" w:color="auto"/>
                        <w:bottom w:val="none" w:sz="0" w:space="0" w:color="auto"/>
                        <w:right w:val="none" w:sz="0" w:space="0" w:color="auto"/>
                      </w:divBdr>
                      <w:divsChild>
                        <w:div w:id="1432430708">
                          <w:marLeft w:val="0"/>
                          <w:marRight w:val="0"/>
                          <w:marTop w:val="0"/>
                          <w:marBottom w:val="0"/>
                          <w:divBdr>
                            <w:top w:val="single" w:sz="2" w:space="12" w:color="BABABA"/>
                            <w:left w:val="single" w:sz="6" w:space="12" w:color="BABABA"/>
                            <w:bottom w:val="single" w:sz="6" w:space="12" w:color="BABABA"/>
                            <w:right w:val="single" w:sz="6" w:space="12" w:color="BABABA"/>
                          </w:divBdr>
                          <w:divsChild>
                            <w:div w:id="455416763">
                              <w:marLeft w:val="0"/>
                              <w:marRight w:val="0"/>
                              <w:marTop w:val="0"/>
                              <w:marBottom w:val="0"/>
                              <w:divBdr>
                                <w:top w:val="none" w:sz="0" w:space="0" w:color="auto"/>
                                <w:left w:val="none" w:sz="0" w:space="0" w:color="auto"/>
                                <w:bottom w:val="none" w:sz="0" w:space="0" w:color="auto"/>
                                <w:right w:val="none" w:sz="0" w:space="0" w:color="auto"/>
                              </w:divBdr>
                              <w:divsChild>
                                <w:div w:id="528420402">
                                  <w:marLeft w:val="0"/>
                                  <w:marRight w:val="0"/>
                                  <w:marTop w:val="0"/>
                                  <w:marBottom w:val="0"/>
                                  <w:divBdr>
                                    <w:top w:val="none" w:sz="0" w:space="0" w:color="auto"/>
                                    <w:left w:val="none" w:sz="0" w:space="0" w:color="auto"/>
                                    <w:bottom w:val="none" w:sz="0" w:space="0" w:color="auto"/>
                                    <w:right w:val="none" w:sz="0" w:space="0" w:color="auto"/>
                                  </w:divBdr>
                                  <w:divsChild>
                                    <w:div w:id="1770271405">
                                      <w:marLeft w:val="0"/>
                                      <w:marRight w:val="0"/>
                                      <w:marTop w:val="0"/>
                                      <w:marBottom w:val="0"/>
                                      <w:divBdr>
                                        <w:top w:val="single" w:sz="2" w:space="0" w:color="BABABA"/>
                                        <w:left w:val="single" w:sz="2" w:space="0" w:color="BABABA"/>
                                        <w:bottom w:val="single" w:sz="2" w:space="0" w:color="BABABA"/>
                                        <w:right w:val="single" w:sz="2" w:space="0" w:color="BABABA"/>
                                      </w:divBdr>
                                      <w:divsChild>
                                        <w:div w:id="2076852905">
                                          <w:marLeft w:val="0"/>
                                          <w:marRight w:val="0"/>
                                          <w:marTop w:val="0"/>
                                          <w:marBottom w:val="0"/>
                                          <w:divBdr>
                                            <w:top w:val="none" w:sz="0" w:space="0" w:color="auto"/>
                                            <w:left w:val="none" w:sz="0" w:space="0" w:color="auto"/>
                                            <w:bottom w:val="none" w:sz="0" w:space="0" w:color="auto"/>
                                            <w:right w:val="none" w:sz="0" w:space="0" w:color="auto"/>
                                          </w:divBdr>
                                          <w:divsChild>
                                            <w:div w:id="1105227590">
                                              <w:marLeft w:val="0"/>
                                              <w:marRight w:val="0"/>
                                              <w:marTop w:val="0"/>
                                              <w:marBottom w:val="0"/>
                                              <w:divBdr>
                                                <w:top w:val="none" w:sz="0" w:space="0" w:color="auto"/>
                                                <w:left w:val="none" w:sz="0" w:space="0" w:color="auto"/>
                                                <w:bottom w:val="none" w:sz="0" w:space="0" w:color="auto"/>
                                                <w:right w:val="none" w:sz="0" w:space="0" w:color="auto"/>
                                              </w:divBdr>
                                              <w:divsChild>
                                                <w:div w:id="13482105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25056">
      <w:bodyDiv w:val="1"/>
      <w:marLeft w:val="0"/>
      <w:marRight w:val="0"/>
      <w:marTop w:val="0"/>
      <w:marBottom w:val="0"/>
      <w:divBdr>
        <w:top w:val="none" w:sz="0" w:space="0" w:color="auto"/>
        <w:left w:val="none" w:sz="0" w:space="0" w:color="auto"/>
        <w:bottom w:val="none" w:sz="0" w:space="0" w:color="auto"/>
        <w:right w:val="none" w:sz="0" w:space="0" w:color="auto"/>
      </w:divBdr>
    </w:div>
    <w:div w:id="839347866">
      <w:bodyDiv w:val="1"/>
      <w:marLeft w:val="0"/>
      <w:marRight w:val="0"/>
      <w:marTop w:val="0"/>
      <w:marBottom w:val="0"/>
      <w:divBdr>
        <w:top w:val="none" w:sz="0" w:space="0" w:color="auto"/>
        <w:left w:val="none" w:sz="0" w:space="0" w:color="auto"/>
        <w:bottom w:val="none" w:sz="0" w:space="0" w:color="auto"/>
        <w:right w:val="none" w:sz="0" w:space="0" w:color="auto"/>
      </w:divBdr>
    </w:div>
    <w:div w:id="1087966898">
      <w:bodyDiv w:val="1"/>
      <w:marLeft w:val="0"/>
      <w:marRight w:val="0"/>
      <w:marTop w:val="0"/>
      <w:marBottom w:val="0"/>
      <w:divBdr>
        <w:top w:val="none" w:sz="0" w:space="0" w:color="auto"/>
        <w:left w:val="none" w:sz="0" w:space="0" w:color="auto"/>
        <w:bottom w:val="none" w:sz="0" w:space="0" w:color="auto"/>
        <w:right w:val="none" w:sz="0" w:space="0" w:color="auto"/>
      </w:divBdr>
    </w:div>
    <w:div w:id="1366829698">
      <w:bodyDiv w:val="1"/>
      <w:marLeft w:val="0"/>
      <w:marRight w:val="0"/>
      <w:marTop w:val="0"/>
      <w:marBottom w:val="0"/>
      <w:divBdr>
        <w:top w:val="none" w:sz="0" w:space="0" w:color="auto"/>
        <w:left w:val="none" w:sz="0" w:space="0" w:color="auto"/>
        <w:bottom w:val="none" w:sz="0" w:space="0" w:color="auto"/>
        <w:right w:val="none" w:sz="0" w:space="0" w:color="auto"/>
      </w:divBdr>
    </w:div>
    <w:div w:id="1395277129">
      <w:bodyDiv w:val="1"/>
      <w:marLeft w:val="0"/>
      <w:marRight w:val="0"/>
      <w:marTop w:val="0"/>
      <w:marBottom w:val="0"/>
      <w:divBdr>
        <w:top w:val="none" w:sz="0" w:space="0" w:color="auto"/>
        <w:left w:val="none" w:sz="0" w:space="0" w:color="auto"/>
        <w:bottom w:val="none" w:sz="0" w:space="0" w:color="auto"/>
        <w:right w:val="none" w:sz="0" w:space="0" w:color="auto"/>
      </w:divBdr>
    </w:div>
    <w:div w:id="1400715611">
      <w:bodyDiv w:val="1"/>
      <w:marLeft w:val="0"/>
      <w:marRight w:val="0"/>
      <w:marTop w:val="0"/>
      <w:marBottom w:val="0"/>
      <w:divBdr>
        <w:top w:val="none" w:sz="0" w:space="0" w:color="auto"/>
        <w:left w:val="none" w:sz="0" w:space="0" w:color="auto"/>
        <w:bottom w:val="none" w:sz="0" w:space="0" w:color="auto"/>
        <w:right w:val="none" w:sz="0" w:space="0" w:color="auto"/>
      </w:divBdr>
    </w:div>
    <w:div w:id="1543982660">
      <w:bodyDiv w:val="1"/>
      <w:marLeft w:val="0"/>
      <w:marRight w:val="0"/>
      <w:marTop w:val="0"/>
      <w:marBottom w:val="0"/>
      <w:divBdr>
        <w:top w:val="none" w:sz="0" w:space="0" w:color="auto"/>
        <w:left w:val="none" w:sz="0" w:space="0" w:color="auto"/>
        <w:bottom w:val="none" w:sz="0" w:space="0" w:color="auto"/>
        <w:right w:val="none" w:sz="0" w:space="0" w:color="auto"/>
      </w:divBdr>
      <w:divsChild>
        <w:div w:id="291330626">
          <w:marLeft w:val="0"/>
          <w:marRight w:val="0"/>
          <w:marTop w:val="0"/>
          <w:marBottom w:val="0"/>
          <w:divBdr>
            <w:top w:val="none" w:sz="0" w:space="0" w:color="auto"/>
            <w:left w:val="none" w:sz="0" w:space="0" w:color="auto"/>
            <w:bottom w:val="none" w:sz="0" w:space="0" w:color="auto"/>
            <w:right w:val="none" w:sz="0" w:space="0" w:color="auto"/>
          </w:divBdr>
        </w:div>
        <w:div w:id="669525440">
          <w:marLeft w:val="0"/>
          <w:marRight w:val="0"/>
          <w:marTop w:val="0"/>
          <w:marBottom w:val="0"/>
          <w:divBdr>
            <w:top w:val="none" w:sz="0" w:space="0" w:color="auto"/>
            <w:left w:val="none" w:sz="0" w:space="0" w:color="auto"/>
            <w:bottom w:val="none" w:sz="0" w:space="0" w:color="auto"/>
            <w:right w:val="none" w:sz="0" w:space="0" w:color="auto"/>
          </w:divBdr>
        </w:div>
        <w:div w:id="697007255">
          <w:marLeft w:val="0"/>
          <w:marRight w:val="0"/>
          <w:marTop w:val="0"/>
          <w:marBottom w:val="0"/>
          <w:divBdr>
            <w:top w:val="none" w:sz="0" w:space="0" w:color="auto"/>
            <w:left w:val="none" w:sz="0" w:space="0" w:color="auto"/>
            <w:bottom w:val="none" w:sz="0" w:space="0" w:color="auto"/>
            <w:right w:val="none" w:sz="0" w:space="0" w:color="auto"/>
          </w:divBdr>
        </w:div>
        <w:div w:id="1019819988">
          <w:marLeft w:val="0"/>
          <w:marRight w:val="0"/>
          <w:marTop w:val="0"/>
          <w:marBottom w:val="0"/>
          <w:divBdr>
            <w:top w:val="none" w:sz="0" w:space="0" w:color="auto"/>
            <w:left w:val="none" w:sz="0" w:space="0" w:color="auto"/>
            <w:bottom w:val="none" w:sz="0" w:space="0" w:color="auto"/>
            <w:right w:val="none" w:sz="0" w:space="0" w:color="auto"/>
          </w:divBdr>
        </w:div>
        <w:div w:id="1228691819">
          <w:marLeft w:val="0"/>
          <w:marRight w:val="0"/>
          <w:marTop w:val="0"/>
          <w:marBottom w:val="0"/>
          <w:divBdr>
            <w:top w:val="none" w:sz="0" w:space="0" w:color="auto"/>
            <w:left w:val="none" w:sz="0" w:space="0" w:color="auto"/>
            <w:bottom w:val="none" w:sz="0" w:space="0" w:color="auto"/>
            <w:right w:val="none" w:sz="0" w:space="0" w:color="auto"/>
          </w:divBdr>
        </w:div>
        <w:div w:id="1749038067">
          <w:marLeft w:val="0"/>
          <w:marRight w:val="0"/>
          <w:marTop w:val="0"/>
          <w:marBottom w:val="0"/>
          <w:divBdr>
            <w:top w:val="none" w:sz="0" w:space="0" w:color="auto"/>
            <w:left w:val="none" w:sz="0" w:space="0" w:color="auto"/>
            <w:bottom w:val="none" w:sz="0" w:space="0" w:color="auto"/>
            <w:right w:val="none" w:sz="0" w:space="0" w:color="auto"/>
          </w:divBdr>
        </w:div>
        <w:div w:id="1755590932">
          <w:marLeft w:val="0"/>
          <w:marRight w:val="0"/>
          <w:marTop w:val="0"/>
          <w:marBottom w:val="0"/>
          <w:divBdr>
            <w:top w:val="none" w:sz="0" w:space="0" w:color="auto"/>
            <w:left w:val="none" w:sz="0" w:space="0" w:color="auto"/>
            <w:bottom w:val="none" w:sz="0" w:space="0" w:color="auto"/>
            <w:right w:val="none" w:sz="0" w:space="0" w:color="auto"/>
          </w:divBdr>
        </w:div>
        <w:div w:id="2070375476">
          <w:marLeft w:val="0"/>
          <w:marRight w:val="0"/>
          <w:marTop w:val="0"/>
          <w:marBottom w:val="0"/>
          <w:divBdr>
            <w:top w:val="none" w:sz="0" w:space="0" w:color="auto"/>
            <w:left w:val="none" w:sz="0" w:space="0" w:color="auto"/>
            <w:bottom w:val="none" w:sz="0" w:space="0" w:color="auto"/>
            <w:right w:val="none" w:sz="0" w:space="0" w:color="auto"/>
          </w:divBdr>
        </w:div>
      </w:divsChild>
    </w:div>
    <w:div w:id="1698431479">
      <w:bodyDiv w:val="1"/>
      <w:marLeft w:val="0"/>
      <w:marRight w:val="0"/>
      <w:marTop w:val="0"/>
      <w:marBottom w:val="0"/>
      <w:divBdr>
        <w:top w:val="none" w:sz="0" w:space="0" w:color="auto"/>
        <w:left w:val="none" w:sz="0" w:space="0" w:color="auto"/>
        <w:bottom w:val="none" w:sz="0" w:space="0" w:color="auto"/>
        <w:right w:val="none" w:sz="0" w:space="0" w:color="auto"/>
      </w:divBdr>
    </w:div>
    <w:div w:id="1742631158">
      <w:bodyDiv w:val="1"/>
      <w:marLeft w:val="0"/>
      <w:marRight w:val="0"/>
      <w:marTop w:val="0"/>
      <w:marBottom w:val="0"/>
      <w:divBdr>
        <w:top w:val="none" w:sz="0" w:space="0" w:color="auto"/>
        <w:left w:val="none" w:sz="0" w:space="0" w:color="auto"/>
        <w:bottom w:val="none" w:sz="0" w:space="0" w:color="auto"/>
        <w:right w:val="none" w:sz="0" w:space="0" w:color="auto"/>
      </w:divBdr>
    </w:div>
    <w:div w:id="211558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ico.gov.uk"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elta-esourcing.com/respond/WBA3UT8N2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ico.org.uk/"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delta-esourcing.com/respond/WBA3UT8N27"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LCPolicyLabelClientValue xmlns="6495cd43-30b7-45da-972d-05dc6321e6bd" xsi:nil="true"/>
    <Sender xmlns="6495cd43-30b7-45da-972d-05dc6321e6bd">James Tomlinson</Sender>
    <Recipient xmlns="6495cd43-30b7-45da-972d-05dc6321e6bd" xsi:nil="true"/>
    <Award_x0020_Date xmlns="6495cd43-30b7-45da-972d-05dc6321e6bd" xsi:nil="true"/>
    <CL_x0020_Status xmlns="6495cd43-30b7-45da-972d-05dc6321e6bd">Active</CL_x0020_Status>
    <Procurement_x0020_Type xmlns="6495cd43-30b7-45da-972d-05dc6321e6bd" xsi:nil="true"/>
    <Procurement_x0020_doc_x0020_category xmlns="6495cd43-30b7-45da-972d-05dc6321e6bd">Documents</Procurement_x0020_doc_x0020_category>
    <Security_x0020_classification xmlns="6495cd43-30b7-45da-972d-05dc6321e6bd">Official</Security_x0020_classification>
    <Year xmlns="6495cd43-30b7-45da-972d-05dc6321e6bd">2018-19</Year>
    <DLCPolicyLabelLock xmlns="6495cd43-30b7-45da-972d-05dc6321e6bd" xsi:nil="true"/>
    <Document_x0020_date_time xmlns="6495cd43-30b7-45da-972d-05dc6321e6bd">2019-08-21T23:00:00+00:00</Document_x0020_date_time>
    <HasAttachments xmlns="6495cd43-30b7-45da-972d-05dc6321e6bd">false</HasAttachments>
    <TaxCatchAll xmlns="6495cd43-30b7-45da-972d-05dc6321e6bd"/>
    <_dlc_DocId xmlns="6495cd43-30b7-45da-972d-05dc6321e6bd">LEGAL-697172238-404</_dlc_DocId>
    <_dlc_DocIdUrl xmlns="6495cd43-30b7-45da-972d-05dc6321e6bd">
      <Url>https://edrm/sites/legal/cl/Contracts%20and%20Procurement/_layouts/15/DocIdRedir.aspx?ID=LEGAL-697172238-404</Url>
      <Description>LEGAL-697172238-404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rocurement doc" ma:contentTypeID="0x01010020270C6529EA0544B2EFE190A98965FD0021D7C4E3045B5D42A9A4783A8580C22D002479453089246441821927DC05A84AEE" ma:contentTypeVersion="56" ma:contentTypeDescription="" ma:contentTypeScope="" ma:versionID="f1f7fbc8693dfda2b5f946cfb7ff7084">
  <xsd:schema xmlns:xsd="http://www.w3.org/2001/XMLSchema" xmlns:xs="http://www.w3.org/2001/XMLSchema" xmlns:p="http://schemas.microsoft.com/office/2006/metadata/properties" xmlns:ns2="6495cd43-30b7-45da-972d-05dc6321e6bd" targetNamespace="http://schemas.microsoft.com/office/2006/metadata/properties" ma:root="true" ma:fieldsID="0acef13ea9e3a33d9744060e21e2805d" ns2:_="">
    <xsd:import namespace="6495cd43-30b7-45da-972d-05dc6321e6bd"/>
    <xsd:element name="properties">
      <xsd:complexType>
        <xsd:sequence>
          <xsd:element name="documentManagement">
            <xsd:complexType>
              <xsd:all>
                <xsd:element ref="ns2:Procurement_x0020_doc_x0020_category" minOccurs="0"/>
                <xsd:element ref="ns2:Document_x0020_date_time" minOccurs="0"/>
                <xsd:element ref="ns2:HasAttachments" minOccurs="0"/>
                <xsd:element ref="ns2:Sender" minOccurs="0"/>
                <xsd:element ref="ns2:Recipient" minOccurs="0"/>
                <xsd:element ref="ns2:Security_x0020_classification"/>
                <xsd:element ref="ns2:_dlc_DocIdPersistId" minOccurs="0"/>
                <xsd:element ref="ns2:TaxCatchAll" minOccurs="0"/>
                <xsd:element ref="ns2:TaxCatchAllLabel" minOccurs="0"/>
                <xsd:element ref="ns2:DLCPolicyLabelValue" minOccurs="0"/>
                <xsd:element ref="ns2:DLCPolicyLabelClientValue" minOccurs="0"/>
                <xsd:element ref="ns2:DLCPolicyLabelLock" minOccurs="0"/>
                <xsd:element ref="ns2:_dlc_DocId" minOccurs="0"/>
                <xsd:element ref="ns2:_dlc_DocIdUrl" minOccurs="0"/>
                <xsd:element ref="ns2:CL_x0020_Status" minOccurs="0"/>
                <xsd:element ref="ns2:Procurement_x0020_Type" minOccurs="0"/>
                <xsd:element ref="ns2:Year" minOccurs="0"/>
                <xsd:element ref="ns2:Awar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cd43-30b7-45da-972d-05dc6321e6bd" elementFormDefault="qualified">
    <xsd:import namespace="http://schemas.microsoft.com/office/2006/documentManagement/types"/>
    <xsd:import namespace="http://schemas.microsoft.com/office/infopath/2007/PartnerControls"/>
    <xsd:element name="Procurement_x0020_doc_x0020_category" ma:index="2" nillable="true" ma:displayName="Procurement doc category" ma:format="Dropdown" ma:internalName="Procurement_x0020_doc_x0020_category">
      <xsd:simpleType>
        <xsd:restriction base="dms:Choice">
          <xsd:enumeration value="Agreement"/>
          <xsd:enumeration value="Correspondence"/>
          <xsd:enumeration value="Documents"/>
        </xsd:restriction>
      </xsd:simpleType>
    </xsd:element>
    <xsd:element name="Document_x0020_date_time" ma:index="3" nillable="true" ma:displayName="Document date_time" ma:format="DateTime" ma:internalName="Document_x0020_date_time">
      <xsd:simpleType>
        <xsd:restriction base="dms:DateTime"/>
      </xsd:simpleType>
    </xsd:element>
    <xsd:element name="HasAttachments" ma:index="4" nillable="true" ma:displayName="Has Attachments" ma:default="0" ma:internalName="HasAttachments" ma:readOnly="false">
      <xsd:simpleType>
        <xsd:restriction base="dms:Boolean"/>
      </xsd:simpleType>
    </xsd:element>
    <xsd:element name="Sender" ma:index="5" nillable="true" ma:displayName="Sender" ma:internalName="Sender">
      <xsd:simpleType>
        <xsd:restriction base="dms:Text"/>
      </xsd:simpleType>
    </xsd:element>
    <xsd:element name="Recipient" ma:index="6" nillable="true" ma:displayName="Recipient" ma:internalName="Recipient" ma:readOnly="false">
      <xsd:simpleType>
        <xsd:restriction base="dms:Note">
          <xsd:maxLength value="255"/>
        </xsd:restriction>
      </xsd:simpleType>
    </xsd:element>
    <xsd:element name="Security_x0020_classification" ma:index="7" ma:displayName="Security classification" ma:default="Official" ma:format="Dropdown" ma:internalName="Security_x0020_classification" ma:readOnly="false">
      <xsd:simpleType>
        <xsd:restriction base="dms:Choice">
          <xsd:enumeration value="Official"/>
          <xsd:enumeration value="Official - sensitive"/>
        </xsd:restriction>
      </xsd:simpleType>
    </xsd:element>
    <xsd:element name="_dlc_DocIdPersistId" ma:index="8" nillable="true" ma:displayName="Persist ID" ma:description="Keep ID on add." ma:hidden="true" ma:internalName="_dlc_DocIdPersistId" ma:readOnly="true">
      <xsd:simpleType>
        <xsd:restriction base="dms:Boolean"/>
      </xsd:simpleType>
    </xsd:element>
    <xsd:element name="TaxCatchAll" ma:index="9" nillable="true" ma:displayName="Taxonomy Catch All Column" ma:description="" ma:hidden="true" ma:list="{f207b406-6ebb-4deb-8df6-d187f4fb27f9}" ma:internalName="TaxCatchAll" ma:showField="CatchAllData" ma:web="5da1b4f9-83d3-4319-89d6-0a148cf26c0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207b406-6ebb-4deb-8df6-d187f4fb27f9}" ma:internalName="TaxCatchAllLabel" ma:readOnly="true" ma:showField="CatchAllDataLabel" ma:web="5da1b4f9-83d3-4319-89d6-0a148cf26c0e">
      <xsd:complexType>
        <xsd:complexContent>
          <xsd:extension base="dms:MultiChoiceLookup">
            <xsd:sequence>
              <xsd:element name="Value" type="dms:Lookup" maxOccurs="unbounded" minOccurs="0" nillable="true"/>
            </xsd:sequence>
          </xsd:extension>
        </xsd:complexContent>
      </xsd:complexType>
    </xsd:element>
    <xsd:element name="DLCPolicyLabelValue" ma:index="1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6" nillable="true" ma:displayName="Label Locked" ma:description="Indicates whether the label should be updated when item properties are modified." ma:hidden="true" ma:internalName="DLCPolicyLabelLock" ma:readOnly="false">
      <xsd:simpleType>
        <xsd:restriction base="dms:Text"/>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L_x0020_Status" ma:index="22" nillable="true" ma:displayName="CL Status" ma:default="Active" ma:internalName="CL_x0020_Status">
      <xsd:simpleType>
        <xsd:restriction base="dms:Choice">
          <xsd:enumeration value="Active"/>
          <xsd:enumeration value="Closed"/>
        </xsd:restriction>
      </xsd:simpleType>
    </xsd:element>
    <xsd:element name="Procurement_x0020_Type" ma:index="23" nillable="true" ma:displayName="Procurement Type" ma:format="Dropdown" ma:internalName="Procurement_x0020_Type">
      <xsd:simpleType>
        <xsd:restriction base="dms:Choice">
          <xsd:enumeration value="Direct Award"/>
          <xsd:enumeration value="Framework"/>
          <xsd:enumeration value="Open Market"/>
        </xsd:restriction>
      </xsd:simpleType>
    </xsd:element>
    <xsd:element name="Year" ma:index="24" nillable="true" ma:displayName="Year" ma:default="2019" ma:internalName="Year">
      <xsd:simpleType>
        <xsd:restriction base="dms:Text">
          <xsd:maxLength value="255"/>
        </xsd:restriction>
      </xsd:simpleType>
    </xsd:element>
    <xsd:element name="Award_x0020_Date" ma:index="25" nillable="true" ma:displayName="Award Date" ma:format="DateOnly" ma:internalName="Award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fc18c49-0394-481a-ba4a-a4ceacd0e392" ContentTypeId="0x01010020270C6529EA0544B2EFE190A98965FD0021D7C4E3045B5D42A9A4783A8580C22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8F88F-A302-4243-B06C-7CAB23FC6974}">
  <ds:schemaRefs>
    <ds:schemaRef ds:uri="http://schemas.microsoft.com/sharepoint/v3/contenttype/forms"/>
  </ds:schemaRefs>
</ds:datastoreItem>
</file>

<file path=customXml/itemProps2.xml><?xml version="1.0" encoding="utf-8"?>
<ds:datastoreItem xmlns:ds="http://schemas.openxmlformats.org/officeDocument/2006/customXml" ds:itemID="{FBACCE37-C1E8-4243-9F6B-3A48934A3BD5}">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6495cd43-30b7-45da-972d-05dc6321e6bd"/>
    <ds:schemaRef ds:uri="http://purl.org/dc/dcmitype/"/>
  </ds:schemaRefs>
</ds:datastoreItem>
</file>

<file path=customXml/itemProps3.xml><?xml version="1.0" encoding="utf-8"?>
<ds:datastoreItem xmlns:ds="http://schemas.openxmlformats.org/officeDocument/2006/customXml" ds:itemID="{9690AD64-39BF-459B-860A-849356914F37}"/>
</file>

<file path=customXml/itemProps4.xml><?xml version="1.0" encoding="utf-8"?>
<ds:datastoreItem xmlns:ds="http://schemas.openxmlformats.org/officeDocument/2006/customXml" ds:itemID="{49866BBD-4E61-4534-B427-3AFFD17A642A}">
  <ds:schemaRefs>
    <ds:schemaRef ds:uri="Microsoft.SharePoint.Taxonomy.ContentTypeSync"/>
  </ds:schemaRefs>
</ds:datastoreItem>
</file>

<file path=customXml/itemProps5.xml><?xml version="1.0" encoding="utf-8"?>
<ds:datastoreItem xmlns:ds="http://schemas.openxmlformats.org/officeDocument/2006/customXml" ds:itemID="{13B93E03-F719-4D3C-BC14-D9E5657DF844}">
  <ds:schemaRefs>
    <ds:schemaRef ds:uri="http://schemas.microsoft.com/sharepoint/events"/>
  </ds:schemaRefs>
</ds:datastoreItem>
</file>

<file path=customXml/itemProps6.xml><?xml version="1.0" encoding="utf-8"?>
<ds:datastoreItem xmlns:ds="http://schemas.openxmlformats.org/officeDocument/2006/customXml" ds:itemID="{F1F64B30-C5D4-4DB2-AC26-2168942D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31C0B0A5</Template>
  <TotalTime>1661</TotalTime>
  <Pages>30</Pages>
  <Words>8550</Words>
  <Characters>48735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Draft - Bulk Print - ITT-Part A</vt:lpstr>
    </vt:vector>
  </TitlesOfParts>
  <Company>ICO</Company>
  <LinksUpToDate>false</LinksUpToDate>
  <CharactersWithSpaces>57171</CharactersWithSpaces>
  <SharedDoc>false</SharedDoc>
  <HLinks>
    <vt:vector size="18" baseType="variant">
      <vt:variant>
        <vt:i4>6553617</vt:i4>
      </vt:variant>
      <vt:variant>
        <vt:i4>6</vt:i4>
      </vt:variant>
      <vt:variant>
        <vt:i4>0</vt:i4>
      </vt:variant>
      <vt:variant>
        <vt:i4>5</vt:i4>
      </vt:variant>
      <vt:variant>
        <vt:lpwstr>mailto:Jenny.roe@ico.gsi.gov.uk</vt:lpwstr>
      </vt:variant>
      <vt:variant>
        <vt:lpwstr/>
      </vt:variant>
      <vt:variant>
        <vt:i4>5373994</vt:i4>
      </vt:variant>
      <vt:variant>
        <vt:i4>3</vt:i4>
      </vt:variant>
      <vt:variant>
        <vt:i4>0</vt:i4>
      </vt:variant>
      <vt:variant>
        <vt:i4>5</vt:i4>
      </vt:variant>
      <vt:variant>
        <vt:lpwstr>http://www.ico.gov.uk/about_us/procurement.aspx</vt:lpwstr>
      </vt:variant>
      <vt:variant>
        <vt:lpwstr/>
      </vt:variant>
      <vt:variant>
        <vt:i4>6684727</vt:i4>
      </vt:variant>
      <vt:variant>
        <vt:i4>0</vt:i4>
      </vt:variant>
      <vt:variant>
        <vt:i4>0</vt:i4>
      </vt:variant>
      <vt:variant>
        <vt:i4>5</vt:i4>
      </vt:variant>
      <vt:variant>
        <vt:lpwstr>http://www.ico.gov.uk/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 - Bulk Print - ITT-Part A</dc:title>
  <dc:creator>FasoliS</dc:creator>
  <cp:lastModifiedBy>James Tomlinson</cp:lastModifiedBy>
  <cp:revision>20</cp:revision>
  <cp:lastPrinted>2019-08-21T10:40:00Z</cp:lastPrinted>
  <dcterms:created xsi:type="dcterms:W3CDTF">2019-08-05T08:50:00Z</dcterms:created>
  <dcterms:modified xsi:type="dcterms:W3CDTF">2019-08-22T13:39:00Z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048045</vt:lpwstr>
  </property>
  <property fmtid="{D5CDD505-2E9C-101B-9397-08002B2CF9AE}" pid="3" name="MatterID">
    <vt:lpwstr>010016</vt:lpwstr>
  </property>
  <property fmtid="{D5CDD505-2E9C-101B-9397-08002B2CF9AE}" pid="4" name="ContentTypeId">
    <vt:lpwstr>0x01010020270C6529EA0544B2EFE190A98965FD0021D7C4E3045B5D42A9A4783A8580C22D002479453089246441821927DC05A84AEE</vt:lpwstr>
  </property>
  <property fmtid="{D5CDD505-2E9C-101B-9397-08002B2CF9AE}" pid="5" name="_dlc_DocIdItemGuid">
    <vt:lpwstr>723093da-daaa-4e23-826d-02a22c187c37</vt:lpwstr>
  </property>
  <property fmtid="{D5CDD505-2E9C-101B-9397-08002B2CF9AE}" pid="6" name="TaxKeyword">
    <vt:lpwstr/>
  </property>
  <property fmtid="{D5CDD505-2E9C-101B-9397-08002B2CF9AE}" pid="7" name="TaxKeywordTaxHTField">
    <vt:lpwstr/>
  </property>
  <property fmtid="{D5CDD505-2E9C-101B-9397-08002B2CF9AE}" pid="8" name="SharedWithUsers">
    <vt:lpwstr>301;#Abigail Saul</vt:lpwstr>
  </property>
</Properties>
</file>