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E004" w14:textId="3AA45361" w:rsidR="000F32C0" w:rsidRDefault="007F17C5">
      <w:pPr>
        <w:pStyle w:val="Standard"/>
        <w:spacing w:after="897" w:line="247" w:lineRule="auto"/>
        <w:ind w:left="1134" w:firstLine="0"/>
      </w:pPr>
      <w:r>
        <w:rPr>
          <w:noProof/>
        </w:rPr>
        <w:drawing>
          <wp:inline distT="0" distB="0" distL="0" distR="0" wp14:anchorId="7C0FE004" wp14:editId="7C0FE005">
            <wp:extent cx="1609526" cy="1343162"/>
            <wp:effectExtent l="0" t="0" r="0" b="9388"/>
            <wp:docPr id="2047140566"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C0FE005" w14:textId="77777777" w:rsidR="000F32C0" w:rsidRDefault="007F17C5">
      <w:pPr>
        <w:pStyle w:val="Heading1"/>
        <w:spacing w:after="600" w:line="247" w:lineRule="auto"/>
        <w:ind w:left="1133" w:firstLine="0"/>
      </w:pPr>
      <w:bookmarkStart w:id="0" w:name="_heading=h.gjdgxs"/>
      <w:bookmarkEnd w:id="0"/>
      <w:r>
        <w:rPr>
          <w:sz w:val="36"/>
          <w:szCs w:val="36"/>
        </w:rPr>
        <w:t>G-Cloud 13 Call-Off Contract</w:t>
      </w:r>
    </w:p>
    <w:p w14:paraId="7C0FE006" w14:textId="77777777" w:rsidR="000F32C0" w:rsidRDefault="007F17C5">
      <w:pPr>
        <w:pStyle w:val="Standard"/>
        <w:spacing w:after="172" w:line="240" w:lineRule="auto"/>
        <w:ind w:right="14"/>
      </w:pPr>
      <w:r>
        <w:t>This Call-Off Contract for the G-Cloud 13 Framework Agreement (RM1557.13) includes:</w:t>
      </w:r>
    </w:p>
    <w:p w14:paraId="7C0FE007" w14:textId="77777777" w:rsidR="000F32C0" w:rsidRDefault="007F17C5">
      <w:pPr>
        <w:pStyle w:val="Standard"/>
        <w:spacing w:after="172" w:line="240" w:lineRule="auto"/>
        <w:ind w:right="14"/>
      </w:pPr>
      <w:r>
        <w:rPr>
          <w:b/>
          <w:sz w:val="24"/>
          <w:szCs w:val="24"/>
        </w:rPr>
        <w:t>G-Cloud 13 Call-Off Contract</w:t>
      </w:r>
    </w:p>
    <w:p w14:paraId="7C0FE008" w14:textId="77777777" w:rsidR="000F32C0" w:rsidRDefault="007F17C5">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C0FE009" w14:textId="77777777" w:rsidR="000F32C0" w:rsidRDefault="007F17C5">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C0FE00A" w14:textId="77777777" w:rsidR="000F32C0" w:rsidRDefault="007F17C5">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C0FE00B" w14:textId="77777777" w:rsidR="000F32C0" w:rsidRDefault="007F17C5">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C0FE00C" w14:textId="77777777" w:rsidR="000F32C0" w:rsidRDefault="007F17C5">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C0FE00D" w14:textId="77777777" w:rsidR="000F32C0" w:rsidRDefault="007F17C5">
      <w:pPr>
        <w:pStyle w:val="Standard"/>
        <w:tabs>
          <w:tab w:val="center" w:pos="2806"/>
          <w:tab w:val="right" w:pos="10771"/>
        </w:tabs>
        <w:spacing w:after="160" w:line="247"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7C0FE00E" w14:textId="77777777" w:rsidR="000F32C0" w:rsidRDefault="007F17C5">
      <w:pPr>
        <w:pStyle w:val="Standard"/>
        <w:tabs>
          <w:tab w:val="center" w:pos="2366"/>
          <w:tab w:val="right" w:pos="10771"/>
        </w:tabs>
        <w:spacing w:after="160" w:line="247" w:lineRule="auto"/>
        <w:ind w:left="0" w:firstLine="0"/>
      </w:pPr>
      <w:r>
        <w:rPr>
          <w:rFonts w:ascii="Calibri" w:eastAsia="Calibri" w:hAnsi="Calibri" w:cs="Calibri"/>
        </w:rPr>
        <w:tab/>
      </w:r>
      <w:r>
        <w:rPr>
          <w:sz w:val="24"/>
          <w:szCs w:val="24"/>
        </w:rPr>
        <w:t xml:space="preserve">Schedule 5: Guarantee </w:t>
      </w:r>
      <w:r>
        <w:rPr>
          <w:sz w:val="24"/>
          <w:szCs w:val="24"/>
        </w:rPr>
        <w:tab/>
        <w:t>56</w:t>
      </w:r>
    </w:p>
    <w:p w14:paraId="7C0FE00F" w14:textId="77777777" w:rsidR="000F32C0" w:rsidRDefault="007F17C5">
      <w:pPr>
        <w:pStyle w:val="Standard"/>
        <w:tabs>
          <w:tab w:val="center" w:pos="3299"/>
          <w:tab w:val="right" w:pos="10771"/>
        </w:tabs>
        <w:spacing w:after="160" w:line="247"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7C0FE010" w14:textId="77777777" w:rsidR="000F32C0" w:rsidRDefault="007F17C5">
      <w:pPr>
        <w:pStyle w:val="Standard"/>
        <w:tabs>
          <w:tab w:val="center" w:pos="2980"/>
          <w:tab w:val="right" w:pos="10771"/>
        </w:tabs>
        <w:spacing w:after="160" w:line="247"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7C0FE011" w14:textId="77777777" w:rsidR="000F32C0" w:rsidRDefault="007F17C5">
      <w:pPr>
        <w:pStyle w:val="Standard"/>
        <w:tabs>
          <w:tab w:val="center" w:pos="3027"/>
          <w:tab w:val="right" w:pos="10771"/>
        </w:tabs>
        <w:spacing w:after="160" w:line="247"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7C0FE012" w14:textId="77777777" w:rsidR="000F32C0" w:rsidRDefault="007F17C5">
      <w:pPr>
        <w:pStyle w:val="Standard"/>
        <w:tabs>
          <w:tab w:val="center" w:pos="3066"/>
          <w:tab w:val="right" w:pos="10771"/>
        </w:tabs>
        <w:spacing w:after="160" w:line="247"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7C0FE013" w14:textId="77777777" w:rsidR="000F32C0" w:rsidRDefault="000F32C0">
      <w:pPr>
        <w:pStyle w:val="Heading1"/>
        <w:spacing w:after="83" w:line="240" w:lineRule="auto"/>
        <w:ind w:left="0" w:firstLine="0"/>
      </w:pPr>
      <w:bookmarkStart w:id="1" w:name="_heading=h.30j0zll"/>
      <w:bookmarkEnd w:id="1"/>
    </w:p>
    <w:p w14:paraId="7C0FE014" w14:textId="77777777" w:rsidR="000F32C0" w:rsidRDefault="000F32C0">
      <w:pPr>
        <w:pStyle w:val="Heading1"/>
        <w:spacing w:after="83" w:line="240" w:lineRule="auto"/>
        <w:ind w:left="1113" w:firstLine="1118"/>
      </w:pPr>
    </w:p>
    <w:p w14:paraId="7C0FE015" w14:textId="77777777" w:rsidR="000F32C0" w:rsidRDefault="000F32C0">
      <w:pPr>
        <w:pStyle w:val="Heading1"/>
        <w:spacing w:after="83" w:line="240" w:lineRule="auto"/>
        <w:ind w:left="1113" w:firstLine="1118"/>
      </w:pPr>
    </w:p>
    <w:p w14:paraId="7C0FE016" w14:textId="77777777" w:rsidR="000F32C0" w:rsidRDefault="000F32C0">
      <w:pPr>
        <w:pStyle w:val="Heading1"/>
        <w:spacing w:after="83" w:line="240" w:lineRule="auto"/>
        <w:ind w:left="0" w:firstLine="0"/>
      </w:pPr>
    </w:p>
    <w:p w14:paraId="7C0FE017" w14:textId="77777777" w:rsidR="000F32C0" w:rsidRDefault="000F32C0">
      <w:pPr>
        <w:pStyle w:val="Standard"/>
      </w:pPr>
    </w:p>
    <w:p w14:paraId="5107FBAA" w14:textId="77777777" w:rsidR="007F17C5" w:rsidRDefault="007F17C5">
      <w:pPr>
        <w:pStyle w:val="Standard"/>
      </w:pPr>
    </w:p>
    <w:p w14:paraId="7C0FE018" w14:textId="77777777" w:rsidR="000F32C0" w:rsidRDefault="000F32C0">
      <w:pPr>
        <w:pStyle w:val="Heading1"/>
        <w:spacing w:after="83" w:line="240" w:lineRule="auto"/>
        <w:ind w:left="1113" w:firstLine="1118"/>
      </w:pPr>
    </w:p>
    <w:p w14:paraId="7C0FE019" w14:textId="77777777" w:rsidR="000F32C0" w:rsidRDefault="007F17C5">
      <w:pPr>
        <w:pStyle w:val="Heading1"/>
        <w:spacing w:after="83" w:line="240" w:lineRule="auto"/>
        <w:ind w:left="1113" w:firstLine="1118"/>
      </w:pPr>
      <w:r>
        <w:t>Part A: Order Form</w:t>
      </w:r>
    </w:p>
    <w:p w14:paraId="7C0FE01A" w14:textId="77777777" w:rsidR="000F32C0" w:rsidRDefault="007F17C5">
      <w:pPr>
        <w:pStyle w:val="Standard"/>
        <w:spacing w:after="0" w:line="240" w:lineRule="auto"/>
        <w:ind w:right="14"/>
      </w:pPr>
      <w:r w:rsidRPr="002022E1">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0F32C0" w14:paraId="7C0FE01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C0FE01B" w14:textId="77777777" w:rsidR="000F32C0" w:rsidRDefault="000F32C0">
            <w:pPr>
              <w:pStyle w:val="Standard"/>
              <w:spacing w:line="247" w:lineRule="auto"/>
              <w:ind w:left="0" w:firstLine="0"/>
              <w:rPr>
                <w:b/>
              </w:rPr>
            </w:pPr>
          </w:p>
          <w:p w14:paraId="7C0FE01C" w14:textId="77777777" w:rsidR="000F32C0" w:rsidRDefault="007F17C5">
            <w:pPr>
              <w:pStyle w:val="Standard"/>
              <w:spacing w:line="247"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1D" w14:textId="77777777" w:rsidR="000F32C0" w:rsidRDefault="007F17C5">
            <w:pPr>
              <w:pStyle w:val="Standard"/>
              <w:spacing w:line="247" w:lineRule="auto"/>
              <w:ind w:left="10" w:firstLine="0"/>
            </w:pPr>
            <w:r>
              <w:t>379428133269135</w:t>
            </w:r>
          </w:p>
        </w:tc>
      </w:tr>
      <w:tr w:rsidR="000F32C0" w14:paraId="7C0FE02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1F" w14:textId="77777777" w:rsidR="000F32C0" w:rsidRDefault="007F17C5">
            <w:pPr>
              <w:pStyle w:val="Standard"/>
              <w:spacing w:line="247"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0" w14:textId="7D8A6D9C" w:rsidR="000F32C0" w:rsidRDefault="00727EDA">
            <w:pPr>
              <w:pStyle w:val="Standard"/>
              <w:spacing w:line="247" w:lineRule="auto"/>
              <w:ind w:left="10" w:firstLine="0"/>
            </w:pPr>
            <w:r w:rsidRPr="005978C1">
              <w:rPr>
                <w:rFonts w:asciiTheme="minorBidi" w:hAnsiTheme="minorBidi" w:cstheme="minorBidi"/>
                <w:sz w:val="24"/>
                <w:szCs w:val="24"/>
              </w:rPr>
              <w:t>711958451</w:t>
            </w:r>
          </w:p>
        </w:tc>
      </w:tr>
      <w:tr w:rsidR="000F32C0" w14:paraId="7C0FE024"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2" w14:textId="77777777" w:rsidR="000F32C0" w:rsidRDefault="007F17C5">
            <w:pPr>
              <w:pStyle w:val="Standard"/>
              <w:spacing w:line="247"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3" w14:textId="6223018E" w:rsidR="000F32C0" w:rsidRDefault="002022E1">
            <w:pPr>
              <w:pStyle w:val="Standard"/>
              <w:spacing w:line="247" w:lineRule="auto"/>
              <w:ind w:left="10" w:firstLine="0"/>
            </w:pPr>
            <w:r>
              <w:t>CORTISONE</w:t>
            </w:r>
            <w:r w:rsidR="007F17C5">
              <w:t xml:space="preserve"> Architecture Strategy Report</w:t>
            </w:r>
          </w:p>
        </w:tc>
      </w:tr>
      <w:tr w:rsidR="000F32C0" w14:paraId="7C0FE02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5" w14:textId="77777777" w:rsidR="000F32C0" w:rsidRDefault="007F17C5">
            <w:pPr>
              <w:pStyle w:val="Standard"/>
              <w:spacing w:line="247"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6" w14:textId="02CC98B9" w:rsidR="000F32C0" w:rsidRDefault="008B0BF8">
            <w:pPr>
              <w:pStyle w:val="Standard"/>
              <w:spacing w:line="247" w:lineRule="auto"/>
              <w:ind w:left="10" w:firstLine="0"/>
            </w:pPr>
            <w:r w:rsidRPr="008B0BF8">
              <w:rPr>
                <w:color w:val="FFFFFF" w:themeColor="background1"/>
                <w:highlight w:val="black"/>
              </w:rPr>
              <w:t>Redacted</w:t>
            </w:r>
          </w:p>
        </w:tc>
      </w:tr>
      <w:tr w:rsidR="000F32C0" w14:paraId="7C0FE02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8" w14:textId="77777777" w:rsidR="000F32C0" w:rsidRDefault="007F17C5">
            <w:pPr>
              <w:pStyle w:val="Standard"/>
              <w:spacing w:line="247"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9" w14:textId="5DB3DA77" w:rsidR="000F32C0" w:rsidRDefault="006A154F">
            <w:pPr>
              <w:pStyle w:val="Standard"/>
              <w:spacing w:line="247" w:lineRule="auto"/>
              <w:ind w:left="10" w:firstLine="0"/>
            </w:pPr>
            <w:r>
              <w:t>1</w:t>
            </w:r>
            <w:r w:rsidR="0072783B">
              <w:t>3</w:t>
            </w:r>
            <w:r w:rsidRPr="006A154F">
              <w:rPr>
                <w:vertAlign w:val="superscript"/>
              </w:rPr>
              <w:t>th</w:t>
            </w:r>
            <w:r w:rsidR="00624751">
              <w:t xml:space="preserve"> June 2024</w:t>
            </w:r>
          </w:p>
        </w:tc>
      </w:tr>
      <w:tr w:rsidR="000F32C0" w14:paraId="7C0FE02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B" w14:textId="77777777" w:rsidR="000F32C0" w:rsidRDefault="007F17C5">
            <w:pPr>
              <w:pStyle w:val="Standard"/>
              <w:spacing w:line="247"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C" w14:textId="5403EF0F" w:rsidR="000F32C0" w:rsidRDefault="006A154F">
            <w:pPr>
              <w:pStyle w:val="Standard"/>
              <w:spacing w:line="247" w:lineRule="auto"/>
              <w:ind w:left="10" w:firstLine="0"/>
            </w:pPr>
            <w:r>
              <w:t>1</w:t>
            </w:r>
            <w:r w:rsidR="0072783B">
              <w:t>7</w:t>
            </w:r>
            <w:r w:rsidRPr="006A154F">
              <w:rPr>
                <w:vertAlign w:val="superscript"/>
              </w:rPr>
              <w:t>th</w:t>
            </w:r>
            <w:r w:rsidR="00832691">
              <w:t xml:space="preserve"> August 2024</w:t>
            </w:r>
          </w:p>
        </w:tc>
      </w:tr>
      <w:tr w:rsidR="000F32C0" w14:paraId="7C0FE030"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E" w14:textId="77777777" w:rsidR="000F32C0" w:rsidRDefault="007F17C5">
            <w:pPr>
              <w:pStyle w:val="Standard"/>
              <w:spacing w:line="247"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2F" w14:textId="77777777" w:rsidR="000F32C0" w:rsidRDefault="007F17C5">
            <w:pPr>
              <w:pStyle w:val="Standard"/>
              <w:spacing w:line="247" w:lineRule="auto"/>
              <w:ind w:left="10" w:firstLine="0"/>
            </w:pPr>
            <w:r>
              <w:t>£76,794 (excluding VAT)</w:t>
            </w:r>
          </w:p>
        </w:tc>
      </w:tr>
      <w:tr w:rsidR="000F32C0" w14:paraId="7C0FE03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31" w14:textId="77777777" w:rsidR="000F32C0" w:rsidRDefault="007F17C5">
            <w:pPr>
              <w:pStyle w:val="Standard"/>
              <w:spacing w:line="247"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932065" w14:textId="77777777" w:rsidR="00B70BA4" w:rsidRDefault="00B70BA4">
            <w:pPr>
              <w:pStyle w:val="Standard"/>
              <w:spacing w:line="247" w:lineRule="auto"/>
              <w:ind w:left="10" w:firstLine="0"/>
            </w:pPr>
          </w:p>
          <w:p w14:paraId="7C0FE032" w14:textId="26B1C0C5" w:rsidR="000F32C0" w:rsidRDefault="00BA3461" w:rsidP="00B70BA4">
            <w:pPr>
              <w:pStyle w:val="Standard"/>
              <w:spacing w:line="247" w:lineRule="auto"/>
              <w:ind w:left="10" w:firstLine="0"/>
            </w:pPr>
            <w:r>
              <w:t xml:space="preserve">BACS through </w:t>
            </w:r>
            <w:r w:rsidR="00B70BA4">
              <w:t xml:space="preserve">Contract Purchasing &amp; Finance (CP&amp;F) </w:t>
            </w:r>
          </w:p>
        </w:tc>
      </w:tr>
      <w:tr w:rsidR="000F32C0" w14:paraId="7C0FE0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34" w14:textId="77777777" w:rsidR="000F32C0" w:rsidRDefault="007F17C5">
            <w:pPr>
              <w:pStyle w:val="Standard"/>
              <w:spacing w:line="247"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0FE035" w14:textId="593DC70B" w:rsidR="000F32C0" w:rsidRPr="00BA3461" w:rsidRDefault="00B70BA4">
            <w:pPr>
              <w:pStyle w:val="Standard"/>
              <w:spacing w:line="247" w:lineRule="auto"/>
              <w:ind w:left="10" w:firstLine="0"/>
              <w:rPr>
                <w:shd w:val="clear" w:color="auto" w:fill="FFFF00"/>
              </w:rPr>
            </w:pPr>
            <w:r w:rsidRPr="0022095F">
              <w:t>TBC</w:t>
            </w:r>
          </w:p>
        </w:tc>
      </w:tr>
    </w:tbl>
    <w:p w14:paraId="7C0FE037" w14:textId="77777777" w:rsidR="000F32C0" w:rsidRDefault="000F32C0">
      <w:pPr>
        <w:pStyle w:val="Standard"/>
        <w:spacing w:after="237" w:line="240" w:lineRule="auto"/>
        <w:ind w:right="14"/>
      </w:pPr>
    </w:p>
    <w:p w14:paraId="7C0FE038" w14:textId="77777777" w:rsidR="000F32C0" w:rsidRDefault="007F17C5">
      <w:pPr>
        <w:pStyle w:val="Standard"/>
        <w:spacing w:after="237" w:line="240" w:lineRule="auto"/>
        <w:ind w:right="14"/>
      </w:pPr>
      <w:r>
        <w:t>This Order Form is issued under the G-Cloud 13 Framework Agreement (RM1557.13).</w:t>
      </w:r>
    </w:p>
    <w:p w14:paraId="7C0FE039" w14:textId="77777777" w:rsidR="000F32C0" w:rsidRDefault="007F17C5">
      <w:pPr>
        <w:pStyle w:val="Standard"/>
        <w:spacing w:after="227" w:line="240" w:lineRule="auto"/>
        <w:ind w:right="14"/>
      </w:pPr>
      <w:r>
        <w:t>Buyers can use this Order Form to specify their G-Cloud service requirements when placing an Order.</w:t>
      </w:r>
    </w:p>
    <w:p w14:paraId="7C0FE03A" w14:textId="77777777" w:rsidR="000F32C0" w:rsidRDefault="007F17C5">
      <w:pPr>
        <w:pStyle w:val="Standard"/>
        <w:spacing w:after="228" w:line="240" w:lineRule="auto"/>
        <w:ind w:right="14"/>
      </w:pPr>
      <w:r>
        <w:lastRenderedPageBreak/>
        <w:t>The Order Form cannot be used to alter existing terms or add any extra terms that materially change the Services offered by the Supplier and defined in the Application.</w:t>
      </w:r>
    </w:p>
    <w:p w14:paraId="7C0FE03B" w14:textId="77777777" w:rsidR="000F32C0" w:rsidRDefault="007F17C5">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0F32C0" w14:paraId="7C0FE047"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0FE03C" w14:textId="77777777" w:rsidR="000F32C0" w:rsidRDefault="000F32C0">
            <w:pPr>
              <w:pStyle w:val="Standard"/>
              <w:spacing w:after="0" w:line="247" w:lineRule="auto"/>
              <w:ind w:left="5" w:firstLine="0"/>
              <w:rPr>
                <w:b/>
              </w:rPr>
            </w:pPr>
          </w:p>
          <w:p w14:paraId="7C0FE03D" w14:textId="77777777" w:rsidR="000F32C0" w:rsidRDefault="000F32C0">
            <w:pPr>
              <w:pStyle w:val="Standard"/>
              <w:spacing w:after="0" w:line="247" w:lineRule="auto"/>
              <w:ind w:left="5" w:firstLine="0"/>
              <w:rPr>
                <w:b/>
              </w:rPr>
            </w:pPr>
          </w:p>
          <w:p w14:paraId="7C0FE03E" w14:textId="77777777" w:rsidR="000F32C0" w:rsidRDefault="000F32C0">
            <w:pPr>
              <w:pStyle w:val="Standard"/>
              <w:spacing w:after="0" w:line="247" w:lineRule="auto"/>
              <w:ind w:left="5" w:firstLine="0"/>
              <w:rPr>
                <w:b/>
              </w:rPr>
            </w:pPr>
          </w:p>
          <w:p w14:paraId="7C0FE03F" w14:textId="77777777" w:rsidR="000F32C0" w:rsidRDefault="007F17C5">
            <w:pPr>
              <w:pStyle w:val="Standard"/>
              <w:spacing w:after="0" w:line="247"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D652E06" w14:textId="27143793" w:rsidR="00B70BA4" w:rsidRPr="00F25F7D" w:rsidRDefault="00F25F7D" w:rsidP="00116140">
            <w:pPr>
              <w:pStyle w:val="Standard"/>
              <w:spacing w:after="0" w:line="247" w:lineRule="auto"/>
              <w:ind w:left="0" w:firstLine="0"/>
              <w:rPr>
                <w:color w:val="FFFFFF" w:themeColor="background1"/>
              </w:rPr>
            </w:pPr>
            <w:r w:rsidRPr="00F25F7D">
              <w:rPr>
                <w:color w:val="FFFFFF" w:themeColor="background1"/>
                <w:highlight w:val="black"/>
              </w:rPr>
              <w:t>REDACTED</w:t>
            </w:r>
          </w:p>
          <w:p w14:paraId="78D99F67" w14:textId="77777777" w:rsidR="00B70BA4" w:rsidRPr="00116140" w:rsidRDefault="00B70BA4" w:rsidP="00116140">
            <w:pPr>
              <w:pStyle w:val="Standard"/>
              <w:spacing w:after="0" w:line="247" w:lineRule="auto"/>
              <w:ind w:left="0" w:firstLine="0"/>
            </w:pPr>
          </w:p>
          <w:p w14:paraId="1660FA00" w14:textId="77777777" w:rsidR="00B70BA4" w:rsidRDefault="00B70BA4" w:rsidP="00B70BA4">
            <w:pPr>
              <w:pStyle w:val="Standard"/>
              <w:spacing w:after="0" w:line="247" w:lineRule="auto"/>
              <w:ind w:left="0" w:firstLine="0"/>
            </w:pPr>
            <w:r>
              <w:t>Buyer’s main address:</w:t>
            </w:r>
          </w:p>
          <w:p w14:paraId="18BFCE34" w14:textId="6CF836ED" w:rsidR="00B70BA4" w:rsidRDefault="00B70BA4" w:rsidP="00B70BA4">
            <w:pPr>
              <w:pStyle w:val="Standard"/>
              <w:spacing w:after="0" w:line="247" w:lineRule="auto"/>
              <w:ind w:left="0" w:firstLine="0"/>
            </w:pPr>
          </w:p>
          <w:p w14:paraId="24AD5E3C" w14:textId="3B11F470" w:rsidR="00B70BA4" w:rsidRDefault="00B70BA4" w:rsidP="00B70BA4">
            <w:pPr>
              <w:pStyle w:val="Standard"/>
              <w:spacing w:after="0" w:line="247" w:lineRule="auto"/>
              <w:ind w:left="0" w:firstLine="0"/>
            </w:pPr>
            <w:r>
              <w:t xml:space="preserve">Mustang Building, </w:t>
            </w:r>
            <w:r w:rsidRPr="00B70BA4">
              <w:t>MOD Corsham</w:t>
            </w:r>
          </w:p>
          <w:p w14:paraId="5BC77B32" w14:textId="77777777" w:rsidR="00B70BA4" w:rsidRDefault="00B70BA4" w:rsidP="00B70BA4">
            <w:pPr>
              <w:pStyle w:val="Standard"/>
              <w:spacing w:after="0" w:line="247" w:lineRule="auto"/>
              <w:ind w:left="0" w:firstLine="0"/>
            </w:pPr>
          </w:p>
          <w:p w14:paraId="712EA389" w14:textId="71F9E62B" w:rsidR="00B70BA4" w:rsidRDefault="00B70BA4" w:rsidP="00B70BA4">
            <w:pPr>
              <w:pStyle w:val="Standard"/>
              <w:spacing w:after="0" w:line="247" w:lineRule="auto"/>
              <w:ind w:left="0" w:firstLine="0"/>
            </w:pPr>
            <w:proofErr w:type="spellStart"/>
            <w:r w:rsidRPr="00B70BA4">
              <w:t>Westwells</w:t>
            </w:r>
            <w:proofErr w:type="spellEnd"/>
            <w:r w:rsidRPr="00B70BA4">
              <w:t xml:space="preserve"> Roa</w:t>
            </w:r>
            <w:r>
              <w:t>d</w:t>
            </w:r>
          </w:p>
          <w:p w14:paraId="6A75DEBB" w14:textId="77777777" w:rsidR="00B70BA4" w:rsidRDefault="00B70BA4" w:rsidP="00B70BA4">
            <w:pPr>
              <w:pStyle w:val="Standard"/>
              <w:spacing w:after="0" w:line="247" w:lineRule="auto"/>
              <w:ind w:left="0" w:firstLine="0"/>
            </w:pPr>
          </w:p>
          <w:p w14:paraId="3B144C6B" w14:textId="77777777" w:rsidR="00B70BA4" w:rsidRDefault="00B70BA4" w:rsidP="00B70BA4">
            <w:pPr>
              <w:pStyle w:val="Standard"/>
              <w:spacing w:after="0" w:line="247" w:lineRule="auto"/>
              <w:ind w:left="0" w:firstLine="0"/>
            </w:pPr>
            <w:r w:rsidRPr="00B70BA4">
              <w:t xml:space="preserve">Wiltshire </w:t>
            </w:r>
          </w:p>
          <w:p w14:paraId="67A27C1A" w14:textId="77777777" w:rsidR="00B70BA4" w:rsidRDefault="00B70BA4" w:rsidP="00B70BA4">
            <w:pPr>
              <w:pStyle w:val="Standard"/>
              <w:spacing w:after="0" w:line="247" w:lineRule="auto"/>
              <w:ind w:left="0" w:firstLine="0"/>
            </w:pPr>
          </w:p>
          <w:p w14:paraId="4FCE7AF7" w14:textId="23AE0FD7" w:rsidR="00B70BA4" w:rsidRPr="00116140" w:rsidRDefault="00B70BA4" w:rsidP="00116140">
            <w:pPr>
              <w:pStyle w:val="Standard"/>
              <w:spacing w:after="0" w:line="247" w:lineRule="auto"/>
              <w:ind w:left="0" w:firstLine="0"/>
            </w:pPr>
            <w:r w:rsidRPr="00B70BA4">
              <w:t>SN13 9NR</w:t>
            </w:r>
          </w:p>
          <w:p w14:paraId="7C0FE046" w14:textId="3AAA109A" w:rsidR="000F32C0" w:rsidRDefault="000F32C0" w:rsidP="00B70BA4">
            <w:pPr>
              <w:pStyle w:val="Standard"/>
              <w:spacing w:after="0" w:line="247" w:lineRule="auto"/>
              <w:ind w:left="0" w:firstLine="0"/>
            </w:pPr>
          </w:p>
        </w:tc>
      </w:tr>
      <w:tr w:rsidR="000F32C0" w14:paraId="7C0FE055"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0FE048" w14:textId="77777777" w:rsidR="000F32C0" w:rsidRDefault="000F32C0">
            <w:pPr>
              <w:pStyle w:val="Standard"/>
              <w:spacing w:after="0" w:line="247" w:lineRule="auto"/>
              <w:ind w:left="5" w:firstLine="0"/>
              <w:rPr>
                <w:b/>
              </w:rPr>
            </w:pPr>
          </w:p>
          <w:p w14:paraId="7C0FE049" w14:textId="77777777" w:rsidR="000F32C0" w:rsidRDefault="000F32C0">
            <w:pPr>
              <w:pStyle w:val="Standard"/>
              <w:spacing w:after="0" w:line="247" w:lineRule="auto"/>
              <w:ind w:left="5" w:firstLine="0"/>
              <w:rPr>
                <w:b/>
              </w:rPr>
            </w:pPr>
          </w:p>
          <w:p w14:paraId="7C0FE04A" w14:textId="77777777" w:rsidR="000F32C0" w:rsidRDefault="000F32C0">
            <w:pPr>
              <w:pStyle w:val="Standard"/>
              <w:spacing w:after="0" w:line="247" w:lineRule="auto"/>
              <w:ind w:left="5" w:firstLine="0"/>
              <w:rPr>
                <w:b/>
              </w:rPr>
            </w:pPr>
          </w:p>
          <w:p w14:paraId="7C0FE04B" w14:textId="77777777" w:rsidR="000F32C0" w:rsidRDefault="007F17C5">
            <w:pPr>
              <w:pStyle w:val="Standard"/>
              <w:spacing w:after="0" w:line="247"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0FE04C" w14:textId="77777777" w:rsidR="000F32C0" w:rsidRDefault="007F17C5">
            <w:pPr>
              <w:pStyle w:val="Standard"/>
              <w:spacing w:after="0" w:line="247" w:lineRule="auto"/>
              <w:ind w:left="0" w:firstLine="0"/>
            </w:pPr>
            <w:r>
              <w:t>Answer Digital Ltd</w:t>
            </w:r>
          </w:p>
          <w:p w14:paraId="7C0FE04D" w14:textId="77777777" w:rsidR="000F32C0" w:rsidRDefault="000F32C0">
            <w:pPr>
              <w:pStyle w:val="Standard"/>
              <w:spacing w:after="0" w:line="247" w:lineRule="auto"/>
              <w:ind w:left="0" w:firstLine="0"/>
            </w:pPr>
          </w:p>
          <w:p w14:paraId="7C0FE04E" w14:textId="77777777" w:rsidR="000F32C0" w:rsidRDefault="007F17C5">
            <w:pPr>
              <w:pStyle w:val="Standard"/>
              <w:spacing w:after="0" w:line="247" w:lineRule="auto"/>
              <w:ind w:left="0" w:firstLine="0"/>
            </w:pPr>
            <w:r>
              <w:t xml:space="preserve">Union Mills </w:t>
            </w:r>
          </w:p>
          <w:p w14:paraId="7C0FE04F" w14:textId="77777777" w:rsidR="000F32C0" w:rsidRDefault="000F32C0">
            <w:pPr>
              <w:pStyle w:val="Standard"/>
              <w:spacing w:after="0" w:line="247" w:lineRule="auto"/>
              <w:ind w:left="0" w:firstLine="0"/>
            </w:pPr>
          </w:p>
          <w:p w14:paraId="7C0FE050" w14:textId="77777777" w:rsidR="000F32C0" w:rsidRDefault="007F17C5">
            <w:pPr>
              <w:pStyle w:val="Standard"/>
              <w:spacing w:after="0" w:line="247" w:lineRule="auto"/>
              <w:ind w:left="0" w:firstLine="0"/>
            </w:pPr>
            <w:r>
              <w:t>9 Dewsbury Road</w:t>
            </w:r>
          </w:p>
          <w:p w14:paraId="7C0FE051" w14:textId="77777777" w:rsidR="000F32C0" w:rsidRDefault="000F32C0">
            <w:pPr>
              <w:pStyle w:val="Standard"/>
              <w:spacing w:after="0" w:line="247" w:lineRule="auto"/>
              <w:ind w:left="0" w:firstLine="0"/>
            </w:pPr>
          </w:p>
          <w:p w14:paraId="7C0FE052" w14:textId="77777777" w:rsidR="000F32C0" w:rsidRDefault="007F17C5">
            <w:pPr>
              <w:pStyle w:val="Standard"/>
              <w:spacing w:after="0" w:line="247" w:lineRule="auto"/>
              <w:ind w:left="0" w:firstLine="0"/>
            </w:pPr>
            <w:r>
              <w:t>Leeds</w:t>
            </w:r>
          </w:p>
          <w:p w14:paraId="7C0FE053" w14:textId="77777777" w:rsidR="000F32C0" w:rsidRDefault="000F32C0">
            <w:pPr>
              <w:pStyle w:val="Standard"/>
              <w:spacing w:after="0" w:line="247" w:lineRule="auto"/>
              <w:ind w:left="0" w:firstLine="0"/>
            </w:pPr>
          </w:p>
          <w:p w14:paraId="7C0FE054" w14:textId="77777777" w:rsidR="000F32C0" w:rsidRDefault="007F17C5">
            <w:pPr>
              <w:pStyle w:val="Standard"/>
              <w:spacing w:after="0" w:line="247" w:lineRule="auto"/>
              <w:ind w:left="0" w:firstLine="0"/>
            </w:pPr>
            <w:r>
              <w:t>LS11 5DD</w:t>
            </w:r>
          </w:p>
        </w:tc>
      </w:tr>
      <w:tr w:rsidR="000F32C0" w14:paraId="7C0FE05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0FE056" w14:textId="77777777" w:rsidR="000F32C0" w:rsidRDefault="007F17C5">
            <w:pPr>
              <w:pStyle w:val="Standard"/>
              <w:spacing w:after="0" w:line="247" w:lineRule="auto"/>
              <w:ind w:left="5" w:firstLine="0"/>
            </w:pPr>
            <w:r>
              <w:rPr>
                <w:b/>
              </w:rPr>
              <w:t>Together the ‘Parties’</w:t>
            </w:r>
          </w:p>
        </w:tc>
      </w:tr>
    </w:tbl>
    <w:p w14:paraId="7C0FE058" w14:textId="77777777" w:rsidR="000F32C0" w:rsidRDefault="000F32C0">
      <w:pPr>
        <w:pStyle w:val="Heading3"/>
        <w:spacing w:after="312" w:line="240" w:lineRule="auto"/>
        <w:ind w:left="1113" w:firstLine="1118"/>
      </w:pPr>
    </w:p>
    <w:p w14:paraId="7C0FE059" w14:textId="77777777" w:rsidR="000F32C0" w:rsidRDefault="007F17C5">
      <w:pPr>
        <w:pStyle w:val="Heading3"/>
        <w:spacing w:after="312" w:line="240" w:lineRule="auto"/>
        <w:ind w:left="0" w:firstLine="0"/>
      </w:pPr>
      <w:r>
        <w:t xml:space="preserve">              Principal contact details</w:t>
      </w:r>
    </w:p>
    <w:p w14:paraId="7C0FE05A" w14:textId="77777777" w:rsidR="000F32C0" w:rsidRDefault="007F17C5">
      <w:pPr>
        <w:pStyle w:val="Standard"/>
        <w:spacing w:after="373" w:line="251" w:lineRule="auto"/>
        <w:ind w:left="1123" w:right="3672" w:firstLine="0"/>
      </w:pPr>
      <w:r>
        <w:rPr>
          <w:b/>
        </w:rPr>
        <w:t>For the Buyer:</w:t>
      </w:r>
    </w:p>
    <w:p w14:paraId="7C0FE05B" w14:textId="77777777" w:rsidR="000F32C0" w:rsidRDefault="007F17C5">
      <w:pPr>
        <w:pStyle w:val="Standard"/>
        <w:spacing w:after="117" w:line="240" w:lineRule="auto"/>
        <w:ind w:right="14"/>
      </w:pPr>
      <w:r>
        <w:t>Title: Senior Commercial Officer</w:t>
      </w:r>
    </w:p>
    <w:p w14:paraId="7C0FE05C" w14:textId="3B10D17E" w:rsidR="000F32C0" w:rsidRDefault="007F17C5">
      <w:pPr>
        <w:pStyle w:val="Standard"/>
        <w:spacing w:after="86" w:line="240" w:lineRule="auto"/>
        <w:ind w:right="14"/>
      </w:pPr>
      <w:r>
        <w:t xml:space="preserve">Name: </w:t>
      </w:r>
      <w:r w:rsidR="00F25F7D" w:rsidRPr="00F25F7D">
        <w:rPr>
          <w:color w:val="FFFFFF" w:themeColor="background1"/>
          <w:highlight w:val="black"/>
        </w:rPr>
        <w:t>REDACTED</w:t>
      </w:r>
    </w:p>
    <w:p w14:paraId="671FC092" w14:textId="0F4194AF" w:rsidR="00F25F7D" w:rsidRPr="005850C0" w:rsidRDefault="007F17C5" w:rsidP="00F25F7D">
      <w:pPr>
        <w:pStyle w:val="Standard"/>
        <w:spacing w:after="81" w:line="240" w:lineRule="auto"/>
        <w:ind w:right="14"/>
      </w:pPr>
      <w:r>
        <w:rPr>
          <w:lang w:val="fr-FR"/>
        </w:rPr>
        <w:t xml:space="preserve">Email: </w:t>
      </w:r>
      <w:r w:rsidR="00F25F7D" w:rsidRPr="00F25F7D">
        <w:rPr>
          <w:color w:val="FFFFFF" w:themeColor="background1"/>
          <w:highlight w:val="black"/>
        </w:rPr>
        <w:t>REDACTED</w:t>
      </w:r>
      <w:r w:rsidR="00F25F7D" w:rsidRPr="005850C0">
        <w:t xml:space="preserve"> </w:t>
      </w:r>
    </w:p>
    <w:p w14:paraId="7C0FE05E" w14:textId="5C132FDB" w:rsidR="000F32C0" w:rsidRDefault="007F17C5" w:rsidP="005850C0">
      <w:pPr>
        <w:pStyle w:val="Standard"/>
        <w:spacing w:after="81" w:line="240" w:lineRule="auto"/>
        <w:ind w:right="14"/>
      </w:pPr>
      <w:r>
        <w:t>Phone: N/A</w:t>
      </w:r>
    </w:p>
    <w:p w14:paraId="7C0FE05F" w14:textId="77777777" w:rsidR="000F32C0" w:rsidRDefault="007F17C5">
      <w:pPr>
        <w:pStyle w:val="Standard"/>
        <w:spacing w:after="1" w:line="756" w:lineRule="auto"/>
        <w:ind w:right="6350"/>
      </w:pPr>
      <w:r>
        <w:rPr>
          <w:b/>
        </w:rPr>
        <w:t>For the Supplier:</w:t>
      </w:r>
    </w:p>
    <w:p w14:paraId="7C0FE060" w14:textId="77777777" w:rsidR="000F32C0" w:rsidRDefault="007F17C5">
      <w:pPr>
        <w:pStyle w:val="Standard"/>
        <w:spacing w:after="83" w:line="240" w:lineRule="auto"/>
        <w:ind w:right="14"/>
      </w:pPr>
      <w:r>
        <w:t>Title: Chief Commercial Officer</w:t>
      </w:r>
    </w:p>
    <w:p w14:paraId="7C0FE061" w14:textId="61F1C31B" w:rsidR="000F32C0" w:rsidRDefault="007F17C5">
      <w:pPr>
        <w:pStyle w:val="Standard"/>
        <w:spacing w:after="86" w:line="240" w:lineRule="auto"/>
        <w:ind w:right="14"/>
      </w:pPr>
      <w:r>
        <w:t xml:space="preserve">Name: </w:t>
      </w:r>
      <w:r w:rsidR="00F25F7D" w:rsidRPr="00F25F7D">
        <w:rPr>
          <w:color w:val="FFFFFF" w:themeColor="background1"/>
          <w:highlight w:val="black"/>
        </w:rPr>
        <w:t>REDACTED</w:t>
      </w:r>
    </w:p>
    <w:p w14:paraId="7C0FE062" w14:textId="12D6D23B" w:rsidR="000F32C0" w:rsidRDefault="007F17C5">
      <w:pPr>
        <w:pStyle w:val="Standard"/>
        <w:spacing w:after="81" w:line="240" w:lineRule="auto"/>
        <w:ind w:right="14"/>
      </w:pPr>
      <w:r>
        <w:t xml:space="preserve">Email: </w:t>
      </w:r>
      <w:r w:rsidR="00F25F7D" w:rsidRPr="00F25F7D">
        <w:rPr>
          <w:color w:val="FFFFFF" w:themeColor="background1"/>
          <w:highlight w:val="black"/>
        </w:rPr>
        <w:t>REDACTED</w:t>
      </w:r>
    </w:p>
    <w:p w14:paraId="7C0FE063" w14:textId="564BD8BB" w:rsidR="000F32C0" w:rsidRDefault="007F17C5">
      <w:pPr>
        <w:pStyle w:val="Standard"/>
        <w:ind w:right="14"/>
      </w:pPr>
      <w:r>
        <w:t xml:space="preserve">Phone: </w:t>
      </w:r>
      <w:r w:rsidR="00F25F7D" w:rsidRPr="00F25F7D">
        <w:rPr>
          <w:color w:val="FFFFFF" w:themeColor="background1"/>
          <w:highlight w:val="black"/>
        </w:rPr>
        <w:t>REDACTED</w:t>
      </w:r>
      <w:r w:rsidR="00F25F7D">
        <w:t xml:space="preserve"> </w:t>
      </w:r>
    </w:p>
    <w:p w14:paraId="7C0FE064" w14:textId="77777777" w:rsidR="000F32C0" w:rsidRDefault="007F17C5">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0F32C0" w14:paraId="7C0FE067"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0FE065" w14:textId="77777777" w:rsidR="000F32C0" w:rsidRDefault="007F17C5">
            <w:pPr>
              <w:pStyle w:val="Standard"/>
              <w:spacing w:after="0" w:line="247"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088CE30" w14:textId="06D818DD" w:rsidR="002022E1" w:rsidRDefault="007F17C5">
            <w:pPr>
              <w:pStyle w:val="Standard"/>
              <w:spacing w:after="0" w:line="247" w:lineRule="auto"/>
              <w:ind w:left="2" w:firstLine="0"/>
              <w:rPr>
                <w:b/>
              </w:rPr>
            </w:pPr>
            <w:r>
              <w:t xml:space="preserve">This Call-Off Contract Starts on </w:t>
            </w:r>
            <w:r w:rsidR="00130C6E">
              <w:rPr>
                <w:b/>
                <w:bCs/>
              </w:rPr>
              <w:t>12</w:t>
            </w:r>
            <w:r w:rsidR="006A154F" w:rsidRPr="006A154F">
              <w:rPr>
                <w:b/>
                <w:bCs/>
                <w:vertAlign w:val="superscript"/>
              </w:rPr>
              <w:t>th</w:t>
            </w:r>
            <w:r w:rsidR="000A7168" w:rsidRPr="000A7168">
              <w:rPr>
                <w:b/>
                <w:bCs/>
              </w:rPr>
              <w:t xml:space="preserve"> </w:t>
            </w:r>
            <w:r w:rsidRPr="000A7168">
              <w:rPr>
                <w:b/>
                <w:bCs/>
              </w:rPr>
              <w:t>June</w:t>
            </w:r>
            <w:r>
              <w:rPr>
                <w:b/>
              </w:rPr>
              <w:t xml:space="preserve"> 2024 </w:t>
            </w:r>
            <w:r>
              <w:t xml:space="preserve">and is valid </w:t>
            </w:r>
            <w:r>
              <w:rPr>
                <w:b/>
              </w:rPr>
              <w:t xml:space="preserve">until </w:t>
            </w:r>
          </w:p>
          <w:p w14:paraId="7C0FE066" w14:textId="1BEF7038" w:rsidR="000F32C0" w:rsidRDefault="006A154F">
            <w:pPr>
              <w:pStyle w:val="Standard"/>
              <w:spacing w:after="0" w:line="247" w:lineRule="auto"/>
              <w:ind w:left="2" w:firstLine="0"/>
            </w:pPr>
            <w:r>
              <w:rPr>
                <w:b/>
              </w:rPr>
              <w:t>1</w:t>
            </w:r>
            <w:r w:rsidR="00130C6E">
              <w:rPr>
                <w:b/>
              </w:rPr>
              <w:t>6</w:t>
            </w:r>
            <w:r w:rsidRPr="006A154F">
              <w:rPr>
                <w:b/>
                <w:vertAlign w:val="superscript"/>
              </w:rPr>
              <w:t>th</w:t>
            </w:r>
            <w:r w:rsidR="007F17C5">
              <w:rPr>
                <w:b/>
              </w:rPr>
              <w:t xml:space="preserve"> August 2024</w:t>
            </w:r>
            <w:r w:rsidR="007F17C5">
              <w:t>.</w:t>
            </w:r>
          </w:p>
        </w:tc>
      </w:tr>
      <w:tr w:rsidR="000F32C0" w14:paraId="7C0FE06D"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0FE068" w14:textId="77777777" w:rsidR="000F32C0" w:rsidRDefault="000F32C0">
            <w:pPr>
              <w:pStyle w:val="Standard"/>
              <w:spacing w:after="28" w:line="247" w:lineRule="auto"/>
              <w:ind w:left="0" w:firstLine="0"/>
              <w:rPr>
                <w:b/>
              </w:rPr>
            </w:pPr>
          </w:p>
          <w:p w14:paraId="7C0FE069" w14:textId="77777777" w:rsidR="000F32C0" w:rsidRDefault="007F17C5">
            <w:pPr>
              <w:pStyle w:val="Standard"/>
              <w:spacing w:after="28" w:line="247" w:lineRule="auto"/>
              <w:ind w:left="0" w:firstLine="0"/>
            </w:pPr>
            <w:r>
              <w:rPr>
                <w:b/>
              </w:rPr>
              <w:t>Ending</w:t>
            </w:r>
          </w:p>
          <w:p w14:paraId="7C0FE06A" w14:textId="77777777" w:rsidR="000F32C0" w:rsidRDefault="007F17C5">
            <w:pPr>
              <w:pStyle w:val="Standard"/>
              <w:spacing w:after="0" w:line="247"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0FE06B" w14:textId="77777777" w:rsidR="000F32C0" w:rsidRDefault="007F17C5">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7C0FE06C" w14:textId="77777777" w:rsidR="000F32C0" w:rsidRDefault="007F17C5">
            <w:pPr>
              <w:pStyle w:val="Standard"/>
              <w:spacing w:before="240" w:after="0" w:line="247" w:lineRule="auto"/>
              <w:ind w:left="2" w:firstLine="0"/>
            </w:pPr>
            <w:r>
              <w:t xml:space="preserve">The notice period for the Buyer is a maximum of </w:t>
            </w:r>
            <w:r>
              <w:rPr>
                <w:b/>
              </w:rPr>
              <w:t xml:space="preserve">30 </w:t>
            </w:r>
            <w:r>
              <w:t>days from the date of written notice for Ending without cause (as per clause 18.1).</w:t>
            </w:r>
          </w:p>
        </w:tc>
      </w:tr>
      <w:tr w:rsidR="000F32C0" w14:paraId="7C0FE073"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0FE06E" w14:textId="77777777" w:rsidR="000F32C0" w:rsidRDefault="007F17C5">
            <w:pPr>
              <w:pStyle w:val="Standard"/>
              <w:spacing w:after="0" w:line="247" w:lineRule="auto"/>
              <w:ind w:left="0" w:firstLine="0"/>
            </w:pPr>
            <w:r>
              <w:rPr>
                <w:b/>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C0FE06F" w14:textId="22F65272" w:rsidR="000F32C0" w:rsidRDefault="007F17C5">
            <w:pPr>
              <w:pStyle w:val="Standard"/>
              <w:spacing w:after="225" w:line="240" w:lineRule="auto"/>
              <w:ind w:left="2" w:firstLine="0"/>
            </w:pPr>
            <w:r>
              <w:t xml:space="preserve">This Call-Off Contract can be extended by the Buyer for </w:t>
            </w:r>
            <w:r>
              <w:rPr>
                <w:b/>
              </w:rPr>
              <w:t xml:space="preserve">one </w:t>
            </w:r>
            <w:r>
              <w:t xml:space="preserve">period of up to </w:t>
            </w:r>
            <w:r w:rsidR="00BA3461">
              <w:t>3</w:t>
            </w:r>
            <w:r>
              <w:t xml:space="preserve"> months, by giving the Supplier </w:t>
            </w:r>
            <w:r>
              <w:rPr>
                <w:b/>
              </w:rPr>
              <w:t xml:space="preserve">14 days </w:t>
            </w:r>
            <w:r>
              <w:t>written notice before its expiry. The extension period is subject to clauses 1.3 and 1.4 in Part B below.</w:t>
            </w:r>
          </w:p>
          <w:bookmarkStart w:id="2" w:name="_heading=h.gjdgxs1"/>
          <w:bookmarkEnd w:id="2"/>
          <w:p w14:paraId="7C0FE072" w14:textId="2F506267" w:rsidR="000F32C0" w:rsidRDefault="00DE4FA1" w:rsidP="00116140">
            <w:pPr>
              <w:pStyle w:val="Standard"/>
              <w:spacing w:after="0" w:line="247" w:lineRule="auto"/>
            </w:pPr>
            <w:r>
              <w:fldChar w:fldCharType="begin"/>
            </w:r>
            <w:r>
              <w:instrText>HYPERLINK "https://www.gov.uk/service-manual/agile-delivery/spend-controls-check-if-you-need-approval-to-spend-money-on-a-service"</w:instrText>
            </w:r>
            <w:r>
              <w:fldChar w:fldCharType="separate"/>
            </w:r>
            <w:r w:rsidR="007F17C5">
              <w:t xml:space="preserve"> </w:t>
            </w:r>
            <w:r>
              <w:fldChar w:fldCharType="end"/>
            </w:r>
          </w:p>
        </w:tc>
      </w:tr>
    </w:tbl>
    <w:p w14:paraId="7C0FE074" w14:textId="77777777" w:rsidR="000F32C0" w:rsidRDefault="000F32C0">
      <w:pPr>
        <w:pStyle w:val="Heading3"/>
        <w:spacing w:after="165" w:line="240" w:lineRule="auto"/>
        <w:ind w:left="1113" w:firstLine="1118"/>
      </w:pPr>
    </w:p>
    <w:p w14:paraId="7C0FE075" w14:textId="77777777" w:rsidR="000F32C0" w:rsidRDefault="000F32C0">
      <w:pPr>
        <w:pStyle w:val="Heading3"/>
        <w:spacing w:after="165" w:line="240" w:lineRule="auto"/>
        <w:ind w:left="1113" w:firstLine="1118"/>
      </w:pPr>
    </w:p>
    <w:p w14:paraId="7C0FE076" w14:textId="77777777" w:rsidR="000F32C0" w:rsidRDefault="000F32C0">
      <w:pPr>
        <w:pStyle w:val="Heading3"/>
        <w:spacing w:after="165" w:line="240" w:lineRule="auto"/>
        <w:ind w:left="1113" w:firstLine="1118"/>
      </w:pPr>
    </w:p>
    <w:p w14:paraId="7C0FE077" w14:textId="77777777" w:rsidR="000F32C0" w:rsidRDefault="000F32C0">
      <w:pPr>
        <w:pStyle w:val="Heading3"/>
        <w:spacing w:after="165" w:line="240" w:lineRule="auto"/>
        <w:ind w:left="1113" w:firstLine="1118"/>
      </w:pPr>
    </w:p>
    <w:p w14:paraId="7C0FE078" w14:textId="77777777" w:rsidR="000F32C0" w:rsidRDefault="000F32C0">
      <w:pPr>
        <w:pStyle w:val="Heading3"/>
        <w:spacing w:after="165" w:line="240" w:lineRule="auto"/>
        <w:ind w:left="1113" w:firstLine="1118"/>
      </w:pPr>
    </w:p>
    <w:p w14:paraId="7C0FE079" w14:textId="77777777" w:rsidR="000F32C0" w:rsidRDefault="000F32C0">
      <w:pPr>
        <w:pStyle w:val="Heading3"/>
        <w:spacing w:after="165" w:line="240" w:lineRule="auto"/>
        <w:ind w:left="1113" w:firstLine="1118"/>
      </w:pPr>
    </w:p>
    <w:p w14:paraId="7C0FE07A" w14:textId="77777777" w:rsidR="000F32C0" w:rsidRDefault="000F32C0">
      <w:pPr>
        <w:pStyle w:val="Heading3"/>
        <w:spacing w:after="165" w:line="240" w:lineRule="auto"/>
        <w:ind w:left="1113" w:firstLine="1118"/>
      </w:pPr>
    </w:p>
    <w:p w14:paraId="7C0FE07B" w14:textId="77777777" w:rsidR="000F32C0" w:rsidRDefault="000F32C0">
      <w:pPr>
        <w:pStyle w:val="Heading3"/>
        <w:spacing w:after="165" w:line="240" w:lineRule="auto"/>
        <w:ind w:left="1113" w:firstLine="1118"/>
      </w:pPr>
    </w:p>
    <w:p w14:paraId="7C0FE07C" w14:textId="77777777" w:rsidR="000F32C0" w:rsidRDefault="000F32C0">
      <w:pPr>
        <w:pStyle w:val="Heading3"/>
        <w:spacing w:after="165" w:line="240" w:lineRule="auto"/>
        <w:ind w:left="1113" w:firstLine="1118"/>
      </w:pPr>
    </w:p>
    <w:p w14:paraId="7C0FE07D" w14:textId="77777777" w:rsidR="000F32C0" w:rsidRDefault="000F32C0">
      <w:pPr>
        <w:pStyle w:val="Heading3"/>
        <w:spacing w:after="165" w:line="240" w:lineRule="auto"/>
        <w:ind w:left="1113" w:firstLine="1118"/>
      </w:pPr>
    </w:p>
    <w:p w14:paraId="7C0FE07E" w14:textId="77777777" w:rsidR="000F32C0" w:rsidRDefault="000F32C0">
      <w:pPr>
        <w:pStyle w:val="Standard"/>
      </w:pPr>
    </w:p>
    <w:p w14:paraId="7C0FE07F" w14:textId="77777777" w:rsidR="000F32C0" w:rsidRDefault="000F32C0">
      <w:pPr>
        <w:pStyle w:val="Standard"/>
      </w:pPr>
    </w:p>
    <w:p w14:paraId="1A0289B1" w14:textId="77777777" w:rsidR="007F17C5" w:rsidRDefault="007F17C5">
      <w:pPr>
        <w:pStyle w:val="Standard"/>
      </w:pPr>
    </w:p>
    <w:p w14:paraId="7C0FE080" w14:textId="77777777" w:rsidR="000F32C0" w:rsidRDefault="000F32C0">
      <w:pPr>
        <w:pStyle w:val="Standard"/>
      </w:pPr>
    </w:p>
    <w:p w14:paraId="7C0FE081" w14:textId="77777777" w:rsidR="000F32C0" w:rsidRDefault="007F17C5">
      <w:pPr>
        <w:pStyle w:val="Heading3"/>
        <w:spacing w:after="165" w:line="240" w:lineRule="auto"/>
        <w:ind w:left="1113" w:firstLine="1118"/>
      </w:pPr>
      <w:r>
        <w:lastRenderedPageBreak/>
        <w:t>Buyer contractual details</w:t>
      </w:r>
    </w:p>
    <w:p w14:paraId="7C0FE082" w14:textId="77777777" w:rsidR="000F32C0" w:rsidRDefault="007F17C5">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7C0FE083" w14:textId="77777777" w:rsidR="000F32C0" w:rsidRDefault="000F32C0">
      <w:pPr>
        <w:pStyle w:val="Standard"/>
        <w:spacing w:after="0" w:line="240" w:lineRule="auto"/>
        <w:ind w:right="14"/>
      </w:pPr>
    </w:p>
    <w:p w14:paraId="7C0FE084" w14:textId="77777777" w:rsidR="000F32C0" w:rsidRDefault="000F32C0">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0F32C0" w14:paraId="7C0FE088"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85" w14:textId="77777777" w:rsidR="000F32C0" w:rsidRDefault="007F17C5">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E4CCA3" w14:textId="67FF1C77" w:rsidR="004E1875" w:rsidRDefault="007F17C5">
            <w:pPr>
              <w:pStyle w:val="Standard"/>
              <w:widowControl w:val="0"/>
              <w:spacing w:before="190" w:after="0" w:line="276" w:lineRule="auto"/>
              <w:ind w:left="0" w:right="322" w:firstLine="0"/>
            </w:pPr>
            <w:r>
              <w:t>This Call-Off Contract is for the provision of Services Under:</w:t>
            </w:r>
          </w:p>
          <w:p w14:paraId="7C0FE087" w14:textId="77777777" w:rsidR="000F32C0" w:rsidRDefault="007F17C5">
            <w:pPr>
              <w:pStyle w:val="Standard"/>
              <w:widowControl w:val="0"/>
              <w:numPr>
                <w:ilvl w:val="0"/>
                <w:numId w:val="6"/>
              </w:numPr>
              <w:spacing w:after="0" w:line="276" w:lineRule="auto"/>
              <w:ind w:right="322"/>
            </w:pPr>
            <w:r>
              <w:t xml:space="preserve">Lot 3: Cloud support </w:t>
            </w:r>
          </w:p>
        </w:tc>
      </w:tr>
      <w:tr w:rsidR="000F32C0" w14:paraId="7C0FE08D" w14:textId="77777777" w:rsidTr="004677E0">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89" w14:textId="77777777" w:rsidR="000F32C0" w:rsidRDefault="007F17C5">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tcPr>
          <w:p w14:paraId="7C0FE08A" w14:textId="77777777" w:rsidR="000F32C0" w:rsidRPr="004677E0" w:rsidRDefault="007F17C5" w:rsidP="004E1875">
            <w:pPr>
              <w:pStyle w:val="Standard"/>
              <w:widowControl w:val="0"/>
              <w:spacing w:before="190" w:after="0" w:line="276" w:lineRule="auto"/>
              <w:ind w:left="0" w:right="322" w:firstLine="0"/>
            </w:pPr>
            <w:r w:rsidRPr="004677E0">
              <w:t>The Services to be provided by the Supplier under the above Lot are listed in Framework Schedule 4 and outlined below:</w:t>
            </w:r>
          </w:p>
          <w:p w14:paraId="4E43A048" w14:textId="77777777" w:rsidR="000F32C0" w:rsidRPr="004E1875" w:rsidRDefault="007F17C5" w:rsidP="004677E0">
            <w:pPr>
              <w:pStyle w:val="Standard"/>
              <w:widowControl w:val="0"/>
              <w:numPr>
                <w:ilvl w:val="0"/>
                <w:numId w:val="6"/>
              </w:numPr>
              <w:spacing w:after="0" w:line="276" w:lineRule="auto"/>
              <w:ind w:right="322"/>
            </w:pPr>
            <w:r w:rsidRPr="004677E0">
              <w:t xml:space="preserve">Architecture discovery workshops and recommendation report as described in Schedule 1 of this Call-Off Contract. </w:t>
            </w:r>
          </w:p>
          <w:p w14:paraId="7C0FE08C" w14:textId="77777777" w:rsidR="000F32C0" w:rsidRPr="004E1875" w:rsidRDefault="000F32C0">
            <w:pPr>
              <w:pStyle w:val="Standard"/>
              <w:widowControl w:val="0"/>
              <w:spacing w:after="0" w:line="276" w:lineRule="auto"/>
              <w:ind w:left="720" w:right="322" w:firstLine="0"/>
              <w:rPr>
                <w:b/>
              </w:rPr>
            </w:pPr>
          </w:p>
        </w:tc>
      </w:tr>
      <w:tr w:rsidR="000F32C0" w14:paraId="7C0FE09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8E" w14:textId="77777777" w:rsidR="000F32C0" w:rsidRDefault="007F17C5">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8F" w14:textId="77777777" w:rsidR="000F32C0" w:rsidRDefault="007F17C5" w:rsidP="004677E0">
            <w:pPr>
              <w:pStyle w:val="Standard"/>
              <w:widowControl w:val="0"/>
              <w:spacing w:before="190" w:after="0" w:line="276" w:lineRule="auto"/>
              <w:ind w:left="0" w:right="322" w:firstLine="0"/>
            </w:pPr>
            <w:r>
              <w:rPr>
                <w:b/>
              </w:rPr>
              <w:t>N/A</w:t>
            </w:r>
          </w:p>
        </w:tc>
      </w:tr>
      <w:tr w:rsidR="000F32C0" w14:paraId="7C0FE09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1" w14:textId="77777777" w:rsidR="000F32C0" w:rsidRDefault="000F32C0">
            <w:pPr>
              <w:pStyle w:val="Standard"/>
              <w:widowControl w:val="0"/>
              <w:spacing w:before="190" w:after="0" w:line="276" w:lineRule="auto"/>
              <w:ind w:left="0" w:right="322" w:firstLine="0"/>
              <w:rPr>
                <w:b/>
              </w:rPr>
            </w:pPr>
          </w:p>
          <w:p w14:paraId="7C0FE092" w14:textId="77777777" w:rsidR="000F32C0" w:rsidRDefault="007F17C5">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3" w14:textId="77777777" w:rsidR="000F32C0" w:rsidRDefault="000F32C0">
            <w:pPr>
              <w:pStyle w:val="Standard"/>
              <w:widowControl w:val="0"/>
              <w:spacing w:before="190" w:after="0" w:line="276" w:lineRule="auto"/>
              <w:ind w:left="0" w:right="322" w:firstLine="0"/>
            </w:pPr>
          </w:p>
          <w:p w14:paraId="7C0FE094" w14:textId="77777777" w:rsidR="000F32C0" w:rsidRDefault="007F17C5">
            <w:pPr>
              <w:pStyle w:val="Standard"/>
              <w:widowControl w:val="0"/>
              <w:spacing w:before="190" w:after="0" w:line="276" w:lineRule="auto"/>
              <w:ind w:left="0" w:right="322" w:firstLine="0"/>
            </w:pPr>
            <w:r>
              <w:t xml:space="preserve">The Services will be delivered remotely and at the Buyer’s sites as operationally agreed between the Buyer and the Supplier. </w:t>
            </w:r>
          </w:p>
        </w:tc>
      </w:tr>
      <w:tr w:rsidR="000F32C0" w14:paraId="7C0FE09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6" w14:textId="77777777" w:rsidR="000F32C0" w:rsidRDefault="007F17C5">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4EBC4E" w14:textId="77777777" w:rsidR="002022E1" w:rsidRDefault="007F17C5">
            <w:pPr>
              <w:pStyle w:val="Standard"/>
              <w:widowControl w:val="0"/>
              <w:spacing w:before="190" w:after="0" w:line="276" w:lineRule="auto"/>
              <w:ind w:left="0" w:right="322" w:firstLine="0"/>
            </w:pPr>
            <w:r>
              <w:t>The quality standards required for this Call-Off Contract are</w:t>
            </w:r>
            <w:r w:rsidR="002022E1">
              <w:t>:</w:t>
            </w:r>
          </w:p>
          <w:p w14:paraId="0F619A78" w14:textId="48CEE09B" w:rsidR="002022E1" w:rsidRPr="00116140" w:rsidRDefault="002022E1" w:rsidP="00116140">
            <w:pPr>
              <w:pStyle w:val="Standard"/>
              <w:widowControl w:val="0"/>
              <w:numPr>
                <w:ilvl w:val="0"/>
                <w:numId w:val="27"/>
              </w:numPr>
              <w:spacing w:before="190" w:after="0" w:line="276" w:lineRule="auto"/>
              <w:ind w:right="322"/>
              <w:rPr>
                <w:bCs/>
              </w:rPr>
            </w:pPr>
            <w:r w:rsidRPr="00116140">
              <w:rPr>
                <w:bCs/>
              </w:rPr>
              <w:t>No specific Quality Management System requirements are defined.</w:t>
            </w:r>
          </w:p>
          <w:p w14:paraId="22357F2C" w14:textId="77777777" w:rsidR="000F32C0" w:rsidRDefault="002022E1" w:rsidP="00116140">
            <w:pPr>
              <w:pStyle w:val="Standard"/>
              <w:widowControl w:val="0"/>
              <w:numPr>
                <w:ilvl w:val="0"/>
                <w:numId w:val="27"/>
              </w:numPr>
              <w:spacing w:before="190" w:after="0" w:line="276" w:lineRule="auto"/>
              <w:ind w:right="322"/>
            </w:pPr>
            <w:r>
              <w:t>No Deliverable Quality Plan is required reference DEFCON 602B</w:t>
            </w:r>
          </w:p>
          <w:p w14:paraId="7C0FE097" w14:textId="179AB7FB" w:rsidR="002022E1" w:rsidRDefault="002022E1" w:rsidP="00116140">
            <w:pPr>
              <w:pStyle w:val="Standard"/>
              <w:widowControl w:val="0"/>
              <w:numPr>
                <w:ilvl w:val="0"/>
                <w:numId w:val="27"/>
              </w:numPr>
              <w:spacing w:before="190" w:after="0" w:line="276" w:lineRule="auto"/>
              <w:ind w:right="322"/>
            </w:pPr>
            <w:r>
              <w:t xml:space="preserve">Any Supplier working parties shall be provided in accordance with Def Stan. 05-061 Part 4, Issue 4 – Quality Assurance Procedural Requirements – Contractor Working Parties </w:t>
            </w:r>
          </w:p>
        </w:tc>
      </w:tr>
      <w:tr w:rsidR="000F32C0" w14:paraId="7C0FE09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9" w14:textId="77777777" w:rsidR="000F32C0" w:rsidRDefault="007F17C5">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A" w14:textId="7FDBA0CE" w:rsidR="000F32C0" w:rsidRDefault="002022E1">
            <w:pPr>
              <w:pStyle w:val="Standard"/>
              <w:widowControl w:val="0"/>
              <w:spacing w:before="190" w:after="0" w:line="276" w:lineRule="auto"/>
              <w:ind w:left="0" w:right="322" w:firstLine="0"/>
            </w:pPr>
            <w:r>
              <w:rPr>
                <w:b/>
              </w:rPr>
              <w:t xml:space="preserve"> N/A</w:t>
            </w:r>
          </w:p>
        </w:tc>
      </w:tr>
      <w:tr w:rsidR="000F32C0" w14:paraId="7C0FE0A0"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C" w14:textId="77777777" w:rsidR="000F32C0" w:rsidRDefault="007F17C5">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9D" w14:textId="77777777" w:rsidR="000F32C0" w:rsidRDefault="007F17C5">
            <w:pPr>
              <w:pStyle w:val="Standard"/>
              <w:widowControl w:val="0"/>
              <w:spacing w:before="190" w:after="0" w:line="276" w:lineRule="auto"/>
              <w:ind w:left="0" w:right="322" w:firstLine="0"/>
            </w:pPr>
            <w:r>
              <w:t xml:space="preserve">The service level and availability criteria required for this Call-Off Contract are: </w:t>
            </w:r>
          </w:p>
          <w:p w14:paraId="7C0FE09E" w14:textId="77777777" w:rsidR="000F32C0" w:rsidRDefault="007F17C5">
            <w:pPr>
              <w:pStyle w:val="Standard"/>
              <w:widowControl w:val="0"/>
              <w:numPr>
                <w:ilvl w:val="0"/>
                <w:numId w:val="19"/>
              </w:numPr>
              <w:spacing w:before="190" w:after="0" w:line="276" w:lineRule="auto"/>
              <w:ind w:right="322"/>
            </w:pPr>
            <w:r>
              <w:lastRenderedPageBreak/>
              <w:t xml:space="preserve">Services to be delivered in accordance with the schedule outlined in </w:t>
            </w:r>
            <w:r w:rsidRPr="004677E0">
              <w:t>Schedule 1 of this Call-Off Contract.</w:t>
            </w:r>
            <w:r>
              <w:t xml:space="preserve"> </w:t>
            </w:r>
          </w:p>
          <w:p w14:paraId="7C0FE09F" w14:textId="77777777" w:rsidR="000F32C0" w:rsidRDefault="007F17C5">
            <w:pPr>
              <w:pStyle w:val="Standard"/>
              <w:widowControl w:val="0"/>
              <w:numPr>
                <w:ilvl w:val="0"/>
                <w:numId w:val="19"/>
              </w:numPr>
              <w:spacing w:before="190" w:after="0" w:line="276" w:lineRule="auto"/>
              <w:ind w:right="322"/>
            </w:pPr>
            <w:r>
              <w:t xml:space="preserve">Supplier shall provide weekly progress reports to the Buyer. </w:t>
            </w:r>
          </w:p>
        </w:tc>
      </w:tr>
      <w:tr w:rsidR="000F32C0" w14:paraId="7C0FE0A3"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A1" w14:textId="77777777" w:rsidR="000F32C0" w:rsidRDefault="007F17C5">
            <w:pPr>
              <w:pStyle w:val="Standard"/>
              <w:widowControl w:val="0"/>
              <w:spacing w:before="190" w:after="0" w:line="276" w:lineRule="auto"/>
              <w:ind w:left="0" w:right="322" w:firstLine="0"/>
            </w:pPr>
            <w:r>
              <w:rPr>
                <w:b/>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FE0A2" w14:textId="77777777" w:rsidR="000F32C0" w:rsidRDefault="007F17C5">
            <w:pPr>
              <w:pStyle w:val="Standard"/>
              <w:widowControl w:val="0"/>
              <w:spacing w:before="190" w:after="0" w:line="276" w:lineRule="auto"/>
              <w:ind w:left="0" w:right="322" w:firstLine="0"/>
            </w:pPr>
            <w:r>
              <w:t>The onboarding plan for this Call-Off Contract is to include a series of discovery planning and onboarding activities which will be conducted as detailed in Schedule 1 of this Call-Off Contract. This will include activities required to provide access to the applicable systems and data.</w:t>
            </w:r>
            <w:r>
              <w:rPr>
                <w:b/>
              </w:rPr>
              <w:t xml:space="preserve"> </w:t>
            </w:r>
          </w:p>
        </w:tc>
      </w:tr>
    </w:tbl>
    <w:p w14:paraId="7C0FE0A4" w14:textId="77777777" w:rsidR="000F32C0" w:rsidRDefault="000F32C0">
      <w:pPr>
        <w:pStyle w:val="Standard"/>
        <w:spacing w:after="0" w:line="247"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0F32C0" w14:paraId="7C0FE0A7"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5" w14:textId="77777777" w:rsidR="000F32C0" w:rsidRDefault="007F17C5">
            <w:pPr>
              <w:pStyle w:val="Standard"/>
              <w:spacing w:after="0" w:line="247"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6" w14:textId="77777777" w:rsidR="000F32C0" w:rsidRDefault="007F17C5">
            <w:pPr>
              <w:pStyle w:val="Standard"/>
              <w:spacing w:after="0" w:line="247" w:lineRule="auto"/>
              <w:ind w:left="10" w:firstLine="0"/>
            </w:pPr>
            <w:r>
              <w:t>The offboarding plan for this Call-Off Contract is to, upon completion of the services and acceptance of the report, for the Supplier to transfer all relevant data and deliverables or other items as required under the terms of this Call-Off Contract. Relevant systems access will be revoked. The Supplier is to archive any remaining data required in accordance with the terms of this Call-Off Contract.</w:t>
            </w:r>
          </w:p>
        </w:tc>
      </w:tr>
      <w:tr w:rsidR="000F32C0" w14:paraId="7C0FE0AA"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8" w14:textId="77777777" w:rsidR="000F32C0" w:rsidRDefault="007F17C5">
            <w:pPr>
              <w:pStyle w:val="Standard"/>
              <w:spacing w:after="0" w:line="247"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9" w14:textId="77777777" w:rsidR="000F32C0" w:rsidRDefault="007F17C5">
            <w:pPr>
              <w:pStyle w:val="Standard"/>
              <w:spacing w:after="0" w:line="247" w:lineRule="auto"/>
              <w:ind w:left="10" w:firstLine="0"/>
            </w:pPr>
            <w:r>
              <w:t>N/A</w:t>
            </w:r>
          </w:p>
        </w:tc>
      </w:tr>
      <w:tr w:rsidR="000F32C0" w14:paraId="7C0FE0B0"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B" w14:textId="77777777" w:rsidR="000F32C0" w:rsidRDefault="007F17C5">
            <w:pPr>
              <w:pStyle w:val="Standard"/>
              <w:spacing w:after="0" w:line="247"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AC" w14:textId="2B9CEF3D" w:rsidR="000F32C0" w:rsidRDefault="007F17C5" w:rsidP="004E1875">
            <w:pPr>
              <w:pStyle w:val="Standard"/>
              <w:spacing w:after="48" w:line="247" w:lineRule="auto"/>
              <w:ind w:left="10" w:firstLine="0"/>
            </w:pPr>
            <w:r w:rsidRPr="004677E0">
              <w:t>Defaults by either party resulting in direct loss to the property (</w:t>
            </w:r>
            <w:r w:rsidRPr="00116140">
              <w:t>including technical infrastructure, assets or equipment but excluding any loss or damage to Buyer Data) of the other Party will not exceed</w:t>
            </w:r>
            <w:r w:rsidR="00F31499">
              <w:t xml:space="preserve"> </w:t>
            </w:r>
            <w:r w:rsidR="00B474F9" w:rsidRPr="00116140">
              <w:t>£50,000</w:t>
            </w:r>
            <w:r w:rsidRPr="00116140">
              <w:t xml:space="preserve"> per year. </w:t>
            </w:r>
          </w:p>
          <w:p w14:paraId="1CD81855" w14:textId="77777777" w:rsidR="004E1875" w:rsidRPr="004E1875" w:rsidRDefault="004E1875" w:rsidP="00116140">
            <w:pPr>
              <w:pStyle w:val="Standard"/>
              <w:spacing w:after="48" w:line="247" w:lineRule="auto"/>
              <w:ind w:left="10" w:firstLine="0"/>
            </w:pPr>
          </w:p>
          <w:p w14:paraId="7C0FE0AD" w14:textId="3E92CAB5" w:rsidR="000F32C0" w:rsidRDefault="007F17C5" w:rsidP="004E1875">
            <w:pPr>
              <w:pStyle w:val="Standard"/>
              <w:spacing w:after="48" w:line="247" w:lineRule="auto"/>
              <w:ind w:left="10" w:firstLine="0"/>
            </w:pPr>
            <w:r w:rsidRPr="00116140">
              <w:t xml:space="preserve">The annual total liability of the Supplier for Buyer Data Defaults resulting in direct loss, destruction, corruption, degradation or damage to any Buyer Data will not exceed </w:t>
            </w:r>
            <w:r w:rsidR="002022E1" w:rsidRPr="00116140">
              <w:t>125%</w:t>
            </w:r>
            <w:r w:rsidR="002022E1" w:rsidRPr="00ED6FA5">
              <w:t xml:space="preserve"> </w:t>
            </w:r>
            <w:r w:rsidRPr="00116140">
              <w:t>of the Charges payable by the Buyer to the Supplier during the Call-Off Contract Term</w:t>
            </w:r>
            <w:r w:rsidR="002022E1" w:rsidRPr="00116140">
              <w:t>.</w:t>
            </w:r>
          </w:p>
          <w:p w14:paraId="15FB2F2F" w14:textId="77777777" w:rsidR="004E1875" w:rsidRPr="004E1875" w:rsidRDefault="004E1875" w:rsidP="00116140">
            <w:pPr>
              <w:pStyle w:val="Standard"/>
              <w:spacing w:after="48" w:line="247" w:lineRule="auto"/>
              <w:ind w:left="10" w:firstLine="0"/>
            </w:pPr>
          </w:p>
          <w:p w14:paraId="7C0FE0AE" w14:textId="77777777" w:rsidR="000F32C0" w:rsidRPr="00116140" w:rsidRDefault="007F17C5" w:rsidP="00116140">
            <w:pPr>
              <w:pStyle w:val="Standard"/>
              <w:spacing w:after="48" w:line="247" w:lineRule="auto"/>
              <w:ind w:left="10" w:firstLine="0"/>
            </w:pPr>
            <w:r w:rsidRPr="00116140">
              <w:t>The annual total liability of the Supplier for all other Defaults will</w:t>
            </w:r>
          </w:p>
          <w:p w14:paraId="7C0FE0AF" w14:textId="2077498A" w:rsidR="000F32C0" w:rsidRDefault="007F17C5" w:rsidP="00116140">
            <w:pPr>
              <w:pStyle w:val="Standard"/>
              <w:spacing w:after="48" w:line="247" w:lineRule="auto"/>
              <w:ind w:left="10" w:firstLine="0"/>
            </w:pPr>
            <w:r w:rsidRPr="00116140">
              <w:t xml:space="preserve">not exceed the greater of </w:t>
            </w:r>
            <w:r w:rsidR="00B474F9" w:rsidRPr="00116140">
              <w:t>125%</w:t>
            </w:r>
            <w:r w:rsidR="00F31499">
              <w:t xml:space="preserve"> </w:t>
            </w:r>
            <w:r w:rsidRPr="00116140">
              <w:t>of the Charges payable by the Buyer to the Supplier during the Call-Off Contract Term</w:t>
            </w:r>
            <w:r w:rsidR="00B474F9" w:rsidRPr="00116140">
              <w:t>.</w:t>
            </w:r>
          </w:p>
        </w:tc>
      </w:tr>
      <w:tr w:rsidR="000F32C0" w14:paraId="7C0FE0B7"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1" w14:textId="77777777" w:rsidR="000F32C0" w:rsidRDefault="007F17C5">
            <w:pPr>
              <w:pStyle w:val="Standard"/>
              <w:spacing w:after="0" w:line="247"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2" w14:textId="77777777" w:rsidR="000F32C0" w:rsidRDefault="007F17C5">
            <w:pPr>
              <w:pStyle w:val="Standard"/>
              <w:spacing w:after="48" w:line="247" w:lineRule="auto"/>
              <w:ind w:left="10" w:firstLine="0"/>
            </w:pPr>
            <w:r>
              <w:t>The Supplier insurance(s) required will be:</w:t>
            </w:r>
          </w:p>
          <w:p w14:paraId="7C0FE0B3" w14:textId="77777777" w:rsidR="000F32C0" w:rsidRDefault="007F17C5">
            <w:pPr>
              <w:pStyle w:val="Standard"/>
              <w:spacing w:after="22" w:line="276" w:lineRule="auto"/>
              <w:ind w:hanging="398"/>
            </w:pPr>
            <w:r>
              <w:t>a minimum insurance period of 6 years following the expiration or Ending of this Call-Off Contract;</w:t>
            </w:r>
          </w:p>
          <w:p w14:paraId="7C0FE0B4" w14:textId="1B4CE710" w:rsidR="000F32C0" w:rsidRDefault="007F17C5">
            <w:pPr>
              <w:pStyle w:val="Standard"/>
              <w:spacing w:after="18"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w:t>
            </w:r>
            <w:r>
              <w:t>£1,000,000</w:t>
            </w:r>
            <w:r>
              <w:t xml:space="preserve"> for each individual claim or any higher limit the Buyer requires (and as required by Law);</w:t>
            </w:r>
          </w:p>
          <w:p w14:paraId="7C0FE0B5" w14:textId="77777777" w:rsidR="000F32C0" w:rsidRDefault="007F17C5">
            <w:pPr>
              <w:pStyle w:val="Standard"/>
              <w:spacing w:after="43" w:line="247" w:lineRule="auto"/>
              <w:ind w:hanging="398"/>
            </w:pPr>
            <w:r>
              <w:t>employers' liability insurance with a minimum limit of</w:t>
            </w:r>
          </w:p>
          <w:p w14:paraId="7C0FE0B6" w14:textId="7048FF91" w:rsidR="000F32C0" w:rsidRDefault="007F17C5">
            <w:pPr>
              <w:pStyle w:val="Standard"/>
              <w:spacing w:after="0" w:line="247" w:lineRule="auto"/>
              <w:ind w:left="0" w:right="65" w:firstLine="0"/>
              <w:jc w:val="right"/>
            </w:pPr>
            <w:r>
              <w:t>£5,000,000</w:t>
            </w:r>
            <w:r>
              <w:t xml:space="preserve"> or any higher minimum limit required by Law.</w:t>
            </w:r>
          </w:p>
        </w:tc>
      </w:tr>
      <w:tr w:rsidR="000F32C0" w14:paraId="7C0FE0BD"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8" w14:textId="77777777" w:rsidR="000F32C0" w:rsidRDefault="007F17C5">
            <w:pPr>
              <w:pStyle w:val="Standard"/>
              <w:spacing w:after="0" w:line="247" w:lineRule="auto"/>
              <w:ind w:left="0" w:firstLine="0"/>
            </w:pPr>
            <w:r>
              <w:rPr>
                <w:b/>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9" w14:textId="77777777" w:rsidR="000F32C0" w:rsidRDefault="007F17C5">
            <w:pPr>
              <w:pStyle w:val="Standard"/>
              <w:spacing w:after="0" w:line="247" w:lineRule="auto"/>
              <w:ind w:left="10" w:firstLine="0"/>
            </w:pPr>
            <w:r>
              <w:t>The Buyer is responsible for</w:t>
            </w:r>
            <w:r>
              <w:rPr>
                <w:b/>
              </w:rPr>
              <w:t>:</w:t>
            </w:r>
          </w:p>
          <w:p w14:paraId="7C0FE0BA" w14:textId="2EC60C84" w:rsidR="000F32C0" w:rsidRDefault="007F17C5">
            <w:pPr>
              <w:pStyle w:val="Standard"/>
              <w:numPr>
                <w:ilvl w:val="0"/>
                <w:numId w:val="20"/>
              </w:numPr>
              <w:spacing w:after="0" w:line="247" w:lineRule="auto"/>
            </w:pPr>
            <w:r>
              <w:t xml:space="preserve">Granting timely access to the system and documentation defined in Schedule </w:t>
            </w:r>
            <w:r w:rsidR="004E1875">
              <w:t>1</w:t>
            </w:r>
            <w:r>
              <w:t xml:space="preserve">. </w:t>
            </w:r>
          </w:p>
          <w:p w14:paraId="7C0FE0BB" w14:textId="77777777" w:rsidR="000F32C0" w:rsidRDefault="007F17C5">
            <w:pPr>
              <w:pStyle w:val="Standard"/>
              <w:numPr>
                <w:ilvl w:val="0"/>
                <w:numId w:val="20"/>
              </w:numPr>
              <w:spacing w:after="0" w:line="247" w:lineRule="auto"/>
            </w:pPr>
            <w:r>
              <w:t>Providing timely access to any relevant personal and information to the Supplier’s team.</w:t>
            </w:r>
          </w:p>
          <w:p w14:paraId="7C0FE0BC" w14:textId="77777777" w:rsidR="000F32C0" w:rsidRDefault="007F17C5">
            <w:pPr>
              <w:pStyle w:val="Standard"/>
              <w:numPr>
                <w:ilvl w:val="0"/>
                <w:numId w:val="20"/>
              </w:numPr>
              <w:spacing w:after="0" w:line="247" w:lineRule="auto"/>
            </w:pPr>
            <w:r>
              <w:t>Providing a safe working environment for Supplier staff the Buyer’s facilities.</w:t>
            </w:r>
          </w:p>
        </w:tc>
      </w:tr>
      <w:tr w:rsidR="000F32C0" w14:paraId="7C0FE0C0"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E" w14:textId="77777777" w:rsidR="000F32C0" w:rsidRDefault="007F17C5">
            <w:pPr>
              <w:pStyle w:val="Standard"/>
              <w:spacing w:after="0" w:line="247"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0FE0BF" w14:textId="77777777" w:rsidR="000F32C0" w:rsidRDefault="007F17C5">
            <w:pPr>
              <w:pStyle w:val="Standard"/>
              <w:spacing w:after="0" w:line="247" w:lineRule="auto"/>
              <w:ind w:left="10" w:firstLine="0"/>
            </w:pPr>
            <w:r>
              <w:t>N/A</w:t>
            </w:r>
          </w:p>
        </w:tc>
      </w:tr>
    </w:tbl>
    <w:p w14:paraId="7C0FE0C1" w14:textId="77777777" w:rsidR="000F32C0" w:rsidRDefault="007F17C5">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0F32C0" w14:paraId="7C0FE0C4"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C0FE0C2" w14:textId="77777777" w:rsidR="000F32C0" w:rsidRDefault="007F17C5">
            <w:pPr>
              <w:pStyle w:val="Standard"/>
              <w:spacing w:after="0" w:line="247"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C0FE0C3" w14:textId="77777777" w:rsidR="000F32C0" w:rsidRDefault="007F17C5">
            <w:pPr>
              <w:pStyle w:val="Standard"/>
              <w:spacing w:after="0" w:line="247" w:lineRule="auto"/>
              <w:ind w:left="10" w:firstLine="0"/>
            </w:pPr>
            <w:r>
              <w:t>N/A</w:t>
            </w:r>
          </w:p>
        </w:tc>
      </w:tr>
    </w:tbl>
    <w:p w14:paraId="7C0FE0C5" w14:textId="77777777" w:rsidR="000F32C0" w:rsidRDefault="007F17C5">
      <w:pPr>
        <w:pStyle w:val="Heading3"/>
        <w:spacing w:after="158" w:line="240" w:lineRule="auto"/>
        <w:ind w:left="1113" w:firstLine="1118"/>
      </w:pPr>
      <w:r>
        <w:t>Call-Off Contract charges and payment</w:t>
      </w:r>
    </w:p>
    <w:p w14:paraId="7C0FE0C6" w14:textId="77777777" w:rsidR="000F32C0" w:rsidRDefault="007F17C5">
      <w:pPr>
        <w:pStyle w:val="Standard"/>
        <w:spacing w:after="0" w:line="240" w:lineRule="auto"/>
        <w:ind w:right="14"/>
      </w:pPr>
      <w:r>
        <w:t>The Call-Off Contract charges and payment details are in the table below. See Schedule 2 for a full breakdown.</w:t>
      </w:r>
    </w:p>
    <w:p w14:paraId="7C0FE0C7" w14:textId="77777777" w:rsidR="000F32C0" w:rsidRDefault="000F32C0">
      <w:pPr>
        <w:pStyle w:val="Standard"/>
        <w:spacing w:after="0" w:line="247"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0F32C0" w14:paraId="7C0FE0CA"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8" w14:textId="77777777" w:rsidR="000F32C0" w:rsidRDefault="007F17C5">
            <w:pPr>
              <w:pStyle w:val="Standard"/>
              <w:spacing w:after="0" w:line="247"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9" w14:textId="7F95FEE6" w:rsidR="000F32C0" w:rsidRDefault="007F17C5">
            <w:pPr>
              <w:pStyle w:val="Standard"/>
              <w:spacing w:after="0" w:line="247" w:lineRule="auto"/>
              <w:ind w:left="2" w:firstLine="0"/>
            </w:pPr>
            <w:r>
              <w:t>The payment method for this Call-Off Contract is BACS</w:t>
            </w:r>
            <w:r w:rsidR="0022095F">
              <w:t xml:space="preserve"> through Contract Purchasing &amp; Finance (CP&amp;F).</w:t>
            </w:r>
          </w:p>
        </w:tc>
      </w:tr>
      <w:tr w:rsidR="000F32C0" w14:paraId="7C0FE0CD"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B" w14:textId="77777777" w:rsidR="000F32C0" w:rsidRDefault="007F17C5">
            <w:pPr>
              <w:pStyle w:val="Standard"/>
              <w:spacing w:after="0" w:line="247" w:lineRule="auto"/>
              <w:ind w:left="0" w:firstLine="0"/>
            </w:pPr>
            <w:r>
              <w:rPr>
                <w:b/>
              </w:rPr>
              <w:lastRenderedPageBreak/>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C" w14:textId="77777777" w:rsidR="000F32C0" w:rsidRDefault="007F17C5">
            <w:pPr>
              <w:pStyle w:val="Standard"/>
              <w:spacing w:after="0" w:line="247" w:lineRule="auto"/>
              <w:ind w:left="2" w:firstLine="0"/>
            </w:pPr>
            <w:r>
              <w:t xml:space="preserve">The payment profile for this Call-Off Contract is </w:t>
            </w:r>
            <w:r>
              <w:rPr>
                <w:b/>
              </w:rPr>
              <w:t xml:space="preserve">monthly </w:t>
            </w:r>
            <w:r>
              <w:t>in arrears.</w:t>
            </w:r>
          </w:p>
        </w:tc>
      </w:tr>
      <w:tr w:rsidR="000F32C0" w14:paraId="7C0FE0D0"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E" w14:textId="77777777" w:rsidR="000F32C0" w:rsidRDefault="007F17C5">
            <w:pPr>
              <w:pStyle w:val="Standard"/>
              <w:spacing w:after="0" w:line="247"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CF" w14:textId="77777777" w:rsidR="000F32C0" w:rsidRDefault="007F17C5">
            <w:pPr>
              <w:pStyle w:val="Standard"/>
              <w:spacing w:after="0" w:line="247"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0F32C0" w14:paraId="7C0FE0D3"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1" w14:textId="77777777" w:rsidR="000F32C0" w:rsidRDefault="007F17C5">
            <w:pPr>
              <w:pStyle w:val="Standard"/>
              <w:spacing w:after="0" w:line="247"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2" w14:textId="3472E063" w:rsidR="000F32C0" w:rsidRDefault="007F17C5">
            <w:pPr>
              <w:pStyle w:val="Standard"/>
              <w:spacing w:after="0" w:line="247" w:lineRule="auto"/>
              <w:ind w:left="2" w:firstLine="0"/>
            </w:pPr>
            <w:r>
              <w:t>Invoices will be submitted via CP&amp;F</w:t>
            </w:r>
            <w:r w:rsidR="004E1875">
              <w:t xml:space="preserve">. The Supplier will be onboarded following contract award. </w:t>
            </w:r>
          </w:p>
        </w:tc>
      </w:tr>
      <w:tr w:rsidR="000F32C0" w14:paraId="7C0FE0D6"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4" w14:textId="77777777" w:rsidR="000F32C0" w:rsidRDefault="007F17C5">
            <w:pPr>
              <w:pStyle w:val="Standard"/>
              <w:spacing w:after="0" w:line="247"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5" w14:textId="3DEC7456" w:rsidR="000F32C0" w:rsidRDefault="007F17C5">
            <w:pPr>
              <w:pStyle w:val="Standard"/>
              <w:spacing w:after="0" w:line="247" w:lineRule="auto"/>
              <w:ind w:left="2" w:firstLine="0"/>
            </w:pPr>
            <w:r>
              <w:t>All invoices must include the information required for submission via CP&amp;F as defined on the portal</w:t>
            </w:r>
            <w:r w:rsidR="004E1875">
              <w:t>.</w:t>
            </w:r>
          </w:p>
        </w:tc>
      </w:tr>
      <w:tr w:rsidR="000F32C0" w14:paraId="7C0FE0D9"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7" w14:textId="77777777" w:rsidR="000F32C0" w:rsidRDefault="007F17C5">
            <w:pPr>
              <w:pStyle w:val="Standard"/>
              <w:spacing w:after="0" w:line="247"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8" w14:textId="77777777" w:rsidR="000F32C0" w:rsidRDefault="007F17C5">
            <w:pPr>
              <w:pStyle w:val="Standard"/>
              <w:spacing w:after="0" w:line="247" w:lineRule="auto"/>
              <w:ind w:left="2" w:firstLine="0"/>
            </w:pPr>
            <w:r>
              <w:t>Invoice will be sent to the Buyer monthly.</w:t>
            </w:r>
          </w:p>
        </w:tc>
      </w:tr>
      <w:tr w:rsidR="000F32C0" w14:paraId="7C0FE0DC"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A" w14:textId="77777777" w:rsidR="000F32C0" w:rsidRDefault="007F17C5">
            <w:pPr>
              <w:pStyle w:val="Standard"/>
              <w:spacing w:after="0" w:line="247"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B" w14:textId="3B6D6807" w:rsidR="000F32C0" w:rsidRDefault="007F17C5">
            <w:pPr>
              <w:pStyle w:val="Standard"/>
              <w:spacing w:after="0" w:line="247" w:lineRule="auto"/>
              <w:ind w:left="2" w:firstLine="0"/>
            </w:pPr>
            <w:r>
              <w:t>The total value of this Call-Off Contract is £76,794 (Ex VAT). This figure is inclusive of valid claims for reasonable expenses allowed under the terms of this agreement, which shall be capped at a maximum of £2,000 unless otherwise agree</w:t>
            </w:r>
            <w:r w:rsidR="004E1875">
              <w:t>d</w:t>
            </w:r>
            <w:r>
              <w:t xml:space="preserve"> in writing. </w:t>
            </w:r>
          </w:p>
        </w:tc>
      </w:tr>
      <w:tr w:rsidR="000F32C0" w14:paraId="7C0FE0DF"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D" w14:textId="77777777" w:rsidR="000F32C0" w:rsidRDefault="007F17C5">
            <w:pPr>
              <w:pStyle w:val="Standard"/>
              <w:spacing w:after="0" w:line="247" w:lineRule="auto"/>
              <w:ind w:left="0" w:firstLine="0"/>
            </w:pPr>
            <w:r>
              <w:rPr>
                <w:b/>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0FE0DE" w14:textId="77777777" w:rsidR="000F32C0" w:rsidRDefault="007F17C5">
            <w:pPr>
              <w:pStyle w:val="Standard"/>
              <w:spacing w:after="0" w:line="247" w:lineRule="auto"/>
              <w:ind w:left="2" w:firstLine="0"/>
            </w:pPr>
            <w:r>
              <w:t xml:space="preserve">The services will be charged on a time and materials basis capped at £76,794 plus VAT. The full breakdown of charges is detailed in Schedule 2 of this Call-Off Contract. </w:t>
            </w:r>
          </w:p>
        </w:tc>
      </w:tr>
    </w:tbl>
    <w:p w14:paraId="7C0FE0E0" w14:textId="77777777" w:rsidR="000F32C0" w:rsidRDefault="007F17C5">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0F32C0" w14:paraId="7C0FE0E3"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1" w14:textId="77777777" w:rsidR="000F32C0" w:rsidRDefault="007F17C5">
            <w:pPr>
              <w:pStyle w:val="Standard"/>
              <w:spacing w:after="0" w:line="247"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2" w14:textId="5B6AB83F" w:rsidR="000F32C0" w:rsidRDefault="007F17C5">
            <w:pPr>
              <w:pStyle w:val="Standard"/>
              <w:spacing w:after="268" w:line="276" w:lineRule="auto"/>
              <w:ind w:left="2" w:firstLine="0"/>
            </w:pPr>
            <w:r>
              <w:t xml:space="preserve">This Call-Off Contract will include the Implementation Plan, exit and offboarding plans and milestones as </w:t>
            </w:r>
            <w:r w:rsidRPr="007F17C5">
              <w:t xml:space="preserve">defined in </w:t>
            </w:r>
            <w:r w:rsidRPr="00DE4FA1">
              <w:t>Schedule 1</w:t>
            </w:r>
            <w:r w:rsidRPr="007F17C5">
              <w:t xml:space="preserve"> of this Call-Off Contract.</w:t>
            </w:r>
            <w:r>
              <w:t xml:space="preserve"> </w:t>
            </w:r>
          </w:p>
        </w:tc>
      </w:tr>
      <w:tr w:rsidR="000F32C0" w14:paraId="7C0FE0E6"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4" w14:textId="77777777" w:rsidR="000F32C0" w:rsidRDefault="007F17C5">
            <w:pPr>
              <w:pStyle w:val="Standard"/>
              <w:spacing w:after="0" w:line="247"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5" w14:textId="77777777" w:rsidR="000F32C0" w:rsidRDefault="007F17C5">
            <w:pPr>
              <w:pStyle w:val="Standard"/>
              <w:spacing w:after="0" w:line="247" w:lineRule="auto"/>
              <w:ind w:left="2" w:firstLine="0"/>
            </w:pPr>
            <w:r>
              <w:t>N/A</w:t>
            </w:r>
          </w:p>
        </w:tc>
      </w:tr>
      <w:tr w:rsidR="000F32C0" w14:paraId="7C0FE0E9"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7" w14:textId="77777777" w:rsidR="000F32C0" w:rsidRDefault="007F17C5">
            <w:pPr>
              <w:pStyle w:val="Standard"/>
              <w:spacing w:after="0" w:line="247"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8" w14:textId="77777777" w:rsidR="000F32C0" w:rsidRDefault="007F17C5">
            <w:pPr>
              <w:pStyle w:val="Standard"/>
              <w:spacing w:after="0" w:line="247" w:lineRule="auto"/>
              <w:ind w:left="2" w:firstLine="0"/>
            </w:pPr>
            <w:r>
              <w:t>N/A</w:t>
            </w:r>
          </w:p>
        </w:tc>
      </w:tr>
      <w:tr w:rsidR="000F32C0" w14:paraId="7C0FE0EC"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A" w14:textId="77777777" w:rsidR="000F32C0" w:rsidRDefault="007F17C5">
            <w:pPr>
              <w:pStyle w:val="Standard"/>
              <w:spacing w:after="0" w:line="247" w:lineRule="auto"/>
              <w:ind w:left="0" w:firstLine="0"/>
            </w:pPr>
            <w:r>
              <w:rPr>
                <w:b/>
              </w:rPr>
              <w:lastRenderedPageBreak/>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F0C0E0" w14:textId="77777777" w:rsidR="000F32C0" w:rsidRDefault="004E1875">
            <w:pPr>
              <w:pStyle w:val="Standard"/>
              <w:spacing w:after="0" w:line="247" w:lineRule="auto"/>
              <w:ind w:left="2" w:firstLine="0"/>
            </w:pPr>
            <w:r>
              <w:t xml:space="preserve">Contractual engagements have been determined to not be within the scope of the IR35 intermediaries legislation (outside IR35). </w:t>
            </w:r>
          </w:p>
          <w:p w14:paraId="68A3A548" w14:textId="77777777" w:rsidR="00E7021A" w:rsidRDefault="00E7021A">
            <w:pPr>
              <w:pStyle w:val="Standard"/>
              <w:spacing w:after="0" w:line="247" w:lineRule="auto"/>
              <w:ind w:left="2" w:firstLine="0"/>
            </w:pPr>
          </w:p>
          <w:p w14:paraId="7C0FE0EB" w14:textId="59CD2193" w:rsidR="00E7021A" w:rsidRDefault="00E8104E">
            <w:pPr>
              <w:pStyle w:val="Standard"/>
              <w:spacing w:after="0" w:line="247" w:lineRule="auto"/>
              <w:ind w:left="2" w:firstLine="0"/>
            </w:pPr>
            <w:r>
              <w:t xml:space="preserve">Supplier must comply with the requirements of the applicable </w:t>
            </w:r>
            <w:r w:rsidR="00E7021A">
              <w:t>Security Aspects Letter Reference:</w:t>
            </w:r>
            <w:r>
              <w:t xml:space="preserve"> </w:t>
            </w:r>
            <w:proofErr w:type="spellStart"/>
            <w:r w:rsidR="007F0235">
              <w:t>Cortisone_Arch</w:t>
            </w:r>
            <w:proofErr w:type="spellEnd"/>
            <w:r w:rsidR="007F0235">
              <w:t xml:space="preserve">/June2024. </w:t>
            </w:r>
          </w:p>
        </w:tc>
      </w:tr>
      <w:tr w:rsidR="000F32C0" w14:paraId="7C0FE0EF"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D" w14:textId="77777777" w:rsidR="000F32C0" w:rsidRDefault="007F17C5">
            <w:pPr>
              <w:pStyle w:val="Standard"/>
              <w:spacing w:after="0" w:line="247"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EE" w14:textId="77777777" w:rsidR="000F32C0" w:rsidRDefault="007F17C5">
            <w:pPr>
              <w:pStyle w:val="Standard"/>
              <w:spacing w:after="0" w:line="247" w:lineRule="auto"/>
              <w:ind w:left="2" w:firstLine="0"/>
            </w:pPr>
            <w:r>
              <w:t>N/A</w:t>
            </w:r>
          </w:p>
        </w:tc>
      </w:tr>
      <w:tr w:rsidR="000F32C0" w14:paraId="7C0FE110"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F0" w14:textId="77777777" w:rsidR="000F32C0" w:rsidRDefault="007F17C5">
            <w:pPr>
              <w:pStyle w:val="Standard"/>
              <w:spacing w:after="26" w:line="247" w:lineRule="auto"/>
              <w:ind w:left="0" w:firstLine="0"/>
            </w:pPr>
            <w:r>
              <w:rPr>
                <w:b/>
              </w:rPr>
              <w:t>Buyer specific</w:t>
            </w:r>
          </w:p>
          <w:p w14:paraId="7C0FE0F1" w14:textId="77777777" w:rsidR="000F32C0" w:rsidRDefault="007F17C5">
            <w:pPr>
              <w:pStyle w:val="Standard"/>
              <w:spacing w:after="28" w:line="247" w:lineRule="auto"/>
              <w:ind w:left="0" w:firstLine="0"/>
            </w:pPr>
            <w:r>
              <w:rPr>
                <w:b/>
              </w:rPr>
              <w:t>amendments</w:t>
            </w:r>
          </w:p>
          <w:p w14:paraId="7C0FE0F2" w14:textId="77777777" w:rsidR="000F32C0" w:rsidRDefault="007F17C5">
            <w:pPr>
              <w:pStyle w:val="Standard"/>
              <w:spacing w:after="0" w:line="247"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0F3" w14:textId="77777777" w:rsidR="000F32C0" w:rsidRDefault="007F17C5">
            <w:pPr>
              <w:pStyle w:val="Standard"/>
              <w:spacing w:after="0" w:line="247" w:lineRule="auto"/>
              <w:ind w:left="2" w:firstLine="0"/>
            </w:pPr>
            <w:r>
              <w:t xml:space="preserve">Within the scope of the Call-Off Contract, the Supplier will adhere to the terms of the following DEFCONS: </w:t>
            </w:r>
          </w:p>
          <w:p w14:paraId="7C0FE0F4" w14:textId="77777777" w:rsidR="000F32C0" w:rsidRDefault="007F17C5">
            <w:pPr>
              <w:pStyle w:val="Standard"/>
              <w:numPr>
                <w:ilvl w:val="0"/>
                <w:numId w:val="21"/>
              </w:numPr>
              <w:spacing w:after="0" w:line="247" w:lineRule="auto"/>
            </w:pPr>
            <w:r>
              <w:t xml:space="preserve">DEFCON 76: Contractor’s Personnel at Government Establishments </w:t>
            </w:r>
          </w:p>
          <w:p w14:paraId="7C0FE0F5" w14:textId="77777777" w:rsidR="000F32C0" w:rsidRPr="00701F6E" w:rsidRDefault="007F17C5">
            <w:pPr>
              <w:pStyle w:val="Standard"/>
              <w:numPr>
                <w:ilvl w:val="0"/>
                <w:numId w:val="21"/>
              </w:numPr>
              <w:spacing w:after="0" w:line="247" w:lineRule="auto"/>
            </w:pPr>
            <w:r w:rsidRPr="00701F6E">
              <w:t>DEFCON 501: Definitions and Interpretations</w:t>
            </w:r>
          </w:p>
          <w:p w14:paraId="7C0FE0F6" w14:textId="77777777" w:rsidR="000F32C0" w:rsidRPr="00701F6E" w:rsidRDefault="007F17C5">
            <w:pPr>
              <w:pStyle w:val="Standard"/>
              <w:numPr>
                <w:ilvl w:val="0"/>
                <w:numId w:val="21"/>
              </w:numPr>
              <w:spacing w:after="0" w:line="247" w:lineRule="auto"/>
            </w:pPr>
            <w:r w:rsidRPr="00701F6E">
              <w:t xml:space="preserve">DEFCON 503: Formal Amendments to the Contract </w:t>
            </w:r>
          </w:p>
          <w:p w14:paraId="7C0FE0F7" w14:textId="307A1D97" w:rsidR="000F32C0" w:rsidRPr="00701F6E" w:rsidRDefault="007F17C5">
            <w:pPr>
              <w:pStyle w:val="Standard"/>
              <w:numPr>
                <w:ilvl w:val="0"/>
                <w:numId w:val="21"/>
              </w:numPr>
              <w:spacing w:after="0" w:line="247" w:lineRule="auto"/>
            </w:pPr>
            <w:r w:rsidRPr="00701F6E">
              <w:t>DEF</w:t>
            </w:r>
            <w:r w:rsidR="00226158">
              <w:t>C</w:t>
            </w:r>
            <w:r w:rsidRPr="00701F6E">
              <w:t>ON 513: Value Added Tax and Other Taxes</w:t>
            </w:r>
          </w:p>
          <w:p w14:paraId="7C0FE0F8" w14:textId="77777777" w:rsidR="000F32C0" w:rsidRDefault="007F17C5">
            <w:pPr>
              <w:pStyle w:val="Standard"/>
              <w:numPr>
                <w:ilvl w:val="0"/>
                <w:numId w:val="21"/>
              </w:numPr>
              <w:spacing w:after="0" w:line="247" w:lineRule="auto"/>
            </w:pPr>
            <w:r>
              <w:t xml:space="preserve">DEFCON 514: Material Breach </w:t>
            </w:r>
          </w:p>
          <w:p w14:paraId="7C0FE0F9" w14:textId="77777777" w:rsidR="000F32C0" w:rsidRDefault="007F17C5">
            <w:pPr>
              <w:pStyle w:val="Standard"/>
              <w:numPr>
                <w:ilvl w:val="0"/>
                <w:numId w:val="21"/>
              </w:numPr>
              <w:spacing w:after="0" w:line="247" w:lineRule="auto"/>
            </w:pPr>
            <w:r>
              <w:t xml:space="preserve">DEFCON 515: Bankruptcy and Insolvency </w:t>
            </w:r>
          </w:p>
          <w:p w14:paraId="7C0FE0FA" w14:textId="77777777" w:rsidR="000F32C0" w:rsidRDefault="007F17C5">
            <w:pPr>
              <w:pStyle w:val="Standard"/>
              <w:numPr>
                <w:ilvl w:val="0"/>
                <w:numId w:val="21"/>
              </w:numPr>
              <w:spacing w:after="0" w:line="247" w:lineRule="auto"/>
            </w:pPr>
            <w:r>
              <w:t xml:space="preserve">DEFCON 516: Equality </w:t>
            </w:r>
          </w:p>
          <w:p w14:paraId="7C0FE0FB" w14:textId="77777777" w:rsidR="000F32C0" w:rsidRDefault="007F17C5">
            <w:pPr>
              <w:pStyle w:val="Standard"/>
              <w:numPr>
                <w:ilvl w:val="0"/>
                <w:numId w:val="21"/>
              </w:numPr>
              <w:spacing w:after="0" w:line="247" w:lineRule="auto"/>
            </w:pPr>
            <w:r>
              <w:t>DEFCON 518: Transfer</w:t>
            </w:r>
          </w:p>
          <w:p w14:paraId="7C0FE0FC" w14:textId="77777777" w:rsidR="000F32C0" w:rsidRDefault="007F17C5">
            <w:pPr>
              <w:pStyle w:val="Standard"/>
              <w:numPr>
                <w:ilvl w:val="0"/>
                <w:numId w:val="21"/>
              </w:numPr>
              <w:spacing w:after="0" w:line="247" w:lineRule="auto"/>
            </w:pPr>
            <w:r>
              <w:t xml:space="preserve">DEFCON 520: Corrupt Gifts and Payments of Commission </w:t>
            </w:r>
          </w:p>
          <w:p w14:paraId="7C0FE0FD" w14:textId="77777777" w:rsidR="000F32C0" w:rsidRDefault="007F17C5">
            <w:pPr>
              <w:pStyle w:val="Standard"/>
              <w:numPr>
                <w:ilvl w:val="0"/>
                <w:numId w:val="21"/>
              </w:numPr>
              <w:spacing w:after="0" w:line="247" w:lineRule="auto"/>
            </w:pPr>
            <w:r>
              <w:t>DEFCON 522: Payments and Recovery of Sums Due</w:t>
            </w:r>
          </w:p>
          <w:p w14:paraId="7C0FE0FE" w14:textId="77777777" w:rsidR="000F32C0" w:rsidRDefault="007F17C5">
            <w:pPr>
              <w:pStyle w:val="Standard"/>
              <w:numPr>
                <w:ilvl w:val="0"/>
                <w:numId w:val="21"/>
              </w:numPr>
              <w:spacing w:after="0" w:line="247" w:lineRule="auto"/>
            </w:pPr>
            <w:r>
              <w:t>DEFCON 527: Waiver</w:t>
            </w:r>
          </w:p>
          <w:p w14:paraId="7C0FE0FF" w14:textId="77777777" w:rsidR="000F32C0" w:rsidRDefault="007F17C5">
            <w:pPr>
              <w:pStyle w:val="Standard"/>
              <w:numPr>
                <w:ilvl w:val="0"/>
                <w:numId w:val="21"/>
              </w:numPr>
              <w:spacing w:after="0" w:line="247" w:lineRule="auto"/>
            </w:pPr>
            <w:r>
              <w:t>DEFCON 529: Law (English)</w:t>
            </w:r>
          </w:p>
          <w:p w14:paraId="7C0FE100" w14:textId="77777777" w:rsidR="000F32C0" w:rsidRDefault="007F17C5">
            <w:pPr>
              <w:pStyle w:val="Standard"/>
              <w:numPr>
                <w:ilvl w:val="0"/>
                <w:numId w:val="21"/>
              </w:numPr>
              <w:spacing w:after="0" w:line="247" w:lineRule="auto"/>
            </w:pPr>
            <w:r>
              <w:t>DEFCON 530: Dispute Resolution (English Law)</w:t>
            </w:r>
          </w:p>
          <w:p w14:paraId="7C0FE101" w14:textId="77777777" w:rsidR="000F32C0" w:rsidRDefault="007F17C5">
            <w:pPr>
              <w:pStyle w:val="Standard"/>
              <w:numPr>
                <w:ilvl w:val="0"/>
                <w:numId w:val="21"/>
              </w:numPr>
              <w:spacing w:after="0" w:line="247" w:lineRule="auto"/>
            </w:pPr>
            <w:r>
              <w:t xml:space="preserve">DEFCON 531: Disclosure of Information </w:t>
            </w:r>
          </w:p>
          <w:p w14:paraId="7C0FE102" w14:textId="77777777" w:rsidR="000F32C0" w:rsidRDefault="007F17C5">
            <w:pPr>
              <w:pStyle w:val="Standard"/>
              <w:numPr>
                <w:ilvl w:val="0"/>
                <w:numId w:val="21"/>
              </w:numPr>
              <w:spacing w:after="0" w:line="247" w:lineRule="auto"/>
            </w:pPr>
            <w:r>
              <w:t xml:space="preserve">DEFCON 534: Subcontracting and Prompt Payment </w:t>
            </w:r>
          </w:p>
          <w:p w14:paraId="7C0FE103" w14:textId="77777777" w:rsidR="000F32C0" w:rsidRDefault="007F17C5">
            <w:pPr>
              <w:pStyle w:val="Standard"/>
              <w:numPr>
                <w:ilvl w:val="0"/>
                <w:numId w:val="21"/>
              </w:numPr>
              <w:spacing w:after="0" w:line="247" w:lineRule="auto"/>
            </w:pPr>
            <w:r>
              <w:t>DEFCON 537: Rights of Third Parties</w:t>
            </w:r>
          </w:p>
          <w:p w14:paraId="7C0FE104" w14:textId="77777777" w:rsidR="000F32C0" w:rsidRDefault="007F17C5">
            <w:pPr>
              <w:pStyle w:val="Standard"/>
              <w:numPr>
                <w:ilvl w:val="0"/>
                <w:numId w:val="21"/>
              </w:numPr>
              <w:spacing w:after="0" w:line="247" w:lineRule="auto"/>
            </w:pPr>
            <w:r>
              <w:t xml:space="preserve">DEFCON 538: Severability </w:t>
            </w:r>
          </w:p>
          <w:p w14:paraId="7C0FE105" w14:textId="77777777" w:rsidR="000F32C0" w:rsidRDefault="007F17C5">
            <w:pPr>
              <w:pStyle w:val="Standard"/>
              <w:numPr>
                <w:ilvl w:val="0"/>
                <w:numId w:val="21"/>
              </w:numPr>
              <w:spacing w:after="0" w:line="247" w:lineRule="auto"/>
            </w:pPr>
            <w:r>
              <w:t>DEFCON 539: Transparency</w:t>
            </w:r>
          </w:p>
          <w:p w14:paraId="7C0FE106" w14:textId="77777777" w:rsidR="000F32C0" w:rsidRPr="00D63BFD" w:rsidRDefault="007F17C5">
            <w:pPr>
              <w:pStyle w:val="Standard"/>
              <w:numPr>
                <w:ilvl w:val="0"/>
                <w:numId w:val="21"/>
              </w:numPr>
              <w:spacing w:after="0" w:line="247" w:lineRule="auto"/>
            </w:pPr>
            <w:r>
              <w:t xml:space="preserve">DEFCON 550: Child </w:t>
            </w:r>
            <w:r w:rsidRPr="00D63BFD">
              <w:t>Labour and Employment Law</w:t>
            </w:r>
          </w:p>
          <w:p w14:paraId="7C0FE107" w14:textId="77777777" w:rsidR="000F32C0" w:rsidRPr="00D63BFD" w:rsidRDefault="007F17C5">
            <w:pPr>
              <w:pStyle w:val="Standard"/>
              <w:numPr>
                <w:ilvl w:val="0"/>
                <w:numId w:val="21"/>
              </w:numPr>
              <w:spacing w:after="0" w:line="247" w:lineRule="auto"/>
            </w:pPr>
            <w:r w:rsidRPr="00D63BFD">
              <w:t>DEFCON 566: Change of Control of Contractor</w:t>
            </w:r>
          </w:p>
          <w:p w14:paraId="7C0FE108" w14:textId="77777777" w:rsidR="000F32C0" w:rsidRPr="00D63BFD" w:rsidRDefault="007F17C5">
            <w:pPr>
              <w:pStyle w:val="Standard"/>
              <w:numPr>
                <w:ilvl w:val="0"/>
                <w:numId w:val="21"/>
              </w:numPr>
              <w:spacing w:after="0" w:line="247" w:lineRule="auto"/>
            </w:pPr>
            <w:r w:rsidRPr="00D63BFD">
              <w:t>DEFCON 602B: Quality Assurance (without Quality Plan)</w:t>
            </w:r>
          </w:p>
          <w:p w14:paraId="7C0FE109" w14:textId="77777777" w:rsidR="000F32C0" w:rsidRPr="00D63BFD" w:rsidRDefault="007F17C5">
            <w:pPr>
              <w:pStyle w:val="Standard"/>
              <w:numPr>
                <w:ilvl w:val="0"/>
                <w:numId w:val="21"/>
              </w:numPr>
              <w:spacing w:after="0" w:line="247" w:lineRule="auto"/>
            </w:pPr>
            <w:r w:rsidRPr="00D63BFD">
              <w:t>DEFCON 609: Contractor’s Records</w:t>
            </w:r>
          </w:p>
          <w:p w14:paraId="7C0FE10A" w14:textId="77777777" w:rsidR="000F32C0" w:rsidRPr="00D63BFD" w:rsidRDefault="007F17C5">
            <w:pPr>
              <w:pStyle w:val="Standard"/>
              <w:numPr>
                <w:ilvl w:val="0"/>
                <w:numId w:val="21"/>
              </w:numPr>
              <w:spacing w:after="0" w:line="247" w:lineRule="auto"/>
            </w:pPr>
            <w:r w:rsidRPr="00D63BFD">
              <w:t>DEFCON 620: Contract Change Control Procedure</w:t>
            </w:r>
          </w:p>
          <w:p w14:paraId="7C0FE10B" w14:textId="48615048" w:rsidR="000F32C0" w:rsidRPr="00D63BFD" w:rsidRDefault="007F17C5">
            <w:pPr>
              <w:pStyle w:val="Standard"/>
              <w:numPr>
                <w:ilvl w:val="0"/>
                <w:numId w:val="21"/>
              </w:numPr>
              <w:spacing w:after="0" w:line="247" w:lineRule="auto"/>
            </w:pPr>
            <w:r w:rsidRPr="00D63BFD">
              <w:t xml:space="preserve">DEFCON 632: Third Party Intellectual Property – Rights and Restrictions </w:t>
            </w:r>
          </w:p>
          <w:p w14:paraId="7C0FE10C" w14:textId="77777777" w:rsidR="000F32C0" w:rsidRDefault="007F17C5">
            <w:pPr>
              <w:pStyle w:val="Standard"/>
              <w:numPr>
                <w:ilvl w:val="0"/>
                <w:numId w:val="21"/>
              </w:numPr>
              <w:spacing w:after="0" w:line="247" w:lineRule="auto"/>
            </w:pPr>
            <w:r w:rsidRPr="00D63BFD">
              <w:t>DEFCON 656A: Termination for Convenience –</w:t>
            </w:r>
            <w:r>
              <w:t xml:space="preserve"> under £5M</w:t>
            </w:r>
          </w:p>
          <w:p w14:paraId="7C0FE10D" w14:textId="0C6B8230" w:rsidR="000F32C0" w:rsidRDefault="007F17C5">
            <w:pPr>
              <w:pStyle w:val="Standard"/>
              <w:numPr>
                <w:ilvl w:val="0"/>
                <w:numId w:val="21"/>
              </w:numPr>
              <w:spacing w:after="0" w:line="247" w:lineRule="auto"/>
            </w:pPr>
            <w:r>
              <w:lastRenderedPageBreak/>
              <w:t xml:space="preserve">DEFCON 658: Cyber – Further to DEFCON 658 the Cyber Risk Profile of the Contract is </w:t>
            </w:r>
            <w:r w:rsidR="00ED0035">
              <w:t>Very Low</w:t>
            </w:r>
            <w:r>
              <w:t>, as defined in Def Stan 05-138</w:t>
            </w:r>
          </w:p>
          <w:p w14:paraId="7C0FE10E" w14:textId="77777777" w:rsidR="000F32C0" w:rsidRDefault="007F17C5">
            <w:pPr>
              <w:pStyle w:val="Standard"/>
              <w:numPr>
                <w:ilvl w:val="0"/>
                <w:numId w:val="21"/>
              </w:numPr>
              <w:spacing w:after="0" w:line="247" w:lineRule="auto"/>
            </w:pPr>
            <w:r>
              <w:t xml:space="preserve">DEFCON 660: Official-Sensitive Security Requirements </w:t>
            </w:r>
          </w:p>
          <w:p w14:paraId="7C0FE10F" w14:textId="77777777" w:rsidR="000F32C0" w:rsidRDefault="007F17C5">
            <w:pPr>
              <w:pStyle w:val="Standard"/>
              <w:numPr>
                <w:ilvl w:val="0"/>
                <w:numId w:val="21"/>
              </w:numPr>
              <w:spacing w:after="0" w:line="247" w:lineRule="auto"/>
            </w:pPr>
            <w:r>
              <w:t>DEFCON 703: Intellectual Property Rights – Vesting in the Authority</w:t>
            </w:r>
          </w:p>
        </w:tc>
      </w:tr>
      <w:tr w:rsidR="000F32C0" w14:paraId="7C0FE114"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1" w14:textId="77777777" w:rsidR="000F32C0" w:rsidRDefault="007F17C5">
            <w:pPr>
              <w:pStyle w:val="Standard"/>
              <w:spacing w:after="0" w:line="247" w:lineRule="auto"/>
              <w:ind w:left="0" w:firstLine="0"/>
            </w:pPr>
            <w:r>
              <w:rPr>
                <w:b/>
              </w:rPr>
              <w:lastRenderedPageBreak/>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2" w14:textId="77777777" w:rsidR="000F32C0" w:rsidRDefault="007F17C5">
            <w:pPr>
              <w:pStyle w:val="Standard"/>
              <w:spacing w:after="46" w:line="247" w:lineRule="auto"/>
              <w:ind w:left="2" w:firstLine="0"/>
            </w:pPr>
            <w:r>
              <w:t>Confirm whether Annex 1 (and Annex 2, if applicable) of</w:t>
            </w:r>
          </w:p>
          <w:p w14:paraId="7C0FE113" w14:textId="77777777" w:rsidR="000F32C0" w:rsidRDefault="007F17C5">
            <w:pPr>
              <w:pStyle w:val="Standard"/>
              <w:spacing w:after="0" w:line="247" w:lineRule="auto"/>
              <w:ind w:left="2" w:firstLine="0"/>
            </w:pPr>
            <w:r>
              <w:t>Schedule 7 is being used: Annex 1</w:t>
            </w:r>
          </w:p>
        </w:tc>
      </w:tr>
      <w:tr w:rsidR="000F32C0" w14:paraId="7C0FE119"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5" w14:textId="77777777" w:rsidR="000F32C0" w:rsidRDefault="007F17C5">
            <w:pPr>
              <w:pStyle w:val="Standard"/>
              <w:spacing w:after="0" w:line="247"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6" w14:textId="416F3891" w:rsidR="000F32C0" w:rsidRDefault="007F17C5">
            <w:pPr>
              <w:pStyle w:val="Standard"/>
              <w:spacing w:after="0" w:line="247" w:lineRule="auto"/>
              <w:ind w:left="2" w:firstLine="0"/>
            </w:pPr>
            <w:r>
              <w:t xml:space="preserve">The report to be delivered under this Call-Off Contract in accordance with Schedule 1 all be the property of the Authority in accordance with DEFCON 703. </w:t>
            </w:r>
          </w:p>
          <w:p w14:paraId="7C0FE117" w14:textId="77777777" w:rsidR="000F32C0" w:rsidRDefault="000F32C0">
            <w:pPr>
              <w:pStyle w:val="Standard"/>
              <w:spacing w:after="0" w:line="247" w:lineRule="auto"/>
              <w:ind w:left="2" w:firstLine="0"/>
            </w:pPr>
          </w:p>
          <w:p w14:paraId="7C0FE118" w14:textId="77777777" w:rsidR="000F32C0" w:rsidRDefault="000F32C0">
            <w:pPr>
              <w:pStyle w:val="Standard"/>
              <w:spacing w:after="0" w:line="247" w:lineRule="auto"/>
            </w:pPr>
          </w:p>
        </w:tc>
      </w:tr>
      <w:tr w:rsidR="000F32C0" w14:paraId="7C0FE11C"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A" w14:textId="77777777" w:rsidR="000F32C0" w:rsidRDefault="007F17C5">
            <w:pPr>
              <w:pStyle w:val="Standard"/>
              <w:spacing w:after="0" w:line="247"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FE11B" w14:textId="77777777" w:rsidR="000F32C0" w:rsidRDefault="007F17C5">
            <w:pPr>
              <w:pStyle w:val="Standard"/>
              <w:spacing w:after="0" w:line="247" w:lineRule="auto"/>
              <w:ind w:left="2" w:firstLine="0"/>
            </w:pPr>
            <w:r>
              <w:t>N/A</w:t>
            </w:r>
          </w:p>
        </w:tc>
      </w:tr>
    </w:tbl>
    <w:p w14:paraId="7C0FE11D" w14:textId="77777777" w:rsidR="000F32C0" w:rsidRDefault="007F17C5">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7C0FE11E" w14:textId="77777777" w:rsidR="000F32C0" w:rsidRDefault="007F17C5">
      <w:pPr>
        <w:pStyle w:val="Standard"/>
        <w:ind w:left="1838" w:right="14" w:hanging="720"/>
      </w:pPr>
      <w:r>
        <w:t>1.1       By signing and returning this Order Form (Part A), the Supplier agrees to enter into a Call-Off Contract with the Buyer.</w:t>
      </w:r>
    </w:p>
    <w:p w14:paraId="7C0FE11F" w14:textId="77777777" w:rsidR="000F32C0" w:rsidRDefault="007F17C5">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7C0FE120" w14:textId="77777777" w:rsidR="000F32C0" w:rsidRDefault="007F17C5">
      <w:pPr>
        <w:pStyle w:val="Standard"/>
        <w:ind w:left="1838" w:right="14" w:hanging="720"/>
      </w:pPr>
      <w:r>
        <w:t xml:space="preserve">1.3 </w:t>
      </w:r>
      <w:r>
        <w:tab/>
        <w:t>This Call-Off Contract will be formed when the Buyer acknowledges receipt of the signed copy of the Order Form from the Supplier.</w:t>
      </w:r>
    </w:p>
    <w:p w14:paraId="7C0FE121" w14:textId="77777777" w:rsidR="000F32C0" w:rsidRDefault="007F17C5">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C0FE122" w14:textId="77777777" w:rsidR="000F32C0" w:rsidRDefault="007F17C5">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6C425831" w14:textId="77777777" w:rsidR="00826B46" w:rsidRDefault="007F17C5">
      <w:pPr>
        <w:pStyle w:val="Standard"/>
        <w:ind w:left="1776" w:right="14" w:hanging="658"/>
        <w:rPr>
          <w:rFonts w:ascii="Calibri" w:eastAsia="Calibri" w:hAnsi="Calibri" w:cs="Calibri"/>
        </w:rPr>
      </w:pPr>
      <w:r>
        <w:t xml:space="preserve">2.1 </w:t>
      </w:r>
      <w:r>
        <w:tab/>
        <w:t>The Supplier is a provider of G-Cloud Services and agreed to provide the Services under the terms of Framework Agreement number RM1557.13.</w:t>
      </w:r>
      <w:r w:rsidR="00826B46" w:rsidRPr="00826B46">
        <w:rPr>
          <w:rFonts w:ascii="Calibri" w:eastAsia="Calibri" w:hAnsi="Calibri" w:cs="Calibri"/>
        </w:rPr>
        <w:t xml:space="preserve"> </w:t>
      </w:r>
      <w:r w:rsidR="00826B46">
        <w:rPr>
          <w:rFonts w:ascii="Calibri" w:eastAsia="Calibri" w:hAnsi="Calibri" w:cs="Calibri"/>
        </w:rPr>
        <w:tab/>
      </w:r>
    </w:p>
    <w:p w14:paraId="7C0FE123" w14:textId="308EAAFC" w:rsidR="000F32C0" w:rsidRDefault="00826B46">
      <w:pPr>
        <w:pStyle w:val="Standard"/>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0F32C0" w14:paraId="7C0FE12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4" w14:textId="77777777" w:rsidR="000F32C0" w:rsidRDefault="007F17C5">
            <w:pPr>
              <w:pStyle w:val="Standard"/>
              <w:spacing w:after="0" w:line="247"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5" w14:textId="77777777" w:rsidR="000F32C0" w:rsidRDefault="007F17C5">
            <w:pPr>
              <w:pStyle w:val="Standard"/>
              <w:spacing w:after="0" w:line="247"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6" w14:textId="77777777" w:rsidR="000F32C0" w:rsidRDefault="007F17C5">
            <w:pPr>
              <w:pStyle w:val="Standard"/>
              <w:spacing w:after="0" w:line="247" w:lineRule="auto"/>
              <w:ind w:left="0" w:firstLine="0"/>
            </w:pPr>
            <w:r>
              <w:t>Buyer</w:t>
            </w:r>
          </w:p>
        </w:tc>
      </w:tr>
      <w:tr w:rsidR="000F32C0" w14:paraId="7C0FE12B"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8" w14:textId="77777777" w:rsidR="000F32C0" w:rsidRDefault="007F17C5">
            <w:pPr>
              <w:pStyle w:val="Standard"/>
              <w:spacing w:after="0" w:line="247"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9" w14:textId="3B8144B4" w:rsidR="000F32C0" w:rsidRDefault="00F25F7D">
            <w:pPr>
              <w:pStyle w:val="Standard"/>
              <w:spacing w:after="0" w:line="247" w:lineRule="auto"/>
              <w:ind w:left="0" w:firstLine="0"/>
            </w:pPr>
            <w:r w:rsidRPr="00F25F7D">
              <w:rPr>
                <w:color w:val="FFFFFF" w:themeColor="background1"/>
                <w:highlight w:val="black"/>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A" w14:textId="69357DF0" w:rsidR="000F32C0" w:rsidRDefault="00F25F7D">
            <w:pPr>
              <w:pStyle w:val="Standard"/>
              <w:spacing w:after="0" w:line="247" w:lineRule="auto"/>
              <w:ind w:left="0" w:firstLine="0"/>
            </w:pPr>
            <w:r w:rsidRPr="00F25F7D">
              <w:rPr>
                <w:color w:val="FFFFFF" w:themeColor="background1"/>
                <w:highlight w:val="black"/>
              </w:rPr>
              <w:t>REDACTED</w:t>
            </w:r>
          </w:p>
        </w:tc>
      </w:tr>
      <w:tr w:rsidR="000F32C0" w14:paraId="7C0FE12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C" w14:textId="77777777" w:rsidR="000F32C0" w:rsidRDefault="007F17C5">
            <w:pPr>
              <w:pStyle w:val="Standard"/>
              <w:spacing w:after="0" w:line="247"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D" w14:textId="77777777" w:rsidR="000F32C0" w:rsidRDefault="007F17C5">
            <w:pPr>
              <w:pStyle w:val="Standard"/>
              <w:spacing w:after="0" w:line="247" w:lineRule="auto"/>
              <w:ind w:left="0" w:firstLine="0"/>
            </w:pPr>
            <w:r>
              <w:t>Chief Commercial Officer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2E" w14:textId="77777777" w:rsidR="000F32C0" w:rsidRDefault="007F17C5">
            <w:pPr>
              <w:pStyle w:val="Standard"/>
              <w:spacing w:after="0" w:line="247" w:lineRule="auto"/>
              <w:ind w:left="0" w:firstLine="0"/>
            </w:pPr>
            <w:r>
              <w:t>Senior Commercial Manager</w:t>
            </w:r>
          </w:p>
        </w:tc>
      </w:tr>
      <w:tr w:rsidR="000F32C0" w14:paraId="7C0FE13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0" w14:textId="77777777" w:rsidR="000F32C0" w:rsidRDefault="007F17C5">
            <w:pPr>
              <w:pStyle w:val="Standard"/>
              <w:spacing w:after="0" w:line="247"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1" w14:textId="77777777" w:rsidR="000F32C0" w:rsidRDefault="007F17C5">
            <w:pPr>
              <w:pStyle w:val="Standard"/>
              <w:spacing w:after="0" w:line="247"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2" w14:textId="241071F9" w:rsidR="000F32C0" w:rsidRDefault="007F17C5">
            <w:pPr>
              <w:pStyle w:val="Standard"/>
              <w:spacing w:after="0" w:line="247" w:lineRule="auto"/>
              <w:ind w:left="0" w:firstLine="0"/>
            </w:pPr>
            <w:r>
              <w:t xml:space="preserve"> </w:t>
            </w:r>
          </w:p>
        </w:tc>
      </w:tr>
      <w:tr w:rsidR="000F32C0" w14:paraId="7C0FE137"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4" w14:textId="77777777" w:rsidR="000F32C0" w:rsidRDefault="007F17C5">
            <w:pPr>
              <w:pStyle w:val="Standard"/>
              <w:spacing w:after="0" w:line="247"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5" w14:textId="77777777" w:rsidR="000F32C0" w:rsidRDefault="000F32C0">
            <w:pPr>
              <w:pStyle w:val="Standard"/>
              <w:spacing w:after="0" w:line="247"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0FE136" w14:textId="146FEF3D" w:rsidR="000F32C0" w:rsidRDefault="000F32C0">
            <w:pPr>
              <w:pStyle w:val="Standard"/>
              <w:spacing w:after="0" w:line="247" w:lineRule="auto"/>
              <w:ind w:left="0" w:firstLine="0"/>
            </w:pPr>
          </w:p>
        </w:tc>
      </w:tr>
    </w:tbl>
    <w:p w14:paraId="7C0FE138" w14:textId="3AC30AD7" w:rsidR="000F32C0" w:rsidRDefault="007F17C5">
      <w:pPr>
        <w:pStyle w:val="Standard"/>
        <w:tabs>
          <w:tab w:val="center" w:pos="1272"/>
          <w:tab w:val="center" w:pos="4937"/>
          <w:tab w:val="center" w:pos="10915"/>
        </w:tabs>
        <w:spacing w:after="0" w:line="240" w:lineRule="auto"/>
        <w:ind w:left="0" w:firstLine="0"/>
      </w:pPr>
      <w:r>
        <w:tab/>
      </w:r>
    </w:p>
    <w:p w14:paraId="7C0FE139" w14:textId="77777777" w:rsidR="000F32C0" w:rsidRDefault="007F17C5" w:rsidP="00F7205E">
      <w:pPr>
        <w:pStyle w:val="Heading2"/>
        <w:pageBreakBefore/>
        <w:spacing w:after="278" w:line="240" w:lineRule="auto"/>
        <w:ind w:left="1113" w:firstLine="21"/>
        <w:jc w:val="center"/>
      </w:pPr>
      <w:r>
        <w:lastRenderedPageBreak/>
        <w:t>Customer Benefits</w:t>
      </w:r>
    </w:p>
    <w:p w14:paraId="7C0FE13A" w14:textId="77777777" w:rsidR="000F32C0" w:rsidRDefault="007F17C5">
      <w:pPr>
        <w:pStyle w:val="Standard"/>
        <w:ind w:right="14"/>
      </w:pPr>
      <w:r>
        <w:t>For each Call-Off Contract please complete a customer benefits record, by following this link:</w:t>
      </w:r>
    </w:p>
    <w:p w14:paraId="7C0FE13B" w14:textId="77777777" w:rsidR="000F32C0" w:rsidRDefault="007F17C5">
      <w:pPr>
        <w:pStyle w:val="Standard"/>
        <w:tabs>
          <w:tab w:val="center" w:pos="3002"/>
          <w:tab w:val="center" w:pos="7765"/>
        </w:tabs>
        <w:spacing w:after="344" w:line="247" w:lineRule="auto"/>
        <w:ind w:left="0" w:firstLine="0"/>
      </w:pPr>
      <w:r>
        <w:rPr>
          <w:rFonts w:ascii="Calibri" w:eastAsia="Calibri" w:hAnsi="Calibri" w:cs="Calibri"/>
        </w:rPr>
        <w:t xml:space="preserve">                      </w:t>
      </w:r>
      <w:r>
        <w:t> </w:t>
      </w:r>
      <w:hyperlink r:id="rId12" w:history="1">
        <w:r>
          <w:rPr>
            <w:color w:val="1155CC"/>
            <w:u w:val="single"/>
          </w:rPr>
          <w:t>G-Cloud 13 Customer Benefit Record</w:t>
        </w:r>
      </w:hyperlink>
      <w:r>
        <w:tab/>
      </w:r>
    </w:p>
    <w:p w14:paraId="7C0FE13C" w14:textId="77777777" w:rsidR="000F32C0" w:rsidRDefault="007F17C5" w:rsidP="00F7205E">
      <w:pPr>
        <w:pStyle w:val="Heading1"/>
        <w:pageBreakBefore/>
        <w:spacing w:after="299" w:line="240" w:lineRule="auto"/>
        <w:ind w:left="1113" w:firstLine="21"/>
        <w:jc w:val="center"/>
      </w:pPr>
      <w:bookmarkStart w:id="3" w:name="_heading=h.1fob9te"/>
      <w:bookmarkEnd w:id="3"/>
      <w:r>
        <w:lastRenderedPageBreak/>
        <w:t>Part B: Terms and conditions</w:t>
      </w:r>
    </w:p>
    <w:p w14:paraId="7C0FE13D" w14:textId="77777777" w:rsidR="000F32C0" w:rsidRDefault="007F17C5">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7C0FE13E" w14:textId="77777777" w:rsidR="000F32C0" w:rsidRDefault="007F17C5">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7C0FE13F" w14:textId="77777777" w:rsidR="000F32C0" w:rsidRDefault="007F17C5">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7C0FE140" w14:textId="77777777" w:rsidR="000F32C0" w:rsidRDefault="007F17C5">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7C0FE141" w14:textId="77777777" w:rsidR="000F32C0" w:rsidRDefault="007F17C5">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7C0FE142" w14:textId="77777777" w:rsidR="000F32C0" w:rsidRDefault="007F17C5">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7C0FE143" w14:textId="77777777" w:rsidR="000F32C0" w:rsidRDefault="007F17C5">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7C0FE144" w14:textId="77777777" w:rsidR="000F32C0" w:rsidRDefault="007F17C5">
      <w:pPr>
        <w:pStyle w:val="Standard"/>
        <w:spacing w:after="28" w:line="240" w:lineRule="auto"/>
        <w:ind w:right="14"/>
      </w:pPr>
      <w:r>
        <w:t>2.3 (Warranties and representations)</w:t>
      </w:r>
    </w:p>
    <w:p w14:paraId="7C0FE145" w14:textId="77777777" w:rsidR="000F32C0" w:rsidRDefault="007F17C5">
      <w:pPr>
        <w:pStyle w:val="Standard"/>
        <w:spacing w:after="31" w:line="240" w:lineRule="auto"/>
        <w:ind w:left="1891" w:right="14" w:hanging="397"/>
      </w:pPr>
      <w:r>
        <w:t>4.1 to 4.6 (Liability)</w:t>
      </w:r>
    </w:p>
    <w:p w14:paraId="7C0FE146" w14:textId="77777777" w:rsidR="000F32C0" w:rsidRDefault="007F17C5">
      <w:pPr>
        <w:pStyle w:val="Standard"/>
        <w:spacing w:after="31" w:line="240" w:lineRule="auto"/>
        <w:ind w:left="1891" w:right="14" w:hanging="397"/>
      </w:pPr>
      <w:r>
        <w:t>4.10 to 4.11 (IR35)</w:t>
      </w:r>
    </w:p>
    <w:p w14:paraId="7C0FE147" w14:textId="77777777" w:rsidR="000F32C0" w:rsidRDefault="007F17C5">
      <w:pPr>
        <w:pStyle w:val="Standard"/>
        <w:spacing w:after="30" w:line="240" w:lineRule="auto"/>
        <w:ind w:left="1891" w:right="14" w:hanging="397"/>
      </w:pPr>
      <w:r>
        <w:t>10 (Force majeure)</w:t>
      </w:r>
    </w:p>
    <w:p w14:paraId="7C0FE148" w14:textId="77777777" w:rsidR="000F32C0" w:rsidRDefault="007F17C5">
      <w:pPr>
        <w:pStyle w:val="Standard"/>
        <w:spacing w:after="30" w:line="240" w:lineRule="auto"/>
        <w:ind w:left="1891" w:right="14" w:hanging="397"/>
      </w:pPr>
      <w:r>
        <w:t>5.3 (Continuing rights)</w:t>
      </w:r>
    </w:p>
    <w:p w14:paraId="7C0FE149" w14:textId="77777777" w:rsidR="000F32C0" w:rsidRDefault="007F17C5">
      <w:pPr>
        <w:pStyle w:val="Standard"/>
        <w:spacing w:after="32" w:line="240" w:lineRule="auto"/>
        <w:ind w:left="1891" w:right="14" w:hanging="397"/>
      </w:pPr>
      <w:r>
        <w:t>5.4 to 5.6 (Change of control)</w:t>
      </w:r>
    </w:p>
    <w:p w14:paraId="7C0FE14A" w14:textId="77777777" w:rsidR="000F32C0" w:rsidRDefault="007F17C5">
      <w:pPr>
        <w:pStyle w:val="Standard"/>
        <w:spacing w:after="31" w:line="240" w:lineRule="auto"/>
        <w:ind w:left="1891" w:right="14" w:hanging="397"/>
      </w:pPr>
      <w:r>
        <w:t>5.7 (Fraud)</w:t>
      </w:r>
    </w:p>
    <w:p w14:paraId="7C0FE14B" w14:textId="77777777" w:rsidR="000F32C0" w:rsidRDefault="007F17C5">
      <w:pPr>
        <w:pStyle w:val="Standard"/>
        <w:spacing w:after="28" w:line="240" w:lineRule="auto"/>
        <w:ind w:left="1891" w:right="14" w:hanging="397"/>
      </w:pPr>
      <w:r>
        <w:t>5.8 (Notice of fraud)</w:t>
      </w:r>
    </w:p>
    <w:p w14:paraId="7C0FE14C" w14:textId="77777777" w:rsidR="000F32C0" w:rsidRDefault="007F17C5">
      <w:pPr>
        <w:pStyle w:val="Standard"/>
        <w:spacing w:after="31" w:line="240" w:lineRule="auto"/>
        <w:ind w:left="1891" w:right="14" w:hanging="397"/>
      </w:pPr>
      <w:r>
        <w:t>7 (Transparency and Audit)</w:t>
      </w:r>
    </w:p>
    <w:p w14:paraId="7C0FE14D" w14:textId="77777777" w:rsidR="000F32C0" w:rsidRDefault="007F17C5">
      <w:pPr>
        <w:pStyle w:val="Standard"/>
        <w:spacing w:after="31" w:line="240" w:lineRule="auto"/>
        <w:ind w:left="1891" w:right="14" w:hanging="397"/>
      </w:pPr>
      <w:r>
        <w:t>8.3 (Order of precedence)</w:t>
      </w:r>
    </w:p>
    <w:p w14:paraId="7C0FE14E" w14:textId="77777777" w:rsidR="000F32C0" w:rsidRDefault="007F17C5">
      <w:pPr>
        <w:pStyle w:val="Standard"/>
        <w:spacing w:after="30" w:line="240" w:lineRule="auto"/>
        <w:ind w:left="1891" w:right="14" w:hanging="397"/>
      </w:pPr>
      <w:r>
        <w:t>11 (Relationship)</w:t>
      </w:r>
    </w:p>
    <w:p w14:paraId="7C0FE14F" w14:textId="77777777" w:rsidR="000F32C0" w:rsidRDefault="007F17C5">
      <w:pPr>
        <w:pStyle w:val="Standard"/>
        <w:spacing w:after="30" w:line="240" w:lineRule="auto"/>
        <w:ind w:left="1891" w:right="14" w:hanging="397"/>
      </w:pPr>
      <w:r>
        <w:t>14 (Entire agreement)</w:t>
      </w:r>
    </w:p>
    <w:p w14:paraId="7C0FE150" w14:textId="77777777" w:rsidR="000F32C0" w:rsidRDefault="007F17C5">
      <w:pPr>
        <w:pStyle w:val="Standard"/>
        <w:spacing w:after="30" w:line="240" w:lineRule="auto"/>
        <w:ind w:left="1891" w:right="14" w:hanging="397"/>
      </w:pPr>
      <w:r>
        <w:t>15 (Law and jurisdiction)</w:t>
      </w:r>
    </w:p>
    <w:p w14:paraId="7C0FE151" w14:textId="77777777" w:rsidR="000F32C0" w:rsidRDefault="007F17C5">
      <w:pPr>
        <w:pStyle w:val="Standard"/>
        <w:spacing w:after="30" w:line="240" w:lineRule="auto"/>
        <w:ind w:left="1891" w:right="14" w:hanging="397"/>
      </w:pPr>
      <w:r>
        <w:t>16 (Legislative change)</w:t>
      </w:r>
    </w:p>
    <w:p w14:paraId="7C0FE152" w14:textId="77777777" w:rsidR="000F32C0" w:rsidRDefault="007F17C5">
      <w:pPr>
        <w:pStyle w:val="Standard"/>
        <w:spacing w:after="27" w:line="240" w:lineRule="auto"/>
        <w:ind w:left="1891" w:right="14" w:hanging="397"/>
      </w:pPr>
      <w:r>
        <w:t>17 (Bribery and corruption)</w:t>
      </w:r>
    </w:p>
    <w:p w14:paraId="7C0FE153" w14:textId="77777777" w:rsidR="000F32C0" w:rsidRDefault="007F17C5">
      <w:pPr>
        <w:pStyle w:val="Standard"/>
        <w:spacing w:after="30" w:line="240" w:lineRule="auto"/>
        <w:ind w:left="1891" w:right="14" w:hanging="397"/>
      </w:pPr>
      <w:r>
        <w:t>18 (Freedom of Information Act)</w:t>
      </w:r>
    </w:p>
    <w:p w14:paraId="7C0FE154" w14:textId="77777777" w:rsidR="000F32C0" w:rsidRDefault="007F17C5">
      <w:pPr>
        <w:pStyle w:val="Standard"/>
        <w:spacing w:after="30" w:line="240" w:lineRule="auto"/>
        <w:ind w:left="1891" w:right="14" w:hanging="397"/>
      </w:pPr>
      <w:r>
        <w:t>19 (Promoting tax compliance)</w:t>
      </w:r>
    </w:p>
    <w:p w14:paraId="7C0FE155" w14:textId="77777777" w:rsidR="000F32C0" w:rsidRDefault="007F17C5">
      <w:pPr>
        <w:pStyle w:val="Standard"/>
        <w:spacing w:after="30" w:line="240" w:lineRule="auto"/>
        <w:ind w:left="1891" w:right="14" w:hanging="397"/>
      </w:pPr>
      <w:r>
        <w:t>20 (Official Secrets Act)</w:t>
      </w:r>
    </w:p>
    <w:p w14:paraId="7C0FE156" w14:textId="77777777" w:rsidR="000F32C0" w:rsidRDefault="007F17C5">
      <w:pPr>
        <w:pStyle w:val="Standard"/>
        <w:spacing w:after="29" w:line="240" w:lineRule="auto"/>
        <w:ind w:left="1891" w:right="14" w:hanging="397"/>
      </w:pPr>
      <w:r>
        <w:t>21 (Transfer and subcontracting)</w:t>
      </w:r>
    </w:p>
    <w:p w14:paraId="7C0FE157" w14:textId="77777777" w:rsidR="000F32C0" w:rsidRDefault="007F17C5">
      <w:pPr>
        <w:pStyle w:val="Standard"/>
        <w:spacing w:after="0" w:line="240" w:lineRule="auto"/>
        <w:ind w:left="1891" w:right="14" w:hanging="397"/>
      </w:pPr>
      <w:r>
        <w:t>23 (Complaints handling and resolution)</w:t>
      </w:r>
    </w:p>
    <w:p w14:paraId="7C0FE158" w14:textId="77777777" w:rsidR="000F32C0" w:rsidRDefault="007F17C5">
      <w:pPr>
        <w:pStyle w:val="Standard"/>
        <w:spacing w:after="0" w:line="240" w:lineRule="auto"/>
        <w:ind w:left="1891" w:right="14" w:hanging="397"/>
      </w:pPr>
      <w:r>
        <w:t>24 (Conflicts of interest and ethical walls)</w:t>
      </w:r>
    </w:p>
    <w:p w14:paraId="7C0FE159" w14:textId="77777777" w:rsidR="000F32C0" w:rsidRDefault="007F17C5">
      <w:pPr>
        <w:pStyle w:val="Standard"/>
        <w:spacing w:after="0" w:line="240" w:lineRule="auto"/>
        <w:ind w:left="1891" w:right="14" w:hanging="397"/>
      </w:pPr>
      <w:r>
        <w:t>25 (Publicity and branding)</w:t>
      </w:r>
    </w:p>
    <w:p w14:paraId="7C0FE15A" w14:textId="77777777" w:rsidR="000F32C0" w:rsidRDefault="007F17C5">
      <w:pPr>
        <w:pStyle w:val="Standard"/>
        <w:spacing w:after="0" w:line="240" w:lineRule="auto"/>
        <w:ind w:left="1891" w:right="14" w:hanging="397"/>
      </w:pPr>
      <w:r>
        <w:t>26 (Equality and diversity)</w:t>
      </w:r>
    </w:p>
    <w:p w14:paraId="7C0FE15B" w14:textId="77777777" w:rsidR="000F32C0" w:rsidRDefault="007F17C5">
      <w:pPr>
        <w:pStyle w:val="Standard"/>
        <w:spacing w:after="29" w:line="240" w:lineRule="auto"/>
        <w:ind w:left="1891" w:right="14" w:hanging="397"/>
      </w:pPr>
      <w:r>
        <w:t>28 (Data protection)</w:t>
      </w:r>
    </w:p>
    <w:p w14:paraId="7C0FE15C" w14:textId="77777777" w:rsidR="000F32C0" w:rsidRDefault="007F17C5">
      <w:pPr>
        <w:pStyle w:val="Standard"/>
        <w:spacing w:after="29" w:line="240" w:lineRule="auto"/>
        <w:ind w:left="1891" w:right="14" w:hanging="397"/>
      </w:pPr>
      <w:r>
        <w:t>31 (Severability)</w:t>
      </w:r>
    </w:p>
    <w:p w14:paraId="7C0FE15D" w14:textId="77777777" w:rsidR="000F32C0" w:rsidRDefault="007F17C5">
      <w:pPr>
        <w:pStyle w:val="Standard"/>
        <w:spacing w:after="31" w:line="240" w:lineRule="auto"/>
        <w:ind w:left="1891" w:right="14" w:hanging="397"/>
      </w:pPr>
      <w:r>
        <w:t>32 and 33 (Managing disputes and Mediation)</w:t>
      </w:r>
    </w:p>
    <w:p w14:paraId="7C0FE15E" w14:textId="77777777" w:rsidR="000F32C0" w:rsidRDefault="007F17C5">
      <w:pPr>
        <w:pStyle w:val="Standard"/>
        <w:spacing w:after="30" w:line="240" w:lineRule="auto"/>
        <w:ind w:left="1891" w:right="14" w:hanging="397"/>
      </w:pPr>
      <w:r>
        <w:lastRenderedPageBreak/>
        <w:t>34 (Confidentiality)</w:t>
      </w:r>
    </w:p>
    <w:p w14:paraId="7C0FE15F" w14:textId="77777777" w:rsidR="000F32C0" w:rsidRDefault="007F17C5">
      <w:pPr>
        <w:pStyle w:val="Standard"/>
        <w:spacing w:after="30" w:line="240" w:lineRule="auto"/>
        <w:ind w:left="1891" w:right="14" w:hanging="397"/>
      </w:pPr>
      <w:r>
        <w:t>35 (Waiver and cumulative remedies)</w:t>
      </w:r>
    </w:p>
    <w:p w14:paraId="7C0FE160" w14:textId="77777777" w:rsidR="000F32C0" w:rsidRDefault="007F17C5">
      <w:pPr>
        <w:pStyle w:val="Standard"/>
        <w:spacing w:after="27" w:line="240" w:lineRule="auto"/>
        <w:ind w:left="1891" w:right="14" w:hanging="397"/>
      </w:pPr>
      <w:r>
        <w:t>36 (Corporate Social Responsibility)</w:t>
      </w:r>
    </w:p>
    <w:p w14:paraId="7C0FE161" w14:textId="77777777" w:rsidR="000F32C0" w:rsidRDefault="007F17C5">
      <w:pPr>
        <w:pStyle w:val="Standard"/>
        <w:ind w:left="1891" w:right="14" w:hanging="397"/>
      </w:pPr>
      <w:r>
        <w:t>paragraphs 1 to 10 of the Framework Agreement Schedule 3</w:t>
      </w:r>
    </w:p>
    <w:p w14:paraId="7C0FE162" w14:textId="77777777" w:rsidR="000F32C0" w:rsidRDefault="007F17C5">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C0FE163" w14:textId="77777777" w:rsidR="000F32C0" w:rsidRDefault="007F17C5">
      <w:pPr>
        <w:pStyle w:val="Standard"/>
        <w:numPr>
          <w:ilvl w:val="2"/>
          <w:numId w:val="3"/>
        </w:numPr>
        <w:spacing w:after="41" w:line="240" w:lineRule="auto"/>
        <w:ind w:right="14" w:hanging="720"/>
      </w:pPr>
      <w:r>
        <w:t>a reference to the ‘Framework Agreement’ will be a reference to the ‘Call-Off Contract’</w:t>
      </w:r>
    </w:p>
    <w:p w14:paraId="7C0FE164" w14:textId="77777777" w:rsidR="000F32C0" w:rsidRDefault="007F17C5">
      <w:pPr>
        <w:pStyle w:val="Standard"/>
        <w:numPr>
          <w:ilvl w:val="2"/>
          <w:numId w:val="3"/>
        </w:numPr>
        <w:spacing w:after="55" w:line="240" w:lineRule="auto"/>
        <w:ind w:right="14" w:hanging="720"/>
      </w:pPr>
      <w:r>
        <w:t>a reference to ‘CCS’ or to ‘CCS and/or the Buyer’ will be a reference to ‘the Buyer’</w:t>
      </w:r>
    </w:p>
    <w:p w14:paraId="7C0FE165" w14:textId="77777777" w:rsidR="000F32C0" w:rsidRDefault="007F17C5">
      <w:pPr>
        <w:pStyle w:val="Standard"/>
        <w:numPr>
          <w:ilvl w:val="2"/>
          <w:numId w:val="3"/>
        </w:numPr>
        <w:ind w:right="14" w:hanging="720"/>
      </w:pPr>
      <w:r>
        <w:t>a reference to the ‘Parties’ and a ‘Party’ will be a reference to the Buyer and Supplier as Parties under this Call-Off Contract</w:t>
      </w:r>
    </w:p>
    <w:p w14:paraId="7C0FE166" w14:textId="77777777" w:rsidR="000F32C0" w:rsidRDefault="007F17C5">
      <w:pPr>
        <w:pStyle w:val="Standard"/>
        <w:numPr>
          <w:ilvl w:val="1"/>
          <w:numId w:val="4"/>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C0FE167" w14:textId="77777777" w:rsidR="000F32C0" w:rsidRDefault="007F17C5">
      <w:pPr>
        <w:pStyle w:val="Standard"/>
        <w:numPr>
          <w:ilvl w:val="1"/>
          <w:numId w:val="4"/>
        </w:numPr>
        <w:ind w:right="14" w:hanging="720"/>
      </w:pPr>
      <w:r>
        <w:t>The Framework Agreement incorporated clauses will be referred to as incorporated Framework clause ‘XX’, where ‘XX’ is the Framework Agreement clause number.</w:t>
      </w:r>
    </w:p>
    <w:p w14:paraId="7C0FE168" w14:textId="77777777" w:rsidR="000F32C0" w:rsidRDefault="007F17C5">
      <w:pPr>
        <w:pStyle w:val="Standard"/>
        <w:numPr>
          <w:ilvl w:val="1"/>
          <w:numId w:val="4"/>
        </w:numPr>
        <w:spacing w:after="740" w:line="240" w:lineRule="auto"/>
        <w:ind w:right="14" w:hanging="720"/>
      </w:pPr>
      <w:r>
        <w:t>When an Order Form is signed, the terms and conditions agreed in it will be incorporated into this Call-Off Contract.</w:t>
      </w:r>
    </w:p>
    <w:p w14:paraId="7C0FE169" w14:textId="77777777" w:rsidR="000F32C0" w:rsidRDefault="007F17C5">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7C0FE16A" w14:textId="77777777" w:rsidR="000F32C0" w:rsidRDefault="007F17C5">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C0FE16B" w14:textId="77777777" w:rsidR="000F32C0" w:rsidRDefault="007F17C5">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C0FE16D" w14:textId="77777777" w:rsidR="000F32C0" w:rsidRDefault="007F17C5">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7C0FE16E" w14:textId="77777777" w:rsidR="000F32C0" w:rsidRDefault="007F17C5">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7C0FE16F" w14:textId="77777777" w:rsidR="000F32C0" w:rsidRDefault="007F17C5">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7C0FE170" w14:textId="77777777" w:rsidR="000F32C0" w:rsidRDefault="007F17C5">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7C0FE171" w14:textId="77777777" w:rsidR="000F32C0" w:rsidRDefault="007F17C5">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7C0FE172" w14:textId="77777777" w:rsidR="000F32C0" w:rsidRDefault="007F17C5">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7C0FE173" w14:textId="77777777" w:rsidR="000F32C0" w:rsidRDefault="007F17C5">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7C0FE174" w14:textId="77777777" w:rsidR="000F32C0" w:rsidRDefault="007F17C5">
      <w:pPr>
        <w:pStyle w:val="Standard"/>
        <w:ind w:left="1838" w:right="14" w:hanging="720"/>
      </w:pPr>
      <w:r>
        <w:lastRenderedPageBreak/>
        <w:t xml:space="preserve">4.2 </w:t>
      </w:r>
      <w:r>
        <w:tab/>
        <w:t>The Supplier must retain overall control of the Supplier Staff so that they are not considered to be employees, workers, agents or contractors of the Buyer.</w:t>
      </w:r>
    </w:p>
    <w:p w14:paraId="7C0FE175" w14:textId="77777777" w:rsidR="000F32C0" w:rsidRDefault="007F17C5">
      <w:pPr>
        <w:pStyle w:val="Standard"/>
        <w:ind w:left="1838" w:right="14" w:hanging="720"/>
      </w:pPr>
      <w:r>
        <w:t xml:space="preserve">4.3 </w:t>
      </w:r>
      <w:r>
        <w:tab/>
        <w:t>The Supplier may substitute any Supplier Staff as long as they have the equivalent experience and qualifications to the substituted staff member.</w:t>
      </w:r>
    </w:p>
    <w:p w14:paraId="7C0FE176" w14:textId="77777777" w:rsidR="000F32C0" w:rsidRDefault="007F17C5">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7C0FE177" w14:textId="77777777" w:rsidR="000F32C0" w:rsidRDefault="007F17C5">
      <w:pPr>
        <w:pStyle w:val="Standard"/>
        <w:ind w:left="1838" w:right="14" w:hanging="720"/>
      </w:pPr>
      <w:r>
        <w:t xml:space="preserve">4.5 </w:t>
      </w:r>
      <w:r>
        <w:tab/>
        <w:t>The Buyer may End this Call-Off Contract for Material Breach as per clause 18.5 hereunder if the Supplier is delivering the Services Inside IR35.</w:t>
      </w:r>
    </w:p>
    <w:p w14:paraId="7C0FE178" w14:textId="77777777" w:rsidR="000F32C0" w:rsidRDefault="007F17C5">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0FE179" w14:textId="77777777" w:rsidR="000F32C0" w:rsidRDefault="007F17C5">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C0FE17A" w14:textId="77777777" w:rsidR="000F32C0" w:rsidRDefault="007F17C5">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7C0FE17B" w14:textId="77777777" w:rsidR="000F32C0" w:rsidRDefault="007F17C5">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C0FE17C" w14:textId="77777777" w:rsidR="000F32C0" w:rsidRDefault="007F17C5">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7C0FE17D" w14:textId="77777777" w:rsidR="000F32C0" w:rsidRDefault="007F17C5">
      <w:pPr>
        <w:pStyle w:val="Standard"/>
        <w:spacing w:after="127" w:line="240" w:lineRule="auto"/>
        <w:ind w:left="2573" w:right="14" w:hanging="720"/>
      </w:pPr>
      <w:r>
        <w:t>5.1.1 have made their own enquiries and are satisfied by the accuracy of any information supplied by the other Party</w:t>
      </w:r>
    </w:p>
    <w:p w14:paraId="7C0FE17E" w14:textId="77777777" w:rsidR="000F32C0" w:rsidRDefault="007F17C5">
      <w:pPr>
        <w:pStyle w:val="Standard"/>
        <w:spacing w:after="128" w:line="240" w:lineRule="auto"/>
        <w:ind w:left="2573" w:right="14" w:hanging="720"/>
      </w:pPr>
      <w:r>
        <w:t>5.1.2 are confident that they can fulfil their obligations according to the Call-Off Contract terms</w:t>
      </w:r>
    </w:p>
    <w:p w14:paraId="7C0FE17F" w14:textId="77777777" w:rsidR="000F32C0" w:rsidRDefault="007F17C5">
      <w:pPr>
        <w:pStyle w:val="Standard"/>
        <w:spacing w:after="128" w:line="240" w:lineRule="auto"/>
        <w:ind w:left="2573" w:right="14" w:hanging="720"/>
      </w:pPr>
      <w:r>
        <w:t>5.1.3 have raised all due diligence questions before signing the Call-Off Contract</w:t>
      </w:r>
    </w:p>
    <w:p w14:paraId="7C0FE180" w14:textId="77777777" w:rsidR="000F32C0" w:rsidRDefault="007F17C5">
      <w:pPr>
        <w:pStyle w:val="Standard"/>
        <w:spacing w:after="128" w:line="240" w:lineRule="auto"/>
        <w:ind w:left="2573" w:right="14" w:hanging="720"/>
      </w:pPr>
      <w:r>
        <w:t>5.1.4 have entered into the Call-Off Contract relying on their own due diligence</w:t>
      </w:r>
    </w:p>
    <w:p w14:paraId="7C0FE181" w14:textId="77777777" w:rsidR="000F32C0" w:rsidRDefault="007F17C5">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7C0FE182" w14:textId="77777777" w:rsidR="000F32C0" w:rsidRDefault="007F17C5">
      <w:pPr>
        <w:pStyle w:val="Standard"/>
        <w:spacing w:after="349" w:line="240" w:lineRule="auto"/>
        <w:ind w:left="1838" w:right="14" w:hanging="720"/>
      </w:pPr>
      <w:r>
        <w:t xml:space="preserve">6.1 </w:t>
      </w:r>
      <w:r>
        <w:tab/>
        <w:t>The Supplier will have a clear business continuity and disaster recovery plan in their Service Descriptions.</w:t>
      </w:r>
    </w:p>
    <w:p w14:paraId="7C0FE183" w14:textId="77777777" w:rsidR="000F32C0" w:rsidRDefault="007F17C5">
      <w:pPr>
        <w:pStyle w:val="Standard"/>
        <w:ind w:left="1838" w:right="14" w:hanging="720"/>
      </w:pPr>
      <w:r>
        <w:t xml:space="preserve">6.2 </w:t>
      </w:r>
      <w:r>
        <w:tab/>
        <w:t>The Supplier’s business continuity and disaster recovery services are part of the Services and will be performed by the Supplier when required.</w:t>
      </w:r>
    </w:p>
    <w:p w14:paraId="7C0FE184" w14:textId="77777777" w:rsidR="000F32C0" w:rsidRDefault="007F17C5">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C0FE185" w14:textId="77777777" w:rsidR="000F32C0" w:rsidRDefault="007F17C5">
      <w:pPr>
        <w:pStyle w:val="Heading3"/>
        <w:tabs>
          <w:tab w:val="center" w:pos="1235"/>
          <w:tab w:val="center" w:pos="4622"/>
        </w:tabs>
        <w:spacing w:after="103" w:line="240" w:lineRule="auto"/>
        <w:ind w:left="0" w:firstLine="0"/>
      </w:pPr>
      <w:r>
        <w:rPr>
          <w:rFonts w:ascii="Calibri" w:eastAsia="Calibri" w:hAnsi="Calibri" w:cs="Calibri"/>
          <w:color w:val="000000"/>
          <w:sz w:val="22"/>
        </w:rPr>
        <w:lastRenderedPageBreak/>
        <w:tab/>
      </w:r>
      <w:r>
        <w:t xml:space="preserve">7. </w:t>
      </w:r>
      <w:r>
        <w:tab/>
        <w:t>Payment, VAT and Call-Off Contract charges</w:t>
      </w:r>
    </w:p>
    <w:p w14:paraId="7C0FE186" w14:textId="77777777" w:rsidR="000F32C0" w:rsidRDefault="007F17C5">
      <w:pPr>
        <w:pStyle w:val="Standard"/>
        <w:spacing w:after="129" w:line="240" w:lineRule="auto"/>
        <w:ind w:left="1838" w:right="14" w:hanging="720"/>
      </w:pPr>
      <w:r>
        <w:t xml:space="preserve">7.1 </w:t>
      </w:r>
      <w:r>
        <w:tab/>
        <w:t>The Buyer must pay the Charges following clauses 7.2 to 7.11 for the Supplier’s delivery of the Services.</w:t>
      </w:r>
    </w:p>
    <w:p w14:paraId="7C0FE187" w14:textId="77777777" w:rsidR="000F32C0" w:rsidRDefault="007F17C5">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C0FE188" w14:textId="77777777" w:rsidR="000F32C0" w:rsidRDefault="007F17C5">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7C0FE189" w14:textId="77777777" w:rsidR="000F32C0" w:rsidRDefault="007F17C5">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C0FE18A" w14:textId="77777777" w:rsidR="000F32C0" w:rsidRDefault="007F17C5">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C0FE18B" w14:textId="77777777" w:rsidR="000F32C0" w:rsidRDefault="007F17C5">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7C0FE18C" w14:textId="77777777" w:rsidR="000F32C0" w:rsidRDefault="007F17C5">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C0FE18D" w14:textId="77777777" w:rsidR="000F32C0" w:rsidRDefault="007F17C5">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7C0FE18E" w14:textId="77777777" w:rsidR="000F32C0" w:rsidRDefault="000F32C0">
      <w:pPr>
        <w:pStyle w:val="Standard"/>
        <w:spacing w:after="126" w:line="240" w:lineRule="auto"/>
        <w:ind w:left="1838" w:right="14" w:hanging="720"/>
      </w:pPr>
    </w:p>
    <w:p w14:paraId="7C0FE18F" w14:textId="77777777" w:rsidR="000F32C0" w:rsidRDefault="007F17C5">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C0FE190" w14:textId="77777777" w:rsidR="000F32C0" w:rsidRDefault="007F17C5">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7C0FE191" w14:textId="77777777" w:rsidR="000F32C0" w:rsidRDefault="007F17C5">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C0FE192" w14:textId="77777777" w:rsidR="000F32C0" w:rsidRDefault="007F17C5">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C0FE193" w14:textId="77777777" w:rsidR="000F32C0" w:rsidRDefault="007F17C5">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7C0FE194" w14:textId="77777777" w:rsidR="000F32C0" w:rsidRDefault="007F17C5">
      <w:pPr>
        <w:pStyle w:val="Standard"/>
        <w:spacing w:after="980" w:line="240" w:lineRule="auto"/>
        <w:ind w:left="1838" w:right="14" w:hanging="720"/>
      </w:pPr>
      <w:r>
        <w:t xml:space="preserve">8.1 </w:t>
      </w:r>
      <w:r>
        <w:tab/>
        <w:t>If a Supplier owes money to the Buyer, the Buyer may deduct that sum from the Call-Off Contract Charges.</w:t>
      </w:r>
    </w:p>
    <w:p w14:paraId="7C0FE195" w14:textId="77777777" w:rsidR="000F32C0" w:rsidRDefault="007F17C5">
      <w:pPr>
        <w:pStyle w:val="Heading3"/>
        <w:tabs>
          <w:tab w:val="center" w:pos="1235"/>
          <w:tab w:val="center" w:pos="2469"/>
        </w:tabs>
        <w:spacing w:after="199" w:line="240" w:lineRule="auto"/>
        <w:ind w:left="0" w:firstLine="0"/>
      </w:pPr>
      <w:r>
        <w:rPr>
          <w:rFonts w:ascii="Calibri" w:eastAsia="Calibri" w:hAnsi="Calibri" w:cs="Calibri"/>
          <w:color w:val="000000"/>
          <w:sz w:val="22"/>
        </w:rPr>
        <w:lastRenderedPageBreak/>
        <w:tab/>
      </w:r>
      <w:r>
        <w:t xml:space="preserve">9. </w:t>
      </w:r>
      <w:r>
        <w:tab/>
        <w:t>Insurance</w:t>
      </w:r>
    </w:p>
    <w:p w14:paraId="7C0FE196" w14:textId="77777777" w:rsidR="000F32C0" w:rsidRDefault="007F17C5">
      <w:pPr>
        <w:pStyle w:val="Standard"/>
        <w:spacing w:after="241" w:line="240" w:lineRule="auto"/>
        <w:ind w:left="1778" w:right="14" w:hanging="660"/>
      </w:pPr>
      <w:r>
        <w:t xml:space="preserve">9.1 </w:t>
      </w:r>
      <w:r>
        <w:tab/>
        <w:t>The Supplier will maintain the insurances required by the Buyer including those in this clause.</w:t>
      </w:r>
    </w:p>
    <w:p w14:paraId="7C0FE197" w14:textId="77777777" w:rsidR="000F32C0" w:rsidRDefault="007F17C5">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C0FE198" w14:textId="442D4424" w:rsidR="000F32C0" w:rsidRDefault="007F17C5" w:rsidP="00340F59">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r>
        <w:t>£1,000,000</w:t>
      </w:r>
    </w:p>
    <w:p w14:paraId="7C0FE199" w14:textId="77777777" w:rsidR="000F32C0" w:rsidRDefault="007F17C5">
      <w:pPr>
        <w:pStyle w:val="Standard"/>
        <w:ind w:left="2573" w:right="14" w:hanging="720"/>
      </w:pPr>
      <w:r>
        <w:t>9.2.2 the third-party public and products liability insurance contains an ‘indemnity to principals’ clause for the Buyer’s benefit</w:t>
      </w:r>
    </w:p>
    <w:p w14:paraId="7C0FE19A" w14:textId="179BFEC2" w:rsidR="000F32C0" w:rsidRDefault="007F17C5">
      <w:pPr>
        <w:pStyle w:val="Standard"/>
        <w:ind w:left="2573" w:right="14" w:hanging="720"/>
      </w:pPr>
      <w:r>
        <w:t xml:space="preserve">9.2.3 all agents and professional consultants involved in the Services hold professional indemnity insurance to a minimum indemnity of </w:t>
      </w:r>
      <w:r>
        <w:t>£1,000,000</w:t>
      </w:r>
      <w:r>
        <w:t xml:space="preserve"> for each individual claim during the Call-Off Contract, and for 6 years after the End or Expiry Date</w:t>
      </w:r>
    </w:p>
    <w:p w14:paraId="7C0FE19B" w14:textId="77777777" w:rsidR="000F32C0" w:rsidRDefault="007F17C5">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C0FE19C" w14:textId="77777777" w:rsidR="000F32C0" w:rsidRDefault="007F17C5">
      <w:pPr>
        <w:pStyle w:val="Standard"/>
        <w:ind w:left="1838" w:right="14" w:hanging="720"/>
      </w:pPr>
      <w:r>
        <w:t xml:space="preserve">9.3 </w:t>
      </w:r>
      <w:r>
        <w:tab/>
        <w:t>If requested by the Buyer, the Supplier will obtain additional insurance policies, or extend existing policies bought under the Framework Agreement.</w:t>
      </w:r>
    </w:p>
    <w:p w14:paraId="7C0FE19D" w14:textId="77777777" w:rsidR="000F32C0" w:rsidRDefault="007F17C5">
      <w:pPr>
        <w:pStyle w:val="Standard"/>
        <w:ind w:left="1838" w:right="14" w:hanging="720"/>
      </w:pPr>
      <w:r>
        <w:t xml:space="preserve">9.4 </w:t>
      </w:r>
      <w:r>
        <w:tab/>
        <w:t>If requested by the Buyer, the Supplier will provide the following to show compliance with this clause:</w:t>
      </w:r>
    </w:p>
    <w:p w14:paraId="7C0FE19E" w14:textId="77777777" w:rsidR="000F32C0" w:rsidRDefault="007F17C5">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7C0FE19F" w14:textId="77777777" w:rsidR="000F32C0" w:rsidRDefault="007F17C5">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7C0FE1A0" w14:textId="77777777" w:rsidR="000F32C0" w:rsidRDefault="007F17C5">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C0FE1A1" w14:textId="77777777" w:rsidR="000F32C0" w:rsidRDefault="007F17C5">
      <w:pPr>
        <w:pStyle w:val="Standard"/>
        <w:ind w:left="1838" w:right="14" w:hanging="720"/>
      </w:pPr>
      <w:r>
        <w:t xml:space="preserve">9.5 </w:t>
      </w:r>
      <w:r>
        <w:tab/>
        <w:t>Insurance will not relieve the Supplier of any liabilities under the Framework Agreement or this Call-Off Contract and the Supplier will:</w:t>
      </w:r>
    </w:p>
    <w:p w14:paraId="7C0FE1A2" w14:textId="77777777" w:rsidR="000F32C0" w:rsidRDefault="007F17C5">
      <w:pPr>
        <w:pStyle w:val="Standard"/>
        <w:ind w:left="2573" w:right="14" w:hanging="720"/>
      </w:pPr>
      <w:r>
        <w:t>9.5.1 take all risk control measures using Good Industry Practice, including the investigation and reports of claims to insurers</w:t>
      </w:r>
    </w:p>
    <w:p w14:paraId="7C0FE1A3" w14:textId="77777777" w:rsidR="000F32C0" w:rsidRDefault="007F17C5">
      <w:pPr>
        <w:pStyle w:val="Standard"/>
        <w:ind w:left="2573" w:right="14" w:hanging="720"/>
      </w:pPr>
      <w:r>
        <w:t>9.5.2 promptly notify the insurers in writing of any relevant material fact under any Insurances</w:t>
      </w:r>
    </w:p>
    <w:p w14:paraId="7C0FE1A4" w14:textId="77777777" w:rsidR="000F32C0" w:rsidRDefault="007F17C5">
      <w:pPr>
        <w:pStyle w:val="Standard"/>
        <w:ind w:left="2573" w:right="14" w:hanging="720"/>
      </w:pPr>
      <w:r>
        <w:t>9.5.3 hold all insurance policies and require any broker arranging the insurance to hold any insurance slips and other evidence of insurance</w:t>
      </w:r>
    </w:p>
    <w:p w14:paraId="7C0FE1A5" w14:textId="77777777" w:rsidR="000F32C0" w:rsidRDefault="007F17C5">
      <w:pPr>
        <w:pStyle w:val="Standard"/>
        <w:ind w:left="1838" w:right="14" w:hanging="720"/>
      </w:pPr>
      <w:r>
        <w:lastRenderedPageBreak/>
        <w:t xml:space="preserve">9.6 </w:t>
      </w:r>
      <w:r>
        <w:tab/>
        <w:t>The Supplier will not do or omit to do anything, which would destroy or impair the legal validity of the insurance.</w:t>
      </w:r>
    </w:p>
    <w:p w14:paraId="7C0FE1A6" w14:textId="77777777" w:rsidR="000F32C0" w:rsidRDefault="007F17C5">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7C0FE1A7" w14:textId="77777777" w:rsidR="000F32C0" w:rsidRDefault="007F17C5">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C0FE1A8" w14:textId="77777777" w:rsidR="000F32C0" w:rsidRDefault="007F17C5">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7C0FE1A9" w14:textId="77777777" w:rsidR="000F32C0" w:rsidRDefault="007F17C5">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7C0FE1AA" w14:textId="77777777" w:rsidR="000F32C0" w:rsidRDefault="007F17C5">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7C0FE1AB" w14:textId="77777777" w:rsidR="000F32C0" w:rsidRDefault="007F17C5">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7C0FE1AC" w14:textId="77777777" w:rsidR="000F32C0" w:rsidRDefault="007F17C5">
      <w:pPr>
        <w:pStyle w:val="Standard"/>
        <w:ind w:left="1849" w:right="14" w:firstLine="0"/>
      </w:pPr>
      <w:r>
        <w:t>34. The indemnity doesn’t apply to the extent that the Supplier breach is due to a Buyer’s instruction.</w:t>
      </w:r>
    </w:p>
    <w:p w14:paraId="7C0FE1AD" w14:textId="77777777" w:rsidR="000F32C0" w:rsidRDefault="007F17C5">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7C0FE1AE" w14:textId="77777777" w:rsidR="000F32C0" w:rsidRDefault="007F17C5">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7C0FE1AF" w14:textId="77777777" w:rsidR="000F32C0" w:rsidRDefault="007F17C5">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7C0FE1B0" w14:textId="77777777" w:rsidR="000F32C0" w:rsidRDefault="007F17C5">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7C0FE1B1" w14:textId="77777777" w:rsidR="000F32C0" w:rsidRDefault="007F17C5">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0FE1B2" w14:textId="77777777" w:rsidR="000F32C0" w:rsidRDefault="007F17C5">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7C0FE1B3" w14:textId="77777777" w:rsidR="000F32C0" w:rsidRDefault="007F17C5">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7C0FE1B4" w14:textId="77777777" w:rsidR="000F32C0" w:rsidRDefault="007F17C5">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C0FE1B5" w14:textId="77777777" w:rsidR="000F32C0" w:rsidRDefault="000F32C0">
      <w:pPr>
        <w:pStyle w:val="Standard"/>
        <w:spacing w:after="16" w:line="240" w:lineRule="auto"/>
        <w:ind w:left="1843" w:right="14" w:hanging="709"/>
      </w:pPr>
    </w:p>
    <w:p w14:paraId="7C0FE1B6" w14:textId="77777777" w:rsidR="000F32C0" w:rsidRDefault="007F17C5">
      <w:pPr>
        <w:pStyle w:val="Standard"/>
        <w:spacing w:after="237" w:line="240" w:lineRule="auto"/>
        <w:ind w:right="14"/>
      </w:pPr>
      <w:r>
        <w:t>11.5 Subject to the limitation in Clause 24.3, the Buyer shall:</w:t>
      </w:r>
    </w:p>
    <w:p w14:paraId="7B074407" w14:textId="77777777" w:rsidR="00D63BFD" w:rsidRDefault="007F17C5" w:rsidP="00D63BFD">
      <w:pPr>
        <w:pStyle w:val="Standard"/>
        <w:spacing w:after="0" w:line="240" w:lineRule="auto"/>
        <w:ind w:left="2268" w:right="14" w:hanging="446"/>
      </w:pPr>
      <w:r>
        <w:lastRenderedPageBreak/>
        <w:t>11.5.1 defend the Supplier, its Affiliates and licensors from and against any third-party claim:</w:t>
      </w:r>
    </w:p>
    <w:p w14:paraId="7C0FE1B8" w14:textId="7CAFB031" w:rsidR="000F32C0" w:rsidRDefault="007F17C5" w:rsidP="00D63BFD">
      <w:pPr>
        <w:pStyle w:val="Standard"/>
        <w:tabs>
          <w:tab w:val="left" w:pos="2410"/>
        </w:tabs>
        <w:spacing w:after="0" w:line="240" w:lineRule="auto"/>
        <w:ind w:left="2410" w:right="14" w:firstLine="0"/>
      </w:pPr>
      <w:r>
        <w:t>alleging that any use of the Services by or on behalf of the Buyer and/or Buyer Users is in breach of applicable Law;</w:t>
      </w:r>
    </w:p>
    <w:p w14:paraId="7C0FE1B9" w14:textId="77777777" w:rsidR="000F32C0" w:rsidRDefault="007F17C5" w:rsidP="00D63BFD">
      <w:pPr>
        <w:pStyle w:val="Standard"/>
        <w:tabs>
          <w:tab w:val="left" w:pos="2410"/>
        </w:tabs>
        <w:spacing w:after="9" w:line="240" w:lineRule="auto"/>
        <w:ind w:left="2410" w:right="14" w:firstLine="0"/>
      </w:pPr>
      <w:r>
        <w:t>alleging that the Buyer Data violates, infringes or misappropriates any rights of a third party;</w:t>
      </w:r>
    </w:p>
    <w:p w14:paraId="7C0FE1BA" w14:textId="77777777" w:rsidR="000F32C0" w:rsidRDefault="007F17C5" w:rsidP="00D63BFD">
      <w:pPr>
        <w:pStyle w:val="Standard"/>
        <w:tabs>
          <w:tab w:val="left" w:pos="2410"/>
        </w:tabs>
        <w:ind w:left="2410" w:right="14" w:firstLine="0"/>
      </w:pPr>
      <w:r>
        <w:t>arising from the Supplier’s use of the Buyer Data in accordance with this Call-Off Contract; and</w:t>
      </w:r>
    </w:p>
    <w:p w14:paraId="7C0FE1BB" w14:textId="77777777" w:rsidR="000F32C0" w:rsidRDefault="007F17C5" w:rsidP="00D63BFD">
      <w:pPr>
        <w:pStyle w:val="Standard"/>
        <w:ind w:left="2552" w:right="227" w:hanging="709"/>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C0FE1BC" w14:textId="77777777" w:rsidR="000F32C0" w:rsidRDefault="007F17C5">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7C0FE1BD" w14:textId="77777777" w:rsidR="000F32C0" w:rsidRDefault="007F17C5">
      <w:pPr>
        <w:pStyle w:val="Standard"/>
        <w:numPr>
          <w:ilvl w:val="2"/>
          <w:numId w:val="5"/>
        </w:numPr>
        <w:spacing w:after="344" w:line="240" w:lineRule="auto"/>
        <w:ind w:right="14" w:hanging="720"/>
      </w:pPr>
      <w:r>
        <w:t>rights granted to the Buyer under this Call-Off Contract</w:t>
      </w:r>
    </w:p>
    <w:p w14:paraId="7C0FE1BE" w14:textId="77777777" w:rsidR="000F32C0" w:rsidRDefault="007F17C5">
      <w:pPr>
        <w:pStyle w:val="Standard"/>
        <w:numPr>
          <w:ilvl w:val="2"/>
          <w:numId w:val="5"/>
        </w:numPr>
        <w:ind w:right="14" w:hanging="720"/>
      </w:pPr>
      <w:r>
        <w:t>Supplier’s performance of the Services</w:t>
      </w:r>
    </w:p>
    <w:p w14:paraId="7C0FE1BF" w14:textId="77777777" w:rsidR="000F32C0" w:rsidRDefault="007F17C5">
      <w:pPr>
        <w:pStyle w:val="Standard"/>
        <w:numPr>
          <w:ilvl w:val="2"/>
          <w:numId w:val="5"/>
        </w:numPr>
        <w:ind w:right="14" w:hanging="720"/>
      </w:pPr>
      <w:r>
        <w:t>use by the Buyer of the Services</w:t>
      </w:r>
    </w:p>
    <w:p w14:paraId="7C0FE1C0" w14:textId="77777777" w:rsidR="000F32C0" w:rsidRDefault="007F17C5">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7C0FE1C1" w14:textId="77777777" w:rsidR="000F32C0" w:rsidRDefault="007F17C5">
      <w:pPr>
        <w:pStyle w:val="Standard"/>
        <w:numPr>
          <w:ilvl w:val="2"/>
          <w:numId w:val="13"/>
        </w:numPr>
        <w:ind w:right="14" w:hanging="720"/>
      </w:pPr>
      <w:r>
        <w:t>modify the relevant part of the Services without reducing its functionality or performance</w:t>
      </w:r>
    </w:p>
    <w:p w14:paraId="7C0FE1C2" w14:textId="77777777" w:rsidR="000F32C0" w:rsidRDefault="007F17C5">
      <w:pPr>
        <w:pStyle w:val="Standard"/>
        <w:numPr>
          <w:ilvl w:val="2"/>
          <w:numId w:val="13"/>
        </w:numPr>
        <w:ind w:right="14" w:hanging="720"/>
      </w:pPr>
      <w:r>
        <w:t>substitute Services of equivalent functionality and performance, to avoid the infringement or the alleged infringement, as long as there is no additional cost or burden to the Buyer</w:t>
      </w:r>
    </w:p>
    <w:p w14:paraId="7C0FE1C3" w14:textId="77777777" w:rsidR="000F32C0" w:rsidRDefault="007F17C5">
      <w:pPr>
        <w:pStyle w:val="Standard"/>
        <w:numPr>
          <w:ilvl w:val="2"/>
          <w:numId w:val="13"/>
        </w:numPr>
        <w:ind w:right="14" w:hanging="720"/>
      </w:pPr>
      <w:r>
        <w:t>buy a licence to use and supply the Services which are the subject of the alleged infringement, on terms acceptable to the Buyer</w:t>
      </w:r>
    </w:p>
    <w:p w14:paraId="7C0FE1C4" w14:textId="77777777" w:rsidR="000F32C0" w:rsidRDefault="007F17C5">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7C0FE1C5" w14:textId="77777777" w:rsidR="000F32C0" w:rsidRDefault="007F17C5">
      <w:pPr>
        <w:pStyle w:val="Standard"/>
        <w:numPr>
          <w:ilvl w:val="2"/>
          <w:numId w:val="14"/>
        </w:numPr>
        <w:ind w:right="14" w:hanging="720"/>
      </w:pPr>
      <w:r>
        <w:t>the use of data supplied by the Buyer which the Supplier isn’t required to verify under this Call-Off Contract</w:t>
      </w:r>
    </w:p>
    <w:p w14:paraId="7C0FE1C6" w14:textId="77777777" w:rsidR="000F32C0" w:rsidRDefault="007F17C5">
      <w:pPr>
        <w:pStyle w:val="Standard"/>
        <w:numPr>
          <w:ilvl w:val="2"/>
          <w:numId w:val="14"/>
        </w:numPr>
        <w:ind w:right="14" w:hanging="720"/>
      </w:pPr>
      <w:r>
        <w:t>other material provided by the Buyer necessary for the Services</w:t>
      </w:r>
    </w:p>
    <w:p w14:paraId="7C0FE1C7" w14:textId="77777777" w:rsidR="000F32C0" w:rsidRDefault="007F17C5">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C0FE1C8" w14:textId="77777777" w:rsidR="000F32C0" w:rsidRDefault="007F17C5">
      <w:pPr>
        <w:pStyle w:val="Heading3"/>
        <w:tabs>
          <w:tab w:val="center" w:pos="1313"/>
          <w:tab w:val="center" w:pos="3372"/>
        </w:tabs>
        <w:spacing w:after="196" w:line="240" w:lineRule="auto"/>
        <w:ind w:left="0" w:firstLine="0"/>
      </w:pPr>
      <w:r>
        <w:rPr>
          <w:rFonts w:ascii="Calibri" w:eastAsia="Calibri" w:hAnsi="Calibri" w:cs="Calibri"/>
          <w:color w:val="000000"/>
          <w:sz w:val="22"/>
        </w:rPr>
        <w:lastRenderedPageBreak/>
        <w:tab/>
      </w:r>
      <w:r>
        <w:t xml:space="preserve">12. </w:t>
      </w:r>
      <w:r>
        <w:tab/>
        <w:t>Protection of information</w:t>
      </w:r>
    </w:p>
    <w:p w14:paraId="7C0FE1C9" w14:textId="77777777" w:rsidR="000F32C0" w:rsidRDefault="007F17C5">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C0FE1CA" w14:textId="77777777" w:rsidR="000F32C0" w:rsidRDefault="007F17C5">
      <w:pPr>
        <w:pStyle w:val="Standard"/>
        <w:ind w:left="2573" w:right="14" w:hanging="720"/>
      </w:pPr>
      <w:r>
        <w:t>12.1.1 comply with the Buyer’s written instructions and this Call-Off Contract when Processing Buyer Personal Data</w:t>
      </w:r>
    </w:p>
    <w:p w14:paraId="7C0FE1CB" w14:textId="77777777" w:rsidR="000F32C0" w:rsidRDefault="007F17C5">
      <w:pPr>
        <w:pStyle w:val="Standard"/>
        <w:ind w:left="2573" w:right="14" w:hanging="720"/>
      </w:pPr>
      <w:r>
        <w:t>12.1.2 only Process the Buyer Personal Data as necessary for the provision of the G-Cloud   Services or as required by Law or any Regulatory Body</w:t>
      </w:r>
    </w:p>
    <w:p w14:paraId="7C0FE1CC" w14:textId="77777777" w:rsidR="000F32C0" w:rsidRDefault="007F17C5">
      <w:pPr>
        <w:pStyle w:val="Standard"/>
        <w:ind w:left="2573" w:right="14" w:hanging="720"/>
      </w:pPr>
      <w:r>
        <w:t>12.1.3 take reasonable steps to ensure that any Supplier Staff who have access to Buyer Personal Data act in compliance with Supplier's security processes</w:t>
      </w:r>
    </w:p>
    <w:p w14:paraId="7C0FE1CD" w14:textId="77777777" w:rsidR="000F32C0" w:rsidRDefault="007F17C5">
      <w:pPr>
        <w:pStyle w:val="Standard"/>
        <w:ind w:left="1838" w:right="14" w:hanging="720"/>
      </w:pPr>
      <w:r>
        <w:t>12.2 The Supplier must fully assist with any complaint or request for Buyer Personal Data including by:</w:t>
      </w:r>
    </w:p>
    <w:p w14:paraId="7C0FE1CE" w14:textId="77777777" w:rsidR="000F32C0" w:rsidRDefault="007F17C5">
      <w:pPr>
        <w:pStyle w:val="Standard"/>
        <w:ind w:left="1526" w:right="14" w:firstLine="311"/>
      </w:pPr>
      <w:r>
        <w:t>12.2.1 providing the Buyer with full details of the complaint or request</w:t>
      </w:r>
    </w:p>
    <w:p w14:paraId="7C0FE1CF" w14:textId="77777777" w:rsidR="000F32C0" w:rsidRDefault="007F17C5">
      <w:pPr>
        <w:pStyle w:val="Standard"/>
        <w:ind w:left="2573" w:right="14" w:hanging="720"/>
      </w:pPr>
      <w:r>
        <w:t>12.2.2 complying with a data access request within the timescales in the Data Protection Legislation and following the Buyer’s instructions</w:t>
      </w:r>
    </w:p>
    <w:p w14:paraId="7C0FE1D0" w14:textId="77777777" w:rsidR="000F32C0" w:rsidRDefault="007F17C5">
      <w:pPr>
        <w:pStyle w:val="Standard"/>
        <w:ind w:left="2558" w:right="14" w:hanging="720"/>
      </w:pPr>
      <w:r>
        <w:t>12.2.3 providing the Buyer with any Buyer Personal Data it holds about a Data Subject     (within the timescales required by the Buyer)</w:t>
      </w:r>
    </w:p>
    <w:p w14:paraId="7C0FE1D1" w14:textId="77777777" w:rsidR="000F32C0" w:rsidRDefault="007F17C5">
      <w:pPr>
        <w:pStyle w:val="Standard"/>
        <w:ind w:left="1526" w:right="14" w:firstLine="311"/>
      </w:pPr>
      <w:r>
        <w:t>12.2.4 providing the Buyer with any information requested by the Data Subject</w:t>
      </w:r>
    </w:p>
    <w:p w14:paraId="7C0FE1D2" w14:textId="77777777" w:rsidR="000F32C0" w:rsidRDefault="007F17C5">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7C0FE1D3" w14:textId="77777777" w:rsidR="000F32C0" w:rsidRDefault="007F17C5">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7C0FE1D4" w14:textId="77777777" w:rsidR="000F32C0" w:rsidRDefault="007F17C5">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7C0FE1D5" w14:textId="77777777" w:rsidR="000F32C0" w:rsidRDefault="007F17C5">
      <w:pPr>
        <w:pStyle w:val="Standard"/>
        <w:ind w:left="1838" w:right="471" w:hanging="720"/>
      </w:pPr>
      <w:r>
        <w:t xml:space="preserve">13.2 </w:t>
      </w:r>
      <w:r>
        <w:tab/>
        <w:t>The Supplier will not store or use Buyer Data except if necessary to fulfil its obligations.</w:t>
      </w:r>
    </w:p>
    <w:p w14:paraId="7C0FE1D6" w14:textId="77777777" w:rsidR="000F32C0" w:rsidRDefault="007F17C5">
      <w:pPr>
        <w:pStyle w:val="Standard"/>
        <w:ind w:left="1838" w:right="14" w:hanging="720"/>
      </w:pPr>
      <w:r>
        <w:t xml:space="preserve">13.3 </w:t>
      </w:r>
      <w:r>
        <w:tab/>
        <w:t>If Buyer Data is processed by the Supplier, the Supplier will supply the data to the Buyer as requested.</w:t>
      </w:r>
    </w:p>
    <w:p w14:paraId="7C0FE1D7" w14:textId="77777777" w:rsidR="000F32C0" w:rsidRDefault="007F17C5">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7C0FE1D8" w14:textId="77777777" w:rsidR="000F32C0" w:rsidRDefault="007F17C5">
      <w:pPr>
        <w:pStyle w:val="Standard"/>
        <w:ind w:left="1838" w:right="14" w:hanging="720"/>
      </w:pPr>
      <w:r>
        <w:t xml:space="preserve">13.5 </w:t>
      </w:r>
      <w:r>
        <w:tab/>
        <w:t>The Supplier will preserve the integrity of Buyer Data processed by the Supplier and prevent its corruption and loss.</w:t>
      </w:r>
    </w:p>
    <w:p w14:paraId="7C0FE1D9" w14:textId="77777777" w:rsidR="000F32C0" w:rsidRDefault="007F17C5">
      <w:pPr>
        <w:pStyle w:val="Standard"/>
        <w:ind w:left="1838" w:right="14" w:hanging="720"/>
      </w:pPr>
      <w:r>
        <w:lastRenderedPageBreak/>
        <w:t xml:space="preserve">13.6 </w:t>
      </w:r>
      <w:r>
        <w:tab/>
        <w:t>The Supplier will ensure that any Supplier system which holds any protectively marked Buyer Data or other government data will comply with:</w:t>
      </w:r>
    </w:p>
    <w:p w14:paraId="7C0FE1DA" w14:textId="77777777" w:rsidR="000F32C0" w:rsidRDefault="007F17C5">
      <w:pPr>
        <w:pStyle w:val="Standard"/>
        <w:spacing w:after="21" w:line="240" w:lineRule="auto"/>
        <w:ind w:right="14" w:firstLine="312"/>
      </w:pPr>
      <w:r>
        <w:t xml:space="preserve">       13.6.1 the principles in the Security Policy Framework:</w:t>
      </w:r>
    </w:p>
    <w:bookmarkStart w:id="4" w:name="_heading=h.30j0zll1"/>
    <w:bookmarkEnd w:id="4"/>
    <w:p w14:paraId="7C0FE1DB" w14:textId="77777777" w:rsidR="000F32C0" w:rsidRDefault="007F17C5">
      <w:pPr>
        <w:pStyle w:val="Standard"/>
        <w:spacing w:after="27" w:line="247"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7C0FE1DC" w14:textId="77777777" w:rsidR="000F32C0" w:rsidRDefault="000F32C0">
      <w:pPr>
        <w:pStyle w:val="Standard"/>
        <w:spacing w:after="27" w:line="247" w:lineRule="auto"/>
        <w:ind w:left="2583" w:right="469" w:firstLine="0"/>
      </w:pPr>
    </w:p>
    <w:p w14:paraId="7C0FE1DD" w14:textId="77777777" w:rsidR="000F32C0" w:rsidRDefault="007F17C5">
      <w:pPr>
        <w:pStyle w:val="Standard"/>
        <w:ind w:left="2556" w:right="642" w:hanging="702"/>
      </w:pPr>
      <w:r>
        <w:t>13.6.2 guidance issued by the Centre for Protection of National Infrastructure on Risk Management</w:t>
      </w:r>
      <w:hyperlink r:id="rId13" w:history="1">
        <w:r>
          <w:rPr>
            <w:color w:val="1155CC"/>
            <w:u w:val="single"/>
          </w:rPr>
          <w:t xml:space="preserve">: https://www.npsa.gov.uk/content/adopt-risk-management-approach </w:t>
        </w:r>
      </w:hyperlink>
      <w:r>
        <w:t xml:space="preserve">and Protection of Sensitive Information and Assets: </w:t>
      </w:r>
      <w:hyperlink r:id="rId14" w:history="1">
        <w:r>
          <w:rPr>
            <w:color w:val="1155CC"/>
            <w:u w:val="single"/>
          </w:rPr>
          <w:t>https://www.npsa.gov.uk/sensitive-information-assets</w:t>
        </w:r>
      </w:hyperlink>
    </w:p>
    <w:p w14:paraId="7C0FE1DE" w14:textId="77777777" w:rsidR="000F32C0" w:rsidRDefault="007F17C5">
      <w:pPr>
        <w:pStyle w:val="Standard"/>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7C0FE1DF" w14:textId="77777777" w:rsidR="000F32C0" w:rsidRDefault="007F17C5">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7C0FE1E0" w14:textId="77777777" w:rsidR="000F32C0" w:rsidRDefault="007F17C5">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7C0FE1E1" w14:textId="77777777" w:rsidR="000F32C0" w:rsidRDefault="007F17C5">
      <w:pPr>
        <w:pStyle w:val="Standard"/>
        <w:spacing w:after="344" w:line="247"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9" w:history="1">
        <w:r>
          <w:t xml:space="preserve"> </w:t>
        </w:r>
      </w:hyperlink>
    </w:p>
    <w:p w14:paraId="7C0FE1E2" w14:textId="77777777" w:rsidR="000F32C0" w:rsidRDefault="007F17C5">
      <w:pPr>
        <w:pStyle w:val="Standard"/>
        <w:spacing w:after="323" w:line="247" w:lineRule="auto"/>
        <w:ind w:left="1853" w:firstLine="0"/>
      </w:pPr>
      <w:r>
        <w:rPr>
          <w:color w:val="222222"/>
        </w:rPr>
        <w:t>13.6.6 Buyer requirements in respect of AI ethical standards.</w:t>
      </w:r>
    </w:p>
    <w:p w14:paraId="7C0FE1E3" w14:textId="77777777" w:rsidR="000F32C0" w:rsidRDefault="007F17C5">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C0FE1E4" w14:textId="77777777" w:rsidR="000F32C0" w:rsidRDefault="007F17C5">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C0FE1E5" w14:textId="77777777" w:rsidR="000F32C0" w:rsidRDefault="007F17C5">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7C0FE1E6" w14:textId="77777777" w:rsidR="000F32C0" w:rsidRDefault="007F17C5">
      <w:pPr>
        <w:pStyle w:val="Standard"/>
        <w:spacing w:after="974" w:line="240" w:lineRule="auto"/>
        <w:ind w:left="1838" w:right="14" w:hanging="720"/>
      </w:pPr>
      <w:r>
        <w:t>13.10 The provisions of this clause 13 will apply during the term of this Call-Off Contract and for as long as the Supplier holds the Buyer’s Data.</w:t>
      </w:r>
    </w:p>
    <w:p w14:paraId="7C0FE1E7" w14:textId="77777777" w:rsidR="000F32C0" w:rsidRDefault="007F17C5">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7C0FE1E8" w14:textId="77777777" w:rsidR="000F32C0" w:rsidRDefault="007F17C5">
      <w:pPr>
        <w:pStyle w:val="Standard"/>
        <w:ind w:left="1838" w:right="14" w:hanging="720"/>
      </w:pPr>
      <w:r>
        <w:t xml:space="preserve">14.1 </w:t>
      </w:r>
      <w:r>
        <w:tab/>
        <w:t>The Supplier will comply with any standards in this Call-Off Contract, the Order Form and the Framework Agreement.</w:t>
      </w:r>
    </w:p>
    <w:p w14:paraId="7C0FE1E9" w14:textId="77777777" w:rsidR="000F32C0" w:rsidRDefault="007F17C5">
      <w:pPr>
        <w:pStyle w:val="Standard"/>
        <w:spacing w:after="1" w:line="240" w:lineRule="auto"/>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hyperlink r:id="rId20" w:history="1">
        <w:r>
          <w:rPr>
            <w:color w:val="0000FF"/>
            <w:u w:val="single"/>
          </w:rPr>
          <w:t>https://www.gov.uk/government/publications/technologycode-of-practice/technology -code-of-practice</w:t>
        </w:r>
      </w:hyperlink>
    </w:p>
    <w:p w14:paraId="7C0FE1EA" w14:textId="77777777" w:rsidR="000F32C0" w:rsidRDefault="00000000">
      <w:pPr>
        <w:pStyle w:val="Standard"/>
        <w:spacing w:after="27" w:line="247" w:lineRule="auto"/>
        <w:ind w:left="1526" w:firstLine="311"/>
      </w:pPr>
      <w:hyperlink r:id="rId21" w:history="1">
        <w:r w:rsidR="007F17C5">
          <w:t xml:space="preserve"> </w:t>
        </w:r>
      </w:hyperlink>
    </w:p>
    <w:p w14:paraId="7C0FE1EB" w14:textId="77777777" w:rsidR="000F32C0" w:rsidRDefault="007F17C5">
      <w:pPr>
        <w:pStyle w:val="Standard"/>
        <w:ind w:left="1838" w:right="14" w:hanging="720"/>
      </w:pPr>
      <w:r>
        <w:t xml:space="preserve">14.3 </w:t>
      </w:r>
      <w:r>
        <w:tab/>
        <w:t>If requested by the Buyer, the Supplier must, at its own cost, ensure that the G-Cloud Services comply with the requirements in the PSN Code of Practice.</w:t>
      </w:r>
    </w:p>
    <w:p w14:paraId="7C0FE1EC" w14:textId="77777777" w:rsidR="000F32C0" w:rsidRDefault="007F17C5">
      <w:pPr>
        <w:pStyle w:val="Standard"/>
        <w:ind w:left="1838" w:right="14" w:hanging="720"/>
      </w:pPr>
      <w:r>
        <w:t xml:space="preserve">14.4 </w:t>
      </w:r>
      <w:r>
        <w:tab/>
        <w:t>If any PSN Services are Subcontracted by the Supplier, the Supplier must ensure that the services have the relevant PSN compliance certification.</w:t>
      </w:r>
    </w:p>
    <w:p w14:paraId="7C0FE1ED" w14:textId="77777777" w:rsidR="000F32C0" w:rsidRDefault="007F17C5">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7C0FE1EE" w14:textId="77777777" w:rsidR="000F32C0" w:rsidRDefault="007F17C5">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7C0FE1EF" w14:textId="77777777" w:rsidR="000F32C0" w:rsidRDefault="007F17C5">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7C0FE1F0" w14:textId="77777777" w:rsidR="000F32C0" w:rsidRDefault="007F17C5">
      <w:pPr>
        <w:pStyle w:val="Standard"/>
        <w:ind w:left="1838" w:right="14" w:hanging="720"/>
      </w:pPr>
      <w:r>
        <w:t xml:space="preserve">15.1 </w:t>
      </w:r>
      <w:r>
        <w:tab/>
        <w:t>All software created for the Buyer must be suitable for publication as open source, unless otherwise agreed by the Buyer.</w:t>
      </w:r>
    </w:p>
    <w:p w14:paraId="7C0FE1F1" w14:textId="77777777" w:rsidR="000F32C0" w:rsidRDefault="007F17C5">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7C0FE1F2" w14:textId="77777777" w:rsidR="000F32C0" w:rsidRDefault="007F17C5">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7C0FE1F3" w14:textId="77777777" w:rsidR="000F32C0" w:rsidRDefault="007F17C5">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7C0FE1F4" w14:textId="77777777" w:rsidR="000F32C0" w:rsidRDefault="007F17C5">
      <w:pPr>
        <w:pStyle w:val="Standard"/>
        <w:spacing w:after="33" w:line="276" w:lineRule="auto"/>
        <w:ind w:left="1789" w:right="166" w:firstLine="49"/>
      </w:pPr>
      <w:r>
        <w:t>Buyer’s written approval of) a Security Management Plan and an Information Security</w:t>
      </w:r>
    </w:p>
    <w:p w14:paraId="7C0FE1F5" w14:textId="77777777" w:rsidR="000F32C0" w:rsidRDefault="007F17C5">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C0FE1F6" w14:textId="77777777" w:rsidR="000F32C0" w:rsidRDefault="007F17C5">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7C0FE1F7" w14:textId="77777777" w:rsidR="000F32C0" w:rsidRDefault="007F17C5">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7C0FE1F8" w14:textId="77777777" w:rsidR="000F32C0" w:rsidRDefault="007F17C5">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7C0FE1F9" w14:textId="77777777" w:rsidR="000F32C0" w:rsidRDefault="007F17C5">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C0FE1FA" w14:textId="77777777" w:rsidR="000F32C0" w:rsidRDefault="007F17C5">
      <w:pPr>
        <w:pStyle w:val="Standard"/>
        <w:spacing w:after="334" w:line="276" w:lineRule="auto"/>
        <w:ind w:left="2573" w:right="14" w:hanging="720"/>
      </w:pPr>
      <w:r>
        <w:lastRenderedPageBreak/>
        <w:t>16.4.2 Buyer’s expense if the Malicious Software originates from the Buyer software or the Service Data, while the Service Data was under the Buyer’s control</w:t>
      </w:r>
    </w:p>
    <w:p w14:paraId="7C0FE1FB" w14:textId="77777777" w:rsidR="000F32C0" w:rsidRDefault="007F17C5">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C0FE1FC" w14:textId="77777777" w:rsidR="000F32C0" w:rsidRDefault="007F17C5">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7C0FE1FD" w14:textId="77777777" w:rsidR="000F32C0" w:rsidRDefault="007F17C5">
      <w:pPr>
        <w:pStyle w:val="Standard"/>
        <w:spacing w:after="347" w:line="247"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4" w:history="1">
        <w:r>
          <w:t xml:space="preserve"> </w:t>
        </w:r>
      </w:hyperlink>
    </w:p>
    <w:p w14:paraId="7C0FE1FE" w14:textId="77777777" w:rsidR="000F32C0" w:rsidRDefault="007F17C5">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C0FE1FF" w14:textId="77777777" w:rsidR="000F32C0" w:rsidRDefault="007F17C5">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7C0FE200" w14:textId="77777777" w:rsidR="000F32C0" w:rsidRDefault="007F17C5">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7C0FE201" w14:textId="77777777" w:rsidR="000F32C0" w:rsidRDefault="007F17C5">
      <w:pPr>
        <w:pStyle w:val="Standard"/>
        <w:ind w:left="1526" w:right="14" w:firstLine="311"/>
      </w:pPr>
      <w:r>
        <w:t>17.1.1 an executed Guarantee in the form at Schedule 5</w:t>
      </w:r>
    </w:p>
    <w:p w14:paraId="7C0FE202" w14:textId="77777777" w:rsidR="000F32C0" w:rsidRDefault="007F17C5">
      <w:pPr>
        <w:pStyle w:val="Standard"/>
        <w:spacing w:after="741" w:line="240" w:lineRule="auto"/>
        <w:ind w:left="2573" w:right="14" w:hanging="720"/>
      </w:pPr>
      <w:r>
        <w:t>17.1.2 a certified copy of the passed resolution or board minutes of the guarantor approving the execution of the Guarantee</w:t>
      </w:r>
    </w:p>
    <w:p w14:paraId="7C0FE203" w14:textId="77777777" w:rsidR="000F32C0" w:rsidRDefault="007F17C5">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7C0FE204" w14:textId="77777777" w:rsidR="000F32C0" w:rsidRDefault="007F17C5">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C0FE205" w14:textId="77777777" w:rsidR="000F32C0" w:rsidRDefault="007F17C5">
      <w:pPr>
        <w:pStyle w:val="Standard"/>
        <w:ind w:left="1849" w:right="14" w:firstLine="0"/>
      </w:pPr>
      <w:r>
        <w:t>Supplier, unless a shorter period is specified in the Order Form. The Supplier’s obligation to provide the Services will end on the date in the notice.</w:t>
      </w:r>
    </w:p>
    <w:p w14:paraId="7C0FE206" w14:textId="77777777" w:rsidR="000F32C0" w:rsidRDefault="007F17C5">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7C0FE207" w14:textId="77777777" w:rsidR="000F32C0" w:rsidRDefault="007F17C5">
      <w:pPr>
        <w:pStyle w:val="Standard"/>
        <w:ind w:left="2573" w:right="14" w:hanging="720"/>
      </w:pPr>
      <w:r>
        <w:t>18.2.1 Buyer’s right to End the Call-Off Contract under clause 18.1 is reasonable considering the type of cloud Service being provided</w:t>
      </w:r>
    </w:p>
    <w:p w14:paraId="7C0FE208" w14:textId="77777777" w:rsidR="000F32C0" w:rsidRDefault="007F17C5">
      <w:pPr>
        <w:pStyle w:val="Standard"/>
        <w:ind w:left="2573" w:right="14" w:hanging="720"/>
      </w:pPr>
      <w:r>
        <w:t>18.2.2 Call-Off Contract Charges paid during the notice period are reasonable compensation and cover all the Supplier’s avoidable costs or Losses</w:t>
      </w:r>
    </w:p>
    <w:p w14:paraId="7C0FE209" w14:textId="77777777" w:rsidR="000F32C0" w:rsidRDefault="007F17C5">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C0FE20A" w14:textId="77777777" w:rsidR="000F32C0" w:rsidRDefault="007F17C5">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7C0FE20B" w14:textId="77777777" w:rsidR="000F32C0" w:rsidRDefault="007F17C5">
      <w:pPr>
        <w:pStyle w:val="Standard"/>
        <w:ind w:left="2573" w:right="14" w:hanging="720"/>
      </w:pPr>
      <w:r>
        <w:lastRenderedPageBreak/>
        <w:t>18.4.1 a Supplier Default and if the Supplier Default cannot, in the reasonable opinion of the Buyer, be remedied</w:t>
      </w:r>
    </w:p>
    <w:p w14:paraId="7C0FE20C" w14:textId="77777777" w:rsidR="000F32C0" w:rsidRDefault="007F17C5">
      <w:pPr>
        <w:pStyle w:val="Standard"/>
        <w:ind w:left="1541" w:right="14" w:firstLine="311"/>
      </w:pPr>
      <w:r>
        <w:t>18.4.2 any fraud</w:t>
      </w:r>
    </w:p>
    <w:p w14:paraId="7C0FE20D" w14:textId="77777777" w:rsidR="000F32C0" w:rsidRDefault="007F17C5">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7C0FE20E" w14:textId="77777777" w:rsidR="000F32C0" w:rsidRDefault="007F17C5">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7C0FE20F" w14:textId="77777777" w:rsidR="000F32C0" w:rsidRDefault="007F17C5">
      <w:pPr>
        <w:pStyle w:val="Standard"/>
        <w:ind w:left="1541" w:right="14" w:firstLine="311"/>
      </w:pPr>
      <w:r>
        <w:t>18.5.2 an Insolvency Event of the other Party happens</w:t>
      </w:r>
    </w:p>
    <w:p w14:paraId="7C0FE210" w14:textId="77777777" w:rsidR="000F32C0" w:rsidRDefault="007F17C5">
      <w:pPr>
        <w:pStyle w:val="Standard"/>
        <w:ind w:left="2573" w:right="14" w:hanging="720"/>
      </w:pPr>
      <w:r>
        <w:t>18.5.3 the other Party ceases or threatens to cease to carry on the whole or any material part of its business</w:t>
      </w:r>
    </w:p>
    <w:p w14:paraId="7C0FE211" w14:textId="77777777" w:rsidR="000F32C0" w:rsidRDefault="007F17C5">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C0FE212" w14:textId="77777777" w:rsidR="000F32C0" w:rsidRDefault="007F17C5">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7C0FE213" w14:textId="77777777" w:rsidR="000F32C0" w:rsidRDefault="007F17C5">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7C0FE214" w14:textId="77777777" w:rsidR="000F32C0" w:rsidRDefault="007F17C5">
      <w:pPr>
        <w:pStyle w:val="Standard"/>
        <w:ind w:left="1838" w:right="14" w:hanging="720"/>
      </w:pPr>
      <w:r>
        <w:t xml:space="preserve">19.1 </w:t>
      </w:r>
      <w:r>
        <w:tab/>
        <w:t>If a Buyer has the right to End a Call-Off Contract, it may elect to suspend this Call-Off Contract or any part of it.</w:t>
      </w:r>
    </w:p>
    <w:p w14:paraId="7C0FE215" w14:textId="77777777" w:rsidR="000F32C0" w:rsidRDefault="007F17C5">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7C0FE216" w14:textId="77777777" w:rsidR="000F32C0" w:rsidRDefault="007F17C5">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7C0FE217" w14:textId="77777777" w:rsidR="000F32C0" w:rsidRDefault="007F17C5">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C0FE218" w14:textId="77777777" w:rsidR="000F32C0" w:rsidRDefault="007F17C5">
      <w:pPr>
        <w:pStyle w:val="Standard"/>
        <w:ind w:left="1863" w:right="14" w:firstLine="0"/>
      </w:pPr>
      <w:r>
        <w:t>19.4.1 any rights, remedies or obligations accrued before its Ending or expiration</w:t>
      </w:r>
    </w:p>
    <w:p w14:paraId="7C0FE219" w14:textId="77777777" w:rsidR="000F32C0" w:rsidRDefault="007F17C5">
      <w:pPr>
        <w:pStyle w:val="Standard"/>
        <w:ind w:left="2573" w:right="14" w:hanging="720"/>
      </w:pPr>
      <w:r>
        <w:t>19.4.2 the right of either Party to recover any amount outstanding at the time of Ending or expiry</w:t>
      </w:r>
    </w:p>
    <w:p w14:paraId="7C0FE21A" w14:textId="77777777" w:rsidR="000F32C0" w:rsidRDefault="007F17C5">
      <w:pPr>
        <w:pStyle w:val="Standard"/>
        <w:spacing w:after="8" w:line="240" w:lineRule="auto"/>
        <w:ind w:left="2573" w:right="14" w:hanging="720"/>
      </w:pPr>
      <w:r>
        <w:t>19.4.3 the continuing rights, remedies or obligations of the Buyer or the Supplier under clauses</w:t>
      </w:r>
    </w:p>
    <w:p w14:paraId="7C0FE21B" w14:textId="77777777" w:rsidR="000F32C0" w:rsidRDefault="007F17C5" w:rsidP="00D63BFD">
      <w:pPr>
        <w:pStyle w:val="Standard"/>
        <w:spacing w:after="22" w:line="240" w:lineRule="auto"/>
        <w:ind w:left="2977" w:right="14" w:hanging="142"/>
      </w:pPr>
      <w:r>
        <w:t>7 (Payment, VAT and Call-Off Contract charges)</w:t>
      </w:r>
    </w:p>
    <w:p w14:paraId="7C0FE21C" w14:textId="77777777" w:rsidR="000F32C0" w:rsidRDefault="007F17C5" w:rsidP="00D63BFD">
      <w:pPr>
        <w:pStyle w:val="Standard"/>
        <w:spacing w:after="25" w:line="240" w:lineRule="auto"/>
        <w:ind w:left="2977" w:right="14" w:hanging="142"/>
      </w:pPr>
      <w:r>
        <w:t>8 (Recovery of sums due and right of set-off)</w:t>
      </w:r>
    </w:p>
    <w:p w14:paraId="7C0FE21D" w14:textId="77777777" w:rsidR="000F32C0" w:rsidRDefault="007F17C5" w:rsidP="00D63BFD">
      <w:pPr>
        <w:pStyle w:val="Standard"/>
        <w:spacing w:after="24" w:line="240" w:lineRule="auto"/>
        <w:ind w:left="2977" w:right="14" w:hanging="142"/>
      </w:pPr>
      <w:r>
        <w:lastRenderedPageBreak/>
        <w:t>9 (Insurance)</w:t>
      </w:r>
    </w:p>
    <w:p w14:paraId="7C0FE21E" w14:textId="77777777" w:rsidR="000F32C0" w:rsidRDefault="007F17C5" w:rsidP="00D63BFD">
      <w:pPr>
        <w:pStyle w:val="Standard"/>
        <w:spacing w:after="23" w:line="240" w:lineRule="auto"/>
        <w:ind w:left="2977" w:right="14" w:hanging="142"/>
      </w:pPr>
      <w:r>
        <w:t>10 (Confidentiality)</w:t>
      </w:r>
    </w:p>
    <w:p w14:paraId="7C0FE21F" w14:textId="77777777" w:rsidR="000F32C0" w:rsidRDefault="007F17C5" w:rsidP="00D63BFD">
      <w:pPr>
        <w:pStyle w:val="Standard"/>
        <w:spacing w:after="23" w:line="240" w:lineRule="auto"/>
        <w:ind w:left="2977" w:right="14" w:hanging="142"/>
      </w:pPr>
      <w:r>
        <w:t>11 (Intellectual property rights)</w:t>
      </w:r>
    </w:p>
    <w:p w14:paraId="7C0FE220" w14:textId="77777777" w:rsidR="000F32C0" w:rsidRDefault="007F17C5" w:rsidP="00D63BFD">
      <w:pPr>
        <w:pStyle w:val="Standard"/>
        <w:spacing w:after="24" w:line="240" w:lineRule="auto"/>
        <w:ind w:left="2977" w:right="14" w:hanging="142"/>
      </w:pPr>
      <w:r>
        <w:t>12 (Protection of information)</w:t>
      </w:r>
    </w:p>
    <w:p w14:paraId="7C0FE221" w14:textId="77777777" w:rsidR="000F32C0" w:rsidRDefault="007F17C5" w:rsidP="00D63BFD">
      <w:pPr>
        <w:pStyle w:val="Standard"/>
        <w:spacing w:after="0" w:line="240" w:lineRule="auto"/>
        <w:ind w:left="2977" w:right="14" w:hanging="142"/>
      </w:pPr>
      <w:r>
        <w:t>13 (Buyer data)</w:t>
      </w:r>
    </w:p>
    <w:p w14:paraId="7C0FE222" w14:textId="77777777" w:rsidR="000F32C0" w:rsidRDefault="007F17C5" w:rsidP="00D63BFD">
      <w:pPr>
        <w:pStyle w:val="Standard"/>
        <w:spacing w:after="0" w:line="240" w:lineRule="auto"/>
        <w:ind w:left="2977" w:right="14" w:hanging="142"/>
      </w:pPr>
      <w:r>
        <w:t>19 (Consequences of suspension, ending and expiry)</w:t>
      </w:r>
    </w:p>
    <w:p w14:paraId="7C0FE223" w14:textId="77777777" w:rsidR="000F32C0" w:rsidRDefault="007F17C5" w:rsidP="00D63BFD">
      <w:pPr>
        <w:pStyle w:val="Standard"/>
        <w:spacing w:after="0" w:line="240" w:lineRule="auto"/>
        <w:ind w:left="2977" w:right="14" w:hanging="142"/>
      </w:pPr>
      <w:r>
        <w:t>24 (Liability); and incorporated Framework Agreement clauses: 4.1 to 4.6, (Liability),</w:t>
      </w:r>
    </w:p>
    <w:p w14:paraId="7C0FE224" w14:textId="77777777" w:rsidR="000F32C0" w:rsidRDefault="007F17C5" w:rsidP="00D63BFD">
      <w:pPr>
        <w:pStyle w:val="Standard"/>
        <w:spacing w:after="0" w:line="240" w:lineRule="auto"/>
        <w:ind w:left="2977" w:right="14" w:hanging="142"/>
      </w:pPr>
      <w:r>
        <w:t>24 (Conflicts of interest and ethical walls), 35 (Waiver and cumulative remedies)</w:t>
      </w:r>
    </w:p>
    <w:p w14:paraId="7C0FE225" w14:textId="77777777" w:rsidR="000F32C0" w:rsidRDefault="000F32C0">
      <w:pPr>
        <w:pStyle w:val="Standard"/>
        <w:ind w:left="2573" w:right="14" w:hanging="720"/>
      </w:pPr>
    </w:p>
    <w:p w14:paraId="7C0FE226" w14:textId="77777777" w:rsidR="000F32C0" w:rsidRDefault="007F17C5">
      <w:pPr>
        <w:pStyle w:val="Standard"/>
        <w:ind w:left="2573" w:right="14" w:hanging="720"/>
      </w:pPr>
      <w:r>
        <w:t>19.4.4 any other provision of the Framework Agreement or this Call-Off Contract which expressly or by implication is in force even if it Ends or expires.</w:t>
      </w:r>
    </w:p>
    <w:p w14:paraId="7C0FE227" w14:textId="77777777" w:rsidR="000F32C0" w:rsidRDefault="007F17C5">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7C0FE228" w14:textId="77777777" w:rsidR="000F32C0" w:rsidRDefault="007F17C5">
      <w:pPr>
        <w:pStyle w:val="Standard"/>
        <w:numPr>
          <w:ilvl w:val="2"/>
          <w:numId w:val="15"/>
        </w:numPr>
        <w:ind w:right="14" w:hanging="720"/>
      </w:pPr>
      <w:r>
        <w:t>return all Buyer Data including all copies of Buyer software, code and any other software licensed by the Buyer to the Supplier under it</w:t>
      </w:r>
    </w:p>
    <w:p w14:paraId="7C0FE229" w14:textId="77777777" w:rsidR="000F32C0" w:rsidRDefault="007F17C5">
      <w:pPr>
        <w:pStyle w:val="Standard"/>
        <w:numPr>
          <w:ilvl w:val="2"/>
          <w:numId w:val="15"/>
        </w:numPr>
        <w:ind w:right="14" w:hanging="720"/>
      </w:pPr>
      <w:r>
        <w:t>return any materials created by the Supplier under this Call-Off Contract if the IPRs are owned by the Buyer</w:t>
      </w:r>
    </w:p>
    <w:p w14:paraId="7C0FE22A" w14:textId="77777777" w:rsidR="000F32C0" w:rsidRDefault="007F17C5">
      <w:pPr>
        <w:pStyle w:val="Standard"/>
        <w:numPr>
          <w:ilvl w:val="2"/>
          <w:numId w:val="15"/>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7C0FE22B" w14:textId="77777777" w:rsidR="000F32C0" w:rsidRDefault="007F17C5">
      <w:pPr>
        <w:pStyle w:val="Standard"/>
        <w:numPr>
          <w:ilvl w:val="2"/>
          <w:numId w:val="15"/>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C0FE22C" w14:textId="77777777" w:rsidR="000F32C0" w:rsidRDefault="007F17C5">
      <w:pPr>
        <w:pStyle w:val="Standard"/>
        <w:numPr>
          <w:ilvl w:val="2"/>
          <w:numId w:val="15"/>
        </w:numPr>
        <w:ind w:right="14" w:hanging="720"/>
      </w:pPr>
      <w:r>
        <w:t>work with the Buyer on any ongoing work</w:t>
      </w:r>
    </w:p>
    <w:p w14:paraId="7C0FE22D" w14:textId="77777777" w:rsidR="000F32C0" w:rsidRDefault="007F17C5">
      <w:pPr>
        <w:pStyle w:val="Standard"/>
        <w:numPr>
          <w:ilvl w:val="2"/>
          <w:numId w:val="15"/>
        </w:numPr>
        <w:spacing w:after="644" w:line="240" w:lineRule="auto"/>
        <w:ind w:right="14" w:hanging="720"/>
      </w:pPr>
      <w:r>
        <w:t>return any sums prepaid for Services which have not been delivered to the Buyer, within 10 Working Days of the End or Expiry Date</w:t>
      </w:r>
    </w:p>
    <w:p w14:paraId="7C0FE22E" w14:textId="77777777" w:rsidR="000F32C0" w:rsidRDefault="007F17C5">
      <w:pPr>
        <w:pStyle w:val="Standard"/>
        <w:numPr>
          <w:ilvl w:val="1"/>
          <w:numId w:val="16"/>
        </w:numPr>
        <w:ind w:right="14" w:hanging="720"/>
      </w:pPr>
      <w:r>
        <w:t>Each Party will return all of the other Party’s Confidential Information and confirm this has been done, unless there is a legal requirement to keep it or this Call-Off Contract states otherwise.</w:t>
      </w:r>
    </w:p>
    <w:p w14:paraId="7C0FE22F" w14:textId="77777777" w:rsidR="000F32C0" w:rsidRDefault="007F17C5">
      <w:pPr>
        <w:pStyle w:val="Standard"/>
        <w:numPr>
          <w:ilvl w:val="1"/>
          <w:numId w:val="16"/>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7C0FE230" w14:textId="77777777" w:rsidR="000F32C0" w:rsidRDefault="007F17C5">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Notices</w:t>
      </w:r>
    </w:p>
    <w:p w14:paraId="7C0FE231" w14:textId="77777777" w:rsidR="000F32C0" w:rsidRDefault="007F17C5">
      <w:pPr>
        <w:pStyle w:val="Standard"/>
        <w:ind w:left="1838" w:right="14" w:hanging="720"/>
      </w:pPr>
      <w:r>
        <w:t xml:space="preserve">20.1 </w:t>
      </w:r>
      <w:r>
        <w:tab/>
        <w:t>Any notices sent must be in writing. For the purpose of this clause, an email is accepted as being 'in writing'.</w:t>
      </w:r>
    </w:p>
    <w:p w14:paraId="7C0FE232" w14:textId="77777777" w:rsidR="000F32C0" w:rsidRDefault="007F17C5" w:rsidP="00D63BFD">
      <w:pPr>
        <w:pStyle w:val="Standard"/>
        <w:spacing w:after="0" w:line="240" w:lineRule="auto"/>
        <w:ind w:left="1985" w:right="14" w:firstLine="0"/>
      </w:pPr>
      <w:r>
        <w:t>Manner of delivery: email</w:t>
      </w:r>
    </w:p>
    <w:p w14:paraId="7C0FE233" w14:textId="77777777" w:rsidR="000F32C0" w:rsidRDefault="007F17C5" w:rsidP="00D63BFD">
      <w:pPr>
        <w:pStyle w:val="Standard"/>
        <w:spacing w:after="0" w:line="240" w:lineRule="auto"/>
        <w:ind w:left="1985" w:right="14" w:firstLine="0"/>
      </w:pPr>
      <w:r>
        <w:t>Deemed time of delivery: 9am on the first Working Day after sending</w:t>
      </w:r>
    </w:p>
    <w:p w14:paraId="7C0FE234" w14:textId="77777777" w:rsidR="000F32C0" w:rsidRDefault="007F17C5" w:rsidP="00D63BFD">
      <w:pPr>
        <w:pStyle w:val="Standard"/>
        <w:spacing w:after="0" w:line="240" w:lineRule="auto"/>
        <w:ind w:left="1985" w:right="14" w:firstLine="0"/>
      </w:pPr>
      <w:r>
        <w:t>Proof of service: Sent in an emailed letter in PDF format to the correct email address without any error message</w:t>
      </w:r>
    </w:p>
    <w:p w14:paraId="7C0FE235" w14:textId="77777777" w:rsidR="000F32C0" w:rsidRDefault="000F32C0">
      <w:pPr>
        <w:pStyle w:val="Standard"/>
        <w:spacing w:after="0" w:line="240" w:lineRule="auto"/>
        <w:ind w:left="2213" w:right="14" w:firstLine="0"/>
      </w:pPr>
    </w:p>
    <w:p w14:paraId="7C0FE236" w14:textId="77777777" w:rsidR="000F32C0" w:rsidRDefault="007F17C5">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7C0FE237" w14:textId="77777777" w:rsidR="000F32C0" w:rsidRDefault="007F17C5">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7C0FE238" w14:textId="77777777" w:rsidR="000F32C0" w:rsidRDefault="007F17C5">
      <w:pPr>
        <w:pStyle w:val="Standard"/>
        <w:ind w:left="1838" w:right="14" w:hanging="720"/>
      </w:pPr>
      <w:r>
        <w:t xml:space="preserve">21.1 </w:t>
      </w:r>
      <w:r>
        <w:tab/>
        <w:t>The Supplier must provide an exit plan in its Application which ensures continuity of service and the Supplier will follow it.</w:t>
      </w:r>
    </w:p>
    <w:p w14:paraId="7C0FE239" w14:textId="77777777" w:rsidR="000F32C0" w:rsidRDefault="007F17C5">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7C0FE23A" w14:textId="77777777" w:rsidR="000F32C0" w:rsidRDefault="007F17C5">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C0FE23B" w14:textId="77777777" w:rsidR="000F32C0" w:rsidRDefault="007F17C5">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C0FE23C" w14:textId="77777777" w:rsidR="000F32C0" w:rsidRDefault="000F32C0">
      <w:pPr>
        <w:pStyle w:val="Standard"/>
        <w:ind w:left="1838" w:right="14" w:hanging="720"/>
      </w:pPr>
    </w:p>
    <w:p w14:paraId="7C0FE23D" w14:textId="77777777" w:rsidR="000F32C0" w:rsidRDefault="007F17C5">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7C0FE23E" w14:textId="77777777" w:rsidR="000F32C0" w:rsidRDefault="007F17C5">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C0FE23F" w14:textId="77777777" w:rsidR="000F32C0" w:rsidRDefault="007F17C5">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7C0FE240" w14:textId="77777777" w:rsidR="000F32C0" w:rsidRDefault="007F17C5">
      <w:pPr>
        <w:pStyle w:val="Standard"/>
        <w:spacing w:after="332" w:line="240" w:lineRule="auto"/>
        <w:ind w:left="1541" w:right="14" w:firstLine="311"/>
      </w:pPr>
      <w:r>
        <w:t>21.6.2 there will be no adverse impact on service continuity</w:t>
      </w:r>
    </w:p>
    <w:p w14:paraId="7C0FE241" w14:textId="77777777" w:rsidR="000F32C0" w:rsidRDefault="007F17C5">
      <w:pPr>
        <w:pStyle w:val="Standard"/>
        <w:ind w:left="1541" w:right="14" w:firstLine="311"/>
      </w:pPr>
      <w:r>
        <w:lastRenderedPageBreak/>
        <w:t>21.6.3 there is no vendor lock-in to the Supplier’s Service at exit</w:t>
      </w:r>
    </w:p>
    <w:p w14:paraId="7C0FE242" w14:textId="77777777" w:rsidR="000F32C0" w:rsidRDefault="007F17C5">
      <w:pPr>
        <w:pStyle w:val="Standard"/>
        <w:ind w:left="1863" w:right="14" w:firstLine="0"/>
      </w:pPr>
      <w:r>
        <w:t>21.6.4 it enables the Buyer to meet its obligations under the Technology Code of Practice</w:t>
      </w:r>
    </w:p>
    <w:p w14:paraId="7C0FE243" w14:textId="77777777" w:rsidR="000F32C0" w:rsidRDefault="007F17C5">
      <w:pPr>
        <w:pStyle w:val="Standard"/>
        <w:ind w:left="1838" w:right="14" w:hanging="720"/>
      </w:pPr>
      <w:r>
        <w:t xml:space="preserve">21.7 </w:t>
      </w:r>
      <w:r>
        <w:tab/>
        <w:t>If approval is obtained by the Buyer to extend the Term, then the Supplier will comply with its obligations in the additional exit plan.</w:t>
      </w:r>
    </w:p>
    <w:p w14:paraId="7C0FE244" w14:textId="77777777" w:rsidR="000F32C0" w:rsidRDefault="007F17C5">
      <w:pPr>
        <w:pStyle w:val="Standard"/>
        <w:ind w:left="1838" w:right="14" w:hanging="720"/>
      </w:pPr>
      <w:r>
        <w:t xml:space="preserve">21.8 </w:t>
      </w:r>
      <w:r>
        <w:tab/>
        <w:t>The additional exit plan must set out full details of timescales, activities and roles and responsibilities of the Parties for:</w:t>
      </w:r>
    </w:p>
    <w:p w14:paraId="7C0FE245" w14:textId="77777777" w:rsidR="000F32C0" w:rsidRDefault="007F17C5">
      <w:pPr>
        <w:pStyle w:val="Standard"/>
        <w:ind w:left="2573" w:right="14" w:hanging="720"/>
      </w:pPr>
      <w:r>
        <w:t>21.8.1 the transfer to the Buyer of any technical information, instructions, manuals and code reasonably required by the Buyer to enable a smooth migration from the Supplier</w:t>
      </w:r>
    </w:p>
    <w:p w14:paraId="7C0FE246" w14:textId="77777777" w:rsidR="000F32C0" w:rsidRDefault="007F17C5">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7C0FE247" w14:textId="77777777" w:rsidR="000F32C0" w:rsidRDefault="007F17C5">
      <w:pPr>
        <w:pStyle w:val="Standard"/>
        <w:ind w:left="2573" w:right="14" w:hanging="720"/>
      </w:pPr>
      <w:r>
        <w:t>21.8.3 the transfer of Project Specific IPR items and other Buyer customisations, configurations and databases to the Buyer or a replacement supplier</w:t>
      </w:r>
    </w:p>
    <w:p w14:paraId="7C0FE248" w14:textId="77777777" w:rsidR="000F32C0" w:rsidRDefault="007F17C5">
      <w:pPr>
        <w:pStyle w:val="Standard"/>
        <w:ind w:left="1541" w:right="14" w:firstLine="311"/>
      </w:pPr>
      <w:r>
        <w:t>21.8.4 the testing and assurance strategy for exported Buyer Data</w:t>
      </w:r>
    </w:p>
    <w:p w14:paraId="7C0FE249" w14:textId="77777777" w:rsidR="000F32C0" w:rsidRDefault="007F17C5">
      <w:pPr>
        <w:pStyle w:val="Standard"/>
        <w:ind w:left="1541" w:right="14" w:firstLine="311"/>
      </w:pPr>
      <w:r>
        <w:t>21.8.5 if relevant, TUPE-related activity to comply with the TUPE regulations</w:t>
      </w:r>
    </w:p>
    <w:p w14:paraId="7C0FE24A" w14:textId="77777777" w:rsidR="000F32C0" w:rsidRDefault="007F17C5">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7C0FE24B" w14:textId="77777777" w:rsidR="000F32C0" w:rsidRDefault="007F17C5">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C0FE24C" w14:textId="77777777" w:rsidR="000F32C0" w:rsidRDefault="007F17C5">
      <w:pPr>
        <w:pStyle w:val="Standard"/>
        <w:ind w:left="1838" w:right="14" w:hanging="720"/>
      </w:pPr>
      <w:r>
        <w:t xml:space="preserve">22.1 </w:t>
      </w:r>
      <w:r>
        <w:tab/>
        <w:t>At least 10 Working Days before the Expiry Date or End Date, the Supplier must provide any:</w:t>
      </w:r>
    </w:p>
    <w:p w14:paraId="7C0FE24D" w14:textId="77777777" w:rsidR="000F32C0" w:rsidRDefault="007F17C5">
      <w:pPr>
        <w:pStyle w:val="Standard"/>
        <w:ind w:left="2573" w:right="14" w:hanging="720"/>
      </w:pPr>
      <w:r>
        <w:t>22.1.1 data (including Buyer Data), Buyer Personal Data and Buyer Confidential Information in the Supplier’s possession, power or control</w:t>
      </w:r>
    </w:p>
    <w:p w14:paraId="7C0FE24E" w14:textId="77777777" w:rsidR="000F32C0" w:rsidRDefault="007F17C5">
      <w:pPr>
        <w:pStyle w:val="Standard"/>
        <w:ind w:left="1526" w:right="14" w:firstLine="311"/>
      </w:pPr>
      <w:r>
        <w:t>22.1.2 other information reasonably requested by the Buyer</w:t>
      </w:r>
    </w:p>
    <w:p w14:paraId="7C0FE24F" w14:textId="77777777" w:rsidR="000F32C0" w:rsidRDefault="007F17C5">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C0FE250" w14:textId="77777777" w:rsidR="000F32C0" w:rsidRDefault="007F17C5">
      <w:pPr>
        <w:pStyle w:val="Standard"/>
        <w:spacing w:after="362" w:line="240" w:lineRule="auto"/>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w:t>
      </w:r>
      <w:r>
        <w:lastRenderedPageBreak/>
        <w:t>replacement services and not be unfairly disadvantaged compared to the Supplier in the buying process.</w:t>
      </w:r>
    </w:p>
    <w:p w14:paraId="7C0FE251" w14:textId="77777777" w:rsidR="000F32C0" w:rsidRDefault="007F17C5">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7C0FE252" w14:textId="77777777" w:rsidR="000F32C0" w:rsidRDefault="007F17C5">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7C0FE253" w14:textId="77777777" w:rsidR="000F32C0" w:rsidRDefault="007F17C5">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C0FE254" w14:textId="77777777" w:rsidR="000F32C0" w:rsidRDefault="007F17C5">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C0FE255" w14:textId="77777777" w:rsidR="000F32C0" w:rsidRDefault="007F17C5">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7C0FE256" w14:textId="77777777" w:rsidR="000F32C0" w:rsidRDefault="007F17C5">
      <w:pPr>
        <w:pStyle w:val="Standard"/>
        <w:ind w:left="1537" w:right="14" w:firstLine="311"/>
      </w:pPr>
      <w:r>
        <w:t>Supplier's liability:</w:t>
      </w:r>
    </w:p>
    <w:p w14:paraId="7C0FE257" w14:textId="77777777" w:rsidR="000F32C0" w:rsidRDefault="007F17C5">
      <w:pPr>
        <w:pStyle w:val="Standard"/>
        <w:spacing w:after="170" w:line="240" w:lineRule="auto"/>
        <w:ind w:left="1849" w:right="14" w:firstLine="0"/>
      </w:pPr>
      <w:r>
        <w:t>24.2.1 pursuant to the indemnities in Clauses 7, 10, 11 and 29 shall be unlimited; and</w:t>
      </w:r>
    </w:p>
    <w:p w14:paraId="7C0FE258" w14:textId="77777777" w:rsidR="000F32C0" w:rsidRDefault="007F17C5">
      <w:pPr>
        <w:pStyle w:val="Standard"/>
        <w:spacing w:after="255" w:line="240" w:lineRule="auto"/>
        <w:ind w:left="2407" w:right="14" w:hanging="554"/>
      </w:pPr>
      <w:r>
        <w:t>24.2.2 in respect of Losses arising from breach of the Data Protection Legislation shall be as set out in Framework Agreement clause 28.</w:t>
      </w:r>
    </w:p>
    <w:p w14:paraId="7C0FE259" w14:textId="77777777" w:rsidR="000F32C0" w:rsidRDefault="007F17C5">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C0FE25A" w14:textId="77777777" w:rsidR="000F32C0" w:rsidRDefault="007F17C5">
      <w:pPr>
        <w:pStyle w:val="Standard"/>
        <w:spacing w:after="274" w:line="240" w:lineRule="auto"/>
        <w:ind w:left="1834" w:right="14" w:firstLine="0"/>
      </w:pPr>
      <w:r>
        <w:t>Buyer’s liability pursuant to Clause 11.5.2 shall in no event exceed in aggregate five million pounds (£5,000,000).</w:t>
      </w:r>
    </w:p>
    <w:p w14:paraId="7C0FE25B" w14:textId="77777777" w:rsidR="000F32C0" w:rsidRDefault="007F17C5">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7C0FE25C" w14:textId="77777777" w:rsidR="000F32C0" w:rsidRDefault="007F17C5">
      <w:pPr>
        <w:pStyle w:val="Standard"/>
        <w:spacing w:after="988" w:line="240" w:lineRule="auto"/>
        <w:ind w:left="1848" w:right="14" w:firstLine="0"/>
      </w:pPr>
      <w:r>
        <w:t>24.2 will not be taken into consideration.</w:t>
      </w:r>
    </w:p>
    <w:p w14:paraId="7C0FE25D" w14:textId="77777777" w:rsidR="000F32C0" w:rsidRDefault="007F17C5">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7C0FE25E" w14:textId="77777777" w:rsidR="000F32C0" w:rsidRDefault="007F17C5">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7C0FE25F" w14:textId="77777777" w:rsidR="000F32C0" w:rsidRDefault="007F17C5">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7C0FE260" w14:textId="77777777" w:rsidR="000F32C0" w:rsidRDefault="007F17C5">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C0FE261" w14:textId="77777777" w:rsidR="000F32C0" w:rsidRDefault="007F17C5">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7C0FE262" w14:textId="77777777" w:rsidR="000F32C0" w:rsidRDefault="007F17C5">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7C0FE263" w14:textId="77777777" w:rsidR="000F32C0" w:rsidRDefault="007F17C5">
      <w:pPr>
        <w:pStyle w:val="Standard"/>
        <w:ind w:left="2573" w:right="14" w:hanging="720"/>
      </w:pPr>
      <w:r>
        <w:lastRenderedPageBreak/>
        <w:t>25.5.1 comply with any security requirements at the premises and not do anything to weaken the security of the premises</w:t>
      </w:r>
    </w:p>
    <w:p w14:paraId="7C0FE264" w14:textId="77777777" w:rsidR="000F32C0" w:rsidRDefault="007F17C5">
      <w:pPr>
        <w:pStyle w:val="Standard"/>
        <w:ind w:left="1541" w:right="14" w:firstLine="311"/>
      </w:pPr>
      <w:r>
        <w:t>25.5.2 comply with Buyer requirements for the conduct of personnel</w:t>
      </w:r>
    </w:p>
    <w:p w14:paraId="7C0FE265" w14:textId="77777777" w:rsidR="000F32C0" w:rsidRDefault="007F17C5">
      <w:pPr>
        <w:pStyle w:val="Standard"/>
        <w:ind w:left="1541" w:right="14" w:firstLine="311"/>
      </w:pPr>
      <w:r>
        <w:t>25.5.3 comply with any health and safety measures implemented by the Buyer</w:t>
      </w:r>
    </w:p>
    <w:p w14:paraId="7C0FE266" w14:textId="77777777" w:rsidR="000F32C0" w:rsidRDefault="007F17C5">
      <w:pPr>
        <w:pStyle w:val="Standard"/>
        <w:ind w:left="2573" w:right="14" w:hanging="720"/>
      </w:pPr>
      <w:r>
        <w:t>25.5.4 immediately notify the Buyer of any incident on the premises that causes any damage to Property which could cause personal injury</w:t>
      </w:r>
    </w:p>
    <w:p w14:paraId="7C0FE267" w14:textId="77777777" w:rsidR="000F32C0" w:rsidRDefault="007F17C5">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7C0FE268" w14:textId="77777777" w:rsidR="000F32C0" w:rsidRDefault="007F17C5">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7C0FE269" w14:textId="77777777" w:rsidR="000F32C0" w:rsidRDefault="007F17C5">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7C0FE26A" w14:textId="77777777" w:rsidR="000F32C0" w:rsidRDefault="007F17C5">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7C0FE26B" w14:textId="77777777" w:rsidR="000F32C0" w:rsidRDefault="007F17C5">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7C0FE26C" w14:textId="77777777" w:rsidR="000F32C0" w:rsidRDefault="007F17C5">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7C0FE26D" w14:textId="77777777" w:rsidR="000F32C0" w:rsidRDefault="007F17C5">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C0FE26E" w14:textId="77777777" w:rsidR="000F32C0" w:rsidRDefault="007F17C5">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7C0FE26F" w14:textId="77777777" w:rsidR="000F32C0" w:rsidRDefault="007F17C5">
      <w:pPr>
        <w:pStyle w:val="Standard"/>
        <w:ind w:left="1838" w:right="14" w:hanging="720"/>
      </w:pPr>
      <w:r>
        <w:t xml:space="preserve">28.1 </w:t>
      </w:r>
      <w:r>
        <w:tab/>
        <w:t>The Buyer will provide a copy of its environmental policy to the Supplier on request, which the Supplier will comply with.</w:t>
      </w:r>
    </w:p>
    <w:p w14:paraId="7C0FE270" w14:textId="77777777" w:rsidR="000F32C0" w:rsidRDefault="007F17C5">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7C0FE271" w14:textId="77777777" w:rsidR="000F32C0" w:rsidRDefault="007F17C5">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7C0FE272" w14:textId="77777777" w:rsidR="000F32C0" w:rsidRDefault="007F17C5">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C0FE273" w14:textId="77777777" w:rsidR="000F32C0" w:rsidRDefault="007F17C5">
      <w:pPr>
        <w:pStyle w:val="Standard"/>
        <w:tabs>
          <w:tab w:val="center" w:pos="1333"/>
          <w:tab w:val="left" w:pos="1701"/>
          <w:tab w:val="right" w:pos="10771"/>
        </w:tabs>
        <w:spacing w:after="4" w:line="240" w:lineRule="auto"/>
        <w:ind w:left="0" w:firstLine="0"/>
      </w:pPr>
      <w:r>
        <w:rPr>
          <w:rFonts w:ascii="Calibri" w:eastAsia="Calibri" w:hAnsi="Calibri" w:cs="Calibri"/>
        </w:rPr>
        <w:lastRenderedPageBreak/>
        <w:tab/>
      </w:r>
      <w:r>
        <w:t>29.2</w:t>
      </w:r>
      <w:r>
        <w:tab/>
        <w:t xml:space="preserve"> Twelve months before this Call-Off Contract expires, or after the Buyer has given notice to</w:t>
      </w:r>
    </w:p>
    <w:p w14:paraId="7C0FE274" w14:textId="77777777" w:rsidR="000F32C0" w:rsidRDefault="007F17C5">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C0FE275" w14:textId="77777777" w:rsidR="000F32C0" w:rsidRDefault="007F17C5">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7C0FE276" w14:textId="77777777" w:rsidR="000F32C0" w:rsidRDefault="007F17C5" w:rsidP="00D63BFD">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7C0FE277" w14:textId="77777777" w:rsidR="000F32C0" w:rsidRDefault="007F17C5">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C0FE278" w14:textId="77777777" w:rsidR="000F32C0" w:rsidRDefault="007F17C5">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C0FE279" w14:textId="77777777" w:rsidR="000F32C0" w:rsidRDefault="007F17C5">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7C0FE27A" w14:textId="77777777" w:rsidR="000F32C0" w:rsidRDefault="007F17C5">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7C0FE27B" w14:textId="77777777" w:rsidR="000F32C0" w:rsidRDefault="007F17C5">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7C0FE27C" w14:textId="77777777" w:rsidR="000F32C0" w:rsidRDefault="007F17C5">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7C0FE27D" w14:textId="77777777" w:rsidR="000F32C0" w:rsidRDefault="007F17C5">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C0FE27E" w14:textId="77777777" w:rsidR="000F32C0" w:rsidRDefault="007F17C5">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C0FE27F" w14:textId="0BD29AFB" w:rsidR="000F32C0" w:rsidRDefault="007F17C5" w:rsidP="007F17C5">
      <w:pPr>
        <w:pStyle w:val="Standard"/>
        <w:spacing w:after="20" w:line="240" w:lineRule="auto"/>
        <w:ind w:left="993" w:right="14" w:firstLine="0"/>
      </w:pPr>
      <w:r>
        <w:tab/>
      </w:r>
      <w:r>
        <w:tab/>
        <w:t>29.2.11</w:t>
      </w:r>
      <w:r>
        <w:tab/>
        <w:t xml:space="preserve">       outstanding liabilities</w:t>
      </w:r>
    </w:p>
    <w:p w14:paraId="7C0FE280" w14:textId="77777777" w:rsidR="000F32C0" w:rsidRDefault="007F17C5">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C0FE281" w14:textId="77777777" w:rsidR="000F32C0" w:rsidRDefault="007F17C5">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7C0FE282" w14:textId="77777777" w:rsidR="000F32C0" w:rsidRDefault="007F17C5">
      <w:pPr>
        <w:pStyle w:val="Standard"/>
        <w:ind w:left="3293" w:right="14" w:hanging="1440"/>
      </w:pPr>
      <w:r>
        <w:t>29.2.14            all information required under regulation 11 of TUPE or as reasonably   requested by the Buyer</w:t>
      </w:r>
    </w:p>
    <w:p w14:paraId="7C0FE283" w14:textId="77777777" w:rsidR="000F32C0" w:rsidRDefault="007F17C5">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C0FE284" w14:textId="77777777" w:rsidR="000F32C0" w:rsidRDefault="007F17C5">
      <w:pPr>
        <w:pStyle w:val="Standard"/>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C0FE285" w14:textId="77777777" w:rsidR="000F32C0" w:rsidRDefault="007F17C5">
      <w:pPr>
        <w:pStyle w:val="Standard"/>
        <w:ind w:left="1701" w:right="14" w:hanging="567"/>
      </w:pPr>
      <w:r>
        <w:t>The Supplier will co-operate with the re-tendering of this Call-Off Contract by allowing the Replacement Supplier to communicate with and meet the affected employees or their representatives.</w:t>
      </w:r>
    </w:p>
    <w:p w14:paraId="7C0FE286" w14:textId="77777777" w:rsidR="000F32C0" w:rsidRDefault="007F17C5">
      <w:pPr>
        <w:pStyle w:val="Standard"/>
        <w:tabs>
          <w:tab w:val="left" w:pos="5387"/>
        </w:tabs>
        <w:ind w:left="1701" w:right="14" w:hanging="567"/>
      </w:pPr>
      <w:r>
        <w:t>The Supplier will indemnify the Buyer or any Replacement Supplier for all Loss arising from both:</w:t>
      </w:r>
    </w:p>
    <w:p w14:paraId="7C0FE287" w14:textId="77777777" w:rsidR="000F32C0" w:rsidRDefault="007F17C5">
      <w:pPr>
        <w:pStyle w:val="Standard"/>
        <w:tabs>
          <w:tab w:val="left" w:pos="6096"/>
        </w:tabs>
        <w:ind w:left="2410" w:right="14" w:hanging="721"/>
      </w:pPr>
      <w:r>
        <w:t>its failure to comply with the provisions of this clause</w:t>
      </w:r>
    </w:p>
    <w:p w14:paraId="7C0FE288" w14:textId="77777777" w:rsidR="000F32C0" w:rsidRDefault="007F17C5">
      <w:pPr>
        <w:pStyle w:val="Standard"/>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7C0FE289" w14:textId="77777777" w:rsidR="000F32C0" w:rsidRDefault="007F17C5">
      <w:pPr>
        <w:pStyle w:val="Standard"/>
        <w:ind w:left="1701" w:right="14" w:hanging="567"/>
      </w:pPr>
      <w:r>
        <w:t>The provisions of this clause apply during the Term of this Call-Off Contract and indefinitely after it Ends or expires.</w:t>
      </w:r>
    </w:p>
    <w:p w14:paraId="7C0FE28A" w14:textId="77777777" w:rsidR="000F32C0" w:rsidRDefault="007F17C5">
      <w:pPr>
        <w:pStyle w:val="Standard"/>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7C0FE28B" w14:textId="77777777" w:rsidR="000F32C0" w:rsidRDefault="007F17C5">
      <w:pPr>
        <w:pStyle w:val="Heading3"/>
        <w:tabs>
          <w:tab w:val="center" w:pos="1313"/>
          <w:tab w:val="center" w:pos="3582"/>
        </w:tabs>
        <w:spacing w:after="68" w:line="240" w:lineRule="auto"/>
        <w:ind w:left="0" w:firstLine="0"/>
      </w:pPr>
      <w:r>
        <w:rPr>
          <w:rFonts w:ascii="Calibri" w:eastAsia="Calibri" w:hAnsi="Calibri" w:cs="Calibri"/>
          <w:color w:val="000000"/>
          <w:sz w:val="22"/>
        </w:rPr>
        <w:lastRenderedPageBreak/>
        <w:tab/>
      </w:r>
      <w:r>
        <w:t xml:space="preserve">30. </w:t>
      </w:r>
      <w:r>
        <w:tab/>
        <w:t>Additional G-Cloud services</w:t>
      </w:r>
    </w:p>
    <w:p w14:paraId="7C0FE28C" w14:textId="77777777" w:rsidR="000F32C0" w:rsidRDefault="007F17C5">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7C0FE28D" w14:textId="77777777" w:rsidR="000F32C0" w:rsidRDefault="007F17C5">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C0FE28E" w14:textId="77777777" w:rsidR="000F32C0" w:rsidRDefault="007F17C5">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7C0FE28F" w14:textId="77777777" w:rsidR="000F32C0" w:rsidRDefault="007F17C5">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7C0FE290" w14:textId="77777777" w:rsidR="000F32C0" w:rsidRDefault="007F17C5">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7C0FE291" w14:textId="77777777" w:rsidR="000F32C0" w:rsidRDefault="007F17C5">
      <w:pPr>
        <w:pStyle w:val="Standard"/>
        <w:ind w:left="1541" w:right="14" w:firstLine="311"/>
      </w:pPr>
      <w:r>
        <w:t>31.2.1 work proactively and in good faith with each of the Buyer’s contractors</w:t>
      </w:r>
    </w:p>
    <w:p w14:paraId="7C0FE292" w14:textId="77777777" w:rsidR="000F32C0" w:rsidRDefault="007F17C5">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7C0FE293" w14:textId="77777777" w:rsidR="000F32C0" w:rsidRDefault="007F17C5">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C0FE294" w14:textId="77777777" w:rsidR="000F32C0" w:rsidRDefault="007F17C5">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7C0FE295" w14:textId="77777777" w:rsidR="000F32C0" w:rsidRDefault="007F17C5">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7C0FE296" w14:textId="77777777" w:rsidR="000F32C0" w:rsidRDefault="007F17C5">
      <w:pPr>
        <w:pStyle w:val="Standard"/>
        <w:spacing w:after="362" w:line="240" w:lineRule="auto"/>
        <w:ind w:left="1838" w:right="14" w:hanging="720"/>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7C0FE297" w14:textId="77777777" w:rsidR="000F32C0" w:rsidRDefault="007F17C5">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7C0FE298" w14:textId="77777777" w:rsidR="000F32C0" w:rsidRDefault="007F17C5">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7C0FE299" w14:textId="77777777" w:rsidR="000F32C0" w:rsidRDefault="007F17C5">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7C0FE29A" w14:textId="77777777" w:rsidR="000F32C0" w:rsidRDefault="007F17C5" w:rsidP="00F7205E">
      <w:pPr>
        <w:pStyle w:val="Heading1"/>
        <w:pageBreakBefore/>
        <w:spacing w:after="81" w:line="240" w:lineRule="auto"/>
        <w:ind w:left="1134" w:firstLine="0"/>
        <w:jc w:val="center"/>
      </w:pPr>
      <w:bookmarkStart w:id="8" w:name="_heading=h.tyjcwt"/>
      <w:bookmarkEnd w:id="8"/>
      <w:r>
        <w:lastRenderedPageBreak/>
        <w:t>Schedule 1: Services</w:t>
      </w:r>
    </w:p>
    <w:p w14:paraId="2E3A7509" w14:textId="6042EBEF" w:rsidR="000F32C0" w:rsidRDefault="000F32C0" w:rsidP="002E3619">
      <w:pPr>
        <w:pStyle w:val="Standard"/>
        <w:ind w:left="2198" w:firstLine="0"/>
        <w:rPr>
          <w:b/>
          <w:bCs/>
        </w:rPr>
      </w:pPr>
    </w:p>
    <w:p w14:paraId="7C0FE300" w14:textId="3007BA29" w:rsidR="002E3619" w:rsidRPr="002E3619" w:rsidRDefault="002E3619" w:rsidP="002E3619">
      <w:pPr>
        <w:pStyle w:val="Standard"/>
        <w:ind w:left="2198" w:firstLine="0"/>
        <w:rPr>
          <w:color w:val="FFFFFF" w:themeColor="background1"/>
        </w:rPr>
        <w:sectPr w:rsidR="002E3619" w:rsidRPr="002E3619">
          <w:headerReference w:type="even" r:id="rId25"/>
          <w:headerReference w:type="default" r:id="rId26"/>
          <w:footerReference w:type="even" r:id="rId27"/>
          <w:footerReference w:type="default" r:id="rId28"/>
          <w:headerReference w:type="first" r:id="rId29"/>
          <w:footerReference w:type="first" r:id="rId30"/>
          <w:pgSz w:w="11921" w:h="16838"/>
          <w:pgMar w:top="1109" w:right="1150" w:bottom="1290" w:left="0" w:header="720" w:footer="1014" w:gutter="0"/>
          <w:pgNumType w:start="1"/>
          <w:cols w:space="720"/>
        </w:sectPr>
      </w:pPr>
      <w:r w:rsidRPr="002E3619">
        <w:rPr>
          <w:b/>
          <w:bCs/>
          <w:color w:val="FFFFFF" w:themeColor="background1"/>
          <w:highlight w:val="black"/>
        </w:rPr>
        <w:t>Redacted</w:t>
      </w:r>
    </w:p>
    <w:p w14:paraId="7C0FE301" w14:textId="4BB0C785" w:rsidR="000F32C0" w:rsidRPr="009602DD" w:rsidRDefault="007F17C5" w:rsidP="009602DD">
      <w:pPr>
        <w:pStyle w:val="Standard"/>
        <w:rPr>
          <w:b/>
        </w:rPr>
      </w:pPr>
      <w:r>
        <w:rPr>
          <w:b/>
          <w:bCs/>
        </w:rPr>
        <w:lastRenderedPageBreak/>
        <w:t xml:space="preserve">Annex 1: </w:t>
      </w:r>
      <w:r>
        <w:rPr>
          <w:b/>
          <w:bCs/>
        </w:rPr>
        <w:t xml:space="preserve">Project Plan </w:t>
      </w:r>
    </w:p>
    <w:p w14:paraId="7C0FE302" w14:textId="632C0DF7" w:rsidR="000F32C0" w:rsidRPr="002E3619" w:rsidRDefault="002E3619">
      <w:pPr>
        <w:pStyle w:val="Standard"/>
        <w:rPr>
          <w:color w:val="FFFFFF" w:themeColor="background1"/>
        </w:rPr>
      </w:pPr>
      <w:r w:rsidRPr="002E3619">
        <w:rPr>
          <w:noProof/>
          <w:color w:val="FFFFFF" w:themeColor="background1"/>
          <w:highlight w:val="black"/>
        </w:rPr>
        <w:t>Redacted</w:t>
      </w:r>
    </w:p>
    <w:p w14:paraId="7C0FE303" w14:textId="77777777" w:rsidR="000F32C0" w:rsidRDefault="000F32C0">
      <w:pPr>
        <w:pStyle w:val="Heading1"/>
        <w:pageBreakBefore/>
        <w:spacing w:after="81" w:line="240" w:lineRule="auto"/>
        <w:ind w:left="1113" w:firstLine="1118"/>
        <w:sectPr w:rsidR="000F32C0">
          <w:headerReference w:type="even" r:id="rId31"/>
          <w:headerReference w:type="default" r:id="rId32"/>
          <w:footerReference w:type="even" r:id="rId33"/>
          <w:footerReference w:type="default" r:id="rId34"/>
          <w:headerReference w:type="first" r:id="rId35"/>
          <w:footerReference w:type="first" r:id="rId36"/>
          <w:pgSz w:w="16838" w:h="11921" w:orient="landscape"/>
          <w:pgMar w:top="0" w:right="1109" w:bottom="1150" w:left="1290" w:header="720" w:footer="720" w:gutter="0"/>
          <w:pgNumType w:start="1"/>
          <w:cols w:space="720"/>
        </w:sectPr>
      </w:pPr>
      <w:bookmarkStart w:id="9" w:name="_heading=h.3dy6vkm"/>
      <w:bookmarkEnd w:id="9"/>
    </w:p>
    <w:p w14:paraId="7C0FE304" w14:textId="77777777" w:rsidR="000F32C0" w:rsidRDefault="007F17C5" w:rsidP="00D63BFD">
      <w:pPr>
        <w:pStyle w:val="Heading1"/>
        <w:spacing w:after="81" w:line="240" w:lineRule="auto"/>
        <w:ind w:left="0" w:firstLine="0"/>
        <w:jc w:val="center"/>
      </w:pPr>
      <w:r>
        <w:lastRenderedPageBreak/>
        <w:t>Schedule 2: Call-Off Contract charges</w:t>
      </w:r>
    </w:p>
    <w:p w14:paraId="0E9EBB53" w14:textId="77777777" w:rsidR="00D73F7B" w:rsidRDefault="00D73F7B" w:rsidP="00D63BFD">
      <w:pPr>
        <w:pBdr>
          <w:top w:val="nil"/>
          <w:left w:val="nil"/>
          <w:bottom w:val="nil"/>
          <w:right w:val="nil"/>
          <w:between w:val="nil"/>
        </w:pBdr>
        <w:spacing w:after="548"/>
        <w:ind w:right="14"/>
        <w:rPr>
          <w:color w:val="000000"/>
        </w:rPr>
      </w:pPr>
    </w:p>
    <w:p w14:paraId="303AE3B5" w14:textId="1FD8D134" w:rsidR="00D73F7B" w:rsidRPr="002E3619" w:rsidRDefault="002E3619" w:rsidP="00D73F7B">
      <w:pPr>
        <w:pBdr>
          <w:top w:val="nil"/>
          <w:left w:val="nil"/>
          <w:bottom w:val="nil"/>
          <w:right w:val="nil"/>
          <w:between w:val="nil"/>
        </w:pBdr>
        <w:spacing w:after="250" w:line="256" w:lineRule="auto"/>
        <w:ind w:left="708" w:right="692"/>
        <w:rPr>
          <w:color w:val="FFFFFF" w:themeColor="background1"/>
        </w:rPr>
      </w:pPr>
      <w:r w:rsidRPr="002E3619">
        <w:rPr>
          <w:color w:val="FFFFFF" w:themeColor="background1"/>
          <w:highlight w:val="black"/>
        </w:rPr>
        <w:t>Redacted</w:t>
      </w:r>
    </w:p>
    <w:p w14:paraId="7C0FE30D" w14:textId="04179A9E" w:rsidR="000F32C0" w:rsidRDefault="007F17C5" w:rsidP="00D63BFD">
      <w:pPr>
        <w:pStyle w:val="Heading1"/>
        <w:pageBreakBefore/>
        <w:ind w:left="0" w:firstLine="21"/>
        <w:jc w:val="center"/>
      </w:pPr>
      <w:r>
        <w:lastRenderedPageBreak/>
        <w:t>Schedule 3: Collaboration agreement</w:t>
      </w:r>
      <w:r w:rsidR="00226158">
        <w:t xml:space="preserve"> – Not used</w:t>
      </w:r>
    </w:p>
    <w:p w14:paraId="7C0FE3D3" w14:textId="77777777" w:rsidR="000F32C0" w:rsidRDefault="007F17C5" w:rsidP="00F5780C">
      <w:pPr>
        <w:pStyle w:val="Heading2"/>
        <w:pageBreakBefore/>
        <w:spacing w:after="299" w:line="240" w:lineRule="auto"/>
        <w:ind w:left="0" w:firstLine="0"/>
        <w:jc w:val="center"/>
      </w:pPr>
      <w:r>
        <w:lastRenderedPageBreak/>
        <w:t>Schedule 4: Alternative clauses</w:t>
      </w:r>
    </w:p>
    <w:p w14:paraId="7C0FE3D4" w14:textId="77777777" w:rsidR="000F32C0" w:rsidRDefault="007F17C5" w:rsidP="00F5780C">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7C0FE3D5" w14:textId="77777777" w:rsidR="000F32C0" w:rsidRDefault="007F17C5" w:rsidP="00F5780C">
      <w:pPr>
        <w:pStyle w:val="Standard"/>
        <w:spacing w:after="740" w:line="240" w:lineRule="auto"/>
        <w:ind w:left="0" w:right="162" w:firstLine="0"/>
      </w:pPr>
      <w:r>
        <w:t>1.1 This Schedule specifies the alternative clauses that may be requested in the Order Form and, if requested in the Order Form, will apply to this Call-Off Contract.</w:t>
      </w:r>
    </w:p>
    <w:p w14:paraId="7C0FE3D6" w14:textId="77777777" w:rsidR="000F32C0" w:rsidRDefault="007F17C5" w:rsidP="00F5780C">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7C0FE3D7" w14:textId="77777777" w:rsidR="000F32C0" w:rsidRDefault="007F17C5" w:rsidP="00F5780C">
      <w:pPr>
        <w:pStyle w:val="Standard"/>
        <w:spacing w:after="0" w:line="480" w:lineRule="auto"/>
        <w:ind w:left="0" w:right="162" w:firstLine="0"/>
      </w:pPr>
      <w:r>
        <w:t>2.1 The Customer may, in the Order Form, request the following alternative Clauses: 2.1.1 Scots Law and Jurisdiction</w:t>
      </w:r>
    </w:p>
    <w:p w14:paraId="7C0FE3D8" w14:textId="77777777" w:rsidR="000F32C0" w:rsidRDefault="007F17C5" w:rsidP="00F5780C">
      <w:pPr>
        <w:pStyle w:val="Standard"/>
        <w:spacing w:after="0" w:line="240" w:lineRule="auto"/>
        <w:ind w:left="0" w:right="14" w:firstLine="0"/>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C0FE3D9" w14:textId="77777777" w:rsidR="000F32C0" w:rsidRDefault="000F32C0" w:rsidP="00F5780C">
      <w:pPr>
        <w:pStyle w:val="Standard"/>
        <w:spacing w:after="0" w:line="240" w:lineRule="auto"/>
        <w:ind w:left="0" w:right="14" w:firstLine="0"/>
      </w:pPr>
    </w:p>
    <w:p w14:paraId="7C0FE3DA" w14:textId="77777777" w:rsidR="000F32C0" w:rsidRDefault="007F17C5" w:rsidP="00F5780C">
      <w:pPr>
        <w:pStyle w:val="Standard"/>
        <w:ind w:left="0" w:right="14" w:firstLine="0"/>
      </w:pPr>
      <w:r>
        <w:t>2.1.3 Reference to England and Wales in Working Days definition within the Glossary and interpretations section will be replaced with Scotland.</w:t>
      </w:r>
    </w:p>
    <w:p w14:paraId="7C0FE3DB" w14:textId="77777777" w:rsidR="000F32C0" w:rsidRDefault="007F17C5" w:rsidP="00F5780C">
      <w:pPr>
        <w:pStyle w:val="Standard"/>
        <w:ind w:left="0" w:right="14" w:firstLine="0"/>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C0FE3DC" w14:textId="77777777" w:rsidR="000F32C0" w:rsidRDefault="007F17C5" w:rsidP="00F5780C">
      <w:pPr>
        <w:pStyle w:val="Standard"/>
        <w:spacing w:after="342" w:line="240" w:lineRule="auto"/>
        <w:ind w:left="0" w:right="14" w:firstLine="0"/>
      </w:pPr>
      <w:r>
        <w:t>2.1.5 Reference to the Supply of Goods and Services Act 1982 will be removed in incorporated Framework Agreement clause 4.1.</w:t>
      </w:r>
    </w:p>
    <w:p w14:paraId="7C0FE3DD" w14:textId="77777777" w:rsidR="000F32C0" w:rsidRDefault="007F17C5" w:rsidP="00F5780C">
      <w:pPr>
        <w:pStyle w:val="Standard"/>
        <w:spacing w:after="342" w:line="240" w:lineRule="auto"/>
        <w:ind w:left="0" w:right="14" w:firstLine="0"/>
      </w:pPr>
      <w:r>
        <w:t>2.1.6 References to “tort” will be replaced with “delict” throughout</w:t>
      </w:r>
    </w:p>
    <w:p w14:paraId="7C0FE3DE" w14:textId="77777777" w:rsidR="000F32C0" w:rsidRDefault="007F17C5" w:rsidP="00F5780C">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C0FE3DF" w14:textId="77777777" w:rsidR="000F32C0" w:rsidRDefault="007F17C5" w:rsidP="00F5780C">
      <w:pPr>
        <w:pStyle w:val="Standard"/>
        <w:spacing w:after="342" w:line="240" w:lineRule="auto"/>
        <w:ind w:left="0" w:right="14" w:firstLine="0"/>
      </w:pPr>
      <w:r>
        <w:t>2.2.1 Northern Ireland Law (see paragraph 2.3, 2.4, 2.5, 2.6 and 2.7 of this Schedule)</w:t>
      </w:r>
    </w:p>
    <w:p w14:paraId="7C0FE3E0" w14:textId="77777777" w:rsidR="000F32C0" w:rsidRDefault="007F17C5" w:rsidP="00F5780C">
      <w:pPr>
        <w:pStyle w:val="Heading4"/>
        <w:tabs>
          <w:tab w:val="center" w:pos="1314"/>
          <w:tab w:val="center" w:pos="2734"/>
        </w:tabs>
        <w:spacing w:after="40" w:line="247"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7C0FE3E1" w14:textId="77777777" w:rsidR="000F32C0" w:rsidRDefault="007F17C5" w:rsidP="00F5780C">
      <w:pPr>
        <w:pStyle w:val="Standard"/>
        <w:ind w:left="0" w:right="14" w:firstLine="0"/>
      </w:pPr>
      <w:r>
        <w:t>2.3.1 The Supplier will comply with all applicable fair employment, equality of treatment and anti-discrimination legislation, including, in particular the:</w:t>
      </w:r>
    </w:p>
    <w:p w14:paraId="7C0FE3E2" w14:textId="77777777" w:rsidR="000F32C0" w:rsidRDefault="007F17C5" w:rsidP="00F5780C">
      <w:pPr>
        <w:pStyle w:val="Standard"/>
        <w:spacing w:after="0" w:line="240" w:lineRule="auto"/>
        <w:ind w:left="0" w:right="14" w:firstLine="0"/>
      </w:pPr>
      <w:r>
        <w:t>Employment (Northern Ireland) Order 2002</w:t>
      </w:r>
    </w:p>
    <w:p w14:paraId="7C0FE3E3" w14:textId="77777777" w:rsidR="000F32C0" w:rsidRDefault="007F17C5" w:rsidP="00F5780C">
      <w:pPr>
        <w:pStyle w:val="Standard"/>
        <w:spacing w:after="0" w:line="240" w:lineRule="auto"/>
        <w:ind w:left="0" w:right="14" w:firstLine="0"/>
      </w:pPr>
      <w:r>
        <w:t>Fair Employment and Treatment (Northern Ireland) Order 1998</w:t>
      </w:r>
    </w:p>
    <w:p w14:paraId="7C0FE3E4" w14:textId="77777777" w:rsidR="000F32C0" w:rsidRDefault="007F17C5" w:rsidP="00F5780C">
      <w:pPr>
        <w:pStyle w:val="Standard"/>
        <w:spacing w:after="0" w:line="240" w:lineRule="auto"/>
        <w:ind w:left="0" w:right="14" w:firstLine="0"/>
      </w:pPr>
      <w:r>
        <w:t>Sex Discrimination (Northern Ireland) Order 1976 and 1988</w:t>
      </w:r>
    </w:p>
    <w:p w14:paraId="7C0FE3E5" w14:textId="77777777" w:rsidR="000F32C0" w:rsidRDefault="007F17C5" w:rsidP="00F5780C">
      <w:pPr>
        <w:pStyle w:val="Standard"/>
        <w:spacing w:after="0" w:line="240" w:lineRule="auto"/>
        <w:ind w:left="0" w:right="14" w:firstLine="0"/>
      </w:pPr>
      <w:r>
        <w:t>Employment Equality (Sexual Orientation) Regulations (Northern Ireland) 2003</w:t>
      </w:r>
    </w:p>
    <w:p w14:paraId="7C0FE3E6" w14:textId="77777777" w:rsidR="000F32C0" w:rsidRDefault="007F17C5" w:rsidP="00F5780C">
      <w:pPr>
        <w:pStyle w:val="Standard"/>
        <w:spacing w:after="0" w:line="240" w:lineRule="auto"/>
        <w:ind w:left="0" w:right="14" w:firstLine="0"/>
      </w:pPr>
      <w:r>
        <w:t>Equal Pay Act (Northern Ireland) 1970</w:t>
      </w:r>
    </w:p>
    <w:p w14:paraId="7C0FE3E7" w14:textId="77777777" w:rsidR="000F32C0" w:rsidRDefault="007F17C5" w:rsidP="00F5780C">
      <w:pPr>
        <w:pStyle w:val="Standard"/>
        <w:spacing w:after="0" w:line="240" w:lineRule="auto"/>
        <w:ind w:left="0" w:right="14" w:firstLine="0"/>
      </w:pPr>
      <w:r>
        <w:t>Disability Discrimination Act 1995</w:t>
      </w:r>
    </w:p>
    <w:p w14:paraId="7C0FE3E8" w14:textId="77777777" w:rsidR="000F32C0" w:rsidRDefault="007F17C5" w:rsidP="00F5780C">
      <w:pPr>
        <w:pStyle w:val="Standard"/>
        <w:spacing w:after="0" w:line="240" w:lineRule="auto"/>
        <w:ind w:left="0" w:right="14" w:firstLine="0"/>
      </w:pPr>
      <w:r>
        <w:t>Race Relations (Northern Ireland) Order 1997</w:t>
      </w:r>
    </w:p>
    <w:p w14:paraId="7C0FE3E9" w14:textId="77777777" w:rsidR="000F32C0" w:rsidRDefault="007F17C5" w:rsidP="00F5780C">
      <w:pPr>
        <w:pStyle w:val="Standard"/>
        <w:spacing w:after="0" w:line="240" w:lineRule="auto"/>
        <w:ind w:left="0" w:right="14" w:firstLine="0"/>
      </w:pPr>
      <w:r>
        <w:lastRenderedPageBreak/>
        <w:t>Employment Relations (Northern Ireland) Order 1999 and Employment Rights (Northern Ireland) Order 1996</w:t>
      </w:r>
    </w:p>
    <w:p w14:paraId="7C0FE3EA" w14:textId="77777777" w:rsidR="000F32C0" w:rsidRDefault="007F17C5" w:rsidP="00F5780C">
      <w:pPr>
        <w:pStyle w:val="Standard"/>
        <w:spacing w:after="0" w:line="240" w:lineRule="auto"/>
        <w:ind w:left="0" w:right="14" w:firstLine="0"/>
      </w:pPr>
      <w:r>
        <w:t>Employment Equality (Age) Regulations (Northern Ireland) 2006</w:t>
      </w:r>
    </w:p>
    <w:p w14:paraId="7C0FE3EB" w14:textId="77777777" w:rsidR="000F32C0" w:rsidRDefault="007F17C5" w:rsidP="00F5780C">
      <w:pPr>
        <w:pStyle w:val="Standard"/>
        <w:spacing w:after="0" w:line="240" w:lineRule="auto"/>
        <w:ind w:left="0" w:right="14" w:firstLine="0"/>
      </w:pPr>
      <w:r>
        <w:t>Part-time Workers (Prevention of less Favourable Treatment) Regulation 2000</w:t>
      </w:r>
    </w:p>
    <w:p w14:paraId="7C0FE3EC" w14:textId="77777777" w:rsidR="000F32C0" w:rsidRDefault="007F17C5" w:rsidP="00F5780C">
      <w:pPr>
        <w:pStyle w:val="Standard"/>
        <w:spacing w:after="0" w:line="240" w:lineRule="auto"/>
        <w:ind w:left="0" w:right="14" w:firstLine="0"/>
      </w:pPr>
      <w:r>
        <w:t>Fixed-term Employees (Prevention of Less Favourable Treatment) Regulations 2002</w:t>
      </w:r>
    </w:p>
    <w:p w14:paraId="7C0FE3ED" w14:textId="77777777" w:rsidR="000F32C0" w:rsidRDefault="007F17C5" w:rsidP="00F5780C">
      <w:pPr>
        <w:pStyle w:val="Standard"/>
        <w:spacing w:after="0" w:line="240" w:lineRule="auto"/>
        <w:ind w:left="0" w:right="14" w:firstLine="0"/>
      </w:pPr>
      <w:r>
        <w:t>The Disability Discrimination (Northern Ireland) Order 2006</w:t>
      </w:r>
    </w:p>
    <w:p w14:paraId="7C0FE3EE" w14:textId="77777777" w:rsidR="000F32C0" w:rsidRDefault="007F17C5" w:rsidP="00F5780C">
      <w:pPr>
        <w:pStyle w:val="Standard"/>
        <w:spacing w:after="0" w:line="240" w:lineRule="auto"/>
        <w:ind w:left="0" w:right="14" w:firstLine="0"/>
      </w:pPr>
      <w:r>
        <w:t>The Employment Relations (Northern Ireland) Order 2004</w:t>
      </w:r>
    </w:p>
    <w:p w14:paraId="7C0FE3EF" w14:textId="77777777" w:rsidR="000F32C0" w:rsidRDefault="007F17C5" w:rsidP="00F5780C">
      <w:pPr>
        <w:pStyle w:val="Standard"/>
        <w:spacing w:after="0" w:line="240" w:lineRule="auto"/>
        <w:ind w:left="0" w:right="14" w:firstLine="0"/>
      </w:pPr>
      <w:r>
        <w:t>Equality Act (Sexual Orientation) Regulations (Northern Ireland) 2006</w:t>
      </w:r>
    </w:p>
    <w:p w14:paraId="7C0FE3F0" w14:textId="77777777" w:rsidR="000F32C0" w:rsidRDefault="007F17C5" w:rsidP="00F5780C">
      <w:pPr>
        <w:pStyle w:val="Standard"/>
        <w:spacing w:after="0" w:line="240" w:lineRule="auto"/>
        <w:ind w:left="0" w:right="14" w:firstLine="0"/>
      </w:pPr>
      <w:r>
        <w:t>Employment Relations (Northern Ireland) Order 2004 ● Work and Families (Northern Ireland) Order 2006</w:t>
      </w:r>
    </w:p>
    <w:p w14:paraId="7C0FE3F1" w14:textId="77777777" w:rsidR="000F32C0" w:rsidRDefault="000F32C0" w:rsidP="00F5780C">
      <w:pPr>
        <w:pStyle w:val="Standard"/>
        <w:ind w:left="0" w:right="14" w:firstLine="0"/>
      </w:pPr>
    </w:p>
    <w:p w14:paraId="7C0FE3F2" w14:textId="77777777" w:rsidR="000F32C0" w:rsidRDefault="007F17C5" w:rsidP="00F5780C">
      <w:pPr>
        <w:pStyle w:val="Standard"/>
        <w:ind w:left="0" w:right="14" w:firstLine="0"/>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7C0FE3F3" w14:textId="77777777" w:rsidR="000F32C0" w:rsidRDefault="007F17C5" w:rsidP="00F5780C">
      <w:pPr>
        <w:pStyle w:val="Standard"/>
        <w:spacing w:after="26" w:line="240" w:lineRule="auto"/>
        <w:ind w:left="0" w:right="14" w:firstLine="0"/>
      </w:pPr>
      <w:r>
        <w:t>persons of different religious beliefs or political opinions</w:t>
      </w:r>
    </w:p>
    <w:p w14:paraId="7C0FE3F4" w14:textId="77777777" w:rsidR="000F32C0" w:rsidRDefault="007F17C5" w:rsidP="00F5780C">
      <w:pPr>
        <w:pStyle w:val="Standard"/>
        <w:spacing w:after="28" w:line="240" w:lineRule="auto"/>
        <w:ind w:left="0" w:right="14" w:firstLine="0"/>
      </w:pPr>
      <w:r>
        <w:t>men and women or married and unmarried persons</w:t>
      </w:r>
    </w:p>
    <w:p w14:paraId="7C0FE3F5" w14:textId="77777777" w:rsidR="000F32C0" w:rsidRDefault="007F17C5" w:rsidP="00F5780C">
      <w:pPr>
        <w:pStyle w:val="Standard"/>
        <w:spacing w:after="5" w:line="240" w:lineRule="auto"/>
        <w:ind w:left="0" w:right="14" w:firstLine="0"/>
      </w:pPr>
      <w:r>
        <w:t>persons with and without dependants (including women who are pregnant or on maternity leave and men on paternity leave)</w:t>
      </w:r>
    </w:p>
    <w:p w14:paraId="7C0FE3F6" w14:textId="77777777" w:rsidR="000F32C0" w:rsidRDefault="007F17C5" w:rsidP="00F5780C">
      <w:pPr>
        <w:pStyle w:val="Standard"/>
        <w:spacing w:after="9" w:line="240" w:lineRule="auto"/>
        <w:ind w:left="0" w:right="14" w:firstLine="0"/>
      </w:pPr>
      <w:r>
        <w:t>persons of different racial groups (within the meaning of the Race Relations (Northern Ireland) Order 1997)</w:t>
      </w:r>
    </w:p>
    <w:p w14:paraId="7C0FE3F7" w14:textId="77777777" w:rsidR="000F32C0" w:rsidRDefault="007F17C5" w:rsidP="00F5780C">
      <w:pPr>
        <w:pStyle w:val="Standard"/>
        <w:spacing w:after="7" w:line="240" w:lineRule="auto"/>
        <w:ind w:left="0" w:right="14" w:firstLine="0"/>
      </w:pPr>
      <w:r>
        <w:t>persons with and without a disability (within the meaning of the Disability Discrimination Act 1995)</w:t>
      </w:r>
    </w:p>
    <w:p w14:paraId="7C0FE3F8" w14:textId="77777777" w:rsidR="000F32C0" w:rsidRDefault="007F17C5" w:rsidP="00F5780C">
      <w:pPr>
        <w:pStyle w:val="Standard"/>
        <w:spacing w:after="26" w:line="240" w:lineRule="auto"/>
        <w:ind w:left="0" w:right="14" w:firstLine="0"/>
      </w:pPr>
      <w:r>
        <w:t>persons of different ages</w:t>
      </w:r>
    </w:p>
    <w:p w14:paraId="7C0FE3F9" w14:textId="77777777" w:rsidR="000F32C0" w:rsidRDefault="007F17C5" w:rsidP="00F5780C">
      <w:pPr>
        <w:pStyle w:val="Standard"/>
        <w:ind w:left="0" w:right="14" w:firstLine="0"/>
      </w:pPr>
      <w:r>
        <w:t>persons of differing sexual orientation</w:t>
      </w:r>
    </w:p>
    <w:p w14:paraId="7C0FE3FA" w14:textId="77777777" w:rsidR="000F32C0" w:rsidRDefault="007F17C5" w:rsidP="00F5780C">
      <w:pPr>
        <w:pStyle w:val="Standard"/>
        <w:spacing w:after="956" w:line="240" w:lineRule="auto"/>
        <w:ind w:left="0" w:right="14" w:firstLine="0"/>
      </w:pPr>
      <w:r>
        <w:t>2.3.2 The Supplier will take all reasonable steps to secure the observance of clause 2.3.1 of this Schedule by all Supplier Staff.</w:t>
      </w:r>
    </w:p>
    <w:p w14:paraId="7C0FE3FB" w14:textId="77777777" w:rsidR="000F32C0" w:rsidRDefault="007F17C5" w:rsidP="00F5780C">
      <w:pPr>
        <w:pStyle w:val="Heading4"/>
        <w:tabs>
          <w:tab w:val="center" w:pos="1314"/>
          <w:tab w:val="center" w:pos="3729"/>
        </w:tabs>
        <w:spacing w:after="40" w:line="247"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7C0FE3FC" w14:textId="77777777" w:rsidR="000F32C0" w:rsidRDefault="007F17C5" w:rsidP="00F5780C">
      <w:pPr>
        <w:pStyle w:val="Standard"/>
        <w:ind w:left="0" w:right="14" w:firstLine="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C0FE3FD" w14:textId="77777777" w:rsidR="000F32C0" w:rsidRDefault="007F17C5" w:rsidP="00F5780C">
      <w:pPr>
        <w:pStyle w:val="Standard"/>
        <w:ind w:left="0" w:right="14" w:firstLine="0"/>
      </w:pPr>
      <w:r>
        <w:t>2.4.2 The Supplier will take all reasonable steps to ensure that all of the Supplier Staff comply with its equal opportunities policies (referred to in clause 2.3 above). These steps will include:</w:t>
      </w:r>
    </w:p>
    <w:p w14:paraId="7C0FE3FE" w14:textId="77777777" w:rsidR="000F32C0" w:rsidRDefault="007F17C5" w:rsidP="00F5780C">
      <w:pPr>
        <w:pStyle w:val="Standard"/>
        <w:numPr>
          <w:ilvl w:val="0"/>
          <w:numId w:val="11"/>
        </w:numPr>
        <w:spacing w:after="28" w:line="240" w:lineRule="auto"/>
        <w:ind w:left="0" w:right="14" w:firstLine="0"/>
      </w:pPr>
      <w:r>
        <w:t>the issue of written instructions to staff and other relevant persons</w:t>
      </w:r>
    </w:p>
    <w:p w14:paraId="7C0FE3FF" w14:textId="77777777" w:rsidR="000F32C0" w:rsidRDefault="007F17C5" w:rsidP="00F5780C">
      <w:pPr>
        <w:pStyle w:val="Standard"/>
        <w:spacing w:after="6" w:line="240" w:lineRule="auto"/>
        <w:ind w:left="0" w:right="14" w:firstLine="0"/>
      </w:pPr>
      <w:r>
        <w:t>the appointment or designation of a senior manager with responsibility for equal opportunities</w:t>
      </w:r>
    </w:p>
    <w:p w14:paraId="7C0FE400" w14:textId="77777777" w:rsidR="000F32C0" w:rsidRDefault="007F17C5" w:rsidP="00F5780C">
      <w:pPr>
        <w:pStyle w:val="Standard"/>
        <w:spacing w:after="6" w:line="240" w:lineRule="auto"/>
        <w:ind w:left="0" w:right="14" w:firstLine="0"/>
      </w:pPr>
      <w:r>
        <w:t>training of all staff and other relevant persons in equal opportunities and harassment matters</w:t>
      </w:r>
    </w:p>
    <w:p w14:paraId="7C0FE401" w14:textId="77777777" w:rsidR="000F32C0" w:rsidRDefault="007F17C5" w:rsidP="00F5780C">
      <w:pPr>
        <w:pStyle w:val="Standard"/>
        <w:ind w:left="0" w:right="14" w:firstLine="0"/>
      </w:pPr>
      <w:r>
        <w:t>the inclusion of the topic of equality as an agenda item at team, management and staff meetings</w:t>
      </w:r>
    </w:p>
    <w:p w14:paraId="7C0FE402" w14:textId="77777777" w:rsidR="000F32C0" w:rsidRDefault="007F17C5" w:rsidP="00F5780C">
      <w:pPr>
        <w:pStyle w:val="Standard"/>
        <w:ind w:left="0" w:right="14" w:firstLine="0"/>
      </w:pPr>
      <w:r>
        <w:lastRenderedPageBreak/>
        <w:t>The Supplier will procure that its Subcontractors do likewise with their equal opportunities policies.</w:t>
      </w:r>
    </w:p>
    <w:p w14:paraId="7C0FE403" w14:textId="77777777" w:rsidR="000F32C0" w:rsidRDefault="007F17C5" w:rsidP="00F5780C">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7C0FE404" w14:textId="77777777" w:rsidR="000F32C0" w:rsidRDefault="007F17C5" w:rsidP="00F5780C">
      <w:pPr>
        <w:pStyle w:val="Standard"/>
        <w:spacing w:after="6" w:line="240" w:lineRule="auto"/>
        <w:ind w:left="0" w:right="14" w:firstLine="0"/>
      </w:pPr>
      <w:r>
        <w:t>the Equality Commission notifying the Supplier of an alleged breach by it or any Subcontractor (or any of their shareholders or directors) of the Fair Employment and Treatment (Northern Ireland) Order 1998 or</w:t>
      </w:r>
    </w:p>
    <w:p w14:paraId="7C0FE405" w14:textId="77777777" w:rsidR="000F32C0" w:rsidRDefault="007F17C5" w:rsidP="00F5780C">
      <w:pPr>
        <w:pStyle w:val="Standard"/>
        <w:spacing w:after="0" w:line="240" w:lineRule="auto"/>
        <w:ind w:left="0" w:right="14" w:firstLine="0"/>
      </w:pPr>
      <w:r>
        <w:t>any finding of unlawful discrimination (or any offence under the Legislation mentioned in clause 2.3 above) being made against the Supplier or its</w:t>
      </w:r>
    </w:p>
    <w:p w14:paraId="7C0FE406" w14:textId="77777777" w:rsidR="000F32C0" w:rsidRDefault="007F17C5" w:rsidP="00F5780C">
      <w:pPr>
        <w:pStyle w:val="Standard"/>
        <w:ind w:left="0" w:right="14" w:firstLine="0"/>
      </w:pPr>
      <w:r>
        <w:t>Subcontractors during the Call-Off Contract Period by any Industrial or Fair Employment Tribunal or court,</w:t>
      </w:r>
    </w:p>
    <w:p w14:paraId="7C0FE407" w14:textId="77777777" w:rsidR="000F32C0" w:rsidRDefault="007F17C5" w:rsidP="00F5780C">
      <w:pPr>
        <w:pStyle w:val="Standard"/>
        <w:ind w:left="0"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C0FE408" w14:textId="77777777" w:rsidR="000F32C0" w:rsidRDefault="007F17C5" w:rsidP="00F5780C">
      <w:pPr>
        <w:pStyle w:val="Standard"/>
        <w:ind w:left="0" w:right="14" w:firstLine="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C0FE409" w14:textId="77777777" w:rsidR="000F32C0" w:rsidRDefault="007F17C5" w:rsidP="00F5780C">
      <w:pPr>
        <w:pStyle w:val="Standard"/>
        <w:ind w:left="0" w:right="14" w:firstLine="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C0FE40A" w14:textId="77777777" w:rsidR="000F32C0" w:rsidRDefault="007F17C5" w:rsidP="00F5780C">
      <w:pPr>
        <w:pStyle w:val="Heading4"/>
        <w:tabs>
          <w:tab w:val="center" w:pos="1314"/>
          <w:tab w:val="center" w:pos="2353"/>
        </w:tabs>
        <w:spacing w:after="40" w:line="247"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7C0FE40B" w14:textId="77777777" w:rsidR="000F32C0" w:rsidRDefault="007F17C5" w:rsidP="00F5780C">
      <w:pPr>
        <w:pStyle w:val="Standard"/>
        <w:ind w:left="0" w:right="14" w:firstLine="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C0FE40C" w14:textId="77777777" w:rsidR="000F32C0" w:rsidRDefault="007F17C5" w:rsidP="00F5780C">
      <w:pPr>
        <w:pStyle w:val="Standard"/>
        <w:spacing w:after="747" w:line="240" w:lineRule="auto"/>
        <w:ind w:left="0" w:right="14" w:firstLine="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C0FE40D" w14:textId="77777777" w:rsidR="000F32C0" w:rsidRDefault="007F17C5" w:rsidP="00F5780C">
      <w:pPr>
        <w:pStyle w:val="Heading4"/>
        <w:tabs>
          <w:tab w:val="center" w:pos="1314"/>
          <w:tab w:val="center" w:pos="2944"/>
        </w:tabs>
        <w:spacing w:after="40" w:line="247"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7C0FE40E" w14:textId="77777777" w:rsidR="000F32C0" w:rsidRDefault="007F17C5" w:rsidP="00F5780C">
      <w:pPr>
        <w:pStyle w:val="Standard"/>
        <w:ind w:left="0" w:right="14" w:firstLine="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w:t>
      </w:r>
      <w:r>
        <w:lastRenderedPageBreak/>
        <w:t>exist or arise at the Customer premises and which may affect the Supplier in the performance of its obligations under the Call-Off Contract.</w:t>
      </w:r>
    </w:p>
    <w:p w14:paraId="7C0FE40F" w14:textId="77777777" w:rsidR="000F32C0" w:rsidRDefault="007F17C5" w:rsidP="00F5780C">
      <w:pPr>
        <w:pStyle w:val="Standard"/>
        <w:ind w:left="0" w:right="14" w:firstLine="0"/>
      </w:pPr>
      <w:r>
        <w:t>2.6.2 While on the Customer premises, the Supplier will comply with any health and safety measures implemented by the Customer in respect of Supplier Staff and other persons working there.</w:t>
      </w:r>
    </w:p>
    <w:p w14:paraId="7C0FE410" w14:textId="77777777" w:rsidR="000F32C0" w:rsidRDefault="007F17C5" w:rsidP="00F5780C">
      <w:pPr>
        <w:pStyle w:val="Standard"/>
        <w:ind w:left="0" w:right="14" w:firstLine="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C0FE411" w14:textId="77777777" w:rsidR="000F32C0" w:rsidRDefault="007F17C5" w:rsidP="00F5780C">
      <w:pPr>
        <w:pStyle w:val="Standard"/>
        <w:ind w:left="0" w:right="14" w:firstLine="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C0FE412" w14:textId="77777777" w:rsidR="000F32C0" w:rsidRDefault="007F17C5" w:rsidP="00F5780C">
      <w:pPr>
        <w:pStyle w:val="Standard"/>
        <w:spacing w:after="741" w:line="240" w:lineRule="auto"/>
        <w:ind w:left="0" w:right="14" w:firstLine="0"/>
      </w:pPr>
      <w:r>
        <w:t>2.6.5 The Supplier will ensure that its health and safety policy statement (as required by the Health and Safety at Work (Northern Ireland) Order 1978) is made available to the Customer on request.</w:t>
      </w:r>
    </w:p>
    <w:p w14:paraId="7C0FE413" w14:textId="77777777" w:rsidR="000F32C0" w:rsidRDefault="007F17C5" w:rsidP="00F5780C">
      <w:pPr>
        <w:pStyle w:val="Heading4"/>
        <w:tabs>
          <w:tab w:val="center" w:pos="1314"/>
          <w:tab w:val="center" w:pos="2913"/>
        </w:tabs>
        <w:spacing w:after="40" w:line="247"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7C0FE414" w14:textId="77777777" w:rsidR="000F32C0" w:rsidRDefault="007F17C5" w:rsidP="00F5780C">
      <w:pPr>
        <w:pStyle w:val="Standard"/>
        <w:spacing w:after="0" w:line="240" w:lineRule="auto"/>
        <w:ind w:left="0" w:right="14" w:firstLine="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C0FE415" w14:textId="77777777" w:rsidR="000F32C0" w:rsidRDefault="007F17C5" w:rsidP="00F5780C">
      <w:pPr>
        <w:pStyle w:val="Standard"/>
        <w:spacing w:after="0" w:line="240" w:lineRule="auto"/>
        <w:ind w:left="0" w:right="14" w:firstLine="0"/>
      </w:pPr>
      <w:r>
        <w:t>directly from a breach of this obligation (including any diminution of monies received by the Customer under any insurance policy).</w:t>
      </w:r>
    </w:p>
    <w:p w14:paraId="7C0FE416" w14:textId="77777777" w:rsidR="000F32C0" w:rsidRDefault="000F32C0" w:rsidP="00F5780C">
      <w:pPr>
        <w:pStyle w:val="Standard"/>
        <w:spacing w:after="0" w:line="240" w:lineRule="auto"/>
        <w:ind w:left="0" w:right="14" w:firstLine="0"/>
      </w:pPr>
    </w:p>
    <w:p w14:paraId="7C0FE417" w14:textId="77777777" w:rsidR="000F32C0" w:rsidRDefault="007F17C5" w:rsidP="00F5780C">
      <w:pPr>
        <w:pStyle w:val="Standard"/>
        <w:ind w:left="0" w:right="14" w:firstLine="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C0FE418" w14:textId="77777777" w:rsidR="000F32C0" w:rsidRDefault="007F17C5" w:rsidP="00F5780C">
      <w:pPr>
        <w:pStyle w:val="Standard"/>
        <w:spacing w:after="0" w:line="240" w:lineRule="auto"/>
        <w:ind w:left="0" w:right="14" w:firstLine="0"/>
      </w:pPr>
      <w:r>
        <w:t>2.7.3 The Supplier will make (or will procure that the appropriate organisation make) all appropriate claims under the Compensation Order as soon as possible after the CDO Event and will pursue any claim diligently and at its cost. If appropriate, the</w:t>
      </w:r>
    </w:p>
    <w:p w14:paraId="7C0FE419" w14:textId="77777777" w:rsidR="000F32C0" w:rsidRDefault="007F17C5" w:rsidP="00F5780C">
      <w:pPr>
        <w:pStyle w:val="Standard"/>
        <w:ind w:left="0"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7C0FE41A" w14:textId="77777777" w:rsidR="000F32C0" w:rsidRDefault="007F17C5" w:rsidP="00F5780C">
      <w:pPr>
        <w:pStyle w:val="Standard"/>
        <w:ind w:left="0" w:right="14" w:firstLine="0"/>
      </w:pPr>
      <w:r>
        <w:t xml:space="preserve">2.7.4 The Supplier will apply any compensation paid under the Compensation Order in respect of damage to the relevant assets towards the repair, reinstatement or replacement of the assets affected. </w:t>
      </w:r>
      <w:r>
        <w:tab/>
      </w:r>
    </w:p>
    <w:p w14:paraId="7C0FE41B" w14:textId="012151DE" w:rsidR="000F32C0" w:rsidRDefault="007F17C5">
      <w:pPr>
        <w:pStyle w:val="Heading2"/>
        <w:pageBreakBefore/>
        <w:ind w:left="1113" w:firstLine="1118"/>
      </w:pPr>
      <w:r>
        <w:lastRenderedPageBreak/>
        <w:t>Schedule 5: Guarantee</w:t>
      </w:r>
      <w:r w:rsidR="00663C73">
        <w:t xml:space="preserve"> – Not Used</w:t>
      </w:r>
    </w:p>
    <w:p w14:paraId="7C0FE421" w14:textId="02219365" w:rsidR="000F32C0" w:rsidRDefault="000F32C0" w:rsidP="00663C73">
      <w:pPr>
        <w:pStyle w:val="Standard"/>
        <w:spacing w:after="41" w:line="494" w:lineRule="auto"/>
        <w:ind w:left="0" w:right="14" w:firstLine="0"/>
      </w:pPr>
    </w:p>
    <w:p w14:paraId="7C0FE4AB" w14:textId="77777777" w:rsidR="000F32C0" w:rsidRDefault="007F17C5" w:rsidP="00F5780C">
      <w:pPr>
        <w:pStyle w:val="Heading2"/>
        <w:pageBreakBefore/>
        <w:ind w:left="0" w:firstLine="0"/>
        <w:jc w:val="center"/>
      </w:pPr>
      <w:r>
        <w:lastRenderedPageBreak/>
        <w:t>Schedule 6: Glossary and interpretations</w:t>
      </w:r>
    </w:p>
    <w:p w14:paraId="7BFD6D2F" w14:textId="77777777" w:rsidR="00D64190" w:rsidRPr="00D64190" w:rsidRDefault="00D64190" w:rsidP="00D64190">
      <w:pPr>
        <w:pStyle w:val="Standard"/>
      </w:pPr>
    </w:p>
    <w:p w14:paraId="7C0FE4AC" w14:textId="77777777" w:rsidR="000F32C0" w:rsidRDefault="007F17C5" w:rsidP="00F5780C">
      <w:pPr>
        <w:pStyle w:val="Standard"/>
        <w:spacing w:after="0" w:line="240" w:lineRule="auto"/>
        <w:ind w:left="0" w:right="14" w:firstLine="0"/>
        <w:jc w:val="center"/>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4A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AD" w14:textId="77777777" w:rsidR="000F32C0" w:rsidRDefault="007F17C5" w:rsidP="00F5780C">
            <w:pPr>
              <w:pStyle w:val="Standard"/>
              <w:spacing w:after="0" w:line="247" w:lineRule="auto"/>
              <w:ind w:left="284"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AE" w14:textId="77777777" w:rsidR="000F32C0" w:rsidRDefault="007F17C5" w:rsidP="00F5780C">
            <w:pPr>
              <w:pStyle w:val="Standard"/>
              <w:spacing w:after="0" w:line="247" w:lineRule="auto"/>
              <w:ind w:left="284" w:firstLine="0"/>
            </w:pPr>
            <w:r>
              <w:rPr>
                <w:b/>
              </w:rPr>
              <w:t>Meaning</w:t>
            </w:r>
          </w:p>
        </w:tc>
      </w:tr>
      <w:tr w:rsidR="000F32C0" w14:paraId="7C0FE4B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0" w14:textId="77777777" w:rsidR="000F32C0" w:rsidRDefault="007F17C5" w:rsidP="00F5780C">
            <w:pPr>
              <w:pStyle w:val="Standard"/>
              <w:spacing w:after="0" w:line="247" w:lineRule="auto"/>
              <w:ind w:left="284"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1" w14:textId="77777777" w:rsidR="000F32C0" w:rsidRDefault="007F17C5" w:rsidP="00F5780C">
            <w:pPr>
              <w:pStyle w:val="Standard"/>
              <w:spacing w:after="0" w:line="247" w:lineRule="auto"/>
              <w:ind w:left="284" w:firstLine="0"/>
            </w:pPr>
            <w:r>
              <w:t>Any services ancillary to the G-Cloud Services that are in the scope of Framework Agreement Clause 2 (Services) which a Buyer may request.</w:t>
            </w:r>
          </w:p>
        </w:tc>
      </w:tr>
      <w:tr w:rsidR="000F32C0" w14:paraId="7C0FE4B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3" w14:textId="77777777" w:rsidR="000F32C0" w:rsidRDefault="007F17C5" w:rsidP="00F5780C">
            <w:pPr>
              <w:pStyle w:val="Standard"/>
              <w:spacing w:after="0" w:line="247" w:lineRule="auto"/>
              <w:ind w:left="284"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4" w14:textId="77777777" w:rsidR="000F32C0" w:rsidRDefault="007F17C5" w:rsidP="00F5780C">
            <w:pPr>
              <w:pStyle w:val="Standard"/>
              <w:spacing w:after="0" w:line="247" w:lineRule="auto"/>
              <w:ind w:left="284" w:firstLine="0"/>
            </w:pPr>
            <w:r>
              <w:t>The agreement to be entered into to enable the Supplier to participate in the relevant Civil Service pension scheme(s).</w:t>
            </w:r>
          </w:p>
        </w:tc>
      </w:tr>
      <w:tr w:rsidR="000F32C0" w14:paraId="7C0FE4B8"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6" w14:textId="77777777" w:rsidR="000F32C0" w:rsidRDefault="007F17C5" w:rsidP="00F5780C">
            <w:pPr>
              <w:pStyle w:val="Standard"/>
              <w:spacing w:after="0" w:line="247" w:lineRule="auto"/>
              <w:ind w:left="284"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7" w14:textId="77777777" w:rsidR="000F32C0" w:rsidRDefault="007F17C5" w:rsidP="00F5780C">
            <w:pPr>
              <w:pStyle w:val="Standard"/>
              <w:spacing w:after="0" w:line="247" w:lineRule="auto"/>
              <w:ind w:left="284" w:firstLine="0"/>
            </w:pPr>
            <w:r>
              <w:t>The response submitted by the Supplier to the Invitation to Tender (known as the Invitation to Apply on the Platform).</w:t>
            </w:r>
          </w:p>
        </w:tc>
      </w:tr>
      <w:tr w:rsidR="000F32C0" w14:paraId="7C0FE4B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9" w14:textId="77777777" w:rsidR="000F32C0" w:rsidRDefault="007F17C5" w:rsidP="00F5780C">
            <w:pPr>
              <w:pStyle w:val="Standard"/>
              <w:spacing w:after="0" w:line="247" w:lineRule="auto"/>
              <w:ind w:left="284"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A" w14:textId="77777777" w:rsidR="000F32C0" w:rsidRDefault="007F17C5" w:rsidP="00F5780C">
            <w:pPr>
              <w:pStyle w:val="Standard"/>
              <w:spacing w:after="0" w:line="247" w:lineRule="auto"/>
              <w:ind w:left="284" w:firstLine="0"/>
            </w:pPr>
            <w:r>
              <w:t>An audit carried out under the incorporated Framework Agreement clauses.</w:t>
            </w:r>
          </w:p>
        </w:tc>
      </w:tr>
      <w:tr w:rsidR="000F32C0" w14:paraId="7C0FE4C2"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C" w14:textId="77777777" w:rsidR="000F32C0" w:rsidRDefault="007F17C5" w:rsidP="00F5780C">
            <w:pPr>
              <w:pStyle w:val="Standard"/>
              <w:spacing w:after="0" w:line="247" w:lineRule="auto"/>
              <w:ind w:left="284" w:firstLine="0"/>
            </w:pPr>
            <w:r>
              <w:rPr>
                <w:b/>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BD" w14:textId="77777777" w:rsidR="000F32C0" w:rsidRDefault="007F17C5" w:rsidP="00F5780C">
            <w:pPr>
              <w:pStyle w:val="Standard"/>
              <w:spacing w:after="38" w:line="247" w:lineRule="auto"/>
              <w:ind w:left="284" w:firstLine="0"/>
            </w:pPr>
            <w:r>
              <w:t>For each Party, IPRs:</w:t>
            </w:r>
          </w:p>
          <w:p w14:paraId="7C0FE4BE" w14:textId="77777777" w:rsidR="000F32C0" w:rsidRDefault="007F17C5" w:rsidP="00F5780C">
            <w:pPr>
              <w:pStyle w:val="Standard"/>
              <w:spacing w:after="8" w:line="247" w:lineRule="auto"/>
              <w:ind w:left="284" w:right="31" w:firstLine="0"/>
            </w:pPr>
            <w:r>
              <w:t>owned by that Party before the date of this Call-Off Contract</w:t>
            </w:r>
          </w:p>
          <w:p w14:paraId="7C0FE4BF" w14:textId="77777777" w:rsidR="000F32C0" w:rsidRDefault="007F17C5" w:rsidP="00F5780C">
            <w:pPr>
              <w:pStyle w:val="Standard"/>
              <w:spacing w:after="0" w:line="276" w:lineRule="auto"/>
              <w:ind w:left="284" w:right="27" w:firstLine="0"/>
            </w:pPr>
            <w:r>
              <w:t>(as may be enhanced and/or modified but not as a consequence of the Services) including IPRs contained in any of the Party's Know-How, documentation and processes</w:t>
            </w:r>
          </w:p>
          <w:p w14:paraId="7C0FE4C0" w14:textId="77777777" w:rsidR="000F32C0" w:rsidRDefault="007F17C5" w:rsidP="00F5780C">
            <w:pPr>
              <w:pStyle w:val="Standard"/>
              <w:spacing w:after="215" w:line="276" w:lineRule="auto"/>
              <w:ind w:left="284" w:right="31" w:firstLine="0"/>
            </w:pPr>
            <w:r>
              <w:t>created by the Party independently of this Call-Off Contract, or</w:t>
            </w:r>
          </w:p>
          <w:p w14:paraId="7C0FE4C1" w14:textId="77777777" w:rsidR="000F32C0" w:rsidRDefault="007F17C5" w:rsidP="00F5780C">
            <w:pPr>
              <w:pStyle w:val="Standard"/>
              <w:spacing w:after="0" w:line="247" w:lineRule="auto"/>
              <w:ind w:left="284" w:firstLine="0"/>
            </w:pPr>
            <w:r>
              <w:t>For the Buyer, Crown Copyright which isn’t available to the Supplier otherwise than under this Call-Off Contract, but excluding IPRs owned by that Party in Buyer software or Supplier software.</w:t>
            </w:r>
          </w:p>
        </w:tc>
      </w:tr>
      <w:tr w:rsidR="000F32C0" w14:paraId="7C0FE4C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3" w14:textId="77777777" w:rsidR="000F32C0" w:rsidRDefault="007F17C5" w:rsidP="00F5780C">
            <w:pPr>
              <w:pStyle w:val="Standard"/>
              <w:spacing w:after="0" w:line="247" w:lineRule="auto"/>
              <w:ind w:left="284" w:firstLine="0"/>
            </w:pPr>
            <w:r>
              <w:rPr>
                <w:b/>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4" w14:textId="77777777" w:rsidR="000F32C0" w:rsidRDefault="007F17C5" w:rsidP="00F5780C">
            <w:pPr>
              <w:pStyle w:val="Standard"/>
              <w:spacing w:after="0" w:line="247" w:lineRule="auto"/>
              <w:ind w:left="284" w:firstLine="0"/>
            </w:pPr>
            <w:r>
              <w:t>The contracting authority ordering services as set out in the Order Form.</w:t>
            </w:r>
          </w:p>
        </w:tc>
      </w:tr>
      <w:tr w:rsidR="000F32C0" w14:paraId="7C0FE4C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6" w14:textId="77777777" w:rsidR="000F32C0" w:rsidRDefault="007F17C5" w:rsidP="00F5780C">
            <w:pPr>
              <w:pStyle w:val="Standard"/>
              <w:spacing w:after="0" w:line="247" w:lineRule="auto"/>
              <w:ind w:left="284"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7" w14:textId="77777777" w:rsidR="000F32C0" w:rsidRDefault="007F17C5" w:rsidP="00F5780C">
            <w:pPr>
              <w:pStyle w:val="Standard"/>
              <w:spacing w:after="0" w:line="247" w:lineRule="auto"/>
              <w:ind w:left="284" w:firstLine="0"/>
            </w:pPr>
            <w:r>
              <w:t>All data supplied by the Buyer to the Supplier including Personal Data and Service Data that is owned and managed by the Buyer.</w:t>
            </w:r>
          </w:p>
        </w:tc>
      </w:tr>
      <w:tr w:rsidR="000F32C0" w14:paraId="7C0FE4C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9" w14:textId="77777777" w:rsidR="000F32C0" w:rsidRDefault="007F17C5" w:rsidP="00F5780C">
            <w:pPr>
              <w:pStyle w:val="Standard"/>
              <w:spacing w:after="0" w:line="247" w:lineRule="auto"/>
              <w:ind w:left="284"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A" w14:textId="77777777" w:rsidR="000F32C0" w:rsidRDefault="007F17C5" w:rsidP="00F5780C">
            <w:pPr>
              <w:pStyle w:val="Standard"/>
              <w:spacing w:after="0" w:line="247" w:lineRule="auto"/>
              <w:ind w:left="284" w:firstLine="0"/>
            </w:pPr>
            <w:r>
              <w:t>The Personal Data supplied by the Buyer to the Supplier for purposes of, or in connection with, this Call-Off Contract.</w:t>
            </w:r>
          </w:p>
        </w:tc>
      </w:tr>
      <w:tr w:rsidR="000F32C0" w14:paraId="7C0FE4C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C" w14:textId="77777777" w:rsidR="000F32C0" w:rsidRDefault="007F17C5" w:rsidP="00F5780C">
            <w:pPr>
              <w:pStyle w:val="Standard"/>
              <w:spacing w:after="0" w:line="247" w:lineRule="auto"/>
              <w:ind w:left="284"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C0FE4CD" w14:textId="77777777" w:rsidR="000F32C0" w:rsidRDefault="007F17C5" w:rsidP="00F5780C">
            <w:pPr>
              <w:pStyle w:val="Standard"/>
              <w:spacing w:after="0" w:line="247" w:lineRule="auto"/>
              <w:ind w:left="284" w:firstLine="0"/>
            </w:pPr>
            <w:r>
              <w:t>The representative appointed by the Buyer under this Call-Off Contract.</w:t>
            </w:r>
          </w:p>
        </w:tc>
      </w:tr>
    </w:tbl>
    <w:p w14:paraId="7C0FE4CF"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4D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0" w14:textId="77777777" w:rsidR="000F32C0" w:rsidRDefault="007F17C5" w:rsidP="00F5780C">
            <w:pPr>
              <w:pStyle w:val="Standard"/>
              <w:spacing w:after="0" w:line="247" w:lineRule="auto"/>
              <w:ind w:left="284"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1" w14:textId="77777777" w:rsidR="000F32C0" w:rsidRDefault="007F17C5" w:rsidP="00F5780C">
            <w:pPr>
              <w:pStyle w:val="Standard"/>
              <w:spacing w:after="0" w:line="247" w:lineRule="auto"/>
              <w:ind w:left="284" w:firstLine="0"/>
            </w:pPr>
            <w:r>
              <w:t>Software owned by or licensed to the Buyer (other than under this Agreement), which is or will be used by the Supplier to provide the Services.</w:t>
            </w:r>
          </w:p>
        </w:tc>
      </w:tr>
      <w:tr w:rsidR="000F32C0" w14:paraId="7C0FE4D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3" w14:textId="77777777" w:rsidR="000F32C0" w:rsidRDefault="007F17C5" w:rsidP="00F5780C">
            <w:pPr>
              <w:pStyle w:val="Standard"/>
              <w:spacing w:after="0" w:line="247" w:lineRule="auto"/>
              <w:ind w:left="284" w:firstLine="0"/>
            </w:pPr>
            <w:r>
              <w:rPr>
                <w:b/>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4" w14:textId="77777777" w:rsidR="000F32C0" w:rsidRDefault="007F17C5" w:rsidP="00F5780C">
            <w:pPr>
              <w:pStyle w:val="Standard"/>
              <w:spacing w:after="1" w:line="247" w:lineRule="auto"/>
              <w:ind w:left="284" w:firstLine="0"/>
            </w:pPr>
            <w:r>
              <w:t>This call-off contract entered into following the provisions of the</w:t>
            </w:r>
          </w:p>
          <w:p w14:paraId="7C0FE4D5" w14:textId="77777777" w:rsidR="000F32C0" w:rsidRDefault="007F17C5" w:rsidP="00F5780C">
            <w:pPr>
              <w:pStyle w:val="Standard"/>
              <w:spacing w:after="0" w:line="247" w:lineRule="auto"/>
              <w:ind w:left="284" w:firstLine="0"/>
            </w:pPr>
            <w:r>
              <w:t>Framework Agreement for the provision of Services made between the Buyer and the Supplier comprising the Order Form, the Call-Off terms and conditions, the Call-Off schedules and the Collaboration Agreement.</w:t>
            </w:r>
          </w:p>
        </w:tc>
      </w:tr>
      <w:tr w:rsidR="000F32C0" w14:paraId="7C0FE4D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7" w14:textId="77777777" w:rsidR="000F32C0" w:rsidRDefault="007F17C5" w:rsidP="00F5780C">
            <w:pPr>
              <w:pStyle w:val="Standard"/>
              <w:spacing w:after="0" w:line="247" w:lineRule="auto"/>
              <w:ind w:left="284" w:firstLine="0"/>
            </w:pPr>
            <w:r>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8" w14:textId="77777777" w:rsidR="000F32C0" w:rsidRDefault="007F17C5" w:rsidP="00F5780C">
            <w:pPr>
              <w:pStyle w:val="Standard"/>
              <w:spacing w:after="0" w:line="247" w:lineRule="auto"/>
              <w:ind w:left="284" w:firstLine="0"/>
            </w:pPr>
            <w:r>
              <w:t>The prices (excluding any applicable VAT), payable to the Supplier by the Buyer under this Call-Off Contract.</w:t>
            </w:r>
          </w:p>
        </w:tc>
      </w:tr>
      <w:tr w:rsidR="000F32C0" w14:paraId="7C0FE4DC"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A" w14:textId="77777777" w:rsidR="000F32C0" w:rsidRDefault="007F17C5" w:rsidP="00F5780C">
            <w:pPr>
              <w:pStyle w:val="Standard"/>
              <w:spacing w:after="0" w:line="247" w:lineRule="auto"/>
              <w:ind w:left="284"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B" w14:textId="77777777" w:rsidR="000F32C0" w:rsidRDefault="007F17C5" w:rsidP="00F5780C">
            <w:pPr>
              <w:pStyle w:val="Standard"/>
              <w:spacing w:after="0" w:line="247" w:lineRule="auto"/>
              <w:ind w:left="284"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F32C0" w14:paraId="7C0FE4D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D" w14:textId="77777777" w:rsidR="000F32C0" w:rsidRDefault="007F17C5" w:rsidP="00F5780C">
            <w:pPr>
              <w:pStyle w:val="Standard"/>
              <w:spacing w:after="0" w:line="247" w:lineRule="auto"/>
              <w:ind w:left="284"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DE" w14:textId="77777777" w:rsidR="000F32C0" w:rsidRDefault="007F17C5" w:rsidP="00F5780C">
            <w:pPr>
              <w:pStyle w:val="Standard"/>
              <w:spacing w:after="0" w:line="247" w:lineRule="auto"/>
              <w:ind w:left="284" w:right="6" w:firstLine="0"/>
            </w:pPr>
            <w:r>
              <w:t>Information, which the Buyer has been notified about by the Supplier in writing before the Start date with full details of why the Information is deemed to be commercially sensitive.</w:t>
            </w:r>
          </w:p>
        </w:tc>
      </w:tr>
      <w:tr w:rsidR="000F32C0" w14:paraId="7C0FE4E4"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0" w14:textId="77777777" w:rsidR="000F32C0" w:rsidRDefault="007F17C5" w:rsidP="00F5780C">
            <w:pPr>
              <w:pStyle w:val="Standard"/>
              <w:spacing w:after="0" w:line="247" w:lineRule="auto"/>
              <w:ind w:left="284" w:firstLine="0"/>
            </w:pPr>
            <w:r>
              <w:rPr>
                <w:b/>
              </w:rPr>
              <w:lastRenderedPageBreak/>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1" w14:textId="77777777" w:rsidR="000F32C0" w:rsidRDefault="007F17C5" w:rsidP="00F5780C">
            <w:pPr>
              <w:pStyle w:val="Standard"/>
              <w:spacing w:after="0" w:line="300" w:lineRule="auto"/>
              <w:ind w:left="284" w:firstLine="0"/>
            </w:pPr>
            <w:r>
              <w:t>Data, Personal Data and any information, which may include (but isn’t limited to) any:</w:t>
            </w:r>
          </w:p>
          <w:p w14:paraId="7C0FE4E2" w14:textId="77777777" w:rsidR="000F32C0" w:rsidRDefault="007F17C5" w:rsidP="00F5780C">
            <w:pPr>
              <w:pStyle w:val="Standard"/>
              <w:spacing w:after="0" w:line="276" w:lineRule="auto"/>
              <w:ind w:left="284" w:firstLine="0"/>
            </w:pPr>
            <w:r>
              <w:t>information about business, affairs, developments, trade secrets, know-how, personnel, and third parties, including all Intellectual Property Rights (IPRs), together with all information derived from any of the above</w:t>
            </w:r>
          </w:p>
          <w:p w14:paraId="7C0FE4E3" w14:textId="77777777" w:rsidR="000F32C0" w:rsidRDefault="007F17C5" w:rsidP="00F5780C">
            <w:pPr>
              <w:pStyle w:val="Standard"/>
              <w:spacing w:after="0" w:line="247" w:lineRule="auto"/>
              <w:ind w:left="284" w:firstLine="0"/>
            </w:pPr>
            <w:r>
              <w:t>other information clearly designated as being confidential or which ought reasonably be considered to be confidential (whether or not it is marked 'confidential').</w:t>
            </w:r>
          </w:p>
        </w:tc>
      </w:tr>
      <w:tr w:rsidR="000F32C0" w14:paraId="7C0FE4E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5" w14:textId="77777777" w:rsidR="000F32C0" w:rsidRDefault="007F17C5" w:rsidP="00F5780C">
            <w:pPr>
              <w:pStyle w:val="Standard"/>
              <w:spacing w:after="0" w:line="247" w:lineRule="auto"/>
              <w:ind w:left="284"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6" w14:textId="77777777" w:rsidR="000F32C0" w:rsidRDefault="007F17C5" w:rsidP="00F5780C">
            <w:pPr>
              <w:pStyle w:val="Standard"/>
              <w:spacing w:after="0" w:line="247" w:lineRule="auto"/>
              <w:ind w:left="284" w:firstLine="0"/>
            </w:pPr>
            <w:r>
              <w:t>‘Control’ as defined in section 1124 and 450 of the Corporation Tax Act 2010. 'Controls' and 'Controlled' will be interpreted accordingly.</w:t>
            </w:r>
          </w:p>
        </w:tc>
      </w:tr>
      <w:tr w:rsidR="000F32C0" w14:paraId="7C0FE4E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8" w14:textId="77777777" w:rsidR="000F32C0" w:rsidRDefault="007F17C5" w:rsidP="00F5780C">
            <w:pPr>
              <w:pStyle w:val="Standard"/>
              <w:spacing w:after="0" w:line="247" w:lineRule="auto"/>
              <w:ind w:left="284" w:firstLine="0"/>
            </w:pPr>
            <w:r>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9" w14:textId="77777777" w:rsidR="000F32C0" w:rsidRDefault="007F17C5" w:rsidP="00F5780C">
            <w:pPr>
              <w:pStyle w:val="Standard"/>
              <w:spacing w:after="0" w:line="247" w:lineRule="auto"/>
              <w:ind w:left="284" w:firstLine="0"/>
            </w:pPr>
            <w:r>
              <w:t>Takes the meaning given in the UK GDPR.</w:t>
            </w:r>
          </w:p>
        </w:tc>
      </w:tr>
      <w:tr w:rsidR="000F32C0" w14:paraId="7C0FE4ED"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B" w14:textId="77777777" w:rsidR="000F32C0" w:rsidRDefault="007F17C5" w:rsidP="00F5780C">
            <w:pPr>
              <w:pStyle w:val="Standard"/>
              <w:spacing w:after="0" w:line="247" w:lineRule="auto"/>
              <w:ind w:left="284"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0FE4EC" w14:textId="77777777" w:rsidR="000F32C0" w:rsidRDefault="007F17C5" w:rsidP="00F5780C">
            <w:pPr>
              <w:pStyle w:val="Standard"/>
              <w:spacing w:after="0" w:line="247" w:lineRule="auto"/>
              <w:ind w:left="284"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C0FE4EE"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4F1"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EF" w14:textId="77777777" w:rsidR="000F32C0" w:rsidRDefault="007F17C5" w:rsidP="00F5780C">
            <w:pPr>
              <w:pStyle w:val="Standard"/>
              <w:spacing w:after="0" w:line="247" w:lineRule="auto"/>
              <w:ind w:left="284"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0" w14:textId="77777777" w:rsidR="000F32C0" w:rsidRDefault="007F17C5" w:rsidP="00F5780C">
            <w:pPr>
              <w:pStyle w:val="Standard"/>
              <w:spacing w:after="0" w:line="247" w:lineRule="auto"/>
              <w:ind w:left="284"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F32C0" w14:paraId="7C0FE4F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2" w14:textId="77777777" w:rsidR="000F32C0" w:rsidRDefault="007F17C5" w:rsidP="00F5780C">
            <w:pPr>
              <w:pStyle w:val="Standard"/>
              <w:spacing w:after="0" w:line="247" w:lineRule="auto"/>
              <w:ind w:left="284" w:firstLine="0"/>
            </w:pPr>
            <w:r>
              <w:rPr>
                <w:b/>
              </w:rPr>
              <w:lastRenderedPageBreak/>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3" w14:textId="77777777" w:rsidR="000F32C0" w:rsidRDefault="007F17C5" w:rsidP="00F5780C">
            <w:pPr>
              <w:pStyle w:val="Standard"/>
              <w:spacing w:after="0" w:line="247" w:lineRule="auto"/>
              <w:ind w:left="284" w:firstLine="0"/>
            </w:pPr>
            <w:r>
              <w:t>An assessment by the Controller of the impact of the envisaged Processing on the protection of Personal Data.</w:t>
            </w:r>
          </w:p>
        </w:tc>
      </w:tr>
      <w:tr w:rsidR="000F32C0" w14:paraId="7C0FE4F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5" w14:textId="77777777" w:rsidR="000F32C0" w:rsidRDefault="007F17C5" w:rsidP="00F5780C">
            <w:pPr>
              <w:pStyle w:val="Standard"/>
              <w:spacing w:after="0" w:line="247" w:lineRule="auto"/>
              <w:ind w:left="284"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6" w14:textId="77777777" w:rsidR="000F32C0" w:rsidRDefault="007F17C5" w:rsidP="00F5780C">
            <w:pPr>
              <w:pStyle w:val="Standard"/>
              <w:spacing w:after="2" w:line="247" w:lineRule="auto"/>
              <w:ind w:left="284" w:firstLine="0"/>
            </w:pPr>
            <w:r>
              <w:t>(</w:t>
            </w:r>
            <w:proofErr w:type="spellStart"/>
            <w:r>
              <w:t>i</w:t>
            </w:r>
            <w:proofErr w:type="spellEnd"/>
            <w:r>
              <w:t>) the UK GDPR as amended from time to time; (ii) the DPA 2018 to</w:t>
            </w:r>
          </w:p>
          <w:p w14:paraId="7C0FE4F7" w14:textId="77777777" w:rsidR="000F32C0" w:rsidRDefault="007F17C5" w:rsidP="00F5780C">
            <w:pPr>
              <w:pStyle w:val="Standard"/>
              <w:spacing w:after="0" w:line="247" w:lineRule="auto"/>
              <w:ind w:left="284" w:firstLine="0"/>
            </w:pPr>
            <w:r>
              <w:t>the extent that it relates to Processing of Personal Data and privacy; (iii) all applicable Law about the Processing of Personal Data and privacy.</w:t>
            </w:r>
          </w:p>
        </w:tc>
      </w:tr>
      <w:tr w:rsidR="000F32C0" w14:paraId="7C0FE4FB"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9" w14:textId="77777777" w:rsidR="000F32C0" w:rsidRDefault="007F17C5" w:rsidP="00F5780C">
            <w:pPr>
              <w:pStyle w:val="Standard"/>
              <w:spacing w:after="0" w:line="247" w:lineRule="auto"/>
              <w:ind w:left="284"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A" w14:textId="77777777" w:rsidR="000F32C0" w:rsidRDefault="007F17C5" w:rsidP="00F5780C">
            <w:pPr>
              <w:pStyle w:val="Standard"/>
              <w:spacing w:after="0" w:line="247" w:lineRule="auto"/>
              <w:ind w:left="284" w:firstLine="0"/>
            </w:pPr>
            <w:r>
              <w:t>Takes the meaning given in the UK GDPR</w:t>
            </w:r>
          </w:p>
        </w:tc>
      </w:tr>
      <w:tr w:rsidR="000F32C0" w14:paraId="7C0FE501"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C" w14:textId="77777777" w:rsidR="000F32C0" w:rsidRDefault="007F17C5" w:rsidP="00F5780C">
            <w:pPr>
              <w:pStyle w:val="Standard"/>
              <w:spacing w:after="0" w:line="247" w:lineRule="auto"/>
              <w:ind w:left="284" w:firstLine="0"/>
            </w:pPr>
            <w:r>
              <w:rPr>
                <w:b/>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4FD" w14:textId="77777777" w:rsidR="000F32C0" w:rsidRDefault="007F17C5" w:rsidP="00F5780C">
            <w:pPr>
              <w:pStyle w:val="Standard"/>
              <w:spacing w:after="17" w:line="247" w:lineRule="auto"/>
              <w:ind w:left="284" w:firstLine="0"/>
            </w:pPr>
            <w:r>
              <w:t>Default is any:</w:t>
            </w:r>
          </w:p>
          <w:p w14:paraId="7C0FE4FE" w14:textId="77777777" w:rsidR="000F32C0" w:rsidRDefault="007F17C5" w:rsidP="00F5780C">
            <w:pPr>
              <w:pStyle w:val="Standard"/>
              <w:spacing w:after="10" w:line="276" w:lineRule="auto"/>
              <w:ind w:left="284" w:right="17" w:firstLine="0"/>
            </w:pPr>
            <w:r>
              <w:t>breach of the obligations of the Supplier (including any fundamental breach or breach of a fundamental term)</w:t>
            </w:r>
          </w:p>
          <w:p w14:paraId="7C0FE4FF" w14:textId="77777777" w:rsidR="000F32C0" w:rsidRDefault="007F17C5" w:rsidP="00F5780C">
            <w:pPr>
              <w:pStyle w:val="Standard"/>
              <w:spacing w:after="215" w:line="276" w:lineRule="auto"/>
              <w:ind w:left="284" w:right="17" w:firstLine="0"/>
            </w:pPr>
            <w:bookmarkStart w:id="10" w:name="_heading=h.4d34og8"/>
            <w:bookmarkEnd w:id="10"/>
            <w:r>
              <w:t>other default, negligence or negligent statement of the Supplier, of its Subcontractors or any Supplier Staff (whether by act or omission), in connection with or in relation to this Call-Off Contract</w:t>
            </w:r>
          </w:p>
          <w:p w14:paraId="7C0FE500" w14:textId="77777777" w:rsidR="000F32C0" w:rsidRDefault="007F17C5" w:rsidP="00F5780C">
            <w:pPr>
              <w:pStyle w:val="Standard"/>
              <w:spacing w:after="0" w:line="247" w:lineRule="auto"/>
              <w:ind w:left="284" w:firstLine="0"/>
            </w:pPr>
            <w:r>
              <w:t>Unless otherwise specified in the Framework Agreement the Supplier is liable to CCS for a Default of the Framework Agreement and in relation to a Default of the Call-Off Contract, the Supplier is liable to the Buyer.</w:t>
            </w:r>
          </w:p>
        </w:tc>
      </w:tr>
      <w:tr w:rsidR="000F32C0" w14:paraId="7C0FE504"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2" w14:textId="77777777" w:rsidR="000F32C0" w:rsidRDefault="007F17C5" w:rsidP="00F5780C">
            <w:pPr>
              <w:pStyle w:val="Standard"/>
              <w:spacing w:after="0" w:line="247" w:lineRule="auto"/>
              <w:ind w:left="284"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3" w14:textId="77777777" w:rsidR="000F32C0" w:rsidRDefault="007F17C5" w:rsidP="00F5780C">
            <w:pPr>
              <w:pStyle w:val="Standard"/>
              <w:spacing w:after="0" w:line="247" w:lineRule="auto"/>
              <w:ind w:left="284" w:firstLine="0"/>
            </w:pPr>
            <w:r>
              <w:t>Data Protection Act 2018.</w:t>
            </w:r>
          </w:p>
        </w:tc>
      </w:tr>
      <w:tr w:rsidR="000F32C0" w14:paraId="7C0FE50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5" w14:textId="77777777" w:rsidR="000F32C0" w:rsidRDefault="007F17C5" w:rsidP="00F5780C">
            <w:pPr>
              <w:pStyle w:val="Standard"/>
              <w:spacing w:after="0" w:line="247" w:lineRule="auto"/>
              <w:ind w:left="284"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6" w14:textId="77777777" w:rsidR="000F32C0" w:rsidRDefault="007F17C5" w:rsidP="00F5780C">
            <w:pPr>
              <w:pStyle w:val="Standard"/>
              <w:spacing w:after="0" w:line="247" w:lineRule="auto"/>
              <w:ind w:left="284" w:firstLine="0"/>
            </w:pPr>
            <w:r>
              <w:t xml:space="preserve">The Transfer of Undertakings (Protection of Employment) Regulations 2006 (SI 2006/246) (‘TUPE’) </w:t>
            </w:r>
            <w:r>
              <w:tab/>
              <w:t>.</w:t>
            </w:r>
          </w:p>
        </w:tc>
      </w:tr>
      <w:tr w:rsidR="000F32C0" w14:paraId="7C0FE50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8" w14:textId="77777777" w:rsidR="000F32C0" w:rsidRDefault="007F17C5" w:rsidP="00F5780C">
            <w:pPr>
              <w:pStyle w:val="Standard"/>
              <w:spacing w:after="0" w:line="247" w:lineRule="auto"/>
              <w:ind w:left="284" w:firstLine="0"/>
            </w:pPr>
            <w:r>
              <w:rPr>
                <w:b/>
              </w:rPr>
              <w:lastRenderedPageBreak/>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9" w14:textId="77777777" w:rsidR="000F32C0" w:rsidRDefault="007F17C5" w:rsidP="00F5780C">
            <w:pPr>
              <w:pStyle w:val="Standard"/>
              <w:spacing w:after="0" w:line="247" w:lineRule="auto"/>
              <w:ind w:left="284" w:firstLine="0"/>
            </w:pPr>
            <w:r>
              <w:t>Means to terminate; and Ended and Ending are construed accordingly.</w:t>
            </w:r>
          </w:p>
        </w:tc>
      </w:tr>
      <w:tr w:rsidR="000F32C0" w14:paraId="7C0FE50F"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B" w14:textId="77777777" w:rsidR="000F32C0" w:rsidRDefault="007F17C5" w:rsidP="00F5780C">
            <w:pPr>
              <w:pStyle w:val="Standard"/>
              <w:spacing w:after="0" w:line="247" w:lineRule="auto"/>
              <w:ind w:left="284" w:firstLine="0"/>
            </w:pPr>
            <w:r>
              <w:rPr>
                <w:b/>
              </w:rPr>
              <w:t>Environmental</w:t>
            </w:r>
          </w:p>
          <w:p w14:paraId="7C0FE50C" w14:textId="77777777" w:rsidR="000F32C0" w:rsidRDefault="007F17C5" w:rsidP="00F5780C">
            <w:pPr>
              <w:pStyle w:val="Standard"/>
              <w:spacing w:after="0" w:line="247" w:lineRule="auto"/>
              <w:ind w:left="284"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0D" w14:textId="77777777" w:rsidR="000F32C0" w:rsidRDefault="007F17C5" w:rsidP="00F5780C">
            <w:pPr>
              <w:pStyle w:val="Standard"/>
              <w:spacing w:after="2" w:line="247" w:lineRule="auto"/>
              <w:ind w:left="284" w:firstLine="0"/>
            </w:pPr>
            <w:r>
              <w:t>The Environmental Information Regulations 2004 together with any guidance or codes of practice issued by the Information</w:t>
            </w:r>
          </w:p>
          <w:p w14:paraId="7C0FE50E" w14:textId="77777777" w:rsidR="000F32C0" w:rsidRDefault="007F17C5" w:rsidP="00F5780C">
            <w:pPr>
              <w:pStyle w:val="Standard"/>
              <w:spacing w:after="0" w:line="247" w:lineRule="auto"/>
              <w:ind w:left="284" w:firstLine="0"/>
            </w:pPr>
            <w:r>
              <w:t>Commissioner or relevant government department about the regulations.</w:t>
            </w:r>
          </w:p>
        </w:tc>
      </w:tr>
      <w:tr w:rsidR="000F32C0" w14:paraId="7C0FE512"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10" w14:textId="77777777" w:rsidR="000F32C0" w:rsidRDefault="007F17C5" w:rsidP="00F5780C">
            <w:pPr>
              <w:pStyle w:val="Standard"/>
              <w:spacing w:after="0" w:line="247" w:lineRule="auto"/>
              <w:ind w:left="284"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C0FE511" w14:textId="77777777" w:rsidR="000F32C0" w:rsidRDefault="007F17C5" w:rsidP="00F5780C">
            <w:pPr>
              <w:pStyle w:val="Standard"/>
              <w:spacing w:after="0" w:line="247" w:lineRule="auto"/>
              <w:ind w:left="284"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C0FE513" w14:textId="77777777" w:rsidR="000F32C0" w:rsidRDefault="007F17C5" w:rsidP="00F5780C">
      <w:pPr>
        <w:pStyle w:val="Standard"/>
        <w:spacing w:after="0" w:line="247" w:lineRule="auto"/>
        <w:ind w:left="284" w:firstLine="0"/>
        <w:jc w:val="both"/>
      </w:pPr>
      <w:r>
        <w:t xml:space="preserve"> </w:t>
      </w:r>
    </w:p>
    <w:p w14:paraId="7C0FE514" w14:textId="77777777" w:rsidR="000F32C0" w:rsidRDefault="000F32C0" w:rsidP="00F5780C">
      <w:pPr>
        <w:pStyle w:val="Standard"/>
        <w:spacing w:after="0" w:line="247" w:lineRule="auto"/>
        <w:ind w:left="284"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1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5" w14:textId="77777777" w:rsidR="000F32C0" w:rsidRDefault="007F17C5" w:rsidP="00F5780C">
            <w:pPr>
              <w:pStyle w:val="Standard"/>
              <w:spacing w:after="0" w:line="247" w:lineRule="auto"/>
              <w:ind w:left="284"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6" w14:textId="77777777" w:rsidR="000F32C0" w:rsidRDefault="007F17C5" w:rsidP="00F5780C">
            <w:pPr>
              <w:pStyle w:val="Standard"/>
              <w:spacing w:after="0" w:line="247" w:lineRule="auto"/>
              <w:ind w:left="284" w:right="6" w:firstLine="0"/>
            </w:pPr>
            <w:r>
              <w:t>The 14 digit ESI reference number from the summary of the outcome screen of the ESI tool.</w:t>
            </w:r>
          </w:p>
        </w:tc>
      </w:tr>
      <w:tr w:rsidR="000F32C0" w14:paraId="7C0FE51B"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8" w14:textId="77777777" w:rsidR="000F32C0" w:rsidRDefault="007F17C5" w:rsidP="00F5780C">
            <w:pPr>
              <w:pStyle w:val="Standard"/>
              <w:spacing w:after="0" w:line="247" w:lineRule="auto"/>
              <w:ind w:left="284"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9" w14:textId="77777777" w:rsidR="000F32C0" w:rsidRDefault="007F17C5" w:rsidP="00F5780C">
            <w:pPr>
              <w:pStyle w:val="Standard"/>
              <w:spacing w:after="19" w:line="276" w:lineRule="auto"/>
              <w:ind w:left="284" w:firstLine="0"/>
            </w:pPr>
            <w:r>
              <w:t>The HMRC Employment Status Indicator test tool. The most up-</w:t>
            </w:r>
            <w:proofErr w:type="spellStart"/>
            <w:r>
              <w:t>todate</w:t>
            </w:r>
            <w:proofErr w:type="spellEnd"/>
            <w:r>
              <w:t xml:space="preserve"> version must be used. At the time of drafting the tool may be found here:</w:t>
            </w:r>
          </w:p>
          <w:bookmarkStart w:id="11" w:name="_heading=h.2s8eyo1"/>
          <w:bookmarkEnd w:id="11"/>
          <w:p w14:paraId="7C0FE51A" w14:textId="77777777" w:rsidR="000F32C0" w:rsidRDefault="007F17C5" w:rsidP="00F5780C">
            <w:pPr>
              <w:pStyle w:val="Standard"/>
              <w:spacing w:after="0" w:line="247" w:lineRule="auto"/>
              <w:ind w:left="284"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7" w:history="1">
              <w:r>
                <w:t xml:space="preserve"> </w:t>
              </w:r>
            </w:hyperlink>
          </w:p>
        </w:tc>
      </w:tr>
      <w:tr w:rsidR="000F32C0" w14:paraId="7C0FE51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C" w14:textId="77777777" w:rsidR="000F32C0" w:rsidRDefault="007F17C5" w:rsidP="00F5780C">
            <w:pPr>
              <w:pStyle w:val="Standard"/>
              <w:spacing w:after="0" w:line="247" w:lineRule="auto"/>
              <w:ind w:left="284"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D" w14:textId="77777777" w:rsidR="000F32C0" w:rsidRDefault="007F17C5" w:rsidP="00F5780C">
            <w:pPr>
              <w:pStyle w:val="Standard"/>
              <w:spacing w:after="0" w:line="247" w:lineRule="auto"/>
              <w:ind w:left="284" w:firstLine="0"/>
            </w:pPr>
            <w:r>
              <w:t>The expiry date of this Call-Off Contract in the Order Form.</w:t>
            </w:r>
          </w:p>
        </w:tc>
      </w:tr>
      <w:tr w:rsidR="000F32C0" w14:paraId="7C0FE52C"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1F" w14:textId="77777777" w:rsidR="000F32C0" w:rsidRDefault="007F17C5" w:rsidP="00F5780C">
            <w:pPr>
              <w:pStyle w:val="Standard"/>
              <w:spacing w:after="0" w:line="247" w:lineRule="auto"/>
              <w:ind w:left="284"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20" w14:textId="77777777" w:rsidR="000F32C0" w:rsidRDefault="007F17C5" w:rsidP="00F5780C">
            <w:pPr>
              <w:pStyle w:val="Standard"/>
              <w:spacing w:after="5" w:line="264" w:lineRule="auto"/>
              <w:ind w:left="284" w:firstLine="0"/>
            </w:pPr>
            <w:r>
              <w:t>A force Majeure event means anything affecting either Party's performance of their obligations arising from any:</w:t>
            </w:r>
          </w:p>
          <w:p w14:paraId="7C0FE521" w14:textId="77777777" w:rsidR="000F32C0" w:rsidRDefault="007F17C5" w:rsidP="00F5780C">
            <w:pPr>
              <w:pStyle w:val="Standard"/>
              <w:spacing w:after="0" w:line="276" w:lineRule="auto"/>
              <w:ind w:left="284" w:firstLine="0"/>
            </w:pPr>
            <w:r>
              <w:t>acts, events or omissions beyond the reasonable control of the affected Party</w:t>
            </w:r>
          </w:p>
          <w:p w14:paraId="7C0FE522" w14:textId="77777777" w:rsidR="000F32C0" w:rsidRDefault="007F17C5" w:rsidP="00F5780C">
            <w:pPr>
              <w:pStyle w:val="Standard"/>
              <w:spacing w:after="16" w:line="276" w:lineRule="auto"/>
              <w:ind w:left="284" w:firstLine="0"/>
            </w:pPr>
            <w:r>
              <w:t>riots, war or armed conflict, acts of terrorism, nuclear, biological or chemical warfare</w:t>
            </w:r>
          </w:p>
          <w:p w14:paraId="7C0FE523" w14:textId="77777777" w:rsidR="000F32C0" w:rsidRDefault="007F17C5" w:rsidP="00F5780C">
            <w:pPr>
              <w:pStyle w:val="Standard"/>
              <w:spacing w:after="26" w:line="264" w:lineRule="auto"/>
              <w:ind w:left="284" w:firstLine="0"/>
            </w:pPr>
            <w:r>
              <w:t>acts of government, local government or Regulatory Bodies</w:t>
            </w:r>
          </w:p>
          <w:p w14:paraId="7C0FE524" w14:textId="77777777" w:rsidR="000F32C0" w:rsidRDefault="007F17C5" w:rsidP="00F5780C">
            <w:pPr>
              <w:pStyle w:val="Standard"/>
              <w:spacing w:after="21" w:line="247" w:lineRule="auto"/>
              <w:ind w:left="284" w:firstLine="0"/>
            </w:pPr>
            <w:r>
              <w:t>fire, flood or disaster and any failure or shortage of power or fuel</w:t>
            </w:r>
          </w:p>
          <w:p w14:paraId="7C0FE525" w14:textId="77777777" w:rsidR="000F32C0" w:rsidRDefault="007F17C5" w:rsidP="00F5780C">
            <w:pPr>
              <w:pStyle w:val="Standard"/>
              <w:spacing w:after="196" w:line="312" w:lineRule="auto"/>
              <w:ind w:left="284" w:firstLine="0"/>
            </w:pPr>
            <w:r>
              <w:t>industrial dispute affecting a third party for which a substitute third party isn’t reasonably available</w:t>
            </w:r>
          </w:p>
          <w:p w14:paraId="7C0FE526" w14:textId="77777777" w:rsidR="000F32C0" w:rsidRDefault="007F17C5" w:rsidP="00F5780C">
            <w:pPr>
              <w:pStyle w:val="Standard"/>
              <w:spacing w:after="19" w:line="247" w:lineRule="auto"/>
              <w:ind w:left="284" w:firstLine="0"/>
            </w:pPr>
            <w:r>
              <w:t>The following do not constitute a Force Majeure event:</w:t>
            </w:r>
          </w:p>
          <w:p w14:paraId="7C0FE527" w14:textId="77777777" w:rsidR="000F32C0" w:rsidRDefault="007F17C5" w:rsidP="00F5780C">
            <w:pPr>
              <w:pStyle w:val="Standard"/>
              <w:spacing w:after="0" w:line="312" w:lineRule="auto"/>
              <w:ind w:left="284" w:firstLine="0"/>
            </w:pPr>
            <w:r>
              <w:t>any industrial dispute about the Supplier, its staff, or failure in the Supplier’s (or a Subcontractor's) supply chain</w:t>
            </w:r>
          </w:p>
          <w:p w14:paraId="7C0FE528" w14:textId="77777777" w:rsidR="000F32C0" w:rsidRDefault="007F17C5" w:rsidP="00F5780C">
            <w:pPr>
              <w:pStyle w:val="Standard"/>
              <w:spacing w:after="11" w:line="276" w:lineRule="auto"/>
              <w:ind w:left="284" w:firstLine="0"/>
            </w:pPr>
            <w:r>
              <w:t>any event which is attributable to the wilful act, neglect or failure to take reasonable precautions by the Party seeking to rely on Force Majeure</w:t>
            </w:r>
          </w:p>
          <w:p w14:paraId="7C0FE529" w14:textId="77777777" w:rsidR="000F32C0" w:rsidRDefault="007F17C5" w:rsidP="00F5780C">
            <w:pPr>
              <w:pStyle w:val="Standard"/>
              <w:spacing w:after="28" w:line="247" w:lineRule="auto"/>
              <w:ind w:left="284" w:firstLine="0"/>
            </w:pPr>
            <w:r>
              <w:t>the event was foreseeable by the Party seeking to rely on Force</w:t>
            </w:r>
          </w:p>
          <w:p w14:paraId="7C0FE52A" w14:textId="77777777" w:rsidR="000F32C0" w:rsidRDefault="007F17C5" w:rsidP="00F5780C">
            <w:pPr>
              <w:pStyle w:val="Standard"/>
              <w:spacing w:after="17" w:line="247" w:lineRule="auto"/>
              <w:ind w:left="284" w:right="239" w:firstLine="0"/>
              <w:jc w:val="center"/>
            </w:pPr>
            <w:r>
              <w:t>Majeure at the time this Call-Off Contract was entered into</w:t>
            </w:r>
          </w:p>
          <w:p w14:paraId="7C0FE52B" w14:textId="77777777" w:rsidR="000F32C0" w:rsidRDefault="007F17C5" w:rsidP="00F5780C">
            <w:pPr>
              <w:pStyle w:val="Standard"/>
              <w:spacing w:after="0" w:line="247" w:lineRule="auto"/>
              <w:ind w:left="284" w:firstLine="0"/>
            </w:pPr>
            <w:r>
              <w:t>any event which is attributable to the Party seeking to rely on Force Majeure and its failure to comply with its own business continuity and disaster recovery plans</w:t>
            </w:r>
          </w:p>
        </w:tc>
      </w:tr>
      <w:tr w:rsidR="000F32C0" w14:paraId="7C0FE52F"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2D" w14:textId="77777777" w:rsidR="000F32C0" w:rsidRDefault="007F17C5" w:rsidP="00F5780C">
            <w:pPr>
              <w:pStyle w:val="Standard"/>
              <w:spacing w:after="0" w:line="247" w:lineRule="auto"/>
              <w:ind w:left="284"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2E" w14:textId="77777777" w:rsidR="000F32C0" w:rsidRDefault="007F17C5" w:rsidP="00F5780C">
            <w:pPr>
              <w:pStyle w:val="Standard"/>
              <w:spacing w:after="0" w:line="247" w:lineRule="auto"/>
              <w:ind w:left="284" w:firstLine="0"/>
            </w:pPr>
            <w:r>
              <w:t>A supplier supplying services to the Buyer before the Start date that are the same as or substantially similar to the Services. This also includes any Subcontractor or the Supplier (or any subcontractor of the Subcontractor).</w:t>
            </w:r>
          </w:p>
        </w:tc>
      </w:tr>
      <w:tr w:rsidR="000F32C0" w14:paraId="7C0FE5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30" w14:textId="77777777" w:rsidR="000F32C0" w:rsidRDefault="007F17C5" w:rsidP="00F5780C">
            <w:pPr>
              <w:pStyle w:val="Standard"/>
              <w:spacing w:after="0" w:line="247" w:lineRule="auto"/>
              <w:ind w:left="284"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31" w14:textId="77777777" w:rsidR="000F32C0" w:rsidRDefault="007F17C5" w:rsidP="00F5780C">
            <w:pPr>
              <w:pStyle w:val="Standard"/>
              <w:spacing w:after="0" w:line="247" w:lineRule="auto"/>
              <w:ind w:left="284" w:firstLine="0"/>
              <w:jc w:val="both"/>
            </w:pPr>
            <w:r>
              <w:t>The clauses of framework agreement RM1557.13 together with the Framework Schedules.</w:t>
            </w:r>
          </w:p>
        </w:tc>
      </w:tr>
      <w:tr w:rsidR="000F32C0" w14:paraId="7C0FE53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33" w14:textId="77777777" w:rsidR="000F32C0" w:rsidRDefault="007F17C5" w:rsidP="00F5780C">
            <w:pPr>
              <w:pStyle w:val="Standard"/>
              <w:spacing w:after="0" w:line="247" w:lineRule="auto"/>
              <w:ind w:left="284"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0FE534" w14:textId="77777777" w:rsidR="000F32C0" w:rsidRDefault="007F17C5" w:rsidP="00F5780C">
            <w:pPr>
              <w:pStyle w:val="Standard"/>
              <w:spacing w:after="0" w:line="247" w:lineRule="auto"/>
              <w:ind w:left="284" w:firstLine="0"/>
            </w:pPr>
            <w:r>
              <w:t>Any offence under Laws creating offences in respect of fraudulent acts (including the Misrepresentation Act 1967) or at common law in respect of fraudulent acts in relation to this Call-Off Contract or</w:t>
            </w:r>
          </w:p>
        </w:tc>
      </w:tr>
    </w:tbl>
    <w:p w14:paraId="7C0FE536"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39"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7" w14:textId="77777777" w:rsidR="000F32C0" w:rsidRDefault="007F17C5" w:rsidP="00F5780C">
            <w:pPr>
              <w:pStyle w:val="Standard"/>
              <w:spacing w:after="0" w:line="247" w:lineRule="auto"/>
              <w:ind w:left="284"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8" w14:textId="77777777" w:rsidR="000F32C0" w:rsidRDefault="007F17C5" w:rsidP="00F5780C">
            <w:pPr>
              <w:pStyle w:val="Standard"/>
              <w:spacing w:after="0" w:line="247" w:lineRule="auto"/>
              <w:ind w:left="284" w:firstLine="0"/>
            </w:pPr>
            <w:r>
              <w:t>defrauding or attempting to defraud or conspiring to defraud the Crown.</w:t>
            </w:r>
          </w:p>
        </w:tc>
      </w:tr>
      <w:tr w:rsidR="000F32C0" w14:paraId="7C0FE53C"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A" w14:textId="77777777" w:rsidR="000F32C0" w:rsidRDefault="007F17C5" w:rsidP="00F5780C">
            <w:pPr>
              <w:pStyle w:val="Standard"/>
              <w:spacing w:after="0" w:line="247" w:lineRule="auto"/>
              <w:ind w:left="284"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B" w14:textId="77777777" w:rsidR="000F32C0" w:rsidRDefault="007F17C5" w:rsidP="00F5780C">
            <w:pPr>
              <w:pStyle w:val="Standard"/>
              <w:spacing w:after="0" w:line="247" w:lineRule="auto"/>
              <w:ind w:left="284"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0F32C0" w14:paraId="7C0FE53F"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D" w14:textId="77777777" w:rsidR="000F32C0" w:rsidRDefault="007F17C5" w:rsidP="00F5780C">
            <w:pPr>
              <w:pStyle w:val="Standard"/>
              <w:spacing w:after="0" w:line="247" w:lineRule="auto"/>
              <w:ind w:left="284"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3E" w14:textId="77777777" w:rsidR="000F32C0" w:rsidRDefault="007F17C5" w:rsidP="00F5780C">
            <w:pPr>
              <w:pStyle w:val="Standard"/>
              <w:spacing w:after="0" w:line="247" w:lineRule="auto"/>
              <w:ind w:left="284"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0F32C0" w14:paraId="7C0FE542"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0" w14:textId="77777777" w:rsidR="000F32C0" w:rsidRDefault="007F17C5" w:rsidP="00F5780C">
            <w:pPr>
              <w:pStyle w:val="Standard"/>
              <w:spacing w:after="0" w:line="247" w:lineRule="auto"/>
              <w:ind w:left="284"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1" w14:textId="77777777" w:rsidR="000F32C0" w:rsidRDefault="007F17C5" w:rsidP="00F5780C">
            <w:pPr>
              <w:pStyle w:val="Standard"/>
              <w:spacing w:after="0" w:line="247" w:lineRule="auto"/>
              <w:ind w:left="284" w:firstLine="0"/>
            </w:pPr>
            <w:r>
              <w:t>The retained EU law version of the General Data Protection Regulation (Regulation (EU) 2016/679).</w:t>
            </w:r>
          </w:p>
        </w:tc>
      </w:tr>
      <w:tr w:rsidR="000F32C0" w14:paraId="7C0FE545"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3" w14:textId="77777777" w:rsidR="000F32C0" w:rsidRDefault="007F17C5" w:rsidP="00F5780C">
            <w:pPr>
              <w:pStyle w:val="Standard"/>
              <w:spacing w:after="0" w:line="247" w:lineRule="auto"/>
              <w:ind w:left="284"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4" w14:textId="77777777" w:rsidR="000F32C0" w:rsidRDefault="007F17C5" w:rsidP="00F5780C">
            <w:pPr>
              <w:pStyle w:val="Standard"/>
              <w:spacing w:after="0" w:line="247" w:lineRule="auto"/>
              <w:ind w:left="284"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F32C0" w14:paraId="7C0FE54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6" w14:textId="77777777" w:rsidR="000F32C0" w:rsidRDefault="007F17C5" w:rsidP="00F5780C">
            <w:pPr>
              <w:pStyle w:val="Standard"/>
              <w:spacing w:after="20" w:line="247" w:lineRule="auto"/>
              <w:ind w:left="284" w:firstLine="0"/>
            </w:pPr>
            <w:r>
              <w:rPr>
                <w:b/>
              </w:rPr>
              <w:lastRenderedPageBreak/>
              <w:t>Government</w:t>
            </w:r>
          </w:p>
          <w:p w14:paraId="7C0FE547" w14:textId="77777777" w:rsidR="000F32C0" w:rsidRDefault="007F17C5" w:rsidP="00F5780C">
            <w:pPr>
              <w:pStyle w:val="Standard"/>
              <w:spacing w:after="0" w:line="247" w:lineRule="auto"/>
              <w:ind w:left="284"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8" w14:textId="77777777" w:rsidR="000F32C0" w:rsidRDefault="007F17C5" w:rsidP="00F5780C">
            <w:pPr>
              <w:pStyle w:val="Standard"/>
              <w:spacing w:after="0" w:line="247" w:lineRule="auto"/>
              <w:ind w:left="284" w:firstLine="0"/>
            </w:pPr>
            <w:r>
              <w:t>The government’s preferred method of purchasing and payment for low value goods or services.</w:t>
            </w:r>
          </w:p>
        </w:tc>
      </w:tr>
      <w:tr w:rsidR="000F32C0" w14:paraId="7C0FE54C"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A" w14:textId="77777777" w:rsidR="000F32C0" w:rsidRDefault="007F17C5" w:rsidP="00F5780C">
            <w:pPr>
              <w:pStyle w:val="Standard"/>
              <w:spacing w:after="0" w:line="247" w:lineRule="auto"/>
              <w:ind w:left="284"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B" w14:textId="77777777" w:rsidR="000F32C0" w:rsidRDefault="007F17C5" w:rsidP="00F5780C">
            <w:pPr>
              <w:pStyle w:val="Standard"/>
              <w:spacing w:after="0" w:line="247" w:lineRule="auto"/>
              <w:ind w:left="284" w:firstLine="0"/>
            </w:pPr>
            <w:r>
              <w:t>The guarantee described in Schedule 5.</w:t>
            </w:r>
          </w:p>
        </w:tc>
      </w:tr>
      <w:tr w:rsidR="000F32C0" w14:paraId="7C0FE54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D" w14:textId="77777777" w:rsidR="000F32C0" w:rsidRDefault="007F17C5" w:rsidP="00F5780C">
            <w:pPr>
              <w:pStyle w:val="Standard"/>
              <w:spacing w:after="0" w:line="247" w:lineRule="auto"/>
              <w:ind w:left="284"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4E" w14:textId="77777777" w:rsidR="000F32C0" w:rsidRDefault="007F17C5" w:rsidP="00F5780C">
            <w:pPr>
              <w:pStyle w:val="Standard"/>
              <w:spacing w:after="0" w:line="247" w:lineRule="auto"/>
              <w:ind w:left="284"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0F32C0" w14:paraId="7C0FE552"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0" w14:textId="77777777" w:rsidR="000F32C0" w:rsidRDefault="007F17C5" w:rsidP="00F5780C">
            <w:pPr>
              <w:pStyle w:val="Standard"/>
              <w:spacing w:after="0" w:line="247" w:lineRule="auto"/>
              <w:ind w:left="284"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1" w14:textId="77777777" w:rsidR="000F32C0" w:rsidRDefault="007F17C5" w:rsidP="00F5780C">
            <w:pPr>
              <w:pStyle w:val="Standard"/>
              <w:spacing w:after="0" w:line="247" w:lineRule="auto"/>
              <w:ind w:left="284" w:firstLine="0"/>
            </w:pPr>
            <w:r>
              <w:t>The plan with an outline of processes (including data standards for migration), costs (for example) of implementing the services which may be required as part of Onboarding.</w:t>
            </w:r>
          </w:p>
        </w:tc>
      </w:tr>
      <w:tr w:rsidR="000F32C0" w14:paraId="7C0FE555"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3" w14:textId="77777777" w:rsidR="000F32C0" w:rsidRDefault="007F17C5" w:rsidP="00F5780C">
            <w:pPr>
              <w:pStyle w:val="Standard"/>
              <w:spacing w:after="0" w:line="247" w:lineRule="auto"/>
              <w:ind w:left="284"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4" w14:textId="77777777" w:rsidR="000F32C0" w:rsidRDefault="007F17C5" w:rsidP="00F5780C">
            <w:pPr>
              <w:pStyle w:val="Standard"/>
              <w:spacing w:after="0" w:line="247" w:lineRule="auto"/>
              <w:ind w:left="284" w:firstLine="0"/>
            </w:pPr>
            <w:r>
              <w:t>ESI tool completed by contractors on their own behalf at the request of CCS or the Buyer (as applicable) under clause 4.6.</w:t>
            </w:r>
          </w:p>
        </w:tc>
      </w:tr>
      <w:tr w:rsidR="000F32C0" w14:paraId="7C0FE558"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6" w14:textId="77777777" w:rsidR="000F32C0" w:rsidRDefault="007F17C5" w:rsidP="00F5780C">
            <w:pPr>
              <w:pStyle w:val="Standard"/>
              <w:spacing w:after="0" w:line="247" w:lineRule="auto"/>
              <w:ind w:left="284"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E557" w14:textId="77777777" w:rsidR="000F32C0" w:rsidRDefault="007F17C5" w:rsidP="00F5780C">
            <w:pPr>
              <w:pStyle w:val="Standard"/>
              <w:spacing w:after="0" w:line="247" w:lineRule="auto"/>
              <w:ind w:left="284" w:firstLine="0"/>
            </w:pPr>
            <w:r>
              <w:t>Has the meaning given under section 84 of the Freedom of Information Act 2000.</w:t>
            </w:r>
          </w:p>
        </w:tc>
      </w:tr>
    </w:tbl>
    <w:p w14:paraId="7C0FE559"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5C"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C0FE55A" w14:textId="77777777" w:rsidR="000F32C0" w:rsidRDefault="007F17C5" w:rsidP="00F5780C">
            <w:pPr>
              <w:pStyle w:val="Standard"/>
              <w:spacing w:after="0" w:line="247" w:lineRule="auto"/>
              <w:ind w:left="284"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C0FE55B" w14:textId="77777777" w:rsidR="000F32C0" w:rsidRDefault="007F17C5" w:rsidP="00F5780C">
            <w:pPr>
              <w:pStyle w:val="Standard"/>
              <w:spacing w:after="0" w:line="247" w:lineRule="auto"/>
              <w:ind w:left="284" w:firstLine="0"/>
            </w:pPr>
            <w:r>
              <w:t>The information security management system and process developed by the Supplier in accordance with clause 16.1.</w:t>
            </w:r>
          </w:p>
        </w:tc>
      </w:tr>
      <w:tr w:rsidR="000F32C0" w14:paraId="7C0FE55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C0FE55D" w14:textId="77777777" w:rsidR="000F32C0" w:rsidRDefault="007F17C5" w:rsidP="00F5780C">
            <w:pPr>
              <w:pStyle w:val="Standard"/>
              <w:spacing w:after="0" w:line="247" w:lineRule="auto"/>
              <w:ind w:left="284"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C0FE55E" w14:textId="77777777" w:rsidR="000F32C0" w:rsidRDefault="007F17C5" w:rsidP="00F5780C">
            <w:pPr>
              <w:pStyle w:val="Standard"/>
              <w:spacing w:after="0" w:line="247" w:lineRule="auto"/>
              <w:ind w:left="284" w:firstLine="0"/>
            </w:pPr>
            <w:r>
              <w:t>Contractual engagements which would be determined to be within the scope of the IR35 Intermediaries legislation if assessed using the ESI tool.</w:t>
            </w:r>
          </w:p>
        </w:tc>
      </w:tr>
    </w:tbl>
    <w:p w14:paraId="7C0FE560" w14:textId="77777777" w:rsidR="000F32C0" w:rsidRDefault="000F32C0" w:rsidP="00F5780C">
      <w:pPr>
        <w:pStyle w:val="Standard"/>
        <w:spacing w:after="0" w:line="247" w:lineRule="auto"/>
        <w:ind w:left="284"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6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61" w14:textId="77777777" w:rsidR="000F32C0" w:rsidRDefault="007F17C5" w:rsidP="00F5780C">
            <w:pPr>
              <w:pStyle w:val="Standard"/>
              <w:spacing w:after="0" w:line="247" w:lineRule="auto"/>
              <w:ind w:left="284"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62" w14:textId="77777777" w:rsidR="000F32C0" w:rsidRDefault="007F17C5" w:rsidP="00F5780C">
            <w:pPr>
              <w:pStyle w:val="Standard"/>
              <w:spacing w:after="39" w:line="247" w:lineRule="auto"/>
              <w:ind w:left="284" w:firstLine="0"/>
            </w:pPr>
            <w:r>
              <w:t>Can be:</w:t>
            </w:r>
          </w:p>
          <w:p w14:paraId="7C0FE563" w14:textId="77777777" w:rsidR="000F32C0" w:rsidRDefault="007F17C5" w:rsidP="00F5780C">
            <w:pPr>
              <w:pStyle w:val="Standard"/>
              <w:spacing w:after="46" w:line="247" w:lineRule="auto"/>
              <w:ind w:left="284" w:firstLine="0"/>
            </w:pPr>
            <w:r>
              <w:t>a voluntary arrangement</w:t>
            </w:r>
          </w:p>
          <w:p w14:paraId="7C0FE564" w14:textId="77777777" w:rsidR="000F32C0" w:rsidRDefault="007F17C5" w:rsidP="00F5780C">
            <w:pPr>
              <w:pStyle w:val="Standard"/>
              <w:spacing w:after="45" w:line="247" w:lineRule="auto"/>
              <w:ind w:left="284" w:firstLine="0"/>
            </w:pPr>
            <w:r>
              <w:t>a winding-up petition</w:t>
            </w:r>
          </w:p>
          <w:p w14:paraId="7C0FE565" w14:textId="77777777" w:rsidR="000F32C0" w:rsidRDefault="007F17C5" w:rsidP="00F5780C">
            <w:pPr>
              <w:pStyle w:val="Standard"/>
              <w:spacing w:after="48" w:line="247" w:lineRule="auto"/>
              <w:ind w:left="284" w:firstLine="0"/>
            </w:pPr>
            <w:r>
              <w:t>the appointment of a receiver or administrator</w:t>
            </w:r>
          </w:p>
          <w:p w14:paraId="7C0FE566" w14:textId="77777777" w:rsidR="000F32C0" w:rsidRDefault="007F17C5" w:rsidP="00F5780C">
            <w:pPr>
              <w:pStyle w:val="Standard"/>
              <w:spacing w:after="82" w:line="247" w:lineRule="auto"/>
              <w:ind w:left="284" w:firstLine="0"/>
            </w:pPr>
            <w:r>
              <w:t>an unresolved statutory demand</w:t>
            </w:r>
          </w:p>
          <w:p w14:paraId="7C0FE567" w14:textId="77777777" w:rsidR="000F32C0" w:rsidRDefault="007F17C5" w:rsidP="00F5780C">
            <w:pPr>
              <w:pStyle w:val="Standard"/>
              <w:spacing w:after="35" w:line="247" w:lineRule="auto"/>
              <w:ind w:left="284" w:firstLine="0"/>
            </w:pPr>
            <w:r>
              <w:t>a Schedule A1 moratorium</w:t>
            </w:r>
          </w:p>
          <w:p w14:paraId="7C0FE568" w14:textId="77777777" w:rsidR="000F32C0" w:rsidRDefault="007F17C5" w:rsidP="00F5780C">
            <w:pPr>
              <w:pStyle w:val="Standard"/>
              <w:spacing w:after="0" w:line="247" w:lineRule="auto"/>
              <w:ind w:left="284" w:firstLine="0"/>
            </w:pPr>
            <w:r>
              <w:t>a Dun &amp; Bradstreet rating of 10 or less</w:t>
            </w:r>
          </w:p>
        </w:tc>
      </w:tr>
      <w:tr w:rsidR="000F32C0" w14:paraId="7C0FE56F"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6A" w14:textId="77777777" w:rsidR="000F32C0" w:rsidRDefault="007F17C5" w:rsidP="00F5780C">
            <w:pPr>
              <w:pStyle w:val="Standard"/>
              <w:spacing w:after="0" w:line="247" w:lineRule="auto"/>
              <w:ind w:left="284"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6B" w14:textId="77777777" w:rsidR="000F32C0" w:rsidRDefault="007F17C5" w:rsidP="00F5780C">
            <w:pPr>
              <w:pStyle w:val="Standard"/>
              <w:spacing w:after="19" w:line="247" w:lineRule="auto"/>
              <w:ind w:left="284" w:firstLine="0"/>
            </w:pPr>
            <w:r>
              <w:t>Intellectual Property Rights are:</w:t>
            </w:r>
          </w:p>
          <w:p w14:paraId="7C0FE56C" w14:textId="77777777" w:rsidR="000F32C0" w:rsidRDefault="007F17C5" w:rsidP="00F5780C">
            <w:pPr>
              <w:pStyle w:val="Standard"/>
              <w:spacing w:after="0" w:line="276" w:lineRule="auto"/>
              <w:ind w:left="284" w:firstLine="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C0FE56D" w14:textId="77777777" w:rsidR="000F32C0" w:rsidRDefault="007F17C5" w:rsidP="00F5780C">
            <w:pPr>
              <w:pStyle w:val="Standard"/>
              <w:spacing w:after="0" w:line="276" w:lineRule="auto"/>
              <w:ind w:left="284" w:firstLine="0"/>
            </w:pPr>
            <w:r>
              <w:t>applications for registration, and the right to apply for registration, for any of the rights listed at (a) that are capable of being registered in any country or jurisdiction</w:t>
            </w:r>
          </w:p>
          <w:p w14:paraId="7C0FE56E" w14:textId="77777777" w:rsidR="000F32C0" w:rsidRDefault="007F17C5" w:rsidP="00F5780C">
            <w:pPr>
              <w:pStyle w:val="Standard"/>
              <w:spacing w:after="0" w:line="247" w:lineRule="auto"/>
              <w:ind w:left="284" w:firstLine="0"/>
            </w:pPr>
            <w:r>
              <w:t>all other rights having equivalent or similar effect in any country or jurisdiction</w:t>
            </w:r>
          </w:p>
        </w:tc>
      </w:tr>
      <w:tr w:rsidR="000F32C0" w14:paraId="7C0FE57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0" w14:textId="77777777" w:rsidR="000F32C0" w:rsidRDefault="007F17C5" w:rsidP="00F5780C">
            <w:pPr>
              <w:pStyle w:val="Standard"/>
              <w:spacing w:after="0" w:line="247" w:lineRule="auto"/>
              <w:ind w:left="284"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1" w14:textId="77777777" w:rsidR="000F32C0" w:rsidRDefault="007F17C5" w:rsidP="00F5780C">
            <w:pPr>
              <w:pStyle w:val="Standard"/>
              <w:spacing w:after="36" w:line="247" w:lineRule="auto"/>
              <w:ind w:left="284" w:firstLine="0"/>
            </w:pPr>
            <w:r>
              <w:t>For the purposes of the IR35 rules an intermediary can be:</w:t>
            </w:r>
          </w:p>
          <w:p w14:paraId="7C0FE572" w14:textId="77777777" w:rsidR="000F32C0" w:rsidRDefault="007F17C5" w:rsidP="00F5780C">
            <w:pPr>
              <w:pStyle w:val="Standard"/>
              <w:spacing w:after="0" w:line="247" w:lineRule="auto"/>
              <w:ind w:left="284" w:right="752" w:firstLine="0"/>
            </w:pPr>
            <w:r>
              <w:t>the supplier's own limited company</w:t>
            </w:r>
          </w:p>
          <w:p w14:paraId="7C0FE573" w14:textId="77777777" w:rsidR="000F32C0" w:rsidRDefault="007F17C5" w:rsidP="00F5780C">
            <w:pPr>
              <w:pStyle w:val="Standard"/>
              <w:spacing w:after="0" w:line="300" w:lineRule="auto"/>
              <w:ind w:left="284" w:right="752" w:firstLine="0"/>
            </w:pPr>
            <w:r>
              <w:t>a service or a personal service company</w:t>
            </w:r>
          </w:p>
          <w:p w14:paraId="7C0FE574" w14:textId="77777777" w:rsidR="000F32C0" w:rsidRDefault="007F17C5" w:rsidP="00F5780C">
            <w:pPr>
              <w:pStyle w:val="Standard"/>
              <w:spacing w:after="0" w:line="300" w:lineRule="auto"/>
              <w:ind w:left="284" w:right="752" w:firstLine="0"/>
            </w:pPr>
            <w:r>
              <w:t>a partnership</w:t>
            </w:r>
          </w:p>
          <w:p w14:paraId="7C0FE575" w14:textId="77777777" w:rsidR="000F32C0" w:rsidRDefault="007F17C5" w:rsidP="00F5780C">
            <w:pPr>
              <w:pStyle w:val="Standard"/>
              <w:spacing w:after="0" w:line="247" w:lineRule="auto"/>
              <w:ind w:left="284" w:firstLine="0"/>
            </w:pPr>
            <w:r>
              <w:t>It does not apply if you work for a client through a Managed Service Company (MSC) or agency (for example, an employment agency).</w:t>
            </w:r>
          </w:p>
        </w:tc>
      </w:tr>
      <w:tr w:rsidR="000F32C0" w14:paraId="7C0FE57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7" w14:textId="77777777" w:rsidR="000F32C0" w:rsidRDefault="007F17C5" w:rsidP="00F5780C">
            <w:pPr>
              <w:pStyle w:val="Standard"/>
              <w:spacing w:after="0" w:line="247" w:lineRule="auto"/>
              <w:ind w:left="284"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8" w14:textId="77777777" w:rsidR="000F32C0" w:rsidRDefault="007F17C5" w:rsidP="00F5780C">
            <w:pPr>
              <w:pStyle w:val="Standard"/>
              <w:spacing w:after="0" w:line="247" w:lineRule="auto"/>
              <w:ind w:left="284" w:firstLine="0"/>
            </w:pPr>
            <w:r>
              <w:t>As set out in clause 11.5.</w:t>
            </w:r>
          </w:p>
        </w:tc>
      </w:tr>
      <w:tr w:rsidR="000F32C0" w14:paraId="7C0FE57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A" w14:textId="77777777" w:rsidR="000F32C0" w:rsidRDefault="007F17C5" w:rsidP="00F5780C">
            <w:pPr>
              <w:pStyle w:val="Standard"/>
              <w:spacing w:after="0" w:line="247" w:lineRule="auto"/>
              <w:ind w:left="284"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B" w14:textId="77777777" w:rsidR="000F32C0" w:rsidRDefault="007F17C5" w:rsidP="00F5780C">
            <w:pPr>
              <w:pStyle w:val="Standard"/>
              <w:spacing w:after="0" w:line="247" w:lineRule="auto"/>
              <w:ind w:left="284" w:right="27" w:firstLine="0"/>
            </w:pPr>
            <w:r>
              <w:t>IR35 is also known as ‘Intermediaries legislation’. It’s a set of rules that affect tax and National Insurance where a Supplier is contracted to work for a client through an Intermediary.</w:t>
            </w:r>
          </w:p>
        </w:tc>
      </w:tr>
      <w:tr w:rsidR="000F32C0" w14:paraId="7C0FE5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D" w14:textId="77777777" w:rsidR="000F32C0" w:rsidRDefault="007F17C5" w:rsidP="00F5780C">
            <w:pPr>
              <w:pStyle w:val="Standard"/>
              <w:spacing w:after="0" w:line="247" w:lineRule="auto"/>
              <w:ind w:left="284"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C0FE57E" w14:textId="77777777" w:rsidR="000F32C0" w:rsidRDefault="007F17C5" w:rsidP="00F5780C">
            <w:pPr>
              <w:pStyle w:val="Standard"/>
              <w:spacing w:after="0" w:line="247" w:lineRule="auto"/>
              <w:ind w:left="284" w:firstLine="0"/>
            </w:pPr>
            <w:r>
              <w:t>Assessment of employment status using the ESI tool to determine if engagement is Inside or Outside IR35.</w:t>
            </w:r>
          </w:p>
        </w:tc>
      </w:tr>
    </w:tbl>
    <w:p w14:paraId="7C0FE580"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83"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1" w14:textId="77777777" w:rsidR="000F32C0" w:rsidRDefault="007F17C5" w:rsidP="00F5780C">
            <w:pPr>
              <w:pStyle w:val="Standard"/>
              <w:spacing w:after="0" w:line="247" w:lineRule="auto"/>
              <w:ind w:left="284"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2" w14:textId="77777777" w:rsidR="000F32C0" w:rsidRDefault="007F17C5" w:rsidP="00F5780C">
            <w:pPr>
              <w:pStyle w:val="Standard"/>
              <w:spacing w:after="0" w:line="247" w:lineRule="auto"/>
              <w:ind w:left="284"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0F32C0" w14:paraId="7C0FE586"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4" w14:textId="77777777" w:rsidR="000F32C0" w:rsidRDefault="007F17C5" w:rsidP="00F5780C">
            <w:pPr>
              <w:pStyle w:val="Standard"/>
              <w:spacing w:after="0" w:line="247" w:lineRule="auto"/>
              <w:ind w:left="284"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5" w14:textId="77777777" w:rsidR="000F32C0" w:rsidRDefault="007F17C5" w:rsidP="00F5780C">
            <w:pPr>
              <w:pStyle w:val="Standard"/>
              <w:spacing w:after="0" w:line="247" w:lineRule="auto"/>
              <w:ind w:left="284"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0F32C0" w14:paraId="7C0FE589"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7" w14:textId="77777777" w:rsidR="000F32C0" w:rsidRDefault="007F17C5" w:rsidP="00F5780C">
            <w:pPr>
              <w:pStyle w:val="Standard"/>
              <w:spacing w:after="0" w:line="247" w:lineRule="auto"/>
              <w:ind w:left="284"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8" w14:textId="77777777" w:rsidR="000F32C0" w:rsidRDefault="007F17C5" w:rsidP="00F5780C">
            <w:pPr>
              <w:pStyle w:val="Standard"/>
              <w:spacing w:after="0" w:line="247" w:lineRule="auto"/>
              <w:ind w:left="28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0F32C0" w14:paraId="7C0FE58C"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A" w14:textId="77777777" w:rsidR="000F32C0" w:rsidRDefault="007F17C5" w:rsidP="00F5780C">
            <w:pPr>
              <w:pStyle w:val="Standard"/>
              <w:spacing w:after="0" w:line="247" w:lineRule="auto"/>
              <w:ind w:left="284" w:firstLine="0"/>
            </w:pPr>
            <w:r>
              <w:rPr>
                <w:b/>
              </w:rPr>
              <w:lastRenderedPageBreak/>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B" w14:textId="77777777" w:rsidR="000F32C0" w:rsidRDefault="007F17C5" w:rsidP="00F5780C">
            <w:pPr>
              <w:pStyle w:val="Standard"/>
              <w:spacing w:after="0" w:line="247" w:lineRule="auto"/>
              <w:ind w:left="284" w:firstLine="0"/>
            </w:pPr>
            <w:r>
              <w:t>Any of the 3 Lots specified in the ITT and Lots will be construed accordingly.</w:t>
            </w:r>
          </w:p>
        </w:tc>
      </w:tr>
      <w:tr w:rsidR="000F32C0" w14:paraId="7C0FE58F"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D" w14:textId="77777777" w:rsidR="000F32C0" w:rsidRDefault="007F17C5" w:rsidP="00F5780C">
            <w:pPr>
              <w:pStyle w:val="Standard"/>
              <w:spacing w:after="0" w:line="247" w:lineRule="auto"/>
              <w:ind w:left="284"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8E" w14:textId="77777777" w:rsidR="000F32C0" w:rsidRDefault="007F17C5" w:rsidP="00F5780C">
            <w:pPr>
              <w:pStyle w:val="Standard"/>
              <w:spacing w:after="0" w:line="247" w:lineRule="auto"/>
              <w:ind w:left="284"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F32C0" w14:paraId="7C0FE59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0" w14:textId="77777777" w:rsidR="000F32C0" w:rsidRDefault="007F17C5" w:rsidP="00F5780C">
            <w:pPr>
              <w:pStyle w:val="Standard"/>
              <w:spacing w:after="0" w:line="247" w:lineRule="auto"/>
              <w:ind w:left="284"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1" w14:textId="77777777" w:rsidR="000F32C0" w:rsidRDefault="007F17C5" w:rsidP="00F5780C">
            <w:pPr>
              <w:pStyle w:val="Standard"/>
              <w:spacing w:after="0" w:line="247" w:lineRule="auto"/>
              <w:ind w:left="284"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F32C0" w14:paraId="7C0FE595"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3" w14:textId="77777777" w:rsidR="000F32C0" w:rsidRDefault="007F17C5" w:rsidP="00F5780C">
            <w:pPr>
              <w:pStyle w:val="Standard"/>
              <w:spacing w:after="0" w:line="247" w:lineRule="auto"/>
              <w:ind w:left="284"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4" w14:textId="77777777" w:rsidR="000F32C0" w:rsidRDefault="007F17C5" w:rsidP="00F5780C">
            <w:pPr>
              <w:pStyle w:val="Standard"/>
              <w:spacing w:after="0" w:line="247" w:lineRule="auto"/>
              <w:ind w:left="284" w:firstLine="0"/>
            </w:pPr>
            <w:r>
              <w:t>The management information specified in Framework Agreement Schedule 6.</w:t>
            </w:r>
          </w:p>
        </w:tc>
      </w:tr>
      <w:tr w:rsidR="000F32C0" w14:paraId="7C0FE598"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6" w14:textId="77777777" w:rsidR="000F32C0" w:rsidRDefault="007F17C5" w:rsidP="00F5780C">
            <w:pPr>
              <w:pStyle w:val="Standard"/>
              <w:spacing w:after="0" w:line="247" w:lineRule="auto"/>
              <w:ind w:left="284"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7" w14:textId="77777777" w:rsidR="000F32C0" w:rsidRDefault="007F17C5" w:rsidP="00F5780C">
            <w:pPr>
              <w:pStyle w:val="Standard"/>
              <w:spacing w:after="0" w:line="247" w:lineRule="auto"/>
              <w:ind w:left="284" w:firstLine="0"/>
            </w:pPr>
            <w:r>
              <w:t>Those breaches which have been expressly set out as a Material Breach and any other single serious breach or persistent failure to perform as required under this Call-Off Contract.</w:t>
            </w:r>
          </w:p>
        </w:tc>
      </w:tr>
      <w:tr w:rsidR="000F32C0" w14:paraId="7C0FE59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9" w14:textId="77777777" w:rsidR="000F32C0" w:rsidRDefault="007F17C5" w:rsidP="00F5780C">
            <w:pPr>
              <w:pStyle w:val="Standard"/>
              <w:spacing w:after="0" w:line="247" w:lineRule="auto"/>
              <w:ind w:left="284"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0FE59A" w14:textId="77777777" w:rsidR="000F32C0" w:rsidRDefault="007F17C5" w:rsidP="00F5780C">
            <w:pPr>
              <w:pStyle w:val="Standard"/>
              <w:spacing w:after="0" w:line="247" w:lineRule="auto"/>
              <w:ind w:left="284" w:firstLine="0"/>
            </w:pPr>
            <w:r>
              <w:t>The Ministry of Justice’s Code of Practice on the Discharge of the Functions of Public Authorities under Part 1 of the Freedom of Information Act 2000.</w:t>
            </w:r>
          </w:p>
        </w:tc>
      </w:tr>
    </w:tbl>
    <w:p w14:paraId="7C0FE59C"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9D" w14:textId="77777777" w:rsidR="000F32C0" w:rsidRDefault="007F17C5" w:rsidP="00F5780C">
            <w:pPr>
              <w:pStyle w:val="Standard"/>
              <w:spacing w:after="0" w:line="247" w:lineRule="auto"/>
              <w:ind w:left="284" w:firstLine="0"/>
            </w:pPr>
            <w:r>
              <w:rPr>
                <w:b/>
              </w:rPr>
              <w:lastRenderedPageBreak/>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9E" w14:textId="77777777" w:rsidR="000F32C0" w:rsidRDefault="007F17C5" w:rsidP="00F5780C">
            <w:pPr>
              <w:pStyle w:val="Standard"/>
              <w:spacing w:after="0" w:line="247" w:lineRule="auto"/>
              <w:ind w:left="284" w:firstLine="0"/>
            </w:pPr>
            <w:r>
              <w:t>The revised Fair Deal position in the HM Treasury guidance: “Fair Deal for staff pensions: staff transfer from central government” issued in October 2013 as amended.</w:t>
            </w:r>
          </w:p>
        </w:tc>
      </w:tr>
      <w:tr w:rsidR="000F32C0" w14:paraId="7C0FE5A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0" w14:textId="77777777" w:rsidR="000F32C0" w:rsidRDefault="007F17C5" w:rsidP="00F5780C">
            <w:pPr>
              <w:pStyle w:val="Standard"/>
              <w:spacing w:after="0" w:line="247" w:lineRule="auto"/>
              <w:ind w:left="284"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1" w14:textId="77777777" w:rsidR="000F32C0" w:rsidRDefault="007F17C5" w:rsidP="00F5780C">
            <w:pPr>
              <w:pStyle w:val="Standard"/>
              <w:spacing w:after="0" w:line="247" w:lineRule="auto"/>
              <w:ind w:left="284" w:right="37" w:firstLine="0"/>
            </w:pPr>
            <w:r>
              <w:t>An order for G-Cloud Services placed by a contracting body with the Supplier in accordance with the ordering processes.</w:t>
            </w:r>
          </w:p>
        </w:tc>
      </w:tr>
      <w:tr w:rsidR="000F32C0" w14:paraId="7C0FE5A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3" w14:textId="77777777" w:rsidR="000F32C0" w:rsidRDefault="007F17C5" w:rsidP="00F5780C">
            <w:pPr>
              <w:pStyle w:val="Standard"/>
              <w:spacing w:after="0" w:line="247" w:lineRule="auto"/>
              <w:ind w:left="284"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4" w14:textId="77777777" w:rsidR="000F32C0" w:rsidRDefault="007F17C5" w:rsidP="00F5780C">
            <w:pPr>
              <w:pStyle w:val="Standard"/>
              <w:spacing w:after="0" w:line="247" w:lineRule="auto"/>
              <w:ind w:left="284" w:firstLine="0"/>
            </w:pPr>
            <w:r>
              <w:t>The order form set out in Part A of the Call-Off Contract to be used by a Buyer to order G-Cloud Services.</w:t>
            </w:r>
          </w:p>
        </w:tc>
      </w:tr>
      <w:tr w:rsidR="000F32C0" w14:paraId="7C0FE5A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6" w14:textId="77777777" w:rsidR="000F32C0" w:rsidRDefault="007F17C5" w:rsidP="00F5780C">
            <w:pPr>
              <w:pStyle w:val="Standard"/>
              <w:spacing w:after="0" w:line="247" w:lineRule="auto"/>
              <w:ind w:left="284"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7" w14:textId="77777777" w:rsidR="000F32C0" w:rsidRDefault="007F17C5" w:rsidP="00F5780C">
            <w:pPr>
              <w:pStyle w:val="Standard"/>
              <w:spacing w:after="0" w:line="247" w:lineRule="auto"/>
              <w:ind w:left="284" w:firstLine="0"/>
            </w:pPr>
            <w:r>
              <w:t>G-Cloud Services which are the subject of an order by the Buyer.</w:t>
            </w:r>
          </w:p>
        </w:tc>
      </w:tr>
      <w:tr w:rsidR="000F32C0" w14:paraId="7C0FE5A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9" w14:textId="77777777" w:rsidR="000F32C0" w:rsidRDefault="007F17C5" w:rsidP="00F5780C">
            <w:pPr>
              <w:pStyle w:val="Standard"/>
              <w:spacing w:after="0" w:line="247" w:lineRule="auto"/>
              <w:ind w:left="284"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A" w14:textId="77777777" w:rsidR="000F32C0" w:rsidRDefault="007F17C5" w:rsidP="00F5780C">
            <w:pPr>
              <w:pStyle w:val="Standard"/>
              <w:spacing w:after="0" w:line="247" w:lineRule="auto"/>
              <w:ind w:left="284" w:firstLine="0"/>
            </w:pPr>
            <w:r>
              <w:t>Contractual engagements which would be determined to not be within the scope of the IR35 intermediaries legislation if assessed using the ESI tool.</w:t>
            </w:r>
          </w:p>
        </w:tc>
      </w:tr>
      <w:tr w:rsidR="000F32C0" w14:paraId="7C0FE5A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C" w14:textId="77777777" w:rsidR="000F32C0" w:rsidRDefault="007F17C5" w:rsidP="00F5780C">
            <w:pPr>
              <w:pStyle w:val="Standard"/>
              <w:spacing w:after="0" w:line="247" w:lineRule="auto"/>
              <w:ind w:left="284"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D" w14:textId="77777777" w:rsidR="000F32C0" w:rsidRDefault="007F17C5" w:rsidP="00F5780C">
            <w:pPr>
              <w:pStyle w:val="Standard"/>
              <w:spacing w:after="0" w:line="247" w:lineRule="auto"/>
              <w:ind w:left="284" w:firstLine="0"/>
            </w:pPr>
            <w:r>
              <w:t>The Buyer or the Supplier and ‘Parties’ will be interpreted accordingly.</w:t>
            </w:r>
          </w:p>
        </w:tc>
      </w:tr>
      <w:tr w:rsidR="000F32C0" w14:paraId="7C0FE5B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AF" w14:textId="77777777" w:rsidR="000F32C0" w:rsidRDefault="007F17C5" w:rsidP="00F5780C">
            <w:pPr>
              <w:pStyle w:val="Standard"/>
              <w:spacing w:after="0" w:line="247" w:lineRule="auto"/>
              <w:ind w:left="284" w:firstLine="0"/>
            </w:pPr>
            <w:r>
              <w:rPr>
                <w:b/>
              </w:rPr>
              <w:lastRenderedPageBreak/>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0" w14:textId="77777777" w:rsidR="000F32C0" w:rsidRDefault="007F17C5" w:rsidP="00F5780C">
            <w:pPr>
              <w:pStyle w:val="Standard"/>
              <w:spacing w:after="0" w:line="247" w:lineRule="auto"/>
              <w:ind w:left="284" w:firstLine="0"/>
            </w:pPr>
            <w:r>
              <w:t>Takes the meaning given in the UK GDPR.</w:t>
            </w:r>
          </w:p>
        </w:tc>
      </w:tr>
      <w:tr w:rsidR="000F32C0" w14:paraId="7C0FE5B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2" w14:textId="77777777" w:rsidR="000F32C0" w:rsidRDefault="007F17C5" w:rsidP="00F5780C">
            <w:pPr>
              <w:pStyle w:val="Standard"/>
              <w:spacing w:after="0" w:line="247" w:lineRule="auto"/>
              <w:ind w:left="284"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3" w14:textId="77777777" w:rsidR="000F32C0" w:rsidRDefault="007F17C5" w:rsidP="00F5780C">
            <w:pPr>
              <w:pStyle w:val="Standard"/>
              <w:spacing w:after="0" w:line="247" w:lineRule="auto"/>
              <w:ind w:left="284" w:firstLine="0"/>
            </w:pPr>
            <w:r>
              <w:t>Takes the meaning given in the UK GDPR.</w:t>
            </w:r>
          </w:p>
        </w:tc>
      </w:tr>
      <w:tr w:rsidR="000F32C0" w14:paraId="7C0FE5B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5" w14:textId="77777777" w:rsidR="000F32C0" w:rsidRDefault="007F17C5" w:rsidP="00F5780C">
            <w:pPr>
              <w:pStyle w:val="Standard"/>
              <w:spacing w:after="0" w:line="247" w:lineRule="auto"/>
              <w:ind w:left="284"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6" w14:textId="77777777" w:rsidR="000F32C0" w:rsidRDefault="007F17C5" w:rsidP="00F5780C">
            <w:pPr>
              <w:pStyle w:val="Standard"/>
              <w:spacing w:after="0" w:line="247" w:lineRule="auto"/>
              <w:ind w:left="284" w:firstLine="0"/>
            </w:pPr>
            <w:r>
              <w:t>The government marketplace where Services are available for Buyers to buy.</w:t>
            </w:r>
          </w:p>
        </w:tc>
      </w:tr>
      <w:tr w:rsidR="000F32C0" w14:paraId="7C0FE5BA"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8" w14:textId="77777777" w:rsidR="000F32C0" w:rsidRDefault="007F17C5" w:rsidP="00F5780C">
            <w:pPr>
              <w:pStyle w:val="Standard"/>
              <w:spacing w:after="0" w:line="247" w:lineRule="auto"/>
              <w:ind w:left="284"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9" w14:textId="77777777" w:rsidR="000F32C0" w:rsidRDefault="007F17C5" w:rsidP="00F5780C">
            <w:pPr>
              <w:pStyle w:val="Standard"/>
              <w:spacing w:after="0" w:line="247" w:lineRule="auto"/>
              <w:ind w:left="284" w:firstLine="0"/>
            </w:pPr>
            <w:r>
              <w:t>Takes the meaning given in the UK GDPR.</w:t>
            </w:r>
          </w:p>
        </w:tc>
      </w:tr>
      <w:tr w:rsidR="000F32C0" w14:paraId="7C0FE5B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B" w14:textId="77777777" w:rsidR="000F32C0" w:rsidRDefault="007F17C5" w:rsidP="00F5780C">
            <w:pPr>
              <w:pStyle w:val="Standard"/>
              <w:spacing w:after="0" w:line="247" w:lineRule="auto"/>
              <w:ind w:left="284"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C" w14:textId="77777777" w:rsidR="000F32C0" w:rsidRDefault="007F17C5" w:rsidP="00F5780C">
            <w:pPr>
              <w:pStyle w:val="Standard"/>
              <w:spacing w:after="0" w:line="247" w:lineRule="auto"/>
              <w:ind w:left="284" w:firstLine="0"/>
            </w:pPr>
            <w:r>
              <w:t>Takes the meaning given in the UK GDPR.</w:t>
            </w:r>
          </w:p>
        </w:tc>
      </w:tr>
      <w:tr w:rsidR="000F32C0" w14:paraId="7C0FE5C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E" w14:textId="77777777" w:rsidR="000F32C0" w:rsidRDefault="007F17C5" w:rsidP="00F5780C">
            <w:pPr>
              <w:pStyle w:val="Standard"/>
              <w:spacing w:after="0" w:line="247" w:lineRule="auto"/>
              <w:ind w:left="284" w:firstLine="0"/>
            </w:pPr>
            <w:r>
              <w:rPr>
                <w:b/>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0FE5BF" w14:textId="77777777" w:rsidR="000F32C0" w:rsidRDefault="007F17C5" w:rsidP="00F5780C">
            <w:pPr>
              <w:pStyle w:val="Standard"/>
              <w:spacing w:after="5" w:line="240" w:lineRule="auto"/>
              <w:ind w:left="284" w:firstLine="0"/>
            </w:pPr>
            <w:r>
              <w:t>To directly or indirectly offer, promise or give any person working for or engaged by a Buyer or CCS a financial or other advantage to:</w:t>
            </w:r>
          </w:p>
          <w:p w14:paraId="7C0FE5C0" w14:textId="77777777" w:rsidR="000F32C0" w:rsidRDefault="007F17C5" w:rsidP="00F5780C">
            <w:pPr>
              <w:pStyle w:val="Standard"/>
              <w:spacing w:after="0" w:line="276" w:lineRule="auto"/>
              <w:ind w:left="284" w:firstLine="0"/>
            </w:pPr>
            <w:r>
              <w:t>induce that person to perform improperly a relevant function or activity</w:t>
            </w:r>
          </w:p>
          <w:p w14:paraId="7C0FE5C1" w14:textId="77777777" w:rsidR="000F32C0" w:rsidRDefault="007F17C5" w:rsidP="00F5780C">
            <w:pPr>
              <w:pStyle w:val="Standard"/>
              <w:spacing w:after="23" w:line="276" w:lineRule="auto"/>
              <w:ind w:left="284" w:firstLine="0"/>
            </w:pPr>
            <w:r>
              <w:t>reward that person for improper performance of a relevant function or activity</w:t>
            </w:r>
          </w:p>
          <w:p w14:paraId="7C0FE5C2" w14:textId="77777777" w:rsidR="000F32C0" w:rsidRDefault="007F17C5" w:rsidP="00F5780C">
            <w:pPr>
              <w:pStyle w:val="Standard"/>
              <w:spacing w:after="64" w:line="247" w:lineRule="auto"/>
              <w:ind w:left="284" w:firstLine="0"/>
            </w:pPr>
            <w:r>
              <w:t>commit any offence:</w:t>
            </w:r>
          </w:p>
          <w:p w14:paraId="7C0FE5C3" w14:textId="77777777" w:rsidR="000F32C0" w:rsidRDefault="007F17C5" w:rsidP="00F5780C">
            <w:pPr>
              <w:pStyle w:val="Standard"/>
              <w:spacing w:after="64" w:line="247" w:lineRule="auto"/>
              <w:ind w:left="284" w:firstLine="0"/>
            </w:pPr>
            <w:r>
              <w:t>under the Bribery Act 2010</w:t>
            </w:r>
          </w:p>
          <w:p w14:paraId="7C0FE5C4" w14:textId="77777777" w:rsidR="000F32C0" w:rsidRDefault="007F17C5" w:rsidP="00F5780C">
            <w:pPr>
              <w:pStyle w:val="Standard"/>
              <w:spacing w:after="64" w:line="247" w:lineRule="auto"/>
              <w:ind w:left="284" w:firstLine="0"/>
            </w:pPr>
            <w:r>
              <w:t>under legislation creating offences concerning Fraud</w:t>
            </w:r>
          </w:p>
          <w:p w14:paraId="7C0FE5C5" w14:textId="77777777" w:rsidR="000F32C0" w:rsidRDefault="007F17C5" w:rsidP="00F5780C">
            <w:pPr>
              <w:pStyle w:val="Standard"/>
              <w:spacing w:after="64" w:line="247" w:lineRule="auto"/>
              <w:ind w:left="284" w:firstLine="0"/>
            </w:pPr>
            <w:r>
              <w:t>at common Law concerning Fraud</w:t>
            </w:r>
          </w:p>
          <w:p w14:paraId="7C0FE5C6" w14:textId="77777777" w:rsidR="000F32C0" w:rsidRDefault="007F17C5" w:rsidP="00F5780C">
            <w:pPr>
              <w:pStyle w:val="Standard"/>
              <w:spacing w:after="64" w:line="247" w:lineRule="auto"/>
              <w:ind w:left="284" w:firstLine="0"/>
            </w:pPr>
            <w:r>
              <w:t>committing or attempting or conspiring to commit Fraud</w:t>
            </w:r>
          </w:p>
        </w:tc>
      </w:tr>
    </w:tbl>
    <w:p w14:paraId="7C0FE5C8" w14:textId="77777777" w:rsidR="000F32C0" w:rsidRDefault="007F17C5" w:rsidP="00F5780C">
      <w:pPr>
        <w:pStyle w:val="Standard"/>
        <w:spacing w:after="0" w:line="247" w:lineRule="auto"/>
        <w:ind w:left="284" w:firstLine="0"/>
        <w:jc w:val="both"/>
      </w:pPr>
      <w:r>
        <w:t xml:space="preserve"> </w:t>
      </w:r>
    </w:p>
    <w:p w14:paraId="7C0FE5C9" w14:textId="77777777" w:rsidR="000F32C0" w:rsidRDefault="000F32C0" w:rsidP="00F5780C">
      <w:pPr>
        <w:pStyle w:val="Standard"/>
        <w:spacing w:after="0" w:line="247" w:lineRule="auto"/>
        <w:ind w:left="284"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CC"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CA" w14:textId="77777777" w:rsidR="000F32C0" w:rsidRDefault="007F17C5" w:rsidP="00F5780C">
            <w:pPr>
              <w:pStyle w:val="Standard"/>
              <w:spacing w:after="0" w:line="247" w:lineRule="auto"/>
              <w:ind w:left="284"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CB" w14:textId="77777777" w:rsidR="000F32C0" w:rsidRDefault="007F17C5" w:rsidP="00F5780C">
            <w:pPr>
              <w:pStyle w:val="Standard"/>
              <w:spacing w:after="0" w:line="247" w:lineRule="auto"/>
              <w:ind w:left="284"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F32C0" w14:paraId="7C0FE5C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CD" w14:textId="77777777" w:rsidR="000F32C0" w:rsidRDefault="007F17C5" w:rsidP="00F5780C">
            <w:pPr>
              <w:pStyle w:val="Standard"/>
              <w:spacing w:after="0" w:line="247" w:lineRule="auto"/>
              <w:ind w:left="284"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CE" w14:textId="77777777" w:rsidR="000F32C0" w:rsidRDefault="007F17C5" w:rsidP="00F5780C">
            <w:pPr>
              <w:pStyle w:val="Standard"/>
              <w:spacing w:after="0" w:line="247" w:lineRule="auto"/>
              <w:ind w:left="284" w:firstLine="0"/>
            </w:pPr>
            <w:r>
              <w:t>Assets and property including technical infrastructure, IPRs and equipment.</w:t>
            </w:r>
          </w:p>
        </w:tc>
      </w:tr>
      <w:tr w:rsidR="000F32C0" w14:paraId="7C0FE5D2"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0" w14:textId="77777777" w:rsidR="000F32C0" w:rsidRDefault="007F17C5" w:rsidP="00F5780C">
            <w:pPr>
              <w:pStyle w:val="Standard"/>
              <w:spacing w:after="0" w:line="247" w:lineRule="auto"/>
              <w:ind w:left="284" w:firstLine="0"/>
            </w:pPr>
            <w:r>
              <w:rPr>
                <w:b/>
              </w:rPr>
              <w:lastRenderedPageBreak/>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1" w14:textId="77777777" w:rsidR="000F32C0" w:rsidRDefault="007F17C5" w:rsidP="00F5780C">
            <w:pPr>
              <w:pStyle w:val="Standard"/>
              <w:spacing w:after="0" w:line="247" w:lineRule="auto"/>
              <w:ind w:left="284"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F32C0" w14:paraId="7C0FE5D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3" w14:textId="77777777" w:rsidR="000F32C0" w:rsidRDefault="007F17C5" w:rsidP="00F5780C">
            <w:pPr>
              <w:pStyle w:val="Standard"/>
              <w:spacing w:after="0" w:line="247" w:lineRule="auto"/>
              <w:ind w:left="284"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4" w14:textId="77777777" w:rsidR="000F32C0" w:rsidRDefault="007F17C5" w:rsidP="00F5780C">
            <w:pPr>
              <w:pStyle w:val="Standard"/>
              <w:spacing w:after="0" w:line="247" w:lineRule="auto"/>
              <w:ind w:left="284" w:firstLine="0"/>
            </w:pPr>
            <w:r>
              <w:t>The Public Services Network (PSN) is the government’s high performance network which helps public sector organisations work together, reduce duplication and share resources.</w:t>
            </w:r>
          </w:p>
        </w:tc>
      </w:tr>
      <w:tr w:rsidR="000F32C0" w14:paraId="7C0FE5D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6" w14:textId="77777777" w:rsidR="000F32C0" w:rsidRDefault="007F17C5" w:rsidP="00F5780C">
            <w:pPr>
              <w:pStyle w:val="Standard"/>
              <w:spacing w:after="0" w:line="247" w:lineRule="auto"/>
              <w:ind w:left="284"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7" w14:textId="77777777" w:rsidR="000F32C0" w:rsidRDefault="007F17C5" w:rsidP="00F5780C">
            <w:pPr>
              <w:pStyle w:val="Standard"/>
              <w:spacing w:after="0" w:line="247" w:lineRule="auto"/>
              <w:ind w:left="284" w:firstLine="0"/>
            </w:pPr>
            <w:r>
              <w:t>Government departments and other bodies which, whether under statute, codes of practice or otherwise, are entitled to investigate or influence the matters dealt with in this Call-Off Contract.</w:t>
            </w:r>
          </w:p>
        </w:tc>
      </w:tr>
      <w:tr w:rsidR="000F32C0" w14:paraId="7C0FE5DB"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9" w14:textId="77777777" w:rsidR="000F32C0" w:rsidRDefault="007F17C5" w:rsidP="00F5780C">
            <w:pPr>
              <w:pStyle w:val="Standard"/>
              <w:spacing w:after="0" w:line="247" w:lineRule="auto"/>
              <w:ind w:left="284"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A" w14:textId="77777777" w:rsidR="000F32C0" w:rsidRDefault="007F17C5" w:rsidP="00F5780C">
            <w:pPr>
              <w:pStyle w:val="Standard"/>
              <w:spacing w:after="0" w:line="247" w:lineRule="auto"/>
              <w:ind w:left="284" w:firstLine="0"/>
            </w:pPr>
            <w:r>
              <w:t>Any employee, agent, servant, or representative of the Buyer, any other public body or person employed by or on behalf of the Buyer, or any other public body.</w:t>
            </w:r>
          </w:p>
        </w:tc>
      </w:tr>
      <w:tr w:rsidR="000F32C0" w14:paraId="7C0FE5D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C" w14:textId="77777777" w:rsidR="000F32C0" w:rsidRDefault="007F17C5" w:rsidP="00F5780C">
            <w:pPr>
              <w:pStyle w:val="Standard"/>
              <w:spacing w:after="0" w:line="247" w:lineRule="auto"/>
              <w:ind w:left="284"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D" w14:textId="77777777" w:rsidR="000F32C0" w:rsidRDefault="007F17C5" w:rsidP="00F5780C">
            <w:pPr>
              <w:pStyle w:val="Standard"/>
              <w:spacing w:after="0" w:line="247" w:lineRule="auto"/>
              <w:ind w:left="284" w:firstLine="0"/>
            </w:pPr>
            <w:r>
              <w:t>A transfer of employment to which the employment regulations applies.</w:t>
            </w:r>
          </w:p>
        </w:tc>
      </w:tr>
      <w:tr w:rsidR="000F32C0" w14:paraId="7C0FE5E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DF" w14:textId="77777777" w:rsidR="000F32C0" w:rsidRDefault="007F17C5" w:rsidP="00F5780C">
            <w:pPr>
              <w:pStyle w:val="Standard"/>
              <w:spacing w:after="0" w:line="247" w:lineRule="auto"/>
              <w:ind w:left="284" w:firstLine="0"/>
            </w:pPr>
            <w:r>
              <w:rPr>
                <w:b/>
              </w:rPr>
              <w:lastRenderedPageBreak/>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E0" w14:textId="77777777" w:rsidR="000F32C0" w:rsidRDefault="007F17C5" w:rsidP="00F5780C">
            <w:pPr>
              <w:pStyle w:val="Standard"/>
              <w:spacing w:after="0" w:line="251" w:lineRule="auto"/>
              <w:ind w:left="284" w:firstLine="0"/>
            </w:pPr>
            <w:r>
              <w:t>Any services which are the same as or substantially similar to any of the Services and which the Buyer receives in substitution for any of the services after the expiry or Ending or partial Ending of the Call-</w:t>
            </w:r>
          </w:p>
          <w:p w14:paraId="7C0FE5E1" w14:textId="77777777" w:rsidR="000F32C0" w:rsidRDefault="007F17C5" w:rsidP="00F5780C">
            <w:pPr>
              <w:pStyle w:val="Standard"/>
              <w:spacing w:after="0" w:line="247" w:lineRule="auto"/>
              <w:ind w:left="284" w:firstLine="0"/>
            </w:pPr>
            <w:r>
              <w:t>Off Contract, whether those services are provided by the Buyer or a third party.</w:t>
            </w:r>
          </w:p>
        </w:tc>
      </w:tr>
      <w:tr w:rsidR="000F32C0" w14:paraId="7C0FE5E5"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E3" w14:textId="77777777" w:rsidR="000F32C0" w:rsidRDefault="007F17C5" w:rsidP="00F5780C">
            <w:pPr>
              <w:pStyle w:val="Standard"/>
              <w:spacing w:after="0" w:line="247" w:lineRule="auto"/>
              <w:ind w:left="284"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E4" w14:textId="77777777" w:rsidR="000F32C0" w:rsidRDefault="007F17C5" w:rsidP="00F5780C">
            <w:pPr>
              <w:pStyle w:val="Standard"/>
              <w:spacing w:after="0" w:line="247" w:lineRule="auto"/>
              <w:ind w:left="284" w:firstLine="0"/>
            </w:pPr>
            <w:r>
              <w:t>Any third-party service provider of replacement services appointed by the Buyer (or where the Buyer is providing replacement Services for its own account, the Buyer).</w:t>
            </w:r>
          </w:p>
        </w:tc>
      </w:tr>
      <w:tr w:rsidR="000F32C0" w14:paraId="7C0FE5E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E6" w14:textId="77777777" w:rsidR="000F32C0" w:rsidRDefault="007F17C5" w:rsidP="00F5780C">
            <w:pPr>
              <w:pStyle w:val="Standard"/>
              <w:spacing w:after="0" w:line="247" w:lineRule="auto"/>
              <w:ind w:left="284"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0FE5E7" w14:textId="77777777" w:rsidR="000F32C0" w:rsidRDefault="007F17C5" w:rsidP="00F5780C">
            <w:pPr>
              <w:pStyle w:val="Standard"/>
              <w:spacing w:after="0" w:line="247" w:lineRule="auto"/>
              <w:ind w:left="284" w:firstLine="0"/>
            </w:pPr>
            <w:r>
              <w:t>The Supplier's security management plan developed by the Supplier in accordance with clause 16.1.</w:t>
            </w:r>
          </w:p>
        </w:tc>
      </w:tr>
    </w:tbl>
    <w:p w14:paraId="7C0FE5E9"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5E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EA" w14:textId="77777777" w:rsidR="000F32C0" w:rsidRDefault="007F17C5" w:rsidP="00F5780C">
            <w:pPr>
              <w:pStyle w:val="Standard"/>
              <w:spacing w:after="0" w:line="247" w:lineRule="auto"/>
              <w:ind w:left="284"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EB" w14:textId="77777777" w:rsidR="000F32C0" w:rsidRDefault="007F17C5" w:rsidP="00F5780C">
            <w:pPr>
              <w:pStyle w:val="Standard"/>
              <w:spacing w:after="0" w:line="247" w:lineRule="auto"/>
              <w:ind w:left="284" w:firstLine="0"/>
            </w:pPr>
            <w:r>
              <w:t>The services ordered by the Buyer as set out in the Order Form.</w:t>
            </w:r>
          </w:p>
        </w:tc>
      </w:tr>
      <w:tr w:rsidR="000F32C0" w14:paraId="7C0FE5E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ED" w14:textId="77777777" w:rsidR="000F32C0" w:rsidRDefault="007F17C5" w:rsidP="00F5780C">
            <w:pPr>
              <w:pStyle w:val="Standard"/>
              <w:spacing w:after="0" w:line="247" w:lineRule="auto"/>
              <w:ind w:left="284"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EE" w14:textId="77777777" w:rsidR="000F32C0" w:rsidRDefault="007F17C5" w:rsidP="00F5780C">
            <w:pPr>
              <w:pStyle w:val="Standard"/>
              <w:spacing w:after="0" w:line="247" w:lineRule="auto"/>
              <w:ind w:left="284" w:firstLine="0"/>
            </w:pPr>
            <w:r>
              <w:t>Data that is owned or managed by the Buyer and used for the G-Cloud Services, including backup data.</w:t>
            </w:r>
          </w:p>
        </w:tc>
      </w:tr>
      <w:tr w:rsidR="000F32C0" w14:paraId="7C0FE5F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0" w14:textId="77777777" w:rsidR="000F32C0" w:rsidRDefault="007F17C5" w:rsidP="00F5780C">
            <w:pPr>
              <w:pStyle w:val="Standard"/>
              <w:spacing w:after="0" w:line="247" w:lineRule="auto"/>
              <w:ind w:left="284" w:firstLine="0"/>
            </w:pPr>
            <w:r>
              <w:rPr>
                <w:b/>
              </w:rPr>
              <w:lastRenderedPageBreak/>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1" w14:textId="77777777" w:rsidR="000F32C0" w:rsidRDefault="007F17C5" w:rsidP="00F5780C">
            <w:pPr>
              <w:pStyle w:val="Standard"/>
              <w:spacing w:after="0" w:line="247" w:lineRule="auto"/>
              <w:ind w:left="284" w:firstLine="0"/>
            </w:pPr>
            <w:r>
              <w:t>The definition of the Supplier's G-Cloud Services provided as part of their Application that includes, but isn’t limited to, those items listed in Clause 2 (Services) of the Framework Agreement.</w:t>
            </w:r>
          </w:p>
        </w:tc>
      </w:tr>
      <w:tr w:rsidR="000F32C0" w14:paraId="7C0FE5F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3" w14:textId="77777777" w:rsidR="000F32C0" w:rsidRDefault="007F17C5" w:rsidP="00F5780C">
            <w:pPr>
              <w:pStyle w:val="Standard"/>
              <w:spacing w:after="0" w:line="247" w:lineRule="auto"/>
              <w:ind w:left="284"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4" w14:textId="77777777" w:rsidR="000F32C0" w:rsidRDefault="007F17C5" w:rsidP="00F5780C">
            <w:pPr>
              <w:pStyle w:val="Standard"/>
              <w:spacing w:after="0" w:line="247" w:lineRule="auto"/>
              <w:ind w:left="284" w:firstLine="0"/>
            </w:pPr>
            <w:r>
              <w:t>The description of the Supplier service offering as published on the Platform.</w:t>
            </w:r>
          </w:p>
        </w:tc>
      </w:tr>
      <w:tr w:rsidR="000F32C0" w14:paraId="7C0FE5F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6" w14:textId="77777777" w:rsidR="000F32C0" w:rsidRDefault="007F17C5" w:rsidP="00F5780C">
            <w:pPr>
              <w:pStyle w:val="Standard"/>
              <w:spacing w:after="0" w:line="247" w:lineRule="auto"/>
              <w:ind w:left="284"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7" w14:textId="77777777" w:rsidR="000F32C0" w:rsidRDefault="007F17C5" w:rsidP="00F5780C">
            <w:pPr>
              <w:pStyle w:val="Standard"/>
              <w:spacing w:after="0" w:line="247" w:lineRule="auto"/>
              <w:ind w:left="284" w:firstLine="0"/>
            </w:pPr>
            <w:r>
              <w:t>The Personal Data supplied by a Buyer to the Supplier in the course of the use of the G-Cloud Services for purposes of or in connection with this Call-Off Contract.</w:t>
            </w:r>
          </w:p>
        </w:tc>
      </w:tr>
      <w:tr w:rsidR="000F32C0" w14:paraId="7C0FE5FB"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9" w14:textId="77777777" w:rsidR="000F32C0" w:rsidRDefault="007F17C5" w:rsidP="00F5780C">
            <w:pPr>
              <w:pStyle w:val="Standard"/>
              <w:spacing w:after="0" w:line="247" w:lineRule="auto"/>
              <w:ind w:left="284"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A" w14:textId="77777777" w:rsidR="000F32C0" w:rsidRDefault="007F17C5" w:rsidP="00F5780C">
            <w:pPr>
              <w:pStyle w:val="Standard"/>
              <w:spacing w:after="0" w:line="247" w:lineRule="auto"/>
              <w:ind w:left="284" w:firstLine="0"/>
            </w:pPr>
            <w:r>
              <w:t xml:space="preserve">The approval process used by a central government Buyer if it needs to spend money on certain digital or technology services, see </w:t>
            </w:r>
            <w:hyperlink r:id="rId38" w:history="1">
              <w:r>
                <w:rPr>
                  <w:u w:val="single"/>
                </w:rPr>
                <w:t>https://www.gov.uk/service-manual/agile-delivery/spend-controlsche ck-if-you-need-approval-to-spend-money-on-a-service</w:t>
              </w:r>
            </w:hyperlink>
            <w:hyperlink r:id="rId39" w:history="1">
              <w:r>
                <w:t xml:space="preserve"> </w:t>
              </w:r>
            </w:hyperlink>
          </w:p>
        </w:tc>
      </w:tr>
      <w:tr w:rsidR="000F32C0" w14:paraId="7C0FE5F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C" w14:textId="77777777" w:rsidR="000F32C0" w:rsidRDefault="007F17C5" w:rsidP="00F5780C">
            <w:pPr>
              <w:pStyle w:val="Standard"/>
              <w:spacing w:after="0" w:line="247" w:lineRule="auto"/>
              <w:ind w:left="284"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D" w14:textId="77777777" w:rsidR="000F32C0" w:rsidRDefault="007F17C5" w:rsidP="00F5780C">
            <w:pPr>
              <w:pStyle w:val="Standard"/>
              <w:spacing w:after="0" w:line="247" w:lineRule="auto"/>
              <w:ind w:left="284" w:firstLine="0"/>
            </w:pPr>
            <w:r>
              <w:t>The Start date of this Call-Off Contract as set out in the Order Form.</w:t>
            </w:r>
          </w:p>
        </w:tc>
      </w:tr>
      <w:tr w:rsidR="000F32C0" w14:paraId="7C0FE60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5FF" w14:textId="77777777" w:rsidR="000F32C0" w:rsidRDefault="007F17C5" w:rsidP="00F5780C">
            <w:pPr>
              <w:pStyle w:val="Standard"/>
              <w:spacing w:after="0" w:line="247" w:lineRule="auto"/>
              <w:ind w:left="284"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0" w14:textId="77777777" w:rsidR="000F32C0" w:rsidRDefault="007F17C5" w:rsidP="00F5780C">
            <w:pPr>
              <w:pStyle w:val="Standard"/>
              <w:spacing w:after="0" w:line="247" w:lineRule="auto"/>
              <w:ind w:left="284"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F32C0" w14:paraId="7C0FE606"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2" w14:textId="77777777" w:rsidR="000F32C0" w:rsidRDefault="007F17C5" w:rsidP="00F5780C">
            <w:pPr>
              <w:pStyle w:val="Standard"/>
              <w:spacing w:after="0" w:line="247" w:lineRule="auto"/>
              <w:ind w:left="284"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3" w14:textId="77777777" w:rsidR="000F32C0" w:rsidRDefault="007F17C5" w:rsidP="00F5780C">
            <w:pPr>
              <w:pStyle w:val="Standard"/>
              <w:spacing w:after="18" w:line="247" w:lineRule="auto"/>
              <w:ind w:left="284" w:firstLine="0"/>
            </w:pPr>
            <w:r>
              <w:t>Any third party engaged by the Supplier under a subcontract</w:t>
            </w:r>
          </w:p>
          <w:p w14:paraId="7C0FE604" w14:textId="77777777" w:rsidR="000F32C0" w:rsidRDefault="007F17C5" w:rsidP="00F5780C">
            <w:pPr>
              <w:pStyle w:val="Standard"/>
              <w:spacing w:after="2" w:line="247" w:lineRule="auto"/>
              <w:ind w:left="284" w:firstLine="0"/>
            </w:pPr>
            <w:r>
              <w:t>(permitted under the Framework Agreement and the Call-Off</w:t>
            </w:r>
          </w:p>
          <w:p w14:paraId="7C0FE605" w14:textId="77777777" w:rsidR="000F32C0" w:rsidRDefault="007F17C5" w:rsidP="00F5780C">
            <w:pPr>
              <w:pStyle w:val="Standard"/>
              <w:spacing w:after="0" w:line="247" w:lineRule="auto"/>
              <w:ind w:left="284" w:firstLine="0"/>
            </w:pPr>
            <w:r>
              <w:t>Contract) and its servants or agents in connection with the provision of G-Cloud Services.</w:t>
            </w:r>
          </w:p>
        </w:tc>
      </w:tr>
      <w:tr w:rsidR="000F32C0" w14:paraId="7C0FE60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7" w14:textId="77777777" w:rsidR="000F32C0" w:rsidRDefault="007F17C5" w:rsidP="00F5780C">
            <w:pPr>
              <w:pStyle w:val="Standard"/>
              <w:spacing w:after="0" w:line="247" w:lineRule="auto"/>
              <w:ind w:left="284"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8" w14:textId="77777777" w:rsidR="000F32C0" w:rsidRDefault="007F17C5" w:rsidP="00F5780C">
            <w:pPr>
              <w:pStyle w:val="Standard"/>
              <w:spacing w:after="0" w:line="247" w:lineRule="auto"/>
              <w:ind w:left="284" w:firstLine="0"/>
            </w:pPr>
            <w:r>
              <w:t>Any third party appointed to process Personal Data on behalf of the Supplier under this Call-Off Contract.</w:t>
            </w:r>
          </w:p>
        </w:tc>
      </w:tr>
      <w:tr w:rsidR="000F32C0" w14:paraId="7C0FE60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A" w14:textId="77777777" w:rsidR="000F32C0" w:rsidRDefault="007F17C5" w:rsidP="00F5780C">
            <w:pPr>
              <w:pStyle w:val="Standard"/>
              <w:spacing w:after="0" w:line="247" w:lineRule="auto"/>
              <w:ind w:left="284"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B" w14:textId="77777777" w:rsidR="000F32C0" w:rsidRDefault="007F17C5" w:rsidP="00F5780C">
            <w:pPr>
              <w:pStyle w:val="Standard"/>
              <w:spacing w:after="0" w:line="247" w:lineRule="auto"/>
              <w:ind w:left="284" w:firstLine="0"/>
            </w:pPr>
            <w:r>
              <w:t>The person, firm or company identified in the Order Form.</w:t>
            </w:r>
          </w:p>
        </w:tc>
      </w:tr>
      <w:tr w:rsidR="000F32C0" w14:paraId="7C0FE60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D" w14:textId="77777777" w:rsidR="000F32C0" w:rsidRDefault="007F17C5" w:rsidP="00F5780C">
            <w:pPr>
              <w:pStyle w:val="Standard"/>
              <w:spacing w:after="0" w:line="247" w:lineRule="auto"/>
              <w:ind w:left="284"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0FE60E" w14:textId="77777777" w:rsidR="000F32C0" w:rsidRDefault="007F17C5" w:rsidP="00F5780C">
            <w:pPr>
              <w:pStyle w:val="Standard"/>
              <w:spacing w:after="0" w:line="247" w:lineRule="auto"/>
              <w:ind w:left="284" w:firstLine="0"/>
            </w:pPr>
            <w:r>
              <w:t>The representative appointed by the Supplier from time to time in relation to the Call-Off Contract.</w:t>
            </w:r>
          </w:p>
        </w:tc>
      </w:tr>
    </w:tbl>
    <w:p w14:paraId="7C0FE610" w14:textId="77777777" w:rsidR="000F32C0" w:rsidRDefault="007F17C5" w:rsidP="00F5780C">
      <w:pPr>
        <w:pStyle w:val="Standard"/>
        <w:spacing w:after="0" w:line="247" w:lineRule="auto"/>
        <w:ind w:left="284"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0F32C0" w14:paraId="7C0FE61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1" w14:textId="77777777" w:rsidR="000F32C0" w:rsidRDefault="007F17C5" w:rsidP="00F5780C">
            <w:pPr>
              <w:pStyle w:val="Standard"/>
              <w:spacing w:after="0" w:line="247" w:lineRule="auto"/>
              <w:ind w:left="284"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2" w14:textId="77777777" w:rsidR="000F32C0" w:rsidRDefault="007F17C5" w:rsidP="00F5780C">
            <w:pPr>
              <w:pStyle w:val="Standard"/>
              <w:spacing w:after="0" w:line="247" w:lineRule="auto"/>
              <w:ind w:left="284" w:firstLine="0"/>
            </w:pPr>
            <w:r>
              <w:t>All persons employed by the Supplier together with the Supplier’s servants, agents, suppliers and subcontractors used in the performance of its obligations under this Call-Off Contract.</w:t>
            </w:r>
          </w:p>
        </w:tc>
      </w:tr>
      <w:tr w:rsidR="000F32C0" w14:paraId="7C0FE61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4" w14:textId="77777777" w:rsidR="000F32C0" w:rsidRDefault="007F17C5" w:rsidP="00F5780C">
            <w:pPr>
              <w:pStyle w:val="Standard"/>
              <w:spacing w:after="0" w:line="247" w:lineRule="auto"/>
              <w:ind w:left="284"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5" w14:textId="77777777" w:rsidR="000F32C0" w:rsidRDefault="007F17C5" w:rsidP="00F5780C">
            <w:pPr>
              <w:pStyle w:val="Standard"/>
              <w:spacing w:after="0" w:line="247" w:lineRule="auto"/>
              <w:ind w:left="284" w:firstLine="0"/>
            </w:pPr>
            <w:r>
              <w:t>The relevant G-Cloud Service terms and conditions as set out in the Terms and Conditions document supplied as part of the Supplier’s Application.</w:t>
            </w:r>
          </w:p>
        </w:tc>
      </w:tr>
      <w:tr w:rsidR="000F32C0" w14:paraId="7C0FE61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7" w14:textId="77777777" w:rsidR="000F32C0" w:rsidRDefault="007F17C5" w:rsidP="00F5780C">
            <w:pPr>
              <w:pStyle w:val="Standard"/>
              <w:spacing w:after="0" w:line="247" w:lineRule="auto"/>
              <w:ind w:left="284"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8" w14:textId="77777777" w:rsidR="000F32C0" w:rsidRDefault="007F17C5" w:rsidP="00F5780C">
            <w:pPr>
              <w:pStyle w:val="Standard"/>
              <w:spacing w:after="0" w:line="247" w:lineRule="auto"/>
              <w:ind w:left="284" w:firstLine="0"/>
            </w:pPr>
            <w:r>
              <w:t>The term of this Call-Off Contract as set out in the Order Form.</w:t>
            </w:r>
          </w:p>
        </w:tc>
      </w:tr>
      <w:tr w:rsidR="000F32C0" w14:paraId="7C0FE61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A" w14:textId="77777777" w:rsidR="000F32C0" w:rsidRDefault="007F17C5" w:rsidP="00F5780C">
            <w:pPr>
              <w:pStyle w:val="Standard"/>
              <w:spacing w:after="0" w:line="247" w:lineRule="auto"/>
              <w:ind w:left="284"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B" w14:textId="77777777" w:rsidR="000F32C0" w:rsidRDefault="007F17C5" w:rsidP="00F5780C">
            <w:pPr>
              <w:pStyle w:val="Standard"/>
              <w:spacing w:after="0" w:line="247" w:lineRule="auto"/>
              <w:ind w:left="284" w:firstLine="0"/>
            </w:pPr>
            <w:r>
              <w:t>This has the meaning given to it in clause 32 (Variation process).</w:t>
            </w:r>
          </w:p>
        </w:tc>
      </w:tr>
      <w:tr w:rsidR="000F32C0" w14:paraId="7C0FE61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D" w14:textId="77777777" w:rsidR="000F32C0" w:rsidRDefault="007F17C5" w:rsidP="00F5780C">
            <w:pPr>
              <w:pStyle w:val="Standard"/>
              <w:spacing w:after="0" w:line="247" w:lineRule="auto"/>
              <w:ind w:left="284"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1E" w14:textId="77777777" w:rsidR="000F32C0" w:rsidRDefault="007F17C5" w:rsidP="00F5780C">
            <w:pPr>
              <w:pStyle w:val="Standard"/>
              <w:spacing w:after="0" w:line="247" w:lineRule="auto"/>
              <w:ind w:left="284" w:firstLine="0"/>
            </w:pPr>
            <w:r>
              <w:t>Any day other than a Saturday, Sunday or public holiday in England and Wales.</w:t>
            </w:r>
          </w:p>
        </w:tc>
      </w:tr>
      <w:tr w:rsidR="000F32C0" w14:paraId="7C0FE62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20" w14:textId="77777777" w:rsidR="000F32C0" w:rsidRDefault="007F17C5" w:rsidP="00F5780C">
            <w:pPr>
              <w:pStyle w:val="Standard"/>
              <w:spacing w:after="0" w:line="247" w:lineRule="auto"/>
              <w:ind w:left="284"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0FE621" w14:textId="77777777" w:rsidR="000F32C0" w:rsidRDefault="007F17C5" w:rsidP="00F5780C">
            <w:pPr>
              <w:pStyle w:val="Standard"/>
              <w:spacing w:after="0" w:line="247" w:lineRule="auto"/>
              <w:ind w:left="284" w:firstLine="0"/>
            </w:pPr>
            <w:r>
              <w:t>A contract year.</w:t>
            </w:r>
          </w:p>
        </w:tc>
      </w:tr>
    </w:tbl>
    <w:p w14:paraId="7C0FE623" w14:textId="77777777" w:rsidR="000F32C0" w:rsidRDefault="007F17C5" w:rsidP="00F5780C">
      <w:pPr>
        <w:pStyle w:val="Standard"/>
        <w:spacing w:after="0" w:line="247" w:lineRule="auto"/>
        <w:ind w:left="284" w:firstLine="0"/>
        <w:jc w:val="both"/>
      </w:pPr>
      <w:r>
        <w:t xml:space="preserve"> </w:t>
      </w:r>
      <w:r>
        <w:tab/>
      </w:r>
    </w:p>
    <w:p w14:paraId="1B015A49" w14:textId="77777777" w:rsidR="00226158" w:rsidRDefault="00226158" w:rsidP="00F5780C">
      <w:pPr>
        <w:widowControl w:val="0"/>
        <w:suppressAutoHyphens w:val="0"/>
        <w:ind w:left="284"/>
        <w:rPr>
          <w:color w:val="000000"/>
          <w:sz w:val="32"/>
        </w:rPr>
      </w:pPr>
      <w:r>
        <w:br w:type="page"/>
      </w:r>
    </w:p>
    <w:p w14:paraId="7C0FE624" w14:textId="778095D7" w:rsidR="000F32C0" w:rsidRDefault="007F17C5">
      <w:pPr>
        <w:pStyle w:val="Heading2"/>
        <w:ind w:left="1113" w:firstLine="1118"/>
      </w:pPr>
      <w:r>
        <w:lastRenderedPageBreak/>
        <w:t>Schedule 7: UK GDPR Information</w:t>
      </w:r>
    </w:p>
    <w:p w14:paraId="7C0FE625" w14:textId="77777777" w:rsidR="000F32C0" w:rsidRDefault="007F17C5">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7C0FE626" w14:textId="77777777" w:rsidR="000F32C0" w:rsidRDefault="007F17C5">
      <w:pPr>
        <w:pStyle w:val="Heading2"/>
        <w:spacing w:after="260" w:line="240" w:lineRule="auto"/>
        <w:ind w:left="1113" w:firstLine="1118"/>
      </w:pPr>
      <w:r>
        <w:t>Annex 1: Processing Personal Data</w:t>
      </w:r>
    </w:p>
    <w:p w14:paraId="7C0FE627" w14:textId="77777777" w:rsidR="000F32C0" w:rsidRDefault="007F17C5">
      <w:pPr>
        <w:pStyle w:val="Standard"/>
        <w:spacing w:after="0" w:line="240" w:lineRule="auto"/>
        <w:ind w:right="14"/>
      </w:pPr>
      <w:r>
        <w:t>This Annex shall be completed by the Controller, who may take account of the view of the</w:t>
      </w:r>
    </w:p>
    <w:p w14:paraId="7C0FE628" w14:textId="77777777" w:rsidR="000F32C0" w:rsidRDefault="007F17C5">
      <w:pPr>
        <w:pStyle w:val="Standard"/>
        <w:spacing w:after="345" w:line="240" w:lineRule="auto"/>
        <w:ind w:right="14"/>
      </w:pPr>
      <w:r>
        <w:t>Processors, however the final decision as to the content of this Annex shall be with the Buyer at its absolute discretion.</w:t>
      </w:r>
    </w:p>
    <w:p w14:paraId="7C0FE629" w14:textId="77777777" w:rsidR="000F32C0" w:rsidRDefault="007F17C5">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The contact details of the Buyer’s Data Protection Officer are: [Insert Contact details]</w:t>
      </w:r>
    </w:p>
    <w:p w14:paraId="7C0FE62A" w14:textId="77777777" w:rsidR="000F32C0" w:rsidRDefault="007F17C5">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 [Insert Contact details]</w:t>
      </w:r>
    </w:p>
    <w:p w14:paraId="7C0FE62B" w14:textId="77777777" w:rsidR="000F32C0" w:rsidRDefault="007F17C5">
      <w:pPr>
        <w:pStyle w:val="Standard"/>
        <w:ind w:left="1838" w:right="14" w:hanging="720"/>
      </w:pPr>
      <w:r>
        <w:t xml:space="preserve">1.3 </w:t>
      </w:r>
      <w:r>
        <w:tab/>
        <w:t>The Processor shall comply with any further written instructions with respect to Processing by the Controller.</w:t>
      </w:r>
    </w:p>
    <w:p w14:paraId="7C0FE62C" w14:textId="77777777" w:rsidR="000F32C0" w:rsidRDefault="007F17C5">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p w14:paraId="7009283A" w14:textId="77777777" w:rsidR="00CF15F2" w:rsidRDefault="00CF15F2">
      <w:pPr>
        <w:pStyle w:val="Standard"/>
        <w:tabs>
          <w:tab w:val="center" w:pos="1272"/>
          <w:tab w:val="center" w:pos="5067"/>
        </w:tabs>
        <w:spacing w:after="102" w:line="240" w:lineRule="auto"/>
        <w:ind w:left="0" w:firstLine="0"/>
      </w:pPr>
    </w:p>
    <w:tbl>
      <w:tblPr>
        <w:tblStyle w:val="TableGrid"/>
        <w:tblW w:w="0" w:type="auto"/>
        <w:tblInd w:w="993" w:type="dxa"/>
        <w:tblLook w:val="04A0" w:firstRow="1" w:lastRow="0" w:firstColumn="1" w:lastColumn="0" w:noHBand="0" w:noVBand="1"/>
      </w:tblPr>
      <w:tblGrid>
        <w:gridCol w:w="3954"/>
        <w:gridCol w:w="4264"/>
      </w:tblGrid>
      <w:tr w:rsidR="00F32719" w14:paraId="72F87225" w14:textId="77777777" w:rsidTr="00D73F7B">
        <w:tc>
          <w:tcPr>
            <w:tcW w:w="4823" w:type="dxa"/>
          </w:tcPr>
          <w:p w14:paraId="7528D787" w14:textId="470FB03F" w:rsidR="00CF15F2" w:rsidRPr="00CF15F2" w:rsidRDefault="00CF15F2" w:rsidP="00CF15F2">
            <w:pPr>
              <w:pStyle w:val="Standard"/>
              <w:tabs>
                <w:tab w:val="center" w:pos="1272"/>
                <w:tab w:val="center" w:pos="5067"/>
              </w:tabs>
              <w:spacing w:after="102" w:line="240" w:lineRule="auto"/>
              <w:ind w:left="0" w:firstLine="0"/>
              <w:rPr>
                <w:b/>
                <w:bCs/>
              </w:rPr>
            </w:pPr>
            <w:r>
              <w:rPr>
                <w:b/>
                <w:bCs/>
              </w:rPr>
              <w:t>Description</w:t>
            </w:r>
          </w:p>
        </w:tc>
        <w:tc>
          <w:tcPr>
            <w:tcW w:w="4945" w:type="dxa"/>
          </w:tcPr>
          <w:p w14:paraId="3AE15EA3" w14:textId="78163320" w:rsidR="00CF15F2" w:rsidRPr="00CF15F2" w:rsidRDefault="00CF15F2" w:rsidP="00CF15F2">
            <w:pPr>
              <w:pStyle w:val="Standard"/>
              <w:tabs>
                <w:tab w:val="center" w:pos="1272"/>
                <w:tab w:val="center" w:pos="5067"/>
              </w:tabs>
              <w:spacing w:after="102" w:line="240" w:lineRule="auto"/>
              <w:ind w:left="0" w:firstLine="0"/>
              <w:rPr>
                <w:b/>
                <w:bCs/>
              </w:rPr>
            </w:pPr>
            <w:r>
              <w:rPr>
                <w:b/>
                <w:bCs/>
              </w:rPr>
              <w:t>Details</w:t>
            </w:r>
          </w:p>
        </w:tc>
      </w:tr>
      <w:tr w:rsidR="00F32719" w14:paraId="150F5A68" w14:textId="77777777" w:rsidTr="00D73F7B">
        <w:tc>
          <w:tcPr>
            <w:tcW w:w="4823" w:type="dxa"/>
          </w:tcPr>
          <w:p w14:paraId="403FFAF7" w14:textId="6CB56E06" w:rsidR="00CF15F2" w:rsidRPr="00CF15F2" w:rsidRDefault="00CF15F2" w:rsidP="00CF15F2">
            <w:pPr>
              <w:pStyle w:val="Standard"/>
              <w:tabs>
                <w:tab w:val="center" w:pos="1272"/>
                <w:tab w:val="center" w:pos="5067"/>
              </w:tabs>
              <w:spacing w:after="102" w:line="240" w:lineRule="auto"/>
              <w:ind w:left="0" w:firstLine="0"/>
            </w:pPr>
            <w:r>
              <w:t>Identity of Controller for each Category of Personal Data</w:t>
            </w:r>
          </w:p>
        </w:tc>
        <w:tc>
          <w:tcPr>
            <w:tcW w:w="4945" w:type="dxa"/>
          </w:tcPr>
          <w:p w14:paraId="01C9DC0F" w14:textId="77777777" w:rsidR="00CF15F2" w:rsidRDefault="00CF15F2" w:rsidP="00CF15F2">
            <w:pPr>
              <w:pStyle w:val="Standard"/>
              <w:spacing w:after="31" w:line="247" w:lineRule="auto"/>
              <w:ind w:left="0" w:firstLine="0"/>
            </w:pPr>
            <w:r>
              <w:rPr>
                <w:b/>
              </w:rPr>
              <w:t>The Parties are Independent</w:t>
            </w:r>
          </w:p>
          <w:p w14:paraId="380BD14A" w14:textId="77777777" w:rsidR="00CF15F2" w:rsidRDefault="00CF15F2" w:rsidP="00CF15F2">
            <w:pPr>
              <w:pStyle w:val="Standard"/>
              <w:spacing w:after="362" w:line="247" w:lineRule="auto"/>
              <w:ind w:left="0" w:firstLine="0"/>
              <w:rPr>
                <w:b/>
              </w:rPr>
            </w:pPr>
            <w:r>
              <w:rPr>
                <w:b/>
              </w:rPr>
              <w:t>Controllers of Personal Data</w:t>
            </w:r>
          </w:p>
          <w:p w14:paraId="4095A4E9" w14:textId="0844C1EA" w:rsidR="00CF15F2" w:rsidRDefault="00CF15F2" w:rsidP="00CF15F2">
            <w:pPr>
              <w:pStyle w:val="Standard"/>
              <w:spacing w:after="362" w:line="247" w:lineRule="auto"/>
              <w:ind w:left="0" w:firstLine="0"/>
            </w:pPr>
            <w:r>
              <w:t>The parties acknowledge that they are Independent Controllers for the purposes of the Data Protection Legislation in response of:</w:t>
            </w:r>
          </w:p>
          <w:p w14:paraId="4F977FE9" w14:textId="65703CCB" w:rsidR="00CF15F2" w:rsidRDefault="00CF15F2" w:rsidP="00CF15F2">
            <w:pPr>
              <w:pStyle w:val="Standard"/>
              <w:numPr>
                <w:ilvl w:val="0"/>
                <w:numId w:val="26"/>
              </w:numPr>
              <w:spacing w:after="362" w:line="247" w:lineRule="auto"/>
            </w:pPr>
            <w:r>
              <w:t xml:space="preserve">Business contact details of Supplier Personnel for which the Supplier is the Controller; </w:t>
            </w:r>
          </w:p>
          <w:p w14:paraId="2CE8E921" w14:textId="6FFFAB12" w:rsidR="00CF15F2" w:rsidRDefault="00CF15F2" w:rsidP="00CF15F2">
            <w:pPr>
              <w:pStyle w:val="Standard"/>
              <w:numPr>
                <w:ilvl w:val="0"/>
                <w:numId w:val="26"/>
              </w:numPr>
              <w:spacing w:after="362" w:line="247" w:lineRule="auto"/>
            </w:pPr>
            <w:r>
              <w:t xml:space="preserve">Business contact details of any directors, officers, employees, agents, consultants and contractors of the Buyer (excluding the Supplier Personnel) engaged in performance of the Buyer’s duties </w:t>
            </w:r>
            <w:r>
              <w:lastRenderedPageBreak/>
              <w:t>under the Contract) for which the Buyer is the Controller</w:t>
            </w:r>
            <w:r w:rsidR="00F32719">
              <w:t>;</w:t>
            </w:r>
          </w:p>
          <w:p w14:paraId="08652D4C" w14:textId="2C876D50" w:rsidR="00F32719" w:rsidRDefault="00F32719" w:rsidP="00CF15F2">
            <w:pPr>
              <w:pStyle w:val="Standard"/>
              <w:numPr>
                <w:ilvl w:val="0"/>
                <w:numId w:val="26"/>
              </w:numPr>
              <w:spacing w:after="362" w:line="247" w:lineRule="auto"/>
            </w:pPr>
            <w:r>
              <w:rPr>
                <w:iCs/>
              </w:rPr>
              <w:t xml:space="preserve">Buyer personal data and information required solely for the purposes of providing access to Buyer site and systems in accordance with applicable security requirements. </w:t>
            </w:r>
            <w:r>
              <w:rPr>
                <w:b/>
                <w:i/>
              </w:rPr>
              <w:t xml:space="preserve"> </w:t>
            </w:r>
          </w:p>
          <w:p w14:paraId="718BA394" w14:textId="4C9DE6B6" w:rsidR="00CF15F2" w:rsidRDefault="00CF15F2" w:rsidP="00CF15F2">
            <w:pPr>
              <w:pStyle w:val="Standard"/>
              <w:spacing w:after="9" w:line="247" w:lineRule="auto"/>
              <w:ind w:left="815" w:right="129" w:firstLine="0"/>
            </w:pPr>
          </w:p>
        </w:tc>
      </w:tr>
      <w:tr w:rsidR="00D73F7B" w14:paraId="49587473" w14:textId="77777777" w:rsidTr="00D73F7B">
        <w:tc>
          <w:tcPr>
            <w:tcW w:w="4823" w:type="dxa"/>
          </w:tcPr>
          <w:p w14:paraId="09B3775C" w14:textId="49E0FF85" w:rsidR="00D73F7B" w:rsidRDefault="00D73F7B" w:rsidP="00D73F7B">
            <w:pPr>
              <w:pStyle w:val="Standard"/>
              <w:tabs>
                <w:tab w:val="center" w:pos="1272"/>
                <w:tab w:val="center" w:pos="5067"/>
              </w:tabs>
              <w:spacing w:after="102" w:line="240" w:lineRule="auto"/>
              <w:ind w:left="0" w:firstLine="0"/>
            </w:pPr>
            <w:r>
              <w:t>Duration of the Processing</w:t>
            </w:r>
          </w:p>
        </w:tc>
        <w:tc>
          <w:tcPr>
            <w:tcW w:w="4945" w:type="dxa"/>
          </w:tcPr>
          <w:p w14:paraId="44F6C10A" w14:textId="6672EB7B" w:rsidR="00D73F7B" w:rsidRDefault="00D73F7B" w:rsidP="00D73F7B">
            <w:pPr>
              <w:pStyle w:val="Standard"/>
              <w:spacing w:after="31" w:line="247" w:lineRule="auto"/>
              <w:ind w:left="0" w:firstLine="0"/>
              <w:rPr>
                <w:b/>
              </w:rPr>
            </w:pPr>
            <w:r>
              <w:rPr>
                <w:iCs/>
              </w:rPr>
              <w:t xml:space="preserve">Up to 7 years after the expiry or termination of the Call-Off Contract. </w:t>
            </w:r>
          </w:p>
        </w:tc>
      </w:tr>
      <w:tr w:rsidR="00D73F7B" w14:paraId="2C557FF5" w14:textId="77777777" w:rsidTr="00D73F7B">
        <w:tc>
          <w:tcPr>
            <w:tcW w:w="4823" w:type="dxa"/>
          </w:tcPr>
          <w:p w14:paraId="50C94A04" w14:textId="695BCC2C" w:rsidR="00D73F7B" w:rsidRDefault="00D73F7B" w:rsidP="00D73F7B">
            <w:pPr>
              <w:pStyle w:val="Standard"/>
              <w:tabs>
                <w:tab w:val="center" w:pos="1272"/>
                <w:tab w:val="center" w:pos="5067"/>
              </w:tabs>
              <w:spacing w:after="102" w:line="240" w:lineRule="auto"/>
              <w:ind w:left="0" w:firstLine="0"/>
            </w:pPr>
            <w:r>
              <w:t>Nature and purposes of the Processing</w:t>
            </w:r>
          </w:p>
        </w:tc>
        <w:tc>
          <w:tcPr>
            <w:tcW w:w="4945" w:type="dxa"/>
          </w:tcPr>
          <w:p w14:paraId="68010764" w14:textId="77777777" w:rsidR="00D73F7B" w:rsidRDefault="00D73F7B" w:rsidP="00D73F7B">
            <w:pPr>
              <w:pStyle w:val="Standard"/>
              <w:spacing w:after="0" w:line="240" w:lineRule="auto"/>
              <w:ind w:left="0" w:firstLine="0"/>
            </w:pPr>
            <w:r>
              <w:rPr>
                <w:iCs/>
              </w:rPr>
              <w:t>To facilitate the fulfilment of each Party’s obligation under the terms of the Call-Off Contract. This includes providing contact and business information to enable electronic communication, and personal data reasonably required to provide nominated Supplier personnel with access to Buyer site and systems in accordance with applicable security requirements.</w:t>
            </w:r>
          </w:p>
          <w:p w14:paraId="55294C00" w14:textId="77777777" w:rsidR="00D73F7B" w:rsidRDefault="00D73F7B" w:rsidP="00D73F7B">
            <w:pPr>
              <w:pStyle w:val="Standard"/>
              <w:spacing w:after="31" w:line="247" w:lineRule="auto"/>
              <w:ind w:left="0" w:firstLine="0"/>
              <w:rPr>
                <w:iCs/>
              </w:rPr>
            </w:pPr>
          </w:p>
        </w:tc>
      </w:tr>
      <w:tr w:rsidR="00D73F7B" w14:paraId="58CFF4C3" w14:textId="77777777" w:rsidTr="00D73F7B">
        <w:tc>
          <w:tcPr>
            <w:tcW w:w="4823" w:type="dxa"/>
          </w:tcPr>
          <w:p w14:paraId="44FB2FD7" w14:textId="14145973" w:rsidR="00D73F7B" w:rsidRDefault="00D73F7B" w:rsidP="00D73F7B">
            <w:pPr>
              <w:pStyle w:val="Standard"/>
              <w:tabs>
                <w:tab w:val="center" w:pos="1272"/>
                <w:tab w:val="center" w:pos="5067"/>
              </w:tabs>
              <w:spacing w:after="102" w:line="240" w:lineRule="auto"/>
              <w:ind w:left="0" w:firstLine="0"/>
            </w:pPr>
            <w:r>
              <w:t>Type of Personal Data</w:t>
            </w:r>
          </w:p>
        </w:tc>
        <w:tc>
          <w:tcPr>
            <w:tcW w:w="4945" w:type="dxa"/>
          </w:tcPr>
          <w:p w14:paraId="73673101" w14:textId="6BB85170" w:rsidR="00D73F7B" w:rsidRDefault="00D73F7B" w:rsidP="00D73F7B">
            <w:pPr>
              <w:pStyle w:val="Standard"/>
              <w:spacing w:after="0" w:line="240" w:lineRule="auto"/>
              <w:ind w:left="0" w:firstLine="0"/>
              <w:rPr>
                <w:iCs/>
              </w:rPr>
            </w:pPr>
            <w:r>
              <w:t xml:space="preserve">Buyer and Supplier Staff Information – including name, business contact information, and information reasonably required for arranging site and system access. </w:t>
            </w:r>
          </w:p>
        </w:tc>
      </w:tr>
      <w:tr w:rsidR="00D73F7B" w14:paraId="2E497F2D" w14:textId="77777777" w:rsidTr="00D73F7B">
        <w:tc>
          <w:tcPr>
            <w:tcW w:w="4823" w:type="dxa"/>
          </w:tcPr>
          <w:p w14:paraId="542FBC63" w14:textId="656A4627" w:rsidR="00D73F7B" w:rsidRDefault="00D73F7B" w:rsidP="00D73F7B">
            <w:pPr>
              <w:pStyle w:val="Standard"/>
              <w:tabs>
                <w:tab w:val="center" w:pos="1272"/>
                <w:tab w:val="center" w:pos="5067"/>
              </w:tabs>
              <w:spacing w:after="102" w:line="240" w:lineRule="auto"/>
              <w:ind w:left="0" w:firstLine="0"/>
            </w:pPr>
            <w:r>
              <w:t>Categories of Data Subject</w:t>
            </w:r>
          </w:p>
        </w:tc>
        <w:tc>
          <w:tcPr>
            <w:tcW w:w="4945" w:type="dxa"/>
          </w:tcPr>
          <w:p w14:paraId="39123A4F" w14:textId="77777777" w:rsidR="00D73F7B" w:rsidRDefault="00D73F7B" w:rsidP="00D73F7B">
            <w:pPr>
              <w:pStyle w:val="Standard"/>
              <w:spacing w:after="0" w:line="251" w:lineRule="auto"/>
              <w:ind w:left="0" w:firstLine="0"/>
            </w:pPr>
            <w:r>
              <w:t xml:space="preserve">Buyer staff data. </w:t>
            </w:r>
          </w:p>
          <w:p w14:paraId="465B0E89" w14:textId="0B53B102" w:rsidR="00D73F7B" w:rsidRDefault="00D73F7B" w:rsidP="00D73F7B">
            <w:pPr>
              <w:pStyle w:val="Standard"/>
              <w:spacing w:after="0" w:line="240" w:lineRule="auto"/>
              <w:ind w:left="0" w:firstLine="0"/>
            </w:pPr>
            <w:r>
              <w:t xml:space="preserve">Supplier staff and subcontract data. </w:t>
            </w:r>
          </w:p>
        </w:tc>
      </w:tr>
      <w:tr w:rsidR="00D73F7B" w14:paraId="6F53D8B4" w14:textId="77777777" w:rsidTr="00D73F7B">
        <w:tc>
          <w:tcPr>
            <w:tcW w:w="4823" w:type="dxa"/>
          </w:tcPr>
          <w:p w14:paraId="29D5780B" w14:textId="77777777" w:rsidR="00D73F7B" w:rsidRDefault="00D73F7B" w:rsidP="00D73F7B">
            <w:pPr>
              <w:pStyle w:val="Standard"/>
              <w:spacing w:after="26" w:line="247" w:lineRule="auto"/>
              <w:ind w:left="5" w:firstLine="0"/>
            </w:pPr>
            <w:r>
              <w:t>Plan for return and destruction of the data</w:t>
            </w:r>
          </w:p>
          <w:p w14:paraId="22188A65" w14:textId="7D6B0D91" w:rsidR="00D73F7B" w:rsidRDefault="00D73F7B" w:rsidP="00D73F7B">
            <w:pPr>
              <w:pStyle w:val="Standard"/>
              <w:tabs>
                <w:tab w:val="center" w:pos="1272"/>
                <w:tab w:val="center" w:pos="5067"/>
              </w:tabs>
              <w:spacing w:after="102" w:line="240" w:lineRule="auto"/>
              <w:ind w:left="0" w:firstLine="0"/>
            </w:pPr>
            <w:r>
              <w:t>once the Processing is complete UNLESS requirement under Union or Member State law to preserve that type of data</w:t>
            </w:r>
          </w:p>
        </w:tc>
        <w:tc>
          <w:tcPr>
            <w:tcW w:w="4945" w:type="dxa"/>
          </w:tcPr>
          <w:p w14:paraId="2281F9AB" w14:textId="0EF47023" w:rsidR="00D73F7B" w:rsidRPr="00226158" w:rsidRDefault="00D73F7B" w:rsidP="00D73F7B">
            <w:pPr>
              <w:pStyle w:val="Standard"/>
              <w:spacing w:after="0" w:line="251" w:lineRule="auto"/>
              <w:ind w:left="0" w:firstLine="0"/>
              <w:rPr>
                <w:iCs/>
              </w:rPr>
            </w:pPr>
            <w:r w:rsidRPr="00DE4FA1">
              <w:rPr>
                <w:iCs/>
              </w:rPr>
              <w:t xml:space="preserve">All relevant data to be deleted 7 years after the expiry or termination of this Call-Off Contract unless longer retention is required by law. </w:t>
            </w:r>
          </w:p>
        </w:tc>
      </w:tr>
    </w:tbl>
    <w:p w14:paraId="378A7722" w14:textId="77777777" w:rsidR="00CF15F2" w:rsidRDefault="00CF15F2" w:rsidP="00CF15F2">
      <w:pPr>
        <w:pStyle w:val="Standard"/>
        <w:tabs>
          <w:tab w:val="center" w:pos="1272"/>
          <w:tab w:val="center" w:pos="5067"/>
        </w:tabs>
        <w:spacing w:after="102" w:line="240" w:lineRule="auto"/>
        <w:ind w:left="993" w:firstLine="0"/>
      </w:pPr>
    </w:p>
    <w:p w14:paraId="7C0FE63A" w14:textId="6D08B024" w:rsidR="000F32C0" w:rsidRDefault="000F32C0" w:rsidP="00D73F7B">
      <w:pPr>
        <w:pStyle w:val="Standard"/>
        <w:spacing w:after="0" w:line="247" w:lineRule="auto"/>
        <w:ind w:left="0" w:firstLine="0"/>
      </w:pPr>
    </w:p>
    <w:p w14:paraId="7C0FE653" w14:textId="77777777" w:rsidR="000F32C0" w:rsidRDefault="007F17C5">
      <w:pPr>
        <w:pStyle w:val="Standard"/>
        <w:spacing w:after="0" w:line="247" w:lineRule="auto"/>
        <w:ind w:left="0" w:firstLine="0"/>
        <w:jc w:val="both"/>
      </w:pPr>
      <w:r>
        <w:t xml:space="preserve"> </w:t>
      </w:r>
    </w:p>
    <w:p w14:paraId="7C0FE673" w14:textId="5D71D6DF" w:rsidR="000F32C0" w:rsidRDefault="000F32C0" w:rsidP="00D73F7B">
      <w:pPr>
        <w:pStyle w:val="Standard"/>
        <w:spacing w:after="0" w:line="247" w:lineRule="auto"/>
        <w:ind w:left="0" w:firstLine="0"/>
        <w:jc w:val="both"/>
      </w:pPr>
    </w:p>
    <w:p w14:paraId="7C0FE6CB" w14:textId="7A89CCF0" w:rsidR="000F32C0" w:rsidRDefault="007F17C5" w:rsidP="008B4C7F">
      <w:pPr>
        <w:pStyle w:val="Heading2"/>
        <w:spacing w:after="722" w:line="240" w:lineRule="auto"/>
        <w:ind w:left="1113" w:firstLine="1118"/>
      </w:pPr>
      <w:r>
        <w:t>Annex 2: Joint Controller Agreement</w:t>
      </w:r>
      <w:r w:rsidR="00226158">
        <w:t xml:space="preserve"> – Not Used</w:t>
      </w:r>
    </w:p>
    <w:sectPr w:rsidR="000F32C0">
      <w:headerReference w:type="even" r:id="rId40"/>
      <w:headerReference w:type="default" r:id="rId41"/>
      <w:footerReference w:type="even" r:id="rId42"/>
      <w:footerReference w:type="default" r:id="rId43"/>
      <w:headerReference w:type="first" r:id="rId44"/>
      <w:footerReference w:type="first" r:id="rId4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56EA3" w14:textId="77777777" w:rsidR="00F36DE2" w:rsidRDefault="00F36DE2">
      <w:r>
        <w:separator/>
      </w:r>
    </w:p>
  </w:endnote>
  <w:endnote w:type="continuationSeparator" w:id="0">
    <w:p w14:paraId="7347F5C0" w14:textId="77777777" w:rsidR="00F36DE2" w:rsidRDefault="00F36DE2">
      <w:r>
        <w:continuationSeparator/>
      </w:r>
    </w:p>
  </w:endnote>
  <w:endnote w:type="continuationNotice" w:id="1">
    <w:p w14:paraId="1B5E22EC" w14:textId="77777777" w:rsidR="00F36DE2" w:rsidRDefault="00F36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7F66" w14:textId="210D7C7A" w:rsidR="00975450" w:rsidRDefault="005850C0">
    <w:pPr>
      <w:pStyle w:val="Footer"/>
    </w:pPr>
    <w:r>
      <w:rPr>
        <w:noProof/>
      </w:rPr>
      <mc:AlternateContent>
        <mc:Choice Requires="wps">
          <w:drawing>
            <wp:anchor distT="0" distB="0" distL="0" distR="0" simplePos="0" relativeHeight="251826176" behindDoc="0" locked="0" layoutInCell="1" allowOverlap="1" wp14:anchorId="1D6D27CB" wp14:editId="335E5249">
              <wp:simplePos x="635" y="635"/>
              <wp:positionH relativeFrom="page">
                <wp:align>center</wp:align>
              </wp:positionH>
              <wp:positionV relativeFrom="page">
                <wp:align>bottom</wp:align>
              </wp:positionV>
              <wp:extent cx="459740" cy="345440"/>
              <wp:effectExtent l="0" t="0" r="16510" b="0"/>
              <wp:wrapNone/>
              <wp:docPr id="198513407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D7E75C" w14:textId="14D3892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D27CB" id="_x0000_t202" coordsize="21600,21600" o:spt="202" path="m,l,21600r21600,l21600,xe">
              <v:stroke joinstyle="miter"/>
              <v:path gradientshapeok="t" o:connecttype="rect"/>
            </v:shapetype>
            <v:shape id="Text Box 14" o:spid="_x0000_s1028" type="#_x0000_t202" alt="OFFICIAL" style="position:absolute;margin-left:0;margin-top:0;width:36.2pt;height:27.2pt;z-index:251826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2BD7E75C" w14:textId="14D3892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14" w14:textId="20C09A2E" w:rsidR="007F17C5" w:rsidRDefault="005850C0">
    <w:pPr>
      <w:pStyle w:val="Standard"/>
      <w:spacing w:after="0" w:line="247" w:lineRule="auto"/>
      <w:ind w:left="0" w:right="-3" w:firstLine="0"/>
      <w:jc w:val="right"/>
    </w:pPr>
    <w:r>
      <w:rPr>
        <w:noProof/>
      </w:rPr>
      <mc:AlternateContent>
        <mc:Choice Requires="wps">
          <w:drawing>
            <wp:anchor distT="0" distB="0" distL="0" distR="0" simplePos="0" relativeHeight="251827200" behindDoc="0" locked="0" layoutInCell="1" allowOverlap="1" wp14:anchorId="17E7ACF5" wp14:editId="16ABEAB5">
              <wp:simplePos x="0" y="9883977"/>
              <wp:positionH relativeFrom="page">
                <wp:align>center</wp:align>
              </wp:positionH>
              <wp:positionV relativeFrom="page">
                <wp:align>bottom</wp:align>
              </wp:positionV>
              <wp:extent cx="459740" cy="345440"/>
              <wp:effectExtent l="0" t="0" r="16510" b="0"/>
              <wp:wrapNone/>
              <wp:docPr id="137835201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51569D3" w14:textId="5189CC9F"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7ACF5" id="_x0000_t202" coordsize="21600,21600" o:spt="202" path="m,l,21600r21600,l21600,xe">
              <v:stroke joinstyle="miter"/>
              <v:path gradientshapeok="t" o:connecttype="rect"/>
            </v:shapetype>
            <v:shape id="Text Box 15" o:spid="_x0000_s1029" type="#_x0000_t202" alt="OFFICIAL" style="position:absolute;left:0;text-align:left;margin-left:0;margin-top:0;width:36.2pt;height:27.2pt;z-index:251827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fill o:detectmouseclick="t"/>
              <v:textbox style="mso-fit-shape-to-text:t" inset="0,0,0,15pt">
                <w:txbxContent>
                  <w:p w14:paraId="751569D3" w14:textId="5189CC9F"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r w:rsidR="007F17C5">
      <w:fldChar w:fldCharType="begin"/>
    </w:r>
    <w:r w:rsidR="007F17C5">
      <w:instrText xml:space="preserve"> PAGE </w:instrText>
    </w:r>
    <w:r w:rsidR="007F17C5">
      <w:fldChar w:fldCharType="separate"/>
    </w:r>
    <w:r w:rsidR="007F17C5">
      <w:t>50</w:t>
    </w:r>
    <w:r w:rsidR="007F17C5">
      <w:fldChar w:fldCharType="end"/>
    </w:r>
    <w:r w:rsidR="007F17C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28B9" w14:textId="4B3B5563" w:rsidR="00975450" w:rsidRDefault="005850C0">
    <w:pPr>
      <w:pStyle w:val="Footer"/>
    </w:pPr>
    <w:r>
      <w:rPr>
        <w:noProof/>
      </w:rPr>
      <mc:AlternateContent>
        <mc:Choice Requires="wps">
          <w:drawing>
            <wp:anchor distT="0" distB="0" distL="0" distR="0" simplePos="0" relativeHeight="251825152" behindDoc="0" locked="0" layoutInCell="1" allowOverlap="1" wp14:anchorId="3E478A83" wp14:editId="02454155">
              <wp:simplePos x="635" y="635"/>
              <wp:positionH relativeFrom="page">
                <wp:align>center</wp:align>
              </wp:positionH>
              <wp:positionV relativeFrom="page">
                <wp:align>bottom</wp:align>
              </wp:positionV>
              <wp:extent cx="459740" cy="345440"/>
              <wp:effectExtent l="0" t="0" r="16510" b="0"/>
              <wp:wrapNone/>
              <wp:docPr id="76342975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28495CC" w14:textId="6373AE97"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78A83" id="_x0000_t202" coordsize="21600,21600" o:spt="202" path="m,l,21600r21600,l21600,xe">
              <v:stroke joinstyle="miter"/>
              <v:path gradientshapeok="t" o:connecttype="rect"/>
            </v:shapetype>
            <v:shape id="Text Box 13" o:spid="_x0000_s1031" type="#_x0000_t202" alt="OFFICIAL" style="position:absolute;margin-left:0;margin-top:0;width:36.2pt;height:27.2pt;z-index:251825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728495CC" w14:textId="6373AE97"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9644" w14:textId="727BAB4F" w:rsidR="00975450" w:rsidRDefault="005850C0">
    <w:pPr>
      <w:pStyle w:val="Footer"/>
    </w:pPr>
    <w:r>
      <w:rPr>
        <w:noProof/>
      </w:rPr>
      <mc:AlternateContent>
        <mc:Choice Requires="wps">
          <w:drawing>
            <wp:anchor distT="0" distB="0" distL="0" distR="0" simplePos="0" relativeHeight="251832320" behindDoc="0" locked="0" layoutInCell="1" allowOverlap="1" wp14:anchorId="0D67E1F9" wp14:editId="29EC4417">
              <wp:simplePos x="635" y="635"/>
              <wp:positionH relativeFrom="page">
                <wp:align>center</wp:align>
              </wp:positionH>
              <wp:positionV relativeFrom="page">
                <wp:align>bottom</wp:align>
              </wp:positionV>
              <wp:extent cx="459740" cy="345440"/>
              <wp:effectExtent l="0" t="0" r="16510" b="0"/>
              <wp:wrapNone/>
              <wp:docPr id="118395119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320334" w14:textId="53B19511"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7E1F9" id="_x0000_t202" coordsize="21600,21600" o:spt="202" path="m,l,21600r21600,l21600,xe">
              <v:stroke joinstyle="miter"/>
              <v:path gradientshapeok="t" o:connecttype="rect"/>
            </v:shapetype>
            <v:shape id="Text Box 20" o:spid="_x0000_s1035" type="#_x0000_t202" alt="OFFICIAL" style="position:absolute;margin-left:0;margin-top:0;width:36.2pt;height:27.2pt;z-index:251832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02320334" w14:textId="53B19511"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18" w14:textId="6EDDDCC4" w:rsidR="007F17C5" w:rsidRDefault="005850C0">
    <w:pPr>
      <w:pStyle w:val="Standard"/>
      <w:spacing w:after="0" w:line="247" w:lineRule="auto"/>
      <w:ind w:left="0" w:right="-3" w:firstLine="0"/>
      <w:jc w:val="right"/>
    </w:pPr>
    <w:r>
      <w:rPr>
        <w:noProof/>
      </w:rPr>
      <mc:AlternateContent>
        <mc:Choice Requires="wps">
          <w:drawing>
            <wp:anchor distT="0" distB="0" distL="0" distR="0" simplePos="0" relativeHeight="251833344" behindDoc="0" locked="0" layoutInCell="1" allowOverlap="1" wp14:anchorId="506B4111" wp14:editId="5EA092CC">
              <wp:simplePos x="635" y="635"/>
              <wp:positionH relativeFrom="page">
                <wp:align>center</wp:align>
              </wp:positionH>
              <wp:positionV relativeFrom="page">
                <wp:align>bottom</wp:align>
              </wp:positionV>
              <wp:extent cx="459740" cy="345440"/>
              <wp:effectExtent l="0" t="0" r="16510" b="0"/>
              <wp:wrapNone/>
              <wp:docPr id="8697542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964547E" w14:textId="690A228A"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B4111" id="_x0000_t202" coordsize="21600,21600" o:spt="202" path="m,l,21600r21600,l21600,xe">
              <v:stroke joinstyle="miter"/>
              <v:path gradientshapeok="t" o:connecttype="rect"/>
            </v:shapetype>
            <v:shape id="Text Box 21" o:spid="_x0000_s1036" type="#_x0000_t202" alt="OFFICIAL" style="position:absolute;left:0;text-align:left;margin-left:0;margin-top:0;width:36.2pt;height:27.2pt;z-index:251833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0964547E" w14:textId="690A228A"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r w:rsidR="007F17C5">
      <w:rPr>
        <w:noProof/>
      </w:rPr>
      <mc:AlternateContent>
        <mc:Choice Requires="wps">
          <w:drawing>
            <wp:anchor distT="0" distB="0" distL="114300" distR="114300" simplePos="0" relativeHeight="251665408" behindDoc="0" locked="0" layoutInCell="1" allowOverlap="1" wp14:anchorId="7C0FE010" wp14:editId="1E59D5BD">
              <wp:simplePos x="0" y="0"/>
              <wp:positionH relativeFrom="page">
                <wp:align>center</wp:align>
              </wp:positionH>
              <wp:positionV relativeFrom="page">
                <wp:align>bottom</wp:align>
              </wp:positionV>
              <wp:extent cx="443868" cy="443868"/>
              <wp:effectExtent l="0" t="0" r="13332" b="0"/>
              <wp:wrapNone/>
              <wp:docPr id="1474196920" name="Text Box 9" descr="OFFICIAL-SENSITIVE COMMERCIAL"/>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7C0FE020" w14:textId="77777777" w:rsidR="007F17C5" w:rsidRDefault="007F17C5">
                          <w:pPr>
                            <w:rPr>
                              <w:rFonts w:ascii="Calibri" w:eastAsia="Calibri" w:hAnsi="Calibri" w:cs="Calibri"/>
                              <w:color w:val="000000"/>
                              <w:sz w:val="20"/>
                              <w:szCs w:val="20"/>
                            </w:rPr>
                          </w:pPr>
                          <w:r>
                            <w:rPr>
                              <w:rFonts w:ascii="Calibri" w:eastAsia="Calibri" w:hAnsi="Calibri" w:cs="Calibri"/>
                              <w:color w:val="000000"/>
                              <w:sz w:val="20"/>
                              <w:szCs w:val="20"/>
                            </w:rPr>
                            <w:t>OFFICIAL-SENSITIVE COMMERCIAL</w:t>
                          </w:r>
                        </w:p>
                      </w:txbxContent>
                    </wps:txbx>
                    <wps:bodyPr vert="horz" wrap="none" lIns="0" tIns="0" rIns="0" bIns="190496" anchor="b" anchorCtr="0" compatLnSpc="1">
                      <a:spAutoFit/>
                    </wps:bodyPr>
                  </wps:wsp>
                </a:graphicData>
              </a:graphic>
            </wp:anchor>
          </w:drawing>
        </mc:Choice>
        <mc:Fallback>
          <w:pict>
            <v:shape w14:anchorId="7C0FE010" id="_x0000_s1037" type="#_x0000_t202" alt="OFFICIAL-SENSITIVE COMMERCIAL" style="position:absolute;left:0;text-align:left;margin-left:0;margin-top:0;width:34.95pt;height:34.95pt;z-index:25166540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" filled="f" stroked="f">
              <v:textbox style="mso-fit-shape-to-text:t" inset="0,0,0,5.29156mm">
                <w:txbxContent>
                  <w:p w14:paraId="7C0FE020" w14:textId="77777777" w:rsidR="007F17C5" w:rsidRDefault="007F17C5">
                    <w:pPr>
                      <w:rPr>
                        <w:rFonts w:ascii="Calibri" w:eastAsia="Calibri" w:hAnsi="Calibri" w:cs="Calibri"/>
                        <w:color w:val="000000"/>
                        <w:sz w:val="20"/>
                        <w:szCs w:val="20"/>
                      </w:rPr>
                    </w:pPr>
                    <w:r>
                      <w:rPr>
                        <w:rFonts w:ascii="Calibri" w:eastAsia="Calibri" w:hAnsi="Calibri" w:cs="Calibri"/>
                        <w:color w:val="000000"/>
                        <w:sz w:val="20"/>
                        <w:szCs w:val="20"/>
                      </w:rPr>
                      <w:t>OFFICIAL-SENSITIVE COMMERCIAL</w:t>
                    </w:r>
                  </w:p>
                </w:txbxContent>
              </v:textbox>
              <w10:wrap anchorx="page" anchory="page"/>
            </v:shape>
          </w:pict>
        </mc:Fallback>
      </mc:AlternateContent>
    </w:r>
    <w:r w:rsidR="007F17C5">
      <w:fldChar w:fldCharType="begin"/>
    </w:r>
    <w:r w:rsidR="007F17C5">
      <w:instrText xml:space="preserve"> PAGE </w:instrText>
    </w:r>
    <w:r w:rsidR="007F17C5">
      <w:fldChar w:fldCharType="separate"/>
    </w:r>
    <w:r w:rsidR="007F17C5">
      <w:t>50</w:t>
    </w:r>
    <w:r w:rsidR="007F17C5">
      <w:fldChar w:fldCharType="end"/>
    </w:r>
    <w:r w:rsidR="007F17C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8122" w14:textId="09C8C873" w:rsidR="00975450" w:rsidRDefault="005850C0">
    <w:pPr>
      <w:pStyle w:val="Footer"/>
    </w:pPr>
    <w:r>
      <w:rPr>
        <w:noProof/>
      </w:rPr>
      <mc:AlternateContent>
        <mc:Choice Requires="wps">
          <w:drawing>
            <wp:anchor distT="0" distB="0" distL="0" distR="0" simplePos="0" relativeHeight="251831296" behindDoc="0" locked="0" layoutInCell="1" allowOverlap="1" wp14:anchorId="76BE990C" wp14:editId="2F424CAC">
              <wp:simplePos x="635" y="635"/>
              <wp:positionH relativeFrom="page">
                <wp:align>center</wp:align>
              </wp:positionH>
              <wp:positionV relativeFrom="page">
                <wp:align>bottom</wp:align>
              </wp:positionV>
              <wp:extent cx="459740" cy="345440"/>
              <wp:effectExtent l="0" t="0" r="16510" b="0"/>
              <wp:wrapNone/>
              <wp:docPr id="201701731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C3D396F" w14:textId="13D13C7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BE990C" id="_x0000_t202" coordsize="21600,21600" o:spt="202" path="m,l,21600r21600,l21600,xe">
              <v:stroke joinstyle="miter"/>
              <v:path gradientshapeok="t" o:connecttype="rect"/>
            </v:shapetype>
            <v:shape id="Text Box 19" o:spid="_x0000_s1039" type="#_x0000_t202" alt="OFFICIAL" style="position:absolute;margin-left:0;margin-top:0;width:36.2pt;height:27.2pt;z-index:251831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3C3D396F" w14:textId="13D13C7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13B26" w14:textId="2F78F127" w:rsidR="00975450" w:rsidRDefault="005850C0">
    <w:pPr>
      <w:pStyle w:val="Footer"/>
    </w:pPr>
    <w:r>
      <w:rPr>
        <w:noProof/>
      </w:rPr>
      <mc:AlternateContent>
        <mc:Choice Requires="wps">
          <w:drawing>
            <wp:anchor distT="0" distB="0" distL="0" distR="0" simplePos="0" relativeHeight="251835392" behindDoc="0" locked="0" layoutInCell="1" allowOverlap="1" wp14:anchorId="4DC821A2" wp14:editId="0E532E4B">
              <wp:simplePos x="635" y="635"/>
              <wp:positionH relativeFrom="page">
                <wp:align>center</wp:align>
              </wp:positionH>
              <wp:positionV relativeFrom="page">
                <wp:align>bottom</wp:align>
              </wp:positionV>
              <wp:extent cx="459740" cy="345440"/>
              <wp:effectExtent l="0" t="0" r="16510" b="0"/>
              <wp:wrapNone/>
              <wp:docPr id="64600706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F3E5A4D" w14:textId="461B3728"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821A2" id="_x0000_t202" coordsize="21600,21600" o:spt="202" path="m,l,21600r21600,l21600,xe">
              <v:stroke joinstyle="miter"/>
              <v:path gradientshapeok="t" o:connecttype="rect"/>
            </v:shapetype>
            <v:shape id="Text Box 23" o:spid="_x0000_s1042" type="#_x0000_t202" alt="OFFICIAL" style="position:absolute;margin-left:0;margin-top:0;width:36.2pt;height:27.2pt;z-index:251835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2wwV3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6F3E5A4D" w14:textId="461B3728"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20" w14:textId="5CA8E198" w:rsidR="007F17C5" w:rsidRDefault="005850C0">
    <w:pPr>
      <w:pStyle w:val="Standard"/>
      <w:spacing w:after="160" w:line="247" w:lineRule="auto"/>
      <w:ind w:left="0" w:firstLine="0"/>
    </w:pPr>
    <w:r>
      <w:rPr>
        <w:noProof/>
      </w:rPr>
      <mc:AlternateContent>
        <mc:Choice Requires="wps">
          <w:drawing>
            <wp:anchor distT="0" distB="0" distL="0" distR="0" simplePos="0" relativeHeight="251836416" behindDoc="0" locked="0" layoutInCell="1" allowOverlap="1" wp14:anchorId="6F4DEACB" wp14:editId="63D9E3DD">
              <wp:simplePos x="635" y="635"/>
              <wp:positionH relativeFrom="page">
                <wp:align>center</wp:align>
              </wp:positionH>
              <wp:positionV relativeFrom="page">
                <wp:align>bottom</wp:align>
              </wp:positionV>
              <wp:extent cx="459740" cy="345440"/>
              <wp:effectExtent l="0" t="0" r="16510" b="0"/>
              <wp:wrapNone/>
              <wp:docPr id="41803502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6EE48A" w14:textId="3B4284A9"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DEACB" id="_x0000_t202" coordsize="21600,21600" o:spt="202" path="m,l,21600r21600,l21600,xe">
              <v:stroke joinstyle="miter"/>
              <v:path gradientshapeok="t" o:connecttype="rect"/>
            </v:shapetype>
            <v:shape id="Text Box 24" o:spid="_x0000_s1043" type="#_x0000_t202" alt="OFFICIAL" style="position:absolute;margin-left:0;margin-top:0;width:36.2pt;height:27.2pt;z-index:251836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K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fLdK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6A6EE48A" w14:textId="3B4284A9"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59139" w14:textId="337ED3DA" w:rsidR="00975450" w:rsidRDefault="005850C0">
    <w:pPr>
      <w:pStyle w:val="Footer"/>
    </w:pPr>
    <w:r>
      <w:rPr>
        <w:noProof/>
      </w:rPr>
      <mc:AlternateContent>
        <mc:Choice Requires="wps">
          <w:drawing>
            <wp:anchor distT="0" distB="0" distL="0" distR="0" simplePos="0" relativeHeight="251834368" behindDoc="0" locked="0" layoutInCell="1" allowOverlap="1" wp14:anchorId="2392207F" wp14:editId="3730E319">
              <wp:simplePos x="635" y="635"/>
              <wp:positionH relativeFrom="page">
                <wp:align>center</wp:align>
              </wp:positionH>
              <wp:positionV relativeFrom="page">
                <wp:align>bottom</wp:align>
              </wp:positionV>
              <wp:extent cx="459740" cy="345440"/>
              <wp:effectExtent l="0" t="0" r="16510" b="0"/>
              <wp:wrapNone/>
              <wp:docPr id="131896617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F7711C7" w14:textId="75F1E08C"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2207F" id="_x0000_t202" coordsize="21600,21600" o:spt="202" path="m,l,21600r21600,l21600,xe">
              <v:stroke joinstyle="miter"/>
              <v:path gradientshapeok="t" o:connecttype="rect"/>
            </v:shapetype>
            <v:shape id="Text Box 22" o:spid="_x0000_s1045" type="#_x0000_t202" alt="OFFICIAL" style="position:absolute;margin-left:0;margin-top:0;width:36.2pt;height:27.2pt;z-index:251834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cAvzx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5F7711C7" w14:textId="75F1E08C"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DFC0A" w14:textId="77777777" w:rsidR="00F36DE2" w:rsidRDefault="00F36DE2">
      <w:r>
        <w:rPr>
          <w:color w:val="000000"/>
        </w:rPr>
        <w:separator/>
      </w:r>
    </w:p>
  </w:footnote>
  <w:footnote w:type="continuationSeparator" w:id="0">
    <w:p w14:paraId="43B54090" w14:textId="77777777" w:rsidR="00F36DE2" w:rsidRDefault="00F36DE2">
      <w:r>
        <w:continuationSeparator/>
      </w:r>
    </w:p>
  </w:footnote>
  <w:footnote w:type="continuationNotice" w:id="1">
    <w:p w14:paraId="4D9752E8" w14:textId="77777777" w:rsidR="00F36DE2" w:rsidRDefault="00F36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8D904" w14:textId="50D5301B" w:rsidR="00975450" w:rsidRDefault="005850C0">
    <w:pPr>
      <w:pStyle w:val="Header"/>
    </w:pPr>
    <w:r>
      <w:rPr>
        <w:noProof/>
      </w:rPr>
      <mc:AlternateContent>
        <mc:Choice Requires="wps">
          <w:drawing>
            <wp:anchor distT="0" distB="0" distL="0" distR="0" simplePos="0" relativeHeight="251813888" behindDoc="0" locked="0" layoutInCell="1" allowOverlap="1" wp14:anchorId="1DA36649" wp14:editId="2BC38E16">
              <wp:simplePos x="635" y="635"/>
              <wp:positionH relativeFrom="page">
                <wp:align>center</wp:align>
              </wp:positionH>
              <wp:positionV relativeFrom="page">
                <wp:align>top</wp:align>
              </wp:positionV>
              <wp:extent cx="459740" cy="345440"/>
              <wp:effectExtent l="0" t="0" r="16510" b="16510"/>
              <wp:wrapNone/>
              <wp:docPr id="19684161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7382DEF" w14:textId="414724D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36649"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813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77382DEF" w14:textId="414724D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12" w14:textId="01CC445E" w:rsidR="007F17C5" w:rsidRDefault="005850C0">
    <w:pPr>
      <w:pStyle w:val="Header"/>
    </w:pPr>
    <w:r>
      <w:rPr>
        <w:noProof/>
      </w:rPr>
      <mc:AlternateContent>
        <mc:Choice Requires="wps">
          <w:drawing>
            <wp:anchor distT="0" distB="0" distL="0" distR="0" simplePos="0" relativeHeight="251814912" behindDoc="0" locked="0" layoutInCell="1" allowOverlap="1" wp14:anchorId="146784AC" wp14:editId="039F1FE3">
              <wp:simplePos x="0" y="459843"/>
              <wp:positionH relativeFrom="page">
                <wp:align>center</wp:align>
              </wp:positionH>
              <wp:positionV relativeFrom="page">
                <wp:align>top</wp:align>
              </wp:positionV>
              <wp:extent cx="459740" cy="345440"/>
              <wp:effectExtent l="0" t="0" r="16510" b="16510"/>
              <wp:wrapNone/>
              <wp:docPr id="1273161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B10483A" w14:textId="5AAF9B15"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784AC"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814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1B10483A" w14:textId="5AAF9B15"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E2D9A" w14:textId="1D5B46D4" w:rsidR="00975450" w:rsidRDefault="005850C0">
    <w:pPr>
      <w:pStyle w:val="Header"/>
    </w:pPr>
    <w:r>
      <w:rPr>
        <w:noProof/>
      </w:rPr>
      <mc:AlternateContent>
        <mc:Choice Requires="wps">
          <w:drawing>
            <wp:anchor distT="0" distB="0" distL="0" distR="0" simplePos="0" relativeHeight="251812864" behindDoc="0" locked="0" layoutInCell="1" allowOverlap="1" wp14:anchorId="51B8EB5C" wp14:editId="1560DE03">
              <wp:simplePos x="635" y="635"/>
              <wp:positionH relativeFrom="page">
                <wp:align>center</wp:align>
              </wp:positionH>
              <wp:positionV relativeFrom="page">
                <wp:align>top</wp:align>
              </wp:positionV>
              <wp:extent cx="459740" cy="345440"/>
              <wp:effectExtent l="0" t="0" r="16510" b="16510"/>
              <wp:wrapNone/>
              <wp:docPr id="20116693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0F6EB2" w14:textId="1B16893E"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8EB5C"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812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700F6EB2" w14:textId="1B16893E"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C185" w14:textId="35DD066E" w:rsidR="00975450" w:rsidRDefault="005850C0">
    <w:pPr>
      <w:pStyle w:val="Header"/>
    </w:pPr>
    <w:r>
      <w:rPr>
        <w:noProof/>
      </w:rPr>
      <mc:AlternateContent>
        <mc:Choice Requires="wps">
          <w:drawing>
            <wp:anchor distT="0" distB="0" distL="0" distR="0" simplePos="0" relativeHeight="251820032" behindDoc="0" locked="0" layoutInCell="1" allowOverlap="1" wp14:anchorId="7B4C8838" wp14:editId="080334C0">
              <wp:simplePos x="635" y="635"/>
              <wp:positionH relativeFrom="page">
                <wp:align>center</wp:align>
              </wp:positionH>
              <wp:positionV relativeFrom="page">
                <wp:align>top</wp:align>
              </wp:positionV>
              <wp:extent cx="459740" cy="345440"/>
              <wp:effectExtent l="0" t="0" r="16510" b="16510"/>
              <wp:wrapNone/>
              <wp:docPr id="75008668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363C974" w14:textId="06345271"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C8838" id="_x0000_t202" coordsize="21600,21600" o:spt="202" path="m,l,21600r21600,l21600,xe">
              <v:stroke joinstyle="miter"/>
              <v:path gradientshapeok="t" o:connecttype="rect"/>
            </v:shapetype>
            <v:shape id="Text Box 8" o:spid="_x0000_s1032" type="#_x0000_t202" alt="OFFICIAL" style="position:absolute;margin-left:0;margin-top:0;width:36.2pt;height:27.2pt;z-index:251820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6363C974" w14:textId="06345271"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16" w14:textId="148B912D" w:rsidR="007F17C5" w:rsidRDefault="005850C0">
    <w:pPr>
      <w:pStyle w:val="Header"/>
    </w:pPr>
    <w:r>
      <w:rPr>
        <w:noProof/>
      </w:rPr>
      <mc:AlternateContent>
        <mc:Choice Requires="wps">
          <w:drawing>
            <wp:anchor distT="0" distB="0" distL="0" distR="0" simplePos="0" relativeHeight="251821056" behindDoc="0" locked="0" layoutInCell="1" allowOverlap="1" wp14:anchorId="494D3201" wp14:editId="0B31237D">
              <wp:simplePos x="635" y="635"/>
              <wp:positionH relativeFrom="page">
                <wp:align>center</wp:align>
              </wp:positionH>
              <wp:positionV relativeFrom="page">
                <wp:align>top</wp:align>
              </wp:positionV>
              <wp:extent cx="459740" cy="345440"/>
              <wp:effectExtent l="0" t="0" r="16510" b="16510"/>
              <wp:wrapNone/>
              <wp:docPr id="17046578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7FA6B8D" w14:textId="1CFCE1A2"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D3201" id="_x0000_t202" coordsize="21600,21600" o:spt="202" path="m,l,21600r21600,l21600,xe">
              <v:stroke joinstyle="miter"/>
              <v:path gradientshapeok="t" o:connecttype="rect"/>
            </v:shapetype>
            <v:shape id="Text Box 9" o:spid="_x0000_s1033" type="#_x0000_t202" alt="OFFICIAL" style="position:absolute;margin-left:0;margin-top:0;width:36.2pt;height:27.2pt;z-index:251821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37FA6B8D" w14:textId="1CFCE1A2"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r w:rsidR="007F17C5">
      <w:rPr>
        <w:noProof/>
      </w:rPr>
      <mc:AlternateContent>
        <mc:Choice Requires="wps">
          <w:drawing>
            <wp:anchor distT="0" distB="0" distL="114300" distR="114300" simplePos="0" relativeHeight="251663360" behindDoc="0" locked="0" layoutInCell="1" allowOverlap="1" wp14:anchorId="7C0FE00E" wp14:editId="7C0FE00F">
              <wp:simplePos x="0" y="0"/>
              <wp:positionH relativeFrom="page">
                <wp:align>center</wp:align>
              </wp:positionH>
              <wp:positionV relativeFrom="page">
                <wp:align>top</wp:align>
              </wp:positionV>
              <wp:extent cx="443868" cy="443868"/>
              <wp:effectExtent l="0" t="0" r="13332" b="13332"/>
              <wp:wrapNone/>
              <wp:docPr id="895544432" name="Text Box 3" descr="OFFICIAL-SENSITIVE COMMERCIAL"/>
              <wp:cNvGraphicFramePr/>
              <a:graphic xmlns:a="http://schemas.openxmlformats.org/drawingml/2006/main">
                <a:graphicData uri="http://schemas.microsoft.com/office/word/2010/wordprocessingShape">
                  <wps:wsp>
                    <wps:cNvSpPr txBox="1"/>
                    <wps:spPr>
                      <a:xfrm>
                        <a:off x="0" y="0"/>
                        <a:ext cx="443868" cy="443868"/>
                      </a:xfrm>
                      <a:prstGeom prst="rect">
                        <a:avLst/>
                      </a:prstGeom>
                      <a:noFill/>
                      <a:ln>
                        <a:noFill/>
                        <a:prstDash/>
                      </a:ln>
                    </wps:spPr>
                    <wps:txbx>
                      <w:txbxContent>
                        <w:p w14:paraId="7C0FE01E" w14:textId="77777777" w:rsidR="007F17C5" w:rsidRDefault="007F17C5">
                          <w:pPr>
                            <w:rPr>
                              <w:rFonts w:ascii="Calibri" w:eastAsia="Calibri" w:hAnsi="Calibri" w:cs="Calibri"/>
                              <w:color w:val="000000"/>
                              <w:sz w:val="20"/>
                              <w:szCs w:val="20"/>
                            </w:rPr>
                          </w:pPr>
                          <w:r>
                            <w:rPr>
                              <w:rFonts w:ascii="Calibri" w:eastAsia="Calibri" w:hAnsi="Calibri" w:cs="Calibri"/>
                              <w:color w:val="000000"/>
                              <w:sz w:val="20"/>
                              <w:szCs w:val="20"/>
                            </w:rPr>
                            <w:t>OFFICIAL-SENSITIVE COMMERCIAL</w:t>
                          </w:r>
                        </w:p>
                      </w:txbxContent>
                    </wps:txbx>
                    <wps:bodyPr vert="horz" wrap="none" lIns="0" tIns="190496" rIns="0" bIns="0" anchor="t" anchorCtr="0" compatLnSpc="1">
                      <a:spAutoFit/>
                    </wps:bodyPr>
                  </wps:wsp>
                </a:graphicData>
              </a:graphic>
            </wp:anchor>
          </w:drawing>
        </mc:Choice>
        <mc:Fallback>
          <w:pict>
            <v:shape w14:anchorId="7C0FE00E" id="_x0000_s1034" type="#_x0000_t202" alt="OFFICIAL-SENSITIVE COMMERCIAL" style="position:absolute;margin-left:0;margin-top:0;width:34.95pt;height:34.9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" filled="f" stroked="f">
              <v:textbox style="mso-fit-shape-to-text:t" inset="0,5.29156mm,0,0">
                <w:txbxContent>
                  <w:p w14:paraId="7C0FE01E" w14:textId="77777777" w:rsidR="007F17C5" w:rsidRDefault="007F17C5">
                    <w:pPr>
                      <w:rPr>
                        <w:rFonts w:ascii="Calibri" w:eastAsia="Calibri" w:hAnsi="Calibri" w:cs="Calibri"/>
                        <w:color w:val="000000"/>
                        <w:sz w:val="20"/>
                        <w:szCs w:val="20"/>
                      </w:rPr>
                    </w:pPr>
                    <w:r>
                      <w:rPr>
                        <w:rFonts w:ascii="Calibri" w:eastAsia="Calibri" w:hAnsi="Calibri" w:cs="Calibri"/>
                        <w:color w:val="000000"/>
                        <w:sz w:val="20"/>
                        <w:szCs w:val="20"/>
                      </w:rPr>
                      <w:t>OFFICIAL-SENSITIVE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36CC1" w14:textId="1F9059C2" w:rsidR="00975450" w:rsidRDefault="005850C0">
    <w:pPr>
      <w:pStyle w:val="Header"/>
    </w:pPr>
    <w:r>
      <w:rPr>
        <w:noProof/>
      </w:rPr>
      <mc:AlternateContent>
        <mc:Choice Requires="wps">
          <w:drawing>
            <wp:anchor distT="0" distB="0" distL="0" distR="0" simplePos="0" relativeHeight="251819008" behindDoc="0" locked="0" layoutInCell="1" allowOverlap="1" wp14:anchorId="7FD02118" wp14:editId="51B49CF4">
              <wp:simplePos x="635" y="635"/>
              <wp:positionH relativeFrom="page">
                <wp:align>center</wp:align>
              </wp:positionH>
              <wp:positionV relativeFrom="page">
                <wp:align>top</wp:align>
              </wp:positionV>
              <wp:extent cx="459740" cy="345440"/>
              <wp:effectExtent l="0" t="0" r="16510" b="16510"/>
              <wp:wrapNone/>
              <wp:docPr id="6613462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6B9C57D" w14:textId="1FDA1312"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02118" id="_x0000_t202" coordsize="21600,21600" o:spt="202" path="m,l,21600r21600,l21600,xe">
              <v:stroke joinstyle="miter"/>
              <v:path gradientshapeok="t" o:connecttype="rect"/>
            </v:shapetype>
            <v:shape id="Text Box 7" o:spid="_x0000_s1038" type="#_x0000_t202" alt="OFFICIAL" style="position:absolute;margin-left:0;margin-top:0;width:36.2pt;height:27.2pt;z-index:251819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1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V2Px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c+Z41DgIAAB0E&#10;AAAOAAAAAAAAAAAAAAAAAC4CAABkcnMvZTJvRG9jLnhtbFBLAQItABQABgAIAAAAIQDAmlAc2gAA&#10;AAMBAAAPAAAAAAAAAAAAAAAAAGgEAABkcnMvZG93bnJldi54bWxQSwUGAAAAAAQABADzAAAAbwUA&#10;AAAA&#10;" filled="f" stroked="f">
              <v:fill o:detectmouseclick="t"/>
              <v:textbox style="mso-fit-shape-to-text:t" inset="0,15pt,0,0">
                <w:txbxContent>
                  <w:p w14:paraId="06B9C57D" w14:textId="1FDA1312"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E320" w14:textId="24FF8F7B" w:rsidR="00975450" w:rsidRDefault="005850C0">
    <w:pPr>
      <w:pStyle w:val="Header"/>
    </w:pPr>
    <w:r>
      <w:rPr>
        <w:noProof/>
      </w:rPr>
      <mc:AlternateContent>
        <mc:Choice Requires="wps">
          <w:drawing>
            <wp:anchor distT="0" distB="0" distL="0" distR="0" simplePos="0" relativeHeight="251823104" behindDoc="0" locked="0" layoutInCell="1" allowOverlap="1" wp14:anchorId="7B3024E4" wp14:editId="209B476F">
              <wp:simplePos x="635" y="635"/>
              <wp:positionH relativeFrom="page">
                <wp:align>center</wp:align>
              </wp:positionH>
              <wp:positionV relativeFrom="page">
                <wp:align>top</wp:align>
              </wp:positionV>
              <wp:extent cx="459740" cy="345440"/>
              <wp:effectExtent l="0" t="0" r="16510" b="16510"/>
              <wp:wrapNone/>
              <wp:docPr id="156421507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8E4C1B" w14:textId="600A77F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024E4" id="_x0000_t202" coordsize="21600,21600" o:spt="202" path="m,l,21600r21600,l21600,xe">
              <v:stroke joinstyle="miter"/>
              <v:path gradientshapeok="t" o:connecttype="rect"/>
            </v:shapetype>
            <v:shape id="Text Box 11" o:spid="_x0000_s1040" type="#_x0000_t202" alt="OFFICIAL" style="position:absolute;margin-left:0;margin-top:0;width:36.2pt;height:27.2pt;z-index:251823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G4DQ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n43tb6E60lQehoUHJ9ct1X4QAZ+Fpw1Tu6Ra&#10;fKKj1tCVHE4WZw34H3/zx3winqKcdaSYkluSNGf6m6WFRHElY3qTz3O6+dG9HQ27N3dAOpzSk3Ay&#10;mTEP9WjWHswr6XkVC1FIWEnlSo6jeYeDdOk9SLVapSTSkRP4YDdORujIVyTzpX8V3p0YR1rVI4xy&#10;EsUb4ofc+Gdwqz0S/WkrkduByBPlpMG019N7iSL/9Z6yLq96+RM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DJ6MbgNAgAAHQ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A8E4C1B" w14:textId="600A77FB"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E01E" w14:textId="1C28DFF6" w:rsidR="007F17C5" w:rsidRDefault="005850C0">
    <w:pPr>
      <w:pStyle w:val="Header"/>
    </w:pPr>
    <w:r>
      <w:rPr>
        <w:noProof/>
      </w:rPr>
      <mc:AlternateContent>
        <mc:Choice Requires="wps">
          <w:drawing>
            <wp:anchor distT="0" distB="0" distL="0" distR="0" simplePos="0" relativeHeight="251824128" behindDoc="0" locked="0" layoutInCell="1" allowOverlap="1" wp14:anchorId="0B149256" wp14:editId="33CB963B">
              <wp:simplePos x="635" y="635"/>
              <wp:positionH relativeFrom="page">
                <wp:align>center</wp:align>
              </wp:positionH>
              <wp:positionV relativeFrom="page">
                <wp:align>top</wp:align>
              </wp:positionV>
              <wp:extent cx="459740" cy="345440"/>
              <wp:effectExtent l="0" t="0" r="16510" b="16510"/>
              <wp:wrapNone/>
              <wp:docPr id="174626642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785EAF" w14:textId="74D527A7"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49256" id="_x0000_t202" coordsize="21600,21600" o:spt="202" path="m,l,21600r21600,l21600,xe">
              <v:stroke joinstyle="miter"/>
              <v:path gradientshapeok="t" o:connecttype="rect"/>
            </v:shapetype>
            <v:shape id="Text Box 12" o:spid="_x0000_s1041" type="#_x0000_t202" alt="OFFICIAL" style="position:absolute;margin-left:0;margin-top:0;width:36.2pt;height:27.2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OF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6n4/tb6E60lQehoUHJ9cN1X4QAZ+Fpw1Tu6Ra&#10;fKJDG+hKDieLsxr8j7/5Yz4RT1HOOlJMyS1JmjPzzdJCoriSMb3J5znd/Ojejobdt3dAOpzSk3Ay&#10;mTEPzWhqD+0r6XkVC1FIWEnlSo6jeYeDdOk9SLVapSTSkRP4YDdORujIVyTzpX8V3p0YR1rVI4xy&#10;EsUb4ofc+Gdwqz0S/WkrkduByBPlpMG019N7iSL/9Z6yLq96+RM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Fg4UNAgAAHQ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0785EAF" w14:textId="74D527A7"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5CA1C" w14:textId="4B8A7BF5" w:rsidR="00975450" w:rsidRDefault="005850C0">
    <w:pPr>
      <w:pStyle w:val="Header"/>
    </w:pPr>
    <w:r>
      <w:rPr>
        <w:noProof/>
      </w:rPr>
      <mc:AlternateContent>
        <mc:Choice Requires="wps">
          <w:drawing>
            <wp:anchor distT="0" distB="0" distL="0" distR="0" simplePos="0" relativeHeight="251822080" behindDoc="0" locked="0" layoutInCell="1" allowOverlap="1" wp14:anchorId="1AC24AC9" wp14:editId="514EE45E">
              <wp:simplePos x="635" y="635"/>
              <wp:positionH relativeFrom="page">
                <wp:align>center</wp:align>
              </wp:positionH>
              <wp:positionV relativeFrom="page">
                <wp:align>top</wp:align>
              </wp:positionV>
              <wp:extent cx="459740" cy="345440"/>
              <wp:effectExtent l="0" t="0" r="16510" b="16510"/>
              <wp:wrapNone/>
              <wp:docPr id="74175490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FCB8980" w14:textId="3E66F86C"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24AC9" id="_x0000_t202" coordsize="21600,21600" o:spt="202" path="m,l,21600r21600,l21600,xe">
              <v:stroke joinstyle="miter"/>
              <v:path gradientshapeok="t" o:connecttype="rect"/>
            </v:shapetype>
            <v:shape id="Text Box 10" o:spid="_x0000_s1044" type="#_x0000_t202" alt="OFFICIAL" style="position:absolute;margin-left:0;margin-top:0;width:36.2pt;height:27.2pt;z-index:251822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4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veh94DgIAAB0E&#10;AAAOAAAAAAAAAAAAAAAAAC4CAABkcnMvZTJvRG9jLnhtbFBLAQItABQABgAIAAAAIQDAmlAc2gAA&#10;AAMBAAAPAAAAAAAAAAAAAAAAAGgEAABkcnMvZG93bnJldi54bWxQSwUGAAAAAAQABADzAAAAbwUA&#10;AAAA&#10;" filled="f" stroked="f">
              <v:fill o:detectmouseclick="t"/>
              <v:textbox style="mso-fit-shape-to-text:t" inset="0,15pt,0,0">
                <w:txbxContent>
                  <w:p w14:paraId="7FCB8980" w14:textId="3E66F86C" w:rsidR="005850C0" w:rsidRPr="005850C0" w:rsidRDefault="005850C0" w:rsidP="005850C0">
                    <w:pPr>
                      <w:rPr>
                        <w:rFonts w:ascii="Calibri" w:eastAsia="Calibri" w:hAnsi="Calibri" w:cs="Calibri"/>
                        <w:noProof/>
                        <w:color w:val="000000"/>
                        <w:sz w:val="20"/>
                        <w:szCs w:val="20"/>
                      </w:rPr>
                    </w:pPr>
                    <w:r w:rsidRPr="005850C0">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C13"/>
    <w:multiLevelType w:val="multilevel"/>
    <w:tmpl w:val="2990F4BE"/>
    <w:lvl w:ilvl="0">
      <w:numFmt w:val="bullet"/>
      <w:lvlText w:val=""/>
      <w:lvlJc w:val="left"/>
      <w:pPr>
        <w:ind w:left="2198" w:hanging="360"/>
      </w:pPr>
      <w:rPr>
        <w:rFonts w:ascii="Symbol" w:hAnsi="Symbol"/>
      </w:rPr>
    </w:lvl>
    <w:lvl w:ilvl="1">
      <w:numFmt w:val="bullet"/>
      <w:lvlText w:val="o"/>
      <w:lvlJc w:val="left"/>
      <w:pPr>
        <w:ind w:left="2918" w:hanging="360"/>
      </w:pPr>
      <w:rPr>
        <w:rFonts w:ascii="Courier New" w:hAnsi="Courier New" w:cs="Courier New"/>
      </w:rPr>
    </w:lvl>
    <w:lvl w:ilvl="2">
      <w:numFmt w:val="bullet"/>
      <w:lvlText w:val=""/>
      <w:lvlJc w:val="left"/>
      <w:pPr>
        <w:ind w:left="3638" w:hanging="360"/>
      </w:pPr>
      <w:rPr>
        <w:rFonts w:ascii="Wingdings" w:hAnsi="Wingdings"/>
      </w:rPr>
    </w:lvl>
    <w:lvl w:ilvl="3">
      <w:numFmt w:val="bullet"/>
      <w:lvlText w:val=""/>
      <w:lvlJc w:val="left"/>
      <w:pPr>
        <w:ind w:left="4358" w:hanging="360"/>
      </w:pPr>
      <w:rPr>
        <w:rFonts w:ascii="Symbol" w:hAnsi="Symbol"/>
      </w:rPr>
    </w:lvl>
    <w:lvl w:ilvl="4">
      <w:numFmt w:val="bullet"/>
      <w:lvlText w:val="o"/>
      <w:lvlJc w:val="left"/>
      <w:pPr>
        <w:ind w:left="5078" w:hanging="360"/>
      </w:pPr>
      <w:rPr>
        <w:rFonts w:ascii="Courier New" w:hAnsi="Courier New" w:cs="Courier New"/>
      </w:rPr>
    </w:lvl>
    <w:lvl w:ilvl="5">
      <w:numFmt w:val="bullet"/>
      <w:lvlText w:val=""/>
      <w:lvlJc w:val="left"/>
      <w:pPr>
        <w:ind w:left="5798" w:hanging="360"/>
      </w:pPr>
      <w:rPr>
        <w:rFonts w:ascii="Wingdings" w:hAnsi="Wingdings"/>
      </w:rPr>
    </w:lvl>
    <w:lvl w:ilvl="6">
      <w:numFmt w:val="bullet"/>
      <w:lvlText w:val=""/>
      <w:lvlJc w:val="left"/>
      <w:pPr>
        <w:ind w:left="6518" w:hanging="360"/>
      </w:pPr>
      <w:rPr>
        <w:rFonts w:ascii="Symbol" w:hAnsi="Symbol"/>
      </w:rPr>
    </w:lvl>
    <w:lvl w:ilvl="7">
      <w:numFmt w:val="bullet"/>
      <w:lvlText w:val="o"/>
      <w:lvlJc w:val="left"/>
      <w:pPr>
        <w:ind w:left="7238" w:hanging="360"/>
      </w:pPr>
      <w:rPr>
        <w:rFonts w:ascii="Courier New" w:hAnsi="Courier New" w:cs="Courier New"/>
      </w:rPr>
    </w:lvl>
    <w:lvl w:ilvl="8">
      <w:numFmt w:val="bullet"/>
      <w:lvlText w:val=""/>
      <w:lvlJc w:val="left"/>
      <w:pPr>
        <w:ind w:left="7958" w:hanging="360"/>
      </w:pPr>
      <w:rPr>
        <w:rFonts w:ascii="Wingdings" w:hAnsi="Wingdings"/>
      </w:rPr>
    </w:lvl>
  </w:abstractNum>
  <w:abstractNum w:abstractNumId="1" w15:restartNumberingAfterBreak="0">
    <w:nsid w:val="05217DA8"/>
    <w:multiLevelType w:val="multilevel"/>
    <w:tmpl w:val="D850F7CA"/>
    <w:lvl w:ilvl="0">
      <w:start w:val="1"/>
      <w:numFmt w:val="lowerLetter"/>
      <w:lvlText w:val="%1."/>
      <w:lvlJc w:val="left"/>
      <w:pPr>
        <w:ind w:left="2880" w:hanging="360"/>
      </w:pPr>
      <w:rPr>
        <w:rFonts w:ascii="Arial" w:eastAsia="Arial" w:hAnsi="Arial" w:cs="Arial"/>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0811316F"/>
    <w:multiLevelType w:val="multilevel"/>
    <w:tmpl w:val="7278BF4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9955CBB"/>
    <w:multiLevelType w:val="hybridMultilevel"/>
    <w:tmpl w:val="8EE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375E9"/>
    <w:multiLevelType w:val="multilevel"/>
    <w:tmpl w:val="5BD20DE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 w15:restartNumberingAfterBreak="0">
    <w:nsid w:val="11D267EC"/>
    <w:multiLevelType w:val="multilevel"/>
    <w:tmpl w:val="34669EE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C57E8F"/>
    <w:multiLevelType w:val="multilevel"/>
    <w:tmpl w:val="ED18509E"/>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7" w15:restartNumberingAfterBreak="0">
    <w:nsid w:val="1EA5694D"/>
    <w:multiLevelType w:val="multilevel"/>
    <w:tmpl w:val="F1F04662"/>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8" w15:restartNumberingAfterBreak="0">
    <w:nsid w:val="1EB070B1"/>
    <w:multiLevelType w:val="multilevel"/>
    <w:tmpl w:val="25442852"/>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9" w15:restartNumberingAfterBreak="0">
    <w:nsid w:val="1F7A35F9"/>
    <w:multiLevelType w:val="multilevel"/>
    <w:tmpl w:val="998052BC"/>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10" w15:restartNumberingAfterBreak="0">
    <w:nsid w:val="22DD2F73"/>
    <w:multiLevelType w:val="multilevel"/>
    <w:tmpl w:val="1A0804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034438"/>
    <w:multiLevelType w:val="multilevel"/>
    <w:tmpl w:val="D4B4AA5C"/>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2" w15:restartNumberingAfterBreak="0">
    <w:nsid w:val="2B2E3051"/>
    <w:multiLevelType w:val="multilevel"/>
    <w:tmpl w:val="8426275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F67312A"/>
    <w:multiLevelType w:val="multilevel"/>
    <w:tmpl w:val="8C32E0B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362907AF"/>
    <w:multiLevelType w:val="multilevel"/>
    <w:tmpl w:val="EF04096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37CF358E"/>
    <w:multiLevelType w:val="multilevel"/>
    <w:tmpl w:val="73144168"/>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16" w15:restartNumberingAfterBreak="0">
    <w:nsid w:val="39CC08B6"/>
    <w:multiLevelType w:val="multilevel"/>
    <w:tmpl w:val="A6F0DF22"/>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7" w15:restartNumberingAfterBreak="0">
    <w:nsid w:val="3C7A55A1"/>
    <w:multiLevelType w:val="multilevel"/>
    <w:tmpl w:val="A71A426A"/>
    <w:lvl w:ilvl="0">
      <w:start w:val="1"/>
      <w:numFmt w:val="decimal"/>
      <w:lvlText w:val="%1."/>
      <w:lvlJc w:val="left"/>
      <w:pPr>
        <w:ind w:left="1478" w:hanging="360"/>
      </w:pPr>
    </w:lvl>
    <w:lvl w:ilvl="1">
      <w:start w:val="1"/>
      <w:numFmt w:val="lowerLetter"/>
      <w:lvlText w:val="%2."/>
      <w:lvlJc w:val="left"/>
      <w:pPr>
        <w:ind w:left="2198" w:hanging="360"/>
      </w:pPr>
    </w:lvl>
    <w:lvl w:ilvl="2">
      <w:start w:val="1"/>
      <w:numFmt w:val="lowerRoman"/>
      <w:lvlText w:val="%3."/>
      <w:lvlJc w:val="right"/>
      <w:pPr>
        <w:ind w:left="2918" w:hanging="180"/>
      </w:pPr>
    </w:lvl>
    <w:lvl w:ilvl="3">
      <w:start w:val="1"/>
      <w:numFmt w:val="decimal"/>
      <w:lvlText w:val="%4."/>
      <w:lvlJc w:val="left"/>
      <w:pPr>
        <w:ind w:left="3638" w:hanging="360"/>
      </w:pPr>
    </w:lvl>
    <w:lvl w:ilvl="4">
      <w:numFmt w:val="bullet"/>
      <w:lvlText w:val="-"/>
      <w:lvlJc w:val="left"/>
      <w:pPr>
        <w:ind w:left="4358" w:hanging="360"/>
      </w:pPr>
      <w:rPr>
        <w:rFonts w:ascii="Arial" w:eastAsia="Arial" w:hAnsi="Arial" w:cs="Arial"/>
      </w:rPr>
    </w:lvl>
    <w:lvl w:ilvl="5">
      <w:start w:val="1"/>
      <w:numFmt w:val="lowerRoman"/>
      <w:lvlText w:val="%6."/>
      <w:lvlJc w:val="right"/>
      <w:pPr>
        <w:ind w:left="5078" w:hanging="180"/>
      </w:pPr>
    </w:lvl>
    <w:lvl w:ilvl="6">
      <w:start w:val="1"/>
      <w:numFmt w:val="decimal"/>
      <w:lvlText w:val="%7."/>
      <w:lvlJc w:val="left"/>
      <w:pPr>
        <w:ind w:left="5798" w:hanging="360"/>
      </w:pPr>
    </w:lvl>
    <w:lvl w:ilvl="7">
      <w:start w:val="1"/>
      <w:numFmt w:val="lowerLetter"/>
      <w:lvlText w:val="%8."/>
      <w:lvlJc w:val="left"/>
      <w:pPr>
        <w:ind w:left="6518" w:hanging="360"/>
      </w:pPr>
    </w:lvl>
    <w:lvl w:ilvl="8">
      <w:start w:val="1"/>
      <w:numFmt w:val="lowerRoman"/>
      <w:lvlText w:val="%9."/>
      <w:lvlJc w:val="right"/>
      <w:pPr>
        <w:ind w:left="7238" w:hanging="180"/>
      </w:pPr>
    </w:lvl>
  </w:abstractNum>
  <w:abstractNum w:abstractNumId="18" w15:restartNumberingAfterBreak="0">
    <w:nsid w:val="46A03B93"/>
    <w:multiLevelType w:val="hybridMultilevel"/>
    <w:tmpl w:val="64BE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65824"/>
    <w:multiLevelType w:val="multilevel"/>
    <w:tmpl w:val="5A0E5E08"/>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0" w15:restartNumberingAfterBreak="0">
    <w:nsid w:val="5463335E"/>
    <w:multiLevelType w:val="multilevel"/>
    <w:tmpl w:val="ADE0F820"/>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1" w15:restartNumberingAfterBreak="0">
    <w:nsid w:val="56BE0954"/>
    <w:multiLevelType w:val="multilevel"/>
    <w:tmpl w:val="1D8AA290"/>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4D49BB"/>
    <w:multiLevelType w:val="multilevel"/>
    <w:tmpl w:val="905A746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3" w15:restartNumberingAfterBreak="0">
    <w:nsid w:val="6A5750B7"/>
    <w:multiLevelType w:val="multilevel"/>
    <w:tmpl w:val="732E4E48"/>
    <w:lvl w:ilvl="0">
      <w:numFmt w:val="bullet"/>
      <w:lvlText w:val=""/>
      <w:lvlJc w:val="left"/>
      <w:pPr>
        <w:ind w:left="2198" w:hanging="360"/>
      </w:pPr>
      <w:rPr>
        <w:rFonts w:ascii="Symbol" w:hAnsi="Symbol"/>
      </w:rPr>
    </w:lvl>
    <w:lvl w:ilvl="1">
      <w:numFmt w:val="bullet"/>
      <w:lvlText w:val="o"/>
      <w:lvlJc w:val="left"/>
      <w:pPr>
        <w:ind w:left="2918" w:hanging="360"/>
      </w:pPr>
      <w:rPr>
        <w:rFonts w:ascii="Courier New" w:hAnsi="Courier New" w:cs="Courier New"/>
      </w:rPr>
    </w:lvl>
    <w:lvl w:ilvl="2">
      <w:numFmt w:val="bullet"/>
      <w:lvlText w:val=""/>
      <w:lvlJc w:val="left"/>
      <w:pPr>
        <w:ind w:left="3638" w:hanging="360"/>
      </w:pPr>
      <w:rPr>
        <w:rFonts w:ascii="Wingdings" w:hAnsi="Wingdings"/>
      </w:rPr>
    </w:lvl>
    <w:lvl w:ilvl="3">
      <w:numFmt w:val="bullet"/>
      <w:lvlText w:val=""/>
      <w:lvlJc w:val="left"/>
      <w:pPr>
        <w:ind w:left="4358" w:hanging="360"/>
      </w:pPr>
      <w:rPr>
        <w:rFonts w:ascii="Symbol" w:hAnsi="Symbol"/>
      </w:rPr>
    </w:lvl>
    <w:lvl w:ilvl="4">
      <w:numFmt w:val="bullet"/>
      <w:lvlText w:val="o"/>
      <w:lvlJc w:val="left"/>
      <w:pPr>
        <w:ind w:left="5078" w:hanging="360"/>
      </w:pPr>
      <w:rPr>
        <w:rFonts w:ascii="Courier New" w:hAnsi="Courier New" w:cs="Courier New"/>
      </w:rPr>
    </w:lvl>
    <w:lvl w:ilvl="5">
      <w:numFmt w:val="bullet"/>
      <w:lvlText w:val=""/>
      <w:lvlJc w:val="left"/>
      <w:pPr>
        <w:ind w:left="5798" w:hanging="360"/>
      </w:pPr>
      <w:rPr>
        <w:rFonts w:ascii="Wingdings" w:hAnsi="Wingdings"/>
      </w:rPr>
    </w:lvl>
    <w:lvl w:ilvl="6">
      <w:numFmt w:val="bullet"/>
      <w:lvlText w:val=""/>
      <w:lvlJc w:val="left"/>
      <w:pPr>
        <w:ind w:left="6518" w:hanging="360"/>
      </w:pPr>
      <w:rPr>
        <w:rFonts w:ascii="Symbol" w:hAnsi="Symbol"/>
      </w:rPr>
    </w:lvl>
    <w:lvl w:ilvl="7">
      <w:numFmt w:val="bullet"/>
      <w:lvlText w:val="o"/>
      <w:lvlJc w:val="left"/>
      <w:pPr>
        <w:ind w:left="7238" w:hanging="360"/>
      </w:pPr>
      <w:rPr>
        <w:rFonts w:ascii="Courier New" w:hAnsi="Courier New" w:cs="Courier New"/>
      </w:rPr>
    </w:lvl>
    <w:lvl w:ilvl="8">
      <w:numFmt w:val="bullet"/>
      <w:lvlText w:val=""/>
      <w:lvlJc w:val="left"/>
      <w:pPr>
        <w:ind w:left="7958" w:hanging="360"/>
      </w:pPr>
      <w:rPr>
        <w:rFonts w:ascii="Wingdings" w:hAnsi="Wingdings"/>
      </w:rPr>
    </w:lvl>
  </w:abstractNum>
  <w:abstractNum w:abstractNumId="24" w15:restartNumberingAfterBreak="0">
    <w:nsid w:val="7421755D"/>
    <w:multiLevelType w:val="multilevel"/>
    <w:tmpl w:val="7DCC8BDC"/>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5" w15:restartNumberingAfterBreak="0">
    <w:nsid w:val="79870448"/>
    <w:multiLevelType w:val="multilevel"/>
    <w:tmpl w:val="C1B6F516"/>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6" w15:restartNumberingAfterBreak="0">
    <w:nsid w:val="7E6132CF"/>
    <w:multiLevelType w:val="multilevel"/>
    <w:tmpl w:val="F1723236"/>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16cid:durableId="1627084015">
    <w:abstractNumId w:val="2"/>
  </w:num>
  <w:num w:numId="2" w16cid:durableId="860508812">
    <w:abstractNumId w:val="13"/>
  </w:num>
  <w:num w:numId="3" w16cid:durableId="1441102309">
    <w:abstractNumId w:val="26"/>
  </w:num>
  <w:num w:numId="4" w16cid:durableId="2129004569">
    <w:abstractNumId w:val="11"/>
  </w:num>
  <w:num w:numId="5" w16cid:durableId="1422146834">
    <w:abstractNumId w:val="22"/>
  </w:num>
  <w:num w:numId="6" w16cid:durableId="851533632">
    <w:abstractNumId w:val="5"/>
  </w:num>
  <w:num w:numId="7" w16cid:durableId="1795052253">
    <w:abstractNumId w:val="21"/>
  </w:num>
  <w:num w:numId="8" w16cid:durableId="1011033828">
    <w:abstractNumId w:val="9"/>
  </w:num>
  <w:num w:numId="9" w16cid:durableId="314335875">
    <w:abstractNumId w:val="12"/>
  </w:num>
  <w:num w:numId="10" w16cid:durableId="235633521">
    <w:abstractNumId w:val="6"/>
  </w:num>
  <w:num w:numId="11" w16cid:durableId="1773669010">
    <w:abstractNumId w:val="25"/>
  </w:num>
  <w:num w:numId="12" w16cid:durableId="1675648064">
    <w:abstractNumId w:val="16"/>
  </w:num>
  <w:num w:numId="13" w16cid:durableId="1283415602">
    <w:abstractNumId w:val="20"/>
    <w:lvlOverride w:ilvl="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Override>
  </w:num>
  <w:num w:numId="14" w16cid:durableId="20322313">
    <w:abstractNumId w:val="24"/>
  </w:num>
  <w:num w:numId="15" w16cid:durableId="207037726">
    <w:abstractNumId w:val="14"/>
  </w:num>
  <w:num w:numId="16" w16cid:durableId="689255040">
    <w:abstractNumId w:val="8"/>
  </w:num>
  <w:num w:numId="17" w16cid:durableId="1393695088">
    <w:abstractNumId w:val="7"/>
  </w:num>
  <w:num w:numId="18" w16cid:durableId="184174719">
    <w:abstractNumId w:val="4"/>
  </w:num>
  <w:num w:numId="19" w16cid:durableId="1407990246">
    <w:abstractNumId w:val="10"/>
  </w:num>
  <w:num w:numId="20" w16cid:durableId="1300720492">
    <w:abstractNumId w:val="15"/>
  </w:num>
  <w:num w:numId="21" w16cid:durableId="2065563669">
    <w:abstractNumId w:val="19"/>
  </w:num>
  <w:num w:numId="22" w16cid:durableId="564336630">
    <w:abstractNumId w:val="17"/>
  </w:num>
  <w:num w:numId="23" w16cid:durableId="1446078081">
    <w:abstractNumId w:val="1"/>
  </w:num>
  <w:num w:numId="24" w16cid:durableId="1532841151">
    <w:abstractNumId w:val="0"/>
  </w:num>
  <w:num w:numId="25" w16cid:durableId="1025789412">
    <w:abstractNumId w:val="23"/>
  </w:num>
  <w:num w:numId="26" w16cid:durableId="782772476">
    <w:abstractNumId w:val="3"/>
  </w:num>
  <w:num w:numId="27" w16cid:durableId="1164247705">
    <w:abstractNumId w:val="18"/>
  </w:num>
  <w:num w:numId="28" w16cid:durableId="1023095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C0"/>
    <w:rsid w:val="0006289A"/>
    <w:rsid w:val="000A7168"/>
    <w:rsid w:val="000F32C0"/>
    <w:rsid w:val="000F6816"/>
    <w:rsid w:val="00111015"/>
    <w:rsid w:val="00116140"/>
    <w:rsid w:val="00130C6E"/>
    <w:rsid w:val="00176AF3"/>
    <w:rsid w:val="001772B5"/>
    <w:rsid w:val="00193645"/>
    <w:rsid w:val="001C4140"/>
    <w:rsid w:val="001F00FB"/>
    <w:rsid w:val="002022E1"/>
    <w:rsid w:val="0022095F"/>
    <w:rsid w:val="00226158"/>
    <w:rsid w:val="002E3619"/>
    <w:rsid w:val="00330C36"/>
    <w:rsid w:val="00340F59"/>
    <w:rsid w:val="003620E8"/>
    <w:rsid w:val="003D644E"/>
    <w:rsid w:val="00460403"/>
    <w:rsid w:val="004677CE"/>
    <w:rsid w:val="004677E0"/>
    <w:rsid w:val="00497E41"/>
    <w:rsid w:val="004A3840"/>
    <w:rsid w:val="004E1875"/>
    <w:rsid w:val="0053387E"/>
    <w:rsid w:val="005850C0"/>
    <w:rsid w:val="006209DC"/>
    <w:rsid w:val="00624751"/>
    <w:rsid w:val="00663C73"/>
    <w:rsid w:val="006A154F"/>
    <w:rsid w:val="006B6EB4"/>
    <w:rsid w:val="006C6050"/>
    <w:rsid w:val="006D3548"/>
    <w:rsid w:val="00701F6E"/>
    <w:rsid w:val="00716322"/>
    <w:rsid w:val="00716842"/>
    <w:rsid w:val="0072783B"/>
    <w:rsid w:val="00727EDA"/>
    <w:rsid w:val="007749F4"/>
    <w:rsid w:val="00796260"/>
    <w:rsid w:val="007E4EA1"/>
    <w:rsid w:val="007F0235"/>
    <w:rsid w:val="007F17C5"/>
    <w:rsid w:val="00826B46"/>
    <w:rsid w:val="00832691"/>
    <w:rsid w:val="008B0BF8"/>
    <w:rsid w:val="008B4C7F"/>
    <w:rsid w:val="00940AF9"/>
    <w:rsid w:val="00946158"/>
    <w:rsid w:val="009602DD"/>
    <w:rsid w:val="00970289"/>
    <w:rsid w:val="00975450"/>
    <w:rsid w:val="009B2E37"/>
    <w:rsid w:val="009E1CB5"/>
    <w:rsid w:val="00B474F9"/>
    <w:rsid w:val="00B529AE"/>
    <w:rsid w:val="00B5680E"/>
    <w:rsid w:val="00B70BA4"/>
    <w:rsid w:val="00BA3461"/>
    <w:rsid w:val="00BC3CFE"/>
    <w:rsid w:val="00CF15F2"/>
    <w:rsid w:val="00D46709"/>
    <w:rsid w:val="00D52B79"/>
    <w:rsid w:val="00D63BFD"/>
    <w:rsid w:val="00D64190"/>
    <w:rsid w:val="00D73F7B"/>
    <w:rsid w:val="00D82B61"/>
    <w:rsid w:val="00DA3F17"/>
    <w:rsid w:val="00DE4FA1"/>
    <w:rsid w:val="00E7021A"/>
    <w:rsid w:val="00E71C57"/>
    <w:rsid w:val="00E8104E"/>
    <w:rsid w:val="00E97CC2"/>
    <w:rsid w:val="00EA192B"/>
    <w:rsid w:val="00ED0035"/>
    <w:rsid w:val="00ED6FA5"/>
    <w:rsid w:val="00F25F7D"/>
    <w:rsid w:val="00F31499"/>
    <w:rsid w:val="00F32719"/>
    <w:rsid w:val="00F36DE2"/>
    <w:rsid w:val="00F5780C"/>
    <w:rsid w:val="00F7205E"/>
    <w:rsid w:val="00FF18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E004"/>
  <w15:docId w15:val="{DB80AD51-25F8-4E10-99B4-AFD6F40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1"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paragraph" w:styleId="Revision">
    <w:name w:val="Revision"/>
    <w:pPr>
      <w:widowControl/>
      <w:textAlignment w:val="auto"/>
    </w:pPr>
    <w:rPr>
      <w:rFonts w:cs="Mangal"/>
      <w:szCs w:val="20"/>
    </w:rPr>
  </w:style>
  <w:style w:type="character" w:styleId="Hyperlink">
    <w:name w:val="Hyperlink"/>
    <w:basedOn w:val="DefaultParagraphFont"/>
    <w:rPr>
      <w:color w:val="467886"/>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table" w:styleId="TableGrid">
    <w:name w:val="Table Grid"/>
    <w:basedOn w:val="TableNormal"/>
    <w:uiPriority w:val="39"/>
    <w:rsid w:val="00CF1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4">
    <w:name w:val="WWNum4"/>
    <w:basedOn w:val="NoList"/>
    <w:pPr>
      <w:numPr>
        <w:numId w:val="3"/>
      </w:numPr>
    </w:pPr>
  </w:style>
  <w:style w:type="numbering" w:customStyle="1" w:styleId="WWNum6">
    <w:name w:val="WWNum6"/>
    <w:basedOn w:val="NoList"/>
    <w:pPr>
      <w:numPr>
        <w:numId w:val="4"/>
      </w:numPr>
    </w:pPr>
  </w:style>
  <w:style w:type="numbering" w:customStyle="1" w:styleId="WWNum10">
    <w:name w:val="WWNum10"/>
    <w:basedOn w:val="NoList"/>
    <w:pPr>
      <w:numPr>
        <w:numId w:val="5"/>
      </w:numPr>
    </w:pPr>
  </w:style>
  <w:style w:type="numbering" w:customStyle="1" w:styleId="WWNum14">
    <w:name w:val="WWNum14"/>
    <w:basedOn w:val="NoList"/>
    <w:pPr>
      <w:numPr>
        <w:numId w:val="6"/>
      </w:numPr>
    </w:pPr>
  </w:style>
  <w:style w:type="numbering" w:customStyle="1" w:styleId="WWNum15">
    <w:name w:val="WWNum15"/>
    <w:basedOn w:val="NoList"/>
    <w:pPr>
      <w:numPr>
        <w:numId w:val="7"/>
      </w:numPr>
    </w:pPr>
  </w:style>
  <w:style w:type="numbering" w:customStyle="1" w:styleId="WWNum23">
    <w:name w:val="WWNum23"/>
    <w:basedOn w:val="NoList"/>
    <w:pPr>
      <w:numPr>
        <w:numId w:val="8"/>
      </w:numPr>
    </w:pPr>
  </w:style>
  <w:style w:type="numbering" w:customStyle="1" w:styleId="WWNum24">
    <w:name w:val="WWNum24"/>
    <w:basedOn w:val="NoList"/>
    <w:pPr>
      <w:numPr>
        <w:numId w:val="9"/>
      </w:numPr>
    </w:pPr>
  </w:style>
  <w:style w:type="numbering" w:customStyle="1" w:styleId="WWNum25">
    <w:name w:val="WWNum25"/>
    <w:basedOn w:val="NoList"/>
    <w:pPr>
      <w:numPr>
        <w:numId w:val="10"/>
      </w:numPr>
    </w:pPr>
  </w:style>
  <w:style w:type="numbering" w:customStyle="1" w:styleId="WWNum27">
    <w:name w:val="WWNum27"/>
    <w:basedOn w:val="NoList"/>
    <w:pPr>
      <w:numPr>
        <w:numId w:val="11"/>
      </w:numPr>
    </w:pPr>
  </w:style>
  <w:style w:type="numbering" w:customStyle="1" w:styleId="WWNum29">
    <w:name w:val="WWNum29"/>
    <w:basedOn w:val="NoList"/>
    <w:pPr>
      <w:numPr>
        <w:numId w:val="12"/>
      </w:numPr>
    </w:pPr>
  </w:style>
  <w:style w:type="numbering" w:customStyle="1" w:styleId="WWNum32">
    <w:name w:val="WWNum32"/>
    <w:basedOn w:val="NoList"/>
    <w:pPr>
      <w:numPr>
        <w:numId w:val="28"/>
      </w:numPr>
    </w:pPr>
  </w:style>
  <w:style w:type="numbering" w:customStyle="1" w:styleId="WWNum33">
    <w:name w:val="WWNum33"/>
    <w:basedOn w:val="NoList"/>
    <w:pPr>
      <w:numPr>
        <w:numId w:val="14"/>
      </w:numPr>
    </w:pPr>
  </w:style>
  <w:style w:type="numbering" w:customStyle="1" w:styleId="WWNum35">
    <w:name w:val="WWNum35"/>
    <w:basedOn w:val="NoList"/>
    <w:pPr>
      <w:numPr>
        <w:numId w:val="15"/>
      </w:numPr>
    </w:pPr>
  </w:style>
  <w:style w:type="numbering" w:customStyle="1" w:styleId="WWNum36">
    <w:name w:val="WWNum36"/>
    <w:basedOn w:val="NoList"/>
    <w:pPr>
      <w:numPr>
        <w:numId w:val="16"/>
      </w:numPr>
    </w:pPr>
  </w:style>
  <w:style w:type="numbering" w:customStyle="1" w:styleId="WWNum41">
    <w:name w:val="WWNum41"/>
    <w:basedOn w:val="NoList"/>
    <w:pPr>
      <w:numPr>
        <w:numId w:val="17"/>
      </w:numPr>
    </w:pPr>
  </w:style>
  <w:style w:type="numbering" w:customStyle="1" w:styleId="WWNum42">
    <w:name w:val="WWNum42"/>
    <w:basedOn w:val="NoList"/>
    <w:pPr>
      <w:numPr>
        <w:numId w:val="18"/>
      </w:numPr>
    </w:pPr>
  </w:style>
  <w:style w:type="paragraph" w:customStyle="1" w:styleId="paragraph">
    <w:name w:val="paragraph"/>
    <w:basedOn w:val="Normal"/>
    <w:rsid w:val="00B70BA4"/>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B70BA4"/>
  </w:style>
  <w:style w:type="character" w:customStyle="1" w:styleId="eop">
    <w:name w:val="eop"/>
    <w:basedOn w:val="DefaultParagraphFont"/>
    <w:rsid w:val="00B7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645203">
      <w:bodyDiv w:val="1"/>
      <w:marLeft w:val="0"/>
      <w:marRight w:val="0"/>
      <w:marTop w:val="0"/>
      <w:marBottom w:val="0"/>
      <w:divBdr>
        <w:top w:val="none" w:sz="0" w:space="0" w:color="auto"/>
        <w:left w:val="none" w:sz="0" w:space="0" w:color="auto"/>
        <w:bottom w:val="none" w:sz="0" w:space="0" w:color="auto"/>
        <w:right w:val="none" w:sz="0" w:space="0" w:color="auto"/>
      </w:divBdr>
      <w:divsChild>
        <w:div w:id="121198913">
          <w:marLeft w:val="0"/>
          <w:marRight w:val="0"/>
          <w:marTop w:val="0"/>
          <w:marBottom w:val="0"/>
          <w:divBdr>
            <w:top w:val="none" w:sz="0" w:space="0" w:color="auto"/>
            <w:left w:val="none" w:sz="0" w:space="0" w:color="auto"/>
            <w:bottom w:val="none" w:sz="0" w:space="0" w:color="auto"/>
            <w:right w:val="none" w:sz="0" w:space="0" w:color="auto"/>
          </w:divBdr>
        </w:div>
        <w:div w:id="859665652">
          <w:marLeft w:val="0"/>
          <w:marRight w:val="0"/>
          <w:marTop w:val="0"/>
          <w:marBottom w:val="0"/>
          <w:divBdr>
            <w:top w:val="none" w:sz="0" w:space="0" w:color="auto"/>
            <w:left w:val="none" w:sz="0" w:space="0" w:color="auto"/>
            <w:bottom w:val="none" w:sz="0" w:space="0" w:color="auto"/>
            <w:right w:val="none" w:sz="0" w:space="0" w:color="auto"/>
          </w:divBdr>
        </w:div>
        <w:div w:id="1587618307">
          <w:marLeft w:val="0"/>
          <w:marRight w:val="0"/>
          <w:marTop w:val="0"/>
          <w:marBottom w:val="0"/>
          <w:divBdr>
            <w:top w:val="none" w:sz="0" w:space="0" w:color="auto"/>
            <w:left w:val="none" w:sz="0" w:space="0" w:color="auto"/>
            <w:bottom w:val="none" w:sz="0" w:space="0" w:color="auto"/>
            <w:right w:val="none" w:sz="0" w:space="0" w:color="auto"/>
          </w:divBdr>
        </w:div>
        <w:div w:id="1831868576">
          <w:marLeft w:val="0"/>
          <w:marRight w:val="0"/>
          <w:marTop w:val="0"/>
          <w:marBottom w:val="0"/>
          <w:divBdr>
            <w:top w:val="none" w:sz="0" w:space="0" w:color="auto"/>
            <w:left w:val="none" w:sz="0" w:space="0" w:color="auto"/>
            <w:bottom w:val="none" w:sz="0" w:space="0" w:color="auto"/>
            <w:right w:val="none" w:sz="0" w:space="0" w:color="auto"/>
          </w:divBdr>
        </w:div>
      </w:divsChild>
    </w:div>
    <w:div w:id="1260680949">
      <w:bodyDiv w:val="1"/>
      <w:marLeft w:val="0"/>
      <w:marRight w:val="0"/>
      <w:marTop w:val="0"/>
      <w:marBottom w:val="0"/>
      <w:divBdr>
        <w:top w:val="none" w:sz="0" w:space="0" w:color="auto"/>
        <w:left w:val="none" w:sz="0" w:space="0" w:color="auto"/>
        <w:bottom w:val="none" w:sz="0" w:space="0" w:color="auto"/>
        <w:right w:val="none" w:sz="0" w:space="0" w:color="auto"/>
      </w:divBdr>
      <w:divsChild>
        <w:div w:id="1661880604">
          <w:marLeft w:val="0"/>
          <w:marRight w:val="0"/>
          <w:marTop w:val="0"/>
          <w:marBottom w:val="0"/>
          <w:divBdr>
            <w:top w:val="none" w:sz="0" w:space="0" w:color="auto"/>
            <w:left w:val="none" w:sz="0" w:space="0" w:color="auto"/>
            <w:bottom w:val="none" w:sz="0" w:space="0" w:color="auto"/>
            <w:right w:val="none" w:sz="0" w:space="0" w:color="auto"/>
          </w:divBdr>
        </w:div>
        <w:div w:id="1714767483">
          <w:marLeft w:val="0"/>
          <w:marRight w:val="0"/>
          <w:marTop w:val="0"/>
          <w:marBottom w:val="0"/>
          <w:divBdr>
            <w:top w:val="none" w:sz="0" w:space="0" w:color="auto"/>
            <w:left w:val="none" w:sz="0" w:space="0" w:color="auto"/>
            <w:bottom w:val="none" w:sz="0" w:space="0" w:color="auto"/>
            <w:right w:val="none" w:sz="0" w:space="0" w:color="auto"/>
          </w:divBdr>
        </w:div>
        <w:div w:id="2046320585">
          <w:marLeft w:val="0"/>
          <w:marRight w:val="0"/>
          <w:marTop w:val="0"/>
          <w:marBottom w:val="0"/>
          <w:divBdr>
            <w:top w:val="none" w:sz="0" w:space="0" w:color="auto"/>
            <w:left w:val="none" w:sz="0" w:space="0" w:color="auto"/>
            <w:bottom w:val="none" w:sz="0" w:space="0" w:color="auto"/>
            <w:right w:val="none" w:sz="0" w:space="0" w:color="auto"/>
          </w:divBdr>
        </w:div>
        <w:div w:id="1040671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eader" Target="header2.xml"/><Relationship Id="rId39"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5.xm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10-steps-cyber-security" TargetMode="External"/><Relationship Id="rId32" Type="http://schemas.openxmlformats.org/officeDocument/2006/relationships/header" Target="header5.xml"/><Relationship Id="rId37" Type="http://schemas.openxmlformats.org/officeDocument/2006/relationships/hyperlink" Target="https://www.gov.uk/guidance/check-employment-status-for-tax" TargetMode="External"/><Relationship Id="rId40" Type="http://schemas.openxmlformats.org/officeDocument/2006/relationships/header" Target="header7.xm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4.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hyperlink" Target="https://www.gov.uk/service-manual/agile-delivery/spend-controls-check-if-you-need-approval-to-spend-money-on-a-service" TargetMode="External"/><Relationship Id="rId46" Type="http://schemas.openxmlformats.org/officeDocument/2006/relationships/fontTable" Target="fontTable.xml"/><Relationship Id="rId20"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7" ma:contentTypeDescription="Create a new document." ma:contentTypeScope="" ma:versionID="80c1701f0b8b3510d4ff034afb7b9fdc">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158ba9135f2737851d8a08591debca1c"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10107cc-97a6-4fb6-8bcd-07be93276036" xsi:nil="true"/>
    <lcf76f155ced4ddcb4097134ff3c332f xmlns="f10107cc-97a6-4fb6-8bcd-07be93276036">
      <Terms xmlns="http://schemas.microsoft.com/office/infopath/2007/PartnerControls"/>
    </lcf76f155ced4ddcb4097134ff3c332f>
    <TaxCatchAll xmlns="8f87c92d-83d1-405f-93d2-51fe7044d3a7" xsi:nil="true"/>
  </documentManagement>
</p:properties>
</file>

<file path=customXml/itemProps1.xml><?xml version="1.0" encoding="utf-8"?>
<ds:datastoreItem xmlns:ds="http://schemas.openxmlformats.org/officeDocument/2006/customXml" ds:itemID="{A2D85E2C-D187-4BD4-9889-A09300C9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E385A-9872-42AF-AC7F-5F6B07D4BB95}">
  <ds:schemaRefs>
    <ds:schemaRef ds:uri="http://schemas.microsoft.com/sharepoint/v3/contenttype/forms"/>
  </ds:schemaRefs>
</ds:datastoreItem>
</file>

<file path=customXml/itemProps3.xml><?xml version="1.0" encoding="utf-8"?>
<ds:datastoreItem xmlns:ds="http://schemas.openxmlformats.org/officeDocument/2006/customXml" ds:itemID="{CC515A86-EB4F-469D-A354-736065EEF7E7}">
  <ds:schemaRefs>
    <ds:schemaRef ds:uri="http://schemas.openxmlformats.org/officeDocument/2006/bibliography"/>
  </ds:schemaRefs>
</ds:datastoreItem>
</file>

<file path=customXml/itemProps4.xml><?xml version="1.0" encoding="utf-8"?>
<ds:datastoreItem xmlns:ds="http://schemas.openxmlformats.org/officeDocument/2006/customXml" ds:itemID="{0B678E2F-2C65-4EAD-8312-CE0147A05888}">
  <ds:schemaRefs>
    <ds:schemaRef ds:uri="http://schemas.microsoft.com/office/2006/metadata/properties"/>
    <ds:schemaRef ds:uri="http://schemas.microsoft.com/office/infopath/2007/PartnerControls"/>
    <ds:schemaRef ds:uri="f10107cc-97a6-4fb6-8bcd-07be93276036"/>
    <ds:schemaRef ds:uri="8f87c92d-83d1-405f-93d2-51fe7044d3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13404</Words>
  <Characters>76403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James Adams</cp:lastModifiedBy>
  <cp:revision>7</cp:revision>
  <dcterms:created xsi:type="dcterms:W3CDTF">2024-06-12T15:03:00Z</dcterms:created>
  <dcterms:modified xsi:type="dcterms:W3CDTF">2024-07-04T07:58:00Z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47473183,78a4e9dc,5554bada,cdf1f1a,47e24d8d,79d6566,4,8,9,a,d,77e7a382,7553a58d,4be2e7f3,1ad97053,32c97aee,5a6265eb,276b57c3,2cb56a1e,659b03de,2c36481c,5d3c071f,6815e935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7a223551,61f2f73f,7de79cb2,46404ca4,5a0ec859,d7c0414,10,13,14,15,16,19,2d81037c,7652bdfc,5227fb92,3368197c,3c056c8d,6122e5b5,78393de2,4691a959,52f23bc,4e9dd3a3,26814917,18eab552</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2024-06-03T15:52:49Z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4c9873b8-0e61-40de-885a-d0357fe2cfea</vt:lpwstr>
  </property>
  <property fmtid="{D5CDD505-2E9C-101B-9397-08002B2CF9AE}" pid="14" name="MSIP_Label_5e992740-1f89-4ed6-b51b-95a6d0136ac8_ContentBits">
    <vt:lpwstr>3</vt:lpwstr>
  </property>
  <property fmtid="{D5CDD505-2E9C-101B-9397-08002B2CF9AE}" pid="15" name="ContentTypeId">
    <vt:lpwstr>0x010100BB58498D58D89C4AB64C1006347DAA06</vt:lpwstr>
  </property>
  <property fmtid="{D5CDD505-2E9C-101B-9397-08002B2CF9AE}" pid="16" name="MSIP_Label_8730f54a-ce71-4334-9c9f-41ee2b14684c_Enabled">
    <vt:lpwstr>true</vt:lpwstr>
  </property>
  <property fmtid="{D5CDD505-2E9C-101B-9397-08002B2CF9AE}" pid="17" name="MSIP_Label_8730f54a-ce71-4334-9c9f-41ee2b14684c_SetDate">
    <vt:lpwstr>2024-07-04T07:50:16Z</vt:lpwstr>
  </property>
  <property fmtid="{D5CDD505-2E9C-101B-9397-08002B2CF9AE}" pid="18" name="MSIP_Label_8730f54a-ce71-4334-9c9f-41ee2b14684c_Method">
    <vt:lpwstr>Privileged</vt:lpwstr>
  </property>
  <property fmtid="{D5CDD505-2E9C-101B-9397-08002B2CF9AE}" pid="19" name="MSIP_Label_8730f54a-ce71-4334-9c9f-41ee2b14684c_Name">
    <vt:lpwstr>Official</vt:lpwstr>
  </property>
  <property fmtid="{D5CDD505-2E9C-101B-9397-08002B2CF9AE}" pid="20" name="MSIP_Label_8730f54a-ce71-4334-9c9f-41ee2b14684c_SiteId">
    <vt:lpwstr>224d7ad5-b672-41b2-bc82-96d4cde1e48d</vt:lpwstr>
  </property>
  <property fmtid="{D5CDD505-2E9C-101B-9397-08002B2CF9AE}" pid="21" name="MSIP_Label_8730f54a-ce71-4334-9c9f-41ee2b14684c_ActionId">
    <vt:lpwstr>d637d69d-f80b-44a6-a625-2faba8f08008</vt:lpwstr>
  </property>
  <property fmtid="{D5CDD505-2E9C-101B-9397-08002B2CF9AE}" pid="22" name="MSIP_Label_8730f54a-ce71-4334-9c9f-41ee2b14684c_ContentBits">
    <vt:lpwstr>3</vt:lpwstr>
  </property>
  <property fmtid="{D5CDD505-2E9C-101B-9397-08002B2CF9AE}" pid="23" name="MediaServiceImageTags">
    <vt:lpwstr/>
  </property>
</Properties>
</file>