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5C60F" w14:textId="77777777" w:rsidR="00FB5184" w:rsidRPr="006A7536" w:rsidRDefault="00FB5184" w:rsidP="006A7536">
      <w:pPr>
        <w:widowControl w:val="0"/>
        <w:autoSpaceDE w:val="0"/>
        <w:autoSpaceDN w:val="0"/>
        <w:spacing w:before="0" w:after="0" w:line="247" w:lineRule="exact"/>
        <w:jc w:val="center"/>
        <w:rPr>
          <w:rFonts w:ascii="Calibri" w:hAnsi="Calibri" w:cs="Calibri"/>
          <w:b/>
          <w:sz w:val="28"/>
          <w:szCs w:val="28"/>
        </w:rPr>
      </w:pPr>
      <w:r w:rsidRPr="006A7536">
        <w:rPr>
          <w:rFonts w:ascii="Calibri" w:hAnsi="Calibri" w:cs="Calibri"/>
          <w:b/>
          <w:spacing w:val="1"/>
          <w:sz w:val="28"/>
          <w:szCs w:val="28"/>
        </w:rPr>
        <w:t>Surrey</w:t>
      </w:r>
      <w:r w:rsidRPr="006A7536">
        <w:rPr>
          <w:rFonts w:ascii="Calibri" w:hAnsi="Calibri" w:cs="Calibri"/>
          <w:b/>
          <w:spacing w:val="-7"/>
          <w:sz w:val="28"/>
          <w:szCs w:val="28"/>
        </w:rPr>
        <w:t xml:space="preserve"> </w:t>
      </w:r>
      <w:r w:rsidRPr="006A7536">
        <w:rPr>
          <w:rFonts w:ascii="Calibri" w:hAnsi="Calibri" w:cs="Calibri"/>
          <w:b/>
          <w:spacing w:val="1"/>
          <w:sz w:val="28"/>
          <w:szCs w:val="28"/>
        </w:rPr>
        <w:t>and</w:t>
      </w:r>
      <w:r w:rsidRPr="006A7536">
        <w:rPr>
          <w:rFonts w:ascii="Calibri" w:hAnsi="Calibri" w:cs="Calibri"/>
          <w:b/>
          <w:spacing w:val="-1"/>
          <w:sz w:val="28"/>
          <w:szCs w:val="28"/>
        </w:rPr>
        <w:t xml:space="preserve"> </w:t>
      </w:r>
      <w:r w:rsidRPr="006A7536">
        <w:rPr>
          <w:rFonts w:ascii="Calibri" w:hAnsi="Calibri" w:cs="Calibri"/>
          <w:b/>
          <w:sz w:val="28"/>
          <w:szCs w:val="28"/>
        </w:rPr>
        <w:t>Borders</w:t>
      </w:r>
      <w:r w:rsidRPr="006A7536">
        <w:rPr>
          <w:rFonts w:ascii="Calibri" w:hAnsi="Calibri" w:cs="Calibri"/>
          <w:b/>
          <w:spacing w:val="1"/>
          <w:sz w:val="28"/>
          <w:szCs w:val="28"/>
        </w:rPr>
        <w:t xml:space="preserve"> </w:t>
      </w:r>
      <w:r w:rsidRPr="006A7536">
        <w:rPr>
          <w:rFonts w:ascii="Calibri" w:hAnsi="Calibri" w:cs="Calibri"/>
          <w:b/>
          <w:sz w:val="28"/>
          <w:szCs w:val="28"/>
        </w:rPr>
        <w:t>Partnership</w:t>
      </w:r>
      <w:r w:rsidRPr="006A7536">
        <w:rPr>
          <w:rFonts w:ascii="Calibri" w:hAnsi="Calibri" w:cs="Calibri"/>
          <w:b/>
          <w:spacing w:val="1"/>
          <w:sz w:val="28"/>
          <w:szCs w:val="28"/>
        </w:rPr>
        <w:t xml:space="preserve"> </w:t>
      </w:r>
      <w:r w:rsidRPr="006A7536">
        <w:rPr>
          <w:rFonts w:ascii="Calibri" w:hAnsi="Calibri" w:cs="Calibri"/>
          <w:b/>
          <w:sz w:val="28"/>
          <w:szCs w:val="28"/>
        </w:rPr>
        <w:t>NHS</w:t>
      </w:r>
      <w:r w:rsidRPr="006A7536">
        <w:rPr>
          <w:rFonts w:ascii="Calibri" w:hAnsi="Calibri" w:cs="Calibri"/>
          <w:b/>
          <w:spacing w:val="-1"/>
          <w:sz w:val="28"/>
          <w:szCs w:val="28"/>
        </w:rPr>
        <w:t xml:space="preserve"> </w:t>
      </w:r>
      <w:r w:rsidRPr="006A7536">
        <w:rPr>
          <w:rFonts w:ascii="Calibri" w:hAnsi="Calibri" w:cs="Calibri"/>
          <w:b/>
          <w:sz w:val="28"/>
          <w:szCs w:val="28"/>
        </w:rPr>
        <w:t>Foundation</w:t>
      </w:r>
      <w:r w:rsidRPr="006A7536">
        <w:rPr>
          <w:rFonts w:ascii="Calibri" w:hAnsi="Calibri" w:cs="Calibri"/>
          <w:b/>
          <w:spacing w:val="1"/>
          <w:sz w:val="28"/>
          <w:szCs w:val="28"/>
        </w:rPr>
        <w:t xml:space="preserve"> Trust</w:t>
      </w:r>
    </w:p>
    <w:p w14:paraId="04C65E67" w14:textId="77777777" w:rsidR="00FB5184" w:rsidRPr="006A7536" w:rsidRDefault="00FB5184" w:rsidP="006A7536">
      <w:pPr>
        <w:widowControl w:val="0"/>
        <w:autoSpaceDE w:val="0"/>
        <w:autoSpaceDN w:val="0"/>
        <w:spacing w:before="0" w:after="0" w:line="247" w:lineRule="exact"/>
        <w:jc w:val="center"/>
        <w:rPr>
          <w:rFonts w:ascii="Calibri" w:hAnsi="Calibri" w:cs="Calibri"/>
          <w:b/>
          <w:color w:val="000000"/>
          <w:spacing w:val="1"/>
          <w:sz w:val="28"/>
          <w:szCs w:val="28"/>
        </w:rPr>
      </w:pPr>
      <w:bookmarkStart w:id="0" w:name="_Hlk85627023"/>
    </w:p>
    <w:p w14:paraId="76C748CA" w14:textId="0B8FA0BF" w:rsidR="00FB5184" w:rsidRDefault="00FB5184" w:rsidP="006A7536">
      <w:pPr>
        <w:widowControl w:val="0"/>
        <w:autoSpaceDE w:val="0"/>
        <w:autoSpaceDN w:val="0"/>
        <w:spacing w:before="0" w:after="0" w:line="247" w:lineRule="exact"/>
        <w:jc w:val="center"/>
        <w:rPr>
          <w:rFonts w:ascii="Calibri" w:hAnsi="Calibri" w:cs="Calibri"/>
          <w:b/>
          <w:color w:val="000000"/>
          <w:spacing w:val="1"/>
          <w:sz w:val="28"/>
          <w:szCs w:val="28"/>
        </w:rPr>
      </w:pPr>
    </w:p>
    <w:p w14:paraId="201687D8" w14:textId="23F8DAB1" w:rsidR="006A7536" w:rsidRDefault="006A7536" w:rsidP="006A7536">
      <w:pPr>
        <w:widowControl w:val="0"/>
        <w:autoSpaceDE w:val="0"/>
        <w:autoSpaceDN w:val="0"/>
        <w:spacing w:before="0" w:after="0" w:line="247" w:lineRule="exact"/>
        <w:jc w:val="center"/>
        <w:rPr>
          <w:rFonts w:ascii="Calibri" w:hAnsi="Calibri" w:cs="Calibri"/>
          <w:b/>
          <w:color w:val="000000"/>
          <w:spacing w:val="1"/>
          <w:sz w:val="28"/>
          <w:szCs w:val="28"/>
        </w:rPr>
      </w:pPr>
    </w:p>
    <w:p w14:paraId="1CEA8F72" w14:textId="6D8DC567" w:rsidR="006A7536" w:rsidRDefault="006A7536" w:rsidP="006A7536">
      <w:pPr>
        <w:widowControl w:val="0"/>
        <w:autoSpaceDE w:val="0"/>
        <w:autoSpaceDN w:val="0"/>
        <w:spacing w:before="0" w:after="0" w:line="247" w:lineRule="exact"/>
        <w:jc w:val="center"/>
        <w:rPr>
          <w:rFonts w:ascii="Calibri" w:hAnsi="Calibri" w:cs="Calibri"/>
          <w:b/>
          <w:color w:val="000000"/>
          <w:spacing w:val="1"/>
          <w:sz w:val="28"/>
          <w:szCs w:val="28"/>
        </w:rPr>
      </w:pPr>
    </w:p>
    <w:p w14:paraId="72DAFB13" w14:textId="55DEEF14" w:rsidR="006A7536" w:rsidRDefault="006A7536" w:rsidP="006A7536">
      <w:pPr>
        <w:widowControl w:val="0"/>
        <w:autoSpaceDE w:val="0"/>
        <w:autoSpaceDN w:val="0"/>
        <w:spacing w:before="0" w:after="0" w:line="247" w:lineRule="exact"/>
        <w:jc w:val="center"/>
        <w:rPr>
          <w:rFonts w:ascii="Calibri" w:hAnsi="Calibri" w:cs="Calibri"/>
          <w:b/>
          <w:color w:val="000000"/>
          <w:spacing w:val="1"/>
          <w:sz w:val="28"/>
          <w:szCs w:val="28"/>
        </w:rPr>
      </w:pPr>
    </w:p>
    <w:p w14:paraId="6486B0C0" w14:textId="77777777" w:rsidR="006A7536" w:rsidRPr="006A7536" w:rsidRDefault="006A7536" w:rsidP="006A7536">
      <w:pPr>
        <w:widowControl w:val="0"/>
        <w:autoSpaceDE w:val="0"/>
        <w:autoSpaceDN w:val="0"/>
        <w:spacing w:before="0" w:after="0" w:line="247" w:lineRule="exact"/>
        <w:jc w:val="center"/>
        <w:rPr>
          <w:rFonts w:ascii="Calibri" w:hAnsi="Calibri" w:cs="Calibri"/>
          <w:b/>
          <w:color w:val="000000"/>
          <w:spacing w:val="1"/>
          <w:sz w:val="28"/>
          <w:szCs w:val="28"/>
        </w:rPr>
      </w:pPr>
    </w:p>
    <w:p w14:paraId="02459365" w14:textId="77777777" w:rsidR="00FB5184" w:rsidRPr="006A7536" w:rsidRDefault="00FB5184" w:rsidP="006A7536">
      <w:pPr>
        <w:widowControl w:val="0"/>
        <w:autoSpaceDE w:val="0"/>
        <w:autoSpaceDN w:val="0"/>
        <w:spacing w:before="0" w:after="0" w:line="247" w:lineRule="exact"/>
        <w:jc w:val="center"/>
        <w:rPr>
          <w:rFonts w:ascii="Calibri" w:hAnsi="Calibri" w:cs="Calibri"/>
          <w:b/>
          <w:color w:val="000000"/>
          <w:spacing w:val="1"/>
          <w:sz w:val="28"/>
          <w:szCs w:val="28"/>
        </w:rPr>
      </w:pPr>
    </w:p>
    <w:p w14:paraId="598F0E50" w14:textId="125ADF71" w:rsidR="00FB5184" w:rsidRPr="006A7536" w:rsidRDefault="00FB5184" w:rsidP="006A7536">
      <w:pPr>
        <w:widowControl w:val="0"/>
        <w:autoSpaceDE w:val="0"/>
        <w:autoSpaceDN w:val="0"/>
        <w:spacing w:before="0" w:after="0" w:line="247" w:lineRule="exact"/>
        <w:jc w:val="center"/>
        <w:rPr>
          <w:rFonts w:ascii="Calibri" w:hAnsi="Calibri" w:cs="Calibri"/>
          <w:b/>
          <w:color w:val="FF0000"/>
          <w:spacing w:val="1"/>
          <w:sz w:val="28"/>
          <w:szCs w:val="28"/>
        </w:rPr>
      </w:pPr>
      <w:r w:rsidRPr="006A7536">
        <w:rPr>
          <w:rFonts w:ascii="Calibri" w:hAnsi="Calibri" w:cs="Calibri"/>
          <w:b/>
          <w:color w:val="000000"/>
          <w:spacing w:val="1"/>
          <w:sz w:val="28"/>
          <w:szCs w:val="28"/>
        </w:rPr>
        <w:t>Early Engagement Notice for benchmarking of</w:t>
      </w:r>
      <w:r w:rsidRPr="006A7536">
        <w:rPr>
          <w:rFonts w:ascii="Calibri" w:hAnsi="Calibri" w:cs="Calibri"/>
          <w:b/>
          <w:color w:val="FF0000"/>
          <w:spacing w:val="1"/>
          <w:sz w:val="28"/>
          <w:szCs w:val="28"/>
        </w:rPr>
        <w:t xml:space="preserve"> </w:t>
      </w:r>
      <w:r w:rsidR="00F470FE" w:rsidRPr="006A7536">
        <w:rPr>
          <w:rFonts w:ascii="Calibri" w:hAnsi="Calibri" w:cs="Calibri"/>
          <w:b/>
          <w:spacing w:val="1"/>
          <w:sz w:val="28"/>
          <w:szCs w:val="28"/>
        </w:rPr>
        <w:t>a MEWP (Mobile Elevated Working Platform)</w:t>
      </w:r>
    </w:p>
    <w:p w14:paraId="1AC5A04A" w14:textId="1E379177" w:rsidR="00FB5184" w:rsidRDefault="00FB5184" w:rsidP="006A7536">
      <w:pPr>
        <w:widowControl w:val="0"/>
        <w:autoSpaceDE w:val="0"/>
        <w:autoSpaceDN w:val="0"/>
        <w:spacing w:before="0" w:after="0" w:line="247" w:lineRule="exact"/>
        <w:jc w:val="center"/>
        <w:rPr>
          <w:rFonts w:ascii="Calibri" w:hAnsi="Calibri" w:cs="Calibri"/>
          <w:b/>
          <w:color w:val="FF0000"/>
          <w:spacing w:val="1"/>
          <w:sz w:val="28"/>
          <w:szCs w:val="28"/>
        </w:rPr>
      </w:pPr>
    </w:p>
    <w:p w14:paraId="54D4424B" w14:textId="6E001CB2" w:rsidR="006A7536" w:rsidRDefault="006A7536" w:rsidP="006A7536">
      <w:pPr>
        <w:widowControl w:val="0"/>
        <w:autoSpaceDE w:val="0"/>
        <w:autoSpaceDN w:val="0"/>
        <w:spacing w:before="0" w:after="0" w:line="247" w:lineRule="exact"/>
        <w:jc w:val="center"/>
        <w:rPr>
          <w:rFonts w:ascii="Calibri" w:hAnsi="Calibri" w:cs="Calibri"/>
          <w:b/>
          <w:color w:val="FF0000"/>
          <w:spacing w:val="1"/>
          <w:sz w:val="28"/>
          <w:szCs w:val="28"/>
        </w:rPr>
      </w:pPr>
    </w:p>
    <w:p w14:paraId="1559D69F" w14:textId="328B5247" w:rsidR="006A7536" w:rsidRDefault="006A7536" w:rsidP="006A7536">
      <w:pPr>
        <w:widowControl w:val="0"/>
        <w:autoSpaceDE w:val="0"/>
        <w:autoSpaceDN w:val="0"/>
        <w:spacing w:before="0" w:after="0" w:line="247" w:lineRule="exact"/>
        <w:jc w:val="center"/>
        <w:rPr>
          <w:rFonts w:ascii="Calibri" w:hAnsi="Calibri" w:cs="Calibri"/>
          <w:b/>
          <w:color w:val="FF0000"/>
          <w:spacing w:val="1"/>
          <w:sz w:val="28"/>
          <w:szCs w:val="28"/>
        </w:rPr>
      </w:pPr>
    </w:p>
    <w:p w14:paraId="25E03055" w14:textId="24AAEBBF" w:rsidR="006A7536" w:rsidRDefault="006A7536" w:rsidP="006A7536">
      <w:pPr>
        <w:widowControl w:val="0"/>
        <w:autoSpaceDE w:val="0"/>
        <w:autoSpaceDN w:val="0"/>
        <w:spacing w:before="0" w:after="0" w:line="247" w:lineRule="exact"/>
        <w:jc w:val="center"/>
        <w:rPr>
          <w:rFonts w:ascii="Calibri" w:hAnsi="Calibri" w:cs="Calibri"/>
          <w:b/>
          <w:color w:val="FF0000"/>
          <w:spacing w:val="1"/>
          <w:sz w:val="28"/>
          <w:szCs w:val="28"/>
        </w:rPr>
      </w:pPr>
    </w:p>
    <w:p w14:paraId="4C22C113" w14:textId="77777777" w:rsidR="006A7536" w:rsidRPr="006A7536" w:rsidRDefault="006A7536" w:rsidP="006A7536">
      <w:pPr>
        <w:widowControl w:val="0"/>
        <w:autoSpaceDE w:val="0"/>
        <w:autoSpaceDN w:val="0"/>
        <w:spacing w:before="0" w:after="0" w:line="247" w:lineRule="exact"/>
        <w:jc w:val="center"/>
        <w:rPr>
          <w:rFonts w:ascii="Calibri" w:hAnsi="Calibri" w:cs="Calibri"/>
          <w:b/>
          <w:color w:val="FF0000"/>
          <w:spacing w:val="1"/>
          <w:sz w:val="28"/>
          <w:szCs w:val="28"/>
        </w:rPr>
      </w:pPr>
    </w:p>
    <w:p w14:paraId="4C389DD2" w14:textId="61ECBBD4" w:rsidR="00FB5184" w:rsidRPr="006A7536" w:rsidRDefault="00FB5184" w:rsidP="006A7536">
      <w:pPr>
        <w:widowControl w:val="0"/>
        <w:autoSpaceDE w:val="0"/>
        <w:autoSpaceDN w:val="0"/>
        <w:spacing w:before="0" w:after="0" w:line="270" w:lineRule="exact"/>
        <w:jc w:val="center"/>
        <w:rPr>
          <w:rFonts w:ascii="Calibri" w:hAnsi="Calibri" w:cs="Calibri"/>
          <w:color w:val="FF0000"/>
          <w:sz w:val="28"/>
          <w:szCs w:val="28"/>
        </w:rPr>
      </w:pPr>
      <w:r w:rsidRPr="006A7536">
        <w:rPr>
          <w:rFonts w:ascii="Calibri" w:hAnsi="Calibri" w:cs="Calibri"/>
          <w:b/>
          <w:bCs/>
          <w:color w:val="FF0000"/>
          <w:spacing w:val="1"/>
          <w:sz w:val="28"/>
          <w:szCs w:val="28"/>
        </w:rPr>
        <w:t>Deadline</w:t>
      </w:r>
      <w:r w:rsidRPr="006A7536">
        <w:rPr>
          <w:rFonts w:ascii="Calibri" w:hAnsi="Calibri" w:cs="Calibri"/>
          <w:b/>
          <w:bCs/>
          <w:color w:val="FF0000"/>
          <w:spacing w:val="-1"/>
          <w:sz w:val="28"/>
          <w:szCs w:val="28"/>
        </w:rPr>
        <w:t xml:space="preserve"> </w:t>
      </w:r>
      <w:r w:rsidRPr="006A7536">
        <w:rPr>
          <w:rFonts w:ascii="Calibri" w:hAnsi="Calibri" w:cs="Calibri"/>
          <w:b/>
          <w:bCs/>
          <w:color w:val="FF0000"/>
          <w:sz w:val="28"/>
          <w:szCs w:val="28"/>
        </w:rPr>
        <w:t>for Early Engagement Notice for benchmarking</w:t>
      </w:r>
      <w:r w:rsidRPr="006A7536">
        <w:rPr>
          <w:rFonts w:ascii="Calibri" w:hAnsi="Calibri" w:cs="Calibri"/>
          <w:b/>
          <w:bCs/>
          <w:color w:val="FF0000"/>
          <w:spacing w:val="1"/>
          <w:sz w:val="28"/>
          <w:szCs w:val="28"/>
        </w:rPr>
        <w:t>:</w:t>
      </w:r>
      <w:r w:rsidRPr="006A7536">
        <w:rPr>
          <w:rFonts w:ascii="Calibri" w:hAnsi="Calibri" w:cs="Calibri"/>
          <w:color w:val="FF0000"/>
          <w:spacing w:val="-3"/>
          <w:sz w:val="28"/>
          <w:szCs w:val="28"/>
        </w:rPr>
        <w:t xml:space="preserve"> </w:t>
      </w:r>
      <w:r w:rsidR="00F470FE" w:rsidRPr="006A7536">
        <w:rPr>
          <w:rFonts w:ascii="Calibri" w:hAnsi="Calibri" w:cs="Calibri"/>
          <w:b/>
          <w:bCs/>
          <w:color w:val="FF0000"/>
          <w:spacing w:val="-3"/>
          <w:sz w:val="28"/>
          <w:szCs w:val="28"/>
        </w:rPr>
        <w:t>12:00pm 10</w:t>
      </w:r>
      <w:r w:rsidR="00F470FE" w:rsidRPr="006A7536">
        <w:rPr>
          <w:rFonts w:ascii="Calibri" w:hAnsi="Calibri" w:cs="Calibri"/>
          <w:b/>
          <w:bCs/>
          <w:color w:val="FF0000"/>
          <w:spacing w:val="-3"/>
          <w:sz w:val="28"/>
          <w:szCs w:val="28"/>
          <w:vertAlign w:val="superscript"/>
        </w:rPr>
        <w:t>th</w:t>
      </w:r>
      <w:r w:rsidR="00F470FE" w:rsidRPr="006A7536">
        <w:rPr>
          <w:rFonts w:ascii="Calibri" w:hAnsi="Calibri" w:cs="Calibri"/>
          <w:b/>
          <w:bCs/>
          <w:color w:val="FF0000"/>
          <w:spacing w:val="-3"/>
          <w:sz w:val="28"/>
          <w:szCs w:val="28"/>
        </w:rPr>
        <w:t xml:space="preserve"> February 2022</w:t>
      </w:r>
    </w:p>
    <w:p w14:paraId="1EB31A1F" w14:textId="77777777" w:rsidR="00FB5184" w:rsidRPr="00F42E79" w:rsidRDefault="00FB5184" w:rsidP="00FB5184">
      <w:pPr>
        <w:widowControl w:val="0"/>
        <w:autoSpaceDE w:val="0"/>
        <w:autoSpaceDN w:val="0"/>
        <w:spacing w:before="0" w:after="0" w:line="247" w:lineRule="exact"/>
        <w:jc w:val="center"/>
        <w:rPr>
          <w:rFonts w:ascii="Calibri" w:hAnsi="Calibri" w:cs="Calibri"/>
          <w:b/>
          <w:color w:val="000000"/>
          <w:sz w:val="28"/>
          <w:szCs w:val="28"/>
        </w:rPr>
      </w:pPr>
    </w:p>
    <w:bookmarkEnd w:id="0"/>
    <w:p w14:paraId="3C1AF8ED" w14:textId="20AA87EB" w:rsidR="007E68B7" w:rsidRDefault="00C447BA"/>
    <w:p w14:paraId="492D04FB" w14:textId="5F24FD61" w:rsidR="00FB5184" w:rsidRDefault="00FB5184"/>
    <w:p w14:paraId="2919572B" w14:textId="4C31D9CC" w:rsidR="00FB5184" w:rsidRDefault="00FB5184"/>
    <w:p w14:paraId="2F7D4465" w14:textId="73B5B5FF" w:rsidR="00FB5184" w:rsidRDefault="00FB5184"/>
    <w:p w14:paraId="1D13F9A4" w14:textId="225CC1C0" w:rsidR="00FB5184" w:rsidRDefault="00FB5184"/>
    <w:p w14:paraId="5B81ACED" w14:textId="18D3F98F" w:rsidR="00FB5184" w:rsidRDefault="00FB5184"/>
    <w:p w14:paraId="1719A749" w14:textId="4E33682C" w:rsidR="00FB5184" w:rsidRDefault="00FB5184"/>
    <w:p w14:paraId="253032DB" w14:textId="451BD15A" w:rsidR="00FB5184" w:rsidRDefault="00FB5184"/>
    <w:p w14:paraId="573B42B6" w14:textId="177B11DE" w:rsidR="00FB5184" w:rsidRDefault="00FB5184"/>
    <w:p w14:paraId="67692BA4" w14:textId="48BC230C" w:rsidR="00FB5184" w:rsidRDefault="00FB5184"/>
    <w:p w14:paraId="74994F7C" w14:textId="388B36DE" w:rsidR="00FB5184" w:rsidRDefault="00FB5184"/>
    <w:p w14:paraId="4FC4AF00" w14:textId="477A705C" w:rsidR="00FB5184" w:rsidRDefault="00FB5184"/>
    <w:p w14:paraId="3F355FB3" w14:textId="7DA52D8A" w:rsidR="00FB5184" w:rsidRDefault="00FB5184"/>
    <w:p w14:paraId="44D10D54" w14:textId="22F935A5" w:rsidR="00FB5184" w:rsidRDefault="00FB5184"/>
    <w:p w14:paraId="4D8BC485" w14:textId="05FF0A65" w:rsidR="00FB5184" w:rsidRDefault="00FB5184"/>
    <w:p w14:paraId="394D8C27" w14:textId="6F068709" w:rsidR="00FB5184" w:rsidRDefault="00FB5184"/>
    <w:p w14:paraId="6877606C" w14:textId="46BB0EB0" w:rsidR="00FB5184" w:rsidRDefault="00FB5184"/>
    <w:p w14:paraId="3438E6C3" w14:textId="05F98F73" w:rsidR="00FB5184" w:rsidRDefault="00FB5184"/>
    <w:p w14:paraId="54B964CA" w14:textId="77777777" w:rsidR="00FB5184" w:rsidRPr="00F470FE" w:rsidRDefault="00FB5184" w:rsidP="00FB5184">
      <w:pPr>
        <w:widowControl w:val="0"/>
        <w:autoSpaceDE w:val="0"/>
        <w:autoSpaceDN w:val="0"/>
        <w:spacing w:before="0" w:after="0" w:line="225" w:lineRule="exact"/>
        <w:jc w:val="left"/>
        <w:rPr>
          <w:rFonts w:ascii="Calibri" w:hAnsi="Calibri" w:cs="Calibri"/>
          <w:b/>
        </w:rPr>
      </w:pPr>
      <w:r w:rsidRPr="00F470FE">
        <w:rPr>
          <w:rFonts w:ascii="Calibri" w:hAnsi="Calibri" w:cs="Calibri"/>
          <w:b/>
          <w:spacing w:val="1"/>
        </w:rPr>
        <w:lastRenderedPageBreak/>
        <w:t>TABLE</w:t>
      </w:r>
      <w:r w:rsidRPr="00F470FE">
        <w:rPr>
          <w:rFonts w:ascii="Calibri" w:hAnsi="Calibri" w:cs="Calibri"/>
          <w:b/>
          <w:spacing w:val="-3"/>
        </w:rPr>
        <w:t xml:space="preserve"> </w:t>
      </w:r>
      <w:r w:rsidRPr="00F470FE">
        <w:rPr>
          <w:rFonts w:ascii="Calibri" w:hAnsi="Calibri" w:cs="Calibri"/>
          <w:b/>
          <w:spacing w:val="-2"/>
        </w:rPr>
        <w:t>OF</w:t>
      </w:r>
      <w:r w:rsidRPr="00F470FE">
        <w:rPr>
          <w:rFonts w:ascii="Calibri" w:hAnsi="Calibri" w:cs="Calibri"/>
          <w:b/>
          <w:spacing w:val="8"/>
        </w:rPr>
        <w:t xml:space="preserve"> </w:t>
      </w:r>
      <w:r w:rsidRPr="00F470FE">
        <w:rPr>
          <w:rFonts w:ascii="Calibri" w:hAnsi="Calibri" w:cs="Calibri"/>
          <w:b/>
        </w:rPr>
        <w:t>CONTENTS</w:t>
      </w:r>
    </w:p>
    <w:p w14:paraId="5200E2A0" w14:textId="06B0B7B8" w:rsidR="00FB5184" w:rsidRPr="00F470FE" w:rsidRDefault="00F470FE" w:rsidP="00F470FE">
      <w:pPr>
        <w:pStyle w:val="ListParagraph"/>
        <w:numPr>
          <w:ilvl w:val="0"/>
          <w:numId w:val="3"/>
        </w:numPr>
      </w:pPr>
      <w:r w:rsidRPr="00F470FE">
        <w:t>Introduction…………………………………………………………………………</w:t>
      </w:r>
      <w:r w:rsidRPr="00F470FE">
        <w:tab/>
        <w:t>Page 1</w:t>
      </w:r>
    </w:p>
    <w:p w14:paraId="5FE949B3" w14:textId="3B8DFAF8" w:rsidR="00F470FE" w:rsidRPr="00F470FE" w:rsidRDefault="00F470FE" w:rsidP="00F470FE">
      <w:pPr>
        <w:pStyle w:val="ListParagraph"/>
        <w:numPr>
          <w:ilvl w:val="0"/>
          <w:numId w:val="3"/>
        </w:numPr>
      </w:pPr>
      <w:r w:rsidRPr="00F470FE">
        <w:t>Information</w:t>
      </w:r>
      <w:r w:rsidR="00D244A7" w:rsidRPr="00F470FE">
        <w:t>……………………………………………………………………</w:t>
      </w:r>
      <w:r w:rsidRPr="00F470FE">
        <w:t>……</w:t>
      </w:r>
      <w:r w:rsidRPr="00F470FE">
        <w:tab/>
        <w:t>Page 1</w:t>
      </w:r>
    </w:p>
    <w:p w14:paraId="63C82054" w14:textId="50E1CD64" w:rsidR="00FB5184" w:rsidRPr="00F470FE" w:rsidRDefault="00F470FE" w:rsidP="00F470FE">
      <w:pPr>
        <w:pStyle w:val="ListParagraph"/>
        <w:numPr>
          <w:ilvl w:val="0"/>
          <w:numId w:val="3"/>
        </w:numPr>
      </w:pPr>
      <w:r w:rsidRPr="00F470FE">
        <w:t>Contact………………………………………………………………………………</w:t>
      </w:r>
      <w:r w:rsidRPr="00F470FE">
        <w:tab/>
        <w:t>Page 2</w:t>
      </w:r>
    </w:p>
    <w:p w14:paraId="36C3EAAA" w14:textId="150E4C3C" w:rsidR="00FB5184" w:rsidRPr="00F470FE" w:rsidRDefault="00FB5184">
      <w:pPr>
        <w:rPr>
          <w:color w:val="FF0000"/>
        </w:rPr>
      </w:pPr>
    </w:p>
    <w:p w14:paraId="608F506B" w14:textId="750D02AB" w:rsidR="00FB5184" w:rsidRDefault="00FB5184"/>
    <w:p w14:paraId="0F2C463F" w14:textId="308F968F" w:rsidR="00FB5184" w:rsidRDefault="00FB5184"/>
    <w:p w14:paraId="0F8FC438" w14:textId="19674AC6" w:rsidR="00FB5184" w:rsidRDefault="00FB5184"/>
    <w:p w14:paraId="2AAC4AC6" w14:textId="2EBD544A" w:rsidR="00FB5184" w:rsidRDefault="00FB5184"/>
    <w:p w14:paraId="305763DD" w14:textId="239EEBFB" w:rsidR="00FB5184" w:rsidRDefault="00FB5184"/>
    <w:p w14:paraId="22CFB5BB" w14:textId="157B8D98" w:rsidR="00FB5184" w:rsidRDefault="00FB5184"/>
    <w:p w14:paraId="3FF3BEB6" w14:textId="04E81254" w:rsidR="00FB5184" w:rsidRDefault="00FB5184"/>
    <w:p w14:paraId="5613DB8F" w14:textId="52DADBE2" w:rsidR="00FB5184" w:rsidRDefault="00FB5184"/>
    <w:p w14:paraId="31324C43" w14:textId="71A4740A" w:rsidR="00FB5184" w:rsidRDefault="00FB5184"/>
    <w:p w14:paraId="4D048B55" w14:textId="426224B4" w:rsidR="00FB5184" w:rsidRDefault="00FB5184"/>
    <w:p w14:paraId="4A26EBA6" w14:textId="522B2C79" w:rsidR="00FB5184" w:rsidRDefault="00FB5184"/>
    <w:p w14:paraId="5D5610BF" w14:textId="49CD53B7" w:rsidR="00FB5184" w:rsidRDefault="00FB5184"/>
    <w:p w14:paraId="651175A2" w14:textId="69DAC61A" w:rsidR="00FB5184" w:rsidRDefault="00FB5184"/>
    <w:p w14:paraId="08EED620" w14:textId="4D9934B5" w:rsidR="00FB5184" w:rsidRDefault="00FB5184"/>
    <w:p w14:paraId="0987EE9B" w14:textId="3ED96489" w:rsidR="00FB5184" w:rsidRDefault="00FB5184"/>
    <w:p w14:paraId="34F2A666" w14:textId="5BE66D98" w:rsidR="00FB5184" w:rsidRDefault="00FB5184"/>
    <w:p w14:paraId="3207588E" w14:textId="5EDD0E7C" w:rsidR="00FB5184" w:rsidRDefault="00FB5184"/>
    <w:p w14:paraId="61818F26" w14:textId="425D986B" w:rsidR="00FB5184" w:rsidRDefault="00FB5184"/>
    <w:p w14:paraId="1BAD2521" w14:textId="5C7617D0" w:rsidR="00FB5184" w:rsidRDefault="00FB5184"/>
    <w:p w14:paraId="397C6293" w14:textId="73DE7D56" w:rsidR="00FB5184" w:rsidRDefault="00FB5184"/>
    <w:p w14:paraId="397B4793" w14:textId="4975ABA4" w:rsidR="00FB5184" w:rsidRDefault="00FB5184"/>
    <w:p w14:paraId="4246993B" w14:textId="2971406E" w:rsidR="00FB5184" w:rsidRDefault="00FB5184"/>
    <w:p w14:paraId="78C18730" w14:textId="336C245D" w:rsidR="00FB5184" w:rsidRDefault="00FB5184"/>
    <w:p w14:paraId="538772FF" w14:textId="2C3D24DB" w:rsidR="00FB5184" w:rsidRPr="00863673" w:rsidRDefault="00FB5184" w:rsidP="00863673">
      <w:pPr>
        <w:pStyle w:val="ListParagraph"/>
        <w:widowControl w:val="0"/>
        <w:numPr>
          <w:ilvl w:val="0"/>
          <w:numId w:val="1"/>
        </w:numPr>
        <w:autoSpaceDE w:val="0"/>
        <w:autoSpaceDN w:val="0"/>
        <w:spacing w:before="0" w:after="0" w:line="225" w:lineRule="exact"/>
        <w:jc w:val="left"/>
        <w:rPr>
          <w:rFonts w:ascii="Calibri" w:hAnsi="Calibri" w:cs="Calibri"/>
          <w:b/>
          <w:color w:val="000000"/>
          <w:spacing w:val="1"/>
        </w:rPr>
      </w:pPr>
      <w:r w:rsidRPr="00863673">
        <w:rPr>
          <w:rFonts w:ascii="Calibri" w:hAnsi="Calibri" w:cs="Calibri"/>
          <w:b/>
          <w:color w:val="000000"/>
        </w:rPr>
        <w:lastRenderedPageBreak/>
        <w:t>INTRODUCTION</w:t>
      </w:r>
      <w:r w:rsidRPr="00863673">
        <w:rPr>
          <w:rFonts w:ascii="Calibri" w:hAnsi="Calibri" w:cs="Calibri"/>
          <w:b/>
          <w:color w:val="000000"/>
          <w:spacing w:val="1"/>
        </w:rPr>
        <w:t xml:space="preserve"> </w:t>
      </w:r>
    </w:p>
    <w:p w14:paraId="6F0C2B05" w14:textId="77777777" w:rsidR="00863673" w:rsidRDefault="00863673" w:rsidP="00863673">
      <w:pPr>
        <w:pStyle w:val="ListParagraph"/>
        <w:widowControl w:val="0"/>
        <w:autoSpaceDE w:val="0"/>
        <w:autoSpaceDN w:val="0"/>
        <w:spacing w:before="0" w:after="0" w:line="225" w:lineRule="exact"/>
        <w:jc w:val="left"/>
        <w:rPr>
          <w:rFonts w:ascii="Calibri" w:hAnsi="Calibri" w:cs="Calibri"/>
          <w:bCs/>
          <w:color w:val="000000"/>
        </w:rPr>
      </w:pPr>
    </w:p>
    <w:p w14:paraId="1EB084D6" w14:textId="76C65812" w:rsidR="000B4BE8" w:rsidRDefault="00863673" w:rsidP="000B4BE8">
      <w:pPr>
        <w:rPr>
          <w:rFonts w:eastAsiaTheme="minorHAnsi"/>
          <w:lang w:val="en-GB"/>
        </w:rPr>
      </w:pPr>
      <w:r>
        <w:rPr>
          <w:rFonts w:ascii="Calibri" w:hAnsi="Calibri" w:cs="Calibri"/>
          <w:bCs/>
          <w:color w:val="000000"/>
        </w:rPr>
        <w:t>The Trust</w:t>
      </w:r>
      <w:r w:rsidRPr="00863673">
        <w:rPr>
          <w:rFonts w:ascii="Calibri" w:hAnsi="Calibri" w:cs="Calibri"/>
          <w:bCs/>
          <w:color w:val="000000"/>
        </w:rPr>
        <w:t xml:space="preserve"> </w:t>
      </w:r>
      <w:r>
        <w:rPr>
          <w:rFonts w:ascii="Calibri" w:hAnsi="Calibri" w:cs="Calibri"/>
          <w:bCs/>
          <w:color w:val="000000"/>
        </w:rPr>
        <w:t>is</w:t>
      </w:r>
      <w:r w:rsidRPr="00863673">
        <w:rPr>
          <w:rFonts w:ascii="Calibri" w:hAnsi="Calibri" w:cs="Calibri"/>
          <w:bCs/>
          <w:color w:val="000000"/>
        </w:rPr>
        <w:t xml:space="preserve"> seeking interest from providers of all types of guidance and counselling services with a view to establishing a new solution to support the procurement of</w:t>
      </w:r>
      <w:r>
        <w:rPr>
          <w:rFonts w:ascii="Calibri" w:hAnsi="Calibri" w:cs="Calibri"/>
          <w:bCs/>
          <w:color w:val="000000"/>
        </w:rPr>
        <w:t xml:space="preserve"> </w:t>
      </w:r>
      <w:r w:rsidR="00F470FE" w:rsidRPr="00F470FE">
        <w:rPr>
          <w:rFonts w:ascii="Calibri" w:hAnsi="Calibri" w:cs="Calibri"/>
          <w:bCs/>
        </w:rPr>
        <w:t>a mobile elevated working platform (MEWP)</w:t>
      </w:r>
      <w:r w:rsidRPr="00863673">
        <w:rPr>
          <w:rFonts w:ascii="Calibri" w:hAnsi="Calibri" w:cs="Calibri"/>
          <w:bCs/>
          <w:color w:val="000000"/>
        </w:rPr>
        <w:t xml:space="preserve">. </w:t>
      </w:r>
      <w:r w:rsidR="000B4BE8">
        <w:rPr>
          <w:rFonts w:ascii="Calibri" w:hAnsi="Calibri" w:cs="Calibri"/>
          <w:bCs/>
          <w:color w:val="000000"/>
        </w:rPr>
        <w:t xml:space="preserve"> More specifically</w:t>
      </w:r>
      <w:r w:rsidR="00C447BA">
        <w:rPr>
          <w:rFonts w:ascii="Calibri" w:hAnsi="Calibri" w:cs="Calibri"/>
          <w:bCs/>
          <w:color w:val="000000"/>
        </w:rPr>
        <w:t xml:space="preserve"> </w:t>
      </w:r>
      <w:r w:rsidR="00C447BA">
        <w:rPr>
          <w:rFonts w:ascii="Calibri" w:hAnsi="Calibri" w:cs="Calibri"/>
          <w:bCs/>
          <w:color w:val="000000"/>
        </w:rPr>
        <w:t xml:space="preserve">External </w:t>
      </w:r>
      <w:r w:rsidR="00C447BA">
        <w:t>Scissor Lifts approximately up to 8/9m height</w:t>
      </w:r>
      <w:r w:rsidR="009C5615">
        <w:t>.</w:t>
      </w:r>
    </w:p>
    <w:p w14:paraId="36238273" w14:textId="74E4CC52" w:rsidR="00863673" w:rsidRPr="009C5615" w:rsidRDefault="00863673" w:rsidP="007D54E5">
      <w:r w:rsidRPr="009C5615">
        <w:t>We are particularly interested in understanding your current route to market and indicative quote. The Trust reserves the right to not commit to advertising this tender/RFQ if we do so wish. Any information provided by suppliers prior to any advertising of the tender/RFQ will not be used to determine the outcome of any processes. Should the Trust wish to proceed further a formal procurement process will be followed in accordance with public procurement regulation procedure rules.</w:t>
      </w:r>
    </w:p>
    <w:p w14:paraId="0035D51B" w14:textId="080013F7" w:rsidR="00863673" w:rsidRPr="009C5615" w:rsidRDefault="00863673" w:rsidP="007D54E5">
      <w:r w:rsidRPr="009C5615">
        <w:t>Please note that this notice is to undertake early supplier engagement only, information is being sought without prejudice and without commitment. If you are interested in this opportunity, please fill out the below:</w:t>
      </w:r>
    </w:p>
    <w:p w14:paraId="48DA9AE2" w14:textId="5B6BEACC" w:rsidR="006A7536" w:rsidRPr="006A7536" w:rsidRDefault="006A7536" w:rsidP="00863673">
      <w:pPr>
        <w:widowControl w:val="0"/>
        <w:autoSpaceDE w:val="0"/>
        <w:autoSpaceDN w:val="0"/>
        <w:spacing w:before="0" w:after="0" w:line="225" w:lineRule="exact"/>
        <w:jc w:val="left"/>
        <w:rPr>
          <w:rFonts w:ascii="Calibri" w:hAnsi="Calibri" w:cs="Calibri"/>
          <w:b/>
          <w:color w:val="FF0000"/>
          <w:sz w:val="28"/>
          <w:szCs w:val="28"/>
        </w:rPr>
      </w:pPr>
      <w:r w:rsidRPr="006A7536">
        <w:rPr>
          <w:rFonts w:ascii="Calibri" w:hAnsi="Calibri" w:cs="Calibri"/>
          <w:b/>
          <w:color w:val="FF0000"/>
          <w:sz w:val="28"/>
          <w:szCs w:val="28"/>
        </w:rPr>
        <w:t>Please complete and return the below form as part of the benchmarking exercises:</w:t>
      </w:r>
    </w:p>
    <w:tbl>
      <w:tblPr>
        <w:tblStyle w:val="TableGrid"/>
        <w:tblW w:w="0" w:type="auto"/>
        <w:tblLook w:val="04A0" w:firstRow="1" w:lastRow="0" w:firstColumn="1" w:lastColumn="0" w:noHBand="0" w:noVBand="1"/>
      </w:tblPr>
      <w:tblGrid>
        <w:gridCol w:w="2501"/>
        <w:gridCol w:w="2492"/>
        <w:gridCol w:w="2143"/>
        <w:gridCol w:w="1880"/>
      </w:tblGrid>
      <w:tr w:rsidR="006A7536" w14:paraId="08DF4E9D" w14:textId="77777777" w:rsidTr="00100CDF">
        <w:trPr>
          <w:trHeight w:val="574"/>
        </w:trPr>
        <w:tc>
          <w:tcPr>
            <w:tcW w:w="9016" w:type="dxa"/>
            <w:gridSpan w:val="4"/>
          </w:tcPr>
          <w:p w14:paraId="55C694A2" w14:textId="77777777" w:rsidR="006A7536" w:rsidRDefault="006A7536" w:rsidP="00D244A7">
            <w:pPr>
              <w:widowControl w:val="0"/>
              <w:autoSpaceDE w:val="0"/>
              <w:autoSpaceDN w:val="0"/>
              <w:spacing w:before="0" w:after="0" w:line="225" w:lineRule="exact"/>
              <w:jc w:val="center"/>
              <w:rPr>
                <w:rFonts w:ascii="Calibri" w:hAnsi="Calibri" w:cs="Calibri"/>
                <w:bCs/>
                <w:color w:val="000000"/>
                <w:sz w:val="32"/>
                <w:szCs w:val="32"/>
              </w:rPr>
            </w:pPr>
          </w:p>
          <w:p w14:paraId="40F4C2BB" w14:textId="1C647AC5" w:rsidR="006A7536" w:rsidRPr="006A7536" w:rsidRDefault="006A7536" w:rsidP="00D244A7">
            <w:pPr>
              <w:widowControl w:val="0"/>
              <w:autoSpaceDE w:val="0"/>
              <w:autoSpaceDN w:val="0"/>
              <w:spacing w:before="0" w:after="0" w:line="225" w:lineRule="exact"/>
              <w:jc w:val="center"/>
              <w:rPr>
                <w:rFonts w:ascii="Calibri" w:hAnsi="Calibri" w:cs="Calibri"/>
                <w:b/>
                <w:color w:val="000000"/>
                <w:sz w:val="32"/>
                <w:szCs w:val="32"/>
              </w:rPr>
            </w:pPr>
            <w:r w:rsidRPr="006A7536">
              <w:rPr>
                <w:rFonts w:ascii="Calibri" w:hAnsi="Calibri" w:cs="Calibri"/>
                <w:b/>
                <w:color w:val="000000"/>
                <w:sz w:val="32"/>
                <w:szCs w:val="32"/>
              </w:rPr>
              <w:t xml:space="preserve">External </w:t>
            </w:r>
            <w:r w:rsidRPr="006A7536">
              <w:rPr>
                <w:b/>
                <w:sz w:val="32"/>
                <w:szCs w:val="32"/>
              </w:rPr>
              <w:t>Scissor Lifts approximately up to 8/9m height</w:t>
            </w:r>
          </w:p>
        </w:tc>
      </w:tr>
      <w:tr w:rsidR="006A7536" w14:paraId="5898E077" w14:textId="4827DF51" w:rsidTr="006A7536">
        <w:trPr>
          <w:trHeight w:val="574"/>
        </w:trPr>
        <w:tc>
          <w:tcPr>
            <w:tcW w:w="2501" w:type="dxa"/>
          </w:tcPr>
          <w:p w14:paraId="43C4BE58" w14:textId="77777777" w:rsidR="006A7536" w:rsidRDefault="006A7536" w:rsidP="00D244A7">
            <w:pPr>
              <w:widowControl w:val="0"/>
              <w:autoSpaceDE w:val="0"/>
              <w:autoSpaceDN w:val="0"/>
              <w:spacing w:before="0" w:after="0" w:line="225" w:lineRule="exact"/>
              <w:jc w:val="center"/>
              <w:rPr>
                <w:rFonts w:ascii="Calibri" w:hAnsi="Calibri" w:cs="Calibri"/>
                <w:b/>
                <w:color w:val="000000"/>
                <w:sz w:val="32"/>
                <w:szCs w:val="32"/>
              </w:rPr>
            </w:pPr>
          </w:p>
          <w:p w14:paraId="3BB713FA" w14:textId="6386C1C6" w:rsidR="006A7536" w:rsidRPr="00D244A7" w:rsidRDefault="006A7536" w:rsidP="00D244A7">
            <w:pPr>
              <w:widowControl w:val="0"/>
              <w:autoSpaceDE w:val="0"/>
              <w:autoSpaceDN w:val="0"/>
              <w:spacing w:before="0" w:after="0" w:line="225" w:lineRule="exact"/>
              <w:jc w:val="center"/>
              <w:rPr>
                <w:rFonts w:ascii="Calibri" w:hAnsi="Calibri" w:cs="Calibri"/>
                <w:b/>
                <w:color w:val="000000"/>
                <w:sz w:val="32"/>
                <w:szCs w:val="32"/>
              </w:rPr>
            </w:pPr>
            <w:r w:rsidRPr="00D244A7">
              <w:rPr>
                <w:rFonts w:ascii="Calibri" w:hAnsi="Calibri" w:cs="Calibri"/>
                <w:b/>
                <w:color w:val="000000"/>
                <w:sz w:val="32"/>
                <w:szCs w:val="32"/>
              </w:rPr>
              <w:t>Quote</w:t>
            </w:r>
          </w:p>
        </w:tc>
        <w:tc>
          <w:tcPr>
            <w:tcW w:w="2492" w:type="dxa"/>
          </w:tcPr>
          <w:p w14:paraId="06970251" w14:textId="77777777" w:rsidR="006A7536" w:rsidRDefault="006A7536" w:rsidP="00D244A7">
            <w:pPr>
              <w:widowControl w:val="0"/>
              <w:autoSpaceDE w:val="0"/>
              <w:autoSpaceDN w:val="0"/>
              <w:spacing w:before="0" w:after="0" w:line="225" w:lineRule="exact"/>
              <w:jc w:val="center"/>
              <w:rPr>
                <w:rFonts w:ascii="Calibri" w:hAnsi="Calibri" w:cs="Calibri"/>
                <w:b/>
                <w:color w:val="000000"/>
                <w:sz w:val="32"/>
                <w:szCs w:val="32"/>
              </w:rPr>
            </w:pPr>
          </w:p>
          <w:p w14:paraId="79863B41" w14:textId="6DC701A5" w:rsidR="006A7536" w:rsidRPr="00D244A7" w:rsidRDefault="006A7536" w:rsidP="00D244A7">
            <w:pPr>
              <w:widowControl w:val="0"/>
              <w:autoSpaceDE w:val="0"/>
              <w:autoSpaceDN w:val="0"/>
              <w:spacing w:before="0" w:after="0" w:line="225" w:lineRule="exact"/>
              <w:jc w:val="center"/>
              <w:rPr>
                <w:rFonts w:ascii="Calibri" w:hAnsi="Calibri" w:cs="Calibri"/>
                <w:b/>
                <w:color w:val="000000"/>
                <w:sz w:val="32"/>
                <w:szCs w:val="32"/>
              </w:rPr>
            </w:pPr>
            <w:r w:rsidRPr="00D244A7">
              <w:rPr>
                <w:rFonts w:ascii="Calibri" w:hAnsi="Calibri" w:cs="Calibri"/>
                <w:b/>
                <w:color w:val="000000"/>
                <w:sz w:val="32"/>
                <w:szCs w:val="32"/>
              </w:rPr>
              <w:t>Product Description</w:t>
            </w:r>
          </w:p>
        </w:tc>
        <w:tc>
          <w:tcPr>
            <w:tcW w:w="2143" w:type="dxa"/>
          </w:tcPr>
          <w:p w14:paraId="4BB2EC31" w14:textId="77777777" w:rsidR="006A7536" w:rsidRDefault="006A7536" w:rsidP="00D244A7">
            <w:pPr>
              <w:widowControl w:val="0"/>
              <w:autoSpaceDE w:val="0"/>
              <w:autoSpaceDN w:val="0"/>
              <w:spacing w:before="0" w:after="0" w:line="225" w:lineRule="exact"/>
              <w:jc w:val="center"/>
              <w:rPr>
                <w:rFonts w:ascii="Calibri" w:hAnsi="Calibri" w:cs="Calibri"/>
                <w:b/>
                <w:color w:val="000000"/>
                <w:sz w:val="32"/>
                <w:szCs w:val="32"/>
              </w:rPr>
            </w:pPr>
          </w:p>
          <w:p w14:paraId="65EC3B07" w14:textId="6A409C23" w:rsidR="006A7536" w:rsidRPr="00D244A7" w:rsidRDefault="006A7536" w:rsidP="00D244A7">
            <w:pPr>
              <w:widowControl w:val="0"/>
              <w:autoSpaceDE w:val="0"/>
              <w:autoSpaceDN w:val="0"/>
              <w:spacing w:before="0" w:after="0" w:line="225" w:lineRule="exact"/>
              <w:jc w:val="center"/>
              <w:rPr>
                <w:rFonts w:ascii="Calibri" w:hAnsi="Calibri" w:cs="Calibri"/>
                <w:b/>
                <w:color w:val="000000"/>
                <w:sz w:val="32"/>
                <w:szCs w:val="32"/>
              </w:rPr>
            </w:pPr>
            <w:r w:rsidRPr="00D244A7">
              <w:rPr>
                <w:rFonts w:ascii="Calibri" w:hAnsi="Calibri" w:cs="Calibri"/>
                <w:b/>
                <w:color w:val="000000"/>
                <w:sz w:val="32"/>
                <w:szCs w:val="32"/>
              </w:rPr>
              <w:t>Price</w:t>
            </w:r>
          </w:p>
          <w:p w14:paraId="2D9C19DC" w14:textId="0217CBA5" w:rsidR="006A7536" w:rsidRPr="00D244A7" w:rsidRDefault="006A7536" w:rsidP="00D244A7">
            <w:pPr>
              <w:widowControl w:val="0"/>
              <w:autoSpaceDE w:val="0"/>
              <w:autoSpaceDN w:val="0"/>
              <w:spacing w:before="0" w:after="0" w:line="225" w:lineRule="exact"/>
              <w:jc w:val="center"/>
              <w:rPr>
                <w:rFonts w:ascii="Calibri" w:hAnsi="Calibri" w:cs="Calibri"/>
                <w:b/>
                <w:color w:val="000000"/>
                <w:sz w:val="32"/>
                <w:szCs w:val="32"/>
              </w:rPr>
            </w:pPr>
            <w:proofErr w:type="gramStart"/>
            <w:r w:rsidRPr="00D244A7">
              <w:rPr>
                <w:rFonts w:ascii="Calibri" w:hAnsi="Calibri" w:cs="Calibri"/>
                <w:b/>
                <w:color w:val="000000"/>
                <w:sz w:val="32"/>
                <w:szCs w:val="32"/>
              </w:rPr>
              <w:t>( exc</w:t>
            </w:r>
            <w:proofErr w:type="gramEnd"/>
            <w:r w:rsidRPr="00D244A7">
              <w:rPr>
                <w:rFonts w:ascii="Calibri" w:hAnsi="Calibri" w:cs="Calibri"/>
                <w:b/>
                <w:color w:val="000000"/>
                <w:sz w:val="32"/>
                <w:szCs w:val="32"/>
              </w:rPr>
              <w:t xml:space="preserve"> VAT)</w:t>
            </w:r>
          </w:p>
        </w:tc>
        <w:tc>
          <w:tcPr>
            <w:tcW w:w="1880" w:type="dxa"/>
          </w:tcPr>
          <w:p w14:paraId="3CAF067C" w14:textId="31E6A51B" w:rsidR="006A7536" w:rsidRDefault="006A7536" w:rsidP="00D244A7">
            <w:pPr>
              <w:widowControl w:val="0"/>
              <w:autoSpaceDE w:val="0"/>
              <w:autoSpaceDN w:val="0"/>
              <w:spacing w:before="0" w:after="0" w:line="225" w:lineRule="exact"/>
              <w:jc w:val="center"/>
              <w:rPr>
                <w:rFonts w:ascii="Calibri" w:hAnsi="Calibri" w:cs="Calibri"/>
                <w:b/>
                <w:color w:val="000000"/>
                <w:sz w:val="32"/>
                <w:szCs w:val="32"/>
              </w:rPr>
            </w:pPr>
            <w:r w:rsidRPr="006A7536">
              <w:rPr>
                <w:rFonts w:ascii="Calibri" w:hAnsi="Calibri" w:cs="Calibri"/>
                <w:b/>
                <w:color w:val="000000"/>
                <w:sz w:val="24"/>
                <w:szCs w:val="24"/>
              </w:rPr>
              <w:t>If you are a part of a framework, please provide the framework provider and name</w:t>
            </w:r>
            <w:r w:rsidRPr="006A7536">
              <w:rPr>
                <w:rFonts w:ascii="Calibri" w:hAnsi="Calibri" w:cs="Calibri"/>
                <w:b/>
                <w:color w:val="000000"/>
                <w:sz w:val="32"/>
                <w:szCs w:val="32"/>
              </w:rPr>
              <w:t>.</w:t>
            </w:r>
          </w:p>
        </w:tc>
      </w:tr>
      <w:tr w:rsidR="006A7536" w14:paraId="4F1D5DC5" w14:textId="219897A5" w:rsidTr="006A7536">
        <w:tc>
          <w:tcPr>
            <w:tcW w:w="2501" w:type="dxa"/>
          </w:tcPr>
          <w:p w14:paraId="7BE8235F" w14:textId="02D613CD" w:rsidR="006A7536" w:rsidRPr="00863673" w:rsidRDefault="006A7536" w:rsidP="00863673">
            <w:pPr>
              <w:pStyle w:val="ListParagraph"/>
              <w:widowControl w:val="0"/>
              <w:numPr>
                <w:ilvl w:val="0"/>
                <w:numId w:val="2"/>
              </w:numPr>
              <w:autoSpaceDE w:val="0"/>
              <w:autoSpaceDN w:val="0"/>
              <w:spacing w:before="0" w:after="0" w:line="225" w:lineRule="exact"/>
              <w:jc w:val="left"/>
              <w:rPr>
                <w:rFonts w:ascii="Calibri" w:hAnsi="Calibri" w:cs="Calibri"/>
                <w:bCs/>
                <w:color w:val="000000"/>
              </w:rPr>
            </w:pPr>
            <w:r>
              <w:rPr>
                <w:rFonts w:ascii="Calibri" w:hAnsi="Calibri" w:cs="Calibri"/>
                <w:bCs/>
                <w:color w:val="000000"/>
              </w:rPr>
              <w:t>Purchase</w:t>
            </w:r>
          </w:p>
        </w:tc>
        <w:tc>
          <w:tcPr>
            <w:tcW w:w="2492" w:type="dxa"/>
          </w:tcPr>
          <w:p w14:paraId="13A1F42B"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c>
          <w:tcPr>
            <w:tcW w:w="2143" w:type="dxa"/>
          </w:tcPr>
          <w:p w14:paraId="4720C473" w14:textId="69C24E61" w:rsidR="006A7536" w:rsidRDefault="006A7536" w:rsidP="00863673">
            <w:pPr>
              <w:widowControl w:val="0"/>
              <w:autoSpaceDE w:val="0"/>
              <w:autoSpaceDN w:val="0"/>
              <w:spacing w:before="0" w:after="0" w:line="225" w:lineRule="exact"/>
              <w:jc w:val="left"/>
              <w:rPr>
                <w:rFonts w:ascii="Calibri" w:hAnsi="Calibri" w:cs="Calibri"/>
                <w:bCs/>
                <w:color w:val="000000"/>
              </w:rPr>
            </w:pPr>
            <w:r>
              <w:rPr>
                <w:rFonts w:ascii="Calibri" w:hAnsi="Calibri" w:cs="Calibri"/>
                <w:bCs/>
                <w:color w:val="000000"/>
              </w:rPr>
              <w:t>£</w:t>
            </w:r>
          </w:p>
        </w:tc>
        <w:tc>
          <w:tcPr>
            <w:tcW w:w="1880" w:type="dxa"/>
          </w:tcPr>
          <w:p w14:paraId="75FE4B30"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r>
      <w:tr w:rsidR="006A7536" w14:paraId="2EA4B702" w14:textId="37975DC2" w:rsidTr="006A7536">
        <w:tc>
          <w:tcPr>
            <w:tcW w:w="2501" w:type="dxa"/>
          </w:tcPr>
          <w:p w14:paraId="45018569" w14:textId="4C6FDDE3" w:rsidR="006A7536" w:rsidRDefault="006A7536" w:rsidP="00C20A9A">
            <w:pPr>
              <w:pStyle w:val="ListParagraph"/>
              <w:widowControl w:val="0"/>
              <w:autoSpaceDE w:val="0"/>
              <w:autoSpaceDN w:val="0"/>
              <w:spacing w:before="0" w:after="0" w:line="225" w:lineRule="exact"/>
              <w:ind w:left="360"/>
              <w:jc w:val="left"/>
              <w:rPr>
                <w:rFonts w:ascii="Calibri" w:hAnsi="Calibri" w:cs="Calibri"/>
                <w:bCs/>
                <w:color w:val="000000"/>
              </w:rPr>
            </w:pPr>
            <w:r>
              <w:rPr>
                <w:rFonts w:ascii="Calibri" w:hAnsi="Calibri" w:cs="Calibri"/>
                <w:bCs/>
                <w:color w:val="000000"/>
              </w:rPr>
              <w:t>1.1 Maintenance annually</w:t>
            </w:r>
          </w:p>
        </w:tc>
        <w:tc>
          <w:tcPr>
            <w:tcW w:w="2492" w:type="dxa"/>
          </w:tcPr>
          <w:p w14:paraId="6667F73E"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c>
          <w:tcPr>
            <w:tcW w:w="2143" w:type="dxa"/>
          </w:tcPr>
          <w:p w14:paraId="3D84E728"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c>
          <w:tcPr>
            <w:tcW w:w="1880" w:type="dxa"/>
          </w:tcPr>
          <w:p w14:paraId="44F4B5EA"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r>
      <w:tr w:rsidR="006A7536" w14:paraId="499E4906" w14:textId="7AF3B50F" w:rsidTr="006A7536">
        <w:tc>
          <w:tcPr>
            <w:tcW w:w="2501" w:type="dxa"/>
          </w:tcPr>
          <w:p w14:paraId="34A34148" w14:textId="7F338AA3" w:rsidR="006A7536" w:rsidRPr="00863673" w:rsidRDefault="006A7536" w:rsidP="00863673">
            <w:pPr>
              <w:pStyle w:val="ListParagraph"/>
              <w:widowControl w:val="0"/>
              <w:numPr>
                <w:ilvl w:val="0"/>
                <w:numId w:val="2"/>
              </w:numPr>
              <w:autoSpaceDE w:val="0"/>
              <w:autoSpaceDN w:val="0"/>
              <w:spacing w:before="0" w:after="0" w:line="225" w:lineRule="exact"/>
              <w:jc w:val="left"/>
              <w:rPr>
                <w:rFonts w:ascii="Calibri" w:hAnsi="Calibri" w:cs="Calibri"/>
                <w:bCs/>
                <w:color w:val="000000"/>
              </w:rPr>
            </w:pPr>
            <w:r>
              <w:rPr>
                <w:rFonts w:ascii="Calibri" w:hAnsi="Calibri" w:cs="Calibri"/>
                <w:bCs/>
                <w:color w:val="000000"/>
              </w:rPr>
              <w:t>Rent, annually</w:t>
            </w:r>
          </w:p>
        </w:tc>
        <w:tc>
          <w:tcPr>
            <w:tcW w:w="2492" w:type="dxa"/>
          </w:tcPr>
          <w:p w14:paraId="760C4484"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c>
          <w:tcPr>
            <w:tcW w:w="2143" w:type="dxa"/>
          </w:tcPr>
          <w:p w14:paraId="4FAD623B" w14:textId="2110DC5B" w:rsidR="006A7536" w:rsidRDefault="006A7536" w:rsidP="00863673">
            <w:pPr>
              <w:widowControl w:val="0"/>
              <w:autoSpaceDE w:val="0"/>
              <w:autoSpaceDN w:val="0"/>
              <w:spacing w:before="0" w:after="0" w:line="225" w:lineRule="exact"/>
              <w:jc w:val="left"/>
              <w:rPr>
                <w:rFonts w:ascii="Calibri" w:hAnsi="Calibri" w:cs="Calibri"/>
                <w:bCs/>
                <w:color w:val="000000"/>
              </w:rPr>
            </w:pPr>
            <w:r>
              <w:rPr>
                <w:rFonts w:ascii="Calibri" w:hAnsi="Calibri" w:cs="Calibri"/>
                <w:bCs/>
                <w:color w:val="000000"/>
              </w:rPr>
              <w:t>£</w:t>
            </w:r>
          </w:p>
        </w:tc>
        <w:tc>
          <w:tcPr>
            <w:tcW w:w="1880" w:type="dxa"/>
          </w:tcPr>
          <w:p w14:paraId="72760598"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r>
      <w:tr w:rsidR="006A7536" w14:paraId="3FBFAFC7" w14:textId="34C18FE1" w:rsidTr="006A7536">
        <w:tc>
          <w:tcPr>
            <w:tcW w:w="2501" w:type="dxa"/>
          </w:tcPr>
          <w:p w14:paraId="586451FB" w14:textId="1C4787DB" w:rsidR="006A7536" w:rsidRPr="00C20A9A" w:rsidRDefault="006A7536" w:rsidP="00C20A9A">
            <w:pPr>
              <w:pStyle w:val="ListParagraph"/>
              <w:widowControl w:val="0"/>
              <w:numPr>
                <w:ilvl w:val="0"/>
                <w:numId w:val="2"/>
              </w:numPr>
              <w:autoSpaceDE w:val="0"/>
              <w:autoSpaceDN w:val="0"/>
              <w:spacing w:before="0" w:after="0" w:line="225" w:lineRule="exact"/>
              <w:jc w:val="left"/>
              <w:rPr>
                <w:rFonts w:ascii="Calibri" w:hAnsi="Calibri" w:cs="Calibri"/>
                <w:bCs/>
                <w:color w:val="000000"/>
              </w:rPr>
            </w:pPr>
            <w:r w:rsidRPr="00C20A9A">
              <w:rPr>
                <w:rFonts w:ascii="Calibri" w:hAnsi="Calibri" w:cs="Calibri"/>
                <w:bCs/>
                <w:color w:val="000000"/>
              </w:rPr>
              <w:t>Lease</w:t>
            </w:r>
            <w:r>
              <w:rPr>
                <w:rFonts w:ascii="Calibri" w:hAnsi="Calibri" w:cs="Calibri"/>
                <w:bCs/>
                <w:color w:val="000000"/>
              </w:rPr>
              <w:t>, annually</w:t>
            </w:r>
          </w:p>
        </w:tc>
        <w:tc>
          <w:tcPr>
            <w:tcW w:w="2492" w:type="dxa"/>
          </w:tcPr>
          <w:p w14:paraId="1BA9EC1E"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c>
          <w:tcPr>
            <w:tcW w:w="2143" w:type="dxa"/>
          </w:tcPr>
          <w:p w14:paraId="60D3FDE2" w14:textId="5CE7FB9E" w:rsidR="006A7536" w:rsidRDefault="006A7536" w:rsidP="00863673">
            <w:pPr>
              <w:widowControl w:val="0"/>
              <w:autoSpaceDE w:val="0"/>
              <w:autoSpaceDN w:val="0"/>
              <w:spacing w:before="0" w:after="0" w:line="225" w:lineRule="exact"/>
              <w:jc w:val="left"/>
              <w:rPr>
                <w:rFonts w:ascii="Calibri" w:hAnsi="Calibri" w:cs="Calibri"/>
                <w:bCs/>
                <w:color w:val="000000"/>
              </w:rPr>
            </w:pPr>
            <w:r>
              <w:rPr>
                <w:rFonts w:ascii="Calibri" w:hAnsi="Calibri" w:cs="Calibri"/>
                <w:bCs/>
                <w:color w:val="000000"/>
              </w:rPr>
              <w:t>£</w:t>
            </w:r>
          </w:p>
        </w:tc>
        <w:tc>
          <w:tcPr>
            <w:tcW w:w="1880" w:type="dxa"/>
          </w:tcPr>
          <w:p w14:paraId="00B987BA"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r>
      <w:tr w:rsidR="006A7536" w14:paraId="148E3DAA" w14:textId="6898AE01" w:rsidTr="006A7536">
        <w:tc>
          <w:tcPr>
            <w:tcW w:w="2501" w:type="dxa"/>
          </w:tcPr>
          <w:p w14:paraId="37C7359E" w14:textId="05C73299" w:rsidR="006A7536" w:rsidRPr="00C20A9A" w:rsidRDefault="006A7536" w:rsidP="00C20A9A">
            <w:pPr>
              <w:pStyle w:val="ListParagraph"/>
              <w:widowControl w:val="0"/>
              <w:numPr>
                <w:ilvl w:val="0"/>
                <w:numId w:val="2"/>
              </w:numPr>
              <w:autoSpaceDE w:val="0"/>
              <w:autoSpaceDN w:val="0"/>
              <w:spacing w:before="0" w:after="0" w:line="225" w:lineRule="exact"/>
              <w:jc w:val="left"/>
              <w:rPr>
                <w:rFonts w:ascii="Calibri" w:hAnsi="Calibri" w:cs="Calibri"/>
                <w:bCs/>
                <w:color w:val="000000"/>
              </w:rPr>
            </w:pPr>
            <w:r>
              <w:rPr>
                <w:rFonts w:ascii="Calibri" w:hAnsi="Calibri" w:cs="Calibri"/>
                <w:bCs/>
                <w:color w:val="000000"/>
              </w:rPr>
              <w:t>Other option(s)</w:t>
            </w:r>
          </w:p>
        </w:tc>
        <w:tc>
          <w:tcPr>
            <w:tcW w:w="2492" w:type="dxa"/>
          </w:tcPr>
          <w:p w14:paraId="7060BD72"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c>
          <w:tcPr>
            <w:tcW w:w="2143" w:type="dxa"/>
          </w:tcPr>
          <w:p w14:paraId="4A50B074" w14:textId="45ECD360" w:rsidR="006A7536" w:rsidRDefault="006A7536" w:rsidP="00863673">
            <w:pPr>
              <w:widowControl w:val="0"/>
              <w:autoSpaceDE w:val="0"/>
              <w:autoSpaceDN w:val="0"/>
              <w:spacing w:before="0" w:after="0" w:line="225" w:lineRule="exact"/>
              <w:jc w:val="left"/>
              <w:rPr>
                <w:rFonts w:ascii="Calibri" w:hAnsi="Calibri" w:cs="Calibri"/>
                <w:bCs/>
                <w:color w:val="000000"/>
              </w:rPr>
            </w:pPr>
            <w:r>
              <w:rPr>
                <w:rFonts w:ascii="Calibri" w:hAnsi="Calibri" w:cs="Calibri"/>
                <w:bCs/>
                <w:color w:val="000000"/>
              </w:rPr>
              <w:t>£</w:t>
            </w:r>
          </w:p>
        </w:tc>
        <w:tc>
          <w:tcPr>
            <w:tcW w:w="1880" w:type="dxa"/>
          </w:tcPr>
          <w:p w14:paraId="4458487C" w14:textId="77777777" w:rsidR="006A7536" w:rsidRDefault="006A7536" w:rsidP="00863673">
            <w:pPr>
              <w:widowControl w:val="0"/>
              <w:autoSpaceDE w:val="0"/>
              <w:autoSpaceDN w:val="0"/>
              <w:spacing w:before="0" w:after="0" w:line="225" w:lineRule="exact"/>
              <w:jc w:val="left"/>
              <w:rPr>
                <w:rFonts w:ascii="Calibri" w:hAnsi="Calibri" w:cs="Calibri"/>
                <w:bCs/>
                <w:color w:val="000000"/>
              </w:rPr>
            </w:pPr>
          </w:p>
        </w:tc>
      </w:tr>
    </w:tbl>
    <w:p w14:paraId="12EB269F" w14:textId="1ADD1D2A" w:rsidR="00863673" w:rsidRPr="00863673" w:rsidRDefault="00863673" w:rsidP="00863673">
      <w:pPr>
        <w:widowControl w:val="0"/>
        <w:autoSpaceDE w:val="0"/>
        <w:autoSpaceDN w:val="0"/>
        <w:spacing w:before="0" w:after="0" w:line="225" w:lineRule="exact"/>
        <w:jc w:val="left"/>
        <w:rPr>
          <w:rFonts w:ascii="Calibri" w:hAnsi="Calibri" w:cs="Calibri"/>
          <w:bCs/>
          <w:color w:val="000000"/>
        </w:rPr>
      </w:pPr>
    </w:p>
    <w:p w14:paraId="56BBDB3A" w14:textId="1E511745" w:rsidR="00FB5184" w:rsidRDefault="00FB5184">
      <w:r>
        <w:t>2.</w:t>
      </w:r>
      <w:r w:rsidR="00863673">
        <w:rPr>
          <w:b/>
          <w:bCs/>
        </w:rPr>
        <w:t xml:space="preserve"> </w:t>
      </w:r>
      <w:r w:rsidR="00863673" w:rsidRPr="004C256C">
        <w:rPr>
          <w:b/>
          <w:bCs/>
        </w:rPr>
        <w:t>I</w:t>
      </w:r>
      <w:r w:rsidR="00863673">
        <w:rPr>
          <w:b/>
          <w:bCs/>
        </w:rPr>
        <w:t>NFORMATION</w:t>
      </w:r>
    </w:p>
    <w:p w14:paraId="0D11F822" w14:textId="51F56865" w:rsidR="00FB5184" w:rsidRDefault="00FB5184">
      <w:r>
        <w:t xml:space="preserve">This Early Engagement Information Notice is being issued </w:t>
      </w:r>
      <w:proofErr w:type="gramStart"/>
      <w:r>
        <w:t>in order to</w:t>
      </w:r>
      <w:proofErr w:type="gramEnd"/>
      <w:r>
        <w:t xml:space="preserve"> undertake a benchmarking exercise with regards to the current market of requirements detailed above.</w:t>
      </w:r>
    </w:p>
    <w:p w14:paraId="4EB2C13C" w14:textId="7BE862DF" w:rsidR="00FB5184" w:rsidRDefault="00FB5184">
      <w:r>
        <w:t>If you believe that this will be of interest to you and your organization, please register your interest on Bravo portal and send you</w:t>
      </w:r>
      <w:r w:rsidR="00F470FE">
        <w:t>r</w:t>
      </w:r>
      <w:r>
        <w:t xml:space="preserve"> </w:t>
      </w:r>
      <w:r w:rsidRPr="007B33D3">
        <w:t>submission in an electronic format only (unless otherwise requested) through the Bravo platform. Any</w:t>
      </w:r>
      <w:r>
        <w:t xml:space="preserve"> </w:t>
      </w:r>
      <w:r w:rsidRPr="007B33D3">
        <w:t xml:space="preserve">communication regarding this tender must also to be received via Bravo </w:t>
      </w:r>
      <w:proofErr w:type="gramStart"/>
      <w:r w:rsidRPr="007B33D3">
        <w:t>in order to</w:t>
      </w:r>
      <w:proofErr w:type="gramEnd"/>
      <w:r w:rsidRPr="007B33D3">
        <w:t xml:space="preserve"> keep an accurate</w:t>
      </w:r>
      <w:r>
        <w:t xml:space="preserve"> </w:t>
      </w:r>
      <w:r w:rsidRPr="007B33D3">
        <w:t xml:space="preserve">record </w:t>
      </w:r>
      <w:r w:rsidR="00F470FE">
        <w:t xml:space="preserve">of </w:t>
      </w:r>
      <w:r w:rsidRPr="007B33D3">
        <w:t xml:space="preserve">all activity relating to the </w:t>
      </w:r>
      <w:r>
        <w:t>Early Engagement Information Notice.</w:t>
      </w:r>
    </w:p>
    <w:p w14:paraId="739794AB" w14:textId="76BAEE72" w:rsidR="00FB5184" w:rsidRDefault="00FB5184">
      <w:r>
        <w:t>By registering and attending you will be engaging in non-competitive dialogue which will enable the Trust to develop and assess the market's appetite, concerns, and views on formulation of its requirements. The Trust may consider the information and responses received as part of the preliminary market consultation to help inform the specification and further decision making in relation to the planning and conduct of the procurement, ensuring all valid options are considered.</w:t>
      </w:r>
    </w:p>
    <w:p w14:paraId="648513EF" w14:textId="77777777" w:rsidR="00C20A9A" w:rsidRDefault="00FB5184" w:rsidP="00C20A9A">
      <w:r>
        <w:lastRenderedPageBreak/>
        <w:t>For the avoidance of doubt, this notice is not a Call for Competition; a Contract Notice will be issued as a call for competition. Not registering an interest shall not prevent any supplier participating in a future procurement, nor is it intended that any information supplied as part of the preliminary market consultation shall place any supplier at an advantage in a potential procurement process.</w:t>
      </w:r>
    </w:p>
    <w:p w14:paraId="020C2E3B" w14:textId="0E4AF028" w:rsidR="00C20A9A" w:rsidRPr="00C20A9A" w:rsidRDefault="00C20A9A" w:rsidP="00C20A9A">
      <w:pPr>
        <w:rPr>
          <w:b/>
          <w:bCs/>
        </w:rPr>
      </w:pPr>
      <w:r w:rsidRPr="00C20A9A">
        <w:rPr>
          <w:b/>
          <w:bCs/>
        </w:rPr>
        <w:t>3.Contact</w:t>
      </w:r>
    </w:p>
    <w:p w14:paraId="416D2C97" w14:textId="7FACB07F" w:rsidR="006A7536" w:rsidRDefault="00C20A9A" w:rsidP="006A7536">
      <w:r w:rsidRPr="00D818D0">
        <w:t>All queries relating to the tender process and the content of the tender must be made through the Bravo messaging function</w:t>
      </w:r>
      <w:r w:rsidR="006A7536">
        <w:t xml:space="preserve"> or Natalie Croft, Natalie.Croft@sabp.nhs.uk.</w:t>
      </w:r>
    </w:p>
    <w:p w14:paraId="03DF4ADD" w14:textId="77777777" w:rsidR="006A7536" w:rsidRDefault="006A7536" w:rsidP="006A7536"/>
    <w:p w14:paraId="14547832" w14:textId="77777777" w:rsidR="006A7536" w:rsidRDefault="006A7536" w:rsidP="006A7536"/>
    <w:p w14:paraId="61A44396" w14:textId="0793D9C1" w:rsidR="00C20A9A" w:rsidRDefault="00C20A9A" w:rsidP="00C20A9A"/>
    <w:p w14:paraId="1A6F405D" w14:textId="3904FFE2" w:rsidR="00FB5184" w:rsidRDefault="00FB5184"/>
    <w:p w14:paraId="0FD9619D" w14:textId="218275B7" w:rsidR="00FB5184" w:rsidRDefault="00FB5184"/>
    <w:p w14:paraId="24EAB15E" w14:textId="77777777" w:rsidR="00FB5184" w:rsidRDefault="00FB5184"/>
    <w:sectPr w:rsidR="00FB5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26EE5"/>
    <w:multiLevelType w:val="hybridMultilevel"/>
    <w:tmpl w:val="23F280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512E58"/>
    <w:multiLevelType w:val="hybridMultilevel"/>
    <w:tmpl w:val="67FC8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BB7CE6"/>
    <w:multiLevelType w:val="hybridMultilevel"/>
    <w:tmpl w:val="D3C4A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84"/>
    <w:rsid w:val="000B4BE8"/>
    <w:rsid w:val="00600B6D"/>
    <w:rsid w:val="006A7536"/>
    <w:rsid w:val="007233B4"/>
    <w:rsid w:val="007961E1"/>
    <w:rsid w:val="007D54E5"/>
    <w:rsid w:val="00832BB8"/>
    <w:rsid w:val="00863673"/>
    <w:rsid w:val="009C5615"/>
    <w:rsid w:val="00C20A9A"/>
    <w:rsid w:val="00C447BA"/>
    <w:rsid w:val="00CA7BC9"/>
    <w:rsid w:val="00D244A7"/>
    <w:rsid w:val="00F470FE"/>
    <w:rsid w:val="00FB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A716"/>
  <w15:chartTrackingRefBased/>
  <w15:docId w15:val="{D3317821-6D41-4C79-9C6A-9C06ECA2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5184"/>
    <w:pPr>
      <w:spacing w:before="120" w:after="240"/>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673"/>
    <w:pPr>
      <w:ind w:left="720"/>
      <w:contextualSpacing/>
    </w:pPr>
  </w:style>
  <w:style w:type="table" w:styleId="TableGrid">
    <w:name w:val="Table Grid"/>
    <w:basedOn w:val="TableNormal"/>
    <w:uiPriority w:val="39"/>
    <w:rsid w:val="0086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846092">
      <w:bodyDiv w:val="1"/>
      <w:marLeft w:val="0"/>
      <w:marRight w:val="0"/>
      <w:marTop w:val="0"/>
      <w:marBottom w:val="0"/>
      <w:divBdr>
        <w:top w:val="none" w:sz="0" w:space="0" w:color="auto"/>
        <w:left w:val="none" w:sz="0" w:space="0" w:color="auto"/>
        <w:bottom w:val="none" w:sz="0" w:space="0" w:color="auto"/>
        <w:right w:val="none" w:sz="0" w:space="0" w:color="auto"/>
      </w:divBdr>
    </w:div>
    <w:div w:id="1756586834">
      <w:bodyDiv w:val="1"/>
      <w:marLeft w:val="0"/>
      <w:marRight w:val="0"/>
      <w:marTop w:val="0"/>
      <w:marBottom w:val="0"/>
      <w:divBdr>
        <w:top w:val="none" w:sz="0" w:space="0" w:color="auto"/>
        <w:left w:val="none" w:sz="0" w:space="0" w:color="auto"/>
        <w:bottom w:val="none" w:sz="0" w:space="0" w:color="auto"/>
        <w:right w:val="none" w:sz="0" w:space="0" w:color="auto"/>
      </w:divBdr>
    </w:div>
    <w:div w:id="18412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4EAB8C5DF60D4AAD175F1509EC6F95" ma:contentTypeVersion="13" ma:contentTypeDescription="Create a new document." ma:contentTypeScope="" ma:versionID="94bd62d5b79ec3790215482991ebc7c3">
  <xsd:schema xmlns:xsd="http://www.w3.org/2001/XMLSchema" xmlns:xs="http://www.w3.org/2001/XMLSchema" xmlns:p="http://schemas.microsoft.com/office/2006/metadata/properties" xmlns:ns2="ecc72265-cf15-4f59-a96b-2444efa39d57" xmlns:ns3="c14e1172-60f6-4f2c-8a42-bce77189fadb" targetNamespace="http://schemas.microsoft.com/office/2006/metadata/properties" ma:root="true" ma:fieldsID="ba64b3238b72ad3d5a7721d4b7174c05" ns2:_="" ns3:_="">
    <xsd:import namespace="ecc72265-cf15-4f59-a96b-2444efa39d57"/>
    <xsd:import namespace="c14e1172-60f6-4f2c-8a42-bce77189f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72265-cf15-4f59-a96b-2444efa39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4e1172-60f6-4f2c-8a42-bce77189fa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E52E9-2E84-4FCE-9097-A9DADC98C1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1A7EFB-0AB5-410A-AD43-0F9C81A7449E}">
  <ds:schemaRefs>
    <ds:schemaRef ds:uri="http://schemas.microsoft.com/sharepoint/v3/contenttype/forms"/>
  </ds:schemaRefs>
</ds:datastoreItem>
</file>

<file path=customXml/itemProps3.xml><?xml version="1.0" encoding="utf-8"?>
<ds:datastoreItem xmlns:ds="http://schemas.openxmlformats.org/officeDocument/2006/customXml" ds:itemID="{9E678DCF-7F55-4F74-991E-509E11B8F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72265-cf15-4f59-a96b-2444efa39d57"/>
    <ds:schemaRef ds:uri="c14e1172-60f6-4f2c-8a42-bce77189f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Mirt</dc:creator>
  <cp:keywords/>
  <dc:description/>
  <cp:lastModifiedBy>Felicia Mirt</cp:lastModifiedBy>
  <cp:revision>3</cp:revision>
  <dcterms:created xsi:type="dcterms:W3CDTF">2022-02-03T17:30:00Z</dcterms:created>
  <dcterms:modified xsi:type="dcterms:W3CDTF">2022-02-03T17:34:00Z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0x010100304EAB8C5DF60D4AAD175F1509EC6F95</vt:lpwstr>
  </property>
</Properties>
</file>