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95B77" w14:textId="77777777" w:rsidR="00275E98" w:rsidRDefault="00E66DF0">
      <w:pPr>
        <w:rPr>
          <w:sz w:val="24"/>
          <w:szCs w:val="24"/>
        </w:rPr>
      </w:pPr>
      <w:r>
        <w:rPr>
          <w:b/>
          <w:sz w:val="24"/>
          <w:szCs w:val="24"/>
          <w:u w:val="single"/>
        </w:rPr>
        <w:t>SUB-CONTRACT ENQUIRY</w:t>
      </w:r>
    </w:p>
    <w:p w14:paraId="11D6C44B" w14:textId="77777777" w:rsidR="00275E98" w:rsidRDefault="00275E98">
      <w:pPr>
        <w:rPr>
          <w:sz w:val="22"/>
          <w:szCs w:val="22"/>
        </w:rPr>
      </w:pPr>
    </w:p>
    <w:p w14:paraId="77351F79" w14:textId="4212EFD3" w:rsidR="00275E98" w:rsidRDefault="00E66DF0">
      <w:pPr>
        <w:rPr>
          <w:sz w:val="22"/>
          <w:szCs w:val="22"/>
        </w:rPr>
      </w:pPr>
      <w:r>
        <w:rPr>
          <w:b/>
          <w:sz w:val="22"/>
          <w:szCs w:val="22"/>
        </w:rPr>
        <w:t>DATE:</w:t>
      </w:r>
      <w:r>
        <w:rPr>
          <w:sz w:val="22"/>
          <w:szCs w:val="22"/>
        </w:rPr>
        <w:t xml:space="preserve">   </w:t>
      </w:r>
      <w:r>
        <w:rPr>
          <w:sz w:val="22"/>
          <w:szCs w:val="22"/>
        </w:rPr>
        <w:tab/>
      </w:r>
      <w:r>
        <w:rPr>
          <w:sz w:val="22"/>
          <w:szCs w:val="22"/>
        </w:rPr>
        <w:tab/>
      </w:r>
      <w:r>
        <w:rPr>
          <w:sz w:val="22"/>
          <w:szCs w:val="22"/>
        </w:rPr>
        <w:tab/>
      </w:r>
      <w:r w:rsidR="00731FE1">
        <w:rPr>
          <w:sz w:val="22"/>
          <w:szCs w:val="22"/>
        </w:rPr>
        <w:t>25</w:t>
      </w:r>
      <w:r>
        <w:rPr>
          <w:sz w:val="22"/>
          <w:szCs w:val="22"/>
        </w:rPr>
        <w:t xml:space="preserve"> </w:t>
      </w:r>
      <w:r w:rsidR="00731FE1">
        <w:rPr>
          <w:sz w:val="22"/>
          <w:szCs w:val="22"/>
        </w:rPr>
        <w:t>May</w:t>
      </w:r>
      <w:r w:rsidR="00125228">
        <w:rPr>
          <w:sz w:val="22"/>
          <w:szCs w:val="22"/>
        </w:rPr>
        <w:t>.</w:t>
      </w:r>
      <w:r>
        <w:rPr>
          <w:sz w:val="22"/>
          <w:szCs w:val="22"/>
        </w:rPr>
        <w:t xml:space="preserve"> 202</w:t>
      </w:r>
      <w:r w:rsidR="00125228">
        <w:rPr>
          <w:sz w:val="22"/>
          <w:szCs w:val="22"/>
        </w:rPr>
        <w:t>3</w:t>
      </w:r>
    </w:p>
    <w:p w14:paraId="4C0567EE" w14:textId="64330C2C" w:rsidR="00275E98" w:rsidRDefault="00E66DF0">
      <w:pPr>
        <w:rPr>
          <w:sz w:val="22"/>
          <w:szCs w:val="22"/>
        </w:rPr>
      </w:pPr>
      <w:r>
        <w:rPr>
          <w:b/>
          <w:sz w:val="22"/>
          <w:szCs w:val="22"/>
        </w:rPr>
        <w:t>QUERIES TO:</w:t>
      </w:r>
      <w:r>
        <w:rPr>
          <w:b/>
          <w:sz w:val="22"/>
          <w:szCs w:val="22"/>
        </w:rPr>
        <w:tab/>
      </w:r>
      <w:r>
        <w:rPr>
          <w:b/>
          <w:sz w:val="22"/>
          <w:szCs w:val="22"/>
        </w:rPr>
        <w:tab/>
      </w:r>
      <w:r>
        <w:rPr>
          <w:b/>
          <w:sz w:val="22"/>
          <w:szCs w:val="22"/>
        </w:rPr>
        <w:tab/>
      </w:r>
      <w:r w:rsidR="00125228">
        <w:rPr>
          <w:sz w:val="22"/>
          <w:szCs w:val="22"/>
        </w:rPr>
        <w:t>Andy Raine</w:t>
      </w:r>
      <w:r>
        <w:rPr>
          <w:sz w:val="22"/>
          <w:szCs w:val="22"/>
        </w:rPr>
        <w:t xml:space="preserve"> (Project Manager)</w:t>
      </w:r>
      <w:r w:rsidR="00BA6582">
        <w:rPr>
          <w:sz w:val="22"/>
          <w:szCs w:val="22"/>
        </w:rPr>
        <w:t xml:space="preserve"> P: </w:t>
      </w:r>
      <w:r>
        <w:rPr>
          <w:sz w:val="22"/>
          <w:szCs w:val="22"/>
        </w:rPr>
        <w:t>07967 039653</w:t>
      </w:r>
    </w:p>
    <w:p w14:paraId="067102C9" w14:textId="21616F0A" w:rsidR="00275E98" w:rsidRDefault="00E66DF0">
      <w:pPr>
        <w:rPr>
          <w:sz w:val="22"/>
          <w:szCs w:val="22"/>
        </w:rPr>
      </w:pPr>
      <w:r>
        <w:rPr>
          <w:sz w:val="22"/>
          <w:szCs w:val="22"/>
        </w:rPr>
        <w:tab/>
      </w:r>
      <w:r>
        <w:rPr>
          <w:sz w:val="22"/>
          <w:szCs w:val="22"/>
        </w:rPr>
        <w:tab/>
      </w:r>
      <w:r>
        <w:rPr>
          <w:sz w:val="22"/>
          <w:szCs w:val="22"/>
        </w:rPr>
        <w:tab/>
      </w:r>
      <w:r>
        <w:rPr>
          <w:sz w:val="22"/>
          <w:szCs w:val="22"/>
        </w:rPr>
        <w:tab/>
      </w:r>
      <w:r w:rsidR="00731FE1">
        <w:rPr>
          <w:sz w:val="22"/>
          <w:szCs w:val="22"/>
        </w:rPr>
        <w:t>Sufyan Rafiq</w:t>
      </w:r>
      <w:r>
        <w:rPr>
          <w:sz w:val="22"/>
          <w:szCs w:val="22"/>
        </w:rPr>
        <w:t xml:space="preserve"> (</w:t>
      </w:r>
      <w:r w:rsidR="00731FE1">
        <w:rPr>
          <w:sz w:val="22"/>
          <w:szCs w:val="22"/>
        </w:rPr>
        <w:t>QS</w:t>
      </w:r>
      <w:r>
        <w:rPr>
          <w:sz w:val="22"/>
          <w:szCs w:val="22"/>
        </w:rPr>
        <w:t xml:space="preserve">) </w:t>
      </w:r>
      <w:r w:rsidR="00BA6582">
        <w:rPr>
          <w:sz w:val="22"/>
          <w:szCs w:val="22"/>
        </w:rPr>
        <w:t xml:space="preserve">P: </w:t>
      </w:r>
      <w:r>
        <w:rPr>
          <w:sz w:val="22"/>
          <w:szCs w:val="22"/>
        </w:rPr>
        <w:t>0</w:t>
      </w:r>
      <w:r w:rsidR="00731FE1">
        <w:rPr>
          <w:sz w:val="22"/>
          <w:szCs w:val="22"/>
        </w:rPr>
        <w:t>7507 739284</w:t>
      </w:r>
    </w:p>
    <w:p w14:paraId="38848D05" w14:textId="77777777" w:rsidR="00275E98" w:rsidRDefault="00E66DF0">
      <w:pPr>
        <w:rPr>
          <w:sz w:val="22"/>
          <w:szCs w:val="22"/>
        </w:rPr>
      </w:pPr>
      <w:r>
        <w:rPr>
          <w:sz w:val="22"/>
          <w:szCs w:val="22"/>
        </w:rPr>
        <w:tab/>
      </w:r>
      <w:r>
        <w:rPr>
          <w:sz w:val="22"/>
          <w:szCs w:val="22"/>
        </w:rPr>
        <w:tab/>
      </w:r>
      <w:r>
        <w:rPr>
          <w:sz w:val="22"/>
          <w:szCs w:val="22"/>
        </w:rPr>
        <w:tab/>
      </w:r>
      <w:r>
        <w:rPr>
          <w:sz w:val="22"/>
          <w:szCs w:val="22"/>
        </w:rPr>
        <w:tab/>
      </w:r>
    </w:p>
    <w:p w14:paraId="5022D4E7" w14:textId="77777777" w:rsidR="00275E98" w:rsidRDefault="00E66DF0">
      <w:pPr>
        <w:pBdr>
          <w:top w:val="single" w:sz="4" w:space="1" w:color="000000"/>
          <w:left w:val="single" w:sz="4" w:space="4" w:color="000000"/>
          <w:bottom w:val="single" w:sz="4" w:space="0" w:color="000000"/>
          <w:right w:val="single" w:sz="4" w:space="4" w:color="000000"/>
        </w:pBdr>
        <w:spacing w:line="360" w:lineRule="auto"/>
        <w:ind w:left="96" w:right="96"/>
        <w:jc w:val="center"/>
        <w:rPr>
          <w:sz w:val="24"/>
          <w:szCs w:val="24"/>
        </w:rPr>
      </w:pPr>
      <w:r>
        <w:rPr>
          <w:b/>
          <w:sz w:val="24"/>
          <w:szCs w:val="24"/>
        </w:rPr>
        <w:t>M621 Junction Improvements Project</w:t>
      </w:r>
    </w:p>
    <w:p w14:paraId="634E84D2" w14:textId="53E742B9" w:rsidR="00275E98" w:rsidRDefault="00125228">
      <w:pPr>
        <w:pBdr>
          <w:top w:val="single" w:sz="4" w:space="1" w:color="000000"/>
          <w:left w:val="single" w:sz="4" w:space="4" w:color="000000"/>
          <w:bottom w:val="single" w:sz="4" w:space="0" w:color="000000"/>
          <w:right w:val="single" w:sz="4" w:space="4" w:color="000000"/>
        </w:pBdr>
        <w:spacing w:line="360" w:lineRule="auto"/>
        <w:ind w:left="96" w:right="96"/>
        <w:jc w:val="center"/>
        <w:rPr>
          <w:sz w:val="24"/>
          <w:szCs w:val="24"/>
        </w:rPr>
      </w:pPr>
      <w:r>
        <w:rPr>
          <w:i/>
          <w:sz w:val="24"/>
          <w:szCs w:val="24"/>
        </w:rPr>
        <w:t>Landscaping</w:t>
      </w:r>
    </w:p>
    <w:p w14:paraId="564A6380" w14:textId="77777777" w:rsidR="00275E98" w:rsidRDefault="00275E98">
      <w:pPr>
        <w:jc w:val="center"/>
        <w:rPr>
          <w:sz w:val="24"/>
          <w:szCs w:val="24"/>
        </w:rPr>
      </w:pPr>
    </w:p>
    <w:p w14:paraId="7ED7FEF6" w14:textId="77777777" w:rsidR="00275E98" w:rsidRDefault="00E66DF0">
      <w:pPr>
        <w:jc w:val="both"/>
        <w:rPr>
          <w:sz w:val="22"/>
          <w:szCs w:val="22"/>
        </w:rPr>
      </w:pPr>
      <w:r>
        <w:rPr>
          <w:sz w:val="22"/>
          <w:szCs w:val="22"/>
        </w:rPr>
        <w:t xml:space="preserve">Keltbray is about to commence the above </w:t>
      </w:r>
      <w:r>
        <w:rPr>
          <w:sz w:val="22"/>
          <w:szCs w:val="22"/>
        </w:rPr>
        <w:t>design and build project as part of our Regional Delivery Partnership (“RDP”) Framework Contract with National Highways. We would be pleased to receive your tender for the above subcontract package in accordance with the documents and conditions listed bel</w:t>
      </w:r>
      <w:r>
        <w:rPr>
          <w:sz w:val="22"/>
          <w:szCs w:val="22"/>
        </w:rPr>
        <w:t>ow:</w:t>
      </w:r>
    </w:p>
    <w:p w14:paraId="3F5D1EED" w14:textId="77777777" w:rsidR="00275E98" w:rsidRDefault="00275E98">
      <w:pPr>
        <w:jc w:val="both"/>
        <w:rPr>
          <w:sz w:val="22"/>
          <w:szCs w:val="22"/>
        </w:rPr>
      </w:pPr>
    </w:p>
    <w:p w14:paraId="6C96ED74" w14:textId="25CF1062" w:rsidR="0050592A" w:rsidRDefault="0050592A" w:rsidP="00022377">
      <w:pPr>
        <w:numPr>
          <w:ilvl w:val="0"/>
          <w:numId w:val="4"/>
        </w:numPr>
        <w:pBdr>
          <w:left w:val="none" w:sz="0" w:space="21" w:color="000000"/>
        </w:pBdr>
        <w:spacing w:after="240"/>
        <w:ind w:hanging="720"/>
        <w:jc w:val="both"/>
        <w:rPr>
          <w:sz w:val="22"/>
          <w:szCs w:val="22"/>
        </w:rPr>
      </w:pPr>
      <w:r w:rsidRPr="0050592A">
        <w:rPr>
          <w:sz w:val="22"/>
          <w:szCs w:val="22"/>
        </w:rPr>
        <w:t xml:space="preserve">The conditions of contract will be the NEC4 Engineering and Construction Subcontract, Option </w:t>
      </w:r>
      <w:r w:rsidR="00F461FE">
        <w:rPr>
          <w:sz w:val="22"/>
          <w:szCs w:val="22"/>
        </w:rPr>
        <w:t>A</w:t>
      </w:r>
      <w:r w:rsidRPr="0050592A">
        <w:rPr>
          <w:sz w:val="22"/>
          <w:szCs w:val="22"/>
        </w:rPr>
        <w:t>. The draft Subcontract Documents are appended to this enquiry.</w:t>
      </w:r>
    </w:p>
    <w:p w14:paraId="081B7F29" w14:textId="333DEE84" w:rsidR="00275E98" w:rsidRDefault="00E66DF0" w:rsidP="00022377">
      <w:pPr>
        <w:numPr>
          <w:ilvl w:val="0"/>
          <w:numId w:val="4"/>
        </w:numPr>
        <w:pBdr>
          <w:left w:val="none" w:sz="0" w:space="21" w:color="000000"/>
        </w:pBdr>
        <w:spacing w:after="240"/>
        <w:ind w:hanging="720"/>
        <w:jc w:val="both"/>
        <w:rPr>
          <w:sz w:val="22"/>
          <w:szCs w:val="22"/>
        </w:rPr>
      </w:pPr>
      <w:r>
        <w:rPr>
          <w:sz w:val="22"/>
          <w:szCs w:val="22"/>
        </w:rPr>
        <w:t>Your Prices should include for all works necessary to complete the works detailed in this doc</w:t>
      </w:r>
      <w:r>
        <w:rPr>
          <w:sz w:val="22"/>
          <w:szCs w:val="22"/>
        </w:rPr>
        <w:t>ument and on the drawings. You should allow for all supervision, labour, plant and materials required to execute the works.</w:t>
      </w:r>
    </w:p>
    <w:p w14:paraId="00026011" w14:textId="57E501BE" w:rsidR="00731FE1" w:rsidRDefault="00731FE1" w:rsidP="00022377">
      <w:pPr>
        <w:numPr>
          <w:ilvl w:val="0"/>
          <w:numId w:val="4"/>
        </w:numPr>
        <w:pBdr>
          <w:left w:val="none" w:sz="0" w:space="21" w:color="000000"/>
        </w:pBdr>
        <w:spacing w:after="240"/>
        <w:ind w:hanging="720"/>
        <w:jc w:val="both"/>
        <w:rPr>
          <w:sz w:val="22"/>
          <w:szCs w:val="22"/>
        </w:rPr>
      </w:pPr>
      <w:r>
        <w:rPr>
          <w:sz w:val="22"/>
          <w:szCs w:val="22"/>
        </w:rPr>
        <w:t xml:space="preserve">Could you please issue a copy of all dayworks rates and night/weekend uplifts. </w:t>
      </w:r>
    </w:p>
    <w:p w14:paraId="21E9FAC6" w14:textId="11106FD5" w:rsidR="00275E98" w:rsidRDefault="00E66DF0" w:rsidP="00022377">
      <w:pPr>
        <w:numPr>
          <w:ilvl w:val="0"/>
          <w:numId w:val="4"/>
        </w:numPr>
        <w:pBdr>
          <w:left w:val="none" w:sz="0" w:space="21" w:color="000000"/>
        </w:pBdr>
        <w:spacing w:after="240"/>
        <w:ind w:hanging="720"/>
        <w:jc w:val="both"/>
        <w:rPr>
          <w:sz w:val="22"/>
          <w:szCs w:val="22"/>
        </w:rPr>
      </w:pPr>
      <w:r>
        <w:rPr>
          <w:sz w:val="22"/>
          <w:szCs w:val="22"/>
        </w:rPr>
        <w:t xml:space="preserve">Indicative start date for the works is </w:t>
      </w:r>
      <w:r w:rsidR="007E3B78">
        <w:rPr>
          <w:sz w:val="22"/>
          <w:szCs w:val="22"/>
        </w:rPr>
        <w:t>Autumn 23.</w:t>
      </w:r>
    </w:p>
    <w:p w14:paraId="28463E38" w14:textId="18133ED9" w:rsidR="00275E98" w:rsidRDefault="00E66DF0" w:rsidP="00022377">
      <w:pPr>
        <w:numPr>
          <w:ilvl w:val="0"/>
          <w:numId w:val="4"/>
        </w:numPr>
        <w:pBdr>
          <w:left w:val="none" w:sz="0" w:space="21" w:color="000000"/>
        </w:pBdr>
        <w:spacing w:after="240"/>
        <w:ind w:hanging="720"/>
        <w:jc w:val="both"/>
        <w:rPr>
          <w:sz w:val="22"/>
          <w:szCs w:val="22"/>
        </w:rPr>
      </w:pPr>
      <w:r>
        <w:rPr>
          <w:sz w:val="22"/>
          <w:szCs w:val="22"/>
        </w:rPr>
        <w:t xml:space="preserve">Indicative completion date for the works is </w:t>
      </w:r>
      <w:r w:rsidR="00731FE1">
        <w:rPr>
          <w:sz w:val="22"/>
          <w:szCs w:val="22"/>
        </w:rPr>
        <w:t>1st</w:t>
      </w:r>
      <w:r w:rsidR="007E3B78">
        <w:rPr>
          <w:sz w:val="22"/>
          <w:szCs w:val="22"/>
        </w:rPr>
        <w:t xml:space="preserve"> February 24. </w:t>
      </w:r>
    </w:p>
    <w:p w14:paraId="29CDBE57" w14:textId="457D1E47" w:rsidR="00275E98" w:rsidRDefault="00E66DF0" w:rsidP="00022377">
      <w:pPr>
        <w:numPr>
          <w:ilvl w:val="0"/>
          <w:numId w:val="4"/>
        </w:numPr>
        <w:pBdr>
          <w:left w:val="none" w:sz="0" w:space="21" w:color="000000"/>
        </w:pBdr>
        <w:spacing w:after="240"/>
        <w:ind w:hanging="720"/>
        <w:jc w:val="both"/>
        <w:rPr>
          <w:sz w:val="22"/>
          <w:szCs w:val="22"/>
        </w:rPr>
      </w:pPr>
      <w:r>
        <w:rPr>
          <w:sz w:val="22"/>
          <w:szCs w:val="22"/>
        </w:rPr>
        <w:t>Your tender is to be f</w:t>
      </w:r>
      <w:r>
        <w:rPr>
          <w:sz w:val="22"/>
          <w:szCs w:val="22"/>
        </w:rPr>
        <w:t>ixed price and should remain valid for acceptance for the duration of the contract. The priced document should be returned no later than</w:t>
      </w:r>
      <w:r>
        <w:rPr>
          <w:b/>
          <w:sz w:val="22"/>
          <w:szCs w:val="22"/>
        </w:rPr>
        <w:t xml:space="preserve"> 9</w:t>
      </w:r>
      <w:r w:rsidRPr="00E66DF0">
        <w:rPr>
          <w:b/>
          <w:sz w:val="22"/>
          <w:szCs w:val="22"/>
          <w:vertAlign w:val="superscript"/>
        </w:rPr>
        <w:t>th</w:t>
      </w:r>
      <w:r>
        <w:rPr>
          <w:b/>
          <w:sz w:val="22"/>
          <w:szCs w:val="22"/>
        </w:rPr>
        <w:t xml:space="preserve"> June 2023. </w:t>
      </w:r>
    </w:p>
    <w:p w14:paraId="550BDAD5" w14:textId="77777777" w:rsidR="00275E98" w:rsidRDefault="00E66DF0" w:rsidP="00022377">
      <w:pPr>
        <w:numPr>
          <w:ilvl w:val="0"/>
          <w:numId w:val="4"/>
        </w:numPr>
        <w:pBdr>
          <w:left w:val="none" w:sz="0" w:space="21" w:color="000000"/>
        </w:pBdr>
        <w:spacing w:after="240"/>
        <w:ind w:hanging="720"/>
        <w:jc w:val="both"/>
        <w:rPr>
          <w:sz w:val="22"/>
          <w:szCs w:val="22"/>
        </w:rPr>
      </w:pPr>
      <w:r>
        <w:rPr>
          <w:sz w:val="22"/>
          <w:szCs w:val="22"/>
        </w:rPr>
        <w:t>Please refer to the attendance schedule below. If you do not agree with the attendance schedule, your tender should clearly indicate any temporary works, attendances, supplies or alike which you require Keltbray to provide to enable you to carry out your w</w:t>
      </w:r>
      <w:r>
        <w:rPr>
          <w:sz w:val="22"/>
          <w:szCs w:val="22"/>
        </w:rPr>
        <w:t xml:space="preserve">orks. </w:t>
      </w:r>
    </w:p>
    <w:p w14:paraId="42D7054E" w14:textId="77777777" w:rsidR="00275E98" w:rsidRDefault="00275E98">
      <w:pPr>
        <w:pBdr>
          <w:left w:val="none" w:sz="0" w:space="21" w:color="000000"/>
        </w:pBdr>
        <w:jc w:val="both"/>
        <w:rPr>
          <w:sz w:val="22"/>
          <w:szCs w:val="22"/>
        </w:rPr>
      </w:pPr>
    </w:p>
    <w:p w14:paraId="4DF358B4" w14:textId="77777777" w:rsidR="00275E98" w:rsidRDefault="00E66DF0">
      <w:pPr>
        <w:jc w:val="both"/>
        <w:rPr>
          <w:sz w:val="22"/>
          <w:szCs w:val="22"/>
        </w:rPr>
      </w:pPr>
      <w:r>
        <w:rPr>
          <w:sz w:val="22"/>
          <w:szCs w:val="22"/>
        </w:rPr>
        <w:t xml:space="preserve"> Please find appended the following documents:</w:t>
      </w:r>
    </w:p>
    <w:p w14:paraId="0B9EC34A" w14:textId="77777777" w:rsidR="00275E98" w:rsidRPr="00125228" w:rsidRDefault="00275E98">
      <w:pPr>
        <w:tabs>
          <w:tab w:val="left" w:pos="1080"/>
        </w:tabs>
        <w:jc w:val="both"/>
        <w:rPr>
          <w:sz w:val="22"/>
          <w:szCs w:val="22"/>
        </w:rPr>
      </w:pPr>
    </w:p>
    <w:p w14:paraId="1D7E3EE0" w14:textId="4635B6B5" w:rsidR="007B0433" w:rsidRPr="007B0433" w:rsidRDefault="00E66DF0" w:rsidP="007B0433">
      <w:pPr>
        <w:numPr>
          <w:ilvl w:val="0"/>
          <w:numId w:val="3"/>
        </w:numPr>
        <w:pBdr>
          <w:left w:val="none" w:sz="0" w:space="21" w:color="000000"/>
        </w:pBdr>
        <w:spacing w:after="240"/>
        <w:ind w:hanging="720"/>
        <w:jc w:val="both"/>
        <w:rPr>
          <w:sz w:val="22"/>
          <w:szCs w:val="22"/>
        </w:rPr>
      </w:pPr>
      <w:r w:rsidRPr="00125228">
        <w:rPr>
          <w:sz w:val="22"/>
          <w:szCs w:val="22"/>
        </w:rPr>
        <w:t xml:space="preserve">Keltbray Highways Ltd. NEC4 Option </w:t>
      </w:r>
      <w:r w:rsidR="00F461FE">
        <w:rPr>
          <w:sz w:val="22"/>
          <w:szCs w:val="22"/>
        </w:rPr>
        <w:t>A</w:t>
      </w:r>
      <w:r w:rsidRPr="00125228">
        <w:rPr>
          <w:sz w:val="22"/>
          <w:szCs w:val="22"/>
        </w:rPr>
        <w:t xml:space="preserve"> - Subcontract Agreement and Subcontract Data DRAFT</w:t>
      </w:r>
      <w:r w:rsidR="001B45A2">
        <w:rPr>
          <w:sz w:val="22"/>
          <w:szCs w:val="22"/>
        </w:rPr>
        <w:t xml:space="preserve">. </w:t>
      </w:r>
      <w:r w:rsidR="001B45A2" w:rsidRPr="007E15BA">
        <w:rPr>
          <w:b/>
          <w:bCs/>
          <w:sz w:val="22"/>
          <w:szCs w:val="22"/>
        </w:rPr>
        <w:t>This is in native format so that tenderers can provide comments as applicable. Tenderers are to provide a populated version of Subcontract Data Part Two.</w:t>
      </w:r>
    </w:p>
    <w:p w14:paraId="330E14A6" w14:textId="773C3998" w:rsidR="001B45A2" w:rsidRDefault="001B45A2" w:rsidP="00022377">
      <w:pPr>
        <w:numPr>
          <w:ilvl w:val="0"/>
          <w:numId w:val="3"/>
        </w:numPr>
        <w:pBdr>
          <w:left w:val="none" w:sz="0" w:space="21" w:color="000000"/>
        </w:pBdr>
        <w:spacing w:after="240"/>
        <w:ind w:hanging="720"/>
        <w:jc w:val="both"/>
        <w:rPr>
          <w:sz w:val="22"/>
          <w:szCs w:val="22"/>
        </w:rPr>
      </w:pPr>
      <w:r w:rsidRPr="001B45A2">
        <w:rPr>
          <w:sz w:val="22"/>
          <w:szCs w:val="22"/>
        </w:rPr>
        <w:t>Subcontract Document: Schedule 1</w:t>
      </w:r>
      <w:r w:rsidR="0085651B">
        <w:rPr>
          <w:sz w:val="22"/>
          <w:szCs w:val="22"/>
        </w:rPr>
        <w:t xml:space="preserve"> - </w:t>
      </w:r>
      <w:r w:rsidRPr="001B45A2">
        <w:rPr>
          <w:sz w:val="22"/>
          <w:szCs w:val="22"/>
        </w:rPr>
        <w:t xml:space="preserve">Subcontract Scope. </w:t>
      </w:r>
      <w:r w:rsidR="007B0433" w:rsidRPr="007E15BA">
        <w:rPr>
          <w:i/>
          <w:iCs/>
          <w:sz w:val="22"/>
          <w:szCs w:val="22"/>
        </w:rPr>
        <w:t>This</w:t>
      </w:r>
      <w:r w:rsidRPr="007E15BA">
        <w:rPr>
          <w:i/>
          <w:iCs/>
          <w:sz w:val="22"/>
          <w:szCs w:val="22"/>
        </w:rPr>
        <w:t xml:space="preserve"> includes all relevant drawings.</w:t>
      </w:r>
    </w:p>
    <w:p w14:paraId="6AE292CD" w14:textId="5A482FCF" w:rsidR="001B45A2" w:rsidRDefault="001B45A2" w:rsidP="00022377">
      <w:pPr>
        <w:numPr>
          <w:ilvl w:val="0"/>
          <w:numId w:val="3"/>
        </w:numPr>
        <w:pBdr>
          <w:left w:val="none" w:sz="0" w:space="21" w:color="000000"/>
        </w:pBdr>
        <w:spacing w:after="240"/>
        <w:ind w:hanging="720"/>
        <w:jc w:val="both"/>
        <w:rPr>
          <w:sz w:val="22"/>
          <w:szCs w:val="22"/>
        </w:rPr>
      </w:pPr>
      <w:r w:rsidRPr="001B45A2">
        <w:rPr>
          <w:sz w:val="22"/>
          <w:szCs w:val="22"/>
        </w:rPr>
        <w:t>Subcontract Document: Schedule 2</w:t>
      </w:r>
      <w:r w:rsidR="0085651B">
        <w:rPr>
          <w:sz w:val="22"/>
          <w:szCs w:val="22"/>
        </w:rPr>
        <w:t xml:space="preserve"> - </w:t>
      </w:r>
      <w:r w:rsidRPr="001B45A2">
        <w:rPr>
          <w:sz w:val="22"/>
          <w:szCs w:val="22"/>
        </w:rPr>
        <w:t>Site Information.</w:t>
      </w:r>
    </w:p>
    <w:p w14:paraId="28BF144A" w14:textId="6E979B1B" w:rsidR="001B45A2" w:rsidRDefault="001B45A2" w:rsidP="00022377">
      <w:pPr>
        <w:numPr>
          <w:ilvl w:val="0"/>
          <w:numId w:val="3"/>
        </w:numPr>
        <w:pBdr>
          <w:left w:val="none" w:sz="0" w:space="21" w:color="000000"/>
        </w:pBdr>
        <w:spacing w:after="240"/>
        <w:ind w:hanging="720"/>
        <w:jc w:val="both"/>
        <w:rPr>
          <w:sz w:val="22"/>
          <w:szCs w:val="22"/>
        </w:rPr>
      </w:pPr>
      <w:r w:rsidRPr="001B45A2">
        <w:rPr>
          <w:sz w:val="22"/>
          <w:szCs w:val="22"/>
        </w:rPr>
        <w:t xml:space="preserve">Subcontract Document: Schedule 5 </w:t>
      </w:r>
      <w:r w:rsidR="006F2630">
        <w:rPr>
          <w:sz w:val="22"/>
          <w:szCs w:val="22"/>
        </w:rPr>
        <w:t xml:space="preserve">- </w:t>
      </w:r>
      <w:r w:rsidRPr="001B45A2">
        <w:rPr>
          <w:sz w:val="22"/>
          <w:szCs w:val="22"/>
        </w:rPr>
        <w:t>Insurance Requirements.</w:t>
      </w:r>
    </w:p>
    <w:p w14:paraId="2652493D" w14:textId="703735F4" w:rsidR="001B45A2" w:rsidRPr="007E15BA" w:rsidRDefault="00B42FBC" w:rsidP="00022377">
      <w:pPr>
        <w:numPr>
          <w:ilvl w:val="0"/>
          <w:numId w:val="3"/>
        </w:numPr>
        <w:pBdr>
          <w:left w:val="none" w:sz="0" w:space="21" w:color="000000"/>
        </w:pBdr>
        <w:spacing w:after="240"/>
        <w:ind w:hanging="720"/>
        <w:jc w:val="both"/>
        <w:rPr>
          <w:b/>
          <w:bCs/>
          <w:sz w:val="22"/>
          <w:szCs w:val="22"/>
        </w:rPr>
      </w:pPr>
      <w:r w:rsidRPr="00B42FBC">
        <w:rPr>
          <w:sz w:val="22"/>
          <w:szCs w:val="22"/>
        </w:rPr>
        <w:lastRenderedPageBreak/>
        <w:t>Subcontract Document: Schedule 6</w:t>
      </w:r>
      <w:r w:rsidR="00BE5181">
        <w:rPr>
          <w:sz w:val="22"/>
          <w:szCs w:val="22"/>
        </w:rPr>
        <w:t xml:space="preserve"> </w:t>
      </w:r>
      <w:r w:rsidR="006F2630">
        <w:rPr>
          <w:sz w:val="22"/>
          <w:szCs w:val="22"/>
        </w:rPr>
        <w:t xml:space="preserve">– Option Z Clauses Keltbray Highways Ltd. </w:t>
      </w:r>
      <w:r w:rsidR="006F2630" w:rsidRPr="006F2630">
        <w:rPr>
          <w:sz w:val="22"/>
          <w:szCs w:val="22"/>
        </w:rPr>
        <w:t xml:space="preserve">NEC4 Option A </w:t>
      </w:r>
      <w:r w:rsidR="006F2630">
        <w:rPr>
          <w:sz w:val="22"/>
          <w:szCs w:val="22"/>
        </w:rPr>
        <w:t>DRAFT</w:t>
      </w:r>
      <w:r w:rsidRPr="00B42FBC">
        <w:rPr>
          <w:sz w:val="22"/>
          <w:szCs w:val="22"/>
        </w:rPr>
        <w:t xml:space="preserve">. </w:t>
      </w:r>
      <w:r w:rsidRPr="007E15BA">
        <w:rPr>
          <w:b/>
          <w:bCs/>
          <w:sz w:val="22"/>
          <w:szCs w:val="22"/>
        </w:rPr>
        <w:t>This is provided in native format so tenderers can provide comments as applicable.</w:t>
      </w:r>
    </w:p>
    <w:p w14:paraId="14CEFCC8" w14:textId="45D7B7BD" w:rsidR="00B42FBC" w:rsidRDefault="00B42FBC" w:rsidP="00022377">
      <w:pPr>
        <w:numPr>
          <w:ilvl w:val="0"/>
          <w:numId w:val="3"/>
        </w:numPr>
        <w:pBdr>
          <w:left w:val="none" w:sz="0" w:space="21" w:color="000000"/>
        </w:pBdr>
        <w:spacing w:after="240"/>
        <w:ind w:hanging="720"/>
        <w:jc w:val="both"/>
        <w:rPr>
          <w:sz w:val="22"/>
          <w:szCs w:val="22"/>
        </w:rPr>
      </w:pPr>
      <w:r w:rsidRPr="00B42FBC">
        <w:rPr>
          <w:sz w:val="22"/>
          <w:szCs w:val="22"/>
        </w:rPr>
        <w:t>Subcontract Document: Schedule 11 Data Processing Agreement.</w:t>
      </w:r>
    </w:p>
    <w:p w14:paraId="23DF426F" w14:textId="2255A9C3" w:rsidR="00221387" w:rsidRPr="00221387" w:rsidRDefault="00022377" w:rsidP="00221387">
      <w:pPr>
        <w:pBdr>
          <w:left w:val="none" w:sz="0" w:space="21" w:color="000000"/>
        </w:pBdr>
        <w:spacing w:after="240"/>
        <w:ind w:left="720"/>
        <w:jc w:val="both"/>
        <w:rPr>
          <w:i/>
          <w:iCs/>
          <w:sz w:val="22"/>
          <w:szCs w:val="22"/>
        </w:rPr>
      </w:pPr>
      <w:r w:rsidRPr="00022377">
        <w:rPr>
          <w:i/>
          <w:iCs/>
          <w:sz w:val="22"/>
          <w:szCs w:val="22"/>
        </w:rPr>
        <w:t>Please note that Schedule 3 of the Subcontract Documents will be the Early Warning</w:t>
      </w:r>
      <w:r>
        <w:rPr>
          <w:i/>
          <w:iCs/>
          <w:sz w:val="22"/>
          <w:szCs w:val="22"/>
        </w:rPr>
        <w:t xml:space="preserve"> </w:t>
      </w:r>
      <w:r w:rsidRPr="00022377">
        <w:rPr>
          <w:i/>
          <w:iCs/>
          <w:sz w:val="22"/>
          <w:szCs w:val="22"/>
        </w:rPr>
        <w:t>Register which can potentially be developed with the preferred tenderer and later</w:t>
      </w:r>
      <w:r>
        <w:rPr>
          <w:i/>
          <w:iCs/>
          <w:sz w:val="22"/>
          <w:szCs w:val="22"/>
        </w:rPr>
        <w:t xml:space="preserve"> </w:t>
      </w:r>
      <w:r w:rsidRPr="00022377">
        <w:rPr>
          <w:i/>
          <w:iCs/>
          <w:sz w:val="22"/>
          <w:szCs w:val="22"/>
        </w:rPr>
        <w:t>incorporated into the final Subcontract if applicable. Schedule 8 is not currently being</w:t>
      </w:r>
      <w:r>
        <w:rPr>
          <w:i/>
          <w:iCs/>
          <w:sz w:val="22"/>
          <w:szCs w:val="22"/>
        </w:rPr>
        <w:t xml:space="preserve"> </w:t>
      </w:r>
      <w:r w:rsidRPr="00022377">
        <w:rPr>
          <w:i/>
          <w:iCs/>
          <w:sz w:val="22"/>
          <w:szCs w:val="22"/>
        </w:rPr>
        <w:t>used. Schedule 7 will be the Subcontractor’s final Bill of Quantities. Schedule 10 will</w:t>
      </w:r>
      <w:r>
        <w:rPr>
          <w:i/>
          <w:iCs/>
          <w:sz w:val="22"/>
          <w:szCs w:val="22"/>
        </w:rPr>
        <w:t xml:space="preserve"> </w:t>
      </w:r>
      <w:r w:rsidRPr="00022377">
        <w:rPr>
          <w:i/>
          <w:iCs/>
          <w:sz w:val="22"/>
          <w:szCs w:val="22"/>
        </w:rPr>
        <w:t>be the Pre-Subcontract Meeting Minutes once drafted</w:t>
      </w:r>
      <w:r>
        <w:rPr>
          <w:i/>
          <w:iCs/>
          <w:sz w:val="22"/>
          <w:szCs w:val="22"/>
        </w:rPr>
        <w:t>.</w:t>
      </w:r>
    </w:p>
    <w:p w14:paraId="7A348DEB" w14:textId="637BEA7A" w:rsidR="00022377" w:rsidRDefault="00E66DF0" w:rsidP="00022377">
      <w:pPr>
        <w:numPr>
          <w:ilvl w:val="0"/>
          <w:numId w:val="3"/>
        </w:numPr>
        <w:pBdr>
          <w:left w:val="none" w:sz="0" w:space="21" w:color="000000"/>
        </w:pBdr>
        <w:spacing w:after="240"/>
        <w:ind w:hanging="720"/>
        <w:jc w:val="both"/>
        <w:rPr>
          <w:sz w:val="22"/>
          <w:szCs w:val="22"/>
        </w:rPr>
      </w:pPr>
      <w:r>
        <w:rPr>
          <w:sz w:val="22"/>
          <w:szCs w:val="22"/>
        </w:rPr>
        <w:t xml:space="preserve">Spreadsheet named “M621 J1 to J7 </w:t>
      </w:r>
      <w:r w:rsidR="00125228">
        <w:rPr>
          <w:sz w:val="22"/>
          <w:szCs w:val="22"/>
        </w:rPr>
        <w:t>–</w:t>
      </w:r>
      <w:r>
        <w:rPr>
          <w:sz w:val="22"/>
          <w:szCs w:val="22"/>
        </w:rPr>
        <w:t xml:space="preserve"> </w:t>
      </w:r>
      <w:r w:rsidR="00125228">
        <w:rPr>
          <w:sz w:val="22"/>
          <w:szCs w:val="22"/>
        </w:rPr>
        <w:t xml:space="preserve">LANDSCAPING </w:t>
      </w:r>
      <w:r>
        <w:rPr>
          <w:sz w:val="22"/>
          <w:szCs w:val="22"/>
        </w:rPr>
        <w:t xml:space="preserve">BLANK BOQ”. </w:t>
      </w:r>
      <w:r w:rsidRPr="007E15BA">
        <w:rPr>
          <w:b/>
          <w:bCs/>
          <w:sz w:val="22"/>
          <w:szCs w:val="22"/>
        </w:rPr>
        <w:t xml:space="preserve">The </w:t>
      </w:r>
      <w:r w:rsidRPr="007E15BA">
        <w:rPr>
          <w:b/>
          <w:bCs/>
          <w:sz w:val="22"/>
          <w:szCs w:val="22"/>
        </w:rPr>
        <w:t>tenderer should populate the rates column to generate the offered total of the Prices.</w:t>
      </w:r>
    </w:p>
    <w:p w14:paraId="7BD2EEE7" w14:textId="7A8C736D" w:rsidR="00221387" w:rsidRDefault="00E66DF0" w:rsidP="00221387">
      <w:pPr>
        <w:pBdr>
          <w:left w:val="none" w:sz="0" w:space="21" w:color="000000"/>
        </w:pBdr>
        <w:spacing w:after="240"/>
        <w:ind w:left="720"/>
        <w:jc w:val="both"/>
        <w:rPr>
          <w:b/>
          <w:sz w:val="22"/>
          <w:szCs w:val="22"/>
        </w:rPr>
      </w:pPr>
      <w:r>
        <w:rPr>
          <w:b/>
          <w:sz w:val="22"/>
          <w:szCs w:val="22"/>
        </w:rPr>
        <w:t xml:space="preserve">Note: </w:t>
      </w:r>
      <w:r w:rsidR="00AE0909">
        <w:rPr>
          <w:b/>
          <w:sz w:val="22"/>
          <w:szCs w:val="22"/>
        </w:rPr>
        <w:t>T</w:t>
      </w:r>
      <w:r>
        <w:rPr>
          <w:b/>
          <w:sz w:val="22"/>
          <w:szCs w:val="22"/>
        </w:rPr>
        <w:t>he tenderer should also add any additional items that are considered relevant for pricing and/or raise queries with the current itemisation as appropriate.</w:t>
      </w:r>
    </w:p>
    <w:p w14:paraId="6B279FCB" w14:textId="3E184271" w:rsidR="007E15BA" w:rsidRDefault="00E66DF0" w:rsidP="007E15BA">
      <w:pPr>
        <w:numPr>
          <w:ilvl w:val="0"/>
          <w:numId w:val="3"/>
        </w:numPr>
        <w:pBdr>
          <w:left w:val="none" w:sz="0" w:space="21" w:color="000000"/>
        </w:pBdr>
        <w:spacing w:after="240"/>
        <w:ind w:hanging="720"/>
        <w:jc w:val="both"/>
        <w:rPr>
          <w:sz w:val="22"/>
          <w:szCs w:val="22"/>
        </w:rPr>
      </w:pPr>
      <w:r>
        <w:rPr>
          <w:sz w:val="22"/>
          <w:szCs w:val="22"/>
        </w:rPr>
        <w:t xml:space="preserve">8. Landscaping programme resource view. 8A landscaping programme. These programs are indicative and are subject to change. We will require subcontractors to submit programs for works. </w:t>
      </w:r>
    </w:p>
    <w:p w14:paraId="3EBB0B81" w14:textId="0CC0C2DC" w:rsidR="001F0A15" w:rsidRPr="00AE0909" w:rsidRDefault="001F0A15" w:rsidP="001F0A15">
      <w:pPr>
        <w:pBdr>
          <w:left w:val="none" w:sz="0" w:space="21" w:color="000000"/>
        </w:pBdr>
        <w:spacing w:after="240"/>
        <w:ind w:left="720"/>
        <w:jc w:val="both"/>
        <w:rPr>
          <w:b/>
          <w:bCs/>
          <w:sz w:val="22"/>
          <w:szCs w:val="22"/>
        </w:rPr>
      </w:pPr>
      <w:r w:rsidRPr="00AE0909">
        <w:rPr>
          <w:b/>
          <w:bCs/>
          <w:sz w:val="22"/>
          <w:szCs w:val="22"/>
        </w:rPr>
        <w:t xml:space="preserve">Note: </w:t>
      </w:r>
      <w:r w:rsidR="00AE0909">
        <w:rPr>
          <w:b/>
          <w:bCs/>
          <w:sz w:val="22"/>
          <w:szCs w:val="22"/>
        </w:rPr>
        <w:t>T</w:t>
      </w:r>
      <w:r w:rsidR="00AE0909" w:rsidRPr="00AE0909">
        <w:rPr>
          <w:b/>
          <w:bCs/>
          <w:sz w:val="22"/>
          <w:szCs w:val="22"/>
        </w:rPr>
        <w:t xml:space="preserve">his programme is </w:t>
      </w:r>
      <w:r w:rsidR="000774E9">
        <w:rPr>
          <w:b/>
          <w:bCs/>
          <w:sz w:val="22"/>
          <w:szCs w:val="22"/>
        </w:rPr>
        <w:t xml:space="preserve">exclusively </w:t>
      </w:r>
      <w:r w:rsidR="00AE0909" w:rsidRPr="00AE0909">
        <w:rPr>
          <w:b/>
          <w:bCs/>
          <w:sz w:val="22"/>
          <w:szCs w:val="22"/>
        </w:rPr>
        <w:t>applicable to planting and will be updated shortly to include the remaining items</w:t>
      </w:r>
      <w:r w:rsidR="00AE0909">
        <w:rPr>
          <w:b/>
          <w:bCs/>
          <w:sz w:val="22"/>
          <w:szCs w:val="22"/>
        </w:rPr>
        <w:t xml:space="preserve"> included within drawings</w:t>
      </w:r>
      <w:r w:rsidR="00AE0909" w:rsidRPr="00AE0909">
        <w:rPr>
          <w:b/>
          <w:bCs/>
          <w:sz w:val="22"/>
          <w:szCs w:val="22"/>
        </w:rPr>
        <w:t>.</w:t>
      </w:r>
      <w:r w:rsidR="00025106">
        <w:rPr>
          <w:b/>
          <w:bCs/>
          <w:sz w:val="22"/>
          <w:szCs w:val="22"/>
        </w:rPr>
        <w:t xml:space="preserve"> The programme is subject to change and </w:t>
      </w:r>
      <w:r w:rsidR="000774E9">
        <w:rPr>
          <w:b/>
          <w:bCs/>
          <w:sz w:val="22"/>
          <w:szCs w:val="22"/>
        </w:rPr>
        <w:t xml:space="preserve">therefore will </w:t>
      </w:r>
      <w:r w:rsidR="00025106">
        <w:rPr>
          <w:b/>
          <w:bCs/>
          <w:sz w:val="22"/>
          <w:szCs w:val="22"/>
        </w:rPr>
        <w:t xml:space="preserve">not be </w:t>
      </w:r>
      <w:r w:rsidR="000774E9">
        <w:rPr>
          <w:b/>
          <w:bCs/>
          <w:sz w:val="22"/>
          <w:szCs w:val="22"/>
        </w:rPr>
        <w:t xml:space="preserve">included as </w:t>
      </w:r>
      <w:r w:rsidR="00025106">
        <w:rPr>
          <w:b/>
          <w:bCs/>
          <w:sz w:val="22"/>
          <w:szCs w:val="22"/>
        </w:rPr>
        <w:t>a subcontract document.</w:t>
      </w:r>
    </w:p>
    <w:p w14:paraId="768440A2" w14:textId="5404420A" w:rsidR="00275E98" w:rsidRPr="00112764" w:rsidRDefault="00E66DF0" w:rsidP="00112764">
      <w:pPr>
        <w:numPr>
          <w:ilvl w:val="0"/>
          <w:numId w:val="3"/>
        </w:numPr>
        <w:pBdr>
          <w:left w:val="none" w:sz="0" w:space="21" w:color="000000"/>
        </w:pBdr>
        <w:spacing w:after="240"/>
        <w:ind w:hanging="720"/>
        <w:jc w:val="both"/>
        <w:rPr>
          <w:sz w:val="22"/>
          <w:szCs w:val="22"/>
        </w:rPr>
      </w:pPr>
      <w:r>
        <w:rPr>
          <w:sz w:val="22"/>
          <w:szCs w:val="22"/>
        </w:rPr>
        <w:t xml:space="preserve">M621 Volume_3_DIP_Scope_Part_One. </w:t>
      </w:r>
      <w:r w:rsidRPr="00112764">
        <w:rPr>
          <w:sz w:val="22"/>
          <w:szCs w:val="22"/>
        </w:rPr>
        <w:t xml:space="preserve">This is NH’s generic Scope document for RDP projects. </w:t>
      </w:r>
      <w:r w:rsidRPr="00BA6582">
        <w:rPr>
          <w:i/>
          <w:iCs/>
          <w:sz w:val="22"/>
          <w:szCs w:val="22"/>
        </w:rPr>
        <w:t>This document, or as a minimum the relevant parts of it, will be incorporated into the Subcontract.</w:t>
      </w:r>
    </w:p>
    <w:p w14:paraId="4AB07465" w14:textId="77777777" w:rsidR="00275E98" w:rsidRDefault="00E66DF0" w:rsidP="00022377">
      <w:pPr>
        <w:numPr>
          <w:ilvl w:val="0"/>
          <w:numId w:val="3"/>
        </w:numPr>
        <w:pBdr>
          <w:left w:val="none" w:sz="0" w:space="21" w:color="000000"/>
        </w:pBdr>
        <w:spacing w:after="240"/>
        <w:ind w:hanging="720"/>
        <w:jc w:val="both"/>
        <w:rPr>
          <w:sz w:val="22"/>
          <w:szCs w:val="22"/>
        </w:rPr>
      </w:pPr>
      <w:r>
        <w:rPr>
          <w:sz w:val="22"/>
          <w:szCs w:val="22"/>
        </w:rPr>
        <w:t xml:space="preserve">M621 Scope Part 2 Scope V1.17DOV - 180322 DRAFT. This is NH’s project specific Scope document. </w:t>
      </w:r>
      <w:r w:rsidRPr="00BA6582">
        <w:rPr>
          <w:i/>
          <w:iCs/>
          <w:sz w:val="22"/>
          <w:szCs w:val="22"/>
        </w:rPr>
        <w:t>This document, or at least the relevant parts of it, will be incorporated into the Subcontract.</w:t>
      </w:r>
    </w:p>
    <w:p w14:paraId="6E6E361B" w14:textId="2059F678" w:rsidR="00275E98" w:rsidRDefault="00E66DF0" w:rsidP="00022377">
      <w:pPr>
        <w:numPr>
          <w:ilvl w:val="0"/>
          <w:numId w:val="3"/>
        </w:numPr>
        <w:pBdr>
          <w:left w:val="none" w:sz="0" w:space="21" w:color="000000"/>
        </w:pBdr>
        <w:spacing w:after="240"/>
        <w:ind w:hanging="720"/>
        <w:jc w:val="both"/>
        <w:rPr>
          <w:sz w:val="22"/>
          <w:szCs w:val="22"/>
        </w:rPr>
      </w:pPr>
      <w:r>
        <w:rPr>
          <w:sz w:val="22"/>
          <w:szCs w:val="22"/>
        </w:rPr>
        <w:t xml:space="preserve">8. Supplier Level 3 v1. </w:t>
      </w:r>
      <w:r>
        <w:rPr>
          <w:b/>
          <w:sz w:val="22"/>
          <w:szCs w:val="22"/>
        </w:rPr>
        <w:t xml:space="preserve">Please populate this document and return </w:t>
      </w:r>
      <w:r>
        <w:rPr>
          <w:b/>
          <w:sz w:val="22"/>
          <w:szCs w:val="22"/>
        </w:rPr>
        <w:t>with your tender</w:t>
      </w:r>
      <w:r w:rsidR="00022377">
        <w:rPr>
          <w:b/>
          <w:sz w:val="22"/>
          <w:szCs w:val="22"/>
        </w:rPr>
        <w:t xml:space="preserve"> alongside any applicable supporting documents</w:t>
      </w:r>
      <w:r>
        <w:rPr>
          <w:b/>
          <w:sz w:val="22"/>
          <w:szCs w:val="22"/>
        </w:rPr>
        <w:t>.</w:t>
      </w:r>
    </w:p>
    <w:p w14:paraId="151EADD6" w14:textId="77777777" w:rsidR="00275E98" w:rsidRDefault="00E66DF0" w:rsidP="00022377">
      <w:pPr>
        <w:spacing w:after="240"/>
        <w:jc w:val="center"/>
        <w:rPr>
          <w:sz w:val="22"/>
          <w:szCs w:val="22"/>
        </w:rPr>
      </w:pPr>
      <w:r>
        <w:br w:type="page"/>
      </w:r>
      <w:r>
        <w:rPr>
          <w:b/>
          <w:sz w:val="22"/>
          <w:szCs w:val="22"/>
          <w:u w:val="single"/>
        </w:rPr>
        <w:lastRenderedPageBreak/>
        <w:t>GUIDANCE FOR PRICING</w:t>
      </w:r>
    </w:p>
    <w:p w14:paraId="54FFA051" w14:textId="77777777" w:rsidR="00275E98" w:rsidRDefault="00275E98">
      <w:pPr>
        <w:jc w:val="both"/>
        <w:rPr>
          <w:sz w:val="22"/>
          <w:szCs w:val="22"/>
        </w:rPr>
      </w:pPr>
    </w:p>
    <w:p w14:paraId="6DB61864" w14:textId="77777777" w:rsidR="00275E98" w:rsidRDefault="00E66DF0">
      <w:pPr>
        <w:jc w:val="both"/>
        <w:rPr>
          <w:sz w:val="22"/>
          <w:szCs w:val="22"/>
        </w:rPr>
      </w:pPr>
      <w:r>
        <w:rPr>
          <w:b/>
          <w:sz w:val="22"/>
          <w:szCs w:val="22"/>
          <w:u w:val="single"/>
        </w:rPr>
        <w:t>Contract and Project Information</w:t>
      </w:r>
    </w:p>
    <w:p w14:paraId="7DD2B3C7" w14:textId="77777777" w:rsidR="00275E98" w:rsidRDefault="00275E98">
      <w:pPr>
        <w:jc w:val="both"/>
        <w:rPr>
          <w:sz w:val="22"/>
          <w:szCs w:val="22"/>
        </w:rPr>
      </w:pPr>
    </w:p>
    <w:p w14:paraId="1747D873" w14:textId="77777777" w:rsidR="00275E98" w:rsidRDefault="00E66DF0">
      <w:pPr>
        <w:jc w:val="both"/>
        <w:rPr>
          <w:sz w:val="22"/>
          <w:szCs w:val="22"/>
        </w:rPr>
      </w:pPr>
      <w:r>
        <w:rPr>
          <w:sz w:val="22"/>
          <w:szCs w:val="22"/>
          <w:u w:val="single"/>
        </w:rPr>
        <w:t>Contract Information</w:t>
      </w:r>
    </w:p>
    <w:p w14:paraId="3A4770B2" w14:textId="77777777" w:rsidR="00275E98" w:rsidRDefault="00275E98">
      <w:pPr>
        <w:jc w:val="both"/>
        <w:rPr>
          <w:sz w:val="22"/>
          <w:szCs w:val="22"/>
        </w:rPr>
      </w:pPr>
    </w:p>
    <w:p w14:paraId="61BB29FD" w14:textId="77777777" w:rsidR="00275E98" w:rsidRDefault="00E66DF0">
      <w:pPr>
        <w:jc w:val="both"/>
        <w:rPr>
          <w:sz w:val="22"/>
          <w:szCs w:val="22"/>
        </w:rPr>
      </w:pPr>
      <w:r>
        <w:rPr>
          <w:sz w:val="22"/>
          <w:szCs w:val="22"/>
        </w:rPr>
        <w:t>The National Highways RDP Framework Contract is a £8.7 billion programme for improving its road network across En</w:t>
      </w:r>
      <w:r>
        <w:rPr>
          <w:sz w:val="22"/>
          <w:szCs w:val="22"/>
        </w:rPr>
        <w:t>gland. The contract, developed under the Routes to Market programme, provides incentives for companies to produce better outcomes under the contract, including:</w:t>
      </w:r>
    </w:p>
    <w:p w14:paraId="6446BA21" w14:textId="77777777" w:rsidR="00275E98" w:rsidRDefault="00275E98">
      <w:pPr>
        <w:jc w:val="both"/>
        <w:rPr>
          <w:sz w:val="22"/>
          <w:szCs w:val="22"/>
        </w:rPr>
      </w:pPr>
    </w:p>
    <w:p w14:paraId="085F816C" w14:textId="77777777" w:rsidR="00275E98" w:rsidRDefault="00E66DF0">
      <w:pPr>
        <w:numPr>
          <w:ilvl w:val="0"/>
          <w:numId w:val="5"/>
        </w:numPr>
        <w:pBdr>
          <w:left w:val="none" w:sz="0" w:space="7" w:color="000000"/>
        </w:pBdr>
        <w:ind w:hanging="430"/>
        <w:jc w:val="both"/>
        <w:rPr>
          <w:rFonts w:ascii="Times New Roman" w:eastAsia="Times New Roman" w:hAnsi="Times New Roman" w:cs="Times New Roman"/>
          <w:sz w:val="22"/>
          <w:szCs w:val="22"/>
        </w:rPr>
      </w:pPr>
      <w:r>
        <w:rPr>
          <w:sz w:val="22"/>
          <w:szCs w:val="22"/>
        </w:rPr>
        <w:t>Shorter duration and more accurate management of roadworks to help drivers better plan their j</w:t>
      </w:r>
      <w:r>
        <w:rPr>
          <w:sz w:val="22"/>
          <w:szCs w:val="22"/>
        </w:rPr>
        <w:t>ourneys and experience predictable journey times.</w:t>
      </w:r>
    </w:p>
    <w:p w14:paraId="52F4C242" w14:textId="77777777" w:rsidR="00275E98" w:rsidRDefault="00E66DF0">
      <w:pPr>
        <w:numPr>
          <w:ilvl w:val="0"/>
          <w:numId w:val="5"/>
        </w:numPr>
        <w:pBdr>
          <w:left w:val="none" w:sz="0" w:space="7" w:color="000000"/>
        </w:pBdr>
        <w:ind w:hanging="430"/>
        <w:jc w:val="both"/>
        <w:rPr>
          <w:rFonts w:ascii="Times New Roman" w:eastAsia="Times New Roman" w:hAnsi="Times New Roman" w:cs="Times New Roman"/>
          <w:sz w:val="22"/>
          <w:szCs w:val="22"/>
        </w:rPr>
      </w:pPr>
      <w:r>
        <w:rPr>
          <w:sz w:val="22"/>
          <w:szCs w:val="22"/>
        </w:rPr>
        <w:t>Buying more efficiently and buying locally - using the capability of a region to benefit the region.</w:t>
      </w:r>
    </w:p>
    <w:p w14:paraId="12CD3665" w14:textId="77777777" w:rsidR="00275E98" w:rsidRDefault="00E66DF0">
      <w:pPr>
        <w:numPr>
          <w:ilvl w:val="0"/>
          <w:numId w:val="5"/>
        </w:numPr>
        <w:pBdr>
          <w:left w:val="none" w:sz="0" w:space="7" w:color="000000"/>
        </w:pBdr>
        <w:ind w:hanging="430"/>
        <w:jc w:val="both"/>
        <w:rPr>
          <w:rFonts w:ascii="Times New Roman" w:eastAsia="Times New Roman" w:hAnsi="Times New Roman" w:cs="Times New Roman"/>
          <w:sz w:val="22"/>
          <w:szCs w:val="22"/>
        </w:rPr>
      </w:pPr>
      <w:r>
        <w:rPr>
          <w:sz w:val="22"/>
          <w:szCs w:val="22"/>
        </w:rPr>
        <w:t>Encouraging innovation, for example lighting and signs designed to need less maintenance, reducing disrup</w:t>
      </w:r>
      <w:r>
        <w:rPr>
          <w:sz w:val="22"/>
          <w:szCs w:val="22"/>
        </w:rPr>
        <w:t>tion and improving road worker safety.</w:t>
      </w:r>
    </w:p>
    <w:p w14:paraId="65AC810E" w14:textId="77777777" w:rsidR="00275E98" w:rsidRDefault="00E66DF0">
      <w:pPr>
        <w:numPr>
          <w:ilvl w:val="0"/>
          <w:numId w:val="5"/>
        </w:numPr>
        <w:pBdr>
          <w:left w:val="none" w:sz="0" w:space="7" w:color="000000"/>
        </w:pBdr>
        <w:ind w:hanging="430"/>
        <w:jc w:val="both"/>
        <w:rPr>
          <w:rFonts w:ascii="Times New Roman" w:eastAsia="Times New Roman" w:hAnsi="Times New Roman" w:cs="Times New Roman"/>
          <w:sz w:val="22"/>
          <w:szCs w:val="22"/>
        </w:rPr>
      </w:pPr>
      <w:r>
        <w:rPr>
          <w:sz w:val="22"/>
          <w:szCs w:val="22"/>
        </w:rPr>
        <w:t>Reduced road noise and increased environmental benefits.</w:t>
      </w:r>
    </w:p>
    <w:p w14:paraId="25DFD10D" w14:textId="77777777" w:rsidR="00275E98" w:rsidRDefault="00275E98">
      <w:pPr>
        <w:jc w:val="both"/>
        <w:rPr>
          <w:sz w:val="22"/>
          <w:szCs w:val="22"/>
        </w:rPr>
      </w:pPr>
    </w:p>
    <w:p w14:paraId="1663A6D5" w14:textId="77777777" w:rsidR="00275E98" w:rsidRDefault="00E66DF0">
      <w:pPr>
        <w:jc w:val="both"/>
        <w:rPr>
          <w:sz w:val="22"/>
          <w:szCs w:val="22"/>
        </w:rPr>
      </w:pPr>
      <w:r>
        <w:rPr>
          <w:sz w:val="22"/>
          <w:szCs w:val="22"/>
        </w:rPr>
        <w:t xml:space="preserve">The work is arranged into 18 Packages of schemes, awarded to Delivery Integration Partners in bands of up to £100m (lots 1 to 3) and over £100m (lots 4 to 8). </w:t>
      </w:r>
      <w:r>
        <w:rPr>
          <w:sz w:val="22"/>
          <w:szCs w:val="22"/>
        </w:rPr>
        <w:t xml:space="preserve">Keltbray is part of Lot 3, which is for the delivery of packages of work and standalone schemes with an estimated value up to £100m. Lot 3 schemes will be in the Yorkshire and the Humber, North East and North West regions. </w:t>
      </w:r>
    </w:p>
    <w:p w14:paraId="0803FB52" w14:textId="77777777" w:rsidR="00275E98" w:rsidRDefault="00275E98">
      <w:pPr>
        <w:jc w:val="both"/>
        <w:rPr>
          <w:sz w:val="22"/>
          <w:szCs w:val="22"/>
        </w:rPr>
      </w:pPr>
    </w:p>
    <w:p w14:paraId="1BCD2646" w14:textId="77777777" w:rsidR="00275E98" w:rsidRDefault="00E66DF0">
      <w:pPr>
        <w:jc w:val="both"/>
        <w:rPr>
          <w:sz w:val="22"/>
          <w:szCs w:val="22"/>
        </w:rPr>
      </w:pPr>
      <w:r>
        <w:rPr>
          <w:sz w:val="22"/>
          <w:szCs w:val="22"/>
          <w:u w:val="single"/>
        </w:rPr>
        <w:t>Project Information</w:t>
      </w:r>
    </w:p>
    <w:p w14:paraId="284208B9" w14:textId="77777777" w:rsidR="00275E98" w:rsidRDefault="00275E98">
      <w:pPr>
        <w:jc w:val="both"/>
        <w:rPr>
          <w:sz w:val="22"/>
          <w:szCs w:val="22"/>
        </w:rPr>
      </w:pPr>
    </w:p>
    <w:p w14:paraId="08556B04" w14:textId="77777777" w:rsidR="00275E98" w:rsidRDefault="00E66DF0">
      <w:pPr>
        <w:jc w:val="both"/>
        <w:rPr>
          <w:sz w:val="22"/>
          <w:szCs w:val="22"/>
        </w:rPr>
      </w:pPr>
      <w:r>
        <w:rPr>
          <w:sz w:val="22"/>
          <w:szCs w:val="22"/>
        </w:rPr>
        <w:t xml:space="preserve">The </w:t>
      </w:r>
      <w:r>
        <w:rPr>
          <w:sz w:val="22"/>
          <w:szCs w:val="22"/>
        </w:rPr>
        <w:t>Scheme boundaries are approximately from marker post 5/0 to marker post 11/5 of the M621 urban motorway in Leeds in Yorkshire. An extract from the scheme information drawing is below:</w:t>
      </w:r>
    </w:p>
    <w:p w14:paraId="4FF728B5" w14:textId="77777777" w:rsidR="00275E98" w:rsidRDefault="00275E98">
      <w:pPr>
        <w:jc w:val="both"/>
        <w:rPr>
          <w:sz w:val="22"/>
          <w:szCs w:val="22"/>
        </w:rPr>
      </w:pPr>
    </w:p>
    <w:p w14:paraId="57E180B1" w14:textId="77777777" w:rsidR="00275E98" w:rsidRDefault="00E66DF0">
      <w:pPr>
        <w:jc w:val="center"/>
        <w:rPr>
          <w:sz w:val="22"/>
          <w:szCs w:val="22"/>
        </w:rPr>
      </w:pPr>
      <w:r>
        <w:rPr>
          <w:noProof/>
        </w:rPr>
        <w:drawing>
          <wp:inline distT="0" distB="0" distL="0" distR="0" wp14:anchorId="0D3C901B" wp14:editId="6771126E">
            <wp:extent cx="4130430" cy="2316785"/>
            <wp:effectExtent l="88900" t="88900" r="88900" b="88900"/>
            <wp:docPr id="1000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470" t="38683" r="71409" b="7229"/>
                    <a:stretch>
                      <a:fillRect/>
                    </a:stretch>
                  </pic:blipFill>
                  <pic:spPr>
                    <a:xfrm>
                      <a:off x="0" y="0"/>
                      <a:ext cx="4130430" cy="2316785"/>
                    </a:xfrm>
                    <a:prstGeom prst="rect">
                      <a:avLst/>
                    </a:prstGeom>
                    <a:ln w="88900">
                      <a:solidFill>
                        <a:srgbClr val="FFFFFF"/>
                      </a:solidFill>
                      <a:prstDash val="solid"/>
                    </a:ln>
                  </pic:spPr>
                </pic:pic>
              </a:graphicData>
            </a:graphic>
          </wp:inline>
        </w:drawing>
      </w:r>
    </w:p>
    <w:p w14:paraId="0112F772" w14:textId="77777777" w:rsidR="00275E98" w:rsidRDefault="00275E98">
      <w:pPr>
        <w:jc w:val="both"/>
        <w:rPr>
          <w:sz w:val="22"/>
          <w:szCs w:val="22"/>
        </w:rPr>
      </w:pPr>
    </w:p>
    <w:p w14:paraId="4FAB8E87" w14:textId="77777777" w:rsidR="00275E98" w:rsidRDefault="00E66DF0">
      <w:pPr>
        <w:jc w:val="both"/>
        <w:rPr>
          <w:sz w:val="22"/>
          <w:szCs w:val="22"/>
        </w:rPr>
      </w:pPr>
      <w:r>
        <w:rPr>
          <w:sz w:val="22"/>
          <w:szCs w:val="22"/>
        </w:rPr>
        <w:t>The M621 is an urban motorway which runs from junction 27 of the M62</w:t>
      </w:r>
      <w:r>
        <w:rPr>
          <w:sz w:val="22"/>
          <w:szCs w:val="22"/>
        </w:rPr>
        <w:t xml:space="preserve"> to junction 43 of the M1 and is a vital link between Leeds city </w:t>
      </w:r>
      <w:proofErr w:type="spellStart"/>
      <w:r>
        <w:rPr>
          <w:sz w:val="22"/>
          <w:szCs w:val="22"/>
        </w:rPr>
        <w:t>centre</w:t>
      </w:r>
      <w:proofErr w:type="spellEnd"/>
      <w:r>
        <w:rPr>
          <w:sz w:val="22"/>
          <w:szCs w:val="22"/>
        </w:rPr>
        <w:t xml:space="preserve"> and surrounding road network. The road is heavily constrained by adjacent residential areas and development, Noise Important Areas (NIA) and an Air Quality Management Area (AQMA) with </w:t>
      </w:r>
      <w:r>
        <w:rPr>
          <w:sz w:val="22"/>
          <w:szCs w:val="22"/>
        </w:rPr>
        <w:t>its junctions in very close proximity to each other.</w:t>
      </w:r>
    </w:p>
    <w:p w14:paraId="0387C124" w14:textId="77777777" w:rsidR="00275E98" w:rsidRDefault="00275E98">
      <w:pPr>
        <w:jc w:val="both"/>
        <w:rPr>
          <w:sz w:val="22"/>
          <w:szCs w:val="22"/>
        </w:rPr>
      </w:pPr>
    </w:p>
    <w:p w14:paraId="0A0936D5" w14:textId="77777777" w:rsidR="00275E98" w:rsidRDefault="00E66DF0">
      <w:pPr>
        <w:jc w:val="both"/>
        <w:rPr>
          <w:sz w:val="22"/>
          <w:szCs w:val="22"/>
        </w:rPr>
      </w:pPr>
      <w:r>
        <w:rPr>
          <w:sz w:val="22"/>
          <w:szCs w:val="22"/>
        </w:rPr>
        <w:lastRenderedPageBreak/>
        <w:t>The M621 currently experiences congestion during the peak AM and PM periods, which results in poor journey time reliability. Leeds City Council’s current proposals for the redevelopment of the south ban</w:t>
      </w:r>
      <w:r>
        <w:rPr>
          <w:sz w:val="22"/>
          <w:szCs w:val="22"/>
        </w:rPr>
        <w:t xml:space="preserve">k area of Leeds and which include plans to close some city </w:t>
      </w:r>
      <w:proofErr w:type="spellStart"/>
      <w:r>
        <w:rPr>
          <w:sz w:val="22"/>
          <w:szCs w:val="22"/>
        </w:rPr>
        <w:t>centre</w:t>
      </w:r>
      <w:proofErr w:type="spellEnd"/>
      <w:r>
        <w:rPr>
          <w:sz w:val="22"/>
          <w:szCs w:val="22"/>
        </w:rPr>
        <w:t xml:space="preserve"> routes to all private vehicles, is likely to increase traffic flows on the M621 and exacerbate these issues and consequently the project aims to </w:t>
      </w:r>
      <w:proofErr w:type="spellStart"/>
      <w:r>
        <w:rPr>
          <w:sz w:val="22"/>
          <w:szCs w:val="22"/>
        </w:rPr>
        <w:t>maximise</w:t>
      </w:r>
      <w:proofErr w:type="spellEnd"/>
      <w:r>
        <w:rPr>
          <w:sz w:val="22"/>
          <w:szCs w:val="22"/>
        </w:rPr>
        <w:t xml:space="preserve"> traffic capacity on the existing M62</w:t>
      </w:r>
      <w:r>
        <w:rPr>
          <w:sz w:val="22"/>
          <w:szCs w:val="22"/>
        </w:rPr>
        <w:t>1 to alleviate both the existing and forecast future congestion.</w:t>
      </w:r>
    </w:p>
    <w:p w14:paraId="1E893810" w14:textId="77777777" w:rsidR="00275E98" w:rsidRDefault="00275E98">
      <w:pPr>
        <w:jc w:val="both"/>
        <w:rPr>
          <w:sz w:val="22"/>
          <w:szCs w:val="22"/>
        </w:rPr>
      </w:pPr>
    </w:p>
    <w:p w14:paraId="11387783" w14:textId="77777777" w:rsidR="00275E98" w:rsidRDefault="00E66DF0">
      <w:pPr>
        <w:jc w:val="both"/>
        <w:rPr>
          <w:sz w:val="22"/>
          <w:szCs w:val="22"/>
        </w:rPr>
      </w:pPr>
      <w:r>
        <w:rPr>
          <w:sz w:val="22"/>
          <w:szCs w:val="22"/>
        </w:rPr>
        <w:t>The high-level objectives of the scheme are as follows (</w:t>
      </w:r>
      <w:r>
        <w:rPr>
          <w:b/>
          <w:sz w:val="22"/>
          <w:szCs w:val="22"/>
        </w:rPr>
        <w:t>please note that the contractual High Level Requirements are included in the Scope Part Two document (Part 2A) and the Subcontractor w</w:t>
      </w:r>
      <w:r>
        <w:rPr>
          <w:b/>
          <w:sz w:val="22"/>
          <w:szCs w:val="22"/>
        </w:rPr>
        <w:t>ill be contractually bound by these requirements as applicable</w:t>
      </w:r>
      <w:r>
        <w:rPr>
          <w:sz w:val="22"/>
          <w:szCs w:val="22"/>
        </w:rPr>
        <w:t>):</w:t>
      </w:r>
    </w:p>
    <w:p w14:paraId="3E4D8AD2" w14:textId="77777777" w:rsidR="00275E98" w:rsidRDefault="00275E98">
      <w:pPr>
        <w:jc w:val="both"/>
        <w:rPr>
          <w:sz w:val="22"/>
          <w:szCs w:val="22"/>
        </w:rPr>
      </w:pPr>
    </w:p>
    <w:p w14:paraId="3FD376E7" w14:textId="77777777" w:rsidR="00275E98" w:rsidRDefault="00E66DF0">
      <w:pPr>
        <w:numPr>
          <w:ilvl w:val="0"/>
          <w:numId w:val="1"/>
        </w:numPr>
        <w:pBdr>
          <w:left w:val="none" w:sz="0" w:space="7" w:color="000000"/>
        </w:pBdr>
        <w:ind w:hanging="430"/>
        <w:jc w:val="both"/>
        <w:rPr>
          <w:rFonts w:ascii="Times New Roman" w:eastAsia="Times New Roman" w:hAnsi="Times New Roman" w:cs="Times New Roman"/>
          <w:sz w:val="22"/>
          <w:szCs w:val="22"/>
        </w:rPr>
      </w:pPr>
      <w:r>
        <w:rPr>
          <w:sz w:val="22"/>
          <w:szCs w:val="22"/>
        </w:rPr>
        <w:t>Increase capacity and improve journey time reliability</w:t>
      </w:r>
    </w:p>
    <w:p w14:paraId="2E8542E0" w14:textId="77777777" w:rsidR="00275E98" w:rsidRDefault="00E66DF0">
      <w:pPr>
        <w:numPr>
          <w:ilvl w:val="0"/>
          <w:numId w:val="1"/>
        </w:numPr>
        <w:pBdr>
          <w:left w:val="none" w:sz="0" w:space="7" w:color="000000"/>
        </w:pBdr>
        <w:ind w:hanging="430"/>
        <w:jc w:val="both"/>
        <w:rPr>
          <w:rFonts w:ascii="Times New Roman" w:eastAsia="Times New Roman" w:hAnsi="Times New Roman" w:cs="Times New Roman"/>
          <w:sz w:val="22"/>
          <w:szCs w:val="22"/>
        </w:rPr>
      </w:pPr>
      <w:r>
        <w:rPr>
          <w:sz w:val="22"/>
          <w:szCs w:val="22"/>
        </w:rPr>
        <w:t>Improve the safety of the scheme corridor for road users</w:t>
      </w:r>
    </w:p>
    <w:p w14:paraId="496365BD" w14:textId="77777777" w:rsidR="00275E98" w:rsidRDefault="00E66DF0">
      <w:pPr>
        <w:numPr>
          <w:ilvl w:val="0"/>
          <w:numId w:val="1"/>
        </w:numPr>
        <w:pBdr>
          <w:left w:val="none" w:sz="0" w:space="7" w:color="000000"/>
        </w:pBdr>
        <w:ind w:hanging="430"/>
        <w:jc w:val="both"/>
        <w:rPr>
          <w:rFonts w:ascii="Times New Roman" w:eastAsia="Times New Roman" w:hAnsi="Times New Roman" w:cs="Times New Roman"/>
          <w:sz w:val="22"/>
          <w:szCs w:val="22"/>
        </w:rPr>
      </w:pPr>
      <w:r>
        <w:rPr>
          <w:sz w:val="22"/>
          <w:szCs w:val="22"/>
        </w:rPr>
        <w:t>Provide better and real-time information to road users</w:t>
      </w:r>
    </w:p>
    <w:p w14:paraId="0542DFC0" w14:textId="77777777" w:rsidR="00275E98" w:rsidRDefault="00E66DF0">
      <w:pPr>
        <w:numPr>
          <w:ilvl w:val="0"/>
          <w:numId w:val="1"/>
        </w:numPr>
        <w:pBdr>
          <w:left w:val="none" w:sz="0" w:space="7" w:color="000000"/>
        </w:pBdr>
        <w:ind w:hanging="430"/>
        <w:jc w:val="both"/>
        <w:rPr>
          <w:rFonts w:ascii="Times New Roman" w:eastAsia="Times New Roman" w:hAnsi="Times New Roman" w:cs="Times New Roman"/>
          <w:sz w:val="22"/>
          <w:szCs w:val="22"/>
        </w:rPr>
      </w:pPr>
      <w:r>
        <w:rPr>
          <w:sz w:val="22"/>
          <w:szCs w:val="22"/>
        </w:rPr>
        <w:t>Avoid and mitigate pote</w:t>
      </w:r>
      <w:r>
        <w:rPr>
          <w:sz w:val="22"/>
          <w:szCs w:val="22"/>
        </w:rPr>
        <w:t>ntial environmental impacts of the scheme and enhance, where possible, the built and natural environment</w:t>
      </w:r>
    </w:p>
    <w:p w14:paraId="718E854A" w14:textId="77777777" w:rsidR="00275E98" w:rsidRDefault="00E66DF0">
      <w:pPr>
        <w:numPr>
          <w:ilvl w:val="0"/>
          <w:numId w:val="1"/>
        </w:numPr>
        <w:pBdr>
          <w:left w:val="none" w:sz="0" w:space="7" w:color="000000"/>
        </w:pBdr>
        <w:ind w:hanging="430"/>
        <w:jc w:val="both"/>
        <w:rPr>
          <w:rFonts w:ascii="Times New Roman" w:eastAsia="Times New Roman" w:hAnsi="Times New Roman" w:cs="Times New Roman"/>
          <w:sz w:val="22"/>
          <w:szCs w:val="22"/>
        </w:rPr>
      </w:pPr>
      <w:r>
        <w:rPr>
          <w:sz w:val="22"/>
          <w:szCs w:val="22"/>
        </w:rPr>
        <w:t>Support Leeds City Council’s development plans including updates to the Leeds transport network, where possible.</w:t>
      </w:r>
    </w:p>
    <w:p w14:paraId="039C5F19" w14:textId="77777777" w:rsidR="00275E98" w:rsidRDefault="00275E98">
      <w:pPr>
        <w:ind w:left="720"/>
        <w:jc w:val="both"/>
        <w:rPr>
          <w:sz w:val="22"/>
          <w:szCs w:val="22"/>
        </w:rPr>
      </w:pPr>
    </w:p>
    <w:p w14:paraId="20F8F543" w14:textId="77777777" w:rsidR="00275E98" w:rsidRDefault="00E66DF0">
      <w:pPr>
        <w:jc w:val="both"/>
        <w:rPr>
          <w:sz w:val="22"/>
          <w:szCs w:val="22"/>
        </w:rPr>
      </w:pPr>
      <w:r>
        <w:rPr>
          <w:sz w:val="22"/>
          <w:szCs w:val="22"/>
        </w:rPr>
        <w:t>The proposed scheme includes the foll</w:t>
      </w:r>
      <w:r>
        <w:rPr>
          <w:sz w:val="22"/>
          <w:szCs w:val="22"/>
        </w:rPr>
        <w:t>owing changes to the road layout and lane configuration:</w:t>
      </w:r>
    </w:p>
    <w:p w14:paraId="09E5C124" w14:textId="77777777" w:rsidR="00275E98" w:rsidRDefault="00275E98">
      <w:pPr>
        <w:jc w:val="both"/>
        <w:rPr>
          <w:sz w:val="22"/>
          <w:szCs w:val="22"/>
        </w:rPr>
      </w:pPr>
    </w:p>
    <w:p w14:paraId="4E2F4597" w14:textId="77777777" w:rsidR="00275E98" w:rsidRDefault="00E66DF0">
      <w:pPr>
        <w:numPr>
          <w:ilvl w:val="0"/>
          <w:numId w:val="2"/>
        </w:numPr>
        <w:pBdr>
          <w:left w:val="none" w:sz="0" w:space="7" w:color="000000"/>
        </w:pBdr>
        <w:ind w:hanging="430"/>
        <w:jc w:val="both"/>
        <w:rPr>
          <w:rFonts w:ascii="Times New Roman" w:eastAsia="Times New Roman" w:hAnsi="Times New Roman" w:cs="Times New Roman"/>
          <w:sz w:val="22"/>
          <w:szCs w:val="22"/>
        </w:rPr>
      </w:pPr>
      <w:r>
        <w:rPr>
          <w:sz w:val="22"/>
          <w:szCs w:val="22"/>
        </w:rPr>
        <w:t>Introduces free flowing connections between the M621 &amp; A643 at junction 2</w:t>
      </w:r>
    </w:p>
    <w:p w14:paraId="068D7E96" w14:textId="77777777" w:rsidR="00275E98" w:rsidRDefault="00E66DF0">
      <w:pPr>
        <w:numPr>
          <w:ilvl w:val="0"/>
          <w:numId w:val="2"/>
        </w:numPr>
        <w:pBdr>
          <w:left w:val="none" w:sz="0" w:space="7" w:color="000000"/>
        </w:pBdr>
        <w:ind w:hanging="430"/>
        <w:jc w:val="both"/>
        <w:rPr>
          <w:rFonts w:ascii="Times New Roman" w:eastAsia="Times New Roman" w:hAnsi="Times New Roman" w:cs="Times New Roman"/>
          <w:sz w:val="22"/>
          <w:szCs w:val="22"/>
        </w:rPr>
      </w:pPr>
      <w:r>
        <w:rPr>
          <w:sz w:val="22"/>
          <w:szCs w:val="22"/>
        </w:rPr>
        <w:t>Adding an additional lane to the roundabout at junction 2</w:t>
      </w:r>
    </w:p>
    <w:p w14:paraId="7D3DF3F7" w14:textId="77777777" w:rsidR="00275E98" w:rsidRDefault="00E66DF0">
      <w:pPr>
        <w:numPr>
          <w:ilvl w:val="0"/>
          <w:numId w:val="2"/>
        </w:numPr>
        <w:pBdr>
          <w:left w:val="none" w:sz="0" w:space="7" w:color="000000"/>
        </w:pBdr>
        <w:ind w:hanging="430"/>
        <w:jc w:val="both"/>
        <w:rPr>
          <w:rFonts w:ascii="Times New Roman" w:eastAsia="Times New Roman" w:hAnsi="Times New Roman" w:cs="Times New Roman"/>
          <w:sz w:val="22"/>
          <w:szCs w:val="22"/>
        </w:rPr>
      </w:pPr>
      <w:r>
        <w:rPr>
          <w:sz w:val="22"/>
          <w:szCs w:val="22"/>
        </w:rPr>
        <w:t>Providing two lanes through junction 3 westbound, instead of the o</w:t>
      </w:r>
      <w:r>
        <w:rPr>
          <w:sz w:val="22"/>
          <w:szCs w:val="22"/>
        </w:rPr>
        <w:t>ne lane at present</w:t>
      </w:r>
    </w:p>
    <w:p w14:paraId="4CC542C4" w14:textId="77777777" w:rsidR="00275E98" w:rsidRDefault="00E66DF0">
      <w:pPr>
        <w:numPr>
          <w:ilvl w:val="0"/>
          <w:numId w:val="2"/>
        </w:numPr>
        <w:pBdr>
          <w:left w:val="none" w:sz="0" w:space="7" w:color="000000"/>
        </w:pBdr>
        <w:ind w:hanging="430"/>
        <w:jc w:val="both"/>
        <w:rPr>
          <w:rFonts w:ascii="Times New Roman" w:eastAsia="Times New Roman" w:hAnsi="Times New Roman" w:cs="Times New Roman"/>
          <w:sz w:val="22"/>
          <w:szCs w:val="22"/>
        </w:rPr>
      </w:pPr>
      <w:r>
        <w:rPr>
          <w:sz w:val="22"/>
          <w:szCs w:val="22"/>
        </w:rPr>
        <w:t>Changing junction 3 westbound to give priority to the main M621 traffic and reducing the on slip to one lane. This creates a junction where traffic merges from the on slip road on the right-hand side of the carriageway</w:t>
      </w:r>
    </w:p>
    <w:p w14:paraId="469F32BE" w14:textId="77777777" w:rsidR="00275E98" w:rsidRDefault="00E66DF0">
      <w:pPr>
        <w:numPr>
          <w:ilvl w:val="0"/>
          <w:numId w:val="2"/>
        </w:numPr>
        <w:pBdr>
          <w:left w:val="none" w:sz="0" w:space="7" w:color="000000"/>
        </w:pBdr>
        <w:ind w:hanging="430"/>
        <w:jc w:val="both"/>
        <w:rPr>
          <w:rFonts w:ascii="Times New Roman" w:eastAsia="Times New Roman" w:hAnsi="Times New Roman" w:cs="Times New Roman"/>
          <w:sz w:val="22"/>
          <w:szCs w:val="22"/>
        </w:rPr>
      </w:pPr>
      <w:r>
        <w:rPr>
          <w:sz w:val="22"/>
          <w:szCs w:val="22"/>
        </w:rPr>
        <w:t xml:space="preserve">Adding a third lane between junction </w:t>
      </w:r>
      <w:r>
        <w:rPr>
          <w:sz w:val="22"/>
          <w:szCs w:val="22"/>
        </w:rPr>
        <w:t>2 and 3 westbound by converting the existing hard shoulder and auxiliary lanes</w:t>
      </w:r>
    </w:p>
    <w:p w14:paraId="646A7F2F" w14:textId="77777777" w:rsidR="00275E98" w:rsidRDefault="00E66DF0">
      <w:pPr>
        <w:numPr>
          <w:ilvl w:val="0"/>
          <w:numId w:val="2"/>
        </w:numPr>
        <w:pBdr>
          <w:left w:val="none" w:sz="0" w:space="7" w:color="000000"/>
        </w:pBdr>
        <w:ind w:hanging="430"/>
        <w:jc w:val="both"/>
        <w:rPr>
          <w:rFonts w:ascii="Times New Roman" w:eastAsia="Times New Roman" w:hAnsi="Times New Roman" w:cs="Times New Roman"/>
          <w:sz w:val="22"/>
          <w:szCs w:val="22"/>
        </w:rPr>
      </w:pPr>
      <w:r>
        <w:rPr>
          <w:sz w:val="22"/>
          <w:szCs w:val="22"/>
        </w:rPr>
        <w:t>Closure of junction 2a westbound to enable the improvement at junction 3</w:t>
      </w:r>
    </w:p>
    <w:p w14:paraId="649E17F2" w14:textId="77777777" w:rsidR="00275E98" w:rsidRDefault="00E66DF0">
      <w:pPr>
        <w:numPr>
          <w:ilvl w:val="0"/>
          <w:numId w:val="2"/>
        </w:numPr>
        <w:pBdr>
          <w:left w:val="none" w:sz="0" w:space="7" w:color="000000"/>
        </w:pBdr>
        <w:ind w:hanging="430"/>
        <w:jc w:val="both"/>
        <w:rPr>
          <w:rFonts w:ascii="Times New Roman" w:eastAsia="Times New Roman" w:hAnsi="Times New Roman" w:cs="Times New Roman"/>
          <w:sz w:val="22"/>
          <w:szCs w:val="22"/>
        </w:rPr>
      </w:pPr>
      <w:r>
        <w:rPr>
          <w:sz w:val="22"/>
          <w:szCs w:val="22"/>
        </w:rPr>
        <w:t>Providing improved motorway technology along the M621</w:t>
      </w:r>
    </w:p>
    <w:p w14:paraId="20099202" w14:textId="77777777" w:rsidR="00275E98" w:rsidRDefault="00E66DF0">
      <w:pPr>
        <w:numPr>
          <w:ilvl w:val="0"/>
          <w:numId w:val="2"/>
        </w:numPr>
        <w:pBdr>
          <w:left w:val="none" w:sz="0" w:space="7" w:color="000000"/>
        </w:pBdr>
        <w:ind w:hanging="430"/>
        <w:jc w:val="both"/>
        <w:rPr>
          <w:rFonts w:ascii="Times New Roman" w:eastAsia="Times New Roman" w:hAnsi="Times New Roman" w:cs="Times New Roman"/>
          <w:sz w:val="22"/>
          <w:szCs w:val="22"/>
        </w:rPr>
      </w:pPr>
      <w:r>
        <w:rPr>
          <w:sz w:val="22"/>
          <w:szCs w:val="22"/>
        </w:rPr>
        <w:t xml:space="preserve">Adding a third lane between junction 2 and 1 </w:t>
      </w:r>
      <w:r>
        <w:rPr>
          <w:sz w:val="22"/>
          <w:szCs w:val="22"/>
        </w:rPr>
        <w:t>westbound by converting the existing hard shoulder.</w:t>
      </w:r>
    </w:p>
    <w:p w14:paraId="2A330A34" w14:textId="77777777" w:rsidR="00275E98" w:rsidRDefault="00275E98">
      <w:pPr>
        <w:jc w:val="both"/>
        <w:rPr>
          <w:sz w:val="22"/>
          <w:szCs w:val="22"/>
        </w:rPr>
      </w:pPr>
    </w:p>
    <w:p w14:paraId="031B3E91" w14:textId="77777777" w:rsidR="00275E98" w:rsidRDefault="00E66DF0">
      <w:pPr>
        <w:jc w:val="both"/>
        <w:rPr>
          <w:sz w:val="22"/>
          <w:szCs w:val="22"/>
        </w:rPr>
      </w:pPr>
      <w:r>
        <w:rPr>
          <w:sz w:val="22"/>
          <w:szCs w:val="22"/>
        </w:rPr>
        <w:t>The carriageway side running from the M62 end of the M621 towards the M1 is known as the A track. The carriageway side running from the M1 end of the M621 towards the M62 is known as the B track.</w:t>
      </w:r>
    </w:p>
    <w:p w14:paraId="473BF3B4" w14:textId="77777777" w:rsidR="00275E98" w:rsidRDefault="00275E98">
      <w:pPr>
        <w:jc w:val="both"/>
        <w:rPr>
          <w:sz w:val="22"/>
          <w:szCs w:val="22"/>
        </w:rPr>
      </w:pPr>
    </w:p>
    <w:p w14:paraId="62010E9E" w14:textId="77777777" w:rsidR="00275E98" w:rsidRDefault="00E66DF0">
      <w:pPr>
        <w:jc w:val="both"/>
        <w:rPr>
          <w:sz w:val="22"/>
          <w:szCs w:val="22"/>
        </w:rPr>
      </w:pPr>
      <w:r>
        <w:rPr>
          <w:sz w:val="22"/>
          <w:szCs w:val="22"/>
          <w:u w:val="single"/>
        </w:rPr>
        <w:t>Keltbr</w:t>
      </w:r>
      <w:r>
        <w:rPr>
          <w:sz w:val="22"/>
          <w:szCs w:val="22"/>
          <w:u w:val="single"/>
        </w:rPr>
        <w:t>ay team structure and contact details</w:t>
      </w:r>
    </w:p>
    <w:p w14:paraId="5D9AA627" w14:textId="77777777" w:rsidR="00275E98" w:rsidRDefault="00275E98">
      <w:pPr>
        <w:jc w:val="both"/>
        <w:rPr>
          <w:sz w:val="22"/>
          <w:szCs w:val="22"/>
        </w:rPr>
      </w:pPr>
    </w:p>
    <w:tbl>
      <w:tblPr>
        <w:tblStyle w:val="a"/>
        <w:tblW w:w="8356"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111"/>
        <w:gridCol w:w="1984"/>
        <w:gridCol w:w="3261"/>
      </w:tblGrid>
      <w:tr w:rsidR="00275E98" w14:paraId="53B65569" w14:textId="77777777">
        <w:trPr>
          <w:trHeight w:val="390"/>
          <w:jc w:val="center"/>
        </w:trPr>
        <w:tc>
          <w:tcPr>
            <w:tcW w:w="3111" w:type="dxa"/>
            <w:tcBorders>
              <w:bottom w:val="single" w:sz="6" w:space="0" w:color="000000"/>
              <w:right w:val="single" w:sz="6" w:space="0" w:color="000000"/>
            </w:tcBorders>
            <w:tcMar>
              <w:top w:w="8" w:type="dxa"/>
              <w:left w:w="8" w:type="dxa"/>
              <w:bottom w:w="8" w:type="dxa"/>
              <w:right w:w="8" w:type="dxa"/>
            </w:tcMar>
          </w:tcPr>
          <w:p w14:paraId="10E50F72" w14:textId="77777777" w:rsidR="00275E98" w:rsidRDefault="00E66DF0">
            <w:pPr>
              <w:widowControl w:val="0"/>
              <w:spacing w:before="92"/>
              <w:ind w:left="14"/>
              <w:rPr>
                <w:color w:val="000000"/>
                <w:sz w:val="22"/>
                <w:szCs w:val="22"/>
              </w:rPr>
            </w:pPr>
            <w:r>
              <w:rPr>
                <w:b/>
                <w:color w:val="000000"/>
                <w:sz w:val="22"/>
                <w:szCs w:val="22"/>
              </w:rPr>
              <w:t>Lead</w:t>
            </w:r>
          </w:p>
        </w:tc>
        <w:tc>
          <w:tcPr>
            <w:tcW w:w="1984" w:type="dxa"/>
            <w:tcBorders>
              <w:left w:val="single" w:sz="6" w:space="0" w:color="000000"/>
              <w:bottom w:val="single" w:sz="6" w:space="0" w:color="000000"/>
              <w:right w:val="single" w:sz="6" w:space="0" w:color="000000"/>
            </w:tcBorders>
            <w:tcMar>
              <w:top w:w="8" w:type="dxa"/>
              <w:left w:w="8" w:type="dxa"/>
              <w:bottom w:w="8" w:type="dxa"/>
              <w:right w:w="8" w:type="dxa"/>
            </w:tcMar>
          </w:tcPr>
          <w:p w14:paraId="3E8E43C2" w14:textId="77777777" w:rsidR="00275E98" w:rsidRDefault="00E66DF0">
            <w:pPr>
              <w:widowControl w:val="0"/>
              <w:spacing w:before="113"/>
              <w:ind w:left="15"/>
              <w:rPr>
                <w:color w:val="000000"/>
                <w:sz w:val="22"/>
                <w:szCs w:val="22"/>
              </w:rPr>
            </w:pPr>
            <w:r>
              <w:rPr>
                <w:color w:val="000000"/>
                <w:sz w:val="22"/>
                <w:szCs w:val="22"/>
              </w:rPr>
              <w:t>Keltbray</w:t>
            </w:r>
          </w:p>
        </w:tc>
        <w:tc>
          <w:tcPr>
            <w:tcW w:w="3261" w:type="dxa"/>
            <w:tcBorders>
              <w:left w:val="single" w:sz="6" w:space="0" w:color="000000"/>
              <w:bottom w:val="single" w:sz="6" w:space="0" w:color="000000"/>
              <w:right w:val="single" w:sz="6" w:space="0" w:color="000000"/>
            </w:tcBorders>
            <w:tcMar>
              <w:top w:w="8" w:type="dxa"/>
              <w:left w:w="8" w:type="dxa"/>
              <w:bottom w:w="8" w:type="dxa"/>
              <w:right w:w="8" w:type="dxa"/>
            </w:tcMar>
          </w:tcPr>
          <w:p w14:paraId="72CA3DEB" w14:textId="77777777" w:rsidR="00275E98" w:rsidRDefault="00E66DF0">
            <w:pPr>
              <w:widowControl w:val="0"/>
              <w:spacing w:before="92"/>
              <w:ind w:left="16"/>
              <w:rPr>
                <w:color w:val="000000"/>
                <w:sz w:val="22"/>
                <w:szCs w:val="22"/>
              </w:rPr>
            </w:pPr>
            <w:r>
              <w:rPr>
                <w:b/>
                <w:color w:val="000000"/>
                <w:sz w:val="22"/>
                <w:szCs w:val="22"/>
              </w:rPr>
              <w:t>Email</w:t>
            </w:r>
          </w:p>
        </w:tc>
      </w:tr>
      <w:tr w:rsidR="00275E98" w14:paraId="27EF9236"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14F76C7F" w14:textId="77777777" w:rsidR="00275E98" w:rsidRDefault="00E66DF0">
            <w:pPr>
              <w:widowControl w:val="0"/>
              <w:spacing w:before="92"/>
              <w:ind w:left="14"/>
              <w:rPr>
                <w:color w:val="000000"/>
                <w:sz w:val="22"/>
                <w:szCs w:val="22"/>
              </w:rPr>
            </w:pPr>
            <w:r>
              <w:rPr>
                <w:color w:val="000000"/>
                <w:sz w:val="22"/>
                <w:szCs w:val="22"/>
              </w:rPr>
              <w:t>Major Projects Director</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730A0552" w14:textId="77777777" w:rsidR="00275E98" w:rsidRDefault="00E66DF0">
            <w:pPr>
              <w:widowControl w:val="0"/>
              <w:spacing w:before="92"/>
              <w:ind w:left="15"/>
              <w:rPr>
                <w:color w:val="000000"/>
                <w:sz w:val="22"/>
                <w:szCs w:val="22"/>
              </w:rPr>
            </w:pPr>
            <w:r>
              <w:rPr>
                <w:color w:val="000000"/>
                <w:sz w:val="22"/>
                <w:szCs w:val="22"/>
              </w:rPr>
              <w:t>Louise Pavitt</w:t>
            </w:r>
          </w:p>
        </w:tc>
        <w:tc>
          <w:tcPr>
            <w:tcW w:w="3261"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627B1C0A" w14:textId="77777777" w:rsidR="00275E98" w:rsidRDefault="00E66DF0">
            <w:pPr>
              <w:widowControl w:val="0"/>
              <w:spacing w:before="92"/>
              <w:ind w:left="16"/>
              <w:rPr>
                <w:color w:val="000000"/>
                <w:sz w:val="22"/>
                <w:szCs w:val="22"/>
              </w:rPr>
            </w:pPr>
            <w:hyperlink r:id="rId9">
              <w:r>
                <w:rPr>
                  <w:color w:val="0462C1"/>
                  <w:sz w:val="22"/>
                  <w:szCs w:val="22"/>
                  <w:u w:val="single"/>
                </w:rPr>
                <w:t>louise.pavitt@keltbray.com</w:t>
              </w:r>
            </w:hyperlink>
          </w:p>
        </w:tc>
      </w:tr>
      <w:tr w:rsidR="00275E98" w14:paraId="600D6727"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4145D01F" w14:textId="77777777" w:rsidR="00275E98" w:rsidRDefault="00E66DF0">
            <w:pPr>
              <w:widowControl w:val="0"/>
              <w:spacing w:before="92"/>
              <w:ind w:left="14"/>
              <w:rPr>
                <w:color w:val="000000"/>
                <w:sz w:val="22"/>
                <w:szCs w:val="22"/>
              </w:rPr>
            </w:pPr>
            <w:r>
              <w:rPr>
                <w:color w:val="000000"/>
                <w:sz w:val="22"/>
                <w:szCs w:val="22"/>
              </w:rPr>
              <w:t>Project Director</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2E4DFB52" w14:textId="77777777" w:rsidR="00275E98" w:rsidRDefault="00E66DF0">
            <w:pPr>
              <w:widowControl w:val="0"/>
              <w:spacing w:before="92"/>
              <w:ind w:left="15"/>
              <w:rPr>
                <w:color w:val="000000"/>
                <w:sz w:val="22"/>
                <w:szCs w:val="22"/>
              </w:rPr>
            </w:pPr>
            <w:r>
              <w:rPr>
                <w:color w:val="000000"/>
                <w:sz w:val="22"/>
                <w:szCs w:val="22"/>
              </w:rPr>
              <w:t>Jon Collett</w:t>
            </w:r>
          </w:p>
        </w:tc>
        <w:tc>
          <w:tcPr>
            <w:tcW w:w="3261"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00AF4C43" w14:textId="77777777" w:rsidR="00275E98" w:rsidRDefault="00E66DF0">
            <w:pPr>
              <w:widowControl w:val="0"/>
              <w:spacing w:before="92"/>
              <w:ind w:left="16"/>
              <w:rPr>
                <w:color w:val="000000"/>
                <w:sz w:val="22"/>
                <w:szCs w:val="22"/>
              </w:rPr>
            </w:pPr>
            <w:hyperlink r:id="rId10">
              <w:r>
                <w:rPr>
                  <w:color w:val="0462C1"/>
                  <w:sz w:val="22"/>
                  <w:szCs w:val="22"/>
                  <w:u w:val="single"/>
                </w:rPr>
                <w:t>jonathan.collett@keltbray.com</w:t>
              </w:r>
            </w:hyperlink>
          </w:p>
        </w:tc>
      </w:tr>
      <w:tr w:rsidR="00275E98" w14:paraId="28E8C248"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7D3B2193" w14:textId="2E035E6F" w:rsidR="00275E98" w:rsidRDefault="00E66DF0">
            <w:pPr>
              <w:widowControl w:val="0"/>
              <w:spacing w:before="92"/>
              <w:ind w:left="14"/>
              <w:rPr>
                <w:color w:val="000000"/>
                <w:sz w:val="22"/>
                <w:szCs w:val="22"/>
              </w:rPr>
            </w:pPr>
            <w:r>
              <w:rPr>
                <w:color w:val="000000"/>
                <w:sz w:val="22"/>
                <w:szCs w:val="22"/>
              </w:rPr>
              <w:t>Project Manager</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60840AF9" w14:textId="76789EBF" w:rsidR="00275E98" w:rsidRDefault="00C52CF4">
            <w:pPr>
              <w:widowControl w:val="0"/>
              <w:spacing w:before="92"/>
              <w:ind w:left="15"/>
              <w:rPr>
                <w:color w:val="000000"/>
                <w:sz w:val="22"/>
                <w:szCs w:val="22"/>
              </w:rPr>
            </w:pPr>
            <w:r>
              <w:rPr>
                <w:color w:val="000000"/>
                <w:sz w:val="22"/>
                <w:szCs w:val="22"/>
              </w:rPr>
              <w:t>Andy Raine</w:t>
            </w:r>
          </w:p>
        </w:tc>
        <w:tc>
          <w:tcPr>
            <w:tcW w:w="3261"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44A5D4FD" w14:textId="1AC93415" w:rsidR="00275E98" w:rsidRPr="000B455D" w:rsidRDefault="00E66DF0" w:rsidP="005769F8">
            <w:pPr>
              <w:widowControl w:val="0"/>
              <w:spacing w:before="92"/>
              <w:rPr>
                <w:color w:val="0462C1"/>
                <w:sz w:val="22"/>
                <w:szCs w:val="22"/>
                <w:u w:val="single"/>
              </w:rPr>
            </w:pPr>
            <w:hyperlink r:id="rId11" w:history="1">
              <w:r w:rsidR="00442C9B" w:rsidRPr="000B455D">
                <w:rPr>
                  <w:color w:val="0462C1"/>
                  <w:sz w:val="22"/>
                  <w:szCs w:val="22"/>
                  <w:u w:val="single"/>
                </w:rPr>
                <w:t>a</w:t>
              </w:r>
              <w:r w:rsidR="005769F8" w:rsidRPr="000B455D">
                <w:rPr>
                  <w:color w:val="0462C1"/>
                  <w:sz w:val="22"/>
                  <w:szCs w:val="22"/>
                  <w:u w:val="single"/>
                </w:rPr>
                <w:t>ndy.raine@keltbray.com</w:t>
              </w:r>
            </w:hyperlink>
          </w:p>
        </w:tc>
      </w:tr>
      <w:tr w:rsidR="00275E98" w14:paraId="22E03883"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04720BDE" w14:textId="77777777" w:rsidR="00275E98" w:rsidRDefault="00E66DF0">
            <w:pPr>
              <w:widowControl w:val="0"/>
              <w:spacing w:before="92"/>
              <w:ind w:left="14"/>
              <w:rPr>
                <w:color w:val="000000"/>
                <w:sz w:val="22"/>
                <w:szCs w:val="22"/>
              </w:rPr>
            </w:pPr>
            <w:r>
              <w:rPr>
                <w:color w:val="000000"/>
                <w:sz w:val="22"/>
                <w:szCs w:val="22"/>
              </w:rPr>
              <w:t>Design Manager</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263DF09B" w14:textId="67112636" w:rsidR="00275E98" w:rsidRDefault="00100BDA" w:rsidP="00100BDA">
            <w:pPr>
              <w:widowControl w:val="0"/>
              <w:spacing w:before="92"/>
              <w:rPr>
                <w:color w:val="000000"/>
                <w:sz w:val="22"/>
                <w:szCs w:val="22"/>
              </w:rPr>
            </w:pPr>
            <w:r>
              <w:rPr>
                <w:color w:val="000000"/>
                <w:sz w:val="22"/>
                <w:szCs w:val="22"/>
              </w:rPr>
              <w:t>Nicola Hodges</w:t>
            </w:r>
          </w:p>
        </w:tc>
        <w:tc>
          <w:tcPr>
            <w:tcW w:w="3261" w:type="dxa"/>
            <w:tcBorders>
              <w:top w:val="single" w:sz="6" w:space="0" w:color="000000"/>
              <w:bottom w:val="single" w:sz="6" w:space="0" w:color="000000"/>
              <w:right w:val="single" w:sz="6" w:space="0" w:color="000000"/>
            </w:tcBorders>
            <w:tcMar>
              <w:top w:w="8" w:type="dxa"/>
              <w:left w:w="8" w:type="dxa"/>
              <w:bottom w:w="8" w:type="dxa"/>
              <w:right w:w="8" w:type="dxa"/>
            </w:tcMar>
          </w:tcPr>
          <w:p w14:paraId="3144438D" w14:textId="11382849" w:rsidR="00275E98" w:rsidRPr="000B455D" w:rsidRDefault="00E66DF0" w:rsidP="000B455D">
            <w:pPr>
              <w:widowControl w:val="0"/>
              <w:spacing w:before="92"/>
              <w:rPr>
                <w:color w:val="0462C1"/>
                <w:sz w:val="22"/>
                <w:szCs w:val="22"/>
                <w:u w:val="single"/>
              </w:rPr>
            </w:pPr>
            <w:hyperlink r:id="rId12" w:history="1">
              <w:r w:rsidR="000B455D" w:rsidRPr="000B455D">
                <w:rPr>
                  <w:color w:val="0462C1"/>
                  <w:sz w:val="22"/>
                  <w:szCs w:val="22"/>
                  <w:u w:val="single"/>
                </w:rPr>
                <w:t>nicola.hodges@keltbray.com</w:t>
              </w:r>
            </w:hyperlink>
          </w:p>
        </w:tc>
      </w:tr>
      <w:tr w:rsidR="00275E98" w14:paraId="503CDD02"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0EE4CD96" w14:textId="22775F3F" w:rsidR="00275E98" w:rsidRDefault="00E66DF0">
            <w:pPr>
              <w:widowControl w:val="0"/>
              <w:spacing w:before="92"/>
              <w:ind w:left="14"/>
              <w:rPr>
                <w:color w:val="000000"/>
                <w:sz w:val="22"/>
                <w:szCs w:val="22"/>
              </w:rPr>
            </w:pPr>
            <w:r>
              <w:rPr>
                <w:color w:val="000000"/>
                <w:sz w:val="22"/>
                <w:szCs w:val="22"/>
              </w:rPr>
              <w:t xml:space="preserve">Commercial </w:t>
            </w:r>
            <w:r w:rsidR="00100BDA">
              <w:rPr>
                <w:color w:val="000000"/>
                <w:sz w:val="22"/>
                <w:szCs w:val="22"/>
              </w:rPr>
              <w:t>Director</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7AAFBEB8" w14:textId="2AF59215" w:rsidR="00275E98" w:rsidRDefault="00442C9B">
            <w:pPr>
              <w:widowControl w:val="0"/>
              <w:spacing w:before="92"/>
              <w:ind w:left="15"/>
              <w:rPr>
                <w:color w:val="000000"/>
                <w:sz w:val="22"/>
                <w:szCs w:val="22"/>
              </w:rPr>
            </w:pPr>
            <w:r>
              <w:rPr>
                <w:color w:val="000000"/>
                <w:sz w:val="22"/>
                <w:szCs w:val="22"/>
              </w:rPr>
              <w:t>Paul Sullivan</w:t>
            </w:r>
          </w:p>
        </w:tc>
        <w:tc>
          <w:tcPr>
            <w:tcW w:w="3261"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433480C5" w14:textId="3E192F40" w:rsidR="00275E98" w:rsidRPr="000B455D" w:rsidRDefault="00E66DF0" w:rsidP="000B455D">
            <w:pPr>
              <w:widowControl w:val="0"/>
              <w:spacing w:before="92"/>
              <w:rPr>
                <w:color w:val="0462C1"/>
                <w:sz w:val="22"/>
                <w:szCs w:val="22"/>
                <w:u w:val="single"/>
              </w:rPr>
            </w:pPr>
            <w:hyperlink r:id="rId13" w:history="1">
              <w:r w:rsidR="00442C9B" w:rsidRPr="000B455D">
                <w:rPr>
                  <w:color w:val="0462C1"/>
                  <w:sz w:val="22"/>
                  <w:szCs w:val="22"/>
                  <w:u w:val="single"/>
                </w:rPr>
                <w:t>paul.sullivan@keltbray.com</w:t>
              </w:r>
            </w:hyperlink>
          </w:p>
        </w:tc>
      </w:tr>
      <w:tr w:rsidR="00275E98" w14:paraId="2CCE9ECC"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49F76E97" w14:textId="1ADD7774" w:rsidR="00275E98" w:rsidRDefault="00100BDA">
            <w:pPr>
              <w:widowControl w:val="0"/>
              <w:spacing w:before="92"/>
              <w:ind w:left="14"/>
              <w:rPr>
                <w:color w:val="000000"/>
                <w:sz w:val="22"/>
                <w:szCs w:val="22"/>
              </w:rPr>
            </w:pPr>
            <w:r>
              <w:rPr>
                <w:color w:val="000000"/>
                <w:sz w:val="22"/>
                <w:szCs w:val="22"/>
              </w:rPr>
              <w:t>Managing Quantity Surveyor</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345A8108" w14:textId="77777777" w:rsidR="00275E98" w:rsidRDefault="00E66DF0">
            <w:pPr>
              <w:widowControl w:val="0"/>
              <w:spacing w:before="92"/>
              <w:ind w:left="15"/>
              <w:rPr>
                <w:color w:val="000000"/>
                <w:sz w:val="22"/>
                <w:szCs w:val="22"/>
              </w:rPr>
            </w:pPr>
            <w:r>
              <w:rPr>
                <w:color w:val="000000"/>
                <w:sz w:val="22"/>
                <w:szCs w:val="22"/>
              </w:rPr>
              <w:t>Anna Piatkowska</w:t>
            </w:r>
          </w:p>
        </w:tc>
        <w:tc>
          <w:tcPr>
            <w:tcW w:w="3261"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0F14D225" w14:textId="5D41CB7D" w:rsidR="00275E98" w:rsidRPr="000B455D" w:rsidRDefault="00E66DF0" w:rsidP="000B455D">
            <w:pPr>
              <w:widowControl w:val="0"/>
              <w:spacing w:before="92"/>
              <w:rPr>
                <w:color w:val="0462C1"/>
                <w:sz w:val="22"/>
                <w:szCs w:val="22"/>
                <w:u w:val="single"/>
              </w:rPr>
            </w:pPr>
            <w:hyperlink r:id="rId14" w:history="1">
              <w:r w:rsidR="000B455D" w:rsidRPr="000B455D">
                <w:rPr>
                  <w:color w:val="0462C1"/>
                  <w:sz w:val="22"/>
                  <w:szCs w:val="22"/>
                  <w:u w:val="single"/>
                </w:rPr>
                <w:t>anna.piatkowska@keltbray.com</w:t>
              </w:r>
            </w:hyperlink>
          </w:p>
        </w:tc>
      </w:tr>
      <w:tr w:rsidR="00275E98" w14:paraId="14AB18F8"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547B9B3E" w14:textId="77777777" w:rsidR="00275E98" w:rsidRDefault="00E66DF0">
            <w:pPr>
              <w:widowControl w:val="0"/>
              <w:spacing w:before="92"/>
              <w:ind w:left="14"/>
              <w:rPr>
                <w:color w:val="000000"/>
                <w:sz w:val="22"/>
                <w:szCs w:val="22"/>
              </w:rPr>
            </w:pPr>
            <w:r>
              <w:rPr>
                <w:color w:val="000000"/>
                <w:sz w:val="22"/>
                <w:szCs w:val="22"/>
              </w:rPr>
              <w:t>Head of Planning Controls</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24FF8473" w14:textId="6AE17310" w:rsidR="00275E98" w:rsidRDefault="00100BDA">
            <w:pPr>
              <w:widowControl w:val="0"/>
              <w:spacing w:before="92"/>
              <w:ind w:left="15"/>
              <w:rPr>
                <w:color w:val="000000"/>
                <w:sz w:val="22"/>
                <w:szCs w:val="22"/>
              </w:rPr>
            </w:pPr>
            <w:r>
              <w:rPr>
                <w:color w:val="000000"/>
                <w:sz w:val="22"/>
                <w:szCs w:val="22"/>
              </w:rPr>
              <w:t xml:space="preserve">Tom </w:t>
            </w:r>
            <w:proofErr w:type="spellStart"/>
            <w:r>
              <w:rPr>
                <w:color w:val="000000"/>
                <w:sz w:val="22"/>
                <w:szCs w:val="22"/>
              </w:rPr>
              <w:t>Gouldburn</w:t>
            </w:r>
            <w:proofErr w:type="spellEnd"/>
          </w:p>
        </w:tc>
        <w:tc>
          <w:tcPr>
            <w:tcW w:w="3261"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7988EAF8" w14:textId="0CEB728B" w:rsidR="00275E98" w:rsidRPr="000B455D" w:rsidRDefault="00E66DF0" w:rsidP="000B455D">
            <w:pPr>
              <w:widowControl w:val="0"/>
              <w:spacing w:before="92"/>
              <w:rPr>
                <w:color w:val="0462C1"/>
                <w:sz w:val="22"/>
                <w:szCs w:val="22"/>
                <w:u w:val="single"/>
              </w:rPr>
            </w:pPr>
            <w:hyperlink r:id="rId15" w:history="1">
              <w:r w:rsidR="000B455D" w:rsidRPr="000B455D">
                <w:rPr>
                  <w:color w:val="0462C1"/>
                  <w:sz w:val="22"/>
                  <w:szCs w:val="22"/>
                  <w:u w:val="single"/>
                </w:rPr>
                <w:t>t</w:t>
              </w:r>
              <w:r w:rsidR="00100BDA" w:rsidRPr="000B455D">
                <w:rPr>
                  <w:color w:val="0462C1"/>
                  <w:sz w:val="22"/>
                  <w:szCs w:val="22"/>
                  <w:u w:val="single"/>
                </w:rPr>
                <w:t>om</w:t>
              </w:r>
              <w:r w:rsidR="000B455D" w:rsidRPr="000B455D">
                <w:rPr>
                  <w:color w:val="0462C1"/>
                  <w:sz w:val="22"/>
                  <w:szCs w:val="22"/>
                  <w:u w:val="single"/>
                </w:rPr>
                <w:t>.</w:t>
              </w:r>
              <w:r w:rsidR="00100BDA" w:rsidRPr="000B455D">
                <w:rPr>
                  <w:color w:val="0462C1"/>
                  <w:sz w:val="22"/>
                  <w:szCs w:val="22"/>
                  <w:u w:val="single"/>
                </w:rPr>
                <w:t>gouldburn@keltbray.com</w:t>
              </w:r>
            </w:hyperlink>
          </w:p>
        </w:tc>
      </w:tr>
      <w:tr w:rsidR="00275E98" w14:paraId="039966C1"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02E992BA" w14:textId="77777777" w:rsidR="00275E98" w:rsidRDefault="00E66DF0">
            <w:pPr>
              <w:widowControl w:val="0"/>
              <w:spacing w:before="92"/>
              <w:ind w:left="14"/>
              <w:rPr>
                <w:color w:val="000000"/>
                <w:sz w:val="22"/>
                <w:szCs w:val="22"/>
              </w:rPr>
            </w:pPr>
            <w:r>
              <w:rPr>
                <w:color w:val="000000"/>
                <w:sz w:val="22"/>
                <w:szCs w:val="22"/>
              </w:rPr>
              <w:lastRenderedPageBreak/>
              <w:t>Planning Manager</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55AE98A0" w14:textId="77777777" w:rsidR="00275E98" w:rsidRDefault="00E66DF0">
            <w:pPr>
              <w:widowControl w:val="0"/>
              <w:spacing w:before="92"/>
              <w:ind w:left="15"/>
              <w:rPr>
                <w:color w:val="000000"/>
                <w:sz w:val="22"/>
                <w:szCs w:val="22"/>
              </w:rPr>
            </w:pPr>
            <w:r>
              <w:rPr>
                <w:color w:val="000000"/>
                <w:sz w:val="22"/>
                <w:szCs w:val="22"/>
              </w:rPr>
              <w:t>Andrew Beckett</w:t>
            </w:r>
          </w:p>
        </w:tc>
        <w:tc>
          <w:tcPr>
            <w:tcW w:w="3261"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tcPr>
          <w:p w14:paraId="26220EAA" w14:textId="77777777" w:rsidR="00275E98" w:rsidRPr="000B455D" w:rsidRDefault="00E66DF0" w:rsidP="000B455D">
            <w:pPr>
              <w:widowControl w:val="0"/>
              <w:spacing w:before="92"/>
              <w:rPr>
                <w:color w:val="0462C1"/>
                <w:sz w:val="22"/>
                <w:szCs w:val="22"/>
                <w:u w:val="single"/>
              </w:rPr>
            </w:pPr>
            <w:hyperlink r:id="rId16">
              <w:r>
                <w:rPr>
                  <w:color w:val="0462C1"/>
                  <w:sz w:val="22"/>
                  <w:szCs w:val="22"/>
                  <w:u w:val="single"/>
                </w:rPr>
                <w:t>andrew.beckett@keltbray.com</w:t>
              </w:r>
            </w:hyperlink>
          </w:p>
        </w:tc>
      </w:tr>
      <w:tr w:rsidR="00275E98" w14:paraId="25D01B97" w14:textId="77777777">
        <w:trPr>
          <w:trHeight w:val="390"/>
          <w:jc w:val="center"/>
        </w:trPr>
        <w:tc>
          <w:tcPr>
            <w:tcW w:w="3111" w:type="dxa"/>
            <w:tcBorders>
              <w:top w:val="single" w:sz="6" w:space="0" w:color="000000"/>
              <w:bottom w:val="single" w:sz="6" w:space="0" w:color="000000"/>
              <w:right w:val="single" w:sz="6" w:space="0" w:color="000000"/>
            </w:tcBorders>
            <w:tcMar>
              <w:top w:w="8" w:type="dxa"/>
              <w:left w:w="8" w:type="dxa"/>
              <w:bottom w:w="8" w:type="dxa"/>
              <w:right w:w="8" w:type="dxa"/>
            </w:tcMar>
          </w:tcPr>
          <w:p w14:paraId="2F07A92B" w14:textId="77777777" w:rsidR="00275E98" w:rsidRDefault="00E66DF0">
            <w:pPr>
              <w:widowControl w:val="0"/>
              <w:spacing w:before="92"/>
              <w:ind w:left="14"/>
              <w:rPr>
                <w:color w:val="000000"/>
                <w:sz w:val="22"/>
                <w:szCs w:val="22"/>
              </w:rPr>
            </w:pPr>
            <w:r>
              <w:rPr>
                <w:color w:val="000000"/>
                <w:sz w:val="22"/>
                <w:szCs w:val="22"/>
              </w:rPr>
              <w:t>Planner</w:t>
            </w:r>
          </w:p>
        </w:tc>
        <w:tc>
          <w:tcPr>
            <w:tcW w:w="1984"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tcPr>
          <w:p w14:paraId="53F1B328" w14:textId="77777777" w:rsidR="00275E98" w:rsidRDefault="00E66DF0">
            <w:pPr>
              <w:widowControl w:val="0"/>
              <w:spacing w:before="92"/>
              <w:ind w:left="15"/>
              <w:rPr>
                <w:color w:val="000000"/>
                <w:sz w:val="22"/>
                <w:szCs w:val="22"/>
              </w:rPr>
            </w:pPr>
            <w:r>
              <w:rPr>
                <w:color w:val="000000"/>
                <w:sz w:val="22"/>
                <w:szCs w:val="22"/>
              </w:rPr>
              <w:t>Jake Bates</w:t>
            </w:r>
          </w:p>
        </w:tc>
        <w:tc>
          <w:tcPr>
            <w:tcW w:w="3261" w:type="dxa"/>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vAlign w:val="center"/>
          </w:tcPr>
          <w:p w14:paraId="7A72EBE1" w14:textId="16903567" w:rsidR="00275E98" w:rsidRDefault="00E66DF0" w:rsidP="000B455D">
            <w:pPr>
              <w:widowControl w:val="0"/>
              <w:spacing w:before="92"/>
              <w:rPr>
                <w:color w:val="0462C1"/>
                <w:sz w:val="22"/>
                <w:szCs w:val="22"/>
                <w:u w:val="single"/>
              </w:rPr>
            </w:pPr>
            <w:hyperlink r:id="rId17" w:history="1">
              <w:r w:rsidR="000B455D" w:rsidRPr="000B455D">
                <w:rPr>
                  <w:color w:val="0462C1"/>
                  <w:sz w:val="22"/>
                  <w:szCs w:val="22"/>
                  <w:u w:val="single"/>
                </w:rPr>
                <w:t>jake.bates@keltbray.com</w:t>
              </w:r>
            </w:hyperlink>
          </w:p>
        </w:tc>
      </w:tr>
      <w:tr w:rsidR="00275E98" w14:paraId="45527988" w14:textId="77777777">
        <w:trPr>
          <w:trHeight w:val="389"/>
          <w:jc w:val="center"/>
        </w:trPr>
        <w:tc>
          <w:tcPr>
            <w:tcW w:w="3111" w:type="dxa"/>
            <w:tcBorders>
              <w:top w:val="single" w:sz="6" w:space="0" w:color="000000"/>
              <w:right w:val="single" w:sz="6" w:space="0" w:color="000000"/>
            </w:tcBorders>
            <w:tcMar>
              <w:top w:w="8" w:type="dxa"/>
              <w:left w:w="8" w:type="dxa"/>
              <w:bottom w:w="8" w:type="dxa"/>
              <w:right w:w="8" w:type="dxa"/>
            </w:tcMar>
          </w:tcPr>
          <w:p w14:paraId="3BBF2548" w14:textId="77777777" w:rsidR="00275E98" w:rsidRDefault="00E66DF0">
            <w:pPr>
              <w:widowControl w:val="0"/>
              <w:spacing w:before="92"/>
              <w:ind w:left="14"/>
              <w:rPr>
                <w:color w:val="000000"/>
                <w:sz w:val="22"/>
                <w:szCs w:val="22"/>
              </w:rPr>
            </w:pPr>
            <w:r>
              <w:rPr>
                <w:color w:val="000000"/>
                <w:sz w:val="22"/>
                <w:szCs w:val="22"/>
              </w:rPr>
              <w:t>Environment</w:t>
            </w:r>
          </w:p>
        </w:tc>
        <w:tc>
          <w:tcPr>
            <w:tcW w:w="1984" w:type="dxa"/>
            <w:tcBorders>
              <w:top w:val="single" w:sz="6" w:space="0" w:color="000000"/>
              <w:left w:val="single" w:sz="6" w:space="0" w:color="000000"/>
              <w:right w:val="single" w:sz="6" w:space="0" w:color="000000"/>
            </w:tcBorders>
            <w:tcMar>
              <w:top w:w="8" w:type="dxa"/>
              <w:left w:w="8" w:type="dxa"/>
              <w:bottom w:w="8" w:type="dxa"/>
              <w:right w:w="8" w:type="dxa"/>
            </w:tcMar>
            <w:vAlign w:val="center"/>
          </w:tcPr>
          <w:p w14:paraId="2F060231" w14:textId="77777777" w:rsidR="00275E98" w:rsidRDefault="00E66DF0">
            <w:pPr>
              <w:widowControl w:val="0"/>
              <w:spacing w:before="92"/>
              <w:ind w:left="15"/>
              <w:rPr>
                <w:color w:val="000000"/>
                <w:sz w:val="22"/>
                <w:szCs w:val="22"/>
              </w:rPr>
            </w:pPr>
            <w:r>
              <w:rPr>
                <w:color w:val="000000"/>
                <w:sz w:val="22"/>
                <w:szCs w:val="22"/>
              </w:rPr>
              <w:t>TBC</w:t>
            </w:r>
          </w:p>
        </w:tc>
        <w:tc>
          <w:tcPr>
            <w:tcW w:w="3261" w:type="dxa"/>
            <w:tcBorders>
              <w:top w:val="single" w:sz="6" w:space="0" w:color="000000"/>
              <w:left w:val="single" w:sz="6" w:space="0" w:color="000000"/>
              <w:right w:val="single" w:sz="6" w:space="0" w:color="000000"/>
            </w:tcBorders>
            <w:tcMar>
              <w:top w:w="8" w:type="dxa"/>
              <w:left w:w="8" w:type="dxa"/>
              <w:bottom w:w="8" w:type="dxa"/>
              <w:right w:w="8" w:type="dxa"/>
            </w:tcMar>
            <w:vAlign w:val="center"/>
          </w:tcPr>
          <w:p w14:paraId="148ECCC6" w14:textId="75552B5A" w:rsidR="00275E98" w:rsidRPr="000B455D" w:rsidRDefault="00275E98" w:rsidP="000B455D">
            <w:pPr>
              <w:widowControl w:val="0"/>
              <w:spacing w:before="92"/>
              <w:rPr>
                <w:color w:val="0462C1"/>
                <w:sz w:val="22"/>
                <w:szCs w:val="22"/>
                <w:u w:val="single"/>
              </w:rPr>
            </w:pPr>
          </w:p>
        </w:tc>
      </w:tr>
    </w:tbl>
    <w:p w14:paraId="080D39B1" w14:textId="77777777" w:rsidR="00275E98" w:rsidRDefault="00275E98">
      <w:pPr>
        <w:jc w:val="both"/>
        <w:rPr>
          <w:sz w:val="22"/>
          <w:szCs w:val="22"/>
        </w:rPr>
      </w:pPr>
    </w:p>
    <w:p w14:paraId="7E6AE243" w14:textId="77777777" w:rsidR="00275E98" w:rsidRDefault="00275E98">
      <w:pPr>
        <w:jc w:val="both"/>
        <w:rPr>
          <w:sz w:val="22"/>
          <w:szCs w:val="22"/>
          <w:u w:val="single"/>
        </w:rPr>
      </w:pPr>
    </w:p>
    <w:p w14:paraId="65770F8F" w14:textId="77777777" w:rsidR="00275E98" w:rsidRDefault="00E66DF0">
      <w:pPr>
        <w:jc w:val="both"/>
        <w:rPr>
          <w:sz w:val="22"/>
          <w:szCs w:val="22"/>
        </w:rPr>
      </w:pPr>
      <w:r>
        <w:rPr>
          <w:sz w:val="22"/>
          <w:szCs w:val="22"/>
          <w:u w:val="single"/>
        </w:rPr>
        <w:t>Office, compound and welfare facilities</w:t>
      </w:r>
    </w:p>
    <w:p w14:paraId="239CDE75" w14:textId="77777777" w:rsidR="00275E98" w:rsidRDefault="00275E98">
      <w:pPr>
        <w:jc w:val="both"/>
        <w:rPr>
          <w:sz w:val="22"/>
          <w:szCs w:val="22"/>
        </w:rPr>
      </w:pPr>
    </w:p>
    <w:p w14:paraId="540EEB7F" w14:textId="77777777" w:rsidR="00275E98" w:rsidRDefault="00E66DF0">
      <w:pPr>
        <w:jc w:val="both"/>
        <w:rPr>
          <w:sz w:val="22"/>
          <w:szCs w:val="22"/>
        </w:rPr>
      </w:pPr>
      <w:r>
        <w:rPr>
          <w:sz w:val="22"/>
          <w:szCs w:val="22"/>
        </w:rPr>
        <w:t xml:space="preserve">The main office and compound </w:t>
      </w:r>
      <w:r>
        <w:rPr>
          <w:sz w:val="22"/>
          <w:szCs w:val="22"/>
        </w:rPr>
        <w:t>location will be in Bridgewater Road, Leeds LS9 0RQ. Location below:</w:t>
      </w:r>
      <w:r>
        <w:rPr>
          <w:noProof/>
        </w:rPr>
        <w:drawing>
          <wp:anchor distT="0" distB="0" distL="114300" distR="114300" simplePos="0" relativeHeight="251658240" behindDoc="0" locked="0" layoutInCell="1" hidden="0" allowOverlap="1" wp14:anchorId="77DCEFC2" wp14:editId="71E6D198">
            <wp:simplePos x="0" y="0"/>
            <wp:positionH relativeFrom="column">
              <wp:posOffset>565150</wp:posOffset>
            </wp:positionH>
            <wp:positionV relativeFrom="paragraph">
              <wp:posOffset>450215</wp:posOffset>
            </wp:positionV>
            <wp:extent cx="4787900" cy="2510790"/>
            <wp:effectExtent l="88900" t="88900" r="88900" b="88900"/>
            <wp:wrapSquare wrapText="bothSides" distT="0" distB="0" distL="114300" distR="114300"/>
            <wp:docPr id="100012"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8"/>
                    <a:srcRect/>
                    <a:stretch>
                      <a:fillRect/>
                    </a:stretch>
                  </pic:blipFill>
                  <pic:spPr>
                    <a:xfrm>
                      <a:off x="0" y="0"/>
                      <a:ext cx="4787900" cy="2510790"/>
                    </a:xfrm>
                    <a:prstGeom prst="rect">
                      <a:avLst/>
                    </a:prstGeom>
                    <a:ln w="88900">
                      <a:solidFill>
                        <a:srgbClr val="FFFFFF"/>
                      </a:solidFill>
                      <a:prstDash val="solid"/>
                    </a:ln>
                  </pic:spPr>
                </pic:pic>
              </a:graphicData>
            </a:graphic>
          </wp:anchor>
        </w:drawing>
      </w:r>
    </w:p>
    <w:p w14:paraId="5B6D3B6E" w14:textId="77777777" w:rsidR="00275E98" w:rsidRDefault="00275E98">
      <w:pPr>
        <w:jc w:val="both"/>
        <w:rPr>
          <w:sz w:val="22"/>
          <w:szCs w:val="22"/>
        </w:rPr>
      </w:pPr>
    </w:p>
    <w:p w14:paraId="088DD211" w14:textId="77777777" w:rsidR="00275E98" w:rsidRDefault="00275E98">
      <w:pPr>
        <w:jc w:val="center"/>
        <w:rPr>
          <w:sz w:val="22"/>
          <w:szCs w:val="22"/>
        </w:rPr>
      </w:pPr>
    </w:p>
    <w:p w14:paraId="43C08741" w14:textId="77777777" w:rsidR="00275E98" w:rsidRDefault="00275E98">
      <w:pPr>
        <w:jc w:val="both"/>
        <w:rPr>
          <w:sz w:val="22"/>
          <w:szCs w:val="22"/>
        </w:rPr>
      </w:pPr>
    </w:p>
    <w:p w14:paraId="4C11A17A" w14:textId="77777777" w:rsidR="00275E98" w:rsidRDefault="00275E98">
      <w:pPr>
        <w:jc w:val="both"/>
        <w:rPr>
          <w:sz w:val="22"/>
          <w:szCs w:val="22"/>
        </w:rPr>
      </w:pPr>
    </w:p>
    <w:p w14:paraId="5B6CAF7E" w14:textId="77777777" w:rsidR="00275E98" w:rsidRDefault="00275E98">
      <w:pPr>
        <w:jc w:val="both"/>
        <w:rPr>
          <w:sz w:val="22"/>
          <w:szCs w:val="22"/>
        </w:rPr>
      </w:pPr>
    </w:p>
    <w:p w14:paraId="73955D5F" w14:textId="77777777" w:rsidR="00275E98" w:rsidRDefault="00275E98">
      <w:pPr>
        <w:jc w:val="both"/>
        <w:rPr>
          <w:sz w:val="22"/>
          <w:szCs w:val="22"/>
        </w:rPr>
      </w:pPr>
    </w:p>
    <w:p w14:paraId="442BF53B" w14:textId="77777777" w:rsidR="00275E98" w:rsidRDefault="00275E98">
      <w:pPr>
        <w:jc w:val="both"/>
        <w:rPr>
          <w:sz w:val="22"/>
          <w:szCs w:val="22"/>
        </w:rPr>
      </w:pPr>
    </w:p>
    <w:p w14:paraId="656BABAD" w14:textId="77777777" w:rsidR="00275E98" w:rsidRDefault="00275E98">
      <w:pPr>
        <w:jc w:val="both"/>
        <w:rPr>
          <w:sz w:val="22"/>
          <w:szCs w:val="22"/>
        </w:rPr>
      </w:pPr>
    </w:p>
    <w:p w14:paraId="6EA6047B" w14:textId="77777777" w:rsidR="00275E98" w:rsidRDefault="00275E98">
      <w:pPr>
        <w:jc w:val="both"/>
        <w:rPr>
          <w:sz w:val="22"/>
          <w:szCs w:val="22"/>
        </w:rPr>
      </w:pPr>
    </w:p>
    <w:p w14:paraId="7206CD74" w14:textId="77777777" w:rsidR="00275E98" w:rsidRDefault="00275E98">
      <w:pPr>
        <w:jc w:val="both"/>
        <w:rPr>
          <w:sz w:val="22"/>
          <w:szCs w:val="22"/>
        </w:rPr>
      </w:pPr>
    </w:p>
    <w:p w14:paraId="0A04D534" w14:textId="77777777" w:rsidR="00275E98" w:rsidRDefault="00275E98">
      <w:pPr>
        <w:jc w:val="both"/>
        <w:rPr>
          <w:sz w:val="22"/>
          <w:szCs w:val="22"/>
        </w:rPr>
      </w:pPr>
    </w:p>
    <w:p w14:paraId="7673DB51" w14:textId="77777777" w:rsidR="00275E98" w:rsidRDefault="00275E98">
      <w:pPr>
        <w:jc w:val="both"/>
        <w:rPr>
          <w:sz w:val="22"/>
          <w:szCs w:val="22"/>
        </w:rPr>
      </w:pPr>
    </w:p>
    <w:p w14:paraId="55B1B1CE" w14:textId="77777777" w:rsidR="00275E98" w:rsidRDefault="00275E98">
      <w:pPr>
        <w:jc w:val="both"/>
        <w:rPr>
          <w:sz w:val="22"/>
          <w:szCs w:val="22"/>
        </w:rPr>
      </w:pPr>
    </w:p>
    <w:p w14:paraId="1CFEFD96" w14:textId="77777777" w:rsidR="00275E98" w:rsidRDefault="00275E98">
      <w:pPr>
        <w:jc w:val="both"/>
        <w:rPr>
          <w:sz w:val="22"/>
          <w:szCs w:val="22"/>
        </w:rPr>
      </w:pPr>
    </w:p>
    <w:p w14:paraId="7D531D7C" w14:textId="77777777" w:rsidR="00275E98" w:rsidRDefault="00275E98">
      <w:pPr>
        <w:jc w:val="both"/>
        <w:rPr>
          <w:sz w:val="22"/>
          <w:szCs w:val="22"/>
        </w:rPr>
      </w:pPr>
    </w:p>
    <w:p w14:paraId="789F0E83" w14:textId="77777777" w:rsidR="00275E98" w:rsidRDefault="00275E98">
      <w:pPr>
        <w:jc w:val="both"/>
        <w:rPr>
          <w:sz w:val="22"/>
          <w:szCs w:val="22"/>
        </w:rPr>
      </w:pPr>
    </w:p>
    <w:p w14:paraId="08FCAA29" w14:textId="77777777" w:rsidR="00275E98" w:rsidRDefault="00275E98">
      <w:pPr>
        <w:jc w:val="both"/>
        <w:rPr>
          <w:sz w:val="22"/>
          <w:szCs w:val="22"/>
        </w:rPr>
      </w:pPr>
    </w:p>
    <w:p w14:paraId="60189007" w14:textId="77777777" w:rsidR="00275E98" w:rsidRDefault="00275E98">
      <w:pPr>
        <w:jc w:val="both"/>
        <w:rPr>
          <w:sz w:val="22"/>
          <w:szCs w:val="22"/>
        </w:rPr>
      </w:pPr>
    </w:p>
    <w:p w14:paraId="295A5208" w14:textId="77777777" w:rsidR="00275E98" w:rsidRDefault="00E66DF0">
      <w:pPr>
        <w:jc w:val="both"/>
        <w:rPr>
          <w:sz w:val="22"/>
          <w:szCs w:val="22"/>
        </w:rPr>
      </w:pPr>
      <w:r>
        <w:rPr>
          <w:sz w:val="22"/>
          <w:szCs w:val="22"/>
        </w:rPr>
        <w:t>A smaller satellite compound with welfare facilities will be provided off junction 2 at Bobby Collins Way, Leeds LS11 0EY. Location below:</w:t>
      </w:r>
    </w:p>
    <w:p w14:paraId="0909CF8E" w14:textId="77777777" w:rsidR="00275E98" w:rsidRDefault="00E66DF0">
      <w:pPr>
        <w:jc w:val="both"/>
        <w:rPr>
          <w:sz w:val="22"/>
          <w:szCs w:val="22"/>
        </w:rPr>
      </w:pPr>
      <w:r>
        <w:rPr>
          <w:noProof/>
        </w:rPr>
        <w:drawing>
          <wp:anchor distT="0" distB="0" distL="114300" distR="114300" simplePos="0" relativeHeight="251659264" behindDoc="0" locked="0" layoutInCell="1" hidden="0" allowOverlap="1" wp14:anchorId="3F03B89E" wp14:editId="0CCE5DBE">
            <wp:simplePos x="0" y="0"/>
            <wp:positionH relativeFrom="column">
              <wp:posOffset>958850</wp:posOffset>
            </wp:positionH>
            <wp:positionV relativeFrom="paragraph">
              <wp:posOffset>154940</wp:posOffset>
            </wp:positionV>
            <wp:extent cx="4090670" cy="2898140"/>
            <wp:effectExtent l="88900" t="88900" r="88900" b="88900"/>
            <wp:wrapSquare wrapText="bothSides" distT="0" distB="0" distL="114300" distR="114300"/>
            <wp:docPr id="100008" name="image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Map&#10;&#10;Description automatically generated"/>
                    <pic:cNvPicPr preferRelativeResize="0"/>
                  </pic:nvPicPr>
                  <pic:blipFill>
                    <a:blip r:embed="rId19"/>
                    <a:srcRect t="21011" b="770"/>
                    <a:stretch>
                      <a:fillRect/>
                    </a:stretch>
                  </pic:blipFill>
                  <pic:spPr>
                    <a:xfrm>
                      <a:off x="0" y="0"/>
                      <a:ext cx="4090670" cy="2898140"/>
                    </a:xfrm>
                    <a:prstGeom prst="rect">
                      <a:avLst/>
                    </a:prstGeom>
                    <a:ln w="88900">
                      <a:solidFill>
                        <a:srgbClr val="FFFFFF"/>
                      </a:solidFill>
                      <a:prstDash val="solid"/>
                    </a:ln>
                  </pic:spPr>
                </pic:pic>
              </a:graphicData>
            </a:graphic>
          </wp:anchor>
        </w:drawing>
      </w:r>
    </w:p>
    <w:p w14:paraId="586C3B79" w14:textId="77777777" w:rsidR="00275E98" w:rsidRDefault="00275E98">
      <w:pPr>
        <w:jc w:val="center"/>
        <w:rPr>
          <w:sz w:val="22"/>
          <w:szCs w:val="22"/>
        </w:rPr>
      </w:pPr>
    </w:p>
    <w:p w14:paraId="4B327656" w14:textId="77777777" w:rsidR="00275E98" w:rsidRDefault="00275E98">
      <w:pPr>
        <w:jc w:val="center"/>
        <w:rPr>
          <w:sz w:val="22"/>
          <w:szCs w:val="22"/>
        </w:rPr>
      </w:pPr>
    </w:p>
    <w:p w14:paraId="69F291DD" w14:textId="77777777" w:rsidR="00275E98" w:rsidRDefault="00275E98">
      <w:pPr>
        <w:jc w:val="both"/>
        <w:rPr>
          <w:sz w:val="22"/>
          <w:szCs w:val="22"/>
        </w:rPr>
      </w:pPr>
    </w:p>
    <w:p w14:paraId="19D2B636" w14:textId="77777777" w:rsidR="00275E98" w:rsidRDefault="00275E98">
      <w:pPr>
        <w:jc w:val="both"/>
        <w:rPr>
          <w:sz w:val="22"/>
          <w:szCs w:val="22"/>
        </w:rPr>
      </w:pPr>
    </w:p>
    <w:p w14:paraId="43A4F0D0" w14:textId="77777777" w:rsidR="00275E98" w:rsidRDefault="00275E98">
      <w:pPr>
        <w:jc w:val="both"/>
        <w:rPr>
          <w:sz w:val="22"/>
          <w:szCs w:val="22"/>
        </w:rPr>
      </w:pPr>
    </w:p>
    <w:p w14:paraId="29B72212" w14:textId="77777777" w:rsidR="00275E98" w:rsidRDefault="00275E98">
      <w:pPr>
        <w:jc w:val="both"/>
        <w:rPr>
          <w:sz w:val="22"/>
          <w:szCs w:val="22"/>
        </w:rPr>
      </w:pPr>
    </w:p>
    <w:p w14:paraId="71A2E374" w14:textId="77777777" w:rsidR="00275E98" w:rsidRDefault="00275E98">
      <w:pPr>
        <w:jc w:val="both"/>
        <w:rPr>
          <w:sz w:val="22"/>
          <w:szCs w:val="22"/>
        </w:rPr>
      </w:pPr>
    </w:p>
    <w:p w14:paraId="10FCCDF5" w14:textId="77777777" w:rsidR="00275E98" w:rsidRDefault="00275E98">
      <w:pPr>
        <w:jc w:val="both"/>
        <w:rPr>
          <w:sz w:val="22"/>
          <w:szCs w:val="22"/>
        </w:rPr>
      </w:pPr>
    </w:p>
    <w:p w14:paraId="4D75EA5F" w14:textId="77777777" w:rsidR="00275E98" w:rsidRDefault="00275E98">
      <w:pPr>
        <w:jc w:val="both"/>
        <w:rPr>
          <w:sz w:val="22"/>
          <w:szCs w:val="22"/>
        </w:rPr>
      </w:pPr>
    </w:p>
    <w:p w14:paraId="3FAD2B75" w14:textId="77777777" w:rsidR="00275E98" w:rsidRDefault="00275E98">
      <w:pPr>
        <w:jc w:val="both"/>
        <w:rPr>
          <w:sz w:val="22"/>
          <w:szCs w:val="22"/>
        </w:rPr>
      </w:pPr>
    </w:p>
    <w:p w14:paraId="71690563" w14:textId="77777777" w:rsidR="00275E98" w:rsidRDefault="00275E98">
      <w:pPr>
        <w:jc w:val="both"/>
        <w:rPr>
          <w:sz w:val="22"/>
          <w:szCs w:val="22"/>
        </w:rPr>
      </w:pPr>
    </w:p>
    <w:p w14:paraId="650097A8" w14:textId="77777777" w:rsidR="00275E98" w:rsidRDefault="00275E98">
      <w:pPr>
        <w:jc w:val="both"/>
        <w:rPr>
          <w:sz w:val="22"/>
          <w:szCs w:val="22"/>
        </w:rPr>
      </w:pPr>
    </w:p>
    <w:p w14:paraId="62C6E910" w14:textId="77777777" w:rsidR="00275E98" w:rsidRDefault="00275E98">
      <w:pPr>
        <w:jc w:val="both"/>
        <w:rPr>
          <w:sz w:val="22"/>
          <w:szCs w:val="22"/>
        </w:rPr>
      </w:pPr>
    </w:p>
    <w:p w14:paraId="03E7ED46" w14:textId="77777777" w:rsidR="00275E98" w:rsidRDefault="00275E98">
      <w:pPr>
        <w:jc w:val="both"/>
        <w:rPr>
          <w:sz w:val="22"/>
          <w:szCs w:val="22"/>
        </w:rPr>
      </w:pPr>
    </w:p>
    <w:p w14:paraId="73863D77" w14:textId="77777777" w:rsidR="00275E98" w:rsidRDefault="00275E98">
      <w:pPr>
        <w:jc w:val="both"/>
        <w:rPr>
          <w:sz w:val="22"/>
          <w:szCs w:val="22"/>
        </w:rPr>
      </w:pPr>
    </w:p>
    <w:p w14:paraId="7FF0F06B" w14:textId="77777777" w:rsidR="00275E98" w:rsidRDefault="00275E98">
      <w:pPr>
        <w:jc w:val="both"/>
        <w:rPr>
          <w:sz w:val="22"/>
          <w:szCs w:val="22"/>
        </w:rPr>
      </w:pPr>
    </w:p>
    <w:p w14:paraId="5944322E" w14:textId="77777777" w:rsidR="00275E98" w:rsidRDefault="00275E98">
      <w:pPr>
        <w:jc w:val="both"/>
        <w:rPr>
          <w:sz w:val="22"/>
          <w:szCs w:val="22"/>
        </w:rPr>
      </w:pPr>
    </w:p>
    <w:p w14:paraId="2845EB8D" w14:textId="77777777" w:rsidR="00275E98" w:rsidRDefault="00275E98">
      <w:pPr>
        <w:jc w:val="both"/>
        <w:rPr>
          <w:sz w:val="22"/>
          <w:szCs w:val="22"/>
        </w:rPr>
      </w:pPr>
    </w:p>
    <w:p w14:paraId="1D6A35B9" w14:textId="77777777" w:rsidR="00275E98" w:rsidRDefault="00275E98">
      <w:pPr>
        <w:jc w:val="both"/>
        <w:rPr>
          <w:sz w:val="22"/>
          <w:szCs w:val="22"/>
        </w:rPr>
      </w:pPr>
    </w:p>
    <w:p w14:paraId="33442642" w14:textId="0C6F037F" w:rsidR="00442C9B" w:rsidRDefault="00442C9B">
      <w:pPr>
        <w:jc w:val="both"/>
        <w:rPr>
          <w:b/>
          <w:sz w:val="22"/>
          <w:szCs w:val="22"/>
          <w:u w:val="single"/>
        </w:rPr>
      </w:pPr>
    </w:p>
    <w:p w14:paraId="19E5C73A" w14:textId="77777777" w:rsidR="00C52CF4" w:rsidRDefault="00C52CF4">
      <w:pPr>
        <w:jc w:val="both"/>
        <w:rPr>
          <w:b/>
          <w:sz w:val="22"/>
          <w:szCs w:val="22"/>
          <w:u w:val="single"/>
        </w:rPr>
      </w:pPr>
    </w:p>
    <w:p w14:paraId="39FEC5C6" w14:textId="77777777" w:rsidR="00442C9B" w:rsidRDefault="00442C9B">
      <w:pPr>
        <w:jc w:val="both"/>
        <w:rPr>
          <w:b/>
          <w:sz w:val="22"/>
          <w:szCs w:val="22"/>
          <w:u w:val="single"/>
        </w:rPr>
      </w:pPr>
    </w:p>
    <w:p w14:paraId="0E9BC836" w14:textId="587C776F" w:rsidR="00275E98" w:rsidRDefault="00E66DF0">
      <w:pPr>
        <w:jc w:val="both"/>
        <w:rPr>
          <w:sz w:val="22"/>
          <w:szCs w:val="22"/>
        </w:rPr>
      </w:pPr>
      <w:r>
        <w:rPr>
          <w:b/>
          <w:sz w:val="22"/>
          <w:szCs w:val="22"/>
          <w:u w:val="single"/>
        </w:rPr>
        <w:lastRenderedPageBreak/>
        <w:t xml:space="preserve">1. </w:t>
      </w:r>
      <w:r>
        <w:rPr>
          <w:b/>
          <w:sz w:val="22"/>
          <w:szCs w:val="22"/>
          <w:u w:val="single"/>
        </w:rPr>
        <w:t>Scope</w:t>
      </w:r>
    </w:p>
    <w:p w14:paraId="095C7678" w14:textId="77777777" w:rsidR="00275E98" w:rsidRDefault="00275E98">
      <w:pPr>
        <w:jc w:val="both"/>
        <w:rPr>
          <w:sz w:val="22"/>
          <w:szCs w:val="22"/>
        </w:rPr>
      </w:pPr>
    </w:p>
    <w:p w14:paraId="3B398B92" w14:textId="77777777" w:rsidR="00275E98" w:rsidRDefault="00E66DF0">
      <w:pPr>
        <w:jc w:val="both"/>
        <w:rPr>
          <w:sz w:val="22"/>
          <w:szCs w:val="22"/>
          <w:u w:val="single"/>
        </w:rPr>
      </w:pPr>
      <w:r>
        <w:rPr>
          <w:sz w:val="22"/>
          <w:szCs w:val="22"/>
          <w:u w:val="single"/>
        </w:rPr>
        <w:t>1(a) General</w:t>
      </w:r>
    </w:p>
    <w:p w14:paraId="29AC3FCD" w14:textId="77777777" w:rsidR="00275E98" w:rsidRDefault="00275E98">
      <w:pPr>
        <w:jc w:val="both"/>
        <w:rPr>
          <w:sz w:val="22"/>
          <w:szCs w:val="22"/>
          <w:u w:val="single"/>
        </w:rPr>
      </w:pPr>
    </w:p>
    <w:p w14:paraId="50185431" w14:textId="69CB6317" w:rsidR="00275E98" w:rsidRDefault="00E66DF0" w:rsidP="00C52CF4">
      <w:pPr>
        <w:jc w:val="both"/>
        <w:rPr>
          <w:sz w:val="22"/>
          <w:szCs w:val="22"/>
        </w:rPr>
      </w:pPr>
      <w:r>
        <w:rPr>
          <w:sz w:val="22"/>
          <w:szCs w:val="22"/>
        </w:rPr>
        <w:t xml:space="preserve">This package is to </w:t>
      </w:r>
      <w:r w:rsidR="00442C9B">
        <w:rPr>
          <w:sz w:val="22"/>
          <w:szCs w:val="22"/>
        </w:rPr>
        <w:t xml:space="preserve">provide </w:t>
      </w:r>
      <w:r w:rsidR="00C52CF4" w:rsidRPr="00C52CF4">
        <w:rPr>
          <w:sz w:val="22"/>
          <w:szCs w:val="22"/>
        </w:rPr>
        <w:t>all works necessary to complete the</w:t>
      </w:r>
      <w:r w:rsidR="00C52CF4">
        <w:rPr>
          <w:sz w:val="22"/>
          <w:szCs w:val="22"/>
        </w:rPr>
        <w:t xml:space="preserve"> landscaping </w:t>
      </w:r>
      <w:r w:rsidR="00C52CF4" w:rsidRPr="00C52CF4">
        <w:rPr>
          <w:sz w:val="22"/>
          <w:szCs w:val="22"/>
        </w:rPr>
        <w:t>detailed in this</w:t>
      </w:r>
      <w:r w:rsidR="00C52CF4">
        <w:rPr>
          <w:sz w:val="22"/>
          <w:szCs w:val="22"/>
        </w:rPr>
        <w:t xml:space="preserve"> </w:t>
      </w:r>
      <w:r w:rsidR="00C52CF4" w:rsidRPr="00C52CF4">
        <w:rPr>
          <w:sz w:val="22"/>
          <w:szCs w:val="22"/>
        </w:rPr>
        <w:t>document and drawings</w:t>
      </w:r>
      <w:r>
        <w:rPr>
          <w:sz w:val="22"/>
          <w:szCs w:val="22"/>
        </w:rPr>
        <w:t xml:space="preserve"> for the M621 </w:t>
      </w:r>
      <w:r w:rsidR="002B2A4E">
        <w:rPr>
          <w:sz w:val="22"/>
          <w:szCs w:val="22"/>
        </w:rPr>
        <w:t xml:space="preserve">Junctions 1-7 Improvements </w:t>
      </w:r>
      <w:r>
        <w:rPr>
          <w:sz w:val="22"/>
          <w:szCs w:val="22"/>
        </w:rPr>
        <w:t xml:space="preserve">project. </w:t>
      </w:r>
    </w:p>
    <w:p w14:paraId="5062C8E5" w14:textId="77777777" w:rsidR="00275E98" w:rsidRDefault="00275E98">
      <w:pPr>
        <w:jc w:val="both"/>
        <w:rPr>
          <w:sz w:val="22"/>
          <w:szCs w:val="22"/>
        </w:rPr>
      </w:pPr>
    </w:p>
    <w:p w14:paraId="78C1E503" w14:textId="77777777" w:rsidR="00275E98" w:rsidRDefault="00E66DF0">
      <w:pPr>
        <w:jc w:val="both"/>
        <w:rPr>
          <w:sz w:val="22"/>
          <w:szCs w:val="22"/>
        </w:rPr>
      </w:pPr>
      <w:r>
        <w:rPr>
          <w:sz w:val="22"/>
          <w:szCs w:val="22"/>
          <w:u w:val="single"/>
        </w:rPr>
        <w:t>1(b) Drawings and Schedule</w:t>
      </w:r>
    </w:p>
    <w:p w14:paraId="417B8C8A" w14:textId="77777777" w:rsidR="00275E98" w:rsidRDefault="00275E98">
      <w:pPr>
        <w:jc w:val="both"/>
        <w:rPr>
          <w:sz w:val="22"/>
          <w:szCs w:val="22"/>
        </w:rPr>
      </w:pPr>
    </w:p>
    <w:p w14:paraId="10F915A3" w14:textId="74BB9C8B" w:rsidR="00C52CF4" w:rsidRDefault="00C52CF4" w:rsidP="00C52CF4">
      <w:pPr>
        <w:jc w:val="both"/>
        <w:rPr>
          <w:sz w:val="22"/>
          <w:szCs w:val="22"/>
        </w:rPr>
      </w:pPr>
      <w:r w:rsidRPr="00C52CF4">
        <w:rPr>
          <w:sz w:val="22"/>
          <w:szCs w:val="22"/>
        </w:rPr>
        <w:t>Please see folder included in the Schedule 1 zip file which contains all of the current drawings</w:t>
      </w:r>
      <w:r w:rsidR="002B2A4E">
        <w:rPr>
          <w:sz w:val="22"/>
          <w:szCs w:val="22"/>
        </w:rPr>
        <w:t xml:space="preserve"> </w:t>
      </w:r>
      <w:r w:rsidRPr="00C52CF4">
        <w:rPr>
          <w:sz w:val="22"/>
          <w:szCs w:val="22"/>
        </w:rPr>
        <w:t>and specification documents.</w:t>
      </w:r>
    </w:p>
    <w:p w14:paraId="718DF87A" w14:textId="77777777" w:rsidR="00C52CF4" w:rsidRDefault="00C52CF4" w:rsidP="00C52CF4">
      <w:pPr>
        <w:jc w:val="both"/>
        <w:rPr>
          <w:sz w:val="22"/>
          <w:szCs w:val="22"/>
        </w:rPr>
      </w:pPr>
    </w:p>
    <w:p w14:paraId="5C348375" w14:textId="6AC8B523" w:rsidR="00C52CF4" w:rsidRDefault="00C52CF4" w:rsidP="00C52CF4">
      <w:pPr>
        <w:jc w:val="both"/>
        <w:rPr>
          <w:sz w:val="22"/>
          <w:szCs w:val="22"/>
        </w:rPr>
      </w:pPr>
      <w:r w:rsidRPr="00C52CF4">
        <w:rPr>
          <w:sz w:val="22"/>
          <w:szCs w:val="22"/>
        </w:rPr>
        <w:t>Keltbray expect the tenderers to use their expertise/experience and engage collaboratively</w:t>
      </w:r>
      <w:r>
        <w:rPr>
          <w:sz w:val="22"/>
          <w:szCs w:val="22"/>
        </w:rPr>
        <w:t xml:space="preserve"> </w:t>
      </w:r>
      <w:r w:rsidRPr="00C52CF4">
        <w:rPr>
          <w:sz w:val="22"/>
          <w:szCs w:val="22"/>
        </w:rPr>
        <w:t>with Keltbray during the tender period to identify efficiencies in the subcontract works. This</w:t>
      </w:r>
      <w:r>
        <w:rPr>
          <w:sz w:val="22"/>
          <w:szCs w:val="22"/>
        </w:rPr>
        <w:t xml:space="preserve"> </w:t>
      </w:r>
      <w:r w:rsidRPr="00C52CF4">
        <w:rPr>
          <w:sz w:val="22"/>
          <w:szCs w:val="22"/>
        </w:rPr>
        <w:t>may lead to appropriate amendments being made to the Subcontract Scope.</w:t>
      </w:r>
    </w:p>
    <w:p w14:paraId="05FD8B2A" w14:textId="77777777" w:rsidR="00275E98" w:rsidRDefault="00275E98">
      <w:pPr>
        <w:jc w:val="both"/>
        <w:rPr>
          <w:sz w:val="22"/>
          <w:szCs w:val="22"/>
        </w:rPr>
      </w:pPr>
    </w:p>
    <w:p w14:paraId="6AD08C91" w14:textId="77777777" w:rsidR="00275E98" w:rsidRDefault="00E66DF0">
      <w:pPr>
        <w:jc w:val="both"/>
        <w:rPr>
          <w:sz w:val="22"/>
          <w:szCs w:val="22"/>
          <w:u w:val="single"/>
        </w:rPr>
      </w:pPr>
      <w:r>
        <w:rPr>
          <w:sz w:val="22"/>
          <w:szCs w:val="22"/>
          <w:u w:val="single"/>
        </w:rPr>
        <w:t>1(c) Site Information</w:t>
      </w:r>
    </w:p>
    <w:p w14:paraId="5DAD8D5C" w14:textId="77777777" w:rsidR="00275E98" w:rsidRDefault="00275E98">
      <w:pPr>
        <w:jc w:val="both"/>
        <w:rPr>
          <w:sz w:val="22"/>
          <w:szCs w:val="22"/>
        </w:rPr>
      </w:pPr>
    </w:p>
    <w:p w14:paraId="6614F7D5" w14:textId="3F48B6E2" w:rsidR="00275E98" w:rsidRDefault="00C52CF4">
      <w:pPr>
        <w:jc w:val="both"/>
        <w:rPr>
          <w:sz w:val="22"/>
          <w:szCs w:val="22"/>
        </w:rPr>
      </w:pPr>
      <w:r w:rsidRPr="00C52CF4">
        <w:rPr>
          <w:sz w:val="22"/>
          <w:szCs w:val="22"/>
        </w:rPr>
        <w:t>See attached Schedule 2 – Site Information folder.</w:t>
      </w:r>
    </w:p>
    <w:p w14:paraId="4D74986B" w14:textId="77777777" w:rsidR="00275E98" w:rsidRDefault="00275E98">
      <w:pPr>
        <w:jc w:val="both"/>
        <w:rPr>
          <w:b/>
          <w:sz w:val="22"/>
          <w:szCs w:val="22"/>
          <w:u w:val="single"/>
        </w:rPr>
      </w:pPr>
    </w:p>
    <w:p w14:paraId="0D082C3F" w14:textId="77777777" w:rsidR="00275E98" w:rsidRDefault="00E66DF0">
      <w:pPr>
        <w:jc w:val="both"/>
        <w:rPr>
          <w:sz w:val="22"/>
          <w:szCs w:val="22"/>
        </w:rPr>
      </w:pPr>
      <w:r>
        <w:rPr>
          <w:b/>
          <w:sz w:val="22"/>
          <w:szCs w:val="22"/>
          <w:u w:val="single"/>
        </w:rPr>
        <w:t>2. Programme</w:t>
      </w:r>
    </w:p>
    <w:p w14:paraId="0D962B88" w14:textId="77777777" w:rsidR="00275E98" w:rsidRDefault="00275E98">
      <w:pPr>
        <w:jc w:val="both"/>
        <w:rPr>
          <w:sz w:val="22"/>
          <w:szCs w:val="22"/>
        </w:rPr>
      </w:pPr>
    </w:p>
    <w:p w14:paraId="5510AE30" w14:textId="77777777" w:rsidR="00275E98" w:rsidRDefault="00E66DF0">
      <w:pPr>
        <w:jc w:val="both"/>
        <w:rPr>
          <w:sz w:val="22"/>
          <w:szCs w:val="22"/>
        </w:rPr>
      </w:pPr>
      <w:r>
        <w:rPr>
          <w:sz w:val="22"/>
          <w:szCs w:val="22"/>
        </w:rPr>
        <w:t>Attached to the enquiry, see document list on page 1 of this document.</w:t>
      </w:r>
    </w:p>
    <w:p w14:paraId="7BF74099" w14:textId="77777777" w:rsidR="00275E98" w:rsidRDefault="00275E98">
      <w:pPr>
        <w:jc w:val="both"/>
        <w:rPr>
          <w:sz w:val="22"/>
          <w:szCs w:val="22"/>
        </w:rPr>
      </w:pPr>
    </w:p>
    <w:p w14:paraId="577633A1" w14:textId="77777777" w:rsidR="00275E98" w:rsidRDefault="00E66DF0">
      <w:pPr>
        <w:jc w:val="both"/>
        <w:rPr>
          <w:sz w:val="22"/>
          <w:szCs w:val="22"/>
        </w:rPr>
      </w:pPr>
      <w:r>
        <w:rPr>
          <w:b/>
          <w:sz w:val="22"/>
          <w:szCs w:val="22"/>
          <w:u w:val="single"/>
        </w:rPr>
        <w:t>3. Work</w:t>
      </w:r>
      <w:r>
        <w:rPr>
          <w:b/>
          <w:sz w:val="22"/>
          <w:szCs w:val="22"/>
          <w:u w:val="single"/>
        </w:rPr>
        <w:t>ing hours</w:t>
      </w:r>
    </w:p>
    <w:p w14:paraId="6CA77FAD" w14:textId="77777777" w:rsidR="00275E98" w:rsidRDefault="00275E98">
      <w:pPr>
        <w:jc w:val="both"/>
        <w:rPr>
          <w:sz w:val="22"/>
          <w:szCs w:val="22"/>
        </w:rPr>
      </w:pPr>
    </w:p>
    <w:p w14:paraId="7773023B" w14:textId="01970B09" w:rsidR="00275E98" w:rsidRDefault="00B47E6F">
      <w:pPr>
        <w:jc w:val="both"/>
        <w:rPr>
          <w:sz w:val="22"/>
          <w:szCs w:val="22"/>
        </w:rPr>
      </w:pPr>
      <w:r>
        <w:rPr>
          <w:sz w:val="22"/>
          <w:szCs w:val="22"/>
        </w:rPr>
        <w:t>A combination of both day and night work is required. Please include provisions for both within your tender.</w:t>
      </w:r>
    </w:p>
    <w:p w14:paraId="4C002500" w14:textId="77777777" w:rsidR="00B47E6F" w:rsidRDefault="00B47E6F">
      <w:pPr>
        <w:jc w:val="both"/>
        <w:rPr>
          <w:sz w:val="22"/>
          <w:szCs w:val="22"/>
        </w:rPr>
      </w:pPr>
    </w:p>
    <w:p w14:paraId="12297DDC" w14:textId="77777777" w:rsidR="00275E98" w:rsidRDefault="00E66DF0">
      <w:pPr>
        <w:jc w:val="both"/>
        <w:rPr>
          <w:sz w:val="22"/>
          <w:szCs w:val="22"/>
        </w:rPr>
      </w:pPr>
      <w:r>
        <w:rPr>
          <w:b/>
          <w:sz w:val="22"/>
          <w:szCs w:val="22"/>
          <w:u w:val="single"/>
        </w:rPr>
        <w:t>4. Pricing</w:t>
      </w:r>
    </w:p>
    <w:p w14:paraId="5CCE0E1A" w14:textId="77777777" w:rsidR="00275E98" w:rsidRDefault="00275E98">
      <w:pPr>
        <w:jc w:val="both"/>
        <w:rPr>
          <w:sz w:val="22"/>
          <w:szCs w:val="22"/>
        </w:rPr>
      </w:pPr>
    </w:p>
    <w:p w14:paraId="67FFE996" w14:textId="69647F8B" w:rsidR="00275E98" w:rsidRDefault="00E66DF0">
      <w:pPr>
        <w:jc w:val="both"/>
        <w:rPr>
          <w:sz w:val="22"/>
          <w:szCs w:val="22"/>
        </w:rPr>
      </w:pPr>
      <w:r>
        <w:rPr>
          <w:sz w:val="22"/>
          <w:szCs w:val="22"/>
        </w:rPr>
        <w:t xml:space="preserve">The Subcontract will be a NEC4 Engineering and Construction Subcontract Option </w:t>
      </w:r>
      <w:r w:rsidR="00F461FE">
        <w:rPr>
          <w:sz w:val="22"/>
          <w:szCs w:val="22"/>
        </w:rPr>
        <w:t>A</w:t>
      </w:r>
      <w:r>
        <w:rPr>
          <w:sz w:val="22"/>
          <w:szCs w:val="22"/>
        </w:rPr>
        <w:t xml:space="preserve"> with amendments. The pricing spreadsheet attached is indicative only and should be added to / amended as appropriate by the tenderer. </w:t>
      </w:r>
    </w:p>
    <w:p w14:paraId="5FB12024" w14:textId="77777777" w:rsidR="00275E98" w:rsidRDefault="00275E98">
      <w:pPr>
        <w:jc w:val="both"/>
        <w:rPr>
          <w:sz w:val="22"/>
          <w:szCs w:val="22"/>
        </w:rPr>
      </w:pPr>
    </w:p>
    <w:p w14:paraId="292B0090" w14:textId="77777777" w:rsidR="00275E98" w:rsidRDefault="00E66DF0">
      <w:pPr>
        <w:jc w:val="both"/>
        <w:rPr>
          <w:sz w:val="22"/>
          <w:szCs w:val="22"/>
        </w:rPr>
      </w:pPr>
      <w:r>
        <w:rPr>
          <w:sz w:val="22"/>
          <w:szCs w:val="22"/>
        </w:rPr>
        <w:t>Keltbray expect the tenderers to engage</w:t>
      </w:r>
      <w:r>
        <w:rPr>
          <w:sz w:val="22"/>
          <w:szCs w:val="22"/>
        </w:rPr>
        <w:t xml:space="preserve"> collaboratively with Keltbray during the tender period to identify efficiencies in the subcontract works. This may lead to appropriate amendments being made to the bill of quantities. </w:t>
      </w:r>
    </w:p>
    <w:p w14:paraId="71C154F9" w14:textId="77777777" w:rsidR="00275E98" w:rsidRDefault="00275E98">
      <w:pPr>
        <w:jc w:val="both"/>
        <w:rPr>
          <w:sz w:val="22"/>
          <w:szCs w:val="22"/>
        </w:rPr>
      </w:pPr>
    </w:p>
    <w:p w14:paraId="20E5CB4C" w14:textId="25FC622E" w:rsidR="00275E98" w:rsidRDefault="00E66DF0">
      <w:pPr>
        <w:jc w:val="both"/>
        <w:rPr>
          <w:sz w:val="22"/>
          <w:szCs w:val="22"/>
        </w:rPr>
      </w:pPr>
      <w:r>
        <w:rPr>
          <w:sz w:val="22"/>
          <w:szCs w:val="22"/>
        </w:rPr>
        <w:t>The construction programme is a live document and under constant deve</w:t>
      </w:r>
      <w:r>
        <w:rPr>
          <w:sz w:val="22"/>
          <w:szCs w:val="22"/>
        </w:rPr>
        <w:t>lopment. For that reason, the programme and pricing document will not exactly reconcile in certain areas. Again, the tenderer will be expected to work collaboratively with Keltbray to develop a bill of quantities that is exactly in line with the programme.</w:t>
      </w:r>
      <w:r>
        <w:rPr>
          <w:sz w:val="22"/>
          <w:szCs w:val="22"/>
        </w:rPr>
        <w:t xml:space="preserve"> </w:t>
      </w:r>
    </w:p>
    <w:p w14:paraId="7C631555" w14:textId="77777777" w:rsidR="00275E98" w:rsidRDefault="00275E98">
      <w:pPr>
        <w:jc w:val="both"/>
        <w:rPr>
          <w:sz w:val="22"/>
          <w:szCs w:val="22"/>
        </w:rPr>
      </w:pPr>
    </w:p>
    <w:p w14:paraId="00366308" w14:textId="77777777" w:rsidR="00275E98" w:rsidRDefault="00E66DF0">
      <w:pPr>
        <w:jc w:val="both"/>
        <w:rPr>
          <w:sz w:val="22"/>
          <w:szCs w:val="22"/>
        </w:rPr>
      </w:pPr>
      <w:r w:rsidRPr="002B2A4E">
        <w:rPr>
          <w:b/>
          <w:sz w:val="22"/>
          <w:szCs w:val="22"/>
          <w:highlight w:val="yellow"/>
          <w:u w:val="single"/>
        </w:rPr>
        <w:t>5. Attendances</w:t>
      </w:r>
    </w:p>
    <w:p w14:paraId="4181D4D7" w14:textId="77777777" w:rsidR="00275E98" w:rsidRDefault="00275E98">
      <w:pPr>
        <w:jc w:val="both"/>
        <w:rPr>
          <w:sz w:val="22"/>
          <w:szCs w:val="22"/>
        </w:rPr>
      </w:pPr>
    </w:p>
    <w:p w14:paraId="2CCF1905" w14:textId="77777777" w:rsidR="00275E98" w:rsidRDefault="00E66DF0">
      <w:pPr>
        <w:jc w:val="both"/>
        <w:rPr>
          <w:sz w:val="22"/>
          <w:szCs w:val="22"/>
        </w:rPr>
      </w:pPr>
      <w:r>
        <w:rPr>
          <w:sz w:val="22"/>
          <w:szCs w:val="22"/>
        </w:rPr>
        <w:t>Please refer to the attendances schedule below:</w:t>
      </w:r>
    </w:p>
    <w:p w14:paraId="1FFF9FAC" w14:textId="77777777" w:rsidR="00275E98" w:rsidRDefault="00275E98">
      <w:pPr>
        <w:jc w:val="both"/>
        <w:rPr>
          <w:sz w:val="22"/>
          <w:szCs w:val="22"/>
        </w:rPr>
      </w:pPr>
    </w:p>
    <w:tbl>
      <w:tblPr>
        <w:tblStyle w:val="a0"/>
        <w:tblW w:w="8227"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704"/>
        <w:gridCol w:w="4972"/>
        <w:gridCol w:w="1275"/>
        <w:gridCol w:w="1276"/>
      </w:tblGrid>
      <w:tr w:rsidR="00275E98" w14:paraId="7EC857A1" w14:textId="77777777" w:rsidTr="00BF3469">
        <w:trPr>
          <w:trHeight w:val="376"/>
          <w:jc w:val="center"/>
        </w:trPr>
        <w:tc>
          <w:tcPr>
            <w:tcW w:w="704" w:type="dxa"/>
            <w:tcBorders>
              <w:bottom w:val="single" w:sz="4" w:space="0" w:color="000000"/>
              <w:right w:val="single" w:sz="4" w:space="0" w:color="000000"/>
            </w:tcBorders>
            <w:tcMar>
              <w:top w:w="8" w:type="dxa"/>
              <w:left w:w="108" w:type="dxa"/>
              <w:bottom w:w="8" w:type="dxa"/>
              <w:right w:w="108" w:type="dxa"/>
            </w:tcMar>
          </w:tcPr>
          <w:p w14:paraId="2C9D4E92" w14:textId="77777777" w:rsidR="00275E98" w:rsidRDefault="00E66DF0">
            <w:pPr>
              <w:widowControl w:val="0"/>
              <w:spacing w:before="86"/>
              <w:ind w:left="111"/>
              <w:jc w:val="center"/>
              <w:rPr>
                <w:color w:val="000000"/>
              </w:rPr>
            </w:pPr>
            <w:r>
              <w:rPr>
                <w:b/>
                <w:color w:val="000000"/>
              </w:rPr>
              <w:t>ID</w:t>
            </w:r>
          </w:p>
        </w:tc>
        <w:tc>
          <w:tcPr>
            <w:tcW w:w="4973" w:type="dxa"/>
            <w:tcBorders>
              <w:left w:val="single" w:sz="4" w:space="0" w:color="000000"/>
              <w:bottom w:val="single" w:sz="4" w:space="0" w:color="000000"/>
              <w:right w:val="single" w:sz="4" w:space="0" w:color="000000"/>
            </w:tcBorders>
            <w:tcMar>
              <w:top w:w="8" w:type="dxa"/>
              <w:left w:w="108" w:type="dxa"/>
              <w:bottom w:w="8" w:type="dxa"/>
              <w:right w:w="108" w:type="dxa"/>
            </w:tcMar>
          </w:tcPr>
          <w:p w14:paraId="29DBFCA6" w14:textId="77777777" w:rsidR="00275E98" w:rsidRDefault="00E66DF0">
            <w:pPr>
              <w:widowControl w:val="0"/>
              <w:spacing w:before="86"/>
              <w:ind w:left="379"/>
              <w:rPr>
                <w:color w:val="000000"/>
              </w:rPr>
            </w:pPr>
            <w:r>
              <w:rPr>
                <w:b/>
                <w:color w:val="000000"/>
              </w:rPr>
              <w:t>Description</w:t>
            </w:r>
          </w:p>
          <w:p w14:paraId="77783C53" w14:textId="77777777" w:rsidR="00275E98" w:rsidRDefault="00275E98">
            <w:pPr>
              <w:widowControl w:val="0"/>
              <w:spacing w:before="86"/>
              <w:ind w:left="379"/>
              <w:rPr>
                <w:color w:val="000000"/>
              </w:rPr>
            </w:pPr>
          </w:p>
        </w:tc>
        <w:tc>
          <w:tcPr>
            <w:tcW w:w="1274" w:type="dxa"/>
            <w:tcBorders>
              <w:left w:val="single" w:sz="4" w:space="0" w:color="000000"/>
              <w:bottom w:val="single" w:sz="4" w:space="0" w:color="000000"/>
              <w:right w:val="single" w:sz="4" w:space="0" w:color="000000"/>
            </w:tcBorders>
            <w:tcMar>
              <w:top w:w="8" w:type="dxa"/>
              <w:left w:w="108" w:type="dxa"/>
              <w:bottom w:w="8" w:type="dxa"/>
              <w:right w:w="108" w:type="dxa"/>
            </w:tcMar>
          </w:tcPr>
          <w:p w14:paraId="5AAF3C0E" w14:textId="77777777" w:rsidR="00275E98" w:rsidRDefault="00E66DF0">
            <w:pPr>
              <w:widowControl w:val="0"/>
              <w:spacing w:before="89"/>
              <w:ind w:left="144" w:right="134"/>
              <w:jc w:val="center"/>
              <w:rPr>
                <w:color w:val="000000"/>
              </w:rPr>
            </w:pPr>
            <w:r>
              <w:rPr>
                <w:b/>
                <w:color w:val="000000"/>
              </w:rPr>
              <w:t>S/C</w:t>
            </w:r>
          </w:p>
        </w:tc>
        <w:tc>
          <w:tcPr>
            <w:tcW w:w="1276" w:type="dxa"/>
            <w:tcBorders>
              <w:left w:val="single" w:sz="4" w:space="0" w:color="000000"/>
              <w:bottom w:val="single" w:sz="4" w:space="0" w:color="000000"/>
            </w:tcBorders>
            <w:tcMar>
              <w:top w:w="8" w:type="dxa"/>
              <w:left w:w="108" w:type="dxa"/>
              <w:bottom w:w="8" w:type="dxa"/>
              <w:right w:w="108" w:type="dxa"/>
            </w:tcMar>
          </w:tcPr>
          <w:p w14:paraId="0F9FC153" w14:textId="77777777" w:rsidR="00275E98" w:rsidRDefault="00E66DF0">
            <w:pPr>
              <w:widowControl w:val="0"/>
              <w:spacing w:before="89"/>
              <w:ind w:left="103" w:right="92"/>
              <w:jc w:val="center"/>
              <w:rPr>
                <w:color w:val="000000"/>
              </w:rPr>
            </w:pPr>
            <w:r>
              <w:rPr>
                <w:b/>
                <w:color w:val="000000"/>
              </w:rPr>
              <w:t>Keltbray</w:t>
            </w:r>
          </w:p>
        </w:tc>
      </w:tr>
      <w:tr w:rsidR="00275E98" w14:paraId="70929288" w14:textId="77777777" w:rsidTr="00BF3469">
        <w:trPr>
          <w:trHeight w:val="301"/>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66D6AA74" w14:textId="77777777" w:rsidR="00275E98" w:rsidRDefault="00E66DF0">
            <w:pPr>
              <w:widowControl w:val="0"/>
              <w:spacing w:before="52"/>
              <w:ind w:left="111"/>
              <w:jc w:val="center"/>
              <w:rPr>
                <w:color w:val="000000"/>
                <w:sz w:val="24"/>
                <w:szCs w:val="24"/>
              </w:rPr>
            </w:pPr>
            <w:r>
              <w:rPr>
                <w:color w:val="000000"/>
              </w:rPr>
              <w:t>1</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545624CB" w14:textId="77777777" w:rsidR="00275E98" w:rsidRDefault="00E66DF0">
            <w:pPr>
              <w:widowControl w:val="0"/>
              <w:spacing w:before="52"/>
              <w:ind w:left="379"/>
              <w:rPr>
                <w:color w:val="000000"/>
                <w:sz w:val="24"/>
                <w:szCs w:val="24"/>
              </w:rPr>
            </w:pPr>
            <w:r>
              <w:rPr>
                <w:color w:val="000000"/>
              </w:rPr>
              <w:t>Shared Welfare Facilities</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07CE54DE" w14:textId="77777777" w:rsidR="00275E98" w:rsidRDefault="00275E98">
            <w:pPr>
              <w:widowControl w:val="0"/>
              <w:jc w:val="center"/>
              <w:rPr>
                <w:color w:val="000000"/>
              </w:rPr>
            </w:pP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119A8951" w14:textId="77777777" w:rsidR="00275E98" w:rsidRDefault="00E66DF0">
            <w:pPr>
              <w:widowControl w:val="0"/>
              <w:spacing w:before="63"/>
              <w:ind w:left="13"/>
              <w:jc w:val="center"/>
              <w:rPr>
                <w:color w:val="000000"/>
                <w:sz w:val="24"/>
                <w:szCs w:val="24"/>
              </w:rPr>
            </w:pPr>
            <w:r>
              <w:rPr>
                <w:rFonts w:ascii="Wingdings" w:eastAsia="Wingdings" w:hAnsi="Wingdings" w:cs="Wingdings"/>
                <w:color w:val="000000"/>
              </w:rPr>
              <w:t>✔</w:t>
            </w:r>
          </w:p>
        </w:tc>
      </w:tr>
      <w:tr w:rsidR="00275E98" w14:paraId="06F392C3" w14:textId="77777777" w:rsidTr="00BF3469">
        <w:trPr>
          <w:trHeight w:val="297"/>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420C6EC1" w14:textId="77777777" w:rsidR="00275E98" w:rsidRDefault="00E66DF0">
            <w:pPr>
              <w:widowControl w:val="0"/>
              <w:spacing w:before="48"/>
              <w:ind w:left="111"/>
              <w:jc w:val="center"/>
              <w:rPr>
                <w:color w:val="000000"/>
                <w:sz w:val="24"/>
                <w:szCs w:val="24"/>
              </w:rPr>
            </w:pPr>
            <w:r>
              <w:rPr>
                <w:color w:val="000000"/>
              </w:rPr>
              <w:t>2</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7201CBFC" w14:textId="77777777" w:rsidR="00275E98" w:rsidRDefault="00E66DF0">
            <w:pPr>
              <w:widowControl w:val="0"/>
              <w:spacing w:before="48"/>
              <w:ind w:left="379"/>
              <w:rPr>
                <w:color w:val="000000"/>
                <w:sz w:val="24"/>
                <w:szCs w:val="24"/>
              </w:rPr>
            </w:pPr>
            <w:r>
              <w:rPr>
                <w:color w:val="000000"/>
              </w:rPr>
              <w:t xml:space="preserve">Car Parking – </w:t>
            </w:r>
            <w:proofErr w:type="spellStart"/>
            <w:r>
              <w:rPr>
                <w:color w:val="000000"/>
              </w:rPr>
              <w:t>Off site</w:t>
            </w:r>
            <w:proofErr w:type="spellEnd"/>
            <w:r>
              <w:rPr>
                <w:color w:val="000000"/>
              </w:rPr>
              <w:t xml:space="preserve"> Parking Only</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49FB75A3" w14:textId="77777777" w:rsidR="00275E98" w:rsidRDefault="00E66DF0">
            <w:pPr>
              <w:widowControl w:val="0"/>
              <w:spacing w:before="59"/>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4EDCC80E" w14:textId="77777777" w:rsidR="00275E98" w:rsidRDefault="00275E98">
            <w:pPr>
              <w:widowControl w:val="0"/>
              <w:jc w:val="center"/>
              <w:rPr>
                <w:color w:val="000000"/>
              </w:rPr>
            </w:pPr>
          </w:p>
        </w:tc>
      </w:tr>
      <w:tr w:rsidR="00275E98" w14:paraId="5933F19D" w14:textId="77777777" w:rsidTr="00BF3469">
        <w:trPr>
          <w:trHeight w:val="302"/>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4951F5DE" w14:textId="77777777" w:rsidR="00275E98" w:rsidRDefault="00E66DF0">
            <w:pPr>
              <w:widowControl w:val="0"/>
              <w:spacing w:before="52"/>
              <w:ind w:left="111"/>
              <w:jc w:val="center"/>
              <w:rPr>
                <w:color w:val="000000"/>
                <w:sz w:val="24"/>
                <w:szCs w:val="24"/>
              </w:rPr>
            </w:pPr>
            <w:r>
              <w:rPr>
                <w:color w:val="000000"/>
              </w:rPr>
              <w:t>3</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685213DF" w14:textId="77777777" w:rsidR="00275E98" w:rsidRDefault="00E66DF0">
            <w:pPr>
              <w:widowControl w:val="0"/>
              <w:spacing w:before="52"/>
              <w:ind w:left="379"/>
              <w:rPr>
                <w:color w:val="000000"/>
                <w:sz w:val="24"/>
                <w:szCs w:val="24"/>
              </w:rPr>
            </w:pPr>
            <w:r>
              <w:rPr>
                <w:color w:val="000000"/>
              </w:rPr>
              <w:t>Callout Charges</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2FD14421" w14:textId="77777777" w:rsidR="00275E98" w:rsidRDefault="00E66DF0">
            <w:pPr>
              <w:widowControl w:val="0"/>
              <w:spacing w:before="63"/>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0A2F71F8" w14:textId="77777777" w:rsidR="00275E98" w:rsidRDefault="00275E98">
            <w:pPr>
              <w:widowControl w:val="0"/>
              <w:jc w:val="center"/>
              <w:rPr>
                <w:color w:val="000000"/>
              </w:rPr>
            </w:pPr>
          </w:p>
        </w:tc>
      </w:tr>
      <w:tr w:rsidR="00275E98" w14:paraId="1166A295" w14:textId="77777777" w:rsidTr="00BF3469">
        <w:trPr>
          <w:trHeight w:val="298"/>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38C8E88E" w14:textId="77777777" w:rsidR="00275E98" w:rsidRDefault="00E66DF0">
            <w:pPr>
              <w:widowControl w:val="0"/>
              <w:spacing w:before="48"/>
              <w:ind w:left="111"/>
              <w:jc w:val="center"/>
              <w:rPr>
                <w:color w:val="000000"/>
                <w:sz w:val="24"/>
                <w:szCs w:val="24"/>
              </w:rPr>
            </w:pPr>
            <w:r>
              <w:rPr>
                <w:color w:val="000000"/>
              </w:rPr>
              <w:lastRenderedPageBreak/>
              <w:t>4</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0E8E653B" w14:textId="77777777" w:rsidR="00275E98" w:rsidRDefault="00E66DF0">
            <w:pPr>
              <w:widowControl w:val="0"/>
              <w:spacing w:before="48"/>
              <w:ind w:left="379"/>
              <w:rPr>
                <w:color w:val="000000"/>
                <w:sz w:val="24"/>
                <w:szCs w:val="24"/>
              </w:rPr>
            </w:pPr>
            <w:r>
              <w:rPr>
                <w:color w:val="000000"/>
              </w:rPr>
              <w:t>Setting out</w:t>
            </w:r>
          </w:p>
        </w:tc>
        <w:tc>
          <w:tcPr>
            <w:tcW w:w="2550" w:type="dxa"/>
            <w:gridSpan w:val="2"/>
            <w:tcBorders>
              <w:top w:val="single" w:sz="4" w:space="0" w:color="000000"/>
              <w:left w:val="single" w:sz="4" w:space="0" w:color="000000"/>
              <w:bottom w:val="single" w:sz="4" w:space="0" w:color="000000"/>
            </w:tcBorders>
            <w:tcMar>
              <w:top w:w="8" w:type="dxa"/>
              <w:left w:w="108" w:type="dxa"/>
              <w:bottom w:w="8" w:type="dxa"/>
              <w:right w:w="108" w:type="dxa"/>
            </w:tcMar>
          </w:tcPr>
          <w:p w14:paraId="07CE5384" w14:textId="77777777" w:rsidR="00275E98" w:rsidRDefault="00E66DF0">
            <w:pPr>
              <w:widowControl w:val="0"/>
              <w:jc w:val="center"/>
              <w:rPr>
                <w:color w:val="000000"/>
              </w:rPr>
            </w:pPr>
            <w:r>
              <w:rPr>
                <w:color w:val="000000"/>
              </w:rPr>
              <w:t>not applicable</w:t>
            </w:r>
          </w:p>
        </w:tc>
      </w:tr>
      <w:tr w:rsidR="00275E98" w14:paraId="3E3F6278" w14:textId="77777777" w:rsidTr="00BF3469">
        <w:trPr>
          <w:trHeight w:val="301"/>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2977E760" w14:textId="77777777" w:rsidR="00275E98" w:rsidRDefault="00E66DF0">
            <w:pPr>
              <w:widowControl w:val="0"/>
              <w:spacing w:before="52"/>
              <w:ind w:left="111"/>
              <w:jc w:val="center"/>
              <w:rPr>
                <w:color w:val="000000"/>
                <w:sz w:val="24"/>
                <w:szCs w:val="24"/>
              </w:rPr>
            </w:pPr>
            <w:r>
              <w:rPr>
                <w:color w:val="000000"/>
              </w:rPr>
              <w:t>5</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77F41F05" w14:textId="77777777" w:rsidR="00275E98" w:rsidRDefault="00E66DF0">
            <w:pPr>
              <w:widowControl w:val="0"/>
              <w:spacing w:before="52"/>
              <w:ind w:left="379"/>
              <w:rPr>
                <w:color w:val="000000"/>
                <w:sz w:val="24"/>
                <w:szCs w:val="24"/>
              </w:rPr>
            </w:pPr>
            <w:r>
              <w:rPr>
                <w:color w:val="000000"/>
              </w:rPr>
              <w:t xml:space="preserve">Storage Huts / </w:t>
            </w:r>
            <w:r>
              <w:rPr>
                <w:color w:val="000000"/>
              </w:rPr>
              <w:t>Containers (if applicable)</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6B56F827" w14:textId="77777777" w:rsidR="00275E98" w:rsidRDefault="00E66DF0">
            <w:pPr>
              <w:widowControl w:val="0"/>
              <w:spacing w:before="63"/>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027ADB65" w14:textId="77777777" w:rsidR="00275E98" w:rsidRDefault="00275E98">
            <w:pPr>
              <w:widowControl w:val="0"/>
              <w:jc w:val="center"/>
              <w:rPr>
                <w:color w:val="000000"/>
              </w:rPr>
            </w:pPr>
          </w:p>
        </w:tc>
      </w:tr>
      <w:tr w:rsidR="00275E98" w14:paraId="00B4F76F" w14:textId="77777777" w:rsidTr="00BF3469">
        <w:trPr>
          <w:trHeight w:val="297"/>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20B178F4" w14:textId="77777777" w:rsidR="00275E98" w:rsidRDefault="00E66DF0">
            <w:pPr>
              <w:widowControl w:val="0"/>
              <w:spacing w:before="48"/>
              <w:ind w:left="111"/>
              <w:jc w:val="center"/>
              <w:rPr>
                <w:color w:val="000000"/>
                <w:sz w:val="24"/>
                <w:szCs w:val="24"/>
              </w:rPr>
            </w:pPr>
            <w:r>
              <w:rPr>
                <w:color w:val="000000"/>
              </w:rPr>
              <w:t>6</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5379ED93" w14:textId="77777777" w:rsidR="00275E98" w:rsidRDefault="00E66DF0">
            <w:pPr>
              <w:widowControl w:val="0"/>
              <w:spacing w:before="48"/>
              <w:ind w:left="379"/>
              <w:rPr>
                <w:color w:val="000000"/>
                <w:sz w:val="24"/>
                <w:szCs w:val="24"/>
              </w:rPr>
            </w:pPr>
            <w:r>
              <w:rPr>
                <w:color w:val="000000"/>
              </w:rPr>
              <w:t>Security of own S/C Equipment, Plant, Materials etc.</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079BFE71" w14:textId="77777777" w:rsidR="00275E98" w:rsidRDefault="00E66DF0">
            <w:pPr>
              <w:widowControl w:val="0"/>
              <w:spacing w:before="59"/>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067CE6F5" w14:textId="77777777" w:rsidR="00275E98" w:rsidRDefault="00275E98">
            <w:pPr>
              <w:widowControl w:val="0"/>
              <w:jc w:val="center"/>
              <w:rPr>
                <w:color w:val="000000"/>
              </w:rPr>
            </w:pPr>
          </w:p>
        </w:tc>
      </w:tr>
      <w:tr w:rsidR="00275E98" w14:paraId="7C77F374" w14:textId="77777777" w:rsidTr="00BF3469">
        <w:trPr>
          <w:trHeight w:val="302"/>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39851A2B" w14:textId="77777777" w:rsidR="00275E98" w:rsidRDefault="00E66DF0">
            <w:pPr>
              <w:widowControl w:val="0"/>
              <w:spacing w:before="52"/>
              <w:ind w:left="111"/>
              <w:jc w:val="center"/>
              <w:rPr>
                <w:color w:val="000000"/>
                <w:sz w:val="24"/>
                <w:szCs w:val="24"/>
              </w:rPr>
            </w:pPr>
            <w:r>
              <w:rPr>
                <w:color w:val="000000"/>
              </w:rPr>
              <w:t>7</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4249A9FB" w14:textId="77777777" w:rsidR="00275E98" w:rsidRDefault="00E66DF0">
            <w:pPr>
              <w:widowControl w:val="0"/>
              <w:spacing w:before="52"/>
              <w:ind w:left="379"/>
              <w:rPr>
                <w:color w:val="000000"/>
                <w:sz w:val="24"/>
                <w:szCs w:val="24"/>
              </w:rPr>
            </w:pPr>
            <w:r>
              <w:rPr>
                <w:color w:val="000000"/>
              </w:rPr>
              <w:t>Water</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1F0AD6A1" w14:textId="77777777" w:rsidR="00275E98" w:rsidRDefault="00E66DF0">
            <w:pPr>
              <w:widowControl w:val="0"/>
              <w:spacing w:before="63"/>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7DD8AD29" w14:textId="77777777" w:rsidR="00275E98" w:rsidRDefault="00275E98">
            <w:pPr>
              <w:widowControl w:val="0"/>
              <w:jc w:val="center"/>
              <w:rPr>
                <w:color w:val="000000"/>
              </w:rPr>
            </w:pPr>
          </w:p>
        </w:tc>
      </w:tr>
      <w:tr w:rsidR="00275E98" w14:paraId="263E9902" w14:textId="77777777" w:rsidTr="00BF3469">
        <w:trPr>
          <w:trHeight w:val="298"/>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20C3A932" w14:textId="77777777" w:rsidR="00275E98" w:rsidRDefault="00E66DF0">
            <w:pPr>
              <w:widowControl w:val="0"/>
              <w:spacing w:before="48"/>
              <w:ind w:left="111"/>
              <w:jc w:val="center"/>
              <w:rPr>
                <w:color w:val="000000"/>
                <w:sz w:val="24"/>
                <w:szCs w:val="24"/>
              </w:rPr>
            </w:pPr>
            <w:r>
              <w:rPr>
                <w:color w:val="000000"/>
              </w:rPr>
              <w:t>8</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0D3EA6FA" w14:textId="77777777" w:rsidR="00275E98" w:rsidRDefault="00E66DF0">
            <w:pPr>
              <w:widowControl w:val="0"/>
              <w:spacing w:before="48"/>
              <w:ind w:left="379"/>
              <w:rPr>
                <w:color w:val="000000"/>
                <w:sz w:val="24"/>
                <w:szCs w:val="24"/>
              </w:rPr>
            </w:pPr>
            <w:r>
              <w:rPr>
                <w:color w:val="000000"/>
              </w:rPr>
              <w:t>Task Lighting</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3798870F" w14:textId="77777777" w:rsidR="00275E98" w:rsidRDefault="00E66DF0">
            <w:pPr>
              <w:widowControl w:val="0"/>
              <w:spacing w:before="59"/>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718213CD" w14:textId="77777777" w:rsidR="00275E98" w:rsidRDefault="00275E98">
            <w:pPr>
              <w:widowControl w:val="0"/>
              <w:jc w:val="center"/>
              <w:rPr>
                <w:color w:val="000000"/>
              </w:rPr>
            </w:pPr>
          </w:p>
        </w:tc>
      </w:tr>
      <w:tr w:rsidR="00275E98" w14:paraId="18E3403B" w14:textId="77777777" w:rsidTr="00BF3469">
        <w:trPr>
          <w:trHeight w:val="301"/>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4A80AD2E" w14:textId="77777777" w:rsidR="00275E98" w:rsidRDefault="00E66DF0">
            <w:pPr>
              <w:widowControl w:val="0"/>
              <w:spacing w:before="52"/>
              <w:ind w:left="111"/>
              <w:jc w:val="center"/>
              <w:rPr>
                <w:color w:val="000000"/>
                <w:sz w:val="24"/>
                <w:szCs w:val="24"/>
              </w:rPr>
            </w:pPr>
            <w:r>
              <w:rPr>
                <w:color w:val="000000"/>
              </w:rPr>
              <w:t>9</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4580942E" w14:textId="77777777" w:rsidR="00275E98" w:rsidRDefault="00E66DF0">
            <w:pPr>
              <w:widowControl w:val="0"/>
              <w:spacing w:before="52"/>
              <w:ind w:left="379"/>
              <w:rPr>
                <w:color w:val="000000"/>
                <w:sz w:val="24"/>
                <w:szCs w:val="24"/>
              </w:rPr>
            </w:pPr>
            <w:r>
              <w:rPr>
                <w:color w:val="000000"/>
              </w:rPr>
              <w:t>Small Tools</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70C173B6" w14:textId="77777777" w:rsidR="00275E98" w:rsidRDefault="00E66DF0">
            <w:pPr>
              <w:widowControl w:val="0"/>
              <w:spacing w:before="63"/>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48810680" w14:textId="77777777" w:rsidR="00275E98" w:rsidRDefault="00275E98">
            <w:pPr>
              <w:widowControl w:val="0"/>
              <w:jc w:val="center"/>
              <w:rPr>
                <w:color w:val="000000"/>
              </w:rPr>
            </w:pPr>
          </w:p>
        </w:tc>
      </w:tr>
      <w:tr w:rsidR="00275E98" w14:paraId="65FFB96E" w14:textId="77777777" w:rsidTr="00BF3469">
        <w:trPr>
          <w:trHeight w:val="340"/>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6123E834" w14:textId="77777777" w:rsidR="00275E98" w:rsidRDefault="00E66DF0">
            <w:pPr>
              <w:widowControl w:val="0"/>
              <w:spacing w:before="48"/>
              <w:ind w:left="111"/>
              <w:jc w:val="center"/>
              <w:rPr>
                <w:color w:val="000000"/>
                <w:sz w:val="24"/>
                <w:szCs w:val="24"/>
              </w:rPr>
            </w:pPr>
            <w:r>
              <w:rPr>
                <w:color w:val="000000"/>
              </w:rPr>
              <w:t>10</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39900BC0" w14:textId="77777777" w:rsidR="00275E98" w:rsidRDefault="00E66DF0">
            <w:pPr>
              <w:widowControl w:val="0"/>
              <w:spacing w:before="48"/>
              <w:ind w:left="379"/>
              <w:rPr>
                <w:color w:val="000000"/>
                <w:sz w:val="24"/>
                <w:szCs w:val="24"/>
              </w:rPr>
            </w:pPr>
            <w:r>
              <w:rPr>
                <w:color w:val="000000"/>
              </w:rPr>
              <w:t>Skips for General Rubbish/Waste</w:t>
            </w:r>
          </w:p>
        </w:tc>
        <w:tc>
          <w:tcPr>
            <w:tcW w:w="2550" w:type="dxa"/>
            <w:gridSpan w:val="2"/>
            <w:tcBorders>
              <w:top w:val="single" w:sz="4" w:space="0" w:color="000000"/>
              <w:left w:val="single" w:sz="4" w:space="0" w:color="000000"/>
              <w:bottom w:val="single" w:sz="4" w:space="0" w:color="000000"/>
            </w:tcBorders>
            <w:tcMar>
              <w:top w:w="8" w:type="dxa"/>
              <w:left w:w="108" w:type="dxa"/>
              <w:bottom w:w="8" w:type="dxa"/>
              <w:right w:w="108" w:type="dxa"/>
            </w:tcMar>
          </w:tcPr>
          <w:p w14:paraId="661F9E10" w14:textId="77777777" w:rsidR="00275E98" w:rsidRDefault="00E66DF0">
            <w:pPr>
              <w:widowControl w:val="0"/>
              <w:spacing w:before="59"/>
              <w:ind w:left="11"/>
              <w:jc w:val="center"/>
              <w:rPr>
                <w:color w:val="000000"/>
                <w:sz w:val="24"/>
                <w:szCs w:val="24"/>
              </w:rPr>
            </w:pPr>
            <w:r>
              <w:rPr>
                <w:color w:val="000000"/>
              </w:rPr>
              <w:t>not applicable</w:t>
            </w:r>
          </w:p>
        </w:tc>
      </w:tr>
      <w:tr w:rsidR="00275E98" w14:paraId="30A5F3E9" w14:textId="77777777" w:rsidTr="00BF3469">
        <w:trPr>
          <w:trHeight w:val="301"/>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1E79A733" w14:textId="77777777" w:rsidR="00275E98" w:rsidRDefault="00E66DF0">
            <w:pPr>
              <w:widowControl w:val="0"/>
              <w:spacing w:before="4"/>
              <w:ind w:left="111"/>
              <w:jc w:val="center"/>
              <w:rPr>
                <w:color w:val="000000"/>
              </w:rPr>
            </w:pPr>
            <w:r>
              <w:rPr>
                <w:color w:val="000000"/>
              </w:rPr>
              <w:t>11</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3C101B21" w14:textId="77777777" w:rsidR="00275E98" w:rsidRDefault="00E66DF0">
            <w:pPr>
              <w:widowControl w:val="0"/>
              <w:spacing w:before="52"/>
              <w:ind w:left="379"/>
              <w:rPr>
                <w:color w:val="000000"/>
                <w:sz w:val="24"/>
                <w:szCs w:val="24"/>
              </w:rPr>
            </w:pPr>
            <w:r>
              <w:rPr>
                <w:color w:val="000000"/>
              </w:rPr>
              <w:t>Forklifts</w:t>
            </w:r>
          </w:p>
        </w:tc>
        <w:tc>
          <w:tcPr>
            <w:tcW w:w="2550" w:type="dxa"/>
            <w:gridSpan w:val="2"/>
            <w:tcBorders>
              <w:top w:val="single" w:sz="4" w:space="0" w:color="000000"/>
              <w:left w:val="single" w:sz="4" w:space="0" w:color="000000"/>
              <w:bottom w:val="single" w:sz="4" w:space="0" w:color="000000"/>
            </w:tcBorders>
            <w:tcMar>
              <w:top w:w="8" w:type="dxa"/>
              <w:left w:w="108" w:type="dxa"/>
              <w:bottom w:w="8" w:type="dxa"/>
              <w:right w:w="108" w:type="dxa"/>
            </w:tcMar>
          </w:tcPr>
          <w:p w14:paraId="50EDA564" w14:textId="77777777" w:rsidR="00275E98" w:rsidRDefault="00E66DF0">
            <w:pPr>
              <w:widowControl w:val="0"/>
              <w:spacing w:before="63"/>
              <w:ind w:left="11"/>
              <w:jc w:val="center"/>
              <w:rPr>
                <w:color w:val="000000"/>
                <w:sz w:val="24"/>
                <w:szCs w:val="24"/>
              </w:rPr>
            </w:pPr>
            <w:r>
              <w:rPr>
                <w:color w:val="000000"/>
              </w:rPr>
              <w:t>not applicable</w:t>
            </w:r>
          </w:p>
          <w:p w14:paraId="47EED674" w14:textId="77777777" w:rsidR="00275E98" w:rsidRDefault="00275E98">
            <w:pPr>
              <w:widowControl w:val="0"/>
              <w:jc w:val="center"/>
              <w:rPr>
                <w:color w:val="000000"/>
              </w:rPr>
            </w:pPr>
          </w:p>
        </w:tc>
      </w:tr>
      <w:tr w:rsidR="00BF3469" w14:paraId="29370DA8" w14:textId="77777777" w:rsidTr="00BF3469">
        <w:trPr>
          <w:trHeight w:val="297"/>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698B0E54" w14:textId="77777777" w:rsidR="00BF3469" w:rsidRDefault="00BF3469">
            <w:pPr>
              <w:widowControl w:val="0"/>
              <w:ind w:left="111"/>
              <w:jc w:val="center"/>
              <w:rPr>
                <w:color w:val="000000"/>
              </w:rPr>
            </w:pPr>
            <w:r>
              <w:rPr>
                <w:color w:val="000000"/>
              </w:rPr>
              <w:t>12</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16B1A0CF" w14:textId="77777777" w:rsidR="00BF3469" w:rsidRDefault="00BF3469">
            <w:pPr>
              <w:widowControl w:val="0"/>
              <w:spacing w:before="48"/>
              <w:ind w:left="379"/>
              <w:rPr>
                <w:color w:val="000000"/>
                <w:sz w:val="24"/>
                <w:szCs w:val="24"/>
              </w:rPr>
            </w:pPr>
            <w:r>
              <w:rPr>
                <w:color w:val="000000"/>
              </w:rPr>
              <w:t>Unloading and Distribution</w:t>
            </w:r>
          </w:p>
        </w:tc>
        <w:tc>
          <w:tcPr>
            <w:tcW w:w="1274" w:type="dxa"/>
            <w:tcBorders>
              <w:top w:val="single" w:sz="4" w:space="0" w:color="000000"/>
              <w:left w:val="single" w:sz="4" w:space="0" w:color="000000"/>
              <w:bottom w:val="single" w:sz="4" w:space="0" w:color="000000"/>
            </w:tcBorders>
            <w:tcMar>
              <w:top w:w="8" w:type="dxa"/>
              <w:left w:w="108" w:type="dxa"/>
              <w:bottom w:w="8" w:type="dxa"/>
              <w:right w:w="108" w:type="dxa"/>
            </w:tcMar>
          </w:tcPr>
          <w:p w14:paraId="217A4A4E" w14:textId="553B5813" w:rsidR="00BF3469" w:rsidRDefault="00BF3469" w:rsidP="00BF3469">
            <w:pPr>
              <w:widowControl w:val="0"/>
              <w:pBdr>
                <w:top w:val="nil"/>
                <w:left w:val="nil"/>
                <w:bottom w:val="nil"/>
                <w:right w:val="nil"/>
                <w:between w:val="nil"/>
              </w:pBdr>
              <w:spacing w:line="276" w:lineRule="auto"/>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Pr>
          <w:p w14:paraId="003C6D3B" w14:textId="77777777" w:rsidR="00BF3469" w:rsidRDefault="00BF3469">
            <w:pPr>
              <w:widowControl w:val="0"/>
              <w:spacing w:before="59"/>
              <w:ind w:left="11"/>
              <w:jc w:val="center"/>
              <w:rPr>
                <w:color w:val="000000"/>
                <w:sz w:val="24"/>
                <w:szCs w:val="24"/>
              </w:rPr>
            </w:pPr>
          </w:p>
        </w:tc>
      </w:tr>
      <w:tr w:rsidR="00BF3469" w14:paraId="25681612" w14:textId="77777777" w:rsidTr="00BF3469">
        <w:trPr>
          <w:trHeight w:val="302"/>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4013B9BA" w14:textId="77777777" w:rsidR="00BF3469" w:rsidRDefault="00BF3469">
            <w:pPr>
              <w:widowControl w:val="0"/>
              <w:spacing w:before="4"/>
              <w:ind w:left="111"/>
              <w:jc w:val="center"/>
              <w:rPr>
                <w:color w:val="000000"/>
              </w:rPr>
            </w:pPr>
            <w:r>
              <w:rPr>
                <w:color w:val="000000"/>
              </w:rPr>
              <w:t>13</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4FC8F8AD" w14:textId="77777777" w:rsidR="00BF3469" w:rsidRDefault="00BF3469">
            <w:pPr>
              <w:widowControl w:val="0"/>
              <w:spacing w:before="52"/>
              <w:ind w:left="379"/>
              <w:rPr>
                <w:color w:val="000000"/>
                <w:sz w:val="24"/>
                <w:szCs w:val="24"/>
              </w:rPr>
            </w:pPr>
            <w:r>
              <w:rPr>
                <w:color w:val="000000"/>
              </w:rPr>
              <w:t>Cleaning / Clearing Waste</w:t>
            </w:r>
          </w:p>
        </w:tc>
        <w:tc>
          <w:tcPr>
            <w:tcW w:w="1275" w:type="dxa"/>
            <w:tcBorders>
              <w:top w:val="single" w:sz="4" w:space="0" w:color="000000"/>
              <w:left w:val="single" w:sz="4" w:space="0" w:color="000000"/>
              <w:bottom w:val="single" w:sz="4" w:space="0" w:color="000000"/>
            </w:tcBorders>
            <w:tcMar>
              <w:top w:w="8" w:type="dxa"/>
              <w:left w:w="108" w:type="dxa"/>
              <w:bottom w:w="8" w:type="dxa"/>
              <w:right w:w="108" w:type="dxa"/>
            </w:tcMar>
          </w:tcPr>
          <w:p w14:paraId="7166A5CE" w14:textId="60AEAC9D" w:rsidR="00BF3469" w:rsidRDefault="00BF3469" w:rsidP="00BF3469">
            <w:pPr>
              <w:widowControl w:val="0"/>
              <w:pBdr>
                <w:top w:val="nil"/>
                <w:left w:val="nil"/>
                <w:bottom w:val="nil"/>
                <w:right w:val="nil"/>
                <w:between w:val="nil"/>
              </w:pBdr>
              <w:spacing w:line="276" w:lineRule="auto"/>
              <w:jc w:val="center"/>
              <w:rPr>
                <w:color w:val="000000"/>
                <w:sz w:val="24"/>
                <w:szCs w:val="24"/>
              </w:rPr>
            </w:pPr>
            <w:r>
              <w:rPr>
                <w:rFonts w:ascii="Wingdings" w:eastAsia="Wingdings" w:hAnsi="Wingdings" w:cs="Wingdings"/>
                <w:color w:val="000000"/>
              </w:rPr>
              <w:t>✔</w:t>
            </w:r>
          </w:p>
        </w:tc>
        <w:tc>
          <w:tcPr>
            <w:tcW w:w="1275" w:type="dxa"/>
            <w:tcBorders>
              <w:top w:val="single" w:sz="4" w:space="0" w:color="000000"/>
              <w:left w:val="single" w:sz="4" w:space="0" w:color="000000"/>
              <w:bottom w:val="single" w:sz="4" w:space="0" w:color="000000"/>
            </w:tcBorders>
          </w:tcPr>
          <w:p w14:paraId="191A6A2E" w14:textId="77777777" w:rsidR="00BF3469" w:rsidRDefault="00BF3469">
            <w:pPr>
              <w:widowControl w:val="0"/>
              <w:spacing w:before="63"/>
              <w:ind w:left="11"/>
              <w:jc w:val="center"/>
              <w:rPr>
                <w:color w:val="000000"/>
                <w:sz w:val="24"/>
                <w:szCs w:val="24"/>
              </w:rPr>
            </w:pPr>
          </w:p>
        </w:tc>
      </w:tr>
      <w:tr w:rsidR="00275E98" w14:paraId="5A11A6AA" w14:textId="77777777" w:rsidTr="00BF3469">
        <w:trPr>
          <w:trHeight w:val="298"/>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252367BA" w14:textId="77777777" w:rsidR="00275E98" w:rsidRDefault="00E66DF0">
            <w:pPr>
              <w:widowControl w:val="0"/>
              <w:ind w:left="111"/>
              <w:jc w:val="center"/>
              <w:rPr>
                <w:color w:val="000000"/>
              </w:rPr>
            </w:pPr>
            <w:r>
              <w:rPr>
                <w:color w:val="000000"/>
              </w:rPr>
              <w:t>14</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5A4F08B9" w14:textId="77777777" w:rsidR="00275E98" w:rsidRDefault="00E66DF0">
            <w:pPr>
              <w:widowControl w:val="0"/>
              <w:spacing w:before="48"/>
              <w:ind w:left="379"/>
              <w:rPr>
                <w:color w:val="000000"/>
                <w:sz w:val="24"/>
                <w:szCs w:val="24"/>
              </w:rPr>
            </w:pPr>
            <w:r>
              <w:rPr>
                <w:color w:val="000000"/>
              </w:rPr>
              <w:t>Protection of S/C Works</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250E819B" w14:textId="77777777" w:rsidR="00275E98" w:rsidRDefault="00E66DF0">
            <w:pPr>
              <w:widowControl w:val="0"/>
              <w:spacing w:before="59"/>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388ED1C1" w14:textId="77777777" w:rsidR="00275E98" w:rsidRDefault="00275E98">
            <w:pPr>
              <w:widowControl w:val="0"/>
              <w:jc w:val="center"/>
              <w:rPr>
                <w:color w:val="000000"/>
              </w:rPr>
            </w:pPr>
          </w:p>
        </w:tc>
      </w:tr>
      <w:tr w:rsidR="00275E98" w14:paraId="61C55E21" w14:textId="77777777" w:rsidTr="00BF3469">
        <w:trPr>
          <w:trHeight w:val="301"/>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7233A185" w14:textId="77777777" w:rsidR="00275E98" w:rsidRDefault="00E66DF0">
            <w:pPr>
              <w:widowControl w:val="0"/>
              <w:spacing w:before="4"/>
              <w:ind w:left="111"/>
              <w:jc w:val="center"/>
              <w:rPr>
                <w:color w:val="000000"/>
              </w:rPr>
            </w:pPr>
            <w:r>
              <w:rPr>
                <w:color w:val="000000"/>
              </w:rPr>
              <w:t>15</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41C85C62" w14:textId="77777777" w:rsidR="00275E98" w:rsidRDefault="00E66DF0">
            <w:pPr>
              <w:widowControl w:val="0"/>
              <w:spacing w:before="52"/>
              <w:ind w:left="379"/>
              <w:rPr>
                <w:color w:val="000000"/>
                <w:sz w:val="24"/>
                <w:szCs w:val="24"/>
              </w:rPr>
            </w:pPr>
            <w:r>
              <w:rPr>
                <w:color w:val="000000"/>
              </w:rPr>
              <w:t>Protection of Adjacent Works/Buildings</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3E8CF930" w14:textId="77777777" w:rsidR="00275E98" w:rsidRDefault="00E66DF0">
            <w:pPr>
              <w:widowControl w:val="0"/>
              <w:spacing w:before="63"/>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41407B42" w14:textId="77777777" w:rsidR="00275E98" w:rsidRDefault="00275E98">
            <w:pPr>
              <w:widowControl w:val="0"/>
              <w:jc w:val="center"/>
              <w:rPr>
                <w:color w:val="000000"/>
              </w:rPr>
            </w:pPr>
          </w:p>
        </w:tc>
      </w:tr>
      <w:tr w:rsidR="00275E98" w14:paraId="64145EB8" w14:textId="77777777" w:rsidTr="00BF3469">
        <w:trPr>
          <w:trHeight w:val="297"/>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6BB8F8F1" w14:textId="77777777" w:rsidR="00275E98" w:rsidRDefault="00E66DF0">
            <w:pPr>
              <w:widowControl w:val="0"/>
              <w:ind w:left="111"/>
              <w:jc w:val="center"/>
              <w:rPr>
                <w:color w:val="000000"/>
              </w:rPr>
            </w:pPr>
            <w:r>
              <w:rPr>
                <w:color w:val="000000"/>
              </w:rPr>
              <w:t>16</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32333767" w14:textId="77777777" w:rsidR="00275E98" w:rsidRDefault="00E66DF0">
            <w:pPr>
              <w:widowControl w:val="0"/>
              <w:spacing w:before="48"/>
              <w:ind w:left="379"/>
              <w:rPr>
                <w:color w:val="000000"/>
                <w:sz w:val="24"/>
                <w:szCs w:val="24"/>
              </w:rPr>
            </w:pPr>
            <w:r>
              <w:rPr>
                <w:color w:val="000000"/>
              </w:rPr>
              <w:t>Traffic/Pedestrian Management</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71E13C03" w14:textId="77777777" w:rsidR="00275E98" w:rsidRDefault="00E66DF0">
            <w:pPr>
              <w:widowControl w:val="0"/>
              <w:jc w:val="center"/>
              <w:rPr>
                <w:color w:val="000000"/>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68C837DF" w14:textId="77777777" w:rsidR="00275E98" w:rsidRDefault="00275E98">
            <w:pPr>
              <w:widowControl w:val="0"/>
              <w:spacing w:before="59"/>
              <w:ind w:left="13"/>
              <w:jc w:val="center"/>
              <w:rPr>
                <w:color w:val="000000"/>
                <w:sz w:val="24"/>
                <w:szCs w:val="24"/>
              </w:rPr>
            </w:pPr>
          </w:p>
        </w:tc>
      </w:tr>
      <w:tr w:rsidR="00275E98" w14:paraId="1605412C" w14:textId="77777777" w:rsidTr="00BF3469">
        <w:trPr>
          <w:trHeight w:val="302"/>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7C82AA95" w14:textId="77777777" w:rsidR="00275E98" w:rsidRDefault="00E66DF0">
            <w:pPr>
              <w:widowControl w:val="0"/>
              <w:spacing w:before="4"/>
              <w:ind w:left="111"/>
              <w:jc w:val="center"/>
              <w:rPr>
                <w:color w:val="000000"/>
              </w:rPr>
            </w:pPr>
            <w:r>
              <w:rPr>
                <w:color w:val="000000"/>
              </w:rPr>
              <w:t>17</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3BD70BFE" w14:textId="77777777" w:rsidR="00275E98" w:rsidRDefault="00E66DF0">
            <w:pPr>
              <w:widowControl w:val="0"/>
              <w:spacing w:before="52"/>
              <w:ind w:left="379"/>
              <w:rPr>
                <w:color w:val="000000"/>
                <w:sz w:val="24"/>
                <w:szCs w:val="24"/>
              </w:rPr>
            </w:pPr>
            <w:r>
              <w:rPr>
                <w:color w:val="000000"/>
              </w:rPr>
              <w:t>Pedestrian and Traffic Barriers</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43F3DE79" w14:textId="77777777" w:rsidR="00275E98" w:rsidRDefault="00E66DF0">
            <w:pPr>
              <w:widowControl w:val="0"/>
              <w:jc w:val="center"/>
              <w:rPr>
                <w:color w:val="000000"/>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7DAAA191" w14:textId="77777777" w:rsidR="00275E98" w:rsidRDefault="00275E98">
            <w:pPr>
              <w:widowControl w:val="0"/>
              <w:spacing w:before="63"/>
              <w:ind w:left="13"/>
              <w:jc w:val="center"/>
              <w:rPr>
                <w:color w:val="000000"/>
                <w:sz w:val="24"/>
                <w:szCs w:val="24"/>
              </w:rPr>
            </w:pPr>
          </w:p>
        </w:tc>
      </w:tr>
      <w:tr w:rsidR="00275E98" w14:paraId="49540C05" w14:textId="77777777" w:rsidTr="00BF3469">
        <w:trPr>
          <w:trHeight w:val="297"/>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62A1F472" w14:textId="77777777" w:rsidR="00275E98" w:rsidRDefault="00E66DF0">
            <w:pPr>
              <w:widowControl w:val="0"/>
              <w:ind w:left="111"/>
              <w:jc w:val="center"/>
              <w:rPr>
                <w:color w:val="000000"/>
              </w:rPr>
            </w:pPr>
            <w:r>
              <w:rPr>
                <w:color w:val="000000"/>
              </w:rPr>
              <w:t>18</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7A2BB3D8" w14:textId="77777777" w:rsidR="00275E98" w:rsidRDefault="00E66DF0">
            <w:pPr>
              <w:widowControl w:val="0"/>
              <w:spacing w:before="48"/>
              <w:ind w:left="379"/>
              <w:rPr>
                <w:color w:val="000000"/>
                <w:sz w:val="24"/>
                <w:szCs w:val="24"/>
              </w:rPr>
            </w:pPr>
            <w:r>
              <w:rPr>
                <w:color w:val="000000"/>
              </w:rPr>
              <w:t>Personal Protective Equipment</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799F5E06" w14:textId="77777777" w:rsidR="00275E98" w:rsidRDefault="00E66DF0">
            <w:pPr>
              <w:widowControl w:val="0"/>
              <w:spacing w:before="59"/>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71E7166B" w14:textId="77777777" w:rsidR="00275E98" w:rsidRDefault="00275E98">
            <w:pPr>
              <w:widowControl w:val="0"/>
              <w:jc w:val="center"/>
              <w:rPr>
                <w:color w:val="000000"/>
              </w:rPr>
            </w:pPr>
          </w:p>
        </w:tc>
      </w:tr>
      <w:tr w:rsidR="00275E98" w14:paraId="48408CF0" w14:textId="77777777" w:rsidTr="00BF3469">
        <w:trPr>
          <w:trHeight w:val="301"/>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385DED1D" w14:textId="77777777" w:rsidR="00275E98" w:rsidRDefault="00E66DF0">
            <w:pPr>
              <w:widowControl w:val="0"/>
              <w:spacing w:before="4"/>
              <w:ind w:left="111"/>
              <w:jc w:val="center"/>
              <w:rPr>
                <w:color w:val="000000"/>
              </w:rPr>
            </w:pPr>
            <w:r>
              <w:rPr>
                <w:color w:val="000000"/>
              </w:rPr>
              <w:t>19</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065E4E73" w14:textId="77777777" w:rsidR="00275E98" w:rsidRDefault="00E66DF0">
            <w:pPr>
              <w:widowControl w:val="0"/>
              <w:spacing w:before="52"/>
              <w:ind w:left="379"/>
              <w:rPr>
                <w:color w:val="000000"/>
                <w:sz w:val="24"/>
                <w:szCs w:val="24"/>
              </w:rPr>
            </w:pPr>
            <w:r>
              <w:rPr>
                <w:color w:val="000000"/>
              </w:rPr>
              <w:t xml:space="preserve">Full </w:t>
            </w:r>
            <w:r>
              <w:rPr>
                <w:color w:val="000000"/>
              </w:rPr>
              <w:t>Supervision and Management of S/C Work</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6AF44E3E" w14:textId="77777777" w:rsidR="00275E98" w:rsidRDefault="00E66DF0">
            <w:pPr>
              <w:widowControl w:val="0"/>
              <w:spacing w:before="63"/>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396A90C4" w14:textId="77777777" w:rsidR="00275E98" w:rsidRDefault="00275E98">
            <w:pPr>
              <w:widowControl w:val="0"/>
              <w:jc w:val="center"/>
              <w:rPr>
                <w:color w:val="000000"/>
              </w:rPr>
            </w:pPr>
          </w:p>
        </w:tc>
      </w:tr>
      <w:tr w:rsidR="00275E98" w14:paraId="3944E937" w14:textId="77777777" w:rsidTr="00BF3469">
        <w:trPr>
          <w:trHeight w:val="297"/>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6F6BB5F1" w14:textId="77777777" w:rsidR="00275E98" w:rsidRDefault="00E66DF0">
            <w:pPr>
              <w:widowControl w:val="0"/>
              <w:ind w:left="111"/>
              <w:jc w:val="center"/>
              <w:rPr>
                <w:color w:val="000000"/>
              </w:rPr>
            </w:pPr>
            <w:r>
              <w:rPr>
                <w:color w:val="000000"/>
              </w:rPr>
              <w:t>20</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122FC7D4" w14:textId="77777777" w:rsidR="00275E98" w:rsidRDefault="00E66DF0">
            <w:pPr>
              <w:widowControl w:val="0"/>
              <w:spacing w:before="48"/>
              <w:ind w:left="379"/>
              <w:rPr>
                <w:color w:val="000000"/>
                <w:sz w:val="24"/>
                <w:szCs w:val="24"/>
              </w:rPr>
            </w:pPr>
            <w:r>
              <w:rPr>
                <w:color w:val="000000"/>
              </w:rPr>
              <w:t>Temporary Works</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4E11CB6F" w14:textId="77777777" w:rsidR="00275E98" w:rsidRDefault="00E66DF0">
            <w:pPr>
              <w:widowControl w:val="0"/>
              <w:spacing w:before="59"/>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1BB63CBD" w14:textId="77777777" w:rsidR="00275E98" w:rsidRDefault="00275E98">
            <w:pPr>
              <w:widowControl w:val="0"/>
              <w:jc w:val="center"/>
              <w:rPr>
                <w:color w:val="000000"/>
              </w:rPr>
            </w:pPr>
          </w:p>
        </w:tc>
      </w:tr>
      <w:tr w:rsidR="00275E98" w14:paraId="3E36B297" w14:textId="77777777" w:rsidTr="00BF3469">
        <w:trPr>
          <w:trHeight w:val="302"/>
          <w:jc w:val="center"/>
        </w:trPr>
        <w:tc>
          <w:tcPr>
            <w:tcW w:w="704" w:type="dxa"/>
            <w:tcBorders>
              <w:top w:val="single" w:sz="4" w:space="0" w:color="000000"/>
              <w:bottom w:val="single" w:sz="4" w:space="0" w:color="000000"/>
              <w:right w:val="single" w:sz="4" w:space="0" w:color="000000"/>
            </w:tcBorders>
            <w:tcMar>
              <w:top w:w="8" w:type="dxa"/>
              <w:left w:w="108" w:type="dxa"/>
              <w:bottom w:w="8" w:type="dxa"/>
              <w:right w:w="108" w:type="dxa"/>
            </w:tcMar>
          </w:tcPr>
          <w:p w14:paraId="23B3B28E" w14:textId="77777777" w:rsidR="00275E98" w:rsidRDefault="00E66DF0">
            <w:pPr>
              <w:widowControl w:val="0"/>
              <w:spacing w:before="4"/>
              <w:ind w:left="111"/>
              <w:jc w:val="center"/>
              <w:rPr>
                <w:color w:val="000000"/>
              </w:rPr>
            </w:pPr>
            <w:r>
              <w:rPr>
                <w:color w:val="000000"/>
              </w:rPr>
              <w:t>21</w:t>
            </w:r>
          </w:p>
        </w:tc>
        <w:tc>
          <w:tcPr>
            <w:tcW w:w="4973"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3FD5C7AE" w14:textId="77777777" w:rsidR="00275E98" w:rsidRDefault="00E66DF0">
            <w:pPr>
              <w:widowControl w:val="0"/>
              <w:spacing w:before="52"/>
              <w:ind w:left="379"/>
              <w:rPr>
                <w:color w:val="000000"/>
                <w:sz w:val="24"/>
                <w:szCs w:val="24"/>
              </w:rPr>
            </w:pPr>
            <w:r>
              <w:rPr>
                <w:color w:val="000000"/>
              </w:rPr>
              <w:t>Fuel</w:t>
            </w:r>
          </w:p>
        </w:tc>
        <w:tc>
          <w:tcPr>
            <w:tcW w:w="1274" w:type="dxa"/>
            <w:tcBorders>
              <w:top w:val="single" w:sz="4" w:space="0" w:color="000000"/>
              <w:left w:val="single" w:sz="4" w:space="0" w:color="000000"/>
              <w:bottom w:val="single" w:sz="4" w:space="0" w:color="000000"/>
              <w:right w:val="single" w:sz="4" w:space="0" w:color="000000"/>
            </w:tcBorders>
            <w:tcMar>
              <w:top w:w="8" w:type="dxa"/>
              <w:left w:w="108" w:type="dxa"/>
              <w:bottom w:w="8" w:type="dxa"/>
              <w:right w:w="108" w:type="dxa"/>
            </w:tcMar>
          </w:tcPr>
          <w:p w14:paraId="075A2CBD" w14:textId="77777777" w:rsidR="00275E98" w:rsidRDefault="00E66DF0">
            <w:pPr>
              <w:widowControl w:val="0"/>
              <w:spacing w:before="63"/>
              <w:ind w:left="11"/>
              <w:jc w:val="center"/>
              <w:rPr>
                <w:color w:val="000000"/>
                <w:sz w:val="24"/>
                <w:szCs w:val="24"/>
              </w:rPr>
            </w:pPr>
            <w:r>
              <w:rPr>
                <w:rFonts w:ascii="Wingdings" w:eastAsia="Wingdings" w:hAnsi="Wingdings" w:cs="Wingdings"/>
                <w:color w:val="000000"/>
              </w:rPr>
              <w:t>✔</w:t>
            </w:r>
          </w:p>
        </w:tc>
        <w:tc>
          <w:tcPr>
            <w:tcW w:w="1276" w:type="dxa"/>
            <w:tcBorders>
              <w:top w:val="single" w:sz="4" w:space="0" w:color="000000"/>
              <w:left w:val="single" w:sz="4" w:space="0" w:color="000000"/>
              <w:bottom w:val="single" w:sz="4" w:space="0" w:color="000000"/>
            </w:tcBorders>
            <w:tcMar>
              <w:top w:w="8" w:type="dxa"/>
              <w:left w:w="108" w:type="dxa"/>
              <w:bottom w:w="8" w:type="dxa"/>
              <w:right w:w="108" w:type="dxa"/>
            </w:tcMar>
          </w:tcPr>
          <w:p w14:paraId="29730FED" w14:textId="77777777" w:rsidR="00275E98" w:rsidRDefault="00275E98">
            <w:pPr>
              <w:widowControl w:val="0"/>
              <w:jc w:val="center"/>
              <w:rPr>
                <w:color w:val="000000"/>
              </w:rPr>
            </w:pPr>
          </w:p>
        </w:tc>
      </w:tr>
      <w:tr w:rsidR="00275E98" w14:paraId="20E3CA16" w14:textId="77777777" w:rsidTr="00BF3469">
        <w:trPr>
          <w:trHeight w:val="302"/>
          <w:jc w:val="center"/>
        </w:trPr>
        <w:tc>
          <w:tcPr>
            <w:tcW w:w="704" w:type="dxa"/>
            <w:tcBorders>
              <w:top w:val="single" w:sz="4" w:space="0" w:color="000000"/>
              <w:right w:val="single" w:sz="4" w:space="0" w:color="000000"/>
            </w:tcBorders>
            <w:tcMar>
              <w:top w:w="8" w:type="dxa"/>
              <w:left w:w="108" w:type="dxa"/>
              <w:bottom w:w="8" w:type="dxa"/>
              <w:right w:w="108" w:type="dxa"/>
            </w:tcMar>
          </w:tcPr>
          <w:p w14:paraId="536E2D3C" w14:textId="77777777" w:rsidR="00275E98" w:rsidRDefault="00E66DF0">
            <w:pPr>
              <w:widowControl w:val="0"/>
              <w:ind w:left="111"/>
              <w:jc w:val="center"/>
              <w:rPr>
                <w:color w:val="000000"/>
              </w:rPr>
            </w:pPr>
            <w:r>
              <w:rPr>
                <w:color w:val="000000"/>
              </w:rPr>
              <w:t>22</w:t>
            </w:r>
          </w:p>
        </w:tc>
        <w:tc>
          <w:tcPr>
            <w:tcW w:w="4973" w:type="dxa"/>
            <w:tcBorders>
              <w:top w:val="single" w:sz="4" w:space="0" w:color="000000"/>
              <w:left w:val="single" w:sz="4" w:space="0" w:color="000000"/>
              <w:right w:val="single" w:sz="4" w:space="0" w:color="000000"/>
            </w:tcBorders>
            <w:tcMar>
              <w:top w:w="8" w:type="dxa"/>
              <w:left w:w="108" w:type="dxa"/>
              <w:bottom w:w="8" w:type="dxa"/>
              <w:right w:w="108" w:type="dxa"/>
            </w:tcMar>
          </w:tcPr>
          <w:p w14:paraId="44CA4398" w14:textId="77777777" w:rsidR="00275E98" w:rsidRDefault="00E66DF0">
            <w:pPr>
              <w:widowControl w:val="0"/>
              <w:spacing w:before="48"/>
              <w:ind w:left="379"/>
              <w:rPr>
                <w:color w:val="000000"/>
                <w:sz w:val="24"/>
                <w:szCs w:val="24"/>
              </w:rPr>
            </w:pPr>
            <w:r>
              <w:rPr>
                <w:color w:val="000000"/>
              </w:rPr>
              <w:t>Removal of Debris/Rubbish/Waste to Skips</w:t>
            </w:r>
          </w:p>
        </w:tc>
        <w:tc>
          <w:tcPr>
            <w:tcW w:w="1274" w:type="dxa"/>
            <w:tcBorders>
              <w:top w:val="single" w:sz="4" w:space="0" w:color="000000"/>
              <w:left w:val="single" w:sz="4" w:space="0" w:color="000000"/>
              <w:right w:val="single" w:sz="4" w:space="0" w:color="000000"/>
            </w:tcBorders>
            <w:tcMar>
              <w:top w:w="8" w:type="dxa"/>
              <w:left w:w="108" w:type="dxa"/>
              <w:bottom w:w="8" w:type="dxa"/>
              <w:right w:w="108" w:type="dxa"/>
            </w:tcMar>
          </w:tcPr>
          <w:p w14:paraId="1E8FEE2B" w14:textId="77777777" w:rsidR="00275E98" w:rsidRDefault="00E66DF0">
            <w:pPr>
              <w:widowControl w:val="0"/>
              <w:spacing w:before="59"/>
              <w:ind w:left="11"/>
              <w:jc w:val="center"/>
              <w:rPr>
                <w:color w:val="000000"/>
              </w:rPr>
            </w:pPr>
            <w:r>
              <w:rPr>
                <w:rFonts w:ascii="Wingdings" w:eastAsia="Wingdings" w:hAnsi="Wingdings" w:cs="Wingdings"/>
                <w:color w:val="000000"/>
              </w:rPr>
              <w:t>✔</w:t>
            </w:r>
          </w:p>
        </w:tc>
        <w:tc>
          <w:tcPr>
            <w:tcW w:w="1276" w:type="dxa"/>
            <w:tcBorders>
              <w:top w:val="single" w:sz="4" w:space="0" w:color="000000"/>
              <w:left w:val="single" w:sz="4" w:space="0" w:color="000000"/>
            </w:tcBorders>
            <w:tcMar>
              <w:top w:w="8" w:type="dxa"/>
              <w:left w:w="108" w:type="dxa"/>
              <w:bottom w:w="8" w:type="dxa"/>
              <w:right w:w="108" w:type="dxa"/>
            </w:tcMar>
          </w:tcPr>
          <w:p w14:paraId="12B0BA32" w14:textId="77777777" w:rsidR="00275E98" w:rsidRDefault="00275E98">
            <w:pPr>
              <w:widowControl w:val="0"/>
              <w:jc w:val="center"/>
              <w:rPr>
                <w:color w:val="000000"/>
              </w:rPr>
            </w:pPr>
          </w:p>
        </w:tc>
      </w:tr>
    </w:tbl>
    <w:p w14:paraId="5DCC7120" w14:textId="77777777" w:rsidR="00275E98" w:rsidRDefault="00275E98">
      <w:pPr>
        <w:jc w:val="both"/>
        <w:rPr>
          <w:sz w:val="22"/>
          <w:szCs w:val="22"/>
        </w:rPr>
      </w:pPr>
    </w:p>
    <w:p w14:paraId="071CCF3E" w14:textId="77777777" w:rsidR="00275E98" w:rsidRDefault="00E66DF0">
      <w:pPr>
        <w:jc w:val="both"/>
        <w:rPr>
          <w:sz w:val="22"/>
          <w:szCs w:val="22"/>
        </w:rPr>
      </w:pPr>
      <w:r>
        <w:rPr>
          <w:sz w:val="22"/>
          <w:szCs w:val="22"/>
        </w:rPr>
        <w:t>Note: all personnel of the Subcontractor will be required to possess or obtain a National Highways Passport (</w:t>
      </w:r>
      <w:hyperlink r:id="rId20">
        <w:r>
          <w:rPr>
            <w:color w:val="0000FF"/>
            <w:sz w:val="22"/>
            <w:szCs w:val="22"/>
            <w:u w:val="single"/>
          </w:rPr>
          <w:t>https://nationalhighways.co.uk/suppliers/health-safety-and-wellbeing/highways-passport/</w:t>
        </w:r>
      </w:hyperlink>
      <w:r>
        <w:rPr>
          <w:sz w:val="22"/>
          <w:szCs w:val="22"/>
        </w:rPr>
        <w:t xml:space="preserve">). Subcontractor </w:t>
      </w:r>
      <w:r>
        <w:rPr>
          <w:sz w:val="22"/>
          <w:szCs w:val="22"/>
        </w:rPr>
        <w:t>personnel will also be required to attend inductions and the like at his cost. Subcontractor is also required to wear National Highways PPE to be procured at his cost.</w:t>
      </w:r>
    </w:p>
    <w:p w14:paraId="77471F3D" w14:textId="77777777" w:rsidR="00275E98" w:rsidRDefault="00275E98">
      <w:pPr>
        <w:jc w:val="both"/>
        <w:rPr>
          <w:sz w:val="22"/>
          <w:szCs w:val="22"/>
        </w:rPr>
      </w:pPr>
    </w:p>
    <w:p w14:paraId="7E865D52" w14:textId="77777777" w:rsidR="00275E98" w:rsidRDefault="00E66DF0">
      <w:pPr>
        <w:spacing w:after="160"/>
        <w:rPr>
          <w:b/>
          <w:sz w:val="22"/>
          <w:szCs w:val="22"/>
          <w:u w:val="single"/>
        </w:rPr>
      </w:pPr>
      <w:r>
        <w:rPr>
          <w:b/>
          <w:sz w:val="22"/>
          <w:szCs w:val="22"/>
          <w:u w:val="single"/>
        </w:rPr>
        <w:t>6. Payment Terms</w:t>
      </w:r>
    </w:p>
    <w:p w14:paraId="03B6FDDE" w14:textId="77777777" w:rsidR="00275E98" w:rsidRDefault="00E66DF0">
      <w:pPr>
        <w:jc w:val="both"/>
        <w:rPr>
          <w:sz w:val="22"/>
          <w:szCs w:val="22"/>
        </w:rPr>
      </w:pPr>
      <w:r>
        <w:rPr>
          <w:sz w:val="22"/>
          <w:szCs w:val="22"/>
        </w:rPr>
        <w:t>The period for payment will be 19 days after the date on which payment</w:t>
      </w:r>
      <w:r>
        <w:rPr>
          <w:sz w:val="22"/>
          <w:szCs w:val="22"/>
        </w:rPr>
        <w:t xml:space="preserve"> becomes due under the contract.  The amount due includes, but is not limited to, payment for work which the Subcontractor has completed from the previous assessment date up to the current assessment date in the contract. The Subcontractor must include a p</w:t>
      </w:r>
      <w:r>
        <w:rPr>
          <w:sz w:val="22"/>
          <w:szCs w:val="22"/>
        </w:rPr>
        <w:t xml:space="preserve">rovision in any </w:t>
      </w:r>
      <w:proofErr w:type="spellStart"/>
      <w:r>
        <w:rPr>
          <w:sz w:val="22"/>
          <w:szCs w:val="22"/>
        </w:rPr>
        <w:t>subsubcontracts</w:t>
      </w:r>
      <w:proofErr w:type="spellEnd"/>
      <w:r>
        <w:rPr>
          <w:sz w:val="22"/>
          <w:szCs w:val="22"/>
        </w:rPr>
        <w:t xml:space="preserve"> that the period for payment is to be not greater than 23 days after the date on which payment becomes due under the </w:t>
      </w:r>
      <w:proofErr w:type="spellStart"/>
      <w:r>
        <w:rPr>
          <w:sz w:val="22"/>
          <w:szCs w:val="22"/>
        </w:rPr>
        <w:t>subsubcontract</w:t>
      </w:r>
      <w:proofErr w:type="spellEnd"/>
      <w:r>
        <w:rPr>
          <w:sz w:val="22"/>
          <w:szCs w:val="22"/>
        </w:rPr>
        <w:t xml:space="preserve">, and a provision requiring the Subcontractor to assess the amount due to a </w:t>
      </w:r>
      <w:proofErr w:type="spellStart"/>
      <w:r>
        <w:rPr>
          <w:sz w:val="22"/>
          <w:szCs w:val="22"/>
        </w:rPr>
        <w:t>subsubcontractor</w:t>
      </w:r>
      <w:proofErr w:type="spellEnd"/>
      <w:r>
        <w:rPr>
          <w:sz w:val="22"/>
          <w:szCs w:val="22"/>
        </w:rPr>
        <w:t xml:space="preserve"> w</w:t>
      </w:r>
      <w:r>
        <w:rPr>
          <w:sz w:val="22"/>
          <w:szCs w:val="22"/>
        </w:rPr>
        <w:t>ithout taking into account the amount paid by Keltbray.</w:t>
      </w:r>
    </w:p>
    <w:p w14:paraId="1E35D07E" w14:textId="77777777" w:rsidR="00275E98" w:rsidRDefault="00275E98">
      <w:pPr>
        <w:jc w:val="both"/>
        <w:rPr>
          <w:sz w:val="22"/>
          <w:szCs w:val="22"/>
        </w:rPr>
      </w:pPr>
    </w:p>
    <w:p w14:paraId="118C3703" w14:textId="77777777" w:rsidR="00275E98" w:rsidRDefault="00E66DF0">
      <w:pPr>
        <w:rPr>
          <w:sz w:val="22"/>
          <w:szCs w:val="22"/>
        </w:rPr>
      </w:pPr>
      <w:r>
        <w:rPr>
          <w:sz w:val="22"/>
          <w:szCs w:val="22"/>
        </w:rPr>
        <w:t>If you have any queries relating to the details contained within this enquiry do not hesitate to contact the undersigned.</w:t>
      </w:r>
    </w:p>
    <w:p w14:paraId="4B271B45" w14:textId="77777777" w:rsidR="00275E98" w:rsidRDefault="00275E98">
      <w:pPr>
        <w:rPr>
          <w:sz w:val="22"/>
          <w:szCs w:val="22"/>
        </w:rPr>
      </w:pPr>
    </w:p>
    <w:p w14:paraId="364E1436" w14:textId="77777777" w:rsidR="00275E98" w:rsidRDefault="00E66DF0">
      <w:pPr>
        <w:rPr>
          <w:sz w:val="22"/>
          <w:szCs w:val="22"/>
        </w:rPr>
      </w:pPr>
      <w:r>
        <w:rPr>
          <w:sz w:val="22"/>
          <w:szCs w:val="22"/>
        </w:rPr>
        <w:t>Yours faithfully,</w:t>
      </w:r>
    </w:p>
    <w:p w14:paraId="6C6A35E7" w14:textId="77777777" w:rsidR="00275E98" w:rsidRDefault="00275E98">
      <w:pPr>
        <w:rPr>
          <w:sz w:val="22"/>
          <w:szCs w:val="22"/>
        </w:rPr>
      </w:pPr>
    </w:p>
    <w:p w14:paraId="11A93953" w14:textId="7D1BBE2B" w:rsidR="00BF3469" w:rsidRDefault="00BF3469">
      <w:pPr>
        <w:rPr>
          <w:b/>
          <w:sz w:val="22"/>
          <w:szCs w:val="22"/>
          <w:u w:val="single"/>
        </w:rPr>
      </w:pPr>
      <w:r>
        <w:rPr>
          <w:b/>
          <w:sz w:val="22"/>
          <w:szCs w:val="22"/>
          <w:u w:val="single"/>
        </w:rPr>
        <w:t>Anna Piatkowska</w:t>
      </w:r>
    </w:p>
    <w:p w14:paraId="1FA16215" w14:textId="6B6733B9" w:rsidR="00275E98" w:rsidRDefault="002B2A4E">
      <w:pPr>
        <w:rPr>
          <w:sz w:val="22"/>
          <w:szCs w:val="22"/>
        </w:rPr>
      </w:pPr>
      <w:r>
        <w:rPr>
          <w:i/>
          <w:sz w:val="22"/>
          <w:szCs w:val="22"/>
        </w:rPr>
        <w:t>Managing Quantity Surveyor</w:t>
      </w:r>
    </w:p>
    <w:sectPr w:rsidR="00275E98">
      <w:headerReference w:type="default" r:id="rId21"/>
      <w:footerReference w:type="default" r:id="rId22"/>
      <w:headerReference w:type="first" r:id="rId2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DDE3A" w14:textId="77777777" w:rsidR="00FE3472" w:rsidRDefault="00FE3472">
      <w:r>
        <w:separator/>
      </w:r>
    </w:p>
  </w:endnote>
  <w:endnote w:type="continuationSeparator" w:id="0">
    <w:p w14:paraId="0542E8F5" w14:textId="77777777" w:rsidR="00FE3472" w:rsidRDefault="00FE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F3D3" w14:textId="77777777" w:rsidR="00275E98" w:rsidRDefault="00275E98">
    <w:pPr>
      <w:widowControl w:val="0"/>
      <w:pBdr>
        <w:top w:val="nil"/>
        <w:left w:val="nil"/>
        <w:bottom w:val="nil"/>
        <w:right w:val="nil"/>
        <w:between w:val="nil"/>
      </w:pBdr>
      <w:spacing w:line="276" w:lineRule="auto"/>
    </w:pPr>
  </w:p>
  <w:tbl>
    <w:tblPr>
      <w:tblStyle w:val="a3"/>
      <w:tblW w:w="9021" w:type="dxa"/>
      <w:tblLayout w:type="fixed"/>
      <w:tblLook w:val="0400" w:firstRow="0" w:lastRow="0" w:firstColumn="0" w:lastColumn="0" w:noHBand="0" w:noVBand="1"/>
    </w:tblPr>
    <w:tblGrid>
      <w:gridCol w:w="8628"/>
      <w:gridCol w:w="393"/>
    </w:tblGrid>
    <w:tr w:rsidR="00275E98" w14:paraId="0D32A6A2" w14:textId="77777777">
      <w:trPr>
        <w:trHeight w:val="320"/>
      </w:trPr>
      <w:tc>
        <w:tcPr>
          <w:tcW w:w="8628" w:type="dxa"/>
          <w:tcMar>
            <w:top w:w="5" w:type="dxa"/>
            <w:left w:w="5" w:type="dxa"/>
            <w:bottom w:w="5" w:type="dxa"/>
            <w:right w:w="5" w:type="dxa"/>
          </w:tcMar>
        </w:tcPr>
        <w:p w14:paraId="1944A6EB" w14:textId="77777777" w:rsidR="00275E98" w:rsidRDefault="00E66DF0">
          <w:pPr>
            <w:rPr>
              <w:color w:val="000000"/>
              <w:sz w:val="24"/>
              <w:szCs w:val="24"/>
            </w:rPr>
          </w:pPr>
          <w:r>
            <w:rPr>
              <w:b/>
              <w:color w:val="000000"/>
              <w:sz w:val="13"/>
              <w:szCs w:val="13"/>
            </w:rPr>
            <w:t>Keltbray Holdings Ltd</w:t>
          </w:r>
          <w:r>
            <w:rPr>
              <w:color w:val="000000"/>
              <w:sz w:val="13"/>
              <w:szCs w:val="13"/>
            </w:rPr>
            <w:t xml:space="preserve"> Registered Office: St Andrew’s House, Portsmouth Road, </w:t>
          </w:r>
          <w:proofErr w:type="spellStart"/>
          <w:r>
            <w:rPr>
              <w:color w:val="000000"/>
              <w:sz w:val="13"/>
              <w:szCs w:val="13"/>
            </w:rPr>
            <w:t>Esher</w:t>
          </w:r>
          <w:proofErr w:type="spellEnd"/>
          <w:r>
            <w:rPr>
              <w:color w:val="000000"/>
              <w:sz w:val="13"/>
              <w:szCs w:val="13"/>
            </w:rPr>
            <w:t>, Surrey KT10 9TA</w:t>
          </w:r>
        </w:p>
        <w:p w14:paraId="79C440DC" w14:textId="77777777" w:rsidR="00275E98" w:rsidRDefault="00E66DF0">
          <w:pPr>
            <w:rPr>
              <w:color w:val="000000"/>
              <w:sz w:val="24"/>
              <w:szCs w:val="24"/>
            </w:rPr>
          </w:pPr>
          <w:r>
            <w:rPr>
              <w:color w:val="000000"/>
              <w:sz w:val="13"/>
              <w:szCs w:val="13"/>
            </w:rPr>
            <w:t>Registered in England No. 12543807 VAT Registration No. GB761 4842 22</w:t>
          </w:r>
        </w:p>
      </w:tc>
      <w:tc>
        <w:tcPr>
          <w:tcW w:w="393" w:type="dxa"/>
          <w:tcMar>
            <w:top w:w="5" w:type="dxa"/>
            <w:left w:w="5" w:type="dxa"/>
            <w:bottom w:w="5" w:type="dxa"/>
            <w:right w:w="5" w:type="dxa"/>
          </w:tcMar>
        </w:tcPr>
        <w:p w14:paraId="78F940AA" w14:textId="77777777" w:rsidR="00275E98" w:rsidRDefault="00E66DF0">
          <w:pPr>
            <w:jc w:val="right"/>
            <w:rPr>
              <w:color w:val="000000"/>
              <w:sz w:val="24"/>
              <w:szCs w:val="24"/>
            </w:rPr>
          </w:pPr>
          <w:r>
            <w:rPr>
              <w:color w:val="000000"/>
              <w:sz w:val="13"/>
              <w:szCs w:val="13"/>
            </w:rPr>
            <w:t>│ </w:t>
          </w:r>
          <w:r>
            <w:rPr>
              <w:color w:val="000000"/>
              <w:sz w:val="13"/>
              <w:szCs w:val="13"/>
            </w:rPr>
            <w:fldChar w:fldCharType="begin"/>
          </w:r>
          <w:r>
            <w:rPr>
              <w:color w:val="000000"/>
              <w:sz w:val="13"/>
              <w:szCs w:val="13"/>
            </w:rPr>
            <w:instrText>PAGE</w:instrText>
          </w:r>
          <w:r>
            <w:rPr>
              <w:color w:val="000000"/>
              <w:sz w:val="13"/>
              <w:szCs w:val="13"/>
            </w:rPr>
            <w:fldChar w:fldCharType="separate"/>
          </w:r>
          <w:r w:rsidR="00125228">
            <w:rPr>
              <w:noProof/>
              <w:color w:val="000000"/>
              <w:sz w:val="13"/>
              <w:szCs w:val="13"/>
            </w:rPr>
            <w:t>2</w:t>
          </w:r>
          <w:r>
            <w:rPr>
              <w:color w:val="000000"/>
              <w:sz w:val="13"/>
              <w:szCs w:val="13"/>
            </w:rPr>
            <w:fldChar w:fldCharType="end"/>
          </w:r>
        </w:p>
      </w:tc>
    </w:tr>
  </w:tbl>
  <w:p w14:paraId="6B2F457A" w14:textId="77777777" w:rsidR="00275E98" w:rsidRDefault="00275E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6F2E0" w14:textId="77777777" w:rsidR="00FE3472" w:rsidRDefault="00FE3472">
      <w:r>
        <w:separator/>
      </w:r>
    </w:p>
  </w:footnote>
  <w:footnote w:type="continuationSeparator" w:id="0">
    <w:p w14:paraId="2B4D7023" w14:textId="77777777" w:rsidR="00FE3472" w:rsidRDefault="00FE3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13F4" w14:textId="77777777" w:rsidR="00275E98" w:rsidRDefault="00E66DF0">
    <w:pPr>
      <w:spacing w:after="10"/>
    </w:pPr>
    <w:r>
      <w:rPr>
        <w:noProof/>
      </w:rPr>
      <w:drawing>
        <wp:inline distT="0" distB="0" distL="0" distR="0" wp14:anchorId="72845523" wp14:editId="59C302FE">
          <wp:extent cx="1152525" cy="209550"/>
          <wp:effectExtent l="0" t="0" r="0" b="0"/>
          <wp:docPr id="1000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52525" cy="2095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A2FC" w14:textId="77777777" w:rsidR="00275E98" w:rsidRDefault="00E66DF0">
    <w:pPr>
      <w:spacing w:after="160"/>
    </w:pPr>
    <w:r>
      <w:rPr>
        <w:noProof/>
      </w:rPr>
      <w:drawing>
        <wp:inline distT="0" distB="0" distL="0" distR="0" wp14:anchorId="2956BE0A" wp14:editId="7FC55175">
          <wp:extent cx="1152525" cy="209550"/>
          <wp:effectExtent l="0" t="0" r="0" b="0"/>
          <wp:docPr id="1000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52525" cy="209550"/>
                  </a:xfrm>
                  <a:prstGeom prst="rect">
                    <a:avLst/>
                  </a:prstGeom>
                  <a:ln/>
                </pic:spPr>
              </pic:pic>
            </a:graphicData>
          </a:graphic>
        </wp:inline>
      </w:drawing>
    </w:r>
  </w:p>
  <w:p w14:paraId="6E835D88" w14:textId="77777777" w:rsidR="00275E98" w:rsidRDefault="00E66DF0">
    <w:pPr>
      <w:spacing w:after="40"/>
      <w:rPr>
        <w:sz w:val="14"/>
        <w:szCs w:val="14"/>
      </w:rPr>
    </w:pPr>
    <w:r>
      <w:rPr>
        <w:b/>
        <w:sz w:val="14"/>
        <w:szCs w:val="14"/>
      </w:rPr>
      <w:t>Keltbray Highways Limited</w:t>
    </w:r>
    <w:r>
      <w:rPr>
        <w:sz w:val="14"/>
        <w:szCs w:val="14"/>
      </w:rPr>
      <w:t> </w:t>
    </w:r>
    <w:r>
      <w:rPr>
        <w:sz w:val="14"/>
        <w:szCs w:val="14"/>
      </w:rPr>
      <w:t xml:space="preserve">St Andrew’s House, Portsmouth Road, </w:t>
    </w:r>
    <w:proofErr w:type="spellStart"/>
    <w:r>
      <w:rPr>
        <w:sz w:val="14"/>
        <w:szCs w:val="14"/>
      </w:rPr>
      <w:t>Esher</w:t>
    </w:r>
    <w:proofErr w:type="spellEnd"/>
    <w:r>
      <w:rPr>
        <w:sz w:val="14"/>
        <w:szCs w:val="14"/>
      </w:rPr>
      <w:t>, Surrey KT10 9TA</w:t>
    </w:r>
  </w:p>
  <w:p w14:paraId="40A82F41" w14:textId="77777777" w:rsidR="00275E98" w:rsidRDefault="00E66DF0">
    <w:pPr>
      <w:spacing w:after="40"/>
      <w:rPr>
        <w:sz w:val="14"/>
        <w:szCs w:val="14"/>
      </w:rPr>
    </w:pPr>
    <w:r>
      <w:rPr>
        <w:b/>
        <w:color w:val="BFBFBF"/>
        <w:sz w:val="14"/>
        <w:szCs w:val="14"/>
      </w:rPr>
      <w:t>T</w:t>
    </w:r>
    <w:r>
      <w:rPr>
        <w:sz w:val="14"/>
        <w:szCs w:val="14"/>
      </w:rPr>
      <w:t xml:space="preserve"> 020 7643 1000 </w:t>
    </w:r>
    <w:r>
      <w:rPr>
        <w:b/>
        <w:color w:val="BFBFBF"/>
        <w:sz w:val="14"/>
        <w:szCs w:val="14"/>
      </w:rPr>
      <w:t>F</w:t>
    </w:r>
    <w:r>
      <w:rPr>
        <w:color w:val="44546A"/>
        <w:sz w:val="14"/>
        <w:szCs w:val="14"/>
      </w:rPr>
      <w:t xml:space="preserve"> 020 7643 1001 </w:t>
    </w:r>
    <w:r>
      <w:rPr>
        <w:b/>
        <w:color w:val="BFBFBF"/>
        <w:sz w:val="14"/>
        <w:szCs w:val="14"/>
      </w:rPr>
      <w:t>E</w:t>
    </w:r>
    <w:r>
      <w:rPr>
        <w:color w:val="44546A"/>
        <w:sz w:val="14"/>
        <w:szCs w:val="14"/>
      </w:rPr>
      <w:t xml:space="preserve"> </w:t>
    </w:r>
    <w:hyperlink r:id="rId2">
      <w:r>
        <w:rPr>
          <w:color w:val="44546A"/>
          <w:sz w:val="14"/>
          <w:szCs w:val="14"/>
        </w:rPr>
        <w:t>enquiries@keltbray.com</w:t>
      </w:r>
    </w:hyperlink>
    <w:r>
      <w:rPr>
        <w:sz w:val="14"/>
        <w:szCs w:val="14"/>
      </w:rPr>
      <w:t> </w:t>
    </w:r>
    <w:hyperlink r:id="rId3">
      <w:r>
        <w:rPr>
          <w:b/>
          <w:color w:val="ED7D31"/>
          <w:sz w:val="14"/>
          <w:szCs w:val="14"/>
        </w:rPr>
        <w:t>keltbray.com</w:t>
      </w:r>
    </w:hyperlink>
  </w:p>
  <w:p w14:paraId="0F29AC67" w14:textId="77777777" w:rsidR="00275E98" w:rsidRDefault="00275E9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6BF9"/>
    <w:multiLevelType w:val="multilevel"/>
    <w:tmpl w:val="EA741856"/>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C41EAA"/>
    <w:multiLevelType w:val="multilevel"/>
    <w:tmpl w:val="2800F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E344F2"/>
    <w:multiLevelType w:val="hybridMultilevel"/>
    <w:tmpl w:val="52B08540"/>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AB1B6B"/>
    <w:multiLevelType w:val="hybridMultilevel"/>
    <w:tmpl w:val="2A7E689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57192C37"/>
    <w:multiLevelType w:val="multilevel"/>
    <w:tmpl w:val="E488EB0C"/>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4548CC"/>
    <w:multiLevelType w:val="hybridMultilevel"/>
    <w:tmpl w:val="FBDA7DD8"/>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BF2DB8"/>
    <w:multiLevelType w:val="multilevel"/>
    <w:tmpl w:val="734EFE10"/>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066F6E"/>
    <w:multiLevelType w:val="multilevel"/>
    <w:tmpl w:val="423A2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1458636">
    <w:abstractNumId w:val="4"/>
  </w:num>
  <w:num w:numId="2" w16cid:durableId="1537306314">
    <w:abstractNumId w:val="6"/>
  </w:num>
  <w:num w:numId="3" w16cid:durableId="1713114776">
    <w:abstractNumId w:val="1"/>
  </w:num>
  <w:num w:numId="4" w16cid:durableId="2131318202">
    <w:abstractNumId w:val="7"/>
  </w:num>
  <w:num w:numId="5" w16cid:durableId="666516431">
    <w:abstractNumId w:val="0"/>
  </w:num>
  <w:num w:numId="6" w16cid:durableId="838084918">
    <w:abstractNumId w:val="3"/>
  </w:num>
  <w:num w:numId="7" w16cid:durableId="1707021257">
    <w:abstractNumId w:val="2"/>
  </w:num>
  <w:num w:numId="8" w16cid:durableId="4216868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98"/>
    <w:rsid w:val="00022377"/>
    <w:rsid w:val="00025106"/>
    <w:rsid w:val="000774E9"/>
    <w:rsid w:val="000B455D"/>
    <w:rsid w:val="000C0BE3"/>
    <w:rsid w:val="00100BDA"/>
    <w:rsid w:val="00112764"/>
    <w:rsid w:val="00125228"/>
    <w:rsid w:val="001B45A2"/>
    <w:rsid w:val="001C2F81"/>
    <w:rsid w:val="001F0A15"/>
    <w:rsid w:val="00221387"/>
    <w:rsid w:val="00257A61"/>
    <w:rsid w:val="00275E98"/>
    <w:rsid w:val="002B2A4E"/>
    <w:rsid w:val="00313309"/>
    <w:rsid w:val="00376800"/>
    <w:rsid w:val="00442C9B"/>
    <w:rsid w:val="0050592A"/>
    <w:rsid w:val="005769F8"/>
    <w:rsid w:val="005A2446"/>
    <w:rsid w:val="0067496F"/>
    <w:rsid w:val="006F2630"/>
    <w:rsid w:val="00711265"/>
    <w:rsid w:val="00731FE1"/>
    <w:rsid w:val="0074451A"/>
    <w:rsid w:val="007B0433"/>
    <w:rsid w:val="007E15BA"/>
    <w:rsid w:val="007E3B78"/>
    <w:rsid w:val="0085651B"/>
    <w:rsid w:val="008A4EB8"/>
    <w:rsid w:val="00AE0909"/>
    <w:rsid w:val="00B059BD"/>
    <w:rsid w:val="00B35759"/>
    <w:rsid w:val="00B42FBC"/>
    <w:rsid w:val="00B47E6F"/>
    <w:rsid w:val="00BA6582"/>
    <w:rsid w:val="00BE5181"/>
    <w:rsid w:val="00BF3469"/>
    <w:rsid w:val="00C52CF4"/>
    <w:rsid w:val="00DA1AA8"/>
    <w:rsid w:val="00E66DF0"/>
    <w:rsid w:val="00F461FE"/>
    <w:rsid w:val="00FE3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7E65"/>
  <w15:docId w15:val="{C731DB81-804E-4C5A-8C9F-3F913EE6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BC8"/>
  </w:style>
  <w:style w:type="paragraph" w:styleId="Heading1">
    <w:name w:val="heading 1"/>
    <w:basedOn w:val="Normal"/>
    <w:next w:val="Normal"/>
    <w:uiPriority w:val="9"/>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rsid w:val="00EF7B96"/>
    <w:pPr>
      <w:keepNext/>
      <w:spacing w:before="240" w:after="60"/>
      <w:outlineLvl w:val="1"/>
    </w:pPr>
    <w:rPr>
      <w:rFonts w:ascii="Times New Roman" w:eastAsia="Times New Roman" w:hAnsi="Times New Roman" w:cs="Times New Roman"/>
      <w:b/>
      <w:bCs/>
      <w:iCs/>
      <w:sz w:val="36"/>
      <w:szCs w:val="36"/>
    </w:rPr>
  </w:style>
  <w:style w:type="paragraph" w:styleId="Heading3">
    <w:name w:val="heading 3"/>
    <w:basedOn w:val="Normal"/>
    <w:next w:val="Normal"/>
    <w:uiPriority w:val="9"/>
    <w:semiHidden/>
    <w:unhideWhenUsed/>
    <w:qFormat/>
    <w:rsid w:val="00EF7B96"/>
    <w:pPr>
      <w:keepNext/>
      <w:spacing w:before="240" w:after="60"/>
      <w:outlineLvl w:val="2"/>
    </w:pPr>
    <w:rPr>
      <w:rFonts w:ascii="Times New Roman" w:eastAsia="Times New Roman" w:hAnsi="Times New Roman" w:cs="Times New Roman"/>
      <w:b/>
      <w:bCs/>
      <w:sz w:val="28"/>
      <w:szCs w:val="28"/>
    </w:rPr>
  </w:style>
  <w:style w:type="paragraph" w:styleId="Heading4">
    <w:name w:val="heading 4"/>
    <w:basedOn w:val="Normal"/>
    <w:next w:val="Normal"/>
    <w:uiPriority w:val="9"/>
    <w:semiHidden/>
    <w:unhideWhenUsed/>
    <w:qFormat/>
    <w:rsid w:val="00EF7B96"/>
    <w:pPr>
      <w:keepNext/>
      <w:spacing w:before="240" w:after="60"/>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rsid w:val="00EF7B96"/>
    <w:pPr>
      <w:spacing w:before="240" w:after="60"/>
      <w:outlineLvl w:val="4"/>
    </w:pPr>
    <w:rPr>
      <w:rFonts w:ascii="Times New Roman" w:eastAsia="Times New Roman" w:hAnsi="Times New Roman" w:cs="Times New Roman"/>
      <w:b/>
      <w:bCs/>
      <w:iCs/>
    </w:rPr>
  </w:style>
  <w:style w:type="paragraph" w:styleId="Heading6">
    <w:name w:val="heading 6"/>
    <w:basedOn w:val="Normal"/>
    <w:next w:val="Normal"/>
    <w:uiPriority w:val="9"/>
    <w:semiHidden/>
    <w:unhideWhenUsed/>
    <w:qFormat/>
    <w:rsid w:val="00EF7B96"/>
    <w:pPr>
      <w:spacing w:before="240" w:after="60"/>
      <w:outlineLvl w:val="5"/>
    </w:pPr>
    <w:rPr>
      <w:rFonts w:ascii="Times New Roman" w:eastAsia="Times New Roman" w:hAnsi="Times New Roman"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PlaceholderText1">
    <w:name w:val="Placeholder Text1"/>
    <w:basedOn w:val="DefaultParagraphFont"/>
    <w:uiPriority w:val="99"/>
    <w:semiHidden/>
    <w:rPr>
      <w:color w:val="808080"/>
    </w:rPr>
  </w:style>
  <w:style w:type="paragraph" w:styleId="Header">
    <w:name w:val="header"/>
    <w:basedOn w:val="Normal"/>
    <w:link w:val="HeaderChar"/>
    <w:uiPriority w:val="99"/>
    <w:unhideWhenUsed/>
    <w:rsid w:val="00F62A3F"/>
    <w:pPr>
      <w:tabs>
        <w:tab w:val="center" w:pos="4513"/>
        <w:tab w:val="right" w:pos="9026"/>
      </w:tabs>
    </w:pPr>
  </w:style>
  <w:style w:type="character" w:customStyle="1" w:styleId="HeaderChar">
    <w:name w:val="Header Char"/>
    <w:basedOn w:val="DefaultParagraphFont"/>
    <w:link w:val="Header"/>
    <w:uiPriority w:val="99"/>
    <w:rsid w:val="00F62A3F"/>
    <w:rPr>
      <w:rFonts w:ascii="Arial" w:eastAsia="Arial" w:hAnsi="Arial" w:cs="Arial"/>
    </w:rPr>
  </w:style>
  <w:style w:type="paragraph" w:styleId="Footer">
    <w:name w:val="footer"/>
    <w:basedOn w:val="Normal"/>
    <w:link w:val="FooterChar"/>
    <w:uiPriority w:val="99"/>
    <w:unhideWhenUsed/>
    <w:rsid w:val="00F62A3F"/>
    <w:pPr>
      <w:tabs>
        <w:tab w:val="center" w:pos="4513"/>
        <w:tab w:val="right" w:pos="9026"/>
      </w:tabs>
    </w:pPr>
  </w:style>
  <w:style w:type="character" w:customStyle="1" w:styleId="FooterChar">
    <w:name w:val="Footer Char"/>
    <w:basedOn w:val="DefaultParagraphFont"/>
    <w:link w:val="Footer"/>
    <w:uiPriority w:val="99"/>
    <w:rsid w:val="00F62A3F"/>
    <w:rPr>
      <w:rFonts w:ascii="Arial" w:eastAsia="Arial" w:hAnsi="Arial" w:cs="Arial"/>
    </w:rPr>
  </w:style>
  <w:style w:type="paragraph" w:styleId="ListParagraph">
    <w:name w:val="List Paragraph"/>
    <w:basedOn w:val="Normal"/>
    <w:uiPriority w:val="34"/>
    <w:qFormat/>
    <w:rsid w:val="008E7BB7"/>
    <w:pPr>
      <w:ind w:left="720"/>
      <w:contextualSpacing/>
    </w:pPr>
  </w:style>
  <w:style w:type="character" w:styleId="Hyperlink">
    <w:name w:val="Hyperlink"/>
    <w:basedOn w:val="DefaultParagraphFont"/>
    <w:uiPriority w:val="99"/>
    <w:unhideWhenUsed/>
    <w:rsid w:val="002E1815"/>
    <w:rPr>
      <w:color w:val="0000FF" w:themeColor="hyperlink"/>
      <w:u w:val="single"/>
    </w:rPr>
  </w:style>
  <w:style w:type="character" w:styleId="UnresolvedMention">
    <w:name w:val="Unresolved Mention"/>
    <w:basedOn w:val="DefaultParagraphFont"/>
    <w:uiPriority w:val="99"/>
    <w:semiHidden/>
    <w:unhideWhenUsed/>
    <w:rsid w:val="002E1815"/>
    <w:rPr>
      <w:color w:val="605E5C"/>
      <w:shd w:val="clear" w:color="auto" w:fill="E1DFDD"/>
    </w:rPr>
  </w:style>
  <w:style w:type="character" w:styleId="FollowedHyperlink">
    <w:name w:val="FollowedHyperlink"/>
    <w:basedOn w:val="DefaultParagraphFont"/>
    <w:uiPriority w:val="99"/>
    <w:semiHidden/>
    <w:unhideWhenUsed/>
    <w:rsid w:val="00CF3180"/>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paul.sullivan@keltbray.com"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nicola.hodges@keltbray.com" TargetMode="External"/><Relationship Id="rId17" Type="http://schemas.openxmlformats.org/officeDocument/2006/relationships/hyperlink" Target="jake.bates@keltbray.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drew.beckett@keltbray.com" TargetMode="External"/><Relationship Id="rId20" Type="http://schemas.openxmlformats.org/officeDocument/2006/relationships/hyperlink" Target="https://nationalhighways.co.uk/suppliers/health-safety-and-wellbeing/highways-pass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ndy.raine@keltbray.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tom.gouldburn@keltbray.com" TargetMode="External"/><Relationship Id="rId23" Type="http://schemas.openxmlformats.org/officeDocument/2006/relationships/header" Target="header2.xml"/><Relationship Id="rId10" Type="http://schemas.openxmlformats.org/officeDocument/2006/relationships/hyperlink" Target="mailto:Jonathan.collett@keltbray.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Louise.pavitt@keltbray.com" TargetMode="External"/><Relationship Id="rId14" Type="http://schemas.openxmlformats.org/officeDocument/2006/relationships/hyperlink" Target="anna.piatkowska@keltbray.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hyperlink" Target="http://www.keltbray.com" TargetMode="External"/><Relationship Id="rId2" Type="http://schemas.openxmlformats.org/officeDocument/2006/relationships/hyperlink" Target="mailto:enquiries@keltbray.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yJQSL3v2v8CiPSVIvXAksKZH/w==">AMUW2mUcI8OKfb5DpoEKNsfZulpJS8l0MuUCFAidOdecAC9Wn4j8AMgh7UYh4tYOf2yygeqFcRig/H493d6dOnXtK8bcxVcP5coAXK2UCJ9oLhEkhdlHmGw=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7</Pages>
  <Words>1959</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Piatkowska</dc:creator>
  <cp:lastModifiedBy>Sufyan Rafiq</cp:lastModifiedBy>
  <cp:revision>32</cp:revision>
  <dcterms:created xsi:type="dcterms:W3CDTF">2022-03-30T14:39:00Z</dcterms:created>
  <dcterms:modified xsi:type="dcterms:W3CDTF">2023-05-23T10:46:00Z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0x010100E5957538AB4C8F4982DA54C332C6BA20</vt:lpwstr>
  </property>
</Properties>
</file>