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024B07" w:rsidP="00CE3822">
      <w:bookmarkStart w:id="0" w:name="_GoBack"/>
      <w:bookmarkEnd w:id="0"/>
      <w:r>
        <w:rPr>
          <w:noProof/>
        </w:rPr>
        <w:drawing>
          <wp:anchor distT="0" distB="0" distL="114300" distR="114300" simplePos="0" relativeHeight="251659776" behindDoc="0" locked="0" layoutInCell="1" allowOverlap="1" wp14:anchorId="630DA03A" wp14:editId="1CC8C25E">
            <wp:simplePos x="0" y="0"/>
            <wp:positionH relativeFrom="margin">
              <wp:posOffset>3956050</wp:posOffset>
            </wp:positionH>
            <wp:positionV relativeFrom="margin">
              <wp:posOffset>-81280</wp:posOffset>
            </wp:positionV>
            <wp:extent cx="2056765" cy="2056765"/>
            <wp:effectExtent l="0" t="0" r="635" b="635"/>
            <wp:wrapSquare wrapText="bothSides"/>
            <wp:docPr id="1" name="Picture 1" descr="Image result for frazer nash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zer nash consulta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6765" cy="2056765"/>
                    </a:xfrm>
                    <a:prstGeom prst="rect">
                      <a:avLst/>
                    </a:prstGeom>
                    <a:noFill/>
                    <a:ln>
                      <a:noFill/>
                    </a:ln>
                  </pic:spPr>
                </pic:pic>
              </a:graphicData>
            </a:graphic>
          </wp:anchor>
        </w:drawing>
      </w:r>
    </w:p>
    <w:p w:rsidR="00CE3822" w:rsidRDefault="00CE3822" w:rsidP="00CE3822"/>
    <w:p w:rsidR="00CE3822" w:rsidRDefault="00A44BDC" w:rsidP="00CE3822">
      <w:r>
        <w:rPr>
          <w:noProof/>
        </w:rPr>
        <w:drawing>
          <wp:anchor distT="0" distB="0" distL="114300" distR="114300" simplePos="0" relativeHeight="251657728" behindDoc="0" locked="0" layoutInCell="0" allowOverlap="1" wp14:anchorId="60F3B9B0" wp14:editId="01277DB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024B07" w:rsidP="00024B07">
      <w:pPr>
        <w:pStyle w:val="DefaultText"/>
        <w:tabs>
          <w:tab w:val="left" w:pos="6792"/>
        </w:tabs>
        <w:rPr>
          <w:lang w:val="en-GB"/>
        </w:rPr>
      </w:pPr>
      <w:r>
        <w:rPr>
          <w:lang w:val="en-GB"/>
        </w:rPr>
        <w:tab/>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7A2F9E" w:rsidRDefault="007A2F9E" w:rsidP="00CE3822">
      <w:pPr>
        <w:jc w:val="center"/>
        <w:rPr>
          <w:rFonts w:cs="Arial"/>
          <w:b/>
          <w:sz w:val="28"/>
        </w:rPr>
      </w:pPr>
    </w:p>
    <w:p w:rsidR="00CE3822" w:rsidRDefault="007A2F9E" w:rsidP="007A2F9E">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proofErr w:type="gramStart"/>
      <w:r>
        <w:rPr>
          <w:rFonts w:cs="Arial"/>
          <w:b/>
          <w:sz w:val="28"/>
        </w:rPr>
        <w:t>between</w:t>
      </w:r>
      <w:proofErr w:type="gramEnd"/>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024B07" w:rsidP="00CE3822">
      <w:pPr>
        <w:pStyle w:val="DefaultText"/>
        <w:jc w:val="center"/>
        <w:rPr>
          <w:rFonts w:ascii="Arial" w:hAnsi="Arial" w:cs="Arial"/>
          <w:b/>
          <w:bCs/>
          <w:sz w:val="28"/>
          <w:lang w:val="en-GB"/>
        </w:rPr>
      </w:pPr>
      <w:r>
        <w:rPr>
          <w:rFonts w:ascii="Arial" w:hAnsi="Arial" w:cs="Arial"/>
          <w:b/>
          <w:bCs/>
          <w:sz w:val="28"/>
          <w:lang w:val="en-GB"/>
        </w:rPr>
        <w:t>FRAZER-NASH CONSULTANCY LTD</w:t>
      </w:r>
    </w:p>
    <w:p w:rsidR="00CE3822" w:rsidRDefault="00CE3822" w:rsidP="00CE3822">
      <w:pPr>
        <w:pStyle w:val="DefaultText"/>
        <w:jc w:val="center"/>
        <w:rPr>
          <w:rFonts w:ascii="Arial" w:hAnsi="Arial" w:cs="Arial"/>
          <w:b/>
          <w:bCs/>
          <w:sz w:val="28"/>
          <w:lang w:val="en-GB"/>
        </w:rPr>
      </w:pP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DEVONPORT ROYAL DOCKYARD</w:t>
      </w: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DEVONPORT</w:t>
      </w: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PLYMOUTH</w:t>
      </w:r>
    </w:p>
    <w:p w:rsidR="00CE3822" w:rsidRDefault="00024B07" w:rsidP="00CE3822">
      <w:pPr>
        <w:pStyle w:val="DefaultText"/>
        <w:jc w:val="center"/>
        <w:rPr>
          <w:rFonts w:ascii="Arial" w:hAnsi="Arial" w:cs="Arial"/>
          <w:b/>
          <w:bCs/>
          <w:sz w:val="28"/>
          <w:lang w:val="en-GB"/>
        </w:rPr>
      </w:pPr>
      <w:r>
        <w:rPr>
          <w:rFonts w:ascii="Arial" w:hAnsi="Arial" w:cs="Arial"/>
          <w:b/>
          <w:bCs/>
          <w:sz w:val="28"/>
          <w:lang w:val="en-GB"/>
        </w:rPr>
        <w:t>PL1 4SG</w:t>
      </w:r>
    </w:p>
    <w:p w:rsidR="00CE3822" w:rsidRDefault="00CE3822" w:rsidP="00CE3822">
      <w:pPr>
        <w:pStyle w:val="DefaultText"/>
        <w:jc w:val="center"/>
        <w:rPr>
          <w:rFonts w:ascii="Arial" w:hAnsi="Arial" w:cs="Arial"/>
          <w:b/>
          <w:bCs/>
          <w:sz w:val="28"/>
          <w:lang w:val="en-GB"/>
        </w:rPr>
      </w:pPr>
    </w:p>
    <w:p w:rsidR="005F400C" w:rsidRDefault="00024B07"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024B07" w:rsidP="0089534B">
      <w:pPr>
        <w:pStyle w:val="DefaultText"/>
        <w:suppressAutoHyphens/>
        <w:jc w:val="both"/>
        <w:rPr>
          <w:rFonts w:ascii="Arial" w:hAnsi="Arial"/>
          <w:noProof/>
          <w:sz w:val="22"/>
          <w:szCs w:val="22"/>
          <w:lang w:val="en-GB"/>
        </w:rPr>
      </w:pPr>
      <w:r>
        <w:rPr>
          <w:rFonts w:ascii="Arial" w:hAnsi="Arial"/>
          <w:b/>
          <w:noProof/>
          <w:sz w:val="22"/>
          <w:szCs w:val="22"/>
          <w:lang w:val="en-GB"/>
        </w:rPr>
        <w:t>FRAZER-NASH CONSULTANCY LTD</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2562870</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Devonport Royal Dockyard, Devonport, Plymouth, PL1 4SG</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024B07">
        <w:rPr>
          <w:noProof/>
          <w:sz w:val="22"/>
          <w:szCs w:val="22"/>
        </w:rPr>
        <w:t xml:space="preserve"> </w:t>
      </w:r>
      <w:r w:rsidR="00024B07">
        <w:rPr>
          <w:b/>
          <w:bCs/>
          <w:noProof/>
          <w:sz w:val="22"/>
          <w:szCs w:val="22"/>
        </w:rPr>
        <w:t>FRAZER-NASH CONSULTANCY LTD</w:t>
      </w:r>
    </w:p>
    <w:p w:rsidR="007969D8" w:rsidRPr="00BF7661" w:rsidRDefault="00024B07"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Devonport Royal Dockyard, Devonport, Plymouth, PL1 4SG</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024B07" w:rsidRPr="00024B07">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024B07" w:rsidRPr="00024B07">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024B07">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337EF">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A337EF">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024B07" w:rsidP="00082720">
      <w:pPr>
        <w:pStyle w:val="MRheading2"/>
        <w:tabs>
          <w:tab w:val="clear" w:pos="720"/>
        </w:tabs>
        <w:spacing w:line="288" w:lineRule="auto"/>
        <w:ind w:left="0" w:firstLine="720"/>
        <w:rPr>
          <w:rFonts w:cs="Arial"/>
          <w:szCs w:val="22"/>
        </w:rPr>
      </w:pPr>
      <w:r w:rsidRPr="00024B07">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9D16CD" w:rsidRPr="009D16CD" w:rsidRDefault="009D16CD" w:rsidP="009D16CD">
      <w:pPr>
        <w:pStyle w:val="MRheading1"/>
        <w:tabs>
          <w:tab w:val="clear" w:pos="720"/>
        </w:tabs>
        <w:spacing w:line="288" w:lineRule="auto"/>
        <w:ind w:left="1440"/>
        <w:rPr>
          <w:rFonts w:cs="Arial"/>
          <w:b w:val="0"/>
          <w:szCs w:val="22"/>
          <w:u w:val="none"/>
        </w:rPr>
      </w:pPr>
      <w:r>
        <w:rPr>
          <w:rFonts w:cs="Arial"/>
          <w:b w:val="0"/>
          <w:szCs w:val="22"/>
          <w:u w:val="none"/>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t>
      </w:r>
      <w:r w:rsidRPr="00BF7661">
        <w:rPr>
          <w:rFonts w:cs="Arial"/>
          <w:szCs w:val="22"/>
        </w:rPr>
        <w:lastRenderedPageBreak/>
        <w:t xml:space="preserve">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1"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281EBD" w:rsidRDefault="00281EBD" w:rsidP="00281EBD">
      <w:pPr>
        <w:pStyle w:val="MRheading2"/>
        <w:tabs>
          <w:tab w:val="left" w:pos="720"/>
        </w:tabs>
        <w:spacing w:line="288" w:lineRule="auto"/>
        <w:ind w:left="0" w:firstLine="0"/>
        <w:rPr>
          <w:rFonts w:cs="Arial"/>
          <w:szCs w:val="22"/>
        </w:rPr>
      </w:pPr>
      <w:bookmarkStart w:id="7" w:name="_Ref205893552"/>
      <w:r>
        <w:rPr>
          <w:rFonts w:cs="Arial"/>
          <w:b/>
          <w:szCs w:val="22"/>
        </w:rPr>
        <w:t>[</w:t>
      </w:r>
      <w:r>
        <w:rPr>
          <w:rFonts w:cs="Arial"/>
          <w:b/>
          <w:i/>
          <w:szCs w:val="22"/>
        </w:rPr>
        <w:t xml:space="preserve">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w:t>
      </w:r>
      <w:r>
        <w:rPr>
          <w:rFonts w:cs="Arial"/>
          <w:b/>
          <w:i/>
          <w:szCs w:val="22"/>
        </w:rPr>
        <w:lastRenderedPageBreak/>
        <w:t>employees’ contracts of employment, rights and liabilities,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281EBD" w:rsidRDefault="00281EBD" w:rsidP="00281EBD">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281EBD" w:rsidRDefault="00281EBD" w:rsidP="00281EBD">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w:t>
      </w:r>
      <w:r>
        <w:rPr>
          <w:rFonts w:cs="Arial"/>
          <w:szCs w:val="22"/>
        </w:rPr>
        <w:lastRenderedPageBreak/>
        <w:t xml:space="preserve">of employment of the Transferring Employees will transfer on the Transfer Date from the </w:t>
      </w:r>
      <w:r w:rsidRPr="009D16CD">
        <w:rPr>
          <w:rFonts w:cs="Arial"/>
          <w:szCs w:val="22"/>
        </w:rPr>
        <w:t xml:space="preserve">Incumbent Contractor </w:t>
      </w:r>
      <w:r w:rsidRPr="009D16CD">
        <w:rPr>
          <w:rFonts w:cs="Arial"/>
          <w:b/>
          <w:szCs w:val="22"/>
        </w:rPr>
        <w:t xml:space="preserve">OR </w:t>
      </w:r>
      <w:r w:rsidRPr="009D16CD">
        <w:rPr>
          <w:rFonts w:cs="Arial"/>
          <w:szCs w:val="22"/>
        </w:rPr>
        <w:t>ONR</w:t>
      </w:r>
      <w:r>
        <w:rPr>
          <w:rFonts w:cs="Arial"/>
          <w:szCs w:val="22"/>
        </w:rPr>
        <w:t xml:space="preserve"> to the Contractor pursuant to the Transfer Regulations.</w:t>
      </w:r>
    </w:p>
    <w:p w:rsidR="00281EBD" w:rsidRDefault="00281EBD" w:rsidP="00281EBD">
      <w:pPr>
        <w:pStyle w:val="MRheading2"/>
        <w:numPr>
          <w:ilvl w:val="1"/>
          <w:numId w:val="4"/>
        </w:numPr>
        <w:spacing w:line="288" w:lineRule="auto"/>
        <w:rPr>
          <w:rFonts w:cs="Arial"/>
          <w:szCs w:val="22"/>
        </w:rPr>
      </w:pPr>
      <w:bookmarkStart w:id="8" w:name="_Ref292918770"/>
      <w:r>
        <w:rPr>
          <w:rFonts w:cs="Arial"/>
          <w:szCs w:val="22"/>
        </w:rPr>
        <w:t xml:space="preserve">The Contractor agrees to accept the Transferring Employees into its employment on the Transfer Date upon the same terms and conditions of employment as they are currently employed by </w:t>
      </w:r>
      <w:r w:rsidRPr="009D16CD">
        <w:rPr>
          <w:rFonts w:cs="Arial"/>
          <w:szCs w:val="22"/>
        </w:rPr>
        <w:t xml:space="preserve">the Incumbent Contractor </w:t>
      </w:r>
      <w:r w:rsidRPr="009D16CD">
        <w:rPr>
          <w:rFonts w:cs="Arial"/>
          <w:b/>
          <w:szCs w:val="22"/>
        </w:rPr>
        <w:t xml:space="preserve">OR </w:t>
      </w:r>
      <w:r w:rsidRPr="009D16CD">
        <w:rPr>
          <w:rFonts w:cs="Arial"/>
          <w:szCs w:val="22"/>
        </w:rPr>
        <w:t>ONR</w:t>
      </w:r>
      <w:r>
        <w:rPr>
          <w:rFonts w:cs="Arial"/>
          <w:szCs w:val="22"/>
        </w:rPr>
        <w:t xml:space="preserve"> (except for terms and conditions relating to any occupational pension scheme) and with full continuity of employment.</w:t>
      </w:r>
      <w:bookmarkEnd w:id="8"/>
    </w:p>
    <w:p w:rsidR="00281EBD" w:rsidRDefault="00281EBD" w:rsidP="00281EBD">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A337EF">
        <w:rPr>
          <w:rFonts w:cs="Arial"/>
          <w:szCs w:val="22"/>
        </w:rPr>
        <w:t>8.3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281EBD" w:rsidRDefault="00281EBD" w:rsidP="00281EBD">
      <w:pPr>
        <w:pStyle w:val="MRheading2"/>
        <w:numPr>
          <w:ilvl w:val="1"/>
          <w:numId w:val="4"/>
        </w:numPr>
        <w:spacing w:line="288" w:lineRule="auto"/>
        <w:rPr>
          <w:rFonts w:cs="Arial"/>
          <w:szCs w:val="22"/>
        </w:rPr>
      </w:pPr>
      <w:bookmarkStart w:id="9" w:name="_Ref507429310"/>
      <w:r>
        <w:rPr>
          <w:rFonts w:cs="Arial"/>
          <w:szCs w:val="22"/>
        </w:rPr>
        <w:t>The Contractor will:</w:t>
      </w:r>
      <w:bookmarkEnd w:id="9"/>
    </w:p>
    <w:p w:rsidR="00281EBD" w:rsidRDefault="00281EBD" w:rsidP="00281EBD">
      <w:pPr>
        <w:pStyle w:val="MRheading3"/>
        <w:numPr>
          <w:ilvl w:val="2"/>
          <w:numId w:val="4"/>
        </w:numPr>
        <w:spacing w:line="288" w:lineRule="auto"/>
        <w:rPr>
          <w:rFonts w:cs="Arial"/>
          <w:szCs w:val="22"/>
        </w:rPr>
      </w:pPr>
      <w:r>
        <w:rPr>
          <w:rFonts w:cs="Arial"/>
          <w:szCs w:val="22"/>
        </w:rPr>
        <w:t xml:space="preserve">not later than 14 days after issue of a written notice to it from </w:t>
      </w:r>
      <w:r w:rsidRPr="009D16CD">
        <w:rPr>
          <w:rFonts w:cs="Arial"/>
          <w:szCs w:val="22"/>
        </w:rPr>
        <w:t xml:space="preserve">the Incumbent Contractor </w:t>
      </w:r>
      <w:r w:rsidRPr="009D16CD">
        <w:rPr>
          <w:rFonts w:cs="Arial"/>
          <w:b/>
          <w:szCs w:val="22"/>
        </w:rPr>
        <w:t xml:space="preserve">OR </w:t>
      </w:r>
      <w:r w:rsidRPr="009D16CD">
        <w:rPr>
          <w:rFonts w:cs="Arial"/>
          <w:szCs w:val="22"/>
        </w:rPr>
        <w:t xml:space="preserve">ONR, provide the Incumbent Contractor </w:t>
      </w:r>
      <w:r w:rsidRPr="009D16CD">
        <w:rPr>
          <w:rFonts w:cs="Arial"/>
          <w:b/>
          <w:szCs w:val="22"/>
        </w:rPr>
        <w:t xml:space="preserve">OR </w:t>
      </w:r>
      <w:r w:rsidRPr="009D16CD">
        <w:rPr>
          <w:rFonts w:cs="Arial"/>
          <w:szCs w:val="22"/>
        </w:rPr>
        <w:t>ONR with the</w:t>
      </w:r>
      <w:r>
        <w:rPr>
          <w:rFonts w:cs="Arial"/>
          <w:szCs w:val="22"/>
        </w:rPr>
        <w:t xml:space="preserve"> information required under regulation 13(4) of the Transfer Regulations, and the Contractor shall indemnify ONR in full against any breach of this obligation (including any legal expenses on an indemnity basis);</w:t>
      </w:r>
    </w:p>
    <w:p w:rsidR="00281EBD" w:rsidRDefault="00281EBD" w:rsidP="00281EBD">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281EBD" w:rsidRDefault="00281EBD" w:rsidP="00281EBD">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281EBD" w:rsidRDefault="00281EBD" w:rsidP="00281EBD">
      <w:pPr>
        <w:pStyle w:val="MRheading3"/>
        <w:numPr>
          <w:ilvl w:val="2"/>
          <w:numId w:val="4"/>
        </w:numPr>
        <w:spacing w:line="288" w:lineRule="auto"/>
        <w:rPr>
          <w:rFonts w:cs="Arial"/>
          <w:szCs w:val="22"/>
        </w:rPr>
      </w:pPr>
      <w:r>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281EBD" w:rsidRDefault="00281EBD" w:rsidP="00281EBD">
      <w:pPr>
        <w:pStyle w:val="MRheading2"/>
        <w:numPr>
          <w:ilvl w:val="1"/>
          <w:numId w:val="4"/>
        </w:numPr>
        <w:spacing w:line="288" w:lineRule="auto"/>
        <w:rPr>
          <w:rFonts w:cs="Arial"/>
          <w:szCs w:val="22"/>
        </w:rPr>
      </w:pPr>
      <w:r>
        <w:rPr>
          <w:rFonts w:cs="Arial"/>
          <w:szCs w:val="22"/>
        </w:rPr>
        <w:t xml:space="preserve">The Contractor acknowledges that </w:t>
      </w:r>
      <w:r w:rsidRPr="009D16CD">
        <w:rPr>
          <w:rFonts w:cs="Arial"/>
          <w:szCs w:val="22"/>
        </w:rPr>
        <w:t xml:space="preserve">the Incumbent Contractor </w:t>
      </w:r>
      <w:r w:rsidRPr="009D16CD">
        <w:rPr>
          <w:rFonts w:cs="Arial"/>
          <w:b/>
          <w:szCs w:val="22"/>
        </w:rPr>
        <w:t xml:space="preserve">OR </w:t>
      </w:r>
      <w:r w:rsidRPr="009D16CD">
        <w:rPr>
          <w:rFonts w:cs="Arial"/>
          <w:szCs w:val="22"/>
        </w:rPr>
        <w:t>ONR</w:t>
      </w:r>
      <w:r>
        <w:rPr>
          <w:rFonts w:cs="Arial"/>
          <w:szCs w:val="22"/>
        </w:rPr>
        <w:t xml:space="preserve"> has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281EBD" w:rsidRDefault="00281EBD" w:rsidP="00281EBD">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281EBD" w:rsidRDefault="00281EBD" w:rsidP="00281EBD">
      <w:pPr>
        <w:pStyle w:val="MRheading3"/>
        <w:numPr>
          <w:ilvl w:val="2"/>
          <w:numId w:val="4"/>
        </w:numPr>
        <w:spacing w:line="288" w:lineRule="auto"/>
        <w:rPr>
          <w:rFonts w:cs="Arial"/>
          <w:szCs w:val="22"/>
        </w:rPr>
      </w:pPr>
      <w:r>
        <w:rPr>
          <w:rFonts w:cs="Arial"/>
          <w:szCs w:val="22"/>
        </w:rPr>
        <w:t>issuing appropriate contracts of employment;</w:t>
      </w:r>
    </w:p>
    <w:p w:rsidR="00281EBD" w:rsidRDefault="00281EBD" w:rsidP="00281EBD">
      <w:pPr>
        <w:pStyle w:val="MRheading3"/>
        <w:numPr>
          <w:ilvl w:val="2"/>
          <w:numId w:val="4"/>
        </w:numPr>
        <w:spacing w:line="288" w:lineRule="auto"/>
        <w:rPr>
          <w:rFonts w:cs="Arial"/>
          <w:szCs w:val="22"/>
        </w:rPr>
      </w:pPr>
      <w:r>
        <w:rPr>
          <w:rFonts w:cs="Arial"/>
          <w:szCs w:val="22"/>
        </w:rPr>
        <w:lastRenderedPageBreak/>
        <w:t>paying all wages, salary and benefits and arranging for the deduction of tax and national insurance contributions;</w:t>
      </w:r>
    </w:p>
    <w:p w:rsidR="00281EBD" w:rsidRDefault="00281EBD" w:rsidP="00281EBD">
      <w:pPr>
        <w:pStyle w:val="MRheading3"/>
        <w:numPr>
          <w:ilvl w:val="2"/>
          <w:numId w:val="4"/>
        </w:numPr>
        <w:spacing w:line="288" w:lineRule="auto"/>
        <w:rPr>
          <w:rFonts w:cs="Arial"/>
          <w:szCs w:val="22"/>
        </w:rPr>
      </w:pPr>
      <w:r>
        <w:rPr>
          <w:rFonts w:cs="Arial"/>
          <w:szCs w:val="22"/>
        </w:rPr>
        <w:t>handling all and any necessary disciplinary action or grievances;</w:t>
      </w:r>
    </w:p>
    <w:p w:rsidR="00281EBD" w:rsidRDefault="00281EBD" w:rsidP="00281EBD">
      <w:pPr>
        <w:pStyle w:val="MRheading3"/>
        <w:numPr>
          <w:ilvl w:val="2"/>
          <w:numId w:val="4"/>
        </w:numPr>
        <w:spacing w:line="288" w:lineRule="auto"/>
        <w:rPr>
          <w:rFonts w:cs="Arial"/>
          <w:szCs w:val="22"/>
        </w:rPr>
      </w:pPr>
      <w:r>
        <w:rPr>
          <w:rFonts w:cs="Arial"/>
          <w:szCs w:val="22"/>
        </w:rPr>
        <w:t>dealing with requests for holiday;</w:t>
      </w:r>
    </w:p>
    <w:p w:rsidR="00281EBD" w:rsidRDefault="00281EBD" w:rsidP="00281EBD">
      <w:pPr>
        <w:pStyle w:val="MRheading3"/>
        <w:numPr>
          <w:ilvl w:val="2"/>
          <w:numId w:val="4"/>
        </w:numPr>
        <w:spacing w:line="288" w:lineRule="auto"/>
        <w:rPr>
          <w:rFonts w:cs="Arial"/>
          <w:szCs w:val="22"/>
        </w:rPr>
      </w:pPr>
      <w:r>
        <w:rPr>
          <w:rFonts w:cs="Arial"/>
          <w:szCs w:val="22"/>
        </w:rPr>
        <w:t>ensuring appropriate standards of dress are adhered to; and</w:t>
      </w:r>
    </w:p>
    <w:p w:rsidR="00281EBD" w:rsidRDefault="00281EBD" w:rsidP="00281EBD">
      <w:pPr>
        <w:pStyle w:val="MRheading3"/>
        <w:numPr>
          <w:ilvl w:val="2"/>
          <w:numId w:val="4"/>
        </w:numPr>
        <w:spacing w:line="288" w:lineRule="auto"/>
        <w:rPr>
          <w:rFonts w:cs="Arial"/>
          <w:szCs w:val="22"/>
        </w:rPr>
      </w:pPr>
      <w:r>
        <w:rPr>
          <w:rFonts w:cs="Arial"/>
          <w:szCs w:val="22"/>
        </w:rPr>
        <w:t>carrying out any necessary performance reviews.</w:t>
      </w:r>
    </w:p>
    <w:p w:rsidR="00281EBD" w:rsidRDefault="00281EBD" w:rsidP="00281EBD">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281EBD" w:rsidRDefault="00281EBD" w:rsidP="00281EBD">
      <w:pPr>
        <w:pStyle w:val="MRheading2"/>
        <w:numPr>
          <w:ilvl w:val="1"/>
          <w:numId w:val="4"/>
        </w:numPr>
        <w:spacing w:line="288" w:lineRule="auto"/>
        <w:rPr>
          <w:rFonts w:cs="Arial"/>
          <w:szCs w:val="22"/>
        </w:rPr>
      </w:pPr>
      <w:r>
        <w:rPr>
          <w:rFonts w:cs="Arial"/>
          <w:szCs w:val="22"/>
        </w:rPr>
        <w:t>The Contractor and ONR agree that where a Successor provides services of the same or similar nature to the Services in immediate or proximate succession to the Contractor,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281EBD" w:rsidRDefault="00281EBD" w:rsidP="00281EBD">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A337EF">
        <w:rPr>
          <w:rFonts w:cs="Arial"/>
          <w:szCs w:val="22"/>
        </w:rPr>
        <w:t>8.10.4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A337EF">
        <w:rPr>
          <w:rFonts w:cs="Arial"/>
          <w:szCs w:val="22"/>
        </w:rPr>
        <w:t>8.10.5</w:t>
      </w:r>
      <w:r>
        <w:rPr>
          <w:rFonts w:cs="Arial"/>
          <w:szCs w:val="22"/>
        </w:rPr>
        <w:fldChar w:fldCharType="end"/>
      </w:r>
      <w:r>
        <w:rPr>
          <w:rFonts w:cs="Arial"/>
          <w:szCs w:val="22"/>
        </w:rPr>
        <w:t>, within 7 days of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281EBD" w:rsidRDefault="00281EBD" w:rsidP="00281EBD">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281EBD" w:rsidRDefault="00281EBD" w:rsidP="00281EBD">
      <w:pPr>
        <w:pStyle w:val="MRheading3"/>
        <w:numPr>
          <w:ilvl w:val="2"/>
          <w:numId w:val="4"/>
        </w:numPr>
        <w:spacing w:line="288" w:lineRule="auto"/>
        <w:rPr>
          <w:rFonts w:cs="Arial"/>
          <w:szCs w:val="22"/>
        </w:rPr>
      </w:pPr>
      <w:bookmarkStart w:id="10" w:name="_Ref292919087"/>
      <w:r>
        <w:rPr>
          <w:rFonts w:cs="Arial"/>
          <w:szCs w:val="22"/>
        </w:rPr>
        <w:t>pay the Successor the amount which would be payable to each of the Subsequent Transferring Employees in lieu of accrued but untaken holiday entitlement as at the Subsequent Transfer Date; and</w:t>
      </w:r>
      <w:bookmarkEnd w:id="10"/>
    </w:p>
    <w:p w:rsidR="00281EBD" w:rsidRDefault="00281EBD" w:rsidP="00281EBD">
      <w:pPr>
        <w:pStyle w:val="MRheading3"/>
        <w:numPr>
          <w:ilvl w:val="2"/>
          <w:numId w:val="4"/>
        </w:numPr>
        <w:spacing w:line="288" w:lineRule="auto"/>
        <w:rPr>
          <w:rFonts w:cs="Arial"/>
          <w:szCs w:val="22"/>
        </w:rPr>
      </w:pPr>
      <w:bookmarkStart w:id="11" w:name="_Ref292919089"/>
      <w:r>
        <w:rPr>
          <w:rFonts w:cs="Arial"/>
          <w:szCs w:val="22"/>
        </w:rPr>
        <w:t xml:space="preserve">pay the Successor an amount which fairly reflects the progress of each of the Subsequent Transferring Employees as at the Subsequent Transfer Date towards achieving any commission, bonus, profit share or other incentive </w:t>
      </w:r>
      <w:r>
        <w:rPr>
          <w:rFonts w:cs="Arial"/>
          <w:szCs w:val="22"/>
        </w:rPr>
        <w:lastRenderedPageBreak/>
        <w:t>payment payable after the Subsequent Transfer Date wholly or partly in respect of a period before the Subsequent Transfer Date.</w:t>
      </w:r>
      <w:bookmarkEnd w:id="11"/>
    </w:p>
    <w:p w:rsidR="00281EBD" w:rsidRDefault="00281EBD" w:rsidP="00281EBD">
      <w:pPr>
        <w:pStyle w:val="MRheading2"/>
        <w:numPr>
          <w:ilvl w:val="1"/>
          <w:numId w:val="4"/>
        </w:numPr>
        <w:spacing w:line="288" w:lineRule="auto"/>
        <w:rPr>
          <w:rFonts w:cs="Arial"/>
          <w:szCs w:val="22"/>
        </w:rPr>
      </w:pPr>
      <w:bookmarkStart w:id="12"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2"/>
    </w:p>
    <w:p w:rsidR="00281EBD" w:rsidRDefault="00281EBD" w:rsidP="00281EBD">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281EBD" w:rsidRDefault="00281EBD" w:rsidP="00281EBD">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281EBD" w:rsidRDefault="00281EBD" w:rsidP="00281EBD">
      <w:pPr>
        <w:pStyle w:val="MRheading3"/>
        <w:numPr>
          <w:ilvl w:val="2"/>
          <w:numId w:val="4"/>
        </w:numPr>
        <w:spacing w:line="288" w:lineRule="auto"/>
        <w:rPr>
          <w:rFonts w:cs="Arial"/>
          <w:szCs w:val="22"/>
        </w:rPr>
      </w:pPr>
      <w:r>
        <w:rPr>
          <w:rFonts w:cs="Arial"/>
          <w:szCs w:val="22"/>
        </w:rPr>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281EBD" w:rsidRDefault="00281EBD" w:rsidP="00281EBD">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281EBD" w:rsidRDefault="00281EBD" w:rsidP="00281EBD">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281EBD" w:rsidRDefault="00281EBD" w:rsidP="00281EBD">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A337EF">
        <w:rPr>
          <w:rFonts w:cs="Arial"/>
          <w:szCs w:val="22"/>
        </w:rPr>
        <w:t>8.11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281EBD" w:rsidRDefault="00281EBD" w:rsidP="00281EBD">
      <w:pPr>
        <w:pStyle w:val="MRheading2"/>
        <w:numPr>
          <w:ilvl w:val="1"/>
          <w:numId w:val="4"/>
        </w:numPr>
        <w:spacing w:line="288" w:lineRule="auto"/>
        <w:rPr>
          <w:rFonts w:cs="Arial"/>
          <w:szCs w:val="22"/>
        </w:rPr>
      </w:pPr>
      <w:r>
        <w:rPr>
          <w:rFonts w:cs="Arial"/>
          <w:szCs w:val="22"/>
        </w:rPr>
        <w:lastRenderedPageBreak/>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281EBD" w:rsidRDefault="00281EBD" w:rsidP="00281EBD">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281EBD" w:rsidRDefault="00281EBD" w:rsidP="00281EBD">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281EBD" w:rsidRDefault="00281EBD" w:rsidP="00281EBD">
      <w:pPr>
        <w:pStyle w:val="MRheading3"/>
        <w:numPr>
          <w:ilvl w:val="2"/>
          <w:numId w:val="4"/>
        </w:numPr>
        <w:spacing w:line="288" w:lineRule="auto"/>
        <w:rPr>
          <w:rFonts w:cs="Arial"/>
          <w:szCs w:val="22"/>
        </w:rPr>
      </w:pPr>
      <w:r>
        <w:rPr>
          <w:rFonts w:cs="Arial"/>
          <w:szCs w:val="22"/>
        </w:rPr>
        <w:t>when the offer has been made by the Successor and accepted by any employee or worker, the Contractor shall permit the employee or worker to leave his or her employment, as soon as practicable depending on the business needs of the Contractor which could be without the employee or worker having worked his full notice period, if the employee so requests and where operational obligations allow;</w:t>
      </w:r>
    </w:p>
    <w:p w:rsidR="00281EBD" w:rsidRDefault="00281EBD" w:rsidP="00281EBD">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281EBD" w:rsidRDefault="00281EBD" w:rsidP="00281EBD">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7E4EC8" w:rsidRPr="006A5BC9" w:rsidRDefault="007E4EC8" w:rsidP="008D2295">
      <w:pPr>
        <w:pStyle w:val="MRSchedule1"/>
        <w:numPr>
          <w:ilvl w:val="0"/>
          <w:numId w:val="0"/>
        </w:numPr>
        <w:spacing w:before="120" w:line="288" w:lineRule="auto"/>
        <w:ind w:firstLine="720"/>
        <w:jc w:val="left"/>
        <w:rPr>
          <w:rFonts w:cs="Arial"/>
          <w:bCs/>
          <w:szCs w:val="22"/>
          <w:u w:val="none"/>
        </w:rPr>
      </w:pPr>
      <w:r w:rsidRPr="008D2295">
        <w:rPr>
          <w:rFonts w:cs="Arial"/>
          <w:b w:val="0"/>
          <w:szCs w:val="22"/>
          <w:u w:val="none"/>
        </w:rPr>
        <w:br w:type="page"/>
      </w:r>
      <w:bookmarkStart w:id="13" w:name="hw"/>
      <w:bookmarkStart w:id="14" w:name="_Toc207776233"/>
      <w:bookmarkStart w:id="15" w:name="Schedule2"/>
      <w:bookmarkEnd w:id="7"/>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A337EF">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w:t>
      </w:r>
      <w:proofErr w:type="spellStart"/>
      <w:r w:rsidR="007E4EC8" w:rsidRPr="00BF7661">
        <w:rPr>
          <w:rFonts w:cs="Arial"/>
          <w:sz w:val="22"/>
          <w:szCs w:val="22"/>
        </w:rPr>
        <w:t>all inclusive</w:t>
      </w:r>
      <w:proofErr w:type="spellEnd"/>
      <w:r w:rsidR="007E4EC8" w:rsidRPr="00BF7661">
        <w:rPr>
          <w:rFonts w:cs="Arial"/>
          <w:sz w:val="22"/>
          <w:szCs w:val="22"/>
        </w:rPr>
        <w:t xml:space="preser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A337EF">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lastRenderedPageBreak/>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2"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3"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7A2F9E" w:rsidP="00BB3B52">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8D2295" w:rsidP="00BB3B52">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 xml:space="preserve">Building </w:t>
            </w:r>
            <w:r w:rsidR="008D2295">
              <w:rPr>
                <w:rFonts w:ascii="Arial" w:hAnsi="Arial"/>
                <w:noProof/>
                <w:sz w:val="22"/>
              </w:rPr>
              <w:t>2.3</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007A2F9E">
              <w:rPr>
                <w:rFonts w:ascii="Arial" w:hAnsi="Arial"/>
                <w:noProof/>
                <w:sz w:val="22"/>
                <w:lang w:val="en-GB"/>
              </w:rPr>
              <w:t>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4" w:history="1">
              <w:r w:rsidR="00D00C63" w:rsidRPr="00AF6212">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8D2295" w:rsidRDefault="008D2295" w:rsidP="00192975">
      <w:pPr>
        <w:jc w:val="both"/>
        <w:rPr>
          <w:rFonts w:cs="Arial"/>
          <w:b/>
          <w:sz w:val="22"/>
          <w:szCs w:val="22"/>
        </w:rPr>
      </w:pP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9D16CD">
      <w:pPr>
        <w:pStyle w:val="MRheading1"/>
        <w:numPr>
          <w:ilvl w:val="0"/>
          <w:numId w:val="44"/>
        </w:numPr>
        <w:spacing w:line="288" w:lineRule="auto"/>
        <w:ind w:hanging="720"/>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9D16CD">
      <w:pPr>
        <w:pStyle w:val="MRheading2"/>
        <w:numPr>
          <w:ilvl w:val="1"/>
          <w:numId w:val="44"/>
        </w:numPr>
        <w:spacing w:line="288" w:lineRule="auto"/>
        <w:ind w:hanging="720"/>
        <w:rPr>
          <w:rFonts w:cs="Arial"/>
          <w:szCs w:val="22"/>
        </w:rPr>
      </w:pPr>
      <w:r w:rsidRPr="00BF7661">
        <w:rPr>
          <w:rFonts w:cs="Arial"/>
          <w:szCs w:val="22"/>
        </w:rPr>
        <w:t>In this Contract, unless the context otherwise requires the following words and phrases shall have the following meanings:</w:t>
      </w:r>
    </w:p>
    <w:p w:rsidR="00B35926" w:rsidRPr="008D2295" w:rsidRDefault="00B35926" w:rsidP="009F5F14">
      <w:pPr>
        <w:pStyle w:val="MRheading3"/>
        <w:numPr>
          <w:ilvl w:val="2"/>
          <w:numId w:val="44"/>
        </w:numPr>
        <w:spacing w:line="288" w:lineRule="auto"/>
        <w:ind w:left="1418" w:hanging="709"/>
        <w:jc w:val="center"/>
        <w:rPr>
          <w:rFonts w:cs="Arial"/>
          <w:szCs w:val="22"/>
        </w:rPr>
      </w:pPr>
      <w:r>
        <w:rPr>
          <w:rFonts w:cs="Arial"/>
          <w:szCs w:val="22"/>
        </w:rPr>
        <w:t>“</w:t>
      </w:r>
      <w:r w:rsidRPr="00B35926">
        <w:rPr>
          <w:rFonts w:cs="Arial"/>
          <w:b/>
          <w:szCs w:val="22"/>
        </w:rPr>
        <w:t>Charges</w:t>
      </w:r>
      <w:r>
        <w:rPr>
          <w:rFonts w:cs="Arial"/>
          <w:szCs w:val="22"/>
        </w:rPr>
        <w:t xml:space="preserve">” means </w:t>
      </w:r>
      <w:r w:rsidR="00E24696" w:rsidRPr="008D2295">
        <w:rPr>
          <w:rFonts w:cs="Arial"/>
          <w:szCs w:val="22"/>
        </w:rPr>
        <w:t xml:space="preserve">[the charges properly </w:t>
      </w:r>
      <w:r w:rsidR="00E24696" w:rsidRPr="008D2295">
        <w:rPr>
          <w:rFonts w:cs="Arial"/>
          <w:szCs w:val="22"/>
        </w:rPr>
        <w:tab/>
        <w:t>paid or payable to the Contractor under this Contract</w:t>
      </w:r>
      <w:r w:rsidRPr="008D2295">
        <w:rPr>
          <w:rFonts w:cs="Arial"/>
          <w:szCs w:val="22"/>
        </w:rPr>
        <w:t>];</w:t>
      </w:r>
    </w:p>
    <w:p w:rsidR="00086330" w:rsidRPr="00BF7661" w:rsidRDefault="00086330" w:rsidP="009F5F14">
      <w:pPr>
        <w:pStyle w:val="MRheading3"/>
        <w:numPr>
          <w:ilvl w:val="2"/>
          <w:numId w:val="44"/>
        </w:numPr>
        <w:spacing w:line="288" w:lineRule="auto"/>
        <w:ind w:left="1418" w:hanging="709"/>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9F5F14">
      <w:pPr>
        <w:pStyle w:val="MRheading3"/>
        <w:numPr>
          <w:ilvl w:val="2"/>
          <w:numId w:val="44"/>
        </w:numPr>
        <w:spacing w:line="288" w:lineRule="auto"/>
        <w:ind w:left="1418"/>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9F5F14">
      <w:pPr>
        <w:pStyle w:val="MRheading3"/>
        <w:numPr>
          <w:ilvl w:val="2"/>
          <w:numId w:val="44"/>
        </w:numPr>
        <w:spacing w:line="288" w:lineRule="auto"/>
        <w:ind w:left="1418" w:hanging="709"/>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9F5F14">
      <w:pPr>
        <w:pStyle w:val="MRheading3"/>
        <w:numPr>
          <w:ilvl w:val="2"/>
          <w:numId w:val="44"/>
        </w:numPr>
        <w:spacing w:line="288" w:lineRule="auto"/>
        <w:ind w:left="1418"/>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9F5F14">
      <w:pPr>
        <w:pStyle w:val="MRheading3"/>
        <w:numPr>
          <w:ilvl w:val="2"/>
          <w:numId w:val="44"/>
        </w:numPr>
        <w:spacing w:line="288" w:lineRule="auto"/>
        <w:ind w:left="1418" w:hanging="709"/>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 xml:space="preserve">means any and all legislation, applicable guidance and statutory codes of practice relating to diversity, equality, </w:t>
      </w:r>
      <w:proofErr w:type="spellStart"/>
      <w:r w:rsidRPr="00BF7661">
        <w:rPr>
          <w:rFonts w:cs="Arial"/>
          <w:szCs w:val="22"/>
        </w:rPr>
        <w:t>non discrimination</w:t>
      </w:r>
      <w:proofErr w:type="spellEnd"/>
      <w:r w:rsidRPr="00BF7661">
        <w:rPr>
          <w:rFonts w:cs="Arial"/>
          <w:szCs w:val="22"/>
        </w:rPr>
        <w:t xml:space="preserve"> and human rights as may be in force from time to time in England and Wales or in any other territory in which, or in respect of which, the Contractor provides the Services;</w:t>
      </w:r>
    </w:p>
    <w:p w:rsidR="00EB1122" w:rsidRDefault="00EB1122" w:rsidP="009F5F14">
      <w:pPr>
        <w:pStyle w:val="MRheading3"/>
        <w:numPr>
          <w:ilvl w:val="2"/>
          <w:numId w:val="44"/>
        </w:numPr>
        <w:spacing w:line="288" w:lineRule="auto"/>
        <w:ind w:left="1418" w:hanging="709"/>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8D2295">
        <w:rPr>
          <w:rFonts w:cs="Arial"/>
          <w:szCs w:val="22"/>
        </w:rPr>
        <w:t>01 November 2018</w:t>
      </w:r>
      <w:r>
        <w:rPr>
          <w:rFonts w:cs="Arial"/>
          <w:szCs w:val="22"/>
        </w:rPr>
        <w:t xml:space="preserve"> entered into between ONR and the Contractor;</w:t>
      </w:r>
    </w:p>
    <w:p w:rsidR="00956BC2" w:rsidRDefault="00956BC2" w:rsidP="009F5F14">
      <w:pPr>
        <w:pStyle w:val="MRheading3"/>
        <w:numPr>
          <w:ilvl w:val="2"/>
          <w:numId w:val="44"/>
        </w:numPr>
        <w:spacing w:line="288" w:lineRule="auto"/>
        <w:ind w:left="1418" w:hanging="709"/>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9F5F14">
      <w:pPr>
        <w:pStyle w:val="MRheading3"/>
        <w:numPr>
          <w:ilvl w:val="2"/>
          <w:numId w:val="44"/>
        </w:numPr>
        <w:spacing w:line="288" w:lineRule="auto"/>
        <w:ind w:left="1418" w:hanging="709"/>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w:t>
      </w:r>
      <w:proofErr w:type="spellStart"/>
      <w:r w:rsidRPr="00BF7661">
        <w:rPr>
          <w:rFonts w:cs="Arial"/>
          <w:szCs w:val="22"/>
        </w:rPr>
        <w:t>trade marks</w:t>
      </w:r>
      <w:proofErr w:type="spellEnd"/>
      <w:r w:rsidRPr="00BF7661">
        <w:rPr>
          <w:rFonts w:cs="Arial"/>
          <w:szCs w:val="22"/>
        </w:rPr>
        <w:t xml:space="preserve">,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9F5F14">
      <w:pPr>
        <w:pStyle w:val="MRheading3"/>
        <w:numPr>
          <w:ilvl w:val="2"/>
          <w:numId w:val="44"/>
        </w:numPr>
        <w:spacing w:line="288" w:lineRule="auto"/>
        <w:ind w:left="1418"/>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9F5F14">
      <w:pPr>
        <w:pStyle w:val="MRheading3"/>
        <w:numPr>
          <w:ilvl w:val="2"/>
          <w:numId w:val="44"/>
        </w:numPr>
        <w:spacing w:line="288" w:lineRule="auto"/>
        <w:ind w:left="1418"/>
        <w:rPr>
          <w:rFonts w:cs="Arial"/>
          <w:szCs w:val="22"/>
        </w:rPr>
      </w:pPr>
      <w:r w:rsidRPr="00BF7661">
        <w:rPr>
          <w:rFonts w:cs="Arial"/>
          <w:szCs w:val="22"/>
        </w:rPr>
        <w:lastRenderedPageBreak/>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9F5F14">
      <w:pPr>
        <w:pStyle w:val="MRheading3"/>
        <w:numPr>
          <w:ilvl w:val="2"/>
          <w:numId w:val="44"/>
        </w:numPr>
        <w:spacing w:line="288" w:lineRule="auto"/>
        <w:ind w:left="1418" w:hanging="709"/>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9D16CD" w:rsidRPr="009B37B4" w:rsidRDefault="009D16CD" w:rsidP="009F5F14">
      <w:pPr>
        <w:pStyle w:val="MRNumberedHeading3"/>
        <w:numPr>
          <w:ilvl w:val="0"/>
          <w:numId w:val="0"/>
        </w:numPr>
        <w:ind w:left="1418" w:hanging="709"/>
        <w:rPr>
          <w:sz w:val="22"/>
          <w:szCs w:val="22"/>
        </w:rPr>
      </w:pPr>
      <w:r w:rsidRPr="00A12516">
        <w:rPr>
          <w:sz w:val="22"/>
          <w:szCs w:val="22"/>
        </w:rPr>
        <w:t>1.1.21</w:t>
      </w:r>
      <w:r>
        <w:tab/>
      </w:r>
      <w:r w:rsidRPr="009B37B4">
        <w:rPr>
          <w:sz w:val="22"/>
          <w:szCs w:val="22"/>
        </w:rPr>
        <w:t>“</w:t>
      </w:r>
      <w:r w:rsidRPr="009B37B4">
        <w:rPr>
          <w:b/>
          <w:sz w:val="22"/>
          <w:szCs w:val="22"/>
        </w:rPr>
        <w:t>Data Protection Legislation</w:t>
      </w:r>
      <w:r w:rsidRPr="009B37B4">
        <w:rPr>
          <w:sz w:val="22"/>
          <w:szCs w:val="22"/>
        </w:rPr>
        <w:t>” (</w:t>
      </w:r>
      <w:proofErr w:type="spellStart"/>
      <w:r w:rsidRPr="009B37B4">
        <w:rPr>
          <w:sz w:val="22"/>
          <w:szCs w:val="22"/>
        </w:rPr>
        <w:t>i</w:t>
      </w:r>
      <w:proofErr w:type="spellEnd"/>
      <w:r w:rsidRPr="009B37B4">
        <w:rPr>
          <w:sz w:val="22"/>
          <w:szCs w:val="22"/>
        </w:rPr>
        <w:t>) the GDPR, the LED and any applicable nation implementing Laws as amended from time to time (ii) the DPA 2018 to the extent that it relates to processing of personal data and privacy; (iii) all applicable Law about the processing of personal data and privacy;</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1.1.22</w:t>
      </w:r>
      <w:r w:rsidRPr="009B37B4">
        <w:rPr>
          <w:sz w:val="22"/>
          <w:szCs w:val="22"/>
        </w:rPr>
        <w:tab/>
      </w:r>
      <w:r w:rsidRPr="009B37B4">
        <w:rPr>
          <w:b/>
          <w:sz w:val="22"/>
          <w:szCs w:val="22"/>
        </w:rPr>
        <w:t>“Data Protection Impact Assessment</w:t>
      </w:r>
      <w:r w:rsidRPr="009B37B4">
        <w:rPr>
          <w:sz w:val="22"/>
          <w:szCs w:val="22"/>
        </w:rPr>
        <w:t>” an assessment by the Controller of the</w:t>
      </w:r>
      <w:r>
        <w:t xml:space="preserve"> </w:t>
      </w:r>
      <w:r w:rsidRPr="009B37B4">
        <w:rPr>
          <w:sz w:val="22"/>
          <w:szCs w:val="22"/>
        </w:rPr>
        <w:t>impact of the envisaged processing on the protection of Personal Data;</w:t>
      </w:r>
    </w:p>
    <w:p w:rsidR="009D16CD" w:rsidRPr="009B37B4" w:rsidRDefault="009D16CD" w:rsidP="009F5F14">
      <w:pPr>
        <w:pStyle w:val="MRNumberedHeading3"/>
        <w:numPr>
          <w:ilvl w:val="0"/>
          <w:numId w:val="0"/>
        </w:numPr>
        <w:ind w:left="1418" w:hanging="709"/>
        <w:rPr>
          <w:sz w:val="22"/>
          <w:szCs w:val="22"/>
        </w:rPr>
      </w:pPr>
      <w:r w:rsidRPr="00A12516">
        <w:rPr>
          <w:sz w:val="22"/>
          <w:szCs w:val="22"/>
        </w:rPr>
        <w:t>1.1.23</w:t>
      </w:r>
      <w:r>
        <w:tab/>
      </w:r>
      <w:r w:rsidRPr="009B37B4">
        <w:rPr>
          <w:b/>
          <w:sz w:val="22"/>
          <w:szCs w:val="22"/>
        </w:rPr>
        <w:t>“Controller, Processor, Data Subject, Personal Data, Personal Data Breach, Data Protection Officer”</w:t>
      </w:r>
      <w:r w:rsidRPr="009B37B4">
        <w:rPr>
          <w:sz w:val="22"/>
          <w:szCs w:val="22"/>
        </w:rPr>
        <w:t xml:space="preserve"> take the meaning given in the GDPR;</w:t>
      </w:r>
    </w:p>
    <w:p w:rsidR="009D16CD" w:rsidRPr="009B37B4" w:rsidRDefault="009D16CD" w:rsidP="009F5F14">
      <w:pPr>
        <w:pStyle w:val="MRNumberedHeading3"/>
        <w:numPr>
          <w:ilvl w:val="0"/>
          <w:numId w:val="0"/>
        </w:numPr>
        <w:ind w:left="1418" w:hanging="709"/>
        <w:rPr>
          <w:sz w:val="22"/>
          <w:szCs w:val="22"/>
        </w:rPr>
      </w:pPr>
      <w:r w:rsidRPr="00A12516">
        <w:rPr>
          <w:sz w:val="22"/>
          <w:szCs w:val="22"/>
        </w:rPr>
        <w:lastRenderedPageBreak/>
        <w:t>1.1.24</w:t>
      </w:r>
      <w:r>
        <w:rPr>
          <w:b/>
        </w:rPr>
        <w:tab/>
      </w:r>
      <w:r w:rsidRPr="009B37B4">
        <w:rPr>
          <w:b/>
          <w:sz w:val="22"/>
          <w:szCs w:val="22"/>
        </w:rPr>
        <w:t xml:space="preserve">“Data Loss Event” </w:t>
      </w:r>
      <w:r w:rsidRPr="009B37B4">
        <w:rPr>
          <w:sz w:val="22"/>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9D16CD" w:rsidRPr="009F5F14" w:rsidRDefault="009D16CD" w:rsidP="009F5F14">
      <w:pPr>
        <w:pStyle w:val="MRNumberedHeading3"/>
        <w:numPr>
          <w:ilvl w:val="0"/>
          <w:numId w:val="0"/>
        </w:numPr>
        <w:ind w:left="1418" w:hanging="709"/>
        <w:rPr>
          <w:sz w:val="22"/>
          <w:szCs w:val="22"/>
        </w:rPr>
      </w:pPr>
      <w:r w:rsidRPr="009F5F14">
        <w:rPr>
          <w:sz w:val="22"/>
          <w:szCs w:val="22"/>
        </w:rPr>
        <w:t>1.1.25</w:t>
      </w:r>
      <w:r w:rsidRPr="009F5F14">
        <w:rPr>
          <w:b/>
          <w:sz w:val="22"/>
          <w:szCs w:val="22"/>
        </w:rPr>
        <w:tab/>
        <w:t xml:space="preserve">“Data Subject Access Request” </w:t>
      </w:r>
      <w:r w:rsidRPr="009F5F14">
        <w:rPr>
          <w:sz w:val="22"/>
          <w:szCs w:val="22"/>
        </w:rPr>
        <w:t>a request made by, or on behalf of, a Data Subject in accordance with rights granted pursuant to the Data Protection Legislation to access their Personal Data;</w:t>
      </w:r>
    </w:p>
    <w:p w:rsidR="009D16CD" w:rsidRPr="009D16CD" w:rsidRDefault="009D16CD" w:rsidP="009F5F14">
      <w:pPr>
        <w:pStyle w:val="MRNumberedHeading3"/>
        <w:numPr>
          <w:ilvl w:val="0"/>
          <w:numId w:val="0"/>
        </w:numPr>
        <w:tabs>
          <w:tab w:val="num" w:pos="1418"/>
        </w:tabs>
        <w:ind w:left="720" w:hanging="11"/>
        <w:rPr>
          <w:sz w:val="22"/>
          <w:szCs w:val="22"/>
        </w:rPr>
      </w:pPr>
      <w:r>
        <w:rPr>
          <w:sz w:val="22"/>
          <w:szCs w:val="22"/>
        </w:rPr>
        <w:t>1.1.26</w:t>
      </w:r>
      <w:r>
        <w:rPr>
          <w:b/>
          <w:sz w:val="22"/>
          <w:szCs w:val="22"/>
        </w:rPr>
        <w:tab/>
      </w:r>
      <w:r w:rsidRPr="009D16CD">
        <w:rPr>
          <w:b/>
          <w:sz w:val="22"/>
          <w:szCs w:val="22"/>
        </w:rPr>
        <w:t xml:space="preserve">“DPA 2018” </w:t>
      </w:r>
      <w:r w:rsidRPr="009D16CD">
        <w:rPr>
          <w:sz w:val="22"/>
          <w:szCs w:val="22"/>
        </w:rPr>
        <w:t>Data Protection Act 2018;</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1.1.27</w:t>
      </w:r>
      <w:r w:rsidRPr="009B37B4">
        <w:rPr>
          <w:b/>
          <w:sz w:val="22"/>
          <w:szCs w:val="22"/>
        </w:rPr>
        <w:t xml:space="preserve"> </w:t>
      </w:r>
      <w:r w:rsidRPr="009B37B4">
        <w:rPr>
          <w:b/>
          <w:sz w:val="22"/>
          <w:szCs w:val="22"/>
        </w:rPr>
        <w:tab/>
        <w:t>“GDPR”</w:t>
      </w:r>
      <w:r w:rsidRPr="009B37B4">
        <w:rPr>
          <w:sz w:val="22"/>
          <w:szCs w:val="22"/>
        </w:rPr>
        <w:t xml:space="preserve"> the General Data Protection Regulation (Regulation (EU) 2016/679);</w:t>
      </w:r>
    </w:p>
    <w:p w:rsidR="009D16CD" w:rsidRPr="009D16CD" w:rsidRDefault="009D16CD" w:rsidP="009F5F14">
      <w:pPr>
        <w:pStyle w:val="MRNumberedHeading2"/>
        <w:numPr>
          <w:ilvl w:val="0"/>
          <w:numId w:val="0"/>
        </w:numPr>
        <w:ind w:left="1418" w:hanging="709"/>
        <w:rPr>
          <w:sz w:val="22"/>
          <w:szCs w:val="22"/>
        </w:rPr>
      </w:pPr>
      <w:r w:rsidRPr="009D16CD">
        <w:rPr>
          <w:sz w:val="22"/>
          <w:szCs w:val="22"/>
        </w:rPr>
        <w:t>1.1.28</w:t>
      </w:r>
      <w:r>
        <w:rPr>
          <w:sz w:val="22"/>
          <w:szCs w:val="22"/>
        </w:rPr>
        <w:tab/>
      </w:r>
      <w:r w:rsidRPr="009D16CD">
        <w:rPr>
          <w:b/>
          <w:sz w:val="22"/>
          <w:szCs w:val="22"/>
        </w:rPr>
        <w:t xml:space="preserve">“LED” </w:t>
      </w:r>
      <w:r w:rsidRPr="009D16CD">
        <w:rPr>
          <w:sz w:val="22"/>
          <w:szCs w:val="22"/>
        </w:rPr>
        <w:t>Law Enforcement Directive (Directive (EU) 2016/680);</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1.1.29</w:t>
      </w:r>
      <w:r>
        <w:rPr>
          <w:b/>
          <w:sz w:val="22"/>
          <w:szCs w:val="22"/>
        </w:rPr>
        <w:tab/>
      </w:r>
      <w:r w:rsidRPr="009B37B4">
        <w:rPr>
          <w:b/>
          <w:sz w:val="22"/>
          <w:szCs w:val="22"/>
        </w:rPr>
        <w:t xml:space="preserve">“Protective Measures” </w:t>
      </w:r>
      <w:r w:rsidRPr="009B37B4">
        <w:rPr>
          <w:sz w:val="22"/>
          <w:szCs w:val="22"/>
        </w:rPr>
        <w:t xml:space="preserve">appropriate technical and organisational measures which may include: </w:t>
      </w:r>
      <w:proofErr w:type="spellStart"/>
      <w:r w:rsidRPr="009B37B4">
        <w:rPr>
          <w:sz w:val="22"/>
          <w:szCs w:val="22"/>
        </w:rPr>
        <w:t>pseudonymising</w:t>
      </w:r>
      <w:proofErr w:type="spellEnd"/>
      <w:r w:rsidRPr="009B37B4">
        <w:rPr>
          <w:sz w:val="22"/>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1.1.30</w:t>
      </w:r>
      <w:r>
        <w:rPr>
          <w:b/>
          <w:sz w:val="22"/>
          <w:szCs w:val="22"/>
        </w:rPr>
        <w:tab/>
      </w:r>
      <w:r w:rsidRPr="009B37B4">
        <w:rPr>
          <w:b/>
          <w:sz w:val="22"/>
          <w:szCs w:val="22"/>
        </w:rPr>
        <w:t xml:space="preserve">“Sub-processor” </w:t>
      </w:r>
      <w:r w:rsidRPr="009B37B4">
        <w:rPr>
          <w:sz w:val="22"/>
          <w:szCs w:val="22"/>
        </w:rPr>
        <w:t>any third Party appointed to process Personal Data on behalf of the Contractor related to this Agreement.</w:t>
      </w:r>
    </w:p>
    <w:p w:rsidR="00E71B5B" w:rsidRPr="00BF7661" w:rsidRDefault="00BE3C35" w:rsidP="009F5F14">
      <w:pPr>
        <w:pStyle w:val="MRheading2"/>
        <w:numPr>
          <w:ilvl w:val="1"/>
          <w:numId w:val="44"/>
        </w:numPr>
        <w:spacing w:line="240" w:lineRule="auto"/>
        <w:ind w:left="709" w:hanging="709"/>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9F5F14">
      <w:pPr>
        <w:pStyle w:val="MRheading3"/>
        <w:numPr>
          <w:ilvl w:val="2"/>
          <w:numId w:val="44"/>
        </w:numPr>
        <w:spacing w:line="288" w:lineRule="auto"/>
        <w:ind w:left="1418" w:hanging="709"/>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9F5F14">
      <w:pPr>
        <w:pStyle w:val="MRheading3"/>
        <w:numPr>
          <w:ilvl w:val="2"/>
          <w:numId w:val="44"/>
        </w:numPr>
        <w:spacing w:line="288" w:lineRule="auto"/>
        <w:ind w:hanging="371"/>
        <w:rPr>
          <w:rFonts w:cs="Arial"/>
          <w:szCs w:val="22"/>
        </w:rPr>
      </w:pPr>
      <w:r w:rsidRPr="00BF7661">
        <w:rPr>
          <w:rFonts w:cs="Arial"/>
          <w:szCs w:val="22"/>
        </w:rPr>
        <w:t>a reference in a Schedule to a clause is a reference to a clause in that Schedule.</w:t>
      </w:r>
    </w:p>
    <w:p w:rsidR="00BE3C35" w:rsidRPr="00BF7661" w:rsidRDefault="00BE3C35" w:rsidP="009F5F14">
      <w:pPr>
        <w:pStyle w:val="MRheading2"/>
        <w:numPr>
          <w:ilvl w:val="1"/>
          <w:numId w:val="44"/>
        </w:numPr>
        <w:spacing w:line="288" w:lineRule="auto"/>
        <w:ind w:hanging="720"/>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9F5F14">
      <w:pPr>
        <w:pStyle w:val="MRheading2"/>
        <w:numPr>
          <w:ilvl w:val="1"/>
          <w:numId w:val="44"/>
        </w:numPr>
        <w:spacing w:line="288" w:lineRule="auto"/>
        <w:ind w:hanging="720"/>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9F5F14">
      <w:pPr>
        <w:pStyle w:val="MRheading1"/>
        <w:numPr>
          <w:ilvl w:val="0"/>
          <w:numId w:val="44"/>
        </w:numPr>
        <w:tabs>
          <w:tab w:val="left" w:pos="0"/>
        </w:tabs>
        <w:spacing w:line="288" w:lineRule="auto"/>
        <w:ind w:hanging="720"/>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9F5F14">
      <w:pPr>
        <w:pStyle w:val="MRheading2"/>
        <w:keepNext/>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9F5F14">
      <w:pPr>
        <w:pStyle w:val="MRheading3"/>
        <w:numPr>
          <w:ilvl w:val="2"/>
          <w:numId w:val="44"/>
        </w:numPr>
        <w:spacing w:line="288" w:lineRule="auto"/>
        <w:ind w:hanging="1080"/>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9F5F14">
      <w:pPr>
        <w:pStyle w:val="MRheading3"/>
        <w:numPr>
          <w:ilvl w:val="2"/>
          <w:numId w:val="44"/>
        </w:numPr>
        <w:spacing w:line="288" w:lineRule="auto"/>
        <w:ind w:hanging="1080"/>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9F5F14">
      <w:pPr>
        <w:pStyle w:val="MRheading2"/>
        <w:numPr>
          <w:ilvl w:val="1"/>
          <w:numId w:val="44"/>
        </w:numPr>
        <w:spacing w:line="288" w:lineRule="auto"/>
        <w:ind w:hanging="720"/>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9F5F14">
      <w:pPr>
        <w:pStyle w:val="MRheading2"/>
        <w:numPr>
          <w:ilvl w:val="1"/>
          <w:numId w:val="44"/>
        </w:numPr>
        <w:spacing w:line="288" w:lineRule="auto"/>
        <w:ind w:hanging="720"/>
        <w:rPr>
          <w:rFonts w:cs="Arial"/>
          <w:szCs w:val="22"/>
        </w:rPr>
      </w:pPr>
      <w:bookmarkStart w:id="26" w:name="_Ref300904136"/>
      <w:r w:rsidRPr="00BF7661">
        <w:rPr>
          <w:rFonts w:cs="Arial"/>
          <w:szCs w:val="22"/>
        </w:rPr>
        <w:t>The Contractor acknowledges that it:</w:t>
      </w:r>
      <w:bookmarkEnd w:id="26"/>
    </w:p>
    <w:p w:rsidR="00CC6CA0" w:rsidRPr="00BF7661" w:rsidRDefault="00CC6CA0" w:rsidP="009F5F14">
      <w:pPr>
        <w:pStyle w:val="MRheading3"/>
        <w:numPr>
          <w:ilvl w:val="2"/>
          <w:numId w:val="44"/>
        </w:numPr>
        <w:spacing w:line="288" w:lineRule="auto"/>
        <w:ind w:firstLine="54"/>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9F5F14">
      <w:pPr>
        <w:pStyle w:val="MRheading3"/>
        <w:numPr>
          <w:ilvl w:val="2"/>
          <w:numId w:val="44"/>
        </w:numPr>
        <w:spacing w:line="288" w:lineRule="auto"/>
        <w:ind w:firstLine="54"/>
        <w:rPr>
          <w:rFonts w:cs="Arial"/>
          <w:szCs w:val="22"/>
        </w:rPr>
      </w:pPr>
      <w:r w:rsidRPr="00BF7661">
        <w:rPr>
          <w:rFonts w:cs="Arial"/>
          <w:szCs w:val="22"/>
        </w:rPr>
        <w:lastRenderedPageBreak/>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9F5F14">
      <w:pPr>
        <w:pStyle w:val="MRheading2"/>
        <w:numPr>
          <w:ilvl w:val="1"/>
          <w:numId w:val="44"/>
        </w:numPr>
        <w:spacing w:line="288" w:lineRule="auto"/>
        <w:ind w:hanging="720"/>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A337EF">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9F5F14">
      <w:pPr>
        <w:pStyle w:val="MRheading1"/>
        <w:numPr>
          <w:ilvl w:val="0"/>
          <w:numId w:val="44"/>
        </w:numPr>
        <w:spacing w:line="288" w:lineRule="auto"/>
        <w:ind w:hanging="720"/>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9F5F14">
      <w:pPr>
        <w:pStyle w:val="MRheading2"/>
        <w:numPr>
          <w:ilvl w:val="1"/>
          <w:numId w:val="44"/>
        </w:numPr>
        <w:spacing w:line="288" w:lineRule="auto"/>
        <w:ind w:hanging="720"/>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9F5F14">
      <w:pPr>
        <w:pStyle w:val="MRheading1"/>
        <w:numPr>
          <w:ilvl w:val="0"/>
          <w:numId w:val="44"/>
        </w:numPr>
        <w:spacing w:line="288" w:lineRule="auto"/>
        <w:ind w:hanging="720"/>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9F5F14">
      <w:pPr>
        <w:pStyle w:val="MRheading2"/>
        <w:numPr>
          <w:ilvl w:val="1"/>
          <w:numId w:val="44"/>
        </w:numPr>
        <w:spacing w:line="288" w:lineRule="auto"/>
        <w:ind w:hanging="720"/>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9F5F14">
      <w:pPr>
        <w:pStyle w:val="MRheading2"/>
        <w:numPr>
          <w:ilvl w:val="1"/>
          <w:numId w:val="44"/>
        </w:numPr>
        <w:spacing w:line="288" w:lineRule="auto"/>
        <w:ind w:hanging="720"/>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9F5F14">
      <w:pPr>
        <w:pStyle w:val="MRheading2"/>
        <w:numPr>
          <w:ilvl w:val="1"/>
          <w:numId w:val="44"/>
        </w:numPr>
        <w:spacing w:line="288" w:lineRule="auto"/>
        <w:ind w:hanging="720"/>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9F5F14">
      <w:pPr>
        <w:pStyle w:val="MRheading2"/>
        <w:numPr>
          <w:ilvl w:val="1"/>
          <w:numId w:val="44"/>
        </w:numPr>
        <w:spacing w:line="288" w:lineRule="auto"/>
        <w:ind w:hanging="720"/>
        <w:rPr>
          <w:rFonts w:cs="Arial"/>
          <w:szCs w:val="22"/>
        </w:rPr>
      </w:pPr>
      <w:bookmarkStart w:id="31" w:name="_Ref336345583"/>
      <w:r w:rsidRPr="00BF7661">
        <w:rPr>
          <w:rFonts w:cs="Arial"/>
          <w:szCs w:val="22"/>
        </w:rPr>
        <w:lastRenderedPageBreak/>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337EF">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C45FA8">
      <w:pPr>
        <w:pStyle w:val="MRheading2"/>
        <w:numPr>
          <w:ilvl w:val="1"/>
          <w:numId w:val="44"/>
        </w:numPr>
        <w:spacing w:line="288" w:lineRule="auto"/>
        <w:ind w:hanging="720"/>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A337EF">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C45FA8">
      <w:pPr>
        <w:pStyle w:val="MRheading1"/>
        <w:numPr>
          <w:ilvl w:val="0"/>
          <w:numId w:val="44"/>
        </w:numPr>
        <w:spacing w:line="288" w:lineRule="auto"/>
        <w:ind w:hanging="720"/>
        <w:rPr>
          <w:rFonts w:cs="Arial"/>
          <w:szCs w:val="22"/>
          <w:u w:val="none"/>
        </w:rPr>
      </w:pPr>
      <w:r w:rsidRPr="00A95506">
        <w:rPr>
          <w:rFonts w:cs="Arial"/>
          <w:szCs w:val="22"/>
          <w:u w:val="none"/>
        </w:rPr>
        <w:t>Status</w:t>
      </w:r>
      <w:bookmarkEnd w:id="27"/>
      <w:bookmarkEnd w:id="28"/>
      <w:bookmarkEnd w:id="29"/>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C45FA8">
      <w:pPr>
        <w:pStyle w:val="MRheading2"/>
        <w:numPr>
          <w:ilvl w:val="1"/>
          <w:numId w:val="44"/>
        </w:numPr>
        <w:spacing w:line="288" w:lineRule="auto"/>
        <w:ind w:hanging="720"/>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C45FA8">
      <w:pPr>
        <w:pStyle w:val="MRheading2"/>
        <w:numPr>
          <w:ilvl w:val="1"/>
          <w:numId w:val="44"/>
        </w:numPr>
        <w:spacing w:line="288" w:lineRule="auto"/>
        <w:ind w:hanging="720"/>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A337EF">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C45FA8">
      <w:pPr>
        <w:pStyle w:val="MRheading3"/>
        <w:numPr>
          <w:ilvl w:val="2"/>
          <w:numId w:val="44"/>
        </w:numPr>
        <w:spacing w:line="288" w:lineRule="auto"/>
        <w:ind w:hanging="371"/>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C45FA8">
      <w:pPr>
        <w:pStyle w:val="MRheading3"/>
        <w:numPr>
          <w:ilvl w:val="2"/>
          <w:numId w:val="44"/>
        </w:numPr>
        <w:spacing w:line="288" w:lineRule="auto"/>
        <w:ind w:hanging="371"/>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C45FA8">
      <w:pPr>
        <w:pStyle w:val="MRheading1"/>
        <w:numPr>
          <w:ilvl w:val="0"/>
          <w:numId w:val="44"/>
        </w:numPr>
        <w:spacing w:line="288" w:lineRule="auto"/>
        <w:ind w:hanging="720"/>
        <w:rPr>
          <w:rFonts w:cs="Arial"/>
          <w:szCs w:val="22"/>
          <w:u w:val="none"/>
        </w:rPr>
      </w:pPr>
      <w:bookmarkStart w:id="34" w:name="_Toc207776105"/>
      <w:bookmarkStart w:id="35" w:name="_Toc207776253"/>
      <w:bookmarkStart w:id="36" w:name="_Ref262222645"/>
      <w:r w:rsidRPr="00A95506">
        <w:rPr>
          <w:rFonts w:cs="Arial"/>
          <w:szCs w:val="22"/>
          <w:u w:val="none"/>
        </w:rPr>
        <w:lastRenderedPageBreak/>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A337EF">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A337EF">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C45FA8">
      <w:pPr>
        <w:pStyle w:val="MRheading2"/>
        <w:numPr>
          <w:ilvl w:val="1"/>
          <w:numId w:val="44"/>
        </w:numPr>
        <w:spacing w:line="288" w:lineRule="auto"/>
        <w:ind w:hanging="720"/>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C45FA8">
      <w:pPr>
        <w:pStyle w:val="MRheading2"/>
        <w:numPr>
          <w:ilvl w:val="1"/>
          <w:numId w:val="44"/>
        </w:numPr>
        <w:spacing w:line="288" w:lineRule="auto"/>
        <w:ind w:hanging="720"/>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C45FA8">
      <w:pPr>
        <w:pStyle w:val="MRheading2"/>
        <w:numPr>
          <w:ilvl w:val="1"/>
          <w:numId w:val="44"/>
        </w:numPr>
        <w:spacing w:line="288" w:lineRule="auto"/>
        <w:ind w:hanging="720"/>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C45FA8">
      <w:pPr>
        <w:pStyle w:val="MRheading2"/>
        <w:numPr>
          <w:ilvl w:val="1"/>
          <w:numId w:val="44"/>
        </w:numPr>
        <w:spacing w:line="288" w:lineRule="auto"/>
        <w:ind w:hanging="720"/>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C45FA8">
      <w:pPr>
        <w:pStyle w:val="MRheading2"/>
        <w:numPr>
          <w:ilvl w:val="1"/>
          <w:numId w:val="44"/>
        </w:numPr>
        <w:spacing w:line="288" w:lineRule="auto"/>
        <w:ind w:hanging="720"/>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C45FA8">
      <w:pPr>
        <w:pStyle w:val="MRheading1"/>
        <w:numPr>
          <w:ilvl w:val="0"/>
          <w:numId w:val="44"/>
        </w:numPr>
        <w:spacing w:line="288" w:lineRule="auto"/>
        <w:ind w:hanging="720"/>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C45FA8">
      <w:pPr>
        <w:pStyle w:val="MRheading2"/>
        <w:numPr>
          <w:ilvl w:val="1"/>
          <w:numId w:val="44"/>
        </w:numPr>
        <w:spacing w:line="288" w:lineRule="auto"/>
        <w:ind w:hanging="720"/>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C45FA8">
      <w:pPr>
        <w:pStyle w:val="MRheading1"/>
        <w:numPr>
          <w:ilvl w:val="0"/>
          <w:numId w:val="44"/>
        </w:numPr>
        <w:spacing w:line="288" w:lineRule="auto"/>
        <w:ind w:hanging="720"/>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9D16CD">
      <w:pPr>
        <w:pStyle w:val="MRheading3"/>
        <w:numPr>
          <w:ilvl w:val="2"/>
          <w:numId w:val="44"/>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9D16CD">
      <w:pPr>
        <w:pStyle w:val="MRheading3"/>
        <w:numPr>
          <w:ilvl w:val="2"/>
          <w:numId w:val="44"/>
        </w:numPr>
        <w:spacing w:line="288" w:lineRule="auto"/>
        <w:rPr>
          <w:rFonts w:cs="Arial"/>
          <w:szCs w:val="22"/>
        </w:rPr>
      </w:pPr>
      <w:r w:rsidRPr="00BF7661">
        <w:rPr>
          <w:rFonts w:cs="Arial"/>
          <w:szCs w:val="22"/>
        </w:rPr>
        <w:lastRenderedPageBreak/>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A337EF">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9D16CD">
      <w:pPr>
        <w:pStyle w:val="MRheading3"/>
        <w:numPr>
          <w:ilvl w:val="2"/>
          <w:numId w:val="44"/>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A337EF">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C45FA8">
      <w:pPr>
        <w:pStyle w:val="MRheading1"/>
        <w:numPr>
          <w:ilvl w:val="0"/>
          <w:numId w:val="44"/>
        </w:numPr>
        <w:spacing w:line="288" w:lineRule="auto"/>
        <w:ind w:hanging="720"/>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C45FA8">
      <w:pPr>
        <w:pStyle w:val="MRheading2"/>
        <w:numPr>
          <w:ilvl w:val="1"/>
          <w:numId w:val="44"/>
        </w:numPr>
        <w:spacing w:line="288" w:lineRule="auto"/>
        <w:ind w:hanging="720"/>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A337EF">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C45FA8">
      <w:pPr>
        <w:pStyle w:val="MRNumberedHeading3"/>
        <w:numPr>
          <w:ilvl w:val="2"/>
          <w:numId w:val="44"/>
        </w:numPr>
        <w:ind w:hanging="371"/>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C45FA8">
      <w:pPr>
        <w:pStyle w:val="MRNumberedHeading3"/>
        <w:numPr>
          <w:ilvl w:val="2"/>
          <w:numId w:val="44"/>
        </w:numPr>
        <w:ind w:hanging="371"/>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C45FA8">
      <w:pPr>
        <w:pStyle w:val="MRheading2"/>
        <w:numPr>
          <w:ilvl w:val="1"/>
          <w:numId w:val="44"/>
        </w:numPr>
        <w:spacing w:line="288" w:lineRule="auto"/>
        <w:ind w:hanging="720"/>
        <w:rPr>
          <w:rFonts w:cs="Arial"/>
          <w:szCs w:val="22"/>
        </w:rPr>
      </w:pPr>
      <w:bookmarkStart w:id="57" w:name="_Ref36476035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C45FA8">
      <w:pPr>
        <w:pStyle w:val="MRheading2"/>
        <w:numPr>
          <w:ilvl w:val="1"/>
          <w:numId w:val="44"/>
        </w:numPr>
        <w:spacing w:line="288" w:lineRule="auto"/>
        <w:ind w:hanging="720"/>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C45FA8">
      <w:pPr>
        <w:pStyle w:val="MRheading1"/>
        <w:numPr>
          <w:ilvl w:val="0"/>
          <w:numId w:val="44"/>
        </w:numPr>
        <w:spacing w:line="288" w:lineRule="auto"/>
        <w:ind w:hanging="720"/>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C45FA8">
      <w:pPr>
        <w:pStyle w:val="MRheading2"/>
        <w:numPr>
          <w:ilvl w:val="1"/>
          <w:numId w:val="44"/>
        </w:numPr>
        <w:spacing w:line="288" w:lineRule="auto"/>
        <w:ind w:hanging="720"/>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C45FA8">
      <w:pPr>
        <w:pStyle w:val="MRheading2"/>
        <w:numPr>
          <w:ilvl w:val="1"/>
          <w:numId w:val="44"/>
        </w:numPr>
        <w:spacing w:line="288" w:lineRule="auto"/>
        <w:ind w:hanging="720"/>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C45FA8" w:rsidRDefault="00881896" w:rsidP="00C45FA8">
      <w:pPr>
        <w:pStyle w:val="MRNumberedHeading7"/>
        <w:numPr>
          <w:ilvl w:val="8"/>
          <w:numId w:val="4"/>
        </w:numPr>
        <w:tabs>
          <w:tab w:val="clear" w:pos="6120"/>
          <w:tab w:val="num" w:pos="1276"/>
        </w:tabs>
        <w:ind w:hanging="5411"/>
        <w:rPr>
          <w:sz w:val="22"/>
          <w:szCs w:val="22"/>
        </w:rPr>
      </w:pPr>
      <w:r w:rsidRPr="00C45FA8">
        <w:rPr>
          <w:sz w:val="22"/>
          <w:szCs w:val="22"/>
        </w:rPr>
        <w:t>any breach by the Contractor of:</w:t>
      </w:r>
    </w:p>
    <w:p w:rsidR="00881896" w:rsidRPr="009D16CD" w:rsidRDefault="008A54AC" w:rsidP="00C45FA8">
      <w:pPr>
        <w:pStyle w:val="MRNumberedHeading4"/>
        <w:numPr>
          <w:ilvl w:val="5"/>
          <w:numId w:val="44"/>
        </w:numPr>
        <w:ind w:hanging="731"/>
        <w:rPr>
          <w:sz w:val="22"/>
        </w:rPr>
      </w:pPr>
      <w:r w:rsidRPr="009D16CD">
        <w:rPr>
          <w:sz w:val="22"/>
        </w:rPr>
        <w:t xml:space="preserve">special terms </w:t>
      </w:r>
      <w:r w:rsidR="00C7765D" w:rsidRPr="009D16CD">
        <w:rPr>
          <w:sz w:val="22"/>
          <w:highlight w:val="yellow"/>
        </w:rPr>
        <w:fldChar w:fldCharType="begin"/>
      </w:r>
      <w:r w:rsidR="00C7765D" w:rsidRPr="009D16CD">
        <w:rPr>
          <w:sz w:val="22"/>
        </w:rPr>
        <w:instrText xml:space="preserve"> REF _Ref507429310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8.5</w:t>
      </w:r>
      <w:r w:rsidR="00C7765D" w:rsidRPr="009D16CD">
        <w:rPr>
          <w:sz w:val="22"/>
          <w:highlight w:val="yellow"/>
        </w:rPr>
        <w:fldChar w:fldCharType="end"/>
      </w:r>
      <w:r w:rsidR="00C7765D" w:rsidRPr="009D16CD">
        <w:rPr>
          <w:sz w:val="22"/>
        </w:rPr>
        <w:t xml:space="preserve"> </w:t>
      </w:r>
      <w:r w:rsidRPr="009D16CD">
        <w:rPr>
          <w:sz w:val="22"/>
        </w:rPr>
        <w:t xml:space="preserve">and </w:t>
      </w:r>
      <w:r w:rsidR="00C7765D" w:rsidRPr="009D16CD">
        <w:rPr>
          <w:sz w:val="22"/>
          <w:highlight w:val="yellow"/>
        </w:rPr>
        <w:fldChar w:fldCharType="begin"/>
      </w:r>
      <w:r w:rsidR="00C7765D" w:rsidRPr="009D16CD">
        <w:rPr>
          <w:sz w:val="22"/>
        </w:rPr>
        <w:instrText xml:space="preserve"> REF _Ref292919255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8.11</w:t>
      </w:r>
      <w:r w:rsidR="00C7765D" w:rsidRPr="009D16CD">
        <w:rPr>
          <w:sz w:val="22"/>
          <w:highlight w:val="yellow"/>
        </w:rPr>
        <w:fldChar w:fldCharType="end"/>
      </w:r>
      <w:r w:rsidR="00C7765D" w:rsidRPr="009D16CD">
        <w:rPr>
          <w:sz w:val="22"/>
        </w:rPr>
        <w:t xml:space="preserve"> </w:t>
      </w:r>
      <w:r w:rsidR="00881896" w:rsidRPr="009D16CD">
        <w:rPr>
          <w:sz w:val="22"/>
        </w:rPr>
        <w:t xml:space="preserve">(TUPE) </w:t>
      </w:r>
    </w:p>
    <w:p w:rsidR="00881896" w:rsidRPr="009D16CD" w:rsidRDefault="008A54AC" w:rsidP="00C45FA8">
      <w:pPr>
        <w:pStyle w:val="MRNumberedHeading4"/>
        <w:numPr>
          <w:ilvl w:val="5"/>
          <w:numId w:val="44"/>
        </w:numPr>
        <w:ind w:hanging="731"/>
        <w:rPr>
          <w:sz w:val="22"/>
        </w:rPr>
      </w:pPr>
      <w:r w:rsidRPr="009D16CD">
        <w:rPr>
          <w:sz w:val="22"/>
        </w:rPr>
        <w:t xml:space="preserve">clause </w:t>
      </w:r>
      <w:r w:rsidR="00C7765D" w:rsidRPr="009D16CD">
        <w:rPr>
          <w:sz w:val="22"/>
          <w:highlight w:val="yellow"/>
        </w:rPr>
        <w:fldChar w:fldCharType="begin"/>
      </w:r>
      <w:r w:rsidR="00C7765D" w:rsidRPr="009D16CD">
        <w:rPr>
          <w:sz w:val="22"/>
        </w:rPr>
        <w:instrText xml:space="preserve"> REF _Ref507429325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5.2</w:t>
      </w:r>
      <w:r w:rsidR="00C7765D" w:rsidRPr="009D16CD">
        <w:rPr>
          <w:sz w:val="22"/>
          <w:highlight w:val="yellow"/>
        </w:rPr>
        <w:fldChar w:fldCharType="end"/>
      </w:r>
      <w:r w:rsidR="00C7765D" w:rsidRPr="009D16CD">
        <w:rPr>
          <w:sz w:val="22"/>
        </w:rPr>
        <w:t xml:space="preserve"> (</w:t>
      </w:r>
      <w:r w:rsidRPr="009D16CD">
        <w:rPr>
          <w:sz w:val="22"/>
        </w:rPr>
        <w:t>Status</w:t>
      </w:r>
      <w:r w:rsidR="00C7765D" w:rsidRPr="009D16CD">
        <w:rPr>
          <w:sz w:val="22"/>
        </w:rPr>
        <w:t>)</w:t>
      </w:r>
      <w:r w:rsidRPr="009D16CD">
        <w:rPr>
          <w:sz w:val="22"/>
        </w:rPr>
        <w:t xml:space="preserve">, </w:t>
      </w:r>
    </w:p>
    <w:p w:rsidR="00881896" w:rsidRPr="009D16CD" w:rsidRDefault="008A54AC" w:rsidP="00C45FA8">
      <w:pPr>
        <w:pStyle w:val="MRNumberedHeading4"/>
        <w:numPr>
          <w:ilvl w:val="5"/>
          <w:numId w:val="44"/>
        </w:numPr>
        <w:ind w:hanging="731"/>
        <w:rPr>
          <w:sz w:val="22"/>
        </w:rPr>
      </w:pPr>
      <w:r w:rsidRPr="009D16CD">
        <w:rPr>
          <w:sz w:val="22"/>
        </w:rPr>
        <w:t xml:space="preserve">clause </w:t>
      </w:r>
      <w:r w:rsidR="00C7765D" w:rsidRPr="009D16CD">
        <w:rPr>
          <w:sz w:val="22"/>
          <w:highlight w:val="yellow"/>
        </w:rPr>
        <w:fldChar w:fldCharType="begin"/>
      </w:r>
      <w:r w:rsidR="00C7765D" w:rsidRPr="009D16CD">
        <w:rPr>
          <w:sz w:val="22"/>
        </w:rPr>
        <w:instrText xml:space="preserve"> REF _Ref507429348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6.7</w:t>
      </w:r>
      <w:r w:rsidR="00C7765D" w:rsidRPr="009D16CD">
        <w:rPr>
          <w:sz w:val="22"/>
          <w:highlight w:val="yellow"/>
        </w:rPr>
        <w:fldChar w:fldCharType="end"/>
      </w:r>
      <w:r w:rsidR="00C7765D" w:rsidRPr="009D16CD">
        <w:rPr>
          <w:sz w:val="22"/>
        </w:rPr>
        <w:t xml:space="preserve"> </w:t>
      </w:r>
      <w:r w:rsidRPr="009D16CD">
        <w:rPr>
          <w:sz w:val="22"/>
        </w:rPr>
        <w:t xml:space="preserve">(Price and Payment), </w:t>
      </w:r>
    </w:p>
    <w:p w:rsidR="00881896" w:rsidRPr="009D16CD" w:rsidRDefault="002450B2" w:rsidP="00C45FA8">
      <w:pPr>
        <w:pStyle w:val="MRNumberedHeading4"/>
        <w:numPr>
          <w:ilvl w:val="5"/>
          <w:numId w:val="44"/>
        </w:numPr>
        <w:ind w:hanging="731"/>
        <w:rPr>
          <w:sz w:val="22"/>
        </w:rPr>
      </w:pPr>
      <w:r w:rsidRPr="009D16CD">
        <w:rPr>
          <w:sz w:val="22"/>
        </w:rPr>
        <w:t xml:space="preserve">clause </w:t>
      </w:r>
      <w:r w:rsidRPr="009D16CD">
        <w:rPr>
          <w:sz w:val="22"/>
        </w:rPr>
        <w:fldChar w:fldCharType="begin"/>
      </w:r>
      <w:r w:rsidRPr="009D16CD">
        <w:rPr>
          <w:sz w:val="22"/>
        </w:rPr>
        <w:instrText xml:space="preserve"> REF _Ref381106246 \r \h </w:instrText>
      </w:r>
      <w:r w:rsidR="00BF7661" w:rsidRPr="009D16CD">
        <w:rPr>
          <w:sz w:val="22"/>
        </w:rPr>
        <w:instrText xml:space="preserve"> \* MERGEFORMAT </w:instrText>
      </w:r>
      <w:r w:rsidRPr="009D16CD">
        <w:rPr>
          <w:sz w:val="22"/>
        </w:rPr>
      </w:r>
      <w:r w:rsidRPr="009D16CD">
        <w:rPr>
          <w:sz w:val="22"/>
        </w:rPr>
        <w:fldChar w:fldCharType="separate"/>
      </w:r>
      <w:r w:rsidR="00A337EF">
        <w:rPr>
          <w:sz w:val="22"/>
        </w:rPr>
        <w:t>11</w:t>
      </w:r>
      <w:r w:rsidRPr="009D16CD">
        <w:rPr>
          <w:sz w:val="22"/>
        </w:rPr>
        <w:fldChar w:fldCharType="end"/>
      </w:r>
      <w:r w:rsidRPr="009D16CD">
        <w:rPr>
          <w:sz w:val="22"/>
        </w:rPr>
        <w:t xml:space="preserve"> (Confidentiality</w:t>
      </w:r>
      <w:r w:rsidR="00881896" w:rsidRPr="009D16CD">
        <w:rPr>
          <w:sz w:val="22"/>
        </w:rPr>
        <w:t xml:space="preserve"> and Freedom of Information), </w:t>
      </w:r>
    </w:p>
    <w:p w:rsidR="00881896" w:rsidRPr="009D16CD" w:rsidRDefault="002450B2" w:rsidP="00C45FA8">
      <w:pPr>
        <w:pStyle w:val="MRNumberedHeading4"/>
        <w:numPr>
          <w:ilvl w:val="5"/>
          <w:numId w:val="44"/>
        </w:numPr>
        <w:ind w:hanging="731"/>
        <w:rPr>
          <w:sz w:val="22"/>
        </w:rPr>
      </w:pPr>
      <w:r w:rsidRPr="009D16CD">
        <w:rPr>
          <w:sz w:val="22"/>
        </w:rPr>
        <w:t xml:space="preserve">clause </w:t>
      </w:r>
      <w:r w:rsidRPr="009D16CD">
        <w:rPr>
          <w:sz w:val="22"/>
        </w:rPr>
        <w:fldChar w:fldCharType="begin"/>
      </w:r>
      <w:r w:rsidRPr="009D16CD">
        <w:rPr>
          <w:sz w:val="22"/>
        </w:rPr>
        <w:instrText xml:space="preserve"> REF _Ref381106461 \r \h </w:instrText>
      </w:r>
      <w:r w:rsidR="00BF7661" w:rsidRPr="009D16CD">
        <w:rPr>
          <w:sz w:val="22"/>
        </w:rPr>
        <w:instrText xml:space="preserve"> \* MERGEFORMAT </w:instrText>
      </w:r>
      <w:r w:rsidRPr="009D16CD">
        <w:rPr>
          <w:sz w:val="22"/>
        </w:rPr>
      </w:r>
      <w:r w:rsidRPr="009D16CD">
        <w:rPr>
          <w:sz w:val="22"/>
        </w:rPr>
        <w:fldChar w:fldCharType="separate"/>
      </w:r>
      <w:r w:rsidR="00A337EF">
        <w:rPr>
          <w:sz w:val="22"/>
        </w:rPr>
        <w:t>12</w:t>
      </w:r>
      <w:r w:rsidRPr="009D16CD">
        <w:rPr>
          <w:sz w:val="22"/>
        </w:rPr>
        <w:fldChar w:fldCharType="end"/>
      </w:r>
      <w:r w:rsidRPr="009D16CD">
        <w:rPr>
          <w:sz w:val="22"/>
        </w:rPr>
        <w:t xml:space="preserve"> (Data </w:t>
      </w:r>
      <w:r w:rsidR="00A0236A" w:rsidRPr="009D16CD">
        <w:rPr>
          <w:sz w:val="22"/>
        </w:rPr>
        <w:t>P</w:t>
      </w:r>
      <w:r w:rsidRPr="009D16CD">
        <w:rPr>
          <w:sz w:val="22"/>
        </w:rPr>
        <w:t>rotection)</w:t>
      </w:r>
      <w:r w:rsidR="00881896" w:rsidRPr="009D16CD">
        <w:rPr>
          <w:sz w:val="22"/>
        </w:rPr>
        <w:t xml:space="preserve"> </w:t>
      </w:r>
    </w:p>
    <w:p w:rsidR="00881896" w:rsidRPr="009D16CD" w:rsidRDefault="00881896" w:rsidP="00C45FA8">
      <w:pPr>
        <w:pStyle w:val="MRNumberedHeading4"/>
        <w:numPr>
          <w:ilvl w:val="5"/>
          <w:numId w:val="44"/>
        </w:numPr>
        <w:ind w:hanging="731"/>
        <w:rPr>
          <w:sz w:val="22"/>
        </w:rPr>
      </w:pPr>
      <w:r w:rsidRPr="009D16CD">
        <w:rPr>
          <w:sz w:val="22"/>
        </w:rPr>
        <w:t>cl</w:t>
      </w:r>
      <w:r w:rsidR="007170DF" w:rsidRPr="009D16CD">
        <w:rPr>
          <w:sz w:val="22"/>
        </w:rPr>
        <w:t xml:space="preserve">ause </w:t>
      </w:r>
      <w:r w:rsidR="007170DF" w:rsidRPr="009D16CD">
        <w:rPr>
          <w:sz w:val="22"/>
        </w:rPr>
        <w:fldChar w:fldCharType="begin"/>
      </w:r>
      <w:r w:rsidR="007170DF" w:rsidRPr="009D16CD">
        <w:rPr>
          <w:sz w:val="22"/>
        </w:rPr>
        <w:instrText xml:space="preserve"> REF _Ref364760355 \r \h </w:instrText>
      </w:r>
      <w:r w:rsidR="00BF7661" w:rsidRPr="009D16CD">
        <w:rPr>
          <w:sz w:val="22"/>
        </w:rPr>
        <w:instrText xml:space="preserve"> \* MERGEFORMAT </w:instrText>
      </w:r>
      <w:r w:rsidR="007170DF" w:rsidRPr="009D16CD">
        <w:rPr>
          <w:sz w:val="22"/>
        </w:rPr>
      </w:r>
      <w:r w:rsidR="007170DF" w:rsidRPr="009D16CD">
        <w:rPr>
          <w:sz w:val="22"/>
        </w:rPr>
        <w:fldChar w:fldCharType="separate"/>
      </w:r>
      <w:r w:rsidR="00A337EF">
        <w:rPr>
          <w:sz w:val="22"/>
        </w:rPr>
        <w:t>9.6</w:t>
      </w:r>
      <w:r w:rsidR="007170DF" w:rsidRPr="009D16CD">
        <w:rPr>
          <w:sz w:val="22"/>
        </w:rPr>
        <w:fldChar w:fldCharType="end"/>
      </w:r>
      <w:r w:rsidR="00A0236A" w:rsidRPr="009D16CD">
        <w:rPr>
          <w:sz w:val="22"/>
        </w:rPr>
        <w:t xml:space="preserve"> (Intellectual Property R</w:t>
      </w:r>
      <w:r w:rsidR="007170DF" w:rsidRPr="009D16CD">
        <w:rPr>
          <w:sz w:val="22"/>
        </w:rPr>
        <w:t>ights)</w:t>
      </w:r>
      <w:r w:rsidRPr="009D16CD">
        <w:rPr>
          <w:sz w:val="22"/>
        </w:rPr>
        <w:t xml:space="preserve">; </w:t>
      </w:r>
      <w:r w:rsidR="00956BC2" w:rsidRPr="009D16CD">
        <w:rPr>
          <w:sz w:val="22"/>
        </w:rPr>
        <w:t xml:space="preserve">or </w:t>
      </w:r>
    </w:p>
    <w:p w:rsidR="002450B2" w:rsidRPr="00C45FA8" w:rsidRDefault="00956BC2" w:rsidP="00C45FA8">
      <w:pPr>
        <w:pStyle w:val="MRNumberedHeading7"/>
        <w:numPr>
          <w:ilvl w:val="8"/>
          <w:numId w:val="4"/>
        </w:numPr>
        <w:tabs>
          <w:tab w:val="clear" w:pos="6120"/>
        </w:tabs>
        <w:ind w:left="1276" w:hanging="567"/>
        <w:rPr>
          <w:sz w:val="22"/>
          <w:szCs w:val="22"/>
        </w:rPr>
      </w:pPr>
      <w:proofErr w:type="gramStart"/>
      <w:r w:rsidRPr="00C45FA8">
        <w:rPr>
          <w:sz w:val="22"/>
          <w:szCs w:val="22"/>
        </w:rPr>
        <w:t>any</w:t>
      </w:r>
      <w:proofErr w:type="gramEnd"/>
      <w:r w:rsidRPr="00C45FA8">
        <w:rPr>
          <w:sz w:val="22"/>
          <w:szCs w:val="22"/>
        </w:rPr>
        <w:t xml:space="preserve"> wilful or deliberate breach by the Contractor or Contractor Staff</w:t>
      </w:r>
      <w:r w:rsidR="002450B2" w:rsidRPr="00C45FA8">
        <w:rPr>
          <w:sz w:val="22"/>
          <w:szCs w:val="22"/>
        </w:rPr>
        <w:t>.</w:t>
      </w:r>
      <w:bookmarkEnd w:id="65"/>
    </w:p>
    <w:p w:rsidR="002450B2" w:rsidRPr="00C45FA8" w:rsidRDefault="002450B2" w:rsidP="00C45FA8">
      <w:pPr>
        <w:pStyle w:val="MRMainHeading"/>
        <w:numPr>
          <w:ilvl w:val="1"/>
          <w:numId w:val="44"/>
        </w:numPr>
        <w:ind w:hanging="720"/>
        <w:rPr>
          <w:rFonts w:ascii="Arial" w:hAnsi="Arial" w:cs="Arial"/>
          <w:color w:val="000000" w:themeColor="text1"/>
          <w:sz w:val="22"/>
        </w:rPr>
      </w:pPr>
      <w:bookmarkStart w:id="68" w:name="_Ref507681245"/>
      <w:r w:rsidRPr="00C45FA8">
        <w:rPr>
          <w:rFonts w:ascii="Arial" w:hAnsi="Arial" w:cs="Arial"/>
          <w:color w:val="000000" w:themeColor="text1"/>
          <w:sz w:val="22"/>
        </w:rPr>
        <w:t xml:space="preserve">Subject to clauses </w:t>
      </w:r>
      <w:r w:rsidRPr="00C45FA8">
        <w:rPr>
          <w:rFonts w:ascii="Arial" w:hAnsi="Arial" w:cs="Arial"/>
          <w:color w:val="000000" w:themeColor="text1"/>
          <w:sz w:val="22"/>
        </w:rPr>
        <w:fldChar w:fldCharType="begin"/>
      </w:r>
      <w:r w:rsidRPr="00C45FA8">
        <w:rPr>
          <w:rFonts w:ascii="Arial" w:hAnsi="Arial" w:cs="Arial"/>
          <w:color w:val="000000" w:themeColor="text1"/>
          <w:sz w:val="22"/>
        </w:rPr>
        <w:instrText xml:space="preserve"> REF _Ref205952944 \r \h </w:instrText>
      </w:r>
      <w:r w:rsidR="00BF7661" w:rsidRPr="00C45FA8">
        <w:rPr>
          <w:rFonts w:ascii="Arial" w:hAnsi="Arial" w:cs="Arial"/>
          <w:color w:val="000000" w:themeColor="text1"/>
          <w:sz w:val="22"/>
        </w:rPr>
        <w:instrText xml:space="preserve"> \* MERGEFORMAT </w:instrText>
      </w:r>
      <w:r w:rsidRPr="00C45FA8">
        <w:rPr>
          <w:rFonts w:ascii="Arial" w:hAnsi="Arial" w:cs="Arial"/>
          <w:color w:val="000000" w:themeColor="text1"/>
          <w:sz w:val="22"/>
        </w:rPr>
      </w:r>
      <w:r w:rsidRPr="00C45FA8">
        <w:rPr>
          <w:rFonts w:ascii="Arial" w:hAnsi="Arial" w:cs="Arial"/>
          <w:color w:val="000000" w:themeColor="text1"/>
          <w:sz w:val="22"/>
        </w:rPr>
        <w:fldChar w:fldCharType="separate"/>
      </w:r>
      <w:r w:rsidR="00A337EF">
        <w:rPr>
          <w:rFonts w:ascii="Arial" w:hAnsi="Arial" w:cs="Arial"/>
          <w:color w:val="000000" w:themeColor="text1"/>
          <w:sz w:val="22"/>
        </w:rPr>
        <w:t>10.1</w:t>
      </w:r>
      <w:r w:rsidRPr="00C45FA8">
        <w:rPr>
          <w:rFonts w:ascii="Arial" w:hAnsi="Arial" w:cs="Arial"/>
          <w:color w:val="000000" w:themeColor="text1"/>
          <w:sz w:val="22"/>
        </w:rPr>
        <w:fldChar w:fldCharType="end"/>
      </w:r>
      <w:r w:rsidR="00AE3BFC" w:rsidRPr="00C45FA8">
        <w:rPr>
          <w:rFonts w:ascii="Arial" w:hAnsi="Arial" w:cs="Arial"/>
          <w:color w:val="000000" w:themeColor="text1"/>
          <w:sz w:val="22"/>
        </w:rPr>
        <w:t xml:space="preserve">, </w:t>
      </w:r>
      <w:r w:rsidRPr="00C45FA8">
        <w:rPr>
          <w:rFonts w:ascii="Arial" w:hAnsi="Arial" w:cs="Arial"/>
          <w:color w:val="000000" w:themeColor="text1"/>
          <w:sz w:val="22"/>
        </w:rPr>
        <w:fldChar w:fldCharType="begin"/>
      </w:r>
      <w:r w:rsidRPr="00C45FA8">
        <w:rPr>
          <w:rFonts w:ascii="Arial" w:hAnsi="Arial" w:cs="Arial"/>
          <w:color w:val="000000" w:themeColor="text1"/>
          <w:sz w:val="22"/>
        </w:rPr>
        <w:instrText xml:space="preserve"> REF _Ref381106500 \r \h </w:instrText>
      </w:r>
      <w:r w:rsidR="00BF7661" w:rsidRPr="00C45FA8">
        <w:rPr>
          <w:rFonts w:ascii="Arial" w:hAnsi="Arial" w:cs="Arial"/>
          <w:color w:val="000000" w:themeColor="text1"/>
          <w:sz w:val="22"/>
        </w:rPr>
        <w:instrText xml:space="preserve"> \* MERGEFORMAT </w:instrText>
      </w:r>
      <w:r w:rsidRPr="00C45FA8">
        <w:rPr>
          <w:rFonts w:ascii="Arial" w:hAnsi="Arial" w:cs="Arial"/>
          <w:color w:val="000000" w:themeColor="text1"/>
          <w:sz w:val="22"/>
        </w:rPr>
      </w:r>
      <w:r w:rsidRPr="00C45FA8">
        <w:rPr>
          <w:rFonts w:ascii="Arial" w:hAnsi="Arial" w:cs="Arial"/>
          <w:color w:val="000000" w:themeColor="text1"/>
          <w:sz w:val="22"/>
        </w:rPr>
        <w:fldChar w:fldCharType="separate"/>
      </w:r>
      <w:r w:rsidR="00A337EF">
        <w:rPr>
          <w:rFonts w:ascii="Arial" w:hAnsi="Arial" w:cs="Arial"/>
          <w:color w:val="000000" w:themeColor="text1"/>
          <w:sz w:val="22"/>
        </w:rPr>
        <w:t>10.2</w:t>
      </w:r>
      <w:r w:rsidRPr="00C45FA8">
        <w:rPr>
          <w:rFonts w:ascii="Arial" w:hAnsi="Arial" w:cs="Arial"/>
          <w:color w:val="000000" w:themeColor="text1"/>
          <w:sz w:val="22"/>
        </w:rPr>
        <w:fldChar w:fldCharType="end"/>
      </w:r>
      <w:r w:rsidR="00AE3BFC" w:rsidRPr="00C45FA8">
        <w:rPr>
          <w:rFonts w:ascii="Arial" w:hAnsi="Arial" w:cs="Arial"/>
          <w:color w:val="000000" w:themeColor="text1"/>
          <w:sz w:val="22"/>
        </w:rPr>
        <w:t xml:space="preserve"> and </w:t>
      </w:r>
      <w:r w:rsidR="00AE3BFC" w:rsidRPr="00C45FA8">
        <w:rPr>
          <w:rFonts w:ascii="Arial" w:hAnsi="Arial" w:cs="Arial"/>
          <w:color w:val="000000" w:themeColor="text1"/>
          <w:sz w:val="22"/>
        </w:rPr>
        <w:fldChar w:fldCharType="begin"/>
      </w:r>
      <w:r w:rsidR="00AE3BFC" w:rsidRPr="00C45FA8">
        <w:rPr>
          <w:rFonts w:ascii="Arial" w:hAnsi="Arial" w:cs="Arial"/>
          <w:color w:val="000000" w:themeColor="text1"/>
          <w:sz w:val="22"/>
        </w:rPr>
        <w:instrText xml:space="preserve"> REF _Ref507429796 \r \h </w:instrText>
      </w:r>
      <w:r w:rsidR="00C45FA8" w:rsidRPr="00C45FA8">
        <w:rPr>
          <w:rFonts w:ascii="Arial" w:hAnsi="Arial" w:cs="Arial"/>
          <w:color w:val="000000" w:themeColor="text1"/>
          <w:sz w:val="22"/>
        </w:rPr>
        <w:instrText xml:space="preserve"> \* MERGEFORMAT </w:instrText>
      </w:r>
      <w:r w:rsidR="00AE3BFC" w:rsidRPr="00C45FA8">
        <w:rPr>
          <w:rFonts w:ascii="Arial" w:hAnsi="Arial" w:cs="Arial"/>
          <w:color w:val="000000" w:themeColor="text1"/>
          <w:sz w:val="22"/>
        </w:rPr>
      </w:r>
      <w:r w:rsidR="00AE3BFC" w:rsidRPr="00C45FA8">
        <w:rPr>
          <w:rFonts w:ascii="Arial" w:hAnsi="Arial" w:cs="Arial"/>
          <w:color w:val="000000" w:themeColor="text1"/>
          <w:sz w:val="22"/>
        </w:rPr>
        <w:fldChar w:fldCharType="separate"/>
      </w:r>
      <w:r w:rsidR="00A337EF">
        <w:rPr>
          <w:rFonts w:ascii="Arial" w:hAnsi="Arial" w:cs="Arial"/>
          <w:color w:val="000000" w:themeColor="text1"/>
          <w:sz w:val="22"/>
        </w:rPr>
        <w:t>10.4</w:t>
      </w:r>
      <w:r w:rsidR="00AE3BFC" w:rsidRPr="00C45FA8">
        <w:rPr>
          <w:rFonts w:ascii="Arial" w:hAnsi="Arial" w:cs="Arial"/>
          <w:color w:val="000000" w:themeColor="text1"/>
          <w:sz w:val="22"/>
        </w:rPr>
        <w:fldChar w:fldCharType="end"/>
      </w:r>
      <w:r w:rsidRPr="00C45FA8">
        <w:rPr>
          <w:rFonts w:ascii="Arial" w:hAnsi="Arial" w:cs="Arial"/>
          <w:color w:val="000000" w:themeColor="text1"/>
          <w:sz w:val="22"/>
        </w:rPr>
        <w:t>:</w:t>
      </w:r>
      <w:bookmarkEnd w:id="68"/>
      <w:r w:rsidRPr="00C45FA8">
        <w:rPr>
          <w:rFonts w:ascii="Arial" w:hAnsi="Arial" w:cs="Arial"/>
          <w:color w:val="000000" w:themeColor="text1"/>
          <w:sz w:val="22"/>
        </w:rPr>
        <w:t xml:space="preserve"> </w:t>
      </w:r>
    </w:p>
    <w:p w:rsidR="002450B2" w:rsidRPr="00BF7661" w:rsidRDefault="002450B2" w:rsidP="00C45FA8">
      <w:pPr>
        <w:pStyle w:val="MRNumberedHeading3"/>
        <w:numPr>
          <w:ilvl w:val="2"/>
          <w:numId w:val="44"/>
        </w:numPr>
        <w:ind w:left="1418" w:hanging="709"/>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C45FA8">
      <w:pPr>
        <w:pStyle w:val="MRNumberedHeading3"/>
        <w:numPr>
          <w:ilvl w:val="2"/>
          <w:numId w:val="44"/>
        </w:numPr>
        <w:ind w:left="1418" w:hanging="709"/>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w:t>
      </w:r>
      <w:r w:rsidRPr="00BF7661">
        <w:rPr>
          <w:rFonts w:cs="Arial"/>
          <w:color w:val="auto"/>
          <w:sz w:val="22"/>
          <w:szCs w:val="22"/>
        </w:rPr>
        <w:lastRenderedPageBreak/>
        <w:t xml:space="preserve">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C45FA8">
      <w:pPr>
        <w:pStyle w:val="MRNumberedHeading3"/>
        <w:numPr>
          <w:ilvl w:val="2"/>
          <w:numId w:val="44"/>
        </w:numPr>
        <w:ind w:left="1418" w:hanging="709"/>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Pr="008D2295">
        <w:rPr>
          <w:rFonts w:cs="Arial"/>
          <w:color w:val="auto"/>
          <w:sz w:val="22"/>
          <w:szCs w:val="22"/>
        </w:rPr>
        <w:t>[</w:t>
      </w:r>
      <w:r w:rsidR="00AE1F0A" w:rsidRPr="008D2295">
        <w:rPr>
          <w:rFonts w:cs="Arial"/>
          <w:color w:val="auto"/>
          <w:sz w:val="22"/>
          <w:szCs w:val="22"/>
        </w:rPr>
        <w:t>8.2</w:t>
      </w:r>
      <w:r w:rsidRPr="008D2295">
        <w:rPr>
          <w:rFonts w:cs="Arial"/>
          <w:color w:val="auto"/>
          <w:sz w:val="22"/>
          <w:szCs w:val="22"/>
        </w:rPr>
        <w:t>]</w:t>
      </w:r>
      <w:r>
        <w:rPr>
          <w:rFonts w:cs="Arial"/>
          <w:color w:val="auto"/>
          <w:sz w:val="22"/>
          <w:szCs w:val="22"/>
        </w:rPr>
        <w:t xml:space="preserve"> of the Framework Agreement. </w:t>
      </w:r>
    </w:p>
    <w:p w:rsidR="00881896" w:rsidRDefault="00881896" w:rsidP="00C45FA8">
      <w:pPr>
        <w:pStyle w:val="MRMainHeading"/>
        <w:numPr>
          <w:ilvl w:val="1"/>
          <w:numId w:val="44"/>
        </w:numPr>
        <w:ind w:hanging="720"/>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A337EF">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C45FA8">
      <w:pPr>
        <w:pStyle w:val="MRNumberedHeading3"/>
        <w:numPr>
          <w:ilvl w:val="4"/>
          <w:numId w:val="44"/>
        </w:numPr>
        <w:ind w:left="1276" w:hanging="567"/>
      </w:pPr>
      <w:r w:rsidRPr="00896431">
        <w:rPr>
          <w:sz w:val="22"/>
          <w:szCs w:val="22"/>
        </w:rPr>
        <w:t xml:space="preserve">any additional operational and/or administrative costs and expenses </w:t>
      </w:r>
      <w:r w:rsidRPr="00896431">
        <w:rPr>
          <w:rFonts w:cs="Arial"/>
          <w:color w:val="auto"/>
          <w:sz w:val="22"/>
          <w:szCs w:val="22"/>
        </w:rPr>
        <w:t>incurred by 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C45FA8">
      <w:pPr>
        <w:pStyle w:val="MRNumberedHeading3"/>
        <w:numPr>
          <w:ilvl w:val="4"/>
          <w:numId w:val="44"/>
        </w:numPr>
        <w:ind w:left="1276" w:hanging="567"/>
      </w:pPr>
      <w:r w:rsidRPr="0042279A">
        <w:rPr>
          <w:rFonts w:cs="Arial"/>
          <w:color w:val="auto"/>
          <w:sz w:val="22"/>
        </w:rPr>
        <w:t>any wasted expenditure or charges;</w:t>
      </w:r>
    </w:p>
    <w:p w:rsidR="00881896" w:rsidRPr="0042279A" w:rsidRDefault="00881896" w:rsidP="00C45FA8">
      <w:pPr>
        <w:pStyle w:val="MRNumberedHeading3"/>
        <w:numPr>
          <w:ilvl w:val="4"/>
          <w:numId w:val="44"/>
        </w:numPr>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C45FA8">
      <w:pPr>
        <w:pStyle w:val="MRNumberedHeading3"/>
        <w:numPr>
          <w:ilvl w:val="4"/>
          <w:numId w:val="44"/>
        </w:numPr>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C45FA8">
      <w:pPr>
        <w:pStyle w:val="MRNumberedHeading3"/>
        <w:numPr>
          <w:ilvl w:val="4"/>
          <w:numId w:val="44"/>
        </w:numPr>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896431" w:rsidRDefault="00D32791"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896431" w:rsidRDefault="00D81623"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of this clause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_Ref172690718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10</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shall survive the termination of this </w:t>
      </w:r>
      <w:r w:rsidR="00557AF8" w:rsidRPr="00896431">
        <w:rPr>
          <w:rFonts w:ascii="Arial" w:hAnsi="Arial" w:cs="Arial"/>
          <w:color w:val="000000" w:themeColor="text1"/>
          <w:sz w:val="22"/>
        </w:rPr>
        <w:t>Contract</w:t>
      </w:r>
      <w:r w:rsidRPr="00896431">
        <w:rPr>
          <w:rFonts w:ascii="Arial" w:hAnsi="Arial" w:cs="Arial"/>
          <w:color w:val="000000" w:themeColor="text1"/>
          <w:sz w:val="22"/>
        </w:rPr>
        <w:t>, however arising.</w:t>
      </w:r>
    </w:p>
    <w:p w:rsidR="007E4EC8" w:rsidRPr="00A95506" w:rsidRDefault="007E4EC8" w:rsidP="00896431">
      <w:pPr>
        <w:pStyle w:val="MRheading1"/>
        <w:numPr>
          <w:ilvl w:val="0"/>
          <w:numId w:val="44"/>
        </w:numPr>
        <w:spacing w:line="288" w:lineRule="auto"/>
        <w:ind w:hanging="720"/>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896431" w:rsidRDefault="00D81623" w:rsidP="00896431">
      <w:pPr>
        <w:pStyle w:val="MRMainHeading"/>
        <w:numPr>
          <w:ilvl w:val="1"/>
          <w:numId w:val="44"/>
        </w:numPr>
        <w:ind w:hanging="720"/>
        <w:rPr>
          <w:rFonts w:ascii="Arial" w:hAnsi="Arial" w:cs="Arial"/>
          <w:sz w:val="22"/>
        </w:rPr>
      </w:pPr>
      <w:bookmarkStart w:id="75" w:name="_Ref205953182"/>
      <w:r w:rsidRPr="00896431">
        <w:rPr>
          <w:rFonts w:ascii="Arial" w:hAnsi="Arial" w:cs="Arial"/>
          <w:color w:val="000000" w:themeColor="text1"/>
          <w:sz w:val="22"/>
        </w:rPr>
        <w:t>For the purposes of this clause</w:t>
      </w:r>
      <w:r w:rsidR="006078F5" w:rsidRPr="00896431">
        <w:rPr>
          <w:rFonts w:ascii="Arial" w:hAnsi="Arial" w:cs="Arial"/>
          <w:color w:val="000000" w:themeColor="text1"/>
          <w:sz w:val="22"/>
        </w:rPr>
        <w:t xml:space="preserve"> </w:t>
      </w:r>
      <w:r w:rsidR="006078F5" w:rsidRPr="00896431">
        <w:rPr>
          <w:rFonts w:ascii="Arial" w:hAnsi="Arial" w:cs="Arial"/>
          <w:color w:val="000000" w:themeColor="text1"/>
          <w:sz w:val="22"/>
        </w:rPr>
        <w:fldChar w:fldCharType="begin"/>
      </w:r>
      <w:r w:rsidR="006078F5" w:rsidRPr="00896431">
        <w:rPr>
          <w:rFonts w:ascii="Arial" w:hAnsi="Arial" w:cs="Arial"/>
          <w:color w:val="000000" w:themeColor="text1"/>
          <w:sz w:val="22"/>
        </w:rPr>
        <w:instrText xml:space="preserve"> REF _Ref381106246 \r \h </w:instrText>
      </w:r>
      <w:r w:rsidR="00BF7661" w:rsidRPr="00896431">
        <w:rPr>
          <w:rFonts w:ascii="Arial" w:hAnsi="Arial" w:cs="Arial"/>
          <w:color w:val="000000" w:themeColor="text1"/>
          <w:sz w:val="22"/>
        </w:rPr>
        <w:instrText xml:space="preserve"> \* MERGEFORMAT </w:instrText>
      </w:r>
      <w:r w:rsidR="006078F5" w:rsidRPr="00896431">
        <w:rPr>
          <w:rFonts w:ascii="Arial" w:hAnsi="Arial" w:cs="Arial"/>
          <w:color w:val="000000" w:themeColor="text1"/>
          <w:sz w:val="22"/>
        </w:rPr>
      </w:r>
      <w:r w:rsidR="006078F5" w:rsidRPr="00896431">
        <w:rPr>
          <w:rFonts w:ascii="Arial" w:hAnsi="Arial" w:cs="Arial"/>
          <w:color w:val="000000" w:themeColor="text1"/>
          <w:sz w:val="22"/>
        </w:rPr>
        <w:fldChar w:fldCharType="separate"/>
      </w:r>
      <w:r w:rsidR="00A337EF">
        <w:rPr>
          <w:rFonts w:ascii="Arial" w:hAnsi="Arial" w:cs="Arial"/>
          <w:color w:val="000000" w:themeColor="text1"/>
          <w:sz w:val="22"/>
        </w:rPr>
        <w:t>11</w:t>
      </w:r>
      <w:r w:rsidR="006078F5" w:rsidRPr="00896431">
        <w:rPr>
          <w:rFonts w:ascii="Arial" w:hAnsi="Arial" w:cs="Arial"/>
          <w:color w:val="000000" w:themeColor="text1"/>
          <w:sz w:val="22"/>
        </w:rPr>
        <w:fldChar w:fldCharType="end"/>
      </w:r>
      <w:r w:rsidRPr="00896431">
        <w:rPr>
          <w:rFonts w:ascii="Arial" w:hAnsi="Arial" w:cs="Arial"/>
          <w:color w:val="000000" w:themeColor="text1"/>
          <w:sz w:val="22"/>
        </w:rPr>
        <w:t>:</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the “</w:t>
      </w:r>
      <w:r w:rsidRPr="00896431">
        <w:rPr>
          <w:rFonts w:cs="Arial"/>
          <w:b/>
          <w:sz w:val="22"/>
          <w:szCs w:val="22"/>
        </w:rPr>
        <w:t>Disclosing Party</w:t>
      </w:r>
      <w:r w:rsidRPr="00896431">
        <w:rPr>
          <w:rFonts w:cs="Arial"/>
          <w:sz w:val="22"/>
          <w:szCs w:val="22"/>
        </w:rPr>
        <w:t xml:space="preserve">” is the party which discloses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to, or in respect of which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comes to the </w:t>
      </w:r>
      <w:r w:rsidR="006078F5" w:rsidRPr="00896431">
        <w:rPr>
          <w:rFonts w:cs="Arial"/>
          <w:sz w:val="22"/>
          <w:szCs w:val="22"/>
        </w:rPr>
        <w:t xml:space="preserve">knowledge of, the other party; </w:t>
      </w:r>
      <w:r w:rsidRPr="00896431">
        <w:rPr>
          <w:rFonts w:cs="Arial"/>
          <w:sz w:val="22"/>
          <w:szCs w:val="22"/>
        </w:rPr>
        <w:t>and</w:t>
      </w:r>
    </w:p>
    <w:p w:rsidR="00D81623" w:rsidRPr="00896431" w:rsidRDefault="00D81623" w:rsidP="00C45FA8">
      <w:pPr>
        <w:pStyle w:val="MRNumberedHeading3"/>
        <w:numPr>
          <w:ilvl w:val="4"/>
          <w:numId w:val="44"/>
        </w:numPr>
        <w:rPr>
          <w:rFonts w:cs="Arial"/>
          <w:sz w:val="22"/>
          <w:szCs w:val="22"/>
        </w:rPr>
      </w:pPr>
      <w:proofErr w:type="gramStart"/>
      <w:r w:rsidRPr="00896431">
        <w:rPr>
          <w:rFonts w:cs="Arial"/>
          <w:sz w:val="22"/>
          <w:szCs w:val="22"/>
        </w:rPr>
        <w:t>the</w:t>
      </w:r>
      <w:proofErr w:type="gramEnd"/>
      <w:r w:rsidRPr="00896431">
        <w:rPr>
          <w:rFonts w:cs="Arial"/>
          <w:sz w:val="22"/>
          <w:szCs w:val="22"/>
        </w:rPr>
        <w:t xml:space="preserve"> “</w:t>
      </w:r>
      <w:r w:rsidRPr="00896431">
        <w:rPr>
          <w:rFonts w:cs="Arial"/>
          <w:b/>
          <w:sz w:val="22"/>
          <w:szCs w:val="22"/>
        </w:rPr>
        <w:t>Receiving Party</w:t>
      </w:r>
      <w:r w:rsidRPr="00896431">
        <w:rPr>
          <w:rFonts w:cs="Arial"/>
          <w:sz w:val="22"/>
          <w:szCs w:val="22"/>
        </w:rPr>
        <w:t xml:space="preserve">” is the party which receives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relating to the other party.</w:t>
      </w:r>
    </w:p>
    <w:p w:rsidR="00D81623" w:rsidRPr="00896431" w:rsidRDefault="00D81623" w:rsidP="00896431">
      <w:pPr>
        <w:pStyle w:val="MRMainHeading"/>
        <w:numPr>
          <w:ilvl w:val="1"/>
          <w:numId w:val="44"/>
        </w:numPr>
        <w:ind w:hanging="720"/>
        <w:rPr>
          <w:rFonts w:ascii="Arial" w:hAnsi="Arial" w:cs="Arial"/>
          <w:color w:val="000000" w:themeColor="text1"/>
          <w:sz w:val="22"/>
        </w:rPr>
      </w:pPr>
      <w:bookmarkStart w:id="76" w:name="_Ref208381333"/>
      <w:r w:rsidRPr="00896431">
        <w:rPr>
          <w:rFonts w:ascii="Arial" w:hAnsi="Arial" w:cs="Arial"/>
          <w:color w:val="000000" w:themeColor="text1"/>
          <w:sz w:val="22"/>
        </w:rPr>
        <w:lastRenderedPageBreak/>
        <w:t xml:space="preserve">The Receiving Party shall take all necessary precautions to ensure that all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it receives under or in connection with this </w:t>
      </w:r>
      <w:r w:rsidR="00557AF8" w:rsidRPr="00896431">
        <w:rPr>
          <w:rFonts w:ascii="Arial" w:hAnsi="Arial" w:cs="Arial"/>
          <w:color w:val="000000" w:themeColor="text1"/>
          <w:sz w:val="22"/>
        </w:rPr>
        <w:t>Contract</w:t>
      </w:r>
      <w:r w:rsidRPr="00896431">
        <w:rPr>
          <w:rFonts w:ascii="Arial" w:hAnsi="Arial" w:cs="Arial"/>
          <w:color w:val="000000" w:themeColor="text1"/>
          <w:sz w:val="22"/>
        </w:rPr>
        <w:t>:</w:t>
      </w:r>
      <w:bookmarkEnd w:id="75"/>
      <w:bookmarkEnd w:id="76"/>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 xml:space="preserve">is given only to such of its staff (or, in the case of the </w:t>
      </w:r>
      <w:r w:rsidR="00557AF8" w:rsidRPr="00896431">
        <w:rPr>
          <w:rFonts w:cs="Arial"/>
          <w:sz w:val="22"/>
          <w:szCs w:val="22"/>
        </w:rPr>
        <w:t>Contractor</w:t>
      </w:r>
      <w:r w:rsidRPr="00896431">
        <w:rPr>
          <w:rFonts w:cs="Arial"/>
          <w:sz w:val="22"/>
          <w:szCs w:val="22"/>
        </w:rPr>
        <w:t xml:space="preserve">, the </w:t>
      </w:r>
      <w:r w:rsidR="00557AF8" w:rsidRPr="00896431">
        <w:rPr>
          <w:rFonts w:cs="Arial"/>
          <w:sz w:val="22"/>
          <w:szCs w:val="22"/>
        </w:rPr>
        <w:t>Contractor</w:t>
      </w:r>
      <w:r w:rsidRPr="00896431">
        <w:rPr>
          <w:rFonts w:cs="Arial"/>
          <w:sz w:val="22"/>
          <w:szCs w:val="22"/>
        </w:rPr>
        <w:t xml:space="preserve">’s Team) and professional advisors or consultants engaged to advise it in connection with this </w:t>
      </w:r>
      <w:r w:rsidR="00557AF8" w:rsidRPr="00896431">
        <w:rPr>
          <w:rFonts w:cs="Arial"/>
          <w:sz w:val="22"/>
          <w:szCs w:val="22"/>
        </w:rPr>
        <w:t>Contract</w:t>
      </w:r>
      <w:r w:rsidRPr="00896431">
        <w:rPr>
          <w:rFonts w:cs="Arial"/>
          <w:sz w:val="22"/>
          <w:szCs w:val="22"/>
        </w:rPr>
        <w:t xml:space="preserve"> as is strictly necessary for the performance of this </w:t>
      </w:r>
      <w:r w:rsidR="00557AF8" w:rsidRPr="00896431">
        <w:rPr>
          <w:rFonts w:cs="Arial"/>
          <w:sz w:val="22"/>
          <w:szCs w:val="22"/>
        </w:rPr>
        <w:t>Contract</w:t>
      </w:r>
      <w:r w:rsidRPr="00896431">
        <w:rPr>
          <w:rFonts w:cs="Arial"/>
          <w:sz w:val="22"/>
          <w:szCs w:val="22"/>
        </w:rPr>
        <w:t xml:space="preserve"> and only to the extent necessary for the performance of this </w:t>
      </w:r>
      <w:r w:rsidR="00557AF8" w:rsidRPr="00896431">
        <w:rPr>
          <w:rFonts w:cs="Arial"/>
          <w:sz w:val="22"/>
          <w:szCs w:val="22"/>
        </w:rPr>
        <w:t>Contract</w:t>
      </w:r>
      <w:r w:rsidR="006078F5" w:rsidRPr="00896431">
        <w:rPr>
          <w:rFonts w:cs="Arial"/>
          <w:sz w:val="22"/>
          <w:szCs w:val="22"/>
        </w:rPr>
        <w:t xml:space="preserve">; </w:t>
      </w:r>
      <w:r w:rsidRPr="00896431">
        <w:rPr>
          <w:rFonts w:cs="Arial"/>
          <w:sz w:val="22"/>
          <w:szCs w:val="22"/>
        </w:rPr>
        <w:t>and</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 xml:space="preserve">is treated as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and not disclosed (without the prior written consent of the Disclosing Party) or used by the Receiving Party or any member of its staff (or, in the case of the </w:t>
      </w:r>
      <w:r w:rsidR="00557AF8" w:rsidRPr="00896431">
        <w:rPr>
          <w:rFonts w:cs="Arial"/>
          <w:sz w:val="22"/>
          <w:szCs w:val="22"/>
        </w:rPr>
        <w:t>Contractor</w:t>
      </w:r>
      <w:r w:rsidRPr="00896431">
        <w:rPr>
          <w:rFonts w:cs="Arial"/>
          <w:sz w:val="22"/>
          <w:szCs w:val="22"/>
        </w:rPr>
        <w:t xml:space="preserve">, the </w:t>
      </w:r>
      <w:r w:rsidR="00557AF8" w:rsidRPr="00896431">
        <w:rPr>
          <w:rFonts w:cs="Arial"/>
          <w:sz w:val="22"/>
          <w:szCs w:val="22"/>
        </w:rPr>
        <w:t>Contractor</w:t>
      </w:r>
      <w:r w:rsidRPr="00896431">
        <w:rPr>
          <w:rFonts w:cs="Arial"/>
          <w:sz w:val="22"/>
          <w:szCs w:val="22"/>
        </w:rPr>
        <w:t xml:space="preserve">’s Team) or its professional advisors or consultants otherwise than for the purposes of this </w:t>
      </w:r>
      <w:r w:rsidR="00557AF8" w:rsidRPr="00896431">
        <w:rPr>
          <w:rFonts w:cs="Arial"/>
          <w:sz w:val="22"/>
          <w:szCs w:val="22"/>
        </w:rPr>
        <w:t>Contract</w:t>
      </w:r>
      <w:r w:rsidRPr="00896431">
        <w:rPr>
          <w:rFonts w:cs="Arial"/>
          <w:sz w:val="22"/>
          <w:szCs w:val="22"/>
        </w:rPr>
        <w:t>.</w:t>
      </w:r>
    </w:p>
    <w:p w:rsidR="0033619C" w:rsidRPr="00B745AB" w:rsidRDefault="0033619C" w:rsidP="00896431">
      <w:pPr>
        <w:pStyle w:val="MRMainHeading"/>
        <w:numPr>
          <w:ilvl w:val="1"/>
          <w:numId w:val="44"/>
        </w:numPr>
        <w:ind w:hanging="720"/>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896431" w:rsidRDefault="0033619C" w:rsidP="00896431">
      <w:pPr>
        <w:pStyle w:val="MRMainHeading"/>
        <w:numPr>
          <w:ilvl w:val="1"/>
          <w:numId w:val="44"/>
        </w:numPr>
        <w:ind w:hanging="720"/>
        <w:rPr>
          <w:rFonts w:ascii="Arial" w:hAnsi="Arial" w:cs="Arial"/>
          <w:color w:val="000000" w:themeColor="text1"/>
          <w:sz w:val="22"/>
        </w:rPr>
      </w:pPr>
      <w:bookmarkStart w:id="77" w:name="_Ref208381470"/>
      <w:r w:rsidRPr="00896431">
        <w:rPr>
          <w:rFonts w:ascii="Arial" w:hAnsi="Arial" w:cs="Arial"/>
          <w:color w:val="000000" w:themeColor="text1"/>
          <w:sz w:val="22"/>
        </w:rPr>
        <w:t>The Contractor shall ensure that all members of the Contractor’s Team or professional advisors or consultants are aware of the Contractor’s confidentiality obligations under this Contract</w:t>
      </w:r>
      <w:bookmarkEnd w:id="77"/>
      <w:r w:rsidRPr="00896431">
        <w:rPr>
          <w:rFonts w:ascii="Arial" w:hAnsi="Arial" w:cs="Arial"/>
          <w:color w:val="000000" w:themeColor="text1"/>
          <w:sz w:val="22"/>
        </w:rPr>
        <w:t xml:space="preserve"> and shall immediately notify ONR if the Contractor becomes aware of any unauthorised disclosure of any Confidential Information.  The Contractor shall co-operate </w:t>
      </w:r>
      <w:r w:rsidRPr="00896431">
        <w:rPr>
          <w:rFonts w:ascii="Arial" w:hAnsi="Arial" w:cs="Arial"/>
          <w:color w:val="000000" w:themeColor="text1"/>
          <w:sz w:val="22"/>
        </w:rPr>
        <w:lastRenderedPageBreak/>
        <w:t>with ONR in any investigation that ONR considers necessary to undertake as a result of any such unauthorised disclosure of Confidential Information.</w:t>
      </w:r>
    </w:p>
    <w:p w:rsidR="0033619C" w:rsidRPr="00896431" w:rsidRDefault="0033619C"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of clauses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_Ref208381333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11.2</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and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_Ref208381470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11.4</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shall not apply to any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which:</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or becomes public knowledge (otherwise than by breach of this clause </w:t>
      </w:r>
      <w:r w:rsidRPr="00896431">
        <w:rPr>
          <w:rFonts w:cs="Arial"/>
          <w:sz w:val="22"/>
          <w:szCs w:val="22"/>
        </w:rPr>
        <w:fldChar w:fldCharType="begin"/>
      </w:r>
      <w:r w:rsidRPr="00896431">
        <w:rPr>
          <w:rFonts w:cs="Arial"/>
          <w:sz w:val="22"/>
          <w:szCs w:val="22"/>
        </w:rPr>
        <w:instrText xml:space="preserve"> REF _Ref381106246 \r \h  \* MERGEFORMAT </w:instrText>
      </w:r>
      <w:r w:rsidRPr="00896431">
        <w:rPr>
          <w:rFonts w:cs="Arial"/>
          <w:sz w:val="22"/>
          <w:szCs w:val="22"/>
        </w:rPr>
      </w:r>
      <w:r w:rsidRPr="00896431">
        <w:rPr>
          <w:rFonts w:cs="Arial"/>
          <w:sz w:val="22"/>
          <w:szCs w:val="22"/>
        </w:rPr>
        <w:fldChar w:fldCharType="separate"/>
      </w:r>
      <w:r w:rsidR="00A337EF">
        <w:rPr>
          <w:rFonts w:cs="Arial"/>
          <w:sz w:val="22"/>
          <w:szCs w:val="22"/>
        </w:rPr>
        <w:t>11</w:t>
      </w:r>
      <w:r w:rsidRPr="00896431">
        <w:rPr>
          <w:rFonts w:cs="Arial"/>
          <w:sz w:val="22"/>
          <w:szCs w:val="22"/>
        </w:rPr>
        <w:fldChar w:fldCharType="end"/>
      </w:r>
      <w:r w:rsidRPr="00896431">
        <w:rPr>
          <w:rFonts w:cs="Arial"/>
          <w:sz w:val="22"/>
          <w:szCs w:val="22"/>
        </w:rPr>
        <w:t>);</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was in the possession of the Receiving Party, without restriction as to its disclosure, before receiving it from the Disclosing Party;</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is received from a third party who lawfully acquired it and who is under no obligation restricting its disclosure;</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independently developed without access to the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or</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896431">
        <w:rPr>
          <w:rFonts w:cs="Arial"/>
          <w:sz w:val="22"/>
          <w:szCs w:val="22"/>
        </w:rPr>
        <w:fldChar w:fldCharType="begin"/>
      </w:r>
      <w:r w:rsidRPr="00896431">
        <w:rPr>
          <w:rFonts w:cs="Arial"/>
          <w:sz w:val="22"/>
          <w:szCs w:val="22"/>
        </w:rPr>
        <w:instrText xml:space="preserve"> REF _Ref381106246 \r \h  \* MERGEFORMAT </w:instrText>
      </w:r>
      <w:r w:rsidRPr="00896431">
        <w:rPr>
          <w:rFonts w:cs="Arial"/>
          <w:sz w:val="22"/>
          <w:szCs w:val="22"/>
        </w:rPr>
      </w:r>
      <w:r w:rsidRPr="00896431">
        <w:rPr>
          <w:rFonts w:cs="Arial"/>
          <w:sz w:val="22"/>
          <w:szCs w:val="22"/>
        </w:rPr>
        <w:fldChar w:fldCharType="separate"/>
      </w:r>
      <w:r w:rsidR="00A337EF">
        <w:rPr>
          <w:rFonts w:cs="Arial"/>
          <w:sz w:val="22"/>
          <w:szCs w:val="22"/>
        </w:rPr>
        <w:t>11</w:t>
      </w:r>
      <w:r w:rsidRPr="00896431">
        <w:rPr>
          <w:rFonts w:cs="Arial"/>
          <w:sz w:val="22"/>
          <w:szCs w:val="22"/>
        </w:rPr>
        <w:fldChar w:fldCharType="end"/>
      </w:r>
      <w:r w:rsidRPr="00896431">
        <w:rPr>
          <w:rFonts w:cs="Arial"/>
          <w:sz w:val="22"/>
          <w:szCs w:val="22"/>
        </w:rPr>
        <w:t xml:space="preserve"> shall not apply to that Confidential Information to the extent only that it is so required to be produced or disclosed.</w:t>
      </w:r>
    </w:p>
    <w:p w:rsidR="0033619C" w:rsidRPr="00896431" w:rsidRDefault="0033619C"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under this clause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_Ref381106246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are without prejudice to the application of the Official Secrets Act 1911 to 1989 to any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To the extent such legislation is applicable to the Contractor, the Contractor shall comply with, and shall ensure that each member of the Contractor’s Team complies </w:t>
      </w:r>
      <w:proofErr w:type="gramStart"/>
      <w:r w:rsidRPr="00896431">
        <w:rPr>
          <w:rFonts w:ascii="Arial" w:hAnsi="Arial" w:cs="Arial"/>
          <w:color w:val="000000" w:themeColor="text1"/>
          <w:sz w:val="22"/>
        </w:rPr>
        <w:t>with,</w:t>
      </w:r>
      <w:proofErr w:type="gramEnd"/>
      <w:r w:rsidRPr="00896431">
        <w:rPr>
          <w:rFonts w:ascii="Arial" w:hAnsi="Arial" w:cs="Arial"/>
          <w:color w:val="000000" w:themeColor="text1"/>
          <w:sz w:val="22"/>
        </w:rPr>
        <w:t xml:space="preserve"> the provisions of the Official Secrets Act 1911 to 1989.</w:t>
      </w:r>
    </w:p>
    <w:p w:rsidR="0033619C" w:rsidRPr="00896431" w:rsidRDefault="0033619C" w:rsidP="00896431">
      <w:pPr>
        <w:pStyle w:val="MRMainHeading"/>
        <w:numPr>
          <w:ilvl w:val="1"/>
          <w:numId w:val="44"/>
        </w:numPr>
        <w:ind w:hanging="720"/>
        <w:jc w:val="both"/>
        <w:rPr>
          <w:rFonts w:ascii="Arial" w:hAnsi="Arial" w:cs="Arial"/>
          <w:color w:val="000000" w:themeColor="text1"/>
          <w:sz w:val="22"/>
        </w:rPr>
      </w:pPr>
      <w:r w:rsidRPr="00896431">
        <w:rPr>
          <w:rFonts w:ascii="Arial" w:hAnsi="Arial" w:cs="Arial"/>
          <w:color w:val="000000" w:themeColor="text1"/>
          <w:sz w:val="22"/>
        </w:rPr>
        <w:t>The Contractor acknowledges that ONR is subject to the Information Disclosure Requirements and shall assist and co-operate with ONR to enable ONR to comply with those requirements.</w:t>
      </w:r>
    </w:p>
    <w:p w:rsidR="0033619C" w:rsidRPr="00896431" w:rsidRDefault="0033619C" w:rsidP="00896431">
      <w:pPr>
        <w:pStyle w:val="MRMainHeading"/>
        <w:numPr>
          <w:ilvl w:val="1"/>
          <w:numId w:val="44"/>
        </w:numPr>
        <w:ind w:hanging="720"/>
        <w:jc w:val="both"/>
        <w:rPr>
          <w:rFonts w:ascii="Arial" w:hAnsi="Arial" w:cs="Arial"/>
          <w:color w:val="000000" w:themeColor="text1"/>
          <w:sz w:val="22"/>
        </w:rPr>
      </w:pPr>
      <w:r w:rsidRPr="00896431">
        <w:rPr>
          <w:rFonts w:ascii="Arial" w:hAnsi="Arial" w:cs="Arial"/>
          <w:color w:val="000000" w:themeColor="text1"/>
          <w:sz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896431" w:rsidRDefault="00896431" w:rsidP="00896431">
      <w:pPr>
        <w:pStyle w:val="MRNumberedHeading3"/>
        <w:numPr>
          <w:ilvl w:val="0"/>
          <w:numId w:val="0"/>
        </w:numPr>
        <w:ind w:left="1418" w:hanging="709"/>
        <w:rPr>
          <w:rFonts w:cs="Arial"/>
          <w:sz w:val="22"/>
          <w:szCs w:val="22"/>
        </w:rPr>
      </w:pPr>
      <w:r>
        <w:rPr>
          <w:rFonts w:cs="Arial"/>
          <w:sz w:val="22"/>
          <w:szCs w:val="22"/>
        </w:rPr>
        <w:t>11.8.1</w:t>
      </w:r>
      <w:r>
        <w:rPr>
          <w:rFonts w:cs="Arial"/>
          <w:sz w:val="22"/>
          <w:szCs w:val="22"/>
        </w:rPr>
        <w:tab/>
      </w:r>
      <w:proofErr w:type="gramStart"/>
      <w:r w:rsidR="0033619C" w:rsidRPr="00896431">
        <w:rPr>
          <w:rFonts w:cs="Arial"/>
          <w:sz w:val="22"/>
          <w:szCs w:val="22"/>
        </w:rPr>
        <w:t>provide</w:t>
      </w:r>
      <w:proofErr w:type="gramEnd"/>
      <w:r w:rsidR="0033619C" w:rsidRPr="00896431">
        <w:rPr>
          <w:rFonts w:cs="Arial"/>
          <w:sz w:val="22"/>
          <w:szCs w:val="22"/>
        </w:rPr>
        <w:t xml:space="preserve"> ONR with a copy of all such information in the form that ONR requires as soon as practicable and in any event within 10 Working Days (or such other period as ONR acting reasonably may specify) of ONR’s request; and</w:t>
      </w:r>
    </w:p>
    <w:p w:rsidR="0033619C" w:rsidRPr="00896431" w:rsidRDefault="0033619C" w:rsidP="00896431">
      <w:pPr>
        <w:pStyle w:val="MRNumberedHeading3"/>
        <w:numPr>
          <w:ilvl w:val="2"/>
          <w:numId w:val="46"/>
        </w:numPr>
        <w:ind w:left="1418" w:hanging="709"/>
        <w:rPr>
          <w:rFonts w:cs="Arial"/>
          <w:sz w:val="22"/>
          <w:szCs w:val="22"/>
        </w:rPr>
      </w:pPr>
      <w:proofErr w:type="gramStart"/>
      <w:r w:rsidRPr="00896431">
        <w:rPr>
          <w:rFonts w:cs="Arial"/>
          <w:sz w:val="22"/>
          <w:szCs w:val="22"/>
        </w:rPr>
        <w:lastRenderedPageBreak/>
        <w:t>provide</w:t>
      </w:r>
      <w:proofErr w:type="gramEnd"/>
      <w:r w:rsidRPr="00896431">
        <w:rPr>
          <w:rFonts w:cs="Arial"/>
          <w:sz w:val="22"/>
          <w:szCs w:val="22"/>
        </w:rPr>
        <w:t xml:space="preserv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896431" w:rsidRDefault="0033619C" w:rsidP="00896431">
      <w:pPr>
        <w:pStyle w:val="MRMainHeading"/>
        <w:numPr>
          <w:ilvl w:val="1"/>
          <w:numId w:val="46"/>
        </w:numPr>
        <w:ind w:hanging="732"/>
        <w:jc w:val="both"/>
        <w:rPr>
          <w:rFonts w:ascii="Arial" w:hAnsi="Arial" w:cs="Arial"/>
          <w:color w:val="000000" w:themeColor="text1"/>
          <w:sz w:val="22"/>
        </w:rPr>
      </w:pPr>
      <w:r w:rsidRPr="00896431">
        <w:rPr>
          <w:rFonts w:ascii="Arial" w:hAnsi="Arial" w:cs="Arial"/>
          <w:color w:val="000000" w:themeColor="text1"/>
          <w:sz w:val="22"/>
        </w:rPr>
        <w:t xml:space="preserve">The Contractor acknowledges that any lists or schedules provided by it outlining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are of indicative value only and that ONR may nevertheless be obliged to disclose the Contractor’s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in accordance with the Information Disclosure Requirements:</w:t>
      </w:r>
    </w:p>
    <w:p w:rsidR="0033619C" w:rsidRPr="00896431" w:rsidRDefault="0033619C" w:rsidP="00896431">
      <w:pPr>
        <w:pStyle w:val="MRNumberedHeading3"/>
        <w:numPr>
          <w:ilvl w:val="2"/>
          <w:numId w:val="47"/>
        </w:numPr>
        <w:rPr>
          <w:rFonts w:cs="Arial"/>
          <w:color w:val="000000" w:themeColor="text1"/>
          <w:sz w:val="22"/>
          <w:szCs w:val="22"/>
        </w:rPr>
      </w:pPr>
      <w:bookmarkStart w:id="78" w:name="_Ref381198723"/>
      <w:r w:rsidRPr="00896431">
        <w:rPr>
          <w:rFonts w:cs="Arial"/>
          <w:color w:val="000000" w:themeColor="text1"/>
          <w:sz w:val="22"/>
          <w:szCs w:val="22"/>
        </w:rPr>
        <w:t>in certain circumstances without consulting the Contractor; or</w:t>
      </w:r>
      <w:bookmarkEnd w:id="78"/>
    </w:p>
    <w:p w:rsidR="0033619C" w:rsidRPr="00896431" w:rsidRDefault="00896431" w:rsidP="00896431">
      <w:pPr>
        <w:pStyle w:val="MRNumberedHeading3"/>
        <w:numPr>
          <w:ilvl w:val="0"/>
          <w:numId w:val="0"/>
        </w:numPr>
        <w:ind w:left="720"/>
        <w:rPr>
          <w:rFonts w:cs="Arial"/>
          <w:sz w:val="22"/>
          <w:szCs w:val="22"/>
        </w:rPr>
      </w:pPr>
      <w:proofErr w:type="gramStart"/>
      <w:r>
        <w:rPr>
          <w:rFonts w:cs="Arial"/>
          <w:sz w:val="22"/>
          <w:szCs w:val="22"/>
        </w:rPr>
        <w:t xml:space="preserve">11.9.2  </w:t>
      </w:r>
      <w:r w:rsidR="0033619C" w:rsidRPr="00896431">
        <w:rPr>
          <w:rFonts w:cs="Arial"/>
          <w:sz w:val="22"/>
          <w:szCs w:val="22"/>
        </w:rPr>
        <w:t>following</w:t>
      </w:r>
      <w:proofErr w:type="gramEnd"/>
      <w:r w:rsidR="0033619C" w:rsidRPr="00896431">
        <w:rPr>
          <w:rFonts w:cs="Arial"/>
          <w:sz w:val="22"/>
          <w:szCs w:val="22"/>
        </w:rPr>
        <w:t xml:space="preserve">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proofErr w:type="gramStart"/>
      <w:r w:rsidRPr="00BF7661">
        <w:rPr>
          <w:rFonts w:cs="Arial"/>
          <w:szCs w:val="22"/>
        </w:rPr>
        <w:t>provided</w:t>
      </w:r>
      <w:proofErr w:type="gramEnd"/>
      <w:r w:rsidRPr="00BF7661">
        <w:rPr>
          <w:rFonts w:cs="Arial"/>
          <w:szCs w:val="22"/>
        </w:rPr>
        <w:t xml:space="preserve">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A337EF">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896431">
      <w:pPr>
        <w:ind w:left="600" w:hanging="600"/>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A337EF">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Default="00A95506" w:rsidP="00896431">
      <w:pPr>
        <w:pStyle w:val="MRheading1"/>
        <w:numPr>
          <w:ilvl w:val="0"/>
          <w:numId w:val="47"/>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9D16CD" w:rsidRPr="00CF16D6" w:rsidRDefault="009D16CD" w:rsidP="00847750">
      <w:pPr>
        <w:pStyle w:val="MRMainHeading"/>
        <w:numPr>
          <w:ilvl w:val="1"/>
          <w:numId w:val="47"/>
        </w:numPr>
        <w:ind w:hanging="960"/>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9D16CD" w:rsidRPr="00CF16D6" w:rsidRDefault="009D16CD" w:rsidP="00847750">
      <w:pPr>
        <w:pStyle w:val="MRMainHeading"/>
        <w:numPr>
          <w:ilvl w:val="1"/>
          <w:numId w:val="47"/>
        </w:numPr>
        <w:ind w:hanging="960"/>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9D16CD" w:rsidRDefault="009D16CD" w:rsidP="00847750">
      <w:pPr>
        <w:pStyle w:val="MRMainHeading"/>
        <w:numPr>
          <w:ilvl w:val="1"/>
          <w:numId w:val="47"/>
        </w:numPr>
        <w:ind w:hanging="960"/>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9D16CD" w:rsidRDefault="009D16CD" w:rsidP="009D16CD">
      <w:pPr>
        <w:pStyle w:val="MRMainHeading"/>
        <w:numPr>
          <w:ilvl w:val="0"/>
          <w:numId w:val="0"/>
        </w:numPr>
        <w:spacing w:before="0"/>
        <w:ind w:left="720" w:hanging="720"/>
        <w:rPr>
          <w:rFonts w:ascii="Arial" w:eastAsia="Arial" w:hAnsi="Arial" w:cs="Arial"/>
          <w:color w:val="000000" w:themeColor="text1"/>
          <w:sz w:val="22"/>
        </w:rPr>
      </w:pPr>
    </w:p>
    <w:p w:rsidR="009D16CD" w:rsidRPr="00F93AFF" w:rsidRDefault="009D16CD" w:rsidP="009D16CD">
      <w:pPr>
        <w:pStyle w:val="DefaultText"/>
        <w:numPr>
          <w:ilvl w:val="0"/>
          <w:numId w:val="42"/>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9D16CD" w:rsidRPr="00F93AFF" w:rsidRDefault="009D16CD" w:rsidP="009D16CD">
      <w:pPr>
        <w:pStyle w:val="MRNumberedHeading3"/>
        <w:numPr>
          <w:ilvl w:val="0"/>
          <w:numId w:val="42"/>
        </w:numPr>
        <w:rPr>
          <w:sz w:val="22"/>
          <w:szCs w:val="22"/>
        </w:rPr>
      </w:pPr>
      <w:r w:rsidRPr="00F93AFF">
        <w:rPr>
          <w:sz w:val="22"/>
          <w:szCs w:val="22"/>
        </w:rPr>
        <w:t>an assessment of the necessity and proportionality of the processing operations in relation to the Services;</w:t>
      </w:r>
    </w:p>
    <w:p w:rsidR="009D16CD" w:rsidRPr="00697B37" w:rsidRDefault="009D16CD" w:rsidP="009D16CD">
      <w:pPr>
        <w:pStyle w:val="MRNumberedHeading3"/>
        <w:numPr>
          <w:ilvl w:val="0"/>
          <w:numId w:val="42"/>
        </w:numPr>
        <w:rPr>
          <w:rFonts w:cs="Arial"/>
          <w:sz w:val="22"/>
          <w:szCs w:val="22"/>
        </w:rPr>
      </w:pPr>
      <w:r w:rsidRPr="00697B37">
        <w:rPr>
          <w:rFonts w:cs="Arial"/>
          <w:sz w:val="22"/>
          <w:szCs w:val="22"/>
        </w:rPr>
        <w:t>an assessment of the risks to the rights and freedoms of Data Subjects; and</w:t>
      </w:r>
    </w:p>
    <w:p w:rsidR="009D16CD" w:rsidRPr="00F93AFF" w:rsidRDefault="009D16CD" w:rsidP="009D16CD">
      <w:pPr>
        <w:pStyle w:val="ListParagraph"/>
        <w:rPr>
          <w:rFonts w:cs="Arial"/>
          <w:sz w:val="22"/>
          <w:szCs w:val="22"/>
        </w:rPr>
      </w:pPr>
    </w:p>
    <w:p w:rsidR="009D16CD" w:rsidRPr="00F93AFF" w:rsidRDefault="009D16CD" w:rsidP="009D16CD">
      <w:pPr>
        <w:pStyle w:val="DefaultText"/>
        <w:numPr>
          <w:ilvl w:val="0"/>
          <w:numId w:val="42"/>
        </w:numPr>
        <w:jc w:val="both"/>
        <w:rPr>
          <w:rFonts w:ascii="Arial" w:hAnsi="Arial" w:cs="Arial"/>
          <w:sz w:val="22"/>
          <w:szCs w:val="22"/>
        </w:rPr>
      </w:pPr>
      <w:proofErr w:type="gramStart"/>
      <w:r w:rsidRPr="00F93AFF">
        <w:rPr>
          <w:rFonts w:ascii="Arial" w:hAnsi="Arial" w:cs="Arial"/>
          <w:sz w:val="22"/>
          <w:szCs w:val="22"/>
        </w:rPr>
        <w:t>the</w:t>
      </w:r>
      <w:proofErr w:type="gramEnd"/>
      <w:r w:rsidRPr="00F93AFF">
        <w:rPr>
          <w:rFonts w:ascii="Arial" w:hAnsi="Arial" w:cs="Arial"/>
          <w:sz w:val="22"/>
          <w:szCs w:val="22"/>
        </w:rPr>
        <w:t xml:space="preserve"> measures envisaged to address the risks, including safeguards, security measures and mechanisms to ensure the protection of Personal Data.</w:t>
      </w:r>
    </w:p>
    <w:p w:rsidR="009D16CD" w:rsidRPr="00F93AFF" w:rsidRDefault="009D16CD" w:rsidP="009D16CD">
      <w:pPr>
        <w:pStyle w:val="ListParagraph"/>
        <w:rPr>
          <w:rFonts w:cs="Arial"/>
          <w:sz w:val="22"/>
          <w:szCs w:val="22"/>
        </w:rPr>
      </w:pPr>
    </w:p>
    <w:p w:rsidR="009D16CD" w:rsidRPr="00697B37" w:rsidRDefault="009D16CD" w:rsidP="009D16CD">
      <w:pPr>
        <w:pStyle w:val="DefaultText"/>
        <w:ind w:left="709" w:hanging="709"/>
        <w:jc w:val="both"/>
        <w:rPr>
          <w:rFonts w:ascii="Arial" w:hAnsi="Arial" w:cs="Arial"/>
          <w:sz w:val="22"/>
          <w:szCs w:val="22"/>
        </w:rPr>
      </w:pPr>
      <w:r w:rsidRPr="00697B37">
        <w:rPr>
          <w:rFonts w:ascii="Arial" w:hAnsi="Arial" w:cs="Arial"/>
          <w:sz w:val="22"/>
          <w:szCs w:val="22"/>
        </w:rPr>
        <w:lastRenderedPageBreak/>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9D16CD" w:rsidRPr="00697B37" w:rsidRDefault="009D16CD" w:rsidP="009D16CD">
      <w:pPr>
        <w:pStyle w:val="DefaultText"/>
        <w:ind w:left="851" w:hanging="851"/>
        <w:jc w:val="both"/>
        <w:rPr>
          <w:rFonts w:ascii="Arial" w:hAnsi="Arial" w:cs="Arial"/>
          <w:sz w:val="22"/>
          <w:szCs w:val="22"/>
        </w:rPr>
      </w:pPr>
    </w:p>
    <w:p w:rsidR="009D16CD" w:rsidRDefault="009D16CD" w:rsidP="009D16CD">
      <w:pPr>
        <w:pStyle w:val="DefaultText"/>
        <w:numPr>
          <w:ilvl w:val="0"/>
          <w:numId w:val="43"/>
        </w:numPr>
        <w:jc w:val="both"/>
      </w:pPr>
      <w:proofErr w:type="gramStart"/>
      <w:r w:rsidRPr="00697B37">
        <w:rPr>
          <w:rFonts w:ascii="Arial" w:hAnsi="Arial" w:cs="Arial"/>
          <w:sz w:val="22"/>
          <w:szCs w:val="22"/>
        </w:rPr>
        <w:t>process</w:t>
      </w:r>
      <w:proofErr w:type="gramEnd"/>
      <w:r w:rsidRPr="00697B37">
        <w:rPr>
          <w:rFonts w:ascii="Arial" w:hAnsi="Arial" w:cs="Arial"/>
          <w:sz w:val="22"/>
          <w:szCs w:val="22"/>
        </w:rPr>
        <w:t xml:space="preserve">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9D16CD" w:rsidRDefault="009D16CD" w:rsidP="009D16CD">
      <w:pPr>
        <w:pStyle w:val="MRNumberedHeading3"/>
        <w:numPr>
          <w:ilvl w:val="0"/>
          <w:numId w:val="43"/>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9D16CD" w:rsidRDefault="009D16CD" w:rsidP="009D16CD">
      <w:pPr>
        <w:pStyle w:val="MRNumberedHeading3"/>
        <w:numPr>
          <w:ilvl w:val="0"/>
          <w:numId w:val="0"/>
        </w:numPr>
        <w:spacing w:before="0"/>
        <w:ind w:left="1843" w:hanging="1134"/>
        <w:rPr>
          <w:rFonts w:cs="Arial"/>
          <w:sz w:val="22"/>
          <w:szCs w:val="22"/>
        </w:rPr>
      </w:pP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9D16CD" w:rsidRPr="00697B37" w:rsidRDefault="009D16CD" w:rsidP="009D16CD">
      <w:pPr>
        <w:pStyle w:val="MRNumberedHeading3"/>
        <w:numPr>
          <w:ilvl w:val="0"/>
          <w:numId w:val="0"/>
        </w:numPr>
        <w:ind w:left="1418" w:hanging="284"/>
        <w:rPr>
          <w:sz w:val="22"/>
          <w:szCs w:val="22"/>
        </w:rPr>
      </w:pPr>
      <w:r>
        <w:rPr>
          <w:sz w:val="22"/>
          <w:szCs w:val="22"/>
        </w:rPr>
        <w:t xml:space="preserve">c)  </w:t>
      </w:r>
      <w:proofErr w:type="gramStart"/>
      <w:r w:rsidRPr="00697B37">
        <w:rPr>
          <w:sz w:val="22"/>
          <w:szCs w:val="22"/>
        </w:rPr>
        <w:t>ensure</w:t>
      </w:r>
      <w:proofErr w:type="gramEnd"/>
      <w:r w:rsidRPr="00697B37">
        <w:rPr>
          <w:sz w:val="22"/>
          <w:szCs w:val="22"/>
        </w:rPr>
        <w:t xml:space="preserve"> that :</w:t>
      </w:r>
    </w:p>
    <w:p w:rsidR="009D16CD" w:rsidRDefault="009D16CD" w:rsidP="009D16CD">
      <w:pPr>
        <w:pStyle w:val="DefaultText"/>
      </w:pPr>
    </w:p>
    <w:p w:rsidR="009D16CD" w:rsidRPr="00697B37" w:rsidRDefault="009D16CD" w:rsidP="009D16CD">
      <w:pPr>
        <w:pStyle w:val="DefaultText"/>
        <w:numPr>
          <w:ilvl w:val="0"/>
          <w:numId w:val="35"/>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9D16CD" w:rsidRPr="00697B37" w:rsidRDefault="009D16CD" w:rsidP="009D16CD">
      <w:pPr>
        <w:pStyle w:val="DefaultText"/>
        <w:numPr>
          <w:ilvl w:val="0"/>
          <w:numId w:val="35"/>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9D16CD" w:rsidRDefault="009D16CD" w:rsidP="009D16CD">
      <w:pPr>
        <w:pStyle w:val="DefaultText"/>
        <w:spacing w:line="288" w:lineRule="auto"/>
        <w:ind w:left="1514"/>
      </w:pPr>
    </w:p>
    <w:p w:rsidR="009D16CD" w:rsidRPr="00697B37" w:rsidRDefault="009D16CD" w:rsidP="009D16CD">
      <w:pPr>
        <w:pStyle w:val="DefaultText"/>
        <w:numPr>
          <w:ilvl w:val="0"/>
          <w:numId w:val="36"/>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9D16CD" w:rsidRPr="00697B37" w:rsidRDefault="009D16CD" w:rsidP="009D16CD">
      <w:pPr>
        <w:pStyle w:val="DefaultText"/>
        <w:rPr>
          <w:rFonts w:ascii="Arial" w:hAnsi="Arial" w:cs="Arial"/>
          <w:sz w:val="22"/>
          <w:szCs w:val="22"/>
        </w:rPr>
      </w:pPr>
    </w:p>
    <w:p w:rsidR="009D16CD" w:rsidRPr="00697B37" w:rsidRDefault="009D16CD" w:rsidP="009D16CD">
      <w:pPr>
        <w:pStyle w:val="DefaultText"/>
        <w:numPr>
          <w:ilvl w:val="0"/>
          <w:numId w:val="36"/>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9D16CD" w:rsidRPr="00697B37" w:rsidRDefault="009D16CD" w:rsidP="009D16CD">
      <w:pPr>
        <w:pStyle w:val="ListParagraph"/>
        <w:rPr>
          <w:rFonts w:cs="Arial"/>
          <w:sz w:val="22"/>
          <w:szCs w:val="22"/>
        </w:rPr>
      </w:pPr>
    </w:p>
    <w:p w:rsidR="009D16CD" w:rsidRPr="00697B37" w:rsidRDefault="009D16CD" w:rsidP="009D16CD">
      <w:pPr>
        <w:pStyle w:val="DefaultText"/>
        <w:numPr>
          <w:ilvl w:val="0"/>
          <w:numId w:val="36"/>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9D16CD" w:rsidRPr="00697B37" w:rsidRDefault="009D16CD" w:rsidP="009D16CD">
      <w:pPr>
        <w:pStyle w:val="ListParagraph"/>
        <w:rPr>
          <w:rFonts w:cs="Arial"/>
          <w:sz w:val="22"/>
          <w:szCs w:val="22"/>
        </w:rPr>
      </w:pPr>
    </w:p>
    <w:p w:rsidR="009D16CD" w:rsidRDefault="009D16CD" w:rsidP="009D16CD">
      <w:pPr>
        <w:pStyle w:val="DefaultText"/>
        <w:numPr>
          <w:ilvl w:val="0"/>
          <w:numId w:val="36"/>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9D16CD" w:rsidRPr="00281ADD" w:rsidRDefault="009D16CD" w:rsidP="009D16CD">
      <w:pPr>
        <w:pStyle w:val="MRNumberedHeading3"/>
        <w:numPr>
          <w:ilvl w:val="0"/>
          <w:numId w:val="0"/>
        </w:numPr>
        <w:ind w:left="1418" w:hanging="284"/>
        <w:rPr>
          <w:rFonts w:cs="Arial"/>
          <w:sz w:val="22"/>
          <w:szCs w:val="22"/>
        </w:rPr>
      </w:pPr>
      <w:r>
        <w:rPr>
          <w:rFonts w:cs="Arial"/>
          <w:sz w:val="22"/>
          <w:szCs w:val="22"/>
        </w:rPr>
        <w:t xml:space="preserve">d) </w:t>
      </w:r>
      <w:proofErr w:type="gramStart"/>
      <w:r w:rsidRPr="00281ADD">
        <w:rPr>
          <w:rFonts w:cs="Arial"/>
          <w:sz w:val="22"/>
          <w:szCs w:val="22"/>
        </w:rPr>
        <w:t>not</w:t>
      </w:r>
      <w:proofErr w:type="gramEnd"/>
      <w:r w:rsidRPr="00281ADD">
        <w:rPr>
          <w:rFonts w:cs="Arial"/>
          <w:sz w:val="22"/>
          <w:szCs w:val="22"/>
        </w:rPr>
        <w:t xml:space="preserve">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9D16CD" w:rsidRDefault="009D16CD" w:rsidP="009D16CD">
      <w:pPr>
        <w:pStyle w:val="DefaultText"/>
      </w:pPr>
    </w:p>
    <w:p w:rsidR="009D16CD" w:rsidRPr="00281ADD" w:rsidRDefault="009D16CD" w:rsidP="009D16CD">
      <w:pPr>
        <w:pStyle w:val="DefaultText"/>
        <w:numPr>
          <w:ilvl w:val="0"/>
          <w:numId w:val="37"/>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9D16CD" w:rsidRPr="00281ADD" w:rsidRDefault="009D16CD" w:rsidP="009D16CD">
      <w:pPr>
        <w:pStyle w:val="DefaultText"/>
        <w:rPr>
          <w:rFonts w:ascii="Arial" w:hAnsi="Arial" w:cs="Arial"/>
          <w:sz w:val="22"/>
          <w:szCs w:val="22"/>
        </w:rPr>
      </w:pPr>
    </w:p>
    <w:p w:rsidR="009D16CD" w:rsidRPr="00281ADD" w:rsidRDefault="009D16CD" w:rsidP="009D16CD">
      <w:pPr>
        <w:pStyle w:val="DefaultText"/>
        <w:numPr>
          <w:ilvl w:val="0"/>
          <w:numId w:val="37"/>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9D16CD" w:rsidRPr="00281ADD" w:rsidRDefault="009D16CD" w:rsidP="009D16CD">
      <w:pPr>
        <w:pStyle w:val="ListParagraph"/>
        <w:rPr>
          <w:rFonts w:cs="Arial"/>
          <w:sz w:val="22"/>
          <w:szCs w:val="22"/>
        </w:rPr>
      </w:pPr>
    </w:p>
    <w:p w:rsidR="009D16CD" w:rsidRPr="00281ADD" w:rsidRDefault="009D16CD" w:rsidP="009D16CD">
      <w:pPr>
        <w:pStyle w:val="DefaultText"/>
        <w:numPr>
          <w:ilvl w:val="0"/>
          <w:numId w:val="37"/>
        </w:numPr>
        <w:spacing w:line="288" w:lineRule="auto"/>
        <w:ind w:left="1560" w:hanging="426"/>
        <w:jc w:val="both"/>
        <w:rPr>
          <w:rFonts w:ascii="Arial" w:hAnsi="Arial" w:cs="Arial"/>
          <w:sz w:val="22"/>
          <w:szCs w:val="22"/>
        </w:rPr>
      </w:pPr>
      <w:r w:rsidRPr="00281ADD">
        <w:rPr>
          <w:rFonts w:ascii="Arial" w:hAnsi="Arial" w:cs="Arial"/>
          <w:sz w:val="22"/>
          <w:szCs w:val="22"/>
        </w:rPr>
        <w:lastRenderedPageBreak/>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w:t>
      </w:r>
      <w:proofErr w:type="spellStart"/>
      <w:r w:rsidRPr="00281ADD">
        <w:rPr>
          <w:rFonts w:ascii="Arial" w:hAnsi="Arial" w:cs="Arial"/>
          <w:sz w:val="22"/>
          <w:szCs w:val="22"/>
        </w:rPr>
        <w:t>endeavours</w:t>
      </w:r>
      <w:proofErr w:type="spellEnd"/>
      <w:r w:rsidRPr="00281ADD">
        <w:rPr>
          <w:rFonts w:ascii="Arial" w:hAnsi="Arial" w:cs="Arial"/>
          <w:sz w:val="22"/>
          <w:szCs w:val="22"/>
        </w:rPr>
        <w:t xml:space="preserve">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9D16CD" w:rsidRPr="00281ADD" w:rsidRDefault="009D16CD" w:rsidP="009D16CD">
      <w:pPr>
        <w:pStyle w:val="ListParagraph"/>
        <w:rPr>
          <w:rFonts w:cs="Arial"/>
          <w:sz w:val="22"/>
          <w:szCs w:val="22"/>
        </w:rPr>
      </w:pPr>
    </w:p>
    <w:p w:rsidR="009D16CD" w:rsidRPr="00281ADD" w:rsidRDefault="009D16CD" w:rsidP="009D16CD">
      <w:pPr>
        <w:pStyle w:val="DefaultText"/>
        <w:numPr>
          <w:ilvl w:val="0"/>
          <w:numId w:val="37"/>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9D16CD" w:rsidRDefault="009D16CD" w:rsidP="009D16CD">
      <w:pPr>
        <w:pStyle w:val="ListParagraph"/>
      </w:pPr>
    </w:p>
    <w:p w:rsidR="009D16CD" w:rsidRPr="00281ADD" w:rsidRDefault="009D16CD" w:rsidP="009D16CD">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proofErr w:type="gramStart"/>
      <w:r w:rsidRPr="00281ADD">
        <w:rPr>
          <w:rFonts w:ascii="Arial" w:hAnsi="Arial" w:cs="Arial"/>
          <w:sz w:val="22"/>
          <w:szCs w:val="22"/>
        </w:rPr>
        <w:t>at</w:t>
      </w:r>
      <w:proofErr w:type="gramEnd"/>
      <w:r w:rsidRPr="00281ADD">
        <w:rPr>
          <w:rFonts w:ascii="Arial" w:hAnsi="Arial" w:cs="Arial"/>
          <w:sz w:val="22"/>
          <w:szCs w:val="22"/>
        </w:rPr>
        <w:t xml:space="preserve">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9D16CD" w:rsidRDefault="009D16CD" w:rsidP="009D16CD">
      <w:pPr>
        <w:pStyle w:val="DefaultText"/>
        <w:spacing w:line="288" w:lineRule="auto"/>
      </w:pPr>
    </w:p>
    <w:p w:rsidR="009D16CD" w:rsidRPr="00281ADD" w:rsidRDefault="009D16CD" w:rsidP="009D16CD">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9D16CD" w:rsidRDefault="009D16CD" w:rsidP="009D16CD">
      <w:pPr>
        <w:pStyle w:val="DefaultText"/>
        <w:ind w:left="720" w:hanging="720"/>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proofErr w:type="gramStart"/>
      <w:r w:rsidRPr="00F3584B">
        <w:rPr>
          <w:rFonts w:ascii="Arial" w:hAnsi="Arial" w:cs="Arial"/>
          <w:sz w:val="22"/>
          <w:szCs w:val="22"/>
        </w:rPr>
        <w:t>becomes</w:t>
      </w:r>
      <w:proofErr w:type="gramEnd"/>
      <w:r w:rsidRPr="00F3584B">
        <w:rPr>
          <w:rFonts w:ascii="Arial" w:hAnsi="Arial" w:cs="Arial"/>
          <w:sz w:val="22"/>
          <w:szCs w:val="22"/>
        </w:rPr>
        <w:t xml:space="preserve"> aware of a Data Loss Event.</w:t>
      </w:r>
    </w:p>
    <w:p w:rsidR="009D16CD" w:rsidRPr="00F3584B" w:rsidRDefault="009D16CD" w:rsidP="009D16CD">
      <w:pPr>
        <w:pStyle w:val="ListParagraph"/>
        <w:rPr>
          <w:rFonts w:cs="Arial"/>
          <w:sz w:val="22"/>
          <w:szCs w:val="22"/>
        </w:rPr>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9D16CD" w:rsidRPr="00F3584B" w:rsidRDefault="009D16CD" w:rsidP="009D16CD">
      <w:pPr>
        <w:pStyle w:val="DefaultText"/>
        <w:ind w:left="720" w:hanging="720"/>
        <w:rPr>
          <w:rFonts w:ascii="Arial" w:hAnsi="Arial" w:cs="Arial"/>
          <w:sz w:val="22"/>
          <w:szCs w:val="22"/>
        </w:rPr>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9D16CD" w:rsidRDefault="009D16CD" w:rsidP="009D16CD">
      <w:pPr>
        <w:pStyle w:val="DefaultText"/>
        <w:ind w:left="720" w:hanging="720"/>
        <w:jc w:val="both"/>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39"/>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spacing w:line="288" w:lineRule="auto"/>
        <w:ind w:left="1077" w:hanging="357"/>
        <w:jc w:val="both"/>
        <w:rPr>
          <w:rFonts w:ascii="Arial" w:hAnsi="Arial" w:cs="Arial"/>
          <w:sz w:val="22"/>
          <w:szCs w:val="22"/>
        </w:rPr>
      </w:pPr>
      <w:proofErr w:type="gramStart"/>
      <w:r w:rsidRPr="00F3584B">
        <w:rPr>
          <w:rFonts w:ascii="Arial" w:hAnsi="Arial" w:cs="Arial"/>
          <w:sz w:val="22"/>
          <w:szCs w:val="22"/>
        </w:rPr>
        <w:t>assistance</w:t>
      </w:r>
      <w:proofErr w:type="gramEnd"/>
      <w:r w:rsidRPr="00F3584B">
        <w:rPr>
          <w:rFonts w:ascii="Arial" w:hAnsi="Arial" w:cs="Arial"/>
          <w:sz w:val="22"/>
          <w:szCs w:val="22"/>
        </w:rPr>
        <w:t xml:space="preserv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9D16CD" w:rsidRDefault="009D16CD" w:rsidP="009D16CD">
      <w:pPr>
        <w:pStyle w:val="ListParagraph"/>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9D16CD" w:rsidRDefault="009D16CD" w:rsidP="009D16CD">
      <w:pPr>
        <w:pStyle w:val="DefaultText"/>
        <w:ind w:left="720" w:hanging="720"/>
      </w:pPr>
    </w:p>
    <w:p w:rsidR="009D16CD" w:rsidRPr="00F3584B" w:rsidRDefault="009D16CD" w:rsidP="009D16CD">
      <w:pPr>
        <w:pStyle w:val="DefaultText"/>
        <w:numPr>
          <w:ilvl w:val="0"/>
          <w:numId w:val="40"/>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40"/>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9D16CD" w:rsidRPr="00F3584B" w:rsidRDefault="009D16CD" w:rsidP="009D16CD">
      <w:pPr>
        <w:pStyle w:val="DefaultText"/>
        <w:spacing w:line="288" w:lineRule="auto"/>
        <w:rPr>
          <w:rFonts w:ascii="Arial" w:hAnsi="Arial" w:cs="Arial"/>
          <w:sz w:val="22"/>
          <w:szCs w:val="22"/>
        </w:rPr>
      </w:pPr>
    </w:p>
    <w:p w:rsidR="009D16CD" w:rsidRPr="00F3584B" w:rsidRDefault="009D16CD" w:rsidP="009D16CD">
      <w:pPr>
        <w:pStyle w:val="DefaultText"/>
        <w:numPr>
          <w:ilvl w:val="0"/>
          <w:numId w:val="40"/>
        </w:numPr>
        <w:spacing w:line="288" w:lineRule="auto"/>
        <w:ind w:left="1077" w:hanging="357"/>
        <w:jc w:val="both"/>
        <w:rPr>
          <w:rFonts w:ascii="Arial" w:hAnsi="Arial" w:cs="Arial"/>
          <w:sz w:val="22"/>
          <w:szCs w:val="22"/>
        </w:rPr>
      </w:pPr>
      <w:proofErr w:type="gramStart"/>
      <w:r w:rsidRPr="00F3584B">
        <w:rPr>
          <w:rFonts w:ascii="Arial" w:hAnsi="Arial" w:cs="Arial"/>
          <w:sz w:val="22"/>
          <w:szCs w:val="22"/>
        </w:rPr>
        <w:t>the</w:t>
      </w:r>
      <w:proofErr w:type="gramEnd"/>
      <w:r w:rsidRPr="00F3584B">
        <w:rPr>
          <w:rFonts w:ascii="Arial" w:hAnsi="Arial" w:cs="Arial"/>
          <w:sz w:val="22"/>
          <w:szCs w:val="22"/>
        </w:rPr>
        <w:t xml:space="preserv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9D16CD" w:rsidRDefault="009D16CD" w:rsidP="009D16CD">
      <w:pPr>
        <w:pStyle w:val="ListParagraph"/>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9D16CD" w:rsidRPr="00F3584B" w:rsidRDefault="009D16CD" w:rsidP="009D16CD">
      <w:pPr>
        <w:pStyle w:val="DefaultText"/>
        <w:ind w:left="720"/>
        <w:rPr>
          <w:rFonts w:ascii="Arial" w:hAnsi="Arial" w:cs="Arial"/>
          <w:sz w:val="22"/>
          <w:szCs w:val="22"/>
        </w:rPr>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9D16CD" w:rsidRDefault="009D16CD" w:rsidP="009D16CD">
      <w:pPr>
        <w:pStyle w:val="DefaultText"/>
        <w:ind w:left="1134" w:hanging="1134"/>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9D16CD" w:rsidRPr="00F3584B" w:rsidRDefault="009D16CD" w:rsidP="009D16CD">
      <w:pPr>
        <w:pStyle w:val="DefaultText"/>
        <w:ind w:left="1134" w:hanging="1134"/>
        <w:rPr>
          <w:rFonts w:ascii="Arial" w:hAnsi="Arial" w:cs="Arial"/>
          <w:sz w:val="22"/>
          <w:szCs w:val="22"/>
        </w:rPr>
      </w:pPr>
    </w:p>
    <w:p w:rsidR="009D16CD" w:rsidRPr="00F3584B" w:rsidRDefault="009D16CD" w:rsidP="009D16CD">
      <w:pPr>
        <w:pStyle w:val="DefaultText"/>
        <w:numPr>
          <w:ilvl w:val="0"/>
          <w:numId w:val="41"/>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41"/>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9D16CD" w:rsidRDefault="009D16CD" w:rsidP="009D16CD">
      <w:pPr>
        <w:pStyle w:val="ListParagraph"/>
      </w:pPr>
    </w:p>
    <w:p w:rsidR="009D16CD" w:rsidRPr="00F3584B" w:rsidRDefault="009D16CD" w:rsidP="009D16CD">
      <w:pPr>
        <w:pStyle w:val="DefaultText"/>
        <w:numPr>
          <w:ilvl w:val="0"/>
          <w:numId w:val="41"/>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41"/>
        </w:numPr>
        <w:spacing w:line="288" w:lineRule="auto"/>
        <w:ind w:left="1134" w:hanging="425"/>
        <w:jc w:val="both"/>
        <w:rPr>
          <w:rFonts w:ascii="Arial" w:hAnsi="Arial" w:cs="Arial"/>
          <w:sz w:val="22"/>
          <w:szCs w:val="22"/>
        </w:rPr>
      </w:pPr>
      <w:proofErr w:type="gramStart"/>
      <w:r w:rsidRPr="00F3584B">
        <w:rPr>
          <w:rFonts w:ascii="Arial" w:hAnsi="Arial" w:cs="Arial"/>
          <w:sz w:val="22"/>
          <w:szCs w:val="22"/>
        </w:rPr>
        <w:t>provide</w:t>
      </w:r>
      <w:proofErr w:type="gramEnd"/>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9D16CD" w:rsidRDefault="009D16CD" w:rsidP="009D16CD">
      <w:pPr>
        <w:pStyle w:val="ListParagraph"/>
      </w:pPr>
    </w:p>
    <w:p w:rsidR="009D16CD" w:rsidRPr="00F3584B" w:rsidRDefault="009D16CD" w:rsidP="009D16CD">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9D16CD" w:rsidRDefault="009D16CD" w:rsidP="009D16CD">
      <w:pPr>
        <w:pStyle w:val="DefaultText"/>
        <w:ind w:left="1134" w:hanging="1134"/>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9D16CD" w:rsidRDefault="009D16CD" w:rsidP="009D16CD">
      <w:pPr>
        <w:pStyle w:val="DefaultText"/>
        <w:ind w:left="1134" w:hanging="1134"/>
      </w:pPr>
    </w:p>
    <w:p w:rsidR="009D16CD" w:rsidRDefault="009D16CD" w:rsidP="009D16CD">
      <w:pPr>
        <w:pStyle w:val="DefaultText"/>
        <w:spacing w:line="24" w:lineRule="atLeast"/>
        <w:ind w:left="709" w:hanging="709"/>
        <w:jc w:val="both"/>
        <w:rPr>
          <w:rFonts w:ascii="Arial" w:hAnsi="Arial" w:cs="Arial"/>
          <w:sz w:val="22"/>
          <w:szCs w:val="22"/>
        </w:rPr>
      </w:pPr>
      <w:r w:rsidRPr="00F3584B">
        <w:rPr>
          <w:rFonts w:ascii="Arial" w:hAnsi="Arial" w:cs="Arial"/>
          <w:sz w:val="22"/>
          <w:szCs w:val="22"/>
        </w:rPr>
        <w:lastRenderedPageBreak/>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9D16CD" w:rsidRDefault="009D16CD" w:rsidP="009D16CD">
      <w:pPr>
        <w:pStyle w:val="DefaultText"/>
        <w:spacing w:line="24" w:lineRule="atLeast"/>
        <w:ind w:left="1134" w:hanging="1134"/>
        <w:jc w:val="both"/>
        <w:rPr>
          <w:rFonts w:ascii="Arial" w:hAnsi="Arial" w:cs="Arial"/>
          <w:sz w:val="22"/>
          <w:szCs w:val="22"/>
        </w:rPr>
      </w:pPr>
    </w:p>
    <w:p w:rsidR="009D16CD" w:rsidRPr="00F3584B" w:rsidRDefault="009D16CD" w:rsidP="009D16CD">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7E4EC8" w:rsidRPr="00A95506" w:rsidRDefault="00A95506" w:rsidP="00896431">
      <w:pPr>
        <w:pStyle w:val="MRheading1"/>
        <w:numPr>
          <w:ilvl w:val="0"/>
          <w:numId w:val="47"/>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847750" w:rsidRDefault="00847750" w:rsidP="00847750">
      <w:pPr>
        <w:pStyle w:val="MRMainHeading"/>
        <w:numPr>
          <w:ilvl w:val="0"/>
          <w:numId w:val="0"/>
        </w:numPr>
        <w:ind w:left="709" w:hanging="709"/>
        <w:rPr>
          <w:rFonts w:ascii="Arial" w:hAnsi="Arial" w:cs="Arial"/>
          <w:color w:val="000000" w:themeColor="text1"/>
          <w:sz w:val="22"/>
        </w:rPr>
      </w:pPr>
      <w:r>
        <w:rPr>
          <w:rFonts w:ascii="Arial" w:hAnsi="Arial" w:cs="Arial"/>
          <w:color w:val="000000" w:themeColor="text1"/>
          <w:sz w:val="22"/>
        </w:rPr>
        <w:t>13.1</w:t>
      </w:r>
      <w:r>
        <w:rPr>
          <w:rFonts w:ascii="Arial" w:hAnsi="Arial" w:cs="Arial"/>
          <w:color w:val="000000" w:themeColor="text1"/>
          <w:sz w:val="22"/>
        </w:rPr>
        <w:tab/>
      </w:r>
      <w:r w:rsidR="00D81623" w:rsidRPr="00847750">
        <w:rPr>
          <w:rFonts w:ascii="Arial" w:hAnsi="Arial" w:cs="Arial"/>
          <w:color w:val="000000" w:themeColor="text1"/>
          <w:sz w:val="22"/>
        </w:rPr>
        <w:t xml:space="preserve">Neither party shall be in breach of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if it is prevented from or delayed in carrying on its business by acts, events, omissions or accidents beyond its reasonable control </w:t>
      </w:r>
      <w:r w:rsidR="006078F5" w:rsidRPr="00847750">
        <w:rPr>
          <w:rFonts w:ascii="Arial" w:hAnsi="Arial" w:cs="Arial"/>
          <w:color w:val="000000" w:themeColor="text1"/>
          <w:sz w:val="22"/>
        </w:rPr>
        <w:t>(“</w:t>
      </w:r>
      <w:r w:rsidR="006078F5" w:rsidRPr="00847750">
        <w:rPr>
          <w:rFonts w:ascii="Arial" w:hAnsi="Arial" w:cs="Arial"/>
          <w:b/>
          <w:color w:val="000000" w:themeColor="text1"/>
          <w:sz w:val="22"/>
        </w:rPr>
        <w:t>force majeure</w:t>
      </w:r>
      <w:r w:rsidR="006078F5" w:rsidRPr="00847750">
        <w:rPr>
          <w:rFonts w:ascii="Arial" w:hAnsi="Arial" w:cs="Arial"/>
          <w:color w:val="000000" w:themeColor="text1"/>
          <w:sz w:val="22"/>
        </w:rPr>
        <w:t xml:space="preserve">”) </w:t>
      </w:r>
      <w:r w:rsidR="00D81623" w:rsidRPr="00847750">
        <w:rPr>
          <w:rFonts w:ascii="Arial" w:hAnsi="Arial" w:cs="Arial"/>
          <w:color w:val="000000" w:themeColor="text1"/>
          <w:sz w:val="22"/>
        </w:rPr>
        <w:t>including (insofar as beyond such control but without prejudice to the generali</w:t>
      </w:r>
      <w:r w:rsidR="006078F5" w:rsidRPr="00847750">
        <w:rPr>
          <w:rFonts w:ascii="Arial" w:hAnsi="Arial" w:cs="Arial"/>
          <w:color w:val="000000" w:themeColor="text1"/>
          <w:sz w:val="22"/>
        </w:rPr>
        <w:t>ty of the foregoing expression)</w:t>
      </w:r>
      <w:r w:rsidR="00D81623" w:rsidRPr="00847750">
        <w:rPr>
          <w:rFonts w:ascii="Arial" w:hAnsi="Arial" w:cs="Arial"/>
          <w:color w:val="000000" w:themeColor="text1"/>
          <w:sz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shall be liable for, and shall not be excused non-performance of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due to, any breach by its sub-contractors).</w:t>
      </w:r>
    </w:p>
    <w:p w:rsidR="007E4EC8" w:rsidRPr="00A95506" w:rsidRDefault="007E4EC8" w:rsidP="00896431">
      <w:pPr>
        <w:pStyle w:val="MRheading1"/>
        <w:numPr>
          <w:ilvl w:val="0"/>
          <w:numId w:val="47"/>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847750" w:rsidRDefault="00847750" w:rsidP="00847750">
      <w:pPr>
        <w:pStyle w:val="MRMainHeading"/>
        <w:numPr>
          <w:ilvl w:val="0"/>
          <w:numId w:val="0"/>
        </w:numPr>
        <w:ind w:left="567" w:hanging="567"/>
        <w:rPr>
          <w:rFonts w:ascii="Arial" w:hAnsi="Arial" w:cs="Arial"/>
          <w:color w:val="000000" w:themeColor="text1"/>
          <w:sz w:val="22"/>
        </w:rPr>
      </w:pPr>
      <w:r>
        <w:rPr>
          <w:rFonts w:ascii="Arial" w:hAnsi="Arial" w:cs="Arial"/>
          <w:color w:val="000000" w:themeColor="text1"/>
          <w:sz w:val="22"/>
        </w:rPr>
        <w:t xml:space="preserve">14.1   </w:t>
      </w:r>
      <w:r w:rsidR="00D81623" w:rsidRPr="00847750">
        <w:rPr>
          <w:rFonts w:ascii="Arial" w:hAnsi="Arial" w:cs="Arial"/>
          <w:color w:val="000000" w:themeColor="text1"/>
          <w:sz w:val="22"/>
        </w:rPr>
        <w:t xml:space="preserve">Without prejudice to any other rights or remedies which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have,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terminate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without liability to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immediately on giving notice to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if:</w:t>
      </w:r>
    </w:p>
    <w:p w:rsidR="00D81623" w:rsidRPr="00847750" w:rsidRDefault="00847750" w:rsidP="00847750">
      <w:pPr>
        <w:pStyle w:val="MRNumberedHeading3"/>
        <w:numPr>
          <w:ilvl w:val="0"/>
          <w:numId w:val="0"/>
        </w:numPr>
        <w:ind w:left="1440" w:hanging="873"/>
        <w:rPr>
          <w:rFonts w:cs="Arial"/>
          <w:color w:val="000000" w:themeColor="text1"/>
          <w:sz w:val="22"/>
          <w:szCs w:val="22"/>
        </w:rPr>
      </w:pPr>
      <w:r>
        <w:rPr>
          <w:rFonts w:cs="Arial"/>
          <w:color w:val="000000" w:themeColor="text1"/>
          <w:sz w:val="22"/>
          <w:szCs w:val="22"/>
        </w:rPr>
        <w:t xml:space="preserve">14.1.1  </w:t>
      </w:r>
      <w:r w:rsidR="00D81623" w:rsidRPr="00847750">
        <w:rPr>
          <w:rFonts w:cs="Arial"/>
          <w:color w:val="000000" w:themeColor="text1"/>
          <w:sz w:val="22"/>
          <w:szCs w:val="22"/>
        </w:rPr>
        <w:t>the performance of the Services is delayed, hindered or prevented by circumstances of force majeure (as described in clause</w:t>
      </w:r>
      <w:r w:rsidR="006078F5" w:rsidRPr="00847750">
        <w:rPr>
          <w:rFonts w:cs="Arial"/>
          <w:color w:val="000000" w:themeColor="text1"/>
          <w:sz w:val="22"/>
          <w:szCs w:val="22"/>
        </w:rPr>
        <w:t xml:space="preserve"> </w:t>
      </w:r>
      <w:r w:rsidR="006078F5" w:rsidRPr="00847750">
        <w:rPr>
          <w:rFonts w:cs="Arial"/>
          <w:color w:val="000000" w:themeColor="text1"/>
          <w:sz w:val="22"/>
          <w:szCs w:val="22"/>
        </w:rPr>
        <w:fldChar w:fldCharType="begin"/>
      </w:r>
      <w:r w:rsidR="006078F5" w:rsidRPr="00847750">
        <w:rPr>
          <w:rFonts w:cs="Arial"/>
          <w:color w:val="000000" w:themeColor="text1"/>
          <w:sz w:val="22"/>
          <w:szCs w:val="22"/>
        </w:rPr>
        <w:instrText xml:space="preserve"> REF _Ref381107599 \r \h </w:instrText>
      </w:r>
      <w:r w:rsidR="00BF7661" w:rsidRPr="00847750">
        <w:rPr>
          <w:rFonts w:cs="Arial"/>
          <w:color w:val="000000" w:themeColor="text1"/>
          <w:sz w:val="22"/>
          <w:szCs w:val="22"/>
        </w:rPr>
        <w:instrText xml:space="preserve"> \* MERGEFORMAT </w:instrText>
      </w:r>
      <w:r w:rsidR="006078F5" w:rsidRPr="00847750">
        <w:rPr>
          <w:rFonts w:cs="Arial"/>
          <w:color w:val="000000" w:themeColor="text1"/>
          <w:sz w:val="22"/>
          <w:szCs w:val="22"/>
        </w:rPr>
      </w:r>
      <w:r w:rsidR="006078F5" w:rsidRPr="00847750">
        <w:rPr>
          <w:rFonts w:cs="Arial"/>
          <w:color w:val="000000" w:themeColor="text1"/>
          <w:sz w:val="22"/>
          <w:szCs w:val="22"/>
        </w:rPr>
        <w:fldChar w:fldCharType="separate"/>
      </w:r>
      <w:r w:rsidR="00A337EF">
        <w:rPr>
          <w:rFonts w:cs="Arial"/>
          <w:color w:val="000000" w:themeColor="text1"/>
          <w:sz w:val="22"/>
          <w:szCs w:val="22"/>
        </w:rPr>
        <w:t>13</w:t>
      </w:r>
      <w:r w:rsidR="006078F5" w:rsidRPr="00847750">
        <w:rPr>
          <w:rFonts w:cs="Arial"/>
          <w:color w:val="000000" w:themeColor="text1"/>
          <w:sz w:val="22"/>
          <w:szCs w:val="22"/>
        </w:rPr>
        <w:fldChar w:fldCharType="end"/>
      </w:r>
      <w:r w:rsidR="00D81623" w:rsidRPr="00847750">
        <w:rPr>
          <w:rFonts w:cs="Arial"/>
          <w:color w:val="000000" w:themeColor="text1"/>
          <w:sz w:val="22"/>
          <w:szCs w:val="22"/>
        </w:rPr>
        <w:t>) for a period in excess of 28 days; or</w:t>
      </w:r>
    </w:p>
    <w:p w:rsidR="00D81623" w:rsidRPr="00847750" w:rsidRDefault="00D81623" w:rsidP="00847750">
      <w:pPr>
        <w:pStyle w:val="MRNumberedHeading3"/>
        <w:numPr>
          <w:ilvl w:val="2"/>
          <w:numId w:val="49"/>
        </w:numPr>
        <w:rPr>
          <w:rFonts w:cs="Arial"/>
          <w:color w:val="000000" w:themeColor="text1"/>
          <w:sz w:val="22"/>
          <w:szCs w:val="22"/>
        </w:rPr>
      </w:pPr>
      <w:proofErr w:type="gramStart"/>
      <w:r w:rsidRPr="00847750">
        <w:rPr>
          <w:rFonts w:cs="Arial"/>
          <w:color w:val="000000" w:themeColor="text1"/>
          <w:sz w:val="22"/>
          <w:szCs w:val="22"/>
        </w:rPr>
        <w:t>where</w:t>
      </w:r>
      <w:proofErr w:type="gramEnd"/>
      <w:r w:rsidRPr="00847750">
        <w:rPr>
          <w:rFonts w:cs="Arial"/>
          <w:color w:val="000000" w:themeColor="text1"/>
          <w:sz w:val="22"/>
          <w:szCs w:val="22"/>
        </w:rPr>
        <w:t xml:space="preserve"> the </w:t>
      </w:r>
      <w:r w:rsidR="00557AF8" w:rsidRPr="00847750">
        <w:rPr>
          <w:rFonts w:cs="Arial"/>
          <w:color w:val="000000" w:themeColor="text1"/>
          <w:sz w:val="22"/>
          <w:szCs w:val="22"/>
        </w:rPr>
        <w:t>Contractor</w:t>
      </w:r>
      <w:r w:rsidRPr="00847750">
        <w:rPr>
          <w:rFonts w:cs="Arial"/>
          <w:color w:val="000000" w:themeColor="text1"/>
          <w:sz w:val="22"/>
          <w:szCs w:val="22"/>
        </w:rPr>
        <w:t xml:space="preserve"> is a company, there is a change of Control of the </w:t>
      </w:r>
      <w:r w:rsidR="00557AF8" w:rsidRPr="00847750">
        <w:rPr>
          <w:rFonts w:cs="Arial"/>
          <w:color w:val="000000" w:themeColor="text1"/>
          <w:sz w:val="22"/>
          <w:szCs w:val="22"/>
        </w:rPr>
        <w:t>Contractor</w:t>
      </w:r>
      <w:r w:rsidRPr="00847750">
        <w:rPr>
          <w:rFonts w:cs="Arial"/>
          <w:color w:val="000000" w:themeColor="text1"/>
          <w:sz w:val="22"/>
          <w:szCs w:val="22"/>
        </w:rPr>
        <w:t>.</w:t>
      </w:r>
    </w:p>
    <w:p w:rsidR="00D81623" w:rsidRPr="00847750" w:rsidRDefault="00D81623" w:rsidP="00847750">
      <w:pPr>
        <w:pStyle w:val="MRMainHeading"/>
        <w:numPr>
          <w:ilvl w:val="1"/>
          <w:numId w:val="49"/>
        </w:numPr>
        <w:ind w:left="567" w:hanging="567"/>
        <w:rPr>
          <w:rFonts w:ascii="Arial" w:hAnsi="Arial" w:cs="Arial"/>
          <w:color w:val="000000" w:themeColor="text1"/>
          <w:sz w:val="22"/>
        </w:rPr>
      </w:pPr>
      <w:bookmarkStart w:id="85" w:name="_Ref266713809"/>
      <w:bookmarkStart w:id="86" w:name="a660795"/>
      <w:r w:rsidRPr="00847750">
        <w:rPr>
          <w:rFonts w:ascii="Arial" w:hAnsi="Arial" w:cs="Arial"/>
          <w:color w:val="000000" w:themeColor="text1"/>
          <w:sz w:val="22"/>
        </w:rPr>
        <w:t xml:space="preserve">Either party may give notice to the other terminating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with immediate effect if:</w:t>
      </w:r>
      <w:bookmarkEnd w:id="85"/>
    </w:p>
    <w:p w:rsidR="00D81623" w:rsidRPr="00847750" w:rsidRDefault="00847750" w:rsidP="00847750">
      <w:pPr>
        <w:pStyle w:val="MRNumberedHeading3"/>
        <w:numPr>
          <w:ilvl w:val="0"/>
          <w:numId w:val="0"/>
        </w:numPr>
        <w:ind w:left="1420" w:hanging="711"/>
        <w:rPr>
          <w:rFonts w:cs="Arial"/>
          <w:color w:val="000000" w:themeColor="text1"/>
          <w:sz w:val="22"/>
          <w:szCs w:val="22"/>
        </w:rPr>
      </w:pPr>
      <w:r>
        <w:rPr>
          <w:rFonts w:cs="Arial"/>
          <w:color w:val="000000" w:themeColor="text1"/>
          <w:sz w:val="22"/>
          <w:szCs w:val="22"/>
        </w:rPr>
        <w:t xml:space="preserve">14.2.1  </w:t>
      </w:r>
      <w:r w:rsidR="00D81623" w:rsidRPr="00847750">
        <w:rPr>
          <w:rFonts w:cs="Arial"/>
          <w:color w:val="000000" w:themeColor="text1"/>
          <w:sz w:val="22"/>
          <w:szCs w:val="22"/>
        </w:rPr>
        <w:t xml:space="preserve">the other party commits any material breach of any of the terms of this </w:t>
      </w:r>
      <w:r w:rsidR="00557AF8" w:rsidRPr="00847750">
        <w:rPr>
          <w:rFonts w:cs="Arial"/>
          <w:color w:val="000000" w:themeColor="text1"/>
          <w:sz w:val="22"/>
          <w:szCs w:val="22"/>
        </w:rPr>
        <w:t>Contract</w:t>
      </w:r>
      <w:r w:rsidR="00D81623" w:rsidRPr="00847750">
        <w:rPr>
          <w:rFonts w:cs="Arial"/>
          <w:color w:val="000000" w:themeColor="text1"/>
          <w:sz w:val="22"/>
          <w:szCs w:val="22"/>
        </w:rPr>
        <w:t xml:space="preserve"> and that breach (if capable of remedy) i</w:t>
      </w:r>
      <w:r w:rsidR="00AC4123" w:rsidRPr="00847750">
        <w:rPr>
          <w:rFonts w:cs="Arial"/>
          <w:color w:val="000000" w:themeColor="text1"/>
          <w:sz w:val="22"/>
          <w:szCs w:val="22"/>
        </w:rPr>
        <w:t>s not remedied within 30 days after</w:t>
      </w:r>
      <w:r w:rsidR="00D81623" w:rsidRPr="00847750">
        <w:rPr>
          <w:rFonts w:cs="Arial"/>
          <w:color w:val="000000" w:themeColor="text1"/>
          <w:sz w:val="22"/>
          <w:szCs w:val="22"/>
        </w:rPr>
        <w:t xml:space="preserve"> notice being given requiring it to be remedied (and where such breach is not capable of remedy, the terminating party shall be entitled to terminate the </w:t>
      </w:r>
      <w:r w:rsidR="00557AF8" w:rsidRPr="00847750">
        <w:rPr>
          <w:rFonts w:cs="Arial"/>
          <w:color w:val="000000" w:themeColor="text1"/>
          <w:sz w:val="22"/>
          <w:szCs w:val="22"/>
        </w:rPr>
        <w:t>Contract</w:t>
      </w:r>
      <w:r w:rsidR="00D81623" w:rsidRPr="00847750">
        <w:rPr>
          <w:rFonts w:cs="Arial"/>
          <w:color w:val="000000" w:themeColor="text1"/>
          <w:sz w:val="22"/>
          <w:szCs w:val="22"/>
        </w:rPr>
        <w:t xml:space="preserve"> with immediate effect);</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w:t>
      </w:r>
      <w:r w:rsidRPr="00847750">
        <w:rPr>
          <w:rFonts w:cs="Arial"/>
          <w:color w:val="000000" w:themeColor="text1"/>
          <w:sz w:val="22"/>
          <w:szCs w:val="22"/>
        </w:rPr>
        <w:lastRenderedPageBreak/>
        <w:t>appoint a receiver and/ or manage or administrative receiver or which entitle the Court to make a winding-up or bankruptcy order or the other party takes or suffers any similar or analogous action (in any jurisdiction) in consequence of debt; or</w:t>
      </w:r>
    </w:p>
    <w:p w:rsidR="00D81623" w:rsidRPr="00847750" w:rsidRDefault="00D81623" w:rsidP="00847750">
      <w:pPr>
        <w:pStyle w:val="MRNumberedHeading3"/>
        <w:numPr>
          <w:ilvl w:val="2"/>
          <w:numId w:val="49"/>
        </w:numPr>
        <w:rPr>
          <w:rFonts w:cs="Arial"/>
          <w:color w:val="000000" w:themeColor="text1"/>
          <w:sz w:val="22"/>
          <w:szCs w:val="22"/>
        </w:rPr>
      </w:pPr>
      <w:proofErr w:type="gramStart"/>
      <w:r w:rsidRPr="00847750">
        <w:rPr>
          <w:rFonts w:cs="Arial"/>
          <w:color w:val="000000" w:themeColor="text1"/>
          <w:sz w:val="22"/>
          <w:szCs w:val="22"/>
        </w:rPr>
        <w:t>the</w:t>
      </w:r>
      <w:proofErr w:type="gramEnd"/>
      <w:r w:rsidRPr="00847750">
        <w:rPr>
          <w:rFonts w:cs="Arial"/>
          <w:color w:val="000000" w:themeColor="text1"/>
          <w:sz w:val="22"/>
          <w:szCs w:val="22"/>
        </w:rPr>
        <w:t xml:space="preserve"> other party ceases, or threatens to cease, to carry on business.</w:t>
      </w:r>
    </w:p>
    <w:p w:rsidR="00D81623" w:rsidRPr="00847750" w:rsidRDefault="00557AF8" w:rsidP="00847750">
      <w:pPr>
        <w:pStyle w:val="MRMainHeading"/>
        <w:numPr>
          <w:ilvl w:val="1"/>
          <w:numId w:val="49"/>
        </w:numPr>
        <w:ind w:hanging="955"/>
        <w:rPr>
          <w:rFonts w:ascii="Arial" w:hAnsi="Arial" w:cs="Arial"/>
          <w:color w:val="000000" w:themeColor="text1"/>
          <w:sz w:val="22"/>
        </w:rPr>
      </w:pPr>
      <w:bookmarkStart w:id="87" w:name="_Ref205893735"/>
      <w:bookmarkStart w:id="88" w:name="_Ref172691806"/>
      <w:r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at any time by notice terminate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with immediate effect if the </w:t>
      </w:r>
      <w:r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is in persistent breach of any of its obligations under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whether or not such breach is capable of remedy.  For the purposes of this clause </w:t>
      </w:r>
      <w:r w:rsidR="00D81623" w:rsidRPr="00847750">
        <w:rPr>
          <w:rFonts w:ascii="Arial" w:hAnsi="Arial" w:cs="Arial"/>
          <w:color w:val="000000" w:themeColor="text1"/>
          <w:sz w:val="22"/>
        </w:rPr>
        <w:fldChar w:fldCharType="begin"/>
      </w:r>
      <w:r w:rsidR="00D81623" w:rsidRPr="00847750">
        <w:rPr>
          <w:rFonts w:ascii="Arial" w:hAnsi="Arial" w:cs="Arial"/>
          <w:color w:val="000000" w:themeColor="text1"/>
          <w:sz w:val="22"/>
        </w:rPr>
        <w:instrText xml:space="preserve"> REF _Ref205893735 \r \h  \* MERGEFORMAT </w:instrText>
      </w:r>
      <w:r w:rsidR="00D81623" w:rsidRPr="00847750">
        <w:rPr>
          <w:rFonts w:ascii="Arial" w:hAnsi="Arial" w:cs="Arial"/>
          <w:color w:val="000000" w:themeColor="text1"/>
          <w:sz w:val="22"/>
        </w:rPr>
      </w:r>
      <w:r w:rsidR="00D81623" w:rsidRPr="00847750">
        <w:rPr>
          <w:rFonts w:ascii="Arial" w:hAnsi="Arial" w:cs="Arial"/>
          <w:color w:val="000000" w:themeColor="text1"/>
          <w:sz w:val="22"/>
        </w:rPr>
        <w:fldChar w:fldCharType="separate"/>
      </w:r>
      <w:r w:rsidR="00A337EF">
        <w:rPr>
          <w:rFonts w:ascii="Arial" w:hAnsi="Arial" w:cs="Arial"/>
          <w:color w:val="000000" w:themeColor="text1"/>
          <w:sz w:val="22"/>
        </w:rPr>
        <w:t>14.3</w:t>
      </w:r>
      <w:r w:rsidR="00D81623" w:rsidRPr="00847750">
        <w:rPr>
          <w:rFonts w:ascii="Arial" w:hAnsi="Arial" w:cs="Arial"/>
          <w:color w:val="000000" w:themeColor="text1"/>
          <w:sz w:val="22"/>
        </w:rPr>
        <w:fldChar w:fldCharType="end"/>
      </w:r>
      <w:bookmarkEnd w:id="87"/>
      <w:r w:rsidR="00D81623" w:rsidRPr="00847750">
        <w:rPr>
          <w:rFonts w:ascii="Arial" w:hAnsi="Arial" w:cs="Arial"/>
          <w:color w:val="000000" w:themeColor="text1"/>
          <w:sz w:val="22"/>
        </w:rPr>
        <w:t xml:space="preserve">, three or more non-material breaches of the terms of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may together constitute a persistent breach.</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In any circumstances where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has the right to terminate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it may instead, by serving notice 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opt to suspend the provision of the Services for a reasonable period and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shall not be required to pay any Charges in respect of such period of </w:t>
      </w:r>
      <w:bookmarkStart w:id="89" w:name="BookmarkToReturnToPrintingOutTheDoc"/>
      <w:r w:rsidRPr="00847750">
        <w:rPr>
          <w:rFonts w:ascii="Arial" w:hAnsi="Arial" w:cs="Arial"/>
          <w:color w:val="000000" w:themeColor="text1"/>
          <w:sz w:val="22"/>
        </w:rPr>
        <w:t>suspension</w:t>
      </w:r>
      <w:bookmarkEnd w:id="89"/>
      <w:r w:rsidRPr="00847750">
        <w:rPr>
          <w:rFonts w:ascii="Arial" w:hAnsi="Arial" w:cs="Arial"/>
          <w:color w:val="000000" w:themeColor="text1"/>
          <w:sz w:val="22"/>
        </w:rPr>
        <w:t>.</w:t>
      </w:r>
    </w:p>
    <w:p w:rsidR="006078F5" w:rsidRPr="00847750" w:rsidRDefault="00D81623" w:rsidP="00847750">
      <w:pPr>
        <w:pStyle w:val="MRMainHeading"/>
        <w:numPr>
          <w:ilvl w:val="1"/>
          <w:numId w:val="49"/>
        </w:numPr>
        <w:ind w:hanging="955"/>
        <w:rPr>
          <w:rFonts w:ascii="Arial" w:hAnsi="Arial" w:cs="Arial"/>
          <w:color w:val="000000" w:themeColor="text1"/>
          <w:sz w:val="22"/>
        </w:rPr>
      </w:pPr>
      <w:bookmarkStart w:id="90" w:name="_Ref205953834"/>
      <w:r w:rsidRPr="00847750">
        <w:rPr>
          <w:rFonts w:ascii="Arial" w:hAnsi="Arial" w:cs="Arial"/>
          <w:color w:val="000000" w:themeColor="text1"/>
          <w:sz w:val="22"/>
        </w:rPr>
        <w:t xml:space="preserve">On termination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for any reason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immediately </w:t>
      </w:r>
      <w:r w:rsidR="006078F5" w:rsidRPr="00847750">
        <w:rPr>
          <w:rFonts w:ascii="Arial" w:hAnsi="Arial" w:cs="Arial"/>
          <w:color w:val="000000" w:themeColor="text1"/>
          <w:sz w:val="22"/>
        </w:rPr>
        <w:t xml:space="preserve">return to </w:t>
      </w:r>
      <w:r w:rsidR="00552D67" w:rsidRPr="00847750">
        <w:rPr>
          <w:rFonts w:ascii="Arial" w:hAnsi="Arial" w:cs="Arial"/>
          <w:color w:val="000000" w:themeColor="text1"/>
          <w:sz w:val="22"/>
        </w:rPr>
        <w:t xml:space="preserve"> ONR, at </w:t>
      </w:r>
      <w:r w:rsidR="006078F5" w:rsidRPr="00847750">
        <w:rPr>
          <w:rFonts w:ascii="Arial" w:hAnsi="Arial" w:cs="Arial"/>
          <w:color w:val="000000" w:themeColor="text1"/>
          <w:sz w:val="22"/>
        </w:rPr>
        <w:t>ONR’s request, all documents, materials, information and other resources provided by ONR to the Contractor for the purposes of or in connection with this Contract (except</w:t>
      </w:r>
      <w:r w:rsidR="007170DF" w:rsidRPr="00847750">
        <w:rPr>
          <w:rFonts w:ascii="Arial" w:hAnsi="Arial" w:cs="Arial"/>
          <w:color w:val="000000" w:themeColor="text1"/>
          <w:sz w:val="22"/>
        </w:rPr>
        <w:t xml:space="preserve"> </w:t>
      </w:r>
      <w:r w:rsidR="006078F5" w:rsidRPr="00847750">
        <w:rPr>
          <w:rFonts w:ascii="Arial" w:hAnsi="Arial" w:cs="Arial"/>
          <w:color w:val="000000" w:themeColor="text1"/>
          <w:sz w:val="22"/>
        </w:rPr>
        <w:t>that</w:t>
      </w:r>
      <w:r w:rsidR="007170DF" w:rsidRPr="00847750">
        <w:rPr>
          <w:rFonts w:ascii="Arial" w:hAnsi="Arial" w:cs="Arial"/>
          <w:color w:val="000000" w:themeColor="text1"/>
          <w:sz w:val="22"/>
        </w:rPr>
        <w:t>,</w:t>
      </w:r>
      <w:r w:rsidR="006078F5" w:rsidRPr="00847750">
        <w:rPr>
          <w:rFonts w:ascii="Arial" w:hAnsi="Arial" w:cs="Arial"/>
          <w:color w:val="000000" w:themeColor="text1"/>
          <w:sz w:val="22"/>
        </w:rPr>
        <w:t xml:space="preserve"> </w:t>
      </w:r>
      <w:r w:rsidR="007170DF" w:rsidRPr="00847750">
        <w:rPr>
          <w:rFonts w:ascii="Arial" w:hAnsi="Arial" w:cs="Arial"/>
          <w:color w:val="000000" w:themeColor="text1"/>
          <w:sz w:val="22"/>
        </w:rPr>
        <w:t xml:space="preserve">where </w:t>
      </w:r>
      <w:r w:rsidR="00552D67" w:rsidRPr="00847750">
        <w:rPr>
          <w:rFonts w:ascii="Arial" w:hAnsi="Arial" w:cs="Arial"/>
          <w:color w:val="000000" w:themeColor="text1"/>
          <w:sz w:val="22"/>
        </w:rPr>
        <w:t xml:space="preserve">expressly agreed in writing by </w:t>
      </w:r>
      <w:r w:rsidR="007170DF" w:rsidRPr="00847750">
        <w:rPr>
          <w:rFonts w:ascii="Arial" w:hAnsi="Arial" w:cs="Arial"/>
          <w:color w:val="000000" w:themeColor="text1"/>
          <w:sz w:val="22"/>
        </w:rPr>
        <w:t xml:space="preserve">ONR, </w:t>
      </w:r>
      <w:r w:rsidR="006078F5" w:rsidRPr="00847750">
        <w:rPr>
          <w:rFonts w:ascii="Arial" w:hAnsi="Arial" w:cs="Arial"/>
          <w:color w:val="000000" w:themeColor="text1"/>
          <w:sz w:val="22"/>
        </w:rPr>
        <w:t xml:space="preserve">the Contractor shall be entitled to retain one copy of such documents, materials, information and other resources for audit purposes only, subject to the confidentiality obligations in clause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_Ref381106246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11</w:t>
      </w:r>
      <w:r w:rsidR="006078F5" w:rsidRPr="00847750">
        <w:rPr>
          <w:rFonts w:ascii="Arial" w:hAnsi="Arial" w:cs="Arial"/>
          <w:color w:val="000000" w:themeColor="text1"/>
          <w:sz w:val="22"/>
        </w:rPr>
        <w:fldChar w:fldCharType="end"/>
      </w:r>
      <w:r w:rsidR="006078F5" w:rsidRPr="00847750">
        <w:rPr>
          <w:rFonts w:ascii="Arial" w:hAnsi="Arial" w:cs="Arial"/>
          <w:color w:val="000000" w:themeColor="text1"/>
          <w:sz w:val="22"/>
        </w:rPr>
        <w:t>)</w:t>
      </w:r>
      <w:r w:rsidR="00FE6357" w:rsidRPr="00847750">
        <w:rPr>
          <w:rFonts w:ascii="Arial" w:hAnsi="Arial" w:cs="Arial"/>
          <w:color w:val="000000" w:themeColor="text1"/>
          <w:sz w:val="22"/>
        </w:rPr>
        <w:t>.</w:t>
      </w:r>
    </w:p>
    <w:bookmarkEnd w:id="86"/>
    <w:bookmarkEnd w:id="88"/>
    <w:bookmarkEnd w:id="90"/>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If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fails to fulfil its obligations under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_Ref205953834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14.5</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may enter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premises and take possession of any items which should have been returned under it.  Until they have been returned or repossessed,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be solely responsible for their safe keeping.</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During the period between service of a notice of termination and the effective date of termination,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provide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with all reasonable assistance and information to enable an efficient handover to a new service provider (or to </w:t>
      </w:r>
      <w:r w:rsidR="00557AF8" w:rsidRPr="00847750">
        <w:rPr>
          <w:rFonts w:ascii="Arial" w:hAnsi="Arial" w:cs="Arial"/>
          <w:color w:val="000000" w:themeColor="text1"/>
          <w:sz w:val="22"/>
        </w:rPr>
        <w:t>ONR</w:t>
      </w:r>
      <w:r w:rsidRPr="00847750">
        <w:rPr>
          <w:rFonts w:ascii="Arial" w:hAnsi="Arial" w:cs="Arial"/>
          <w:color w:val="000000" w:themeColor="text1"/>
          <w:sz w:val="22"/>
        </w:rPr>
        <w:t>).</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Termination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however it arises, shall not affect or prejudice the accrued rights of the parties as at termination or the continuation of any provision expressly stated to survive, or implicitly surviving, termination.</w:t>
      </w:r>
    </w:p>
    <w:p w:rsidR="00D81623" w:rsidRPr="00847750" w:rsidRDefault="006078F5"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Upon the termination of this Contract,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shall pay the Charges</w:t>
      </w:r>
      <w:r w:rsidRPr="00847750">
        <w:rPr>
          <w:rFonts w:ascii="Arial" w:hAnsi="Arial" w:cs="Arial"/>
          <w:color w:val="000000" w:themeColor="text1"/>
          <w:sz w:val="22"/>
        </w:rPr>
        <w:t xml:space="preserve"> (or such percentage of the Charges) properly incurred</w:t>
      </w:r>
      <w:r w:rsidR="00D81623" w:rsidRPr="00847750">
        <w:rPr>
          <w:rFonts w:ascii="Arial" w:hAnsi="Arial" w:cs="Arial"/>
          <w:color w:val="000000" w:themeColor="text1"/>
          <w:sz w:val="22"/>
        </w:rPr>
        <w:t xml:space="preserve"> </w:t>
      </w:r>
      <w:r w:rsidR="00D32791" w:rsidRPr="00847750">
        <w:rPr>
          <w:rFonts w:ascii="Arial" w:hAnsi="Arial" w:cs="Arial"/>
          <w:color w:val="000000" w:themeColor="text1"/>
          <w:sz w:val="22"/>
        </w:rPr>
        <w:t xml:space="preserve">but previously unpaid </w:t>
      </w:r>
      <w:r w:rsidR="00D81623" w:rsidRPr="00847750">
        <w:rPr>
          <w:rFonts w:ascii="Arial" w:hAnsi="Arial" w:cs="Arial"/>
          <w:color w:val="000000" w:themeColor="text1"/>
          <w:sz w:val="22"/>
        </w:rPr>
        <w:t>up to the effective date of termination.</w:t>
      </w:r>
    </w:p>
    <w:p w:rsidR="007E4EC8" w:rsidRPr="00847750" w:rsidRDefault="007E4EC8" w:rsidP="00847750">
      <w:pPr>
        <w:pStyle w:val="MRheading1"/>
        <w:numPr>
          <w:ilvl w:val="0"/>
          <w:numId w:val="49"/>
        </w:numPr>
        <w:spacing w:line="288" w:lineRule="auto"/>
        <w:rPr>
          <w:rFonts w:cs="Arial"/>
          <w:color w:val="000000" w:themeColor="text1"/>
          <w:szCs w:val="22"/>
          <w:u w:val="none"/>
        </w:rPr>
      </w:pPr>
      <w:bookmarkStart w:id="91" w:name="_Ref205953963"/>
      <w:bookmarkStart w:id="92" w:name="_Toc207776118"/>
      <w:bookmarkStart w:id="93" w:name="_Toc207776266"/>
      <w:r w:rsidRPr="00847750">
        <w:rPr>
          <w:rFonts w:cs="Arial"/>
          <w:color w:val="000000" w:themeColor="text1"/>
          <w:szCs w:val="22"/>
          <w:u w:val="none"/>
        </w:rPr>
        <w:t>Health and Safety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promptly notify </w:t>
      </w:r>
      <w:r w:rsidR="00FA2CEE" w:rsidRPr="00847750">
        <w:rPr>
          <w:rFonts w:ascii="Arial" w:hAnsi="Arial" w:cs="Arial"/>
          <w:color w:val="000000" w:themeColor="text1"/>
          <w:sz w:val="22"/>
        </w:rPr>
        <w:t>ONR</w:t>
      </w:r>
      <w:r w:rsidRPr="00847750">
        <w:rPr>
          <w:rFonts w:ascii="Arial" w:hAnsi="Arial" w:cs="Arial"/>
          <w:color w:val="000000" w:themeColor="text1"/>
          <w:sz w:val="22"/>
        </w:rPr>
        <w:t xml:space="preserve"> of any health and safety hazards which may arise in connection with the performance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take such steps as are reasonably necessary to ensure the health and safety of persons likely to be affected by </w:t>
      </w:r>
      <w:r w:rsidRPr="00847750">
        <w:rPr>
          <w:rFonts w:ascii="Arial" w:hAnsi="Arial" w:cs="Arial"/>
          <w:color w:val="000000" w:themeColor="text1"/>
          <w:sz w:val="22"/>
        </w:rPr>
        <w:lastRenderedPageBreak/>
        <w:t xml:space="preserve">the performance of the </w:t>
      </w:r>
      <w:r w:rsidR="006626AC" w:rsidRPr="00847750">
        <w:rPr>
          <w:rFonts w:ascii="Arial" w:hAnsi="Arial" w:cs="Arial"/>
          <w:color w:val="000000" w:themeColor="text1"/>
          <w:sz w:val="22"/>
        </w:rPr>
        <w:t>Services</w:t>
      </w:r>
      <w:r w:rsidRPr="00847750">
        <w:rPr>
          <w:rFonts w:ascii="Arial" w:hAnsi="Arial" w:cs="Arial"/>
          <w:color w:val="000000" w:themeColor="text1"/>
          <w:sz w:val="22"/>
        </w:rPr>
        <w:t xml:space="preserve"> and notify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of any incident occurring on </w:t>
      </w:r>
      <w:r w:rsidR="00FA2CEE" w:rsidRPr="00847750">
        <w:rPr>
          <w:rFonts w:ascii="Arial" w:hAnsi="Arial" w:cs="Arial"/>
          <w:color w:val="000000" w:themeColor="text1"/>
          <w:sz w:val="22"/>
        </w:rPr>
        <w:t>ONR</w:t>
      </w:r>
      <w:r w:rsidRPr="00847750">
        <w:rPr>
          <w:rFonts w:ascii="Arial" w:hAnsi="Arial" w:cs="Arial"/>
          <w:color w:val="000000" w:themeColor="text1"/>
          <w:sz w:val="22"/>
        </w:rPr>
        <w:t xml:space="preserve">’s premises or otherwise in connection with the provision of the </w:t>
      </w:r>
      <w:r w:rsidR="006626AC" w:rsidRPr="00847750">
        <w:rPr>
          <w:rFonts w:ascii="Arial" w:hAnsi="Arial" w:cs="Arial"/>
          <w:color w:val="000000" w:themeColor="text1"/>
          <w:sz w:val="22"/>
        </w:rPr>
        <w:t>Services</w:t>
      </w:r>
      <w:r w:rsidRPr="00847750">
        <w:rPr>
          <w:rFonts w:ascii="Arial" w:hAnsi="Arial" w:cs="Arial"/>
          <w:color w:val="000000" w:themeColor="text1"/>
          <w:sz w:val="22"/>
        </w:rPr>
        <w:t xml:space="preserve"> of which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becomes aware and which causes or could give rise to </w:t>
      </w:r>
      <w:r w:rsidR="006078F5" w:rsidRPr="00847750">
        <w:rPr>
          <w:rFonts w:ascii="Arial" w:hAnsi="Arial" w:cs="Arial"/>
          <w:color w:val="000000" w:themeColor="text1"/>
          <w:sz w:val="22"/>
        </w:rPr>
        <w:t xml:space="preserve">significant </w:t>
      </w:r>
      <w:r w:rsidRPr="00847750">
        <w:rPr>
          <w:rFonts w:ascii="Arial" w:hAnsi="Arial" w:cs="Arial"/>
          <w:color w:val="000000" w:themeColor="text1"/>
          <w:sz w:val="22"/>
        </w:rPr>
        <w:t>personal injury.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take all necessary measures to comply with the requirements of the Health &amp; Safety at Work </w:t>
      </w:r>
      <w:proofErr w:type="spellStart"/>
      <w:r w:rsidRPr="00847750">
        <w:rPr>
          <w:rFonts w:ascii="Arial" w:hAnsi="Arial" w:cs="Arial"/>
          <w:color w:val="000000" w:themeColor="text1"/>
          <w:sz w:val="22"/>
        </w:rPr>
        <w:t>Etc</w:t>
      </w:r>
      <w:proofErr w:type="spellEnd"/>
      <w:r w:rsidRPr="00847750">
        <w:rPr>
          <w:rFonts w:ascii="Arial" w:hAnsi="Arial" w:cs="Arial"/>
          <w:color w:val="000000" w:themeColor="text1"/>
          <w:sz w:val="22"/>
        </w:rPr>
        <w:t xml:space="preserve"> Act 1974 (or any equivalent legislation in any applicable jurisdiction) and any other acts, orders, regulations and codes of practice (including</w:t>
      </w:r>
      <w:r w:rsidR="006078F5" w:rsidRPr="00847750">
        <w:rPr>
          <w:rFonts w:ascii="Arial" w:hAnsi="Arial" w:cs="Arial"/>
          <w:color w:val="000000" w:themeColor="text1"/>
          <w:sz w:val="22"/>
        </w:rPr>
        <w:t xml:space="preserve"> </w:t>
      </w:r>
      <w:r w:rsidRPr="00847750">
        <w:rPr>
          <w:rFonts w:ascii="Arial" w:hAnsi="Arial" w:cs="Arial"/>
          <w:color w:val="000000" w:themeColor="text1"/>
          <w:sz w:val="22"/>
        </w:rPr>
        <w:t xml:space="preserve">any approved codes of practice) relating to health and safety, which may apply to the performance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w:t>
      </w:r>
    </w:p>
    <w:p w:rsidR="007E4EC8" w:rsidRPr="00847750" w:rsidRDefault="00A95506"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Prevention of F</w:t>
      </w:r>
      <w:r w:rsidR="007E4EC8" w:rsidRPr="00847750">
        <w:rPr>
          <w:rFonts w:cs="Arial"/>
          <w:color w:val="000000" w:themeColor="text1"/>
          <w:szCs w:val="22"/>
          <w:u w:val="none"/>
        </w:rPr>
        <w:t>raud</w:t>
      </w:r>
      <w:r w:rsidRPr="00847750">
        <w:rPr>
          <w:rFonts w:cs="Arial"/>
          <w:color w:val="000000" w:themeColor="text1"/>
          <w:szCs w:val="22"/>
          <w:u w:val="none"/>
        </w:rPr>
        <w:t>, C</w:t>
      </w:r>
      <w:r w:rsidR="00507C82" w:rsidRPr="00847750">
        <w:rPr>
          <w:rFonts w:cs="Arial"/>
          <w:color w:val="000000" w:themeColor="text1"/>
          <w:szCs w:val="22"/>
          <w:u w:val="none"/>
        </w:rPr>
        <w:t>orruption</w:t>
      </w:r>
      <w:r w:rsidRPr="00847750">
        <w:rPr>
          <w:rFonts w:cs="Arial"/>
          <w:color w:val="000000" w:themeColor="text1"/>
          <w:szCs w:val="22"/>
          <w:u w:val="none"/>
        </w:rPr>
        <w:t xml:space="preserve"> and B</w:t>
      </w:r>
      <w:r w:rsidR="007E4EC8" w:rsidRPr="00847750">
        <w:rPr>
          <w:rFonts w:cs="Arial"/>
          <w:color w:val="000000" w:themeColor="text1"/>
          <w:szCs w:val="22"/>
          <w:u w:val="none"/>
        </w:rPr>
        <w:t>ribery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undertakes and warrants that neither it nor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the execution of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obligations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for showing or forbearing to show favour or disfavour to any person, company or firm in relation to this </w:t>
      </w:r>
      <w:r w:rsidR="00557AF8" w:rsidRPr="00847750">
        <w:rPr>
          <w:rFonts w:ascii="Arial" w:hAnsi="Arial" w:cs="Arial"/>
          <w:color w:val="000000" w:themeColor="text1"/>
          <w:sz w:val="22"/>
        </w:rPr>
        <w:t>Contract</w:t>
      </w:r>
      <w:r w:rsidRPr="00847750">
        <w:rPr>
          <w:rFonts w:ascii="Arial" w:hAnsi="Arial" w:cs="Arial"/>
          <w:color w:val="000000" w:themeColor="text1"/>
          <w:sz w:val="22"/>
        </w:rPr>
        <w:t>.</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Pr="00847750" w:rsidRDefault="00D81623" w:rsidP="00847750">
      <w:pPr>
        <w:pStyle w:val="MRMainHeading"/>
        <w:numPr>
          <w:ilvl w:val="1"/>
          <w:numId w:val="49"/>
        </w:numPr>
        <w:ind w:hanging="955"/>
        <w:rPr>
          <w:rFonts w:ascii="Arial" w:hAnsi="Arial" w:cs="Arial"/>
          <w:color w:val="000000" w:themeColor="text1"/>
          <w:sz w:val="22"/>
        </w:rPr>
      </w:pPr>
      <w:bookmarkStart w:id="94" w:name="_Ref266466231"/>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warrants that it has not colluded, and undertakes that it will not at any time collude, with any third party relating to its pricing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operates or is to provide the Services) in connection with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the provis</w:t>
      </w:r>
      <w:r w:rsidR="00FE6357" w:rsidRPr="00847750">
        <w:rPr>
          <w:rFonts w:ascii="Arial" w:hAnsi="Arial" w:cs="Arial"/>
          <w:color w:val="000000" w:themeColor="text1"/>
          <w:sz w:val="22"/>
        </w:rPr>
        <w:t>ion of the Services</w:t>
      </w:r>
      <w:r w:rsidRPr="00847750">
        <w:rPr>
          <w:rFonts w:ascii="Arial" w:hAnsi="Arial" w:cs="Arial"/>
          <w:color w:val="000000" w:themeColor="text1"/>
          <w:sz w:val="22"/>
        </w:rPr>
        <w:t xml:space="preserve">.  Nothing under this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_Ref266466231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16.3</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is intended to prevent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from discussing the terms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pricing with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’s professional advisors.</w:t>
      </w:r>
      <w:bookmarkEnd w:id="94"/>
    </w:p>
    <w:p w:rsidR="00DD17D0" w:rsidRPr="00847750" w:rsidRDefault="00A95506"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Conflicts of I</w:t>
      </w:r>
      <w:r w:rsidR="00DD17D0" w:rsidRPr="00847750">
        <w:rPr>
          <w:rFonts w:cs="Arial"/>
          <w:color w:val="000000" w:themeColor="text1"/>
          <w:szCs w:val="22"/>
          <w:u w:val="none"/>
        </w:rPr>
        <w:t>nterest</w:t>
      </w:r>
    </w:p>
    <w:p w:rsidR="00DD17D0" w:rsidRPr="00847750" w:rsidRDefault="00FA2CEE"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ONR</w:t>
      </w:r>
      <w:r w:rsidR="00DD17D0" w:rsidRPr="00847750">
        <w:rPr>
          <w:rFonts w:ascii="Arial" w:hAnsi="Arial" w:cs="Arial"/>
          <w:color w:val="000000" w:themeColor="text1"/>
          <w:sz w:val="22"/>
        </w:rPr>
        <w:t xml:space="preserve"> understands and accepts that the </w:t>
      </w:r>
      <w:r w:rsidR="00557AF8" w:rsidRPr="00847750">
        <w:rPr>
          <w:rFonts w:ascii="Arial" w:hAnsi="Arial" w:cs="Arial"/>
          <w:color w:val="000000" w:themeColor="text1"/>
          <w:sz w:val="22"/>
        </w:rPr>
        <w:t>Contractor</w:t>
      </w:r>
      <w:r w:rsidR="00DD17D0" w:rsidRPr="00847750">
        <w:rPr>
          <w:rFonts w:ascii="Arial" w:hAnsi="Arial" w:cs="Arial"/>
          <w:color w:val="000000" w:themeColor="text1"/>
          <w:sz w:val="22"/>
        </w:rPr>
        <w:t xml:space="preserve"> is entitled to seek, apply for, accept and perform contracts to supply goods and services to third parties. However, the </w:t>
      </w:r>
      <w:r w:rsidR="00557AF8" w:rsidRPr="00847750">
        <w:rPr>
          <w:rFonts w:ascii="Arial" w:hAnsi="Arial" w:cs="Arial"/>
          <w:color w:val="000000" w:themeColor="text1"/>
          <w:sz w:val="22"/>
        </w:rPr>
        <w:t>Contractor</w:t>
      </w:r>
      <w:r w:rsidR="00DD17D0" w:rsidRPr="00847750">
        <w:rPr>
          <w:rFonts w:ascii="Arial" w:hAnsi="Arial" w:cs="Arial"/>
          <w:color w:val="000000" w:themeColor="text1"/>
          <w:sz w:val="22"/>
        </w:rPr>
        <w:t xml:space="preserve"> undertakes not to accept contracts to supply goods or services to third parties where this could result in:</w:t>
      </w:r>
    </w:p>
    <w:p w:rsidR="00DD17D0" w:rsidRPr="00847750" w:rsidRDefault="00DD17D0"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the </w:t>
      </w:r>
      <w:r w:rsidR="00557AF8" w:rsidRPr="00847750">
        <w:rPr>
          <w:rFonts w:cs="Arial"/>
          <w:color w:val="000000" w:themeColor="text1"/>
          <w:sz w:val="22"/>
          <w:szCs w:val="22"/>
        </w:rPr>
        <w:t>Contractor</w:t>
      </w:r>
      <w:r w:rsidRPr="00847750">
        <w:rPr>
          <w:rFonts w:cs="Arial"/>
          <w:color w:val="000000" w:themeColor="text1"/>
          <w:sz w:val="22"/>
          <w:szCs w:val="22"/>
        </w:rPr>
        <w:t xml:space="preserve"> providing goods or services to competitors of </w:t>
      </w:r>
      <w:r w:rsidR="00FA2CEE" w:rsidRPr="00847750">
        <w:rPr>
          <w:rFonts w:cs="Arial"/>
          <w:color w:val="000000" w:themeColor="text1"/>
          <w:sz w:val="22"/>
          <w:szCs w:val="22"/>
        </w:rPr>
        <w:t>ONR</w:t>
      </w:r>
      <w:r w:rsidR="00552D67" w:rsidRPr="00847750">
        <w:rPr>
          <w:rFonts w:cs="Arial"/>
          <w:color w:val="000000" w:themeColor="text1"/>
          <w:sz w:val="22"/>
          <w:szCs w:val="22"/>
        </w:rPr>
        <w:t xml:space="preserve"> where this could (in </w:t>
      </w:r>
      <w:r w:rsidR="00FA2CEE" w:rsidRPr="00847750">
        <w:rPr>
          <w:rFonts w:cs="Arial"/>
          <w:color w:val="000000" w:themeColor="text1"/>
          <w:sz w:val="22"/>
          <w:szCs w:val="22"/>
        </w:rPr>
        <w:t>ONR</w:t>
      </w:r>
      <w:r w:rsidRPr="00847750">
        <w:rPr>
          <w:rFonts w:cs="Arial"/>
          <w:color w:val="000000" w:themeColor="text1"/>
          <w:sz w:val="22"/>
          <w:szCs w:val="22"/>
        </w:rPr>
        <w:t xml:space="preserve">’s reasonable opinion) have a commercially harmful effect on  </w:t>
      </w:r>
      <w:r w:rsidR="00FA2CEE" w:rsidRPr="00847750">
        <w:rPr>
          <w:rFonts w:cs="Arial"/>
          <w:color w:val="000000" w:themeColor="text1"/>
          <w:sz w:val="22"/>
          <w:szCs w:val="22"/>
        </w:rPr>
        <w:t>ONR</w:t>
      </w:r>
      <w:r w:rsidRPr="00847750">
        <w:rPr>
          <w:rFonts w:cs="Arial"/>
          <w:color w:val="000000" w:themeColor="text1"/>
          <w:sz w:val="22"/>
          <w:szCs w:val="22"/>
        </w:rPr>
        <w:t>; or</w:t>
      </w:r>
    </w:p>
    <w:p w:rsidR="00DD17D0" w:rsidRPr="00847750" w:rsidRDefault="00DD17D0" w:rsidP="00847750">
      <w:pPr>
        <w:pStyle w:val="MRNumberedHeading3"/>
        <w:numPr>
          <w:ilvl w:val="2"/>
          <w:numId w:val="49"/>
        </w:numPr>
        <w:rPr>
          <w:rFonts w:cs="Arial"/>
          <w:color w:val="000000" w:themeColor="text1"/>
          <w:sz w:val="22"/>
          <w:szCs w:val="22"/>
        </w:rPr>
      </w:pPr>
      <w:proofErr w:type="gramStart"/>
      <w:r w:rsidRPr="00847750">
        <w:rPr>
          <w:rFonts w:cs="Arial"/>
          <w:color w:val="000000" w:themeColor="text1"/>
          <w:sz w:val="22"/>
          <w:szCs w:val="22"/>
        </w:rPr>
        <w:lastRenderedPageBreak/>
        <w:t>a</w:t>
      </w:r>
      <w:proofErr w:type="gramEnd"/>
      <w:r w:rsidRPr="00847750">
        <w:rPr>
          <w:rFonts w:cs="Arial"/>
          <w:color w:val="000000" w:themeColor="text1"/>
          <w:sz w:val="22"/>
          <w:szCs w:val="22"/>
        </w:rPr>
        <w:t xml:space="preserve"> breach of the terms of this </w:t>
      </w:r>
      <w:r w:rsidR="00557AF8" w:rsidRPr="00847750">
        <w:rPr>
          <w:rFonts w:cs="Arial"/>
          <w:color w:val="000000" w:themeColor="text1"/>
          <w:sz w:val="22"/>
          <w:szCs w:val="22"/>
        </w:rPr>
        <w:t>Contract</w:t>
      </w:r>
      <w:r w:rsidR="006078F5" w:rsidRPr="00847750">
        <w:rPr>
          <w:rFonts w:cs="Arial"/>
          <w:color w:val="000000" w:themeColor="text1"/>
          <w:sz w:val="22"/>
          <w:szCs w:val="22"/>
        </w:rPr>
        <w:t>,</w:t>
      </w:r>
      <w:r w:rsidRPr="00847750">
        <w:rPr>
          <w:rFonts w:cs="Arial"/>
          <w:color w:val="000000" w:themeColor="text1"/>
          <w:sz w:val="22"/>
          <w:szCs w:val="22"/>
        </w:rPr>
        <w:t xml:space="preserve"> including</w:t>
      </w:r>
      <w:r w:rsidR="006078F5" w:rsidRPr="00847750">
        <w:rPr>
          <w:rFonts w:cs="Arial"/>
          <w:color w:val="000000" w:themeColor="text1"/>
          <w:sz w:val="22"/>
          <w:szCs w:val="22"/>
        </w:rPr>
        <w:t xml:space="preserve"> </w:t>
      </w:r>
      <w:r w:rsidRPr="00847750">
        <w:rPr>
          <w:rFonts w:cs="Arial"/>
          <w:color w:val="000000" w:themeColor="text1"/>
          <w:sz w:val="22"/>
          <w:szCs w:val="22"/>
        </w:rPr>
        <w:t xml:space="preserve">the </w:t>
      </w:r>
      <w:r w:rsidR="00557AF8" w:rsidRPr="00847750">
        <w:rPr>
          <w:rFonts w:cs="Arial"/>
          <w:color w:val="000000" w:themeColor="text1"/>
          <w:sz w:val="22"/>
          <w:szCs w:val="22"/>
        </w:rPr>
        <w:t>Contractor</w:t>
      </w:r>
      <w:r w:rsidRPr="00847750">
        <w:rPr>
          <w:rFonts w:cs="Arial"/>
          <w:color w:val="000000" w:themeColor="text1"/>
          <w:sz w:val="22"/>
          <w:szCs w:val="22"/>
        </w:rPr>
        <w:t>’s obligations under clause</w:t>
      </w:r>
      <w:r w:rsidR="006078F5" w:rsidRPr="00847750">
        <w:rPr>
          <w:rFonts w:cs="Arial"/>
          <w:color w:val="000000" w:themeColor="text1"/>
          <w:sz w:val="22"/>
          <w:szCs w:val="22"/>
        </w:rPr>
        <w:t xml:space="preserve"> </w:t>
      </w:r>
      <w:r w:rsidR="006078F5" w:rsidRPr="00847750">
        <w:rPr>
          <w:rFonts w:cs="Arial"/>
          <w:color w:val="000000" w:themeColor="text1"/>
          <w:sz w:val="22"/>
          <w:szCs w:val="22"/>
        </w:rPr>
        <w:fldChar w:fldCharType="begin"/>
      </w:r>
      <w:r w:rsidR="006078F5" w:rsidRPr="00847750">
        <w:rPr>
          <w:rFonts w:cs="Arial"/>
          <w:color w:val="000000" w:themeColor="text1"/>
          <w:sz w:val="22"/>
          <w:szCs w:val="22"/>
        </w:rPr>
        <w:instrText xml:space="preserve"> REF _Ref381106246 \r \h </w:instrText>
      </w:r>
      <w:r w:rsidR="00BF7661" w:rsidRPr="00847750">
        <w:rPr>
          <w:rFonts w:cs="Arial"/>
          <w:color w:val="000000" w:themeColor="text1"/>
          <w:sz w:val="22"/>
          <w:szCs w:val="22"/>
        </w:rPr>
        <w:instrText xml:space="preserve"> \* MERGEFORMAT </w:instrText>
      </w:r>
      <w:r w:rsidR="006078F5" w:rsidRPr="00847750">
        <w:rPr>
          <w:rFonts w:cs="Arial"/>
          <w:color w:val="000000" w:themeColor="text1"/>
          <w:sz w:val="22"/>
          <w:szCs w:val="22"/>
        </w:rPr>
      </w:r>
      <w:r w:rsidR="006078F5" w:rsidRPr="00847750">
        <w:rPr>
          <w:rFonts w:cs="Arial"/>
          <w:color w:val="000000" w:themeColor="text1"/>
          <w:sz w:val="22"/>
          <w:szCs w:val="22"/>
        </w:rPr>
        <w:fldChar w:fldCharType="separate"/>
      </w:r>
      <w:r w:rsidR="00A337EF">
        <w:rPr>
          <w:rFonts w:cs="Arial"/>
          <w:color w:val="000000" w:themeColor="text1"/>
          <w:sz w:val="22"/>
          <w:szCs w:val="22"/>
        </w:rPr>
        <w:t>11</w:t>
      </w:r>
      <w:r w:rsidR="006078F5" w:rsidRPr="00847750">
        <w:rPr>
          <w:rFonts w:cs="Arial"/>
          <w:color w:val="000000" w:themeColor="text1"/>
          <w:sz w:val="22"/>
          <w:szCs w:val="22"/>
        </w:rPr>
        <w:fldChar w:fldCharType="end"/>
      </w:r>
      <w:r w:rsidR="006078F5" w:rsidRPr="00847750">
        <w:rPr>
          <w:rFonts w:cs="Arial"/>
          <w:color w:val="000000" w:themeColor="text1"/>
          <w:sz w:val="22"/>
          <w:szCs w:val="22"/>
        </w:rPr>
        <w:t xml:space="preserve"> (Confidentiality and Freedom of Information)</w:t>
      </w:r>
      <w:r w:rsidRPr="00847750">
        <w:rPr>
          <w:rFonts w:cs="Arial"/>
          <w:color w:val="000000" w:themeColor="text1"/>
          <w:sz w:val="22"/>
          <w:szCs w:val="22"/>
        </w:rPr>
        <w:t>.</w:t>
      </w:r>
    </w:p>
    <w:p w:rsidR="00507C82" w:rsidRPr="00847750" w:rsidRDefault="00A95506" w:rsidP="00847750">
      <w:pPr>
        <w:pStyle w:val="MRheading1"/>
        <w:numPr>
          <w:ilvl w:val="0"/>
          <w:numId w:val="49"/>
        </w:numPr>
        <w:spacing w:line="288" w:lineRule="auto"/>
        <w:rPr>
          <w:rFonts w:cs="Arial"/>
          <w:color w:val="000000" w:themeColor="text1"/>
          <w:szCs w:val="22"/>
          <w:u w:val="none"/>
        </w:rPr>
      </w:pPr>
      <w:bookmarkStart w:id="95" w:name="_Ref381108581"/>
      <w:r w:rsidRPr="00847750">
        <w:rPr>
          <w:rFonts w:cs="Arial"/>
          <w:color w:val="000000" w:themeColor="text1"/>
          <w:szCs w:val="22"/>
          <w:u w:val="none"/>
        </w:rPr>
        <w:t>Responsible B</w:t>
      </w:r>
      <w:r w:rsidR="00507C82" w:rsidRPr="00847750">
        <w:rPr>
          <w:rFonts w:cs="Arial"/>
          <w:color w:val="000000" w:themeColor="text1"/>
          <w:szCs w:val="22"/>
          <w:u w:val="none"/>
        </w:rPr>
        <w:t>usiness</w:t>
      </w:r>
      <w:bookmarkEnd w:id="95"/>
    </w:p>
    <w:p w:rsidR="00507C82" w:rsidRPr="00847750" w:rsidRDefault="006078F5" w:rsidP="00847750">
      <w:pPr>
        <w:pStyle w:val="MRMainHeading"/>
        <w:numPr>
          <w:ilvl w:val="1"/>
          <w:numId w:val="49"/>
        </w:numPr>
        <w:ind w:hanging="955"/>
        <w:rPr>
          <w:rFonts w:ascii="Arial" w:hAnsi="Arial" w:cs="Arial"/>
          <w:color w:val="000000" w:themeColor="text1"/>
          <w:sz w:val="22"/>
        </w:rPr>
      </w:pPr>
      <w:bookmarkStart w:id="96" w:name="_Ref318788672"/>
      <w:bookmarkStart w:id="97" w:name="_Toc303950111"/>
      <w:bookmarkStart w:id="98" w:name="_Toc303950878"/>
      <w:bookmarkStart w:id="99" w:name="_Toc303951658"/>
      <w:bookmarkStart w:id="100" w:name="_Toc304135741"/>
      <w:r w:rsidRPr="00847750">
        <w:rPr>
          <w:rFonts w:ascii="Arial" w:hAnsi="Arial" w:cs="Arial"/>
          <w:color w:val="000000" w:themeColor="text1"/>
          <w:sz w:val="22"/>
        </w:rPr>
        <w:t>The Contractor</w:t>
      </w:r>
      <w:r w:rsidR="00507C82" w:rsidRPr="00847750">
        <w:rPr>
          <w:rFonts w:ascii="Arial" w:hAnsi="Arial" w:cs="Arial"/>
          <w:color w:val="000000" w:themeColor="text1"/>
          <w:sz w:val="22"/>
        </w:rPr>
        <w:t xml:space="preserve"> shall:</w:t>
      </w:r>
      <w:bookmarkEnd w:id="96"/>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847750">
      <w:pPr>
        <w:pStyle w:val="MRNumberedHeading3"/>
        <w:numPr>
          <w:ilvl w:val="2"/>
          <w:numId w:val="49"/>
        </w:numPr>
        <w:rPr>
          <w:rFonts w:cs="Arial"/>
          <w:color w:val="auto"/>
          <w:sz w:val="22"/>
          <w:szCs w:val="22"/>
        </w:rPr>
      </w:pPr>
      <w:proofErr w:type="gramStart"/>
      <w:r w:rsidRPr="00BF7661">
        <w:rPr>
          <w:rFonts w:cs="Arial"/>
          <w:color w:val="auto"/>
          <w:sz w:val="22"/>
          <w:szCs w:val="22"/>
        </w:rPr>
        <w:t>impose</w:t>
      </w:r>
      <w:proofErr w:type="gramEnd"/>
      <w:r w:rsidRPr="00BF7661">
        <w:rPr>
          <w:rFonts w:cs="Arial"/>
          <w:color w:val="auto"/>
          <w:sz w:val="22"/>
          <w:szCs w:val="22"/>
        </w:rPr>
        <w:t xml:space="preserv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847750">
        <w:rPr>
          <w:rFonts w:cs="Arial"/>
          <w:color w:val="auto"/>
          <w:sz w:val="22"/>
          <w:szCs w:val="22"/>
        </w:rPr>
        <w:t>18</w:t>
      </w:r>
      <w:r w:rsidRPr="00BF7661">
        <w:rPr>
          <w:rFonts w:cs="Arial"/>
          <w:color w:val="auto"/>
          <w:sz w:val="22"/>
          <w:szCs w:val="22"/>
        </w:rPr>
        <w:t>.</w:t>
      </w:r>
    </w:p>
    <w:p w:rsidR="00507C82" w:rsidRPr="00847750" w:rsidRDefault="00507C82" w:rsidP="00847750">
      <w:pPr>
        <w:pStyle w:val="MRMainHeading"/>
        <w:numPr>
          <w:ilvl w:val="1"/>
          <w:numId w:val="49"/>
        </w:numPr>
        <w:ind w:hanging="955"/>
        <w:rPr>
          <w:rFonts w:ascii="Arial" w:hAnsi="Arial" w:cs="Arial"/>
          <w:color w:val="000000" w:themeColor="text1"/>
          <w:sz w:val="22"/>
        </w:rPr>
      </w:pPr>
      <w:bookmarkStart w:id="101" w:name="_Toc303950117"/>
      <w:bookmarkStart w:id="102" w:name="_Toc303950884"/>
      <w:bookmarkStart w:id="103" w:name="_Toc303951664"/>
      <w:bookmarkStart w:id="104" w:name="_Toc304135747"/>
      <w:r w:rsidRPr="00847750">
        <w:rPr>
          <w:rFonts w:ascii="Arial" w:hAnsi="Arial" w:cs="Arial"/>
          <w:color w:val="000000" w:themeColor="text1"/>
          <w:sz w:val="22"/>
        </w:rPr>
        <w:t xml:space="preserve">The </w:t>
      </w:r>
      <w:r w:rsidR="006078F5" w:rsidRPr="00847750">
        <w:rPr>
          <w:rFonts w:ascii="Arial" w:hAnsi="Arial" w:cs="Arial"/>
          <w:color w:val="000000" w:themeColor="text1"/>
          <w:sz w:val="22"/>
        </w:rPr>
        <w:t>Contractor</w:t>
      </w:r>
      <w:r w:rsidRPr="00847750">
        <w:rPr>
          <w:rFonts w:ascii="Arial" w:hAnsi="Arial" w:cs="Arial"/>
          <w:color w:val="000000" w:themeColor="text1"/>
          <w:sz w:val="22"/>
        </w:rPr>
        <w:t xml:space="preserve"> shall meet all reasonable requests by </w:t>
      </w:r>
      <w:r w:rsidR="006078F5" w:rsidRPr="00847750">
        <w:rPr>
          <w:rFonts w:ascii="Arial" w:hAnsi="Arial" w:cs="Arial"/>
          <w:color w:val="000000" w:themeColor="text1"/>
          <w:sz w:val="22"/>
        </w:rPr>
        <w:t>ONR</w:t>
      </w:r>
      <w:r w:rsidRPr="00847750">
        <w:rPr>
          <w:rFonts w:ascii="Arial" w:hAnsi="Arial" w:cs="Arial"/>
          <w:color w:val="000000" w:themeColor="text1"/>
          <w:sz w:val="22"/>
        </w:rPr>
        <w:t xml:space="preserve"> for information evidencing the </w:t>
      </w:r>
      <w:r w:rsidR="006078F5" w:rsidRPr="00847750">
        <w:rPr>
          <w:rFonts w:ascii="Arial" w:hAnsi="Arial" w:cs="Arial"/>
          <w:color w:val="000000" w:themeColor="text1"/>
          <w:sz w:val="22"/>
        </w:rPr>
        <w:t>Contractor</w:t>
      </w:r>
      <w:r w:rsidRPr="00847750">
        <w:rPr>
          <w:rFonts w:ascii="Arial" w:hAnsi="Arial" w:cs="Arial"/>
          <w:color w:val="000000" w:themeColor="text1"/>
          <w:sz w:val="22"/>
        </w:rPr>
        <w:t xml:space="preserve">’s compliance with the provisions of </w:t>
      </w:r>
      <w:r w:rsidR="006078F5" w:rsidRPr="00847750">
        <w:rPr>
          <w:rFonts w:ascii="Arial" w:hAnsi="Arial" w:cs="Arial"/>
          <w:color w:val="000000" w:themeColor="text1"/>
          <w:sz w:val="22"/>
        </w:rPr>
        <w:t>c</w:t>
      </w:r>
      <w:r w:rsidRPr="00847750">
        <w:rPr>
          <w:rFonts w:ascii="Arial" w:hAnsi="Arial" w:cs="Arial"/>
          <w:color w:val="000000" w:themeColor="text1"/>
          <w:sz w:val="22"/>
        </w:rPr>
        <w:t xml:space="preserve">lause </w:t>
      </w:r>
      <w:r w:rsidR="00847750">
        <w:rPr>
          <w:rFonts w:ascii="Arial" w:hAnsi="Arial" w:cs="Arial"/>
          <w:color w:val="000000" w:themeColor="text1"/>
          <w:sz w:val="22"/>
        </w:rPr>
        <w:t>18.1</w:t>
      </w:r>
      <w:bookmarkEnd w:id="101"/>
      <w:bookmarkEnd w:id="102"/>
      <w:bookmarkEnd w:id="103"/>
      <w:bookmarkEnd w:id="104"/>
    </w:p>
    <w:p w:rsidR="00AF03AE" w:rsidRPr="00552D67" w:rsidRDefault="00AF03AE" w:rsidP="00847750">
      <w:pPr>
        <w:pStyle w:val="MRheading1"/>
        <w:numPr>
          <w:ilvl w:val="0"/>
          <w:numId w:val="49"/>
        </w:numPr>
        <w:spacing w:line="288" w:lineRule="auto"/>
        <w:rPr>
          <w:rFonts w:cs="Arial"/>
          <w:szCs w:val="22"/>
          <w:u w:val="none"/>
        </w:rPr>
      </w:pPr>
      <w:r w:rsidRPr="00552D67">
        <w:rPr>
          <w:rFonts w:cs="Arial"/>
          <w:szCs w:val="22"/>
          <w:u w:val="none"/>
        </w:rPr>
        <w:t>Welsh Language Scheme</w:t>
      </w:r>
    </w:p>
    <w:p w:rsidR="00AF03AE" w:rsidRDefault="00AF03AE"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Where the Services are to be provided to Wales, the Contractor shall adhere to </w:t>
      </w:r>
      <w:r w:rsidR="006078F5" w:rsidRPr="00847750">
        <w:rPr>
          <w:rFonts w:ascii="Arial" w:hAnsi="Arial" w:cs="Arial"/>
          <w:color w:val="000000" w:themeColor="text1"/>
          <w:sz w:val="22"/>
        </w:rPr>
        <w:t>ONR</w:t>
      </w:r>
      <w:r w:rsidRPr="00847750">
        <w:rPr>
          <w:rFonts w:ascii="Arial" w:hAnsi="Arial" w:cs="Arial"/>
          <w:color w:val="000000" w:themeColor="text1"/>
          <w:sz w:val="22"/>
        </w:rPr>
        <w:t>’s Welsh Language Scheme and the Welsh and English Languages shall be treated on a basis of equality in accordance with the Welsh Language Act 1993.</w:t>
      </w:r>
    </w:p>
    <w:p w:rsidR="00847750" w:rsidRPr="00847750" w:rsidRDefault="00847750" w:rsidP="00847750">
      <w:pPr>
        <w:pStyle w:val="MRMainHeading"/>
        <w:numPr>
          <w:ilvl w:val="0"/>
          <w:numId w:val="0"/>
        </w:numPr>
        <w:ind w:left="720" w:hanging="720"/>
        <w:rPr>
          <w:rFonts w:ascii="Arial" w:hAnsi="Arial" w:cs="Arial"/>
          <w:color w:val="000000" w:themeColor="text1"/>
          <w:sz w:val="22"/>
        </w:rPr>
      </w:pPr>
    </w:p>
    <w:p w:rsidR="007E4EC8" w:rsidRPr="00847750" w:rsidRDefault="007E4EC8"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lastRenderedPageBreak/>
        <w:t>Publicity</w:t>
      </w:r>
    </w:p>
    <w:p w:rsidR="00C70CB5" w:rsidRPr="00847750" w:rsidRDefault="00C70CB5" w:rsidP="00847750">
      <w:pPr>
        <w:pStyle w:val="MRMainHeading"/>
        <w:numPr>
          <w:ilvl w:val="1"/>
          <w:numId w:val="49"/>
        </w:numPr>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not publicise the terms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use the name of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or any trade name or trade mark used by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or refer to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847750">
        <w:rPr>
          <w:rFonts w:ascii="Arial" w:hAnsi="Arial" w:cs="Arial"/>
          <w:color w:val="000000" w:themeColor="text1"/>
          <w:sz w:val="22"/>
        </w:rPr>
        <w:t>ONR</w:t>
      </w:r>
      <w:r w:rsidRPr="00847750">
        <w:rPr>
          <w:rFonts w:ascii="Arial" w:hAnsi="Arial" w:cs="Arial"/>
          <w:color w:val="000000" w:themeColor="text1"/>
          <w:sz w:val="22"/>
        </w:rPr>
        <w:t>.</w:t>
      </w:r>
    </w:p>
    <w:p w:rsidR="007E4EC8" w:rsidRPr="00847750" w:rsidRDefault="007E4EC8" w:rsidP="00847750">
      <w:pPr>
        <w:pStyle w:val="MRheading1"/>
        <w:numPr>
          <w:ilvl w:val="0"/>
          <w:numId w:val="50"/>
        </w:numPr>
        <w:spacing w:line="288" w:lineRule="auto"/>
        <w:ind w:hanging="720"/>
        <w:rPr>
          <w:rFonts w:cs="Arial"/>
          <w:color w:val="000000" w:themeColor="text1"/>
          <w:szCs w:val="22"/>
          <w:u w:val="none"/>
        </w:rPr>
      </w:pPr>
      <w:bookmarkStart w:id="105" w:name="_Ref381108830"/>
      <w:r w:rsidRPr="00847750">
        <w:rPr>
          <w:rFonts w:cs="Arial"/>
          <w:color w:val="000000" w:themeColor="text1"/>
          <w:szCs w:val="22"/>
          <w:u w:val="none"/>
        </w:rPr>
        <w:t>Assignment</w:t>
      </w:r>
      <w:bookmarkEnd w:id="91"/>
      <w:bookmarkEnd w:id="92"/>
      <w:bookmarkEnd w:id="93"/>
      <w:r w:rsidRPr="00847750">
        <w:rPr>
          <w:rFonts w:cs="Arial"/>
          <w:color w:val="000000" w:themeColor="text1"/>
          <w:szCs w:val="22"/>
          <w:u w:val="none"/>
        </w:rPr>
        <w:t xml:space="preserve"> and </w:t>
      </w:r>
      <w:r w:rsidR="00A95506" w:rsidRPr="00847750">
        <w:rPr>
          <w:rFonts w:cs="Arial"/>
          <w:color w:val="000000" w:themeColor="text1"/>
          <w:szCs w:val="22"/>
          <w:u w:val="none"/>
        </w:rPr>
        <w:t>Sub-C</w:t>
      </w:r>
      <w:r w:rsidRPr="00847750">
        <w:rPr>
          <w:rFonts w:cs="Arial"/>
          <w:color w:val="000000" w:themeColor="text1"/>
          <w:szCs w:val="22"/>
          <w:u w:val="none"/>
        </w:rPr>
        <w:t>ontracting</w:t>
      </w:r>
      <w:bookmarkEnd w:id="105"/>
    </w:p>
    <w:p w:rsidR="00C70CB5" w:rsidRPr="00847750" w:rsidRDefault="00847750" w:rsidP="00847750">
      <w:pPr>
        <w:pStyle w:val="MRMainHeading"/>
        <w:numPr>
          <w:ilvl w:val="0"/>
          <w:numId w:val="0"/>
        </w:numPr>
        <w:ind w:left="709" w:hanging="709"/>
        <w:rPr>
          <w:rFonts w:ascii="Arial" w:hAnsi="Arial" w:cs="Arial"/>
          <w:color w:val="000000" w:themeColor="text1"/>
          <w:sz w:val="22"/>
        </w:rPr>
      </w:pPr>
      <w:bookmarkStart w:id="106" w:name="_Ref205953866"/>
      <w:r>
        <w:rPr>
          <w:rFonts w:ascii="Arial" w:hAnsi="Arial" w:cs="Arial"/>
          <w:color w:val="000000" w:themeColor="text1"/>
          <w:sz w:val="22"/>
        </w:rPr>
        <w:t>20.1</w:t>
      </w:r>
      <w:r>
        <w:rPr>
          <w:rFonts w:ascii="Arial" w:hAnsi="Arial" w:cs="Arial"/>
          <w:color w:val="000000" w:themeColor="text1"/>
          <w:sz w:val="22"/>
        </w:rPr>
        <w:tab/>
      </w:r>
      <w:r w:rsidR="00C70CB5"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00C70CB5" w:rsidRPr="00847750">
        <w:rPr>
          <w:rFonts w:ascii="Arial" w:hAnsi="Arial" w:cs="Arial"/>
          <w:color w:val="000000" w:themeColor="text1"/>
          <w:sz w:val="22"/>
        </w:rPr>
        <w:t xml:space="preserve"> shall not, without the prior written consent of </w:t>
      </w:r>
      <w:r w:rsidR="00557AF8" w:rsidRPr="00847750">
        <w:rPr>
          <w:rFonts w:ascii="Arial" w:hAnsi="Arial" w:cs="Arial"/>
          <w:color w:val="000000" w:themeColor="text1"/>
          <w:sz w:val="22"/>
        </w:rPr>
        <w:t>ONR</w:t>
      </w:r>
      <w:r w:rsidR="00C70CB5" w:rsidRPr="00847750">
        <w:rPr>
          <w:rFonts w:ascii="Arial" w:hAnsi="Arial" w:cs="Arial"/>
          <w:color w:val="000000" w:themeColor="text1"/>
          <w:sz w:val="22"/>
        </w:rPr>
        <w:t xml:space="preserve">, assign, transfer, charge, create a trust in, or deal in any other manner with all or any of its rights or obligations under this </w:t>
      </w:r>
      <w:r w:rsidR="00557AF8" w:rsidRPr="00847750">
        <w:rPr>
          <w:rFonts w:ascii="Arial" w:hAnsi="Arial" w:cs="Arial"/>
          <w:color w:val="000000" w:themeColor="text1"/>
          <w:sz w:val="22"/>
        </w:rPr>
        <w:t>Contract</w:t>
      </w:r>
      <w:r w:rsidR="00C70CB5" w:rsidRPr="00847750">
        <w:rPr>
          <w:rFonts w:ascii="Arial" w:hAnsi="Arial" w:cs="Arial"/>
          <w:color w:val="000000" w:themeColor="text1"/>
          <w:sz w:val="22"/>
        </w:rPr>
        <w:t>.</w:t>
      </w:r>
    </w:p>
    <w:p w:rsidR="00C70CB5" w:rsidRPr="00847750" w:rsidRDefault="00557AF8" w:rsidP="003008FB">
      <w:pPr>
        <w:pStyle w:val="MRMainHeading"/>
        <w:numPr>
          <w:ilvl w:val="1"/>
          <w:numId w:val="49"/>
        </w:numPr>
        <w:ind w:hanging="955"/>
        <w:rPr>
          <w:rFonts w:ascii="Arial" w:hAnsi="Arial" w:cs="Arial"/>
          <w:color w:val="000000" w:themeColor="text1"/>
          <w:sz w:val="22"/>
        </w:rPr>
      </w:pPr>
      <w:bookmarkStart w:id="107" w:name="_Ref381108731"/>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may assign or novate this </w:t>
      </w:r>
      <w:r w:rsidRPr="00847750">
        <w:rPr>
          <w:rFonts w:ascii="Arial" w:hAnsi="Arial" w:cs="Arial"/>
          <w:color w:val="000000" w:themeColor="text1"/>
          <w:sz w:val="22"/>
        </w:rPr>
        <w:t>Contract</w:t>
      </w:r>
      <w:r w:rsidR="00C70CB5" w:rsidRPr="00847750">
        <w:rPr>
          <w:rFonts w:ascii="Arial" w:hAnsi="Arial" w:cs="Arial"/>
          <w:color w:val="000000" w:themeColor="text1"/>
          <w:sz w:val="22"/>
        </w:rPr>
        <w:t xml:space="preserve"> to: (</w:t>
      </w:r>
      <w:proofErr w:type="spellStart"/>
      <w:r w:rsidR="00C70CB5" w:rsidRPr="00847750">
        <w:rPr>
          <w:rFonts w:ascii="Arial" w:hAnsi="Arial" w:cs="Arial"/>
          <w:color w:val="000000" w:themeColor="text1"/>
          <w:sz w:val="22"/>
        </w:rPr>
        <w:t>i</w:t>
      </w:r>
      <w:proofErr w:type="spellEnd"/>
      <w:r w:rsidR="00C70CB5" w:rsidRPr="00847750">
        <w:rPr>
          <w:rFonts w:ascii="Arial" w:hAnsi="Arial" w:cs="Arial"/>
          <w:color w:val="000000" w:themeColor="text1"/>
          <w:sz w:val="22"/>
        </w:rPr>
        <w:t xml:space="preserve">) any separate entity Controlled by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(ii) </w:t>
      </w:r>
      <w:proofErr w:type="spellStart"/>
      <w:r w:rsidR="00C70CB5" w:rsidRPr="00847750">
        <w:rPr>
          <w:rFonts w:ascii="Arial" w:hAnsi="Arial" w:cs="Arial"/>
          <w:color w:val="000000" w:themeColor="text1"/>
          <w:sz w:val="22"/>
        </w:rPr>
        <w:t>any body</w:t>
      </w:r>
      <w:proofErr w:type="spellEnd"/>
      <w:r w:rsidR="00C70CB5" w:rsidRPr="00847750">
        <w:rPr>
          <w:rFonts w:ascii="Arial" w:hAnsi="Arial" w:cs="Arial"/>
          <w:color w:val="000000" w:themeColor="text1"/>
          <w:sz w:val="22"/>
        </w:rPr>
        <w:t xml:space="preserve"> or department which succeeds to those functions of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to which this </w:t>
      </w:r>
      <w:r w:rsidRPr="00847750">
        <w:rPr>
          <w:rFonts w:ascii="Arial" w:hAnsi="Arial" w:cs="Arial"/>
          <w:color w:val="000000" w:themeColor="text1"/>
          <w:sz w:val="22"/>
        </w:rPr>
        <w:t>Contract</w:t>
      </w:r>
      <w:r w:rsidR="00C70CB5" w:rsidRPr="00847750">
        <w:rPr>
          <w:rFonts w:ascii="Arial" w:hAnsi="Arial" w:cs="Arial"/>
          <w:color w:val="000000" w:themeColor="text1"/>
          <w:sz w:val="22"/>
        </w:rPr>
        <w:t xml:space="preserve"> relates; or (iii) any provider of outsourcing or third party services that is employed under a service contract to provide services to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The </w:t>
      </w:r>
      <w:r w:rsidRPr="00847750">
        <w:rPr>
          <w:rFonts w:ascii="Arial" w:hAnsi="Arial" w:cs="Arial"/>
          <w:color w:val="000000" w:themeColor="text1"/>
          <w:sz w:val="22"/>
        </w:rPr>
        <w:t>Contractor</w:t>
      </w:r>
      <w:r w:rsidR="00C70CB5" w:rsidRPr="00847750">
        <w:rPr>
          <w:rFonts w:ascii="Arial" w:hAnsi="Arial" w:cs="Arial"/>
          <w:color w:val="000000" w:themeColor="text1"/>
          <w:sz w:val="22"/>
        </w:rPr>
        <w:t xml:space="preserve"> warrants and represents that it will (at </w:t>
      </w:r>
      <w:r w:rsidRPr="00847750">
        <w:rPr>
          <w:rFonts w:ascii="Arial" w:hAnsi="Arial" w:cs="Arial"/>
          <w:color w:val="000000" w:themeColor="text1"/>
          <w:sz w:val="22"/>
        </w:rPr>
        <w:t>ONR</w:t>
      </w:r>
      <w:r w:rsidR="00C70CB5" w:rsidRPr="00847750">
        <w:rPr>
          <w:rFonts w:ascii="Arial" w:hAnsi="Arial" w:cs="Arial"/>
          <w:color w:val="000000" w:themeColor="text1"/>
          <w:sz w:val="22"/>
        </w:rPr>
        <w:t>’s reasonable expense) execute all such documents and carry out all such acts, as reasonably required to give effect to this clause</w:t>
      </w:r>
      <w:r w:rsidR="006078F5" w:rsidRPr="00847750">
        <w:rPr>
          <w:rFonts w:ascii="Arial" w:hAnsi="Arial" w:cs="Arial"/>
          <w:color w:val="000000" w:themeColor="text1"/>
          <w:sz w:val="22"/>
        </w:rPr>
        <w:t xml:space="preserv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_Ref381108731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20.2</w:t>
      </w:r>
      <w:r w:rsidR="006078F5" w:rsidRPr="00847750">
        <w:rPr>
          <w:rFonts w:ascii="Arial" w:hAnsi="Arial" w:cs="Arial"/>
          <w:color w:val="000000" w:themeColor="text1"/>
          <w:sz w:val="22"/>
        </w:rPr>
        <w:fldChar w:fldCharType="end"/>
      </w:r>
      <w:r w:rsidR="00C70CB5" w:rsidRPr="00847750">
        <w:rPr>
          <w:rFonts w:ascii="Arial" w:hAnsi="Arial" w:cs="Arial"/>
          <w:color w:val="000000" w:themeColor="text1"/>
          <w:sz w:val="22"/>
        </w:rPr>
        <w:t>.</w:t>
      </w:r>
      <w:bookmarkEnd w:id="107"/>
    </w:p>
    <w:p w:rsidR="00C70CB5" w:rsidRPr="00847750" w:rsidRDefault="00C70CB5" w:rsidP="003008FB">
      <w:pPr>
        <w:pStyle w:val="MRMainHeading"/>
        <w:numPr>
          <w:ilvl w:val="1"/>
          <w:numId w:val="49"/>
        </w:numPr>
        <w:ind w:hanging="955"/>
        <w:rPr>
          <w:rFonts w:ascii="Arial" w:hAnsi="Arial" w:cs="Arial"/>
          <w:color w:val="000000" w:themeColor="text1"/>
          <w:sz w:val="22"/>
        </w:rPr>
      </w:pPr>
      <w:bookmarkStart w:id="108" w:name="_Ref205953879"/>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may not sub-contract the provision of any material part of the Services without the prior written consent of </w:t>
      </w:r>
      <w:r w:rsidR="00557AF8" w:rsidRPr="00847750">
        <w:rPr>
          <w:rFonts w:ascii="Arial" w:hAnsi="Arial" w:cs="Arial"/>
          <w:color w:val="000000" w:themeColor="text1"/>
          <w:sz w:val="22"/>
        </w:rPr>
        <w:t>ONR</w:t>
      </w:r>
      <w:r w:rsidRPr="00847750">
        <w:rPr>
          <w:rFonts w:ascii="Arial" w:hAnsi="Arial" w:cs="Arial"/>
          <w:color w:val="000000" w:themeColor="text1"/>
          <w:sz w:val="22"/>
        </w:rPr>
        <w:t>, such consent not to be unreasonably withheld or delayed.</w:t>
      </w:r>
      <w:bookmarkEnd w:id="108"/>
      <w:r w:rsidRPr="00847750">
        <w:rPr>
          <w:rFonts w:ascii="Arial" w:hAnsi="Arial" w:cs="Arial"/>
          <w:color w:val="000000" w:themeColor="text1"/>
          <w:sz w:val="22"/>
        </w:rPr>
        <w:t xml:space="preserve">  </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Notwithstanding any sub-contracting permitted under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_Ref205953879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20.3</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remain wholly liable and responsible for all acts and omissions (howsoever arising) of its sub-contractors in the performance of the Services.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pay any valid invoice received from any of its sub-contractors within 30 days following receipt of the invoice.</w:t>
      </w:r>
    </w:p>
    <w:p w:rsidR="00C70CB5" w:rsidRPr="00847750" w:rsidRDefault="00557AF8"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reserves the right to request the replacement of any approved sub-contractor on reasonable grounds.</w:t>
      </w:r>
    </w:p>
    <w:p w:rsidR="007E4EC8" w:rsidRPr="00847750" w:rsidRDefault="00A95506" w:rsidP="003008FB">
      <w:pPr>
        <w:pStyle w:val="MRheading1"/>
        <w:numPr>
          <w:ilvl w:val="0"/>
          <w:numId w:val="49"/>
        </w:numPr>
        <w:spacing w:line="288" w:lineRule="auto"/>
        <w:rPr>
          <w:rFonts w:cs="Arial"/>
          <w:color w:val="000000" w:themeColor="text1"/>
          <w:szCs w:val="22"/>
          <w:u w:val="none"/>
        </w:rPr>
      </w:pPr>
      <w:bookmarkStart w:id="109" w:name="_Ref205954210"/>
      <w:bookmarkStart w:id="110" w:name="_Toc207776123"/>
      <w:bookmarkStart w:id="111" w:name="_Toc207776271"/>
      <w:bookmarkEnd w:id="106"/>
      <w:r w:rsidRPr="00847750">
        <w:rPr>
          <w:rFonts w:cs="Arial"/>
          <w:color w:val="000000" w:themeColor="text1"/>
          <w:szCs w:val="22"/>
          <w:u w:val="none"/>
        </w:rPr>
        <w:t>Third Party R</w:t>
      </w:r>
      <w:r w:rsidR="007E4EC8" w:rsidRPr="00847750">
        <w:rPr>
          <w:rFonts w:cs="Arial"/>
          <w:color w:val="000000" w:themeColor="text1"/>
          <w:szCs w:val="22"/>
          <w:u w:val="none"/>
        </w:rPr>
        <w:t>ights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does not create any rights or benefits enforceable by any person not a party to it (within the meaning of The Contracts (Rights of Third Parties) Act 1999) except that a person who under clause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_Ref381108830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20</w:t>
      </w:r>
      <w:r w:rsidR="006078F5"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is a permitted successor or assignee of the rights or benefits of a party may enforce such rights or benefits.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parties agree that no consent from any such permitted successor or assignee is required for the parties to vary or rescind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(whether or not in a way that varies or extinguishes rights or benefits in favour of such third parties).</w:t>
      </w:r>
    </w:p>
    <w:p w:rsidR="007E4EC8" w:rsidRPr="00847750" w:rsidRDefault="00A95506"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lastRenderedPageBreak/>
        <w:t>Entire A</w:t>
      </w:r>
      <w:r w:rsidR="007E4EC8" w:rsidRPr="00847750">
        <w:rPr>
          <w:rFonts w:cs="Arial"/>
          <w:color w:val="000000" w:themeColor="text1"/>
          <w:szCs w:val="22"/>
          <w:u w:val="none"/>
        </w:rPr>
        <w:t>greement</w:t>
      </w:r>
    </w:p>
    <w:p w:rsidR="00C70CB5" w:rsidRPr="00847750" w:rsidRDefault="00C70CB5" w:rsidP="003008FB">
      <w:pPr>
        <w:pStyle w:val="MRMainHeading"/>
        <w:numPr>
          <w:ilvl w:val="1"/>
          <w:numId w:val="49"/>
        </w:numPr>
        <w:ind w:hanging="955"/>
        <w:rPr>
          <w:rFonts w:ascii="Arial" w:hAnsi="Arial" w:cs="Arial"/>
          <w:color w:val="000000" w:themeColor="text1"/>
          <w:sz w:val="22"/>
        </w:rPr>
      </w:pPr>
      <w:bookmarkStart w:id="112" w:name="_Ref286323079"/>
      <w:bookmarkStart w:id="113" w:name="_Toc337626329"/>
      <w:r w:rsidRPr="00847750">
        <w:rPr>
          <w:rFonts w:ascii="Arial" w:hAnsi="Arial" w:cs="Arial"/>
          <w:color w:val="000000" w:themeColor="text1"/>
          <w:sz w:val="22"/>
        </w:rPr>
        <w:t xml:space="preserve">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contains all the terms agreed between the parties regarding its subject matter and supersedes any prior agreement, understanding or arrangement between the parties, whether oral or in writing, provided t</w:t>
      </w:r>
      <w:r w:rsidR="006078F5" w:rsidRPr="00847750">
        <w:rPr>
          <w:rFonts w:ascii="Arial" w:hAnsi="Arial" w:cs="Arial"/>
          <w:color w:val="000000" w:themeColor="text1"/>
          <w:sz w:val="22"/>
        </w:rPr>
        <w:t>hat nothing in this c</w:t>
      </w:r>
      <w:r w:rsidRPr="00847750">
        <w:rPr>
          <w:rFonts w:ascii="Arial" w:hAnsi="Arial" w:cs="Arial"/>
          <w:color w:val="000000" w:themeColor="text1"/>
          <w:sz w:val="22"/>
        </w:rPr>
        <w:t xml:space="preserve">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_Ref286323079 \r \h </w:instrText>
      </w:r>
      <w:r w:rsidR="00082720" w:rsidRPr="00847750">
        <w:rPr>
          <w:rFonts w:ascii="Arial" w:hAnsi="Arial" w:cs="Arial"/>
          <w:color w:val="000000" w:themeColor="text1"/>
          <w:sz w:val="22"/>
        </w:rPr>
        <w:instrText xml:space="preserve">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22.1</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shall operate to limit or exclude either party’s liability for fraudulent misrepresentation.</w:t>
      </w:r>
      <w:bookmarkEnd w:id="112"/>
      <w:bookmarkEnd w:id="113"/>
    </w:p>
    <w:p w:rsidR="007E4EC8" w:rsidRPr="00847750" w:rsidRDefault="007E4EC8"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Waiver</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A waiver of any right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is only effective if it is in writing and it applies only to the party to whom the waiver is addressed and the circumstances for which it is given.</w:t>
      </w:r>
    </w:p>
    <w:p w:rsidR="007E4EC8" w:rsidRPr="00847750" w:rsidRDefault="007E4EC8"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Severability</w:t>
      </w:r>
    </w:p>
    <w:p w:rsidR="00DD17D0" w:rsidRPr="00BF7661" w:rsidRDefault="00DD17D0" w:rsidP="003008FB">
      <w:pPr>
        <w:pStyle w:val="MRMainHeading"/>
        <w:numPr>
          <w:ilvl w:val="1"/>
          <w:numId w:val="49"/>
        </w:numPr>
        <w:ind w:hanging="955"/>
        <w:rPr>
          <w:rFonts w:cs="Arial"/>
        </w:rPr>
      </w:pPr>
      <w:r w:rsidRPr="00847750">
        <w:rPr>
          <w:rFonts w:ascii="Arial" w:hAnsi="Arial" w:cs="Arial"/>
          <w:color w:val="000000" w:themeColor="text1"/>
          <w:sz w:val="22"/>
        </w:rPr>
        <w:t xml:space="preserve">If any provision (or part of a provision)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is found by any court or administrative body of competent jurisdiction to be invalid, unenforceable or illegal, the other provisions shall remain in force</w:t>
      </w:r>
      <w:r w:rsidRPr="00BF7661">
        <w:rPr>
          <w:rFonts w:cs="Arial"/>
        </w:rPr>
        <w:t>.</w:t>
      </w:r>
    </w:p>
    <w:p w:rsidR="00DD17D0" w:rsidRPr="003008FB" w:rsidRDefault="00DD17D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3008FB">
      <w:pPr>
        <w:pStyle w:val="MRheading1"/>
        <w:numPr>
          <w:ilvl w:val="0"/>
          <w:numId w:val="49"/>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3008FB" w:rsidRDefault="00C70CB5" w:rsidP="003008FB">
      <w:pPr>
        <w:pStyle w:val="MRMainHeading"/>
        <w:numPr>
          <w:ilvl w:val="1"/>
          <w:numId w:val="49"/>
        </w:numPr>
        <w:ind w:hanging="955"/>
        <w:rPr>
          <w:rFonts w:ascii="Arial" w:hAnsi="Arial" w:cs="Arial"/>
          <w:color w:val="000000" w:themeColor="text1"/>
          <w:sz w:val="22"/>
        </w:rPr>
      </w:pPr>
      <w:bookmarkStart w:id="114" w:name="_Ref211056692"/>
      <w:r w:rsidRPr="003008FB">
        <w:rPr>
          <w:rFonts w:ascii="Arial" w:hAnsi="Arial" w:cs="Arial"/>
          <w:color w:val="000000" w:themeColor="text1"/>
          <w:sz w:val="22"/>
        </w:rPr>
        <w:t xml:space="preserve">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and any dispute or claim (including any non-contractual dispute or claim) arising out of or in connection with it or its subject matter, shall be governed by, and construed in accordance with, the laws of England and Wales.</w:t>
      </w:r>
    </w:p>
    <w:p w:rsidR="005008E0" w:rsidRPr="003008FB" w:rsidRDefault="00A95506" w:rsidP="003008FB">
      <w:pPr>
        <w:pStyle w:val="MRheading1"/>
        <w:numPr>
          <w:ilvl w:val="0"/>
          <w:numId w:val="49"/>
        </w:numPr>
        <w:spacing w:line="288" w:lineRule="auto"/>
        <w:rPr>
          <w:rFonts w:cs="Arial"/>
          <w:color w:val="000000" w:themeColor="text1"/>
          <w:szCs w:val="22"/>
          <w:u w:val="none"/>
        </w:rPr>
      </w:pPr>
      <w:bookmarkStart w:id="115" w:name="_Ref381109506"/>
      <w:bookmarkStart w:id="116" w:name="_Ref266467572"/>
      <w:r w:rsidRPr="003008FB">
        <w:rPr>
          <w:rFonts w:cs="Arial"/>
          <w:color w:val="000000" w:themeColor="text1"/>
          <w:szCs w:val="22"/>
          <w:u w:val="none"/>
        </w:rPr>
        <w:t>Dispute R</w:t>
      </w:r>
      <w:r w:rsidR="005008E0" w:rsidRPr="003008FB">
        <w:rPr>
          <w:rFonts w:cs="Arial"/>
          <w:color w:val="000000" w:themeColor="text1"/>
          <w:szCs w:val="22"/>
          <w:u w:val="none"/>
        </w:rPr>
        <w:t xml:space="preserve">esolution </w:t>
      </w:r>
      <w:r w:rsidRPr="003008FB">
        <w:rPr>
          <w:rFonts w:cs="Arial"/>
          <w:color w:val="000000" w:themeColor="text1"/>
          <w:szCs w:val="22"/>
          <w:u w:val="none"/>
        </w:rPr>
        <w:t>P</w:t>
      </w:r>
      <w:r w:rsidR="005008E0" w:rsidRPr="003008FB">
        <w:rPr>
          <w:rFonts w:cs="Arial"/>
          <w:color w:val="000000" w:themeColor="text1"/>
          <w:szCs w:val="22"/>
          <w:u w:val="none"/>
        </w:rPr>
        <w:t>rocedure</w:t>
      </w:r>
      <w:bookmarkEnd w:id="115"/>
    </w:p>
    <w:p w:rsidR="005008E0" w:rsidRPr="003008FB" w:rsidRDefault="005008E0" w:rsidP="003008FB">
      <w:pPr>
        <w:pStyle w:val="MRMainHeading"/>
        <w:numPr>
          <w:ilvl w:val="1"/>
          <w:numId w:val="49"/>
        </w:numPr>
        <w:ind w:hanging="955"/>
        <w:rPr>
          <w:rFonts w:ascii="Arial" w:hAnsi="Arial" w:cs="Arial"/>
          <w:color w:val="000000" w:themeColor="text1"/>
          <w:sz w:val="22"/>
        </w:rPr>
      </w:pPr>
      <w:bookmarkStart w:id="117" w:name="_Ref381109626"/>
      <w:r w:rsidRPr="003008FB">
        <w:rPr>
          <w:rFonts w:ascii="Arial" w:hAnsi="Arial" w:cs="Arial"/>
          <w:color w:val="000000" w:themeColor="text1"/>
          <w:sz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3008FB">
        <w:rPr>
          <w:rFonts w:ascii="Arial" w:hAnsi="Arial" w:cs="Arial"/>
          <w:color w:val="000000" w:themeColor="text1"/>
          <w:sz w:val="22"/>
        </w:rPr>
        <w:t xml:space="preserve">  </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If the parties are unable to resolve the dispute or claim in accordance with clause </w:t>
      </w:r>
      <w:r w:rsidR="003008FB">
        <w:rPr>
          <w:rFonts w:ascii="Arial" w:hAnsi="Arial" w:cs="Arial"/>
          <w:color w:val="000000" w:themeColor="text1"/>
          <w:sz w:val="22"/>
        </w:rPr>
        <w:t>267.1</w:t>
      </w:r>
      <w:r w:rsidRPr="003008FB">
        <w:rPr>
          <w:rFonts w:ascii="Arial" w:hAnsi="Arial" w:cs="Arial"/>
          <w:color w:val="000000" w:themeColor="text1"/>
          <w:sz w:val="22"/>
        </w:rPr>
        <w:t xml:space="preserve">, the parties shall seek settlement of that dispute or claim by mediation in accordance with the LCIA Mediation Rules (as at the date of such mediation), and those Rules are deemed to be incorporated by reference into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If the dispute or claim is not settled by mediation within 30 days of the commencement of the mediation, or such further period as the parties shall agree in writing, the dispute or </w:t>
      </w:r>
      <w:r w:rsidRPr="003008FB">
        <w:rPr>
          <w:rFonts w:ascii="Arial" w:hAnsi="Arial" w:cs="Arial"/>
          <w:color w:val="000000" w:themeColor="text1"/>
          <w:sz w:val="22"/>
        </w:rPr>
        <w:lastRenderedPageBreak/>
        <w:t xml:space="preserve">claim shall be referred to and finally resolved by arbitration under the LCIA Rules, and those Rules are deemed to be incorporated by reference into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The language to be used in the mediation and in the arbitration shall be English.</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In any arbitration commenced pursuant 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NumberedHeading3"/>
        <w:numPr>
          <w:ilvl w:val="2"/>
          <w:numId w:val="49"/>
        </w:numPr>
        <w:ind w:hanging="437"/>
        <w:rPr>
          <w:rFonts w:cs="Arial"/>
          <w:color w:val="000000" w:themeColor="text1"/>
          <w:sz w:val="22"/>
          <w:szCs w:val="22"/>
        </w:rPr>
      </w:pPr>
      <w:r w:rsidRPr="003008FB">
        <w:rPr>
          <w:rFonts w:cs="Arial"/>
          <w:color w:val="000000" w:themeColor="text1"/>
          <w:sz w:val="22"/>
          <w:szCs w:val="22"/>
        </w:rPr>
        <w:t xml:space="preserve">the number of arbitrators shall be three; and  </w:t>
      </w:r>
    </w:p>
    <w:p w:rsidR="005008E0" w:rsidRPr="003008FB" w:rsidRDefault="005008E0" w:rsidP="003008FB">
      <w:pPr>
        <w:pStyle w:val="MRNumberedHeading3"/>
        <w:numPr>
          <w:ilvl w:val="2"/>
          <w:numId w:val="49"/>
        </w:numPr>
        <w:ind w:hanging="437"/>
        <w:rPr>
          <w:rFonts w:cs="Arial"/>
          <w:color w:val="000000" w:themeColor="text1"/>
          <w:sz w:val="22"/>
          <w:szCs w:val="22"/>
        </w:rPr>
      </w:pPr>
      <w:proofErr w:type="gramStart"/>
      <w:r w:rsidRPr="003008FB">
        <w:rPr>
          <w:rFonts w:cs="Arial"/>
          <w:color w:val="000000" w:themeColor="text1"/>
          <w:sz w:val="22"/>
          <w:szCs w:val="22"/>
        </w:rPr>
        <w:t>the</w:t>
      </w:r>
      <w:proofErr w:type="gramEnd"/>
      <w:r w:rsidRPr="003008FB">
        <w:rPr>
          <w:rFonts w:cs="Arial"/>
          <w:color w:val="000000" w:themeColor="text1"/>
          <w:sz w:val="22"/>
          <w:szCs w:val="22"/>
        </w:rPr>
        <w:t xml:space="preserve"> seat, or legal place, of arbitration shall be London, England.</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Nothing in this clause </w:t>
      </w:r>
      <w:r w:rsidR="003008FB">
        <w:rPr>
          <w:rFonts w:ascii="Arial" w:hAnsi="Arial" w:cs="Arial"/>
          <w:color w:val="000000" w:themeColor="text1"/>
          <w:sz w:val="22"/>
        </w:rPr>
        <w:t>26</w:t>
      </w:r>
      <w:r w:rsidRPr="003008FB">
        <w:rPr>
          <w:rFonts w:ascii="Arial" w:hAnsi="Arial" w:cs="Arial"/>
          <w:color w:val="000000" w:themeColor="text1"/>
          <w:sz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3008FB" w:rsidRDefault="007E4EC8"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Notices</w:t>
      </w:r>
    </w:p>
    <w:p w:rsidR="005008E0" w:rsidRPr="003008FB" w:rsidRDefault="00AF2E42" w:rsidP="003008FB">
      <w:pPr>
        <w:pStyle w:val="MRMainHeading"/>
        <w:numPr>
          <w:ilvl w:val="1"/>
          <w:numId w:val="49"/>
        </w:numPr>
        <w:ind w:hanging="955"/>
        <w:rPr>
          <w:rFonts w:ascii="Arial" w:hAnsi="Arial" w:cs="Arial"/>
          <w:color w:val="000000" w:themeColor="text1"/>
          <w:sz w:val="22"/>
        </w:rPr>
      </w:pPr>
      <w:bookmarkStart w:id="118" w:name="_Toc207776237"/>
      <w:bookmarkStart w:id="119" w:name="Schedule3"/>
      <w:bookmarkStart w:id="120" w:name="_Ref381200241"/>
      <w:bookmarkStart w:id="121" w:name="_Ref172432067"/>
      <w:bookmarkEnd w:id="16"/>
      <w:bookmarkEnd w:id="118"/>
      <w:bookmarkEnd w:id="119"/>
      <w:r w:rsidRPr="003008FB">
        <w:rPr>
          <w:rFonts w:ascii="Arial" w:hAnsi="Arial" w:cs="Arial"/>
          <w:color w:val="000000" w:themeColor="text1"/>
          <w:sz w:val="22"/>
        </w:rPr>
        <w:t xml:space="preserve">Notice given under 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shall be in writing, sent for the attention of the person, and to the address, given on the front page of 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(or such other address or person as the relevant party may notify to the other party) and shall be delivered either personally, by courier, or by recorded delivery.  </w:t>
      </w:r>
      <w:r w:rsidR="007F3942" w:rsidRPr="003008FB">
        <w:rPr>
          <w:rFonts w:ascii="Arial" w:hAnsi="Arial" w:cs="Arial"/>
          <w:color w:val="000000" w:themeColor="text1"/>
          <w:sz w:val="22"/>
        </w:rPr>
        <w:t xml:space="preserve">Subject to clause </w:t>
      </w:r>
      <w:r w:rsidR="003008FB">
        <w:rPr>
          <w:rFonts w:ascii="Arial" w:hAnsi="Arial" w:cs="Arial"/>
          <w:color w:val="000000" w:themeColor="text1"/>
          <w:sz w:val="22"/>
        </w:rPr>
        <w:t>27.1,</w:t>
      </w:r>
      <w:r w:rsidR="007F3942" w:rsidRPr="003008FB">
        <w:rPr>
          <w:rFonts w:ascii="Arial" w:hAnsi="Arial" w:cs="Arial"/>
          <w:color w:val="000000" w:themeColor="text1"/>
          <w:sz w:val="22"/>
        </w:rPr>
        <w:t xml:space="preserve"> a</w:t>
      </w:r>
      <w:r w:rsidRPr="003008FB">
        <w:rPr>
          <w:rFonts w:ascii="Arial" w:hAnsi="Arial" w:cs="Arial"/>
          <w:color w:val="000000" w:themeColor="text1"/>
          <w:sz w:val="22"/>
        </w:rPr>
        <w:t xml:space="preserve"> notice is</w:t>
      </w:r>
      <w:r w:rsidR="004D6A71" w:rsidRPr="003008FB">
        <w:rPr>
          <w:rFonts w:ascii="Arial" w:hAnsi="Arial" w:cs="Arial"/>
          <w:color w:val="000000" w:themeColor="text1"/>
          <w:sz w:val="22"/>
        </w:rPr>
        <w:t xml:space="preserve"> deemed to have been received on signature of a delivery receipt by an individual at the correc</w:t>
      </w:r>
      <w:r w:rsidR="00086330" w:rsidRPr="003008FB">
        <w:rPr>
          <w:rFonts w:ascii="Arial" w:hAnsi="Arial" w:cs="Arial"/>
          <w:color w:val="000000" w:themeColor="text1"/>
          <w:sz w:val="22"/>
        </w:rPr>
        <w:t>t address for notices</w:t>
      </w:r>
      <w:r w:rsidR="007F3942" w:rsidRPr="003008FB">
        <w:rPr>
          <w:rFonts w:ascii="Arial" w:hAnsi="Arial" w:cs="Arial"/>
          <w:color w:val="000000" w:themeColor="text1"/>
          <w:sz w:val="22"/>
        </w:rPr>
        <w:t>, or at the time the notice is left at such correct address.</w:t>
      </w:r>
      <w:bookmarkEnd w:id="120"/>
    </w:p>
    <w:p w:rsidR="007F3942" w:rsidRPr="003008FB" w:rsidRDefault="007F3942" w:rsidP="003008FB">
      <w:pPr>
        <w:pStyle w:val="MRMainHeading"/>
        <w:numPr>
          <w:ilvl w:val="1"/>
          <w:numId w:val="49"/>
        </w:numPr>
        <w:ind w:hanging="955"/>
        <w:rPr>
          <w:rFonts w:ascii="Arial" w:hAnsi="Arial" w:cs="Arial"/>
          <w:color w:val="000000" w:themeColor="text1"/>
          <w:sz w:val="22"/>
        </w:rPr>
      </w:pPr>
      <w:bookmarkStart w:id="122" w:name="_Ref381200157"/>
      <w:r w:rsidRPr="003008FB">
        <w:rPr>
          <w:rFonts w:ascii="Arial" w:hAnsi="Arial" w:cs="Arial"/>
          <w:color w:val="000000" w:themeColor="text1"/>
          <w:sz w:val="22"/>
        </w:rPr>
        <w:t xml:space="preserve">If deemed receipt under clause </w:t>
      </w:r>
      <w:r w:rsidR="003008FB">
        <w:rPr>
          <w:rFonts w:ascii="Arial" w:hAnsi="Arial" w:cs="Arial"/>
          <w:color w:val="000000" w:themeColor="text1"/>
          <w:sz w:val="22"/>
        </w:rPr>
        <w:t>27.1</w:t>
      </w:r>
      <w:r w:rsidRPr="003008FB">
        <w:rPr>
          <w:rFonts w:ascii="Arial" w:hAnsi="Arial" w:cs="Arial"/>
          <w:color w:val="000000" w:themeColor="text1"/>
          <w:sz w:val="22"/>
        </w:rPr>
        <w:t xml:space="preserve"> is not within the hours of 09:00 to 17:00 on a Working Day the notice will be deemed to be received at 09:00 on the first subsequent Working Day.</w:t>
      </w:r>
      <w:bookmarkEnd w:id="122"/>
    </w:p>
    <w:p w:rsidR="00D32791" w:rsidRPr="003008FB" w:rsidRDefault="00D32791"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Warranties</w:t>
      </w:r>
    </w:p>
    <w:p w:rsidR="00AB7994" w:rsidRPr="003008FB" w:rsidRDefault="00D32791"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3008FB" w:rsidRDefault="002D6F46"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Transparency</w:t>
      </w:r>
    </w:p>
    <w:p w:rsidR="002D6F46" w:rsidRPr="003008FB" w:rsidRDefault="002D6F46" w:rsidP="003008FB">
      <w:pPr>
        <w:pStyle w:val="MRMainHeading"/>
        <w:numPr>
          <w:ilvl w:val="1"/>
          <w:numId w:val="49"/>
        </w:numPr>
        <w:ind w:hanging="955"/>
        <w:jc w:val="both"/>
        <w:rPr>
          <w:rFonts w:ascii="Arial" w:hAnsi="Arial" w:cs="Arial"/>
          <w:color w:val="000000" w:themeColor="text1"/>
          <w:sz w:val="22"/>
        </w:rPr>
      </w:pPr>
      <w:bookmarkStart w:id="123" w:name="_Ref352159234"/>
      <w:bookmarkEnd w:id="121"/>
      <w:r w:rsidRPr="003008FB">
        <w:rPr>
          <w:rFonts w:ascii="Arial" w:hAnsi="Arial" w:cs="Arial"/>
          <w:color w:val="000000" w:themeColor="text1"/>
          <w:sz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3008FB" w:rsidRDefault="00FE6357" w:rsidP="003008FB">
      <w:pPr>
        <w:pStyle w:val="MRheading1"/>
        <w:numPr>
          <w:ilvl w:val="0"/>
          <w:numId w:val="49"/>
        </w:numPr>
        <w:rPr>
          <w:rFonts w:cs="Arial"/>
          <w:color w:val="000000" w:themeColor="text1"/>
          <w:szCs w:val="22"/>
          <w:u w:val="none"/>
        </w:rPr>
      </w:pPr>
      <w:bookmarkStart w:id="124" w:name="a547966"/>
      <w:bookmarkStart w:id="125" w:name="_Toc381267613"/>
      <w:r w:rsidRPr="003008FB">
        <w:rPr>
          <w:rFonts w:cs="Arial"/>
          <w:color w:val="000000" w:themeColor="text1"/>
          <w:szCs w:val="22"/>
          <w:u w:val="none"/>
        </w:rPr>
        <w:lastRenderedPageBreak/>
        <w:t>Counterparts</w:t>
      </w:r>
      <w:bookmarkEnd w:id="124"/>
      <w:bookmarkEnd w:id="125"/>
    </w:p>
    <w:p w:rsidR="00FE6357" w:rsidRPr="003008FB" w:rsidRDefault="00FE6357"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lastRenderedPageBreak/>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lastRenderedPageBreak/>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024B07">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024B07">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024B07">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024B07">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024B07">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024B07">
        <w:trPr>
          <w:trHeight w:val="413"/>
        </w:trPr>
        <w:tc>
          <w:tcPr>
            <w:tcW w:w="4105" w:type="dxa"/>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024B07">
        <w:trPr>
          <w:trHeight w:val="453"/>
        </w:trPr>
        <w:tc>
          <w:tcPr>
            <w:tcW w:w="9039" w:type="dxa"/>
            <w:gridSpan w:val="2"/>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5"/>
      <w:footerReference w:type="default" r:id="rId16"/>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6CD" w:rsidRDefault="009D16CD">
      <w:r>
        <w:separator/>
      </w:r>
    </w:p>
  </w:endnote>
  <w:endnote w:type="continuationSeparator" w:id="0">
    <w:p w:rsidR="009D16CD" w:rsidRDefault="009D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563232"/>
      <w:docPartObj>
        <w:docPartGallery w:val="Page Numbers (Bottom of Page)"/>
        <w:docPartUnique/>
      </w:docPartObj>
    </w:sdtPr>
    <w:sdtEndPr/>
    <w:sdtContent>
      <w:sdt>
        <w:sdtPr>
          <w:id w:val="-1669238322"/>
          <w:docPartObj>
            <w:docPartGallery w:val="Page Numbers (Top of Page)"/>
            <w:docPartUnique/>
          </w:docPartObj>
        </w:sdtPr>
        <w:sdtEndPr/>
        <w:sdtContent>
          <w:p w:rsidR="005E1980" w:rsidRDefault="005E1980">
            <w:pPr>
              <w:pStyle w:val="Footer"/>
              <w:jc w:val="center"/>
            </w:pPr>
            <w:r w:rsidRPr="000607C6">
              <w:rPr>
                <w:color w:val="auto"/>
              </w:rPr>
              <w:t xml:space="preserve">Page </w:t>
            </w:r>
            <w:r w:rsidRPr="000607C6">
              <w:rPr>
                <w:b/>
                <w:bCs/>
                <w:color w:val="auto"/>
                <w:sz w:val="24"/>
                <w:szCs w:val="24"/>
              </w:rPr>
              <w:fldChar w:fldCharType="begin"/>
            </w:r>
            <w:r w:rsidRPr="000607C6">
              <w:rPr>
                <w:b/>
                <w:bCs/>
                <w:color w:val="auto"/>
              </w:rPr>
              <w:instrText xml:space="preserve"> PAGE </w:instrText>
            </w:r>
            <w:r w:rsidRPr="000607C6">
              <w:rPr>
                <w:b/>
                <w:bCs/>
                <w:color w:val="auto"/>
                <w:sz w:val="24"/>
                <w:szCs w:val="24"/>
              </w:rPr>
              <w:fldChar w:fldCharType="separate"/>
            </w:r>
            <w:r w:rsidR="00ED24BD">
              <w:rPr>
                <w:b/>
                <w:bCs/>
                <w:noProof/>
                <w:color w:val="auto"/>
              </w:rPr>
              <w:t>1</w:t>
            </w:r>
            <w:r w:rsidRPr="000607C6">
              <w:rPr>
                <w:b/>
                <w:bCs/>
                <w:color w:val="auto"/>
                <w:sz w:val="24"/>
                <w:szCs w:val="24"/>
              </w:rPr>
              <w:fldChar w:fldCharType="end"/>
            </w:r>
            <w:r w:rsidRPr="000607C6">
              <w:rPr>
                <w:color w:val="auto"/>
              </w:rPr>
              <w:t xml:space="preserve"> of </w:t>
            </w:r>
            <w:r w:rsidRPr="000607C6">
              <w:rPr>
                <w:b/>
                <w:bCs/>
                <w:color w:val="auto"/>
                <w:sz w:val="24"/>
                <w:szCs w:val="24"/>
              </w:rPr>
              <w:fldChar w:fldCharType="begin"/>
            </w:r>
            <w:r w:rsidRPr="000607C6">
              <w:rPr>
                <w:b/>
                <w:bCs/>
                <w:color w:val="auto"/>
              </w:rPr>
              <w:instrText xml:space="preserve"> NUMPAGES  </w:instrText>
            </w:r>
            <w:r w:rsidRPr="000607C6">
              <w:rPr>
                <w:b/>
                <w:bCs/>
                <w:color w:val="auto"/>
                <w:sz w:val="24"/>
                <w:szCs w:val="24"/>
              </w:rPr>
              <w:fldChar w:fldCharType="separate"/>
            </w:r>
            <w:r w:rsidR="00ED24BD">
              <w:rPr>
                <w:b/>
                <w:bCs/>
                <w:noProof/>
                <w:color w:val="auto"/>
              </w:rPr>
              <w:t>45</w:t>
            </w:r>
            <w:r w:rsidRPr="000607C6">
              <w:rPr>
                <w:b/>
                <w:bCs/>
                <w:color w:val="auto"/>
                <w:sz w:val="24"/>
                <w:szCs w:val="24"/>
              </w:rPr>
              <w:fldChar w:fldCharType="end"/>
            </w:r>
          </w:p>
        </w:sdtContent>
      </w:sdt>
    </w:sdtContent>
  </w:sdt>
  <w:p w:rsidR="009D16CD" w:rsidRPr="00A44BDC" w:rsidRDefault="009D16CD"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6CD" w:rsidRDefault="009D16CD">
      <w:r>
        <w:separator/>
      </w:r>
    </w:p>
  </w:footnote>
  <w:footnote w:type="continuationSeparator" w:id="0">
    <w:p w:rsidR="009D16CD" w:rsidRDefault="009D1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6CD" w:rsidRDefault="009D16CD" w:rsidP="007A2F9E">
    <w:pPr>
      <w:pStyle w:val="Header"/>
      <w:tabs>
        <w:tab w:val="clear" w:pos="4153"/>
        <w:tab w:val="clear" w:pos="8306"/>
      </w:tabs>
    </w:pPr>
    <w:r w:rsidRPr="005E1980">
      <w:rPr>
        <w:b/>
      </w:rPr>
      <w:t>Contract No 1.11.4.3324</w:t>
    </w:r>
    <w:r>
      <w:tab/>
    </w:r>
    <w:r>
      <w:tab/>
      <w:t xml:space="preserve">                                                                                         Schedule C</w:t>
    </w:r>
  </w:p>
  <w:p w:rsidR="009D16CD" w:rsidRDefault="009D1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9A91601"/>
    <w:multiLevelType w:val="multilevel"/>
    <w:tmpl w:val="D486AD3C"/>
    <w:lvl w:ilvl="0">
      <w:start w:val="11"/>
      <w:numFmt w:val="decimal"/>
      <w:lvlText w:val="%1"/>
      <w:lvlJc w:val="left"/>
      <w:pPr>
        <w:ind w:left="552" w:hanging="552"/>
      </w:pPr>
      <w:rPr>
        <w:rFonts w:hint="default"/>
      </w:rPr>
    </w:lvl>
    <w:lvl w:ilvl="1">
      <w:start w:val="8"/>
      <w:numFmt w:val="decimal"/>
      <w:lvlText w:val="%1.%2"/>
      <w:lvlJc w:val="left"/>
      <w:pPr>
        <w:ind w:left="732" w:hanging="552"/>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8">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1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3">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4">
    <w:nsid w:val="371A115E"/>
    <w:multiLevelType w:val="multilevel"/>
    <w:tmpl w:val="D4ECD82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3C1F35ED"/>
    <w:multiLevelType w:val="multilevel"/>
    <w:tmpl w:val="2F540A1C"/>
    <w:lvl w:ilvl="0">
      <w:start w:val="14"/>
      <w:numFmt w:val="decimal"/>
      <w:lvlText w:val="%1"/>
      <w:lvlJc w:val="left"/>
      <w:pPr>
        <w:ind w:left="600" w:hanging="600"/>
      </w:pPr>
      <w:rPr>
        <w:rFonts w:hint="default"/>
      </w:rPr>
    </w:lvl>
    <w:lvl w:ilvl="1">
      <w:start w:val="1"/>
      <w:numFmt w:val="decimal"/>
      <w:lvlText w:val="%1.%2"/>
      <w:lvlJc w:val="left"/>
      <w:pPr>
        <w:ind w:left="955" w:hanging="600"/>
      </w:pPr>
      <w:rPr>
        <w:rFonts w:ascii="Arial" w:hAnsi="Arial" w:cs="Arial" w:hint="default"/>
        <w:color w:val="000000" w:themeColor="text1"/>
        <w:sz w:val="22"/>
        <w:szCs w:val="22"/>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nsid w:val="41A357F0"/>
    <w:multiLevelType w:val="multilevel"/>
    <w:tmpl w:val="64A22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upperLetter"/>
      <w:lvlText w:val="(%5)"/>
      <w:lvlJc w:val="left"/>
      <w:pPr>
        <w:ind w:left="1440" w:hanging="1080"/>
      </w:pPr>
      <w:rPr>
        <w:rFonts w:ascii="Arial" w:hAnsi="Arial" w:cs="Arial" w:hint="default"/>
        <w:sz w:val="22"/>
        <w:szCs w:val="22"/>
      </w:rPr>
    </w:lvl>
    <w:lvl w:ilvl="5">
      <w:start w:val="1"/>
      <w:numFmt w:val="decimal"/>
      <w:lvlText w:val="%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2">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4">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1636D60"/>
    <w:multiLevelType w:val="multilevel"/>
    <w:tmpl w:val="655CD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upperLetter"/>
      <w:isLgl/>
      <w:lvlText w:val="%5)"/>
      <w:lvlJc w:val="left"/>
      <w:pPr>
        <w:ind w:left="1440" w:hanging="1080"/>
      </w:pPr>
      <w:rPr>
        <w:rFonts w:ascii="Arial" w:eastAsia="Times New Roman" w:hAnsi="Arial"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7">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9">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6F5D1C04"/>
    <w:multiLevelType w:val="multilevel"/>
    <w:tmpl w:val="E06076B0"/>
    <w:lvl w:ilvl="0">
      <w:start w:val="11"/>
      <w:numFmt w:val="decimal"/>
      <w:lvlText w:val="%1"/>
      <w:lvlJc w:val="left"/>
      <w:pPr>
        <w:ind w:left="600" w:hanging="600"/>
      </w:pPr>
      <w:rPr>
        <w:rFonts w:hint="default"/>
      </w:rPr>
    </w:lvl>
    <w:lvl w:ilvl="1">
      <w:start w:val="9"/>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2">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4">
    <w:nsid w:val="74983FDC"/>
    <w:multiLevelType w:val="hybridMultilevel"/>
    <w:tmpl w:val="D1C8911A"/>
    <w:lvl w:ilvl="0" w:tplc="BB205498">
      <w:start w:val="2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7">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7"/>
  </w:num>
  <w:num w:numId="2">
    <w:abstractNumId w:val="5"/>
  </w:num>
  <w:num w:numId="3">
    <w:abstractNumId w:val="1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3"/>
  </w:num>
  <w:num w:numId="7">
    <w:abstractNumId w:val="33"/>
  </w:num>
  <w:num w:numId="8">
    <w:abstractNumId w:val="36"/>
  </w:num>
  <w:num w:numId="9">
    <w:abstractNumId w:val="1"/>
  </w:num>
  <w:num w:numId="10">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7"/>
  </w:num>
  <w:num w:numId="13">
    <w:abstractNumId w:val="7"/>
  </w:num>
  <w:num w:numId="14">
    <w:abstractNumId w:val="31"/>
  </w:num>
  <w:num w:numId="15">
    <w:abstractNumId w:val="7"/>
  </w:num>
  <w:num w:numId="16">
    <w:abstractNumId w:val="7"/>
  </w:num>
  <w:num w:numId="17">
    <w:abstractNumId w:val="28"/>
  </w:num>
  <w:num w:numId="18">
    <w:abstractNumId w:val="35"/>
  </w:num>
  <w:num w:numId="19">
    <w:abstractNumId w:val="8"/>
  </w:num>
  <w:num w:numId="20">
    <w:abstractNumId w:val="32"/>
  </w:num>
  <w:num w:numId="21">
    <w:abstractNumId w:val="22"/>
  </w:num>
  <w:num w:numId="22">
    <w:abstractNumId w:val="24"/>
  </w:num>
  <w:num w:numId="23">
    <w:abstractNumId w:val="15"/>
  </w:num>
  <w:num w:numId="24">
    <w:abstractNumId w:val="2"/>
  </w:num>
  <w:num w:numId="25">
    <w:abstractNumId w:val="27"/>
  </w:num>
  <w:num w:numId="26">
    <w:abstractNumId w:val="9"/>
  </w:num>
  <w:num w:numId="27">
    <w:abstractNumId w:val="0"/>
  </w:num>
  <w:num w:numId="28">
    <w:abstractNumId w:val="7"/>
  </w:num>
  <w:num w:numId="29">
    <w:abstractNumId w:val="7"/>
  </w:num>
  <w:num w:numId="30">
    <w:abstractNumId w:val="7"/>
  </w:num>
  <w:num w:numId="31">
    <w:abstractNumId w:val="7"/>
    <w:lvlOverride w:ilvl="0">
      <w:startOverride w:val="1"/>
    </w:lvlOverride>
    <w:lvlOverride w:ilvl="1">
      <w:startOverride w:val="1"/>
    </w:lvlOverride>
    <w:lvlOverride w:ilvl="2">
      <w:startOverride w:val="26"/>
    </w:lvlOverride>
  </w:num>
  <w:num w:numId="32">
    <w:abstractNumId w:val="7"/>
    <w:lvlOverride w:ilvl="0">
      <w:startOverride w:val="1"/>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28"/>
    </w:lvlOverride>
  </w:num>
  <w:num w:numId="34">
    <w:abstractNumId w:val="26"/>
  </w:num>
  <w:num w:numId="35">
    <w:abstractNumId w:val="21"/>
  </w:num>
  <w:num w:numId="36">
    <w:abstractNumId w:val="11"/>
  </w:num>
  <w:num w:numId="37">
    <w:abstractNumId w:val="29"/>
  </w:num>
  <w:num w:numId="38">
    <w:abstractNumId w:val="20"/>
  </w:num>
  <w:num w:numId="39">
    <w:abstractNumId w:val="10"/>
  </w:num>
  <w:num w:numId="40">
    <w:abstractNumId w:val="4"/>
  </w:num>
  <w:num w:numId="41">
    <w:abstractNumId w:val="12"/>
  </w:num>
  <w:num w:numId="42">
    <w:abstractNumId w:val="16"/>
  </w:num>
  <w:num w:numId="43">
    <w:abstractNumId w:val="3"/>
  </w:num>
  <w:num w:numId="44">
    <w:abstractNumId w:val="18"/>
  </w:num>
  <w:num w:numId="45">
    <w:abstractNumId w:val="25"/>
  </w:num>
  <w:num w:numId="46">
    <w:abstractNumId w:val="6"/>
  </w:num>
  <w:num w:numId="47">
    <w:abstractNumId w:val="30"/>
  </w:num>
  <w:num w:numId="48">
    <w:abstractNumId w:val="14"/>
  </w:num>
  <w:num w:numId="49">
    <w:abstractNumId w:val="17"/>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B07"/>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7C6"/>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1EBD"/>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8FB"/>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80"/>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9E"/>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47750"/>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31"/>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295"/>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2C9"/>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6CD"/>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14"/>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7EF"/>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5FA8"/>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183"/>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0C63"/>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4BD"/>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link w:val="HeaderChar"/>
    <w:uiPriority w:val="99"/>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character" w:customStyle="1" w:styleId="HeaderChar">
    <w:name w:val="Header Char"/>
    <w:basedOn w:val="DefaultParagraphFont"/>
    <w:link w:val="Header"/>
    <w:uiPriority w:val="99"/>
    <w:rsid w:val="007A2F9E"/>
    <w:rPr>
      <w:rFonts w:ascii="Arial" w:hAnsi="Arial"/>
      <w:color w:val="000000"/>
      <w:szCs w:val="19"/>
    </w:rPr>
  </w:style>
  <w:style w:type="paragraph" w:styleId="ListParagraph">
    <w:name w:val="List Paragraph"/>
    <w:basedOn w:val="Normal"/>
    <w:link w:val="ListParagraphChar"/>
    <w:uiPriority w:val="34"/>
    <w:qFormat/>
    <w:rsid w:val="009D16CD"/>
    <w:pPr>
      <w:ind w:left="720"/>
      <w:contextualSpacing/>
    </w:pPr>
  </w:style>
  <w:style w:type="character" w:customStyle="1" w:styleId="ListParagraphChar">
    <w:name w:val="List Paragraph Char"/>
    <w:link w:val="ListParagraph"/>
    <w:uiPriority w:val="34"/>
    <w:rsid w:val="009D16CD"/>
    <w:rPr>
      <w:rFonts w:ascii="Arial" w:hAnsi="Arial"/>
      <w:color w:val="00000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link w:val="HeaderChar"/>
    <w:uiPriority w:val="99"/>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character" w:customStyle="1" w:styleId="HeaderChar">
    <w:name w:val="Header Char"/>
    <w:basedOn w:val="DefaultParagraphFont"/>
    <w:link w:val="Header"/>
    <w:uiPriority w:val="99"/>
    <w:rsid w:val="007A2F9E"/>
    <w:rPr>
      <w:rFonts w:ascii="Arial" w:hAnsi="Arial"/>
      <w:color w:val="000000"/>
      <w:szCs w:val="19"/>
    </w:rPr>
  </w:style>
  <w:style w:type="paragraph" w:styleId="ListParagraph">
    <w:name w:val="List Paragraph"/>
    <w:basedOn w:val="Normal"/>
    <w:link w:val="ListParagraphChar"/>
    <w:uiPriority w:val="34"/>
    <w:qFormat/>
    <w:rsid w:val="009D16CD"/>
    <w:pPr>
      <w:ind w:left="720"/>
      <w:contextualSpacing/>
    </w:pPr>
  </w:style>
  <w:style w:type="character" w:customStyle="1" w:styleId="ListParagraphChar">
    <w:name w:val="List Paragraph Char"/>
    <w:link w:val="ListParagraph"/>
    <w:uiPriority w:val="34"/>
    <w:rsid w:val="009D16CD"/>
    <w:rPr>
      <w:rFonts w:ascii="Arial" w:hAnsi="Arial"/>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696747">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onr.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nr.invoices@onr.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xxxx@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38674-65EF-4134-8277-0A3BD89C1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13332</Words>
  <Characters>75996</Characters>
  <Application>Microsoft Office Word</Application>
  <DocSecurity>4</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89150</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2020-01-02T09:26:00Z</dcterms:created>
  <dcterms:modified xsi:type="dcterms:W3CDTF">2020-01-02T09:26:00Z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