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BA658" w14:textId="77777777" w:rsidR="001D6B7D" w:rsidRPr="007F4A8A" w:rsidRDefault="001D6B7D" w:rsidP="001D6B7D">
      <w:pPr>
        <w:rPr>
          <w:b/>
          <w:bCs/>
        </w:rPr>
      </w:pPr>
      <w:r w:rsidRPr="007F4A8A">
        <w:rPr>
          <w:b/>
          <w:bCs/>
        </w:rPr>
        <w:t>1. Introduction</w:t>
      </w:r>
    </w:p>
    <w:p w14:paraId="6C1DEF6A" w14:textId="2C85E487" w:rsidR="00C279EF" w:rsidRDefault="00C279EF" w:rsidP="00C279EF">
      <w:r>
        <w:t>Transport for London (TfL) is seeking to engage with the market to identify brake capture or filtration technologies that could be trialled on four London buses:</w:t>
      </w:r>
    </w:p>
    <w:p w14:paraId="5376A227" w14:textId="77777777" w:rsidR="00C279EF" w:rsidRDefault="00C279EF" w:rsidP="00C279EF">
      <w:pPr>
        <w:pStyle w:val="ListParagraph"/>
        <w:numPr>
          <w:ilvl w:val="0"/>
          <w:numId w:val="8"/>
        </w:numPr>
      </w:pPr>
      <w:r>
        <w:t>Electric single-decker</w:t>
      </w:r>
    </w:p>
    <w:p w14:paraId="09379AB2" w14:textId="77777777" w:rsidR="00C279EF" w:rsidRDefault="00C279EF" w:rsidP="00C279EF">
      <w:pPr>
        <w:pStyle w:val="ListParagraph"/>
        <w:numPr>
          <w:ilvl w:val="0"/>
          <w:numId w:val="8"/>
        </w:numPr>
      </w:pPr>
      <w:r>
        <w:t>Electric double-decker</w:t>
      </w:r>
    </w:p>
    <w:p w14:paraId="3536610D" w14:textId="77777777" w:rsidR="00C279EF" w:rsidRDefault="00C279EF" w:rsidP="00C279EF">
      <w:pPr>
        <w:pStyle w:val="ListParagraph"/>
        <w:numPr>
          <w:ilvl w:val="0"/>
          <w:numId w:val="8"/>
        </w:numPr>
      </w:pPr>
      <w:r>
        <w:t>Diesel single-decker</w:t>
      </w:r>
    </w:p>
    <w:p w14:paraId="6DB7EF61" w14:textId="1EBB02C2" w:rsidR="00C279EF" w:rsidRDefault="00C279EF" w:rsidP="00C279EF">
      <w:pPr>
        <w:pStyle w:val="ListParagraph"/>
        <w:numPr>
          <w:ilvl w:val="0"/>
          <w:numId w:val="8"/>
        </w:numPr>
      </w:pPr>
      <w:r>
        <w:t>Diesel double-decker</w:t>
      </w:r>
    </w:p>
    <w:p w14:paraId="44674EA8" w14:textId="77777777" w:rsidR="00C279EF" w:rsidRDefault="00C279EF" w:rsidP="00C279EF">
      <w:r>
        <w:t>This Market Sounding Questionnaire (MSQ) is part of a wider innovation project being developed for the EIT Urban Mobility Strategic Innovation Open Call (2026–2028).</w:t>
      </w:r>
    </w:p>
    <w:p w14:paraId="4860EB03" w14:textId="274BBEAE" w:rsidR="00C279EF" w:rsidRDefault="00C279EF" w:rsidP="00C279EF">
      <w:r>
        <w:t>We are looking for organisations with brake filtration solutions that could be deployed on buses and tested in real-world conditions. This MSQ aims to:</w:t>
      </w:r>
    </w:p>
    <w:p w14:paraId="4924A8EE" w14:textId="77777777" w:rsidR="00C279EF" w:rsidRDefault="00C279EF" w:rsidP="00C279EF">
      <w:pPr>
        <w:pStyle w:val="ListParagraph"/>
        <w:numPr>
          <w:ilvl w:val="0"/>
          <w:numId w:val="4"/>
        </w:numPr>
      </w:pPr>
      <w:r>
        <w:t>Understand the range of brake filtration technologies available or in development, with a focus on solutions at Technology Readiness Level (TRL) 6 or above.</w:t>
      </w:r>
    </w:p>
    <w:p w14:paraId="1E71A04F" w14:textId="77777777" w:rsidR="00C279EF" w:rsidRDefault="00C279EF" w:rsidP="00C279EF">
      <w:pPr>
        <w:pStyle w:val="ListParagraph"/>
        <w:numPr>
          <w:ilvl w:val="0"/>
          <w:numId w:val="4"/>
        </w:numPr>
      </w:pPr>
      <w:r>
        <w:t>Gauge supplier interest and readiness to participate in a trial.</w:t>
      </w:r>
    </w:p>
    <w:p w14:paraId="1E0386BA" w14:textId="081FB51E" w:rsidR="00C279EF" w:rsidRDefault="00C279EF" w:rsidP="00C279EF">
      <w:pPr>
        <w:pStyle w:val="ListParagraph"/>
        <w:numPr>
          <w:ilvl w:val="0"/>
          <w:numId w:val="4"/>
        </w:numPr>
      </w:pPr>
      <w:r>
        <w:t>Inform the selection of technology partners for the upcoming trial.</w:t>
      </w:r>
    </w:p>
    <w:p w14:paraId="265A4FA7" w14:textId="46BEBA72" w:rsidR="001D6B7D" w:rsidRDefault="001D6B7D" w:rsidP="001D6B7D">
      <w:pPr>
        <w:rPr>
          <w:b/>
          <w:bCs/>
        </w:rPr>
      </w:pPr>
      <w:r>
        <w:rPr>
          <w:b/>
          <w:bCs/>
        </w:rPr>
        <w:t xml:space="preserve">2. Problem Statement: Reducing </w:t>
      </w:r>
      <w:r w:rsidRPr="00B23139">
        <w:rPr>
          <w:b/>
          <w:bCs/>
        </w:rPr>
        <w:t>Brake Wear Emissions on London’s Bus Network</w:t>
      </w:r>
    </w:p>
    <w:p w14:paraId="71AE704A" w14:textId="77777777" w:rsidR="001D6B7D" w:rsidRPr="000C0A05" w:rsidRDefault="001D6B7D" w:rsidP="001D6B7D">
      <w:pPr>
        <w:rPr>
          <w:b/>
          <w:bCs/>
        </w:rPr>
      </w:pPr>
      <w:r>
        <w:rPr>
          <w:b/>
          <w:bCs/>
        </w:rPr>
        <w:t xml:space="preserve">a. </w:t>
      </w:r>
      <w:r w:rsidRPr="000C0A05">
        <w:rPr>
          <w:b/>
          <w:bCs/>
        </w:rPr>
        <w:t>Background Information</w:t>
      </w:r>
    </w:p>
    <w:p w14:paraId="28DFC2EF" w14:textId="4F9FD2EB" w:rsidR="002A4277" w:rsidRDefault="002A4277" w:rsidP="002A4277">
      <w:r>
        <w:t xml:space="preserve">Non-exhaust emissions (NEEs), particularly brake wear particles, are a significant contributor to urban air pollution. These emissions are not currently regulated through existing Euro emissions standards but pose serious health risks, especially in dense urban environments. </w:t>
      </w:r>
      <w:r w:rsidR="00715733" w:rsidRPr="00715733">
        <w:t>By 2030, over 90% of particulate matter from London’s Road transport will come from non-exhaust emissions. Brake wear is the largest source in urban areas making them a critical target for air quality improvements.</w:t>
      </w:r>
    </w:p>
    <w:p w14:paraId="2B461647" w14:textId="77777777" w:rsidR="002A4277" w:rsidRDefault="002A4277" w:rsidP="002A4277">
      <w:r>
        <w:t>Starting in November 2026, Euro 7 standards will introduce the first-ever legal limits on brake wear particulate emissions for light-duty vehicles, including passenger cars and vans. This marks a significant regulatory shift, signalling the growing importance of addressing non-exhaust sources of pollution in transport policy and vehicle design.</w:t>
      </w:r>
    </w:p>
    <w:p w14:paraId="0EF71CA5" w14:textId="55C1C255" w:rsidR="002A4277" w:rsidRDefault="002A4277" w:rsidP="00301B0F">
      <w:r>
        <w:t xml:space="preserve">TfL is planning a trial to test brake capture or filtration technologies on buses to reduce NEEs. </w:t>
      </w:r>
      <w:r w:rsidR="00665106" w:rsidRPr="00665106">
        <w:t xml:space="preserve"> </w:t>
      </w:r>
      <w:r>
        <w:t xml:space="preserve">The current proposal </w:t>
      </w:r>
      <w:r w:rsidR="00665106" w:rsidRPr="00665106">
        <w:t>involves fitting</w:t>
      </w:r>
      <w:r w:rsidR="00301B0F">
        <w:t xml:space="preserve"> </w:t>
      </w:r>
      <w:r w:rsidR="006F6728">
        <w:t xml:space="preserve">two types of </w:t>
      </w:r>
      <w:r>
        <w:t xml:space="preserve">brake </w:t>
      </w:r>
      <w:r w:rsidR="00665106">
        <w:t xml:space="preserve">capture </w:t>
      </w:r>
      <w:r w:rsidR="002547AB">
        <w:t>or</w:t>
      </w:r>
      <w:r w:rsidR="00665106" w:rsidRPr="00665106">
        <w:t xml:space="preserve"> </w:t>
      </w:r>
      <w:r>
        <w:t xml:space="preserve">filtration </w:t>
      </w:r>
      <w:r w:rsidR="00665106" w:rsidRPr="00665106">
        <w:t>systems</w:t>
      </w:r>
      <w:r>
        <w:t xml:space="preserve"> </w:t>
      </w:r>
      <w:r w:rsidR="006F6728">
        <w:t xml:space="preserve">(one passive and one active) </w:t>
      </w:r>
      <w:r>
        <w:t>to selected buses.</w:t>
      </w:r>
    </w:p>
    <w:p w14:paraId="3912905A" w14:textId="77777777" w:rsidR="002A4277" w:rsidRDefault="002A4277" w:rsidP="002A4277">
      <w:r>
        <w:t>The goal is to assess the effectiveness, feasibility and scalability of these approaches in reducing brake-related PM emissions across London’s bus network. This trial is being developed as part of a wider innovation proposal for the EIT Urban Mobility Strategic Innovation Open Call (2026–2028). TfL intends to submit a funding bid for the February 2026 cut-off, as part of a multi-partner consortium. There are also additional cut-off dates later in 2026. Please note that this funding is not yet secured, and timelines and aspects of the project may be subject to change as it develops.</w:t>
      </w:r>
    </w:p>
    <w:p w14:paraId="18389F32" w14:textId="77777777" w:rsidR="002A4277" w:rsidRDefault="002A4277" w:rsidP="002A4277">
      <w:r>
        <w:t>The consortium will include technology providers, bus operators and an independent research partner. If funding is awarded, selected partners will be invited to join the consortium and participate in a part-funded trial.</w:t>
      </w:r>
    </w:p>
    <w:p w14:paraId="6F0301EB" w14:textId="4F3FF41D" w:rsidR="002A4277" w:rsidRDefault="002A4277" w:rsidP="002A4277">
      <w:r>
        <w:t>The project is eligible for EIT Urban Mobility co-funding, with 65% of eligible project costs reimbursed (i.e. a 35% co-funding requirement from participating organisations). This provides a valuable opportunity to test and demonstrate your technology in a real-world urban transport setting, with support from TfL and other consortium members.</w:t>
      </w:r>
    </w:p>
    <w:p w14:paraId="3E2CC845" w14:textId="3A5521EB" w:rsidR="001D6B7D" w:rsidRPr="005B6EBD" w:rsidRDefault="001D6B7D" w:rsidP="001D6B7D">
      <w:pPr>
        <w:rPr>
          <w:b/>
          <w:bCs/>
        </w:rPr>
      </w:pPr>
      <w:r>
        <w:rPr>
          <w:b/>
          <w:bCs/>
        </w:rPr>
        <w:t xml:space="preserve">b. </w:t>
      </w:r>
      <w:r w:rsidRPr="005B6EBD">
        <w:rPr>
          <w:b/>
          <w:bCs/>
        </w:rPr>
        <w:t>Problem Statement</w:t>
      </w:r>
    </w:p>
    <w:p w14:paraId="0676CC9C" w14:textId="4708DEEB" w:rsidR="0087531A" w:rsidRDefault="0087531A" w:rsidP="001D6B7D">
      <w:r w:rsidRPr="0087531A">
        <w:t>How might we reduce brake wear emissions from buses using technologies that are effective, scalable, and suitable for London’s urban transport environment?</w:t>
      </w:r>
    </w:p>
    <w:p w14:paraId="7DA10189" w14:textId="2A868A5D" w:rsidR="001D6B7D" w:rsidRDefault="001D6B7D" w:rsidP="001D6B7D">
      <w:pPr>
        <w:rPr>
          <w:b/>
          <w:bCs/>
        </w:rPr>
      </w:pPr>
      <w:r w:rsidRPr="008C7FBC">
        <w:rPr>
          <w:b/>
          <w:bCs/>
        </w:rPr>
        <w:t>c. Solutions we might want to explore</w:t>
      </w:r>
    </w:p>
    <w:p w14:paraId="371B1368" w14:textId="3A4AE017" w:rsidR="00035F3A" w:rsidRDefault="00035F3A" w:rsidP="00035F3A">
      <w:bookmarkStart w:id="0" w:name="_Toc172557982"/>
      <w:r>
        <w:t>We are particularly interested in brake filtration solutions that:</w:t>
      </w:r>
    </w:p>
    <w:p w14:paraId="24C448C3" w14:textId="77777777" w:rsidR="00035F3A" w:rsidRDefault="00035F3A" w:rsidP="00035F3A">
      <w:pPr>
        <w:pStyle w:val="ListParagraph"/>
        <w:numPr>
          <w:ilvl w:val="0"/>
          <w:numId w:val="9"/>
        </w:numPr>
      </w:pPr>
      <w:r>
        <w:t>Capture brake particles effectively.</w:t>
      </w:r>
    </w:p>
    <w:p w14:paraId="19281B5D" w14:textId="77777777" w:rsidR="00035F3A" w:rsidRDefault="00035F3A" w:rsidP="00035F3A">
      <w:pPr>
        <w:pStyle w:val="ListParagraph"/>
        <w:numPr>
          <w:ilvl w:val="0"/>
          <w:numId w:val="9"/>
        </w:numPr>
      </w:pPr>
      <w:r>
        <w:t>Are compatible with, or can be made compatible with, existing bus brake systems.</w:t>
      </w:r>
    </w:p>
    <w:p w14:paraId="32AE6CF1" w14:textId="77777777" w:rsidR="00035F3A" w:rsidRDefault="00035F3A" w:rsidP="00035F3A">
      <w:pPr>
        <w:pStyle w:val="ListParagraph"/>
        <w:numPr>
          <w:ilvl w:val="0"/>
          <w:numId w:val="9"/>
        </w:numPr>
      </w:pPr>
      <w:r>
        <w:t>Can be retrofitted with minimal disruption to operations.</w:t>
      </w:r>
    </w:p>
    <w:p w14:paraId="5F911875" w14:textId="68962F31" w:rsidR="00035F3A" w:rsidRDefault="00035F3A" w:rsidP="00035F3A">
      <w:pPr>
        <w:pStyle w:val="ListParagraph"/>
        <w:numPr>
          <w:ilvl w:val="0"/>
          <w:numId w:val="9"/>
        </w:numPr>
      </w:pPr>
      <w:r>
        <w:t>Have been tested or deployed in similar environments.</w:t>
      </w:r>
    </w:p>
    <w:p w14:paraId="6E5A406C" w14:textId="6BB0253A" w:rsidR="001D6B7D" w:rsidRPr="004E0E9D" w:rsidRDefault="001D6B7D" w:rsidP="001D6B7D">
      <w:pPr>
        <w:rPr>
          <w:b/>
          <w:bCs/>
        </w:rPr>
      </w:pPr>
      <w:r>
        <w:rPr>
          <w:b/>
          <w:bCs/>
        </w:rPr>
        <w:t xml:space="preserve">3. </w:t>
      </w:r>
      <w:r w:rsidRPr="004E0E9D">
        <w:rPr>
          <w:b/>
          <w:bCs/>
        </w:rPr>
        <w:t>Legal Notice</w:t>
      </w:r>
      <w:bookmarkEnd w:id="0"/>
    </w:p>
    <w:p w14:paraId="17665DD5" w14:textId="77777777" w:rsidR="001D6B7D" w:rsidRPr="00590AEE" w:rsidRDefault="001D6B7D" w:rsidP="001D6B7D">
      <w:pPr>
        <w:spacing w:line="276" w:lineRule="auto"/>
        <w:jc w:val="both"/>
        <w:rPr>
          <w:rFonts w:cs="Arial"/>
        </w:rPr>
      </w:pPr>
      <w:r w:rsidRPr="00590AEE">
        <w:rPr>
          <w:rFonts w:cs="Arial"/>
        </w:rPr>
        <w:t>Information provided within this MSQ and the associated PIN (“the EME documents”) does not purport to be comprehensive or verified by TfL or its advisers.  No representation or warranty, express or implied, is or will be given by TfL or any of its officers, employees, servants, agents or advisers with respect to the information or opinions contained in the EME documents.  Any liability in respect of such representations or warranties, howsoever arising, is hereby expressly disclaimed but nothing in the EME documents shall exclude or restrict liability for fraudulent misrepresentations.</w:t>
      </w:r>
    </w:p>
    <w:p w14:paraId="4D2A6BC0" w14:textId="77777777" w:rsidR="001D6B7D" w:rsidRPr="00590AEE" w:rsidRDefault="001D6B7D" w:rsidP="001D6B7D">
      <w:pPr>
        <w:spacing w:line="276" w:lineRule="auto"/>
        <w:jc w:val="both"/>
        <w:rPr>
          <w:rFonts w:cs="Arial"/>
        </w:rPr>
      </w:pPr>
      <w:r w:rsidRPr="00590AEE">
        <w:rPr>
          <w:rFonts w:cs="Arial"/>
        </w:rPr>
        <w:t>TfL reserves the right without prior notice to amend the information provided, including, but not limited to, changing the timetable, the scope and nature of the procurement and the procurement process.</w:t>
      </w:r>
      <w:r>
        <w:rPr>
          <w:rFonts w:cs="Arial"/>
        </w:rPr>
        <w:t xml:space="preserve"> </w:t>
      </w:r>
      <w:r w:rsidRPr="00590AEE">
        <w:rPr>
          <w:rFonts w:cs="Arial"/>
        </w:rPr>
        <w:t>In particular, TfL reserves the right to issue circulars to interested parties providing further information or supplementing and / or amending the procurement process.  In no circumstances shall TfL incur any liability in respect of any changes.</w:t>
      </w:r>
      <w:r>
        <w:rPr>
          <w:rFonts w:cs="Arial"/>
        </w:rPr>
        <w:t xml:space="preserve"> </w:t>
      </w:r>
      <w:r w:rsidRPr="00590AEE">
        <w:rPr>
          <w:rFonts w:cs="Arial"/>
        </w:rPr>
        <w:t>This will be subject to the requirements of public law, the UK and EU procurement rules and Treaty on the functioning of the European Union rules and general principles.</w:t>
      </w:r>
    </w:p>
    <w:p w14:paraId="6F748781" w14:textId="77777777" w:rsidR="001D6B7D" w:rsidRPr="00590AEE" w:rsidRDefault="001D6B7D" w:rsidP="001D6B7D">
      <w:pPr>
        <w:spacing w:line="276" w:lineRule="auto"/>
        <w:jc w:val="both"/>
        <w:rPr>
          <w:rFonts w:cs="Arial"/>
        </w:rPr>
      </w:pPr>
      <w:r w:rsidRPr="00590AEE">
        <w:rPr>
          <w:rFonts w:cs="Arial"/>
        </w:rPr>
        <w:t xml:space="preserve">TfL reserves the right without prior notice not to follow up the EME documents in any way or with any interested parties.  TfL also reserves the right to terminate this process at any time without awarding a contract.  TfL will not enter into a contract based solely on the responses to the EME documents and no information contained within the EME documents or in any communication made between TfL and any interested party in connection with the EME documents shall be relied upon as constituting a contract or representation that any contract shall be offered. </w:t>
      </w:r>
    </w:p>
    <w:p w14:paraId="647F4923" w14:textId="77777777" w:rsidR="001D6B7D" w:rsidRDefault="001D6B7D" w:rsidP="001D6B7D">
      <w:pPr>
        <w:spacing w:line="276" w:lineRule="auto"/>
        <w:jc w:val="both"/>
        <w:rPr>
          <w:rFonts w:cs="Arial"/>
        </w:rPr>
      </w:pPr>
      <w:r w:rsidRPr="00590AEE">
        <w:rPr>
          <w:rFonts w:cs="Arial"/>
        </w:rPr>
        <w:t>Direct or indirect canvassing of the Mayor, any members of the Greater London Authority, employees, directors, board members, agents and advisers of TfL and any of its subsidiaries by any person concerning the EME documents or any related procurement process and any attempt to procure information from any of the foregoing concerning the EME documents may result in the disqualification of the person and / or the relevant organisation from consideration during the market engagement or for any associated procurement</w:t>
      </w:r>
      <w:bookmarkStart w:id="1" w:name="_Toc172557983"/>
      <w:r>
        <w:rPr>
          <w:rFonts w:cs="Arial"/>
        </w:rPr>
        <w:t>.</w:t>
      </w:r>
    </w:p>
    <w:p w14:paraId="0225A580" w14:textId="77777777" w:rsidR="001D6B7D" w:rsidRPr="004E0E9D" w:rsidRDefault="001D6B7D" w:rsidP="001D6B7D">
      <w:pPr>
        <w:spacing w:line="276" w:lineRule="auto"/>
        <w:jc w:val="both"/>
        <w:rPr>
          <w:rFonts w:cs="Arial"/>
          <w:b/>
          <w:bCs/>
        </w:rPr>
      </w:pPr>
      <w:r>
        <w:rPr>
          <w:b/>
          <w:bCs/>
        </w:rPr>
        <w:t xml:space="preserve">4. </w:t>
      </w:r>
      <w:r w:rsidRPr="004E0E9D">
        <w:rPr>
          <w:b/>
          <w:bCs/>
        </w:rPr>
        <w:t>Freedom of Information</w:t>
      </w:r>
      <w:bookmarkEnd w:id="1"/>
    </w:p>
    <w:p w14:paraId="794AD48C" w14:textId="77777777" w:rsidR="001D6B7D" w:rsidRPr="00590AEE" w:rsidRDefault="001D6B7D" w:rsidP="001D6B7D">
      <w:pPr>
        <w:autoSpaceDE w:val="0"/>
        <w:autoSpaceDN w:val="0"/>
        <w:adjustRightInd w:val="0"/>
        <w:spacing w:after="120" w:line="276" w:lineRule="auto"/>
        <w:jc w:val="both"/>
        <w:rPr>
          <w:rFonts w:cs="Arial"/>
        </w:rPr>
      </w:pPr>
      <w:r w:rsidRPr="00590AEE">
        <w:rPr>
          <w:rFonts w:cs="Arial"/>
        </w:rPr>
        <w:t xml:space="preserve">TfL is committed to open government and to meeting their legal responsibilities under the Freedom of Information Act 2000. Accordingly, all information submitted to a public authority may need to be disclosed by the public authority in response to a request under the Act. TfL may also decide to include certain information in the publication scheme, which TfL maintains under the Act. </w:t>
      </w:r>
    </w:p>
    <w:p w14:paraId="46C8EFC7" w14:textId="77777777" w:rsidR="001D6B7D" w:rsidRPr="00590AEE" w:rsidRDefault="001D6B7D" w:rsidP="001D6B7D">
      <w:pPr>
        <w:autoSpaceDE w:val="0"/>
        <w:autoSpaceDN w:val="0"/>
        <w:adjustRightInd w:val="0"/>
        <w:spacing w:after="120" w:line="276" w:lineRule="auto"/>
        <w:jc w:val="both"/>
        <w:rPr>
          <w:rFonts w:cs="Arial"/>
        </w:rPr>
      </w:pPr>
      <w:r w:rsidRPr="00590AEE">
        <w:rPr>
          <w:rFonts w:cs="Arial"/>
        </w:rPr>
        <w:t xml:space="preserve">If an interested party considers that any of the information included in their Market Sounding Questionnaire (MSQ) response is commercially sensitive, it should identify it and explain (in broad terms) what harm may result from disclosure if a request is received, and the time period applicable to that sensitivity. </w:t>
      </w:r>
    </w:p>
    <w:p w14:paraId="25A38BDF" w14:textId="77777777" w:rsidR="001D6B7D" w:rsidRPr="00590AEE" w:rsidRDefault="001D6B7D" w:rsidP="001D6B7D">
      <w:pPr>
        <w:autoSpaceDE w:val="0"/>
        <w:autoSpaceDN w:val="0"/>
        <w:adjustRightInd w:val="0"/>
        <w:spacing w:after="120" w:line="276" w:lineRule="auto"/>
        <w:jc w:val="both"/>
        <w:rPr>
          <w:rFonts w:cs="Arial"/>
        </w:rPr>
      </w:pPr>
      <w:r w:rsidRPr="00590AEE">
        <w:rPr>
          <w:rFonts w:cs="Arial"/>
        </w:rPr>
        <w:t xml:space="preserve">Interested parties should be aware that, even where they have indicated that information is commercially sensitive, TfL might be required to disclose it under the Act if a request is received. </w:t>
      </w:r>
    </w:p>
    <w:p w14:paraId="572FC9FB" w14:textId="1B168F7F" w:rsidR="001D6B7D" w:rsidRPr="00035F3A" w:rsidRDefault="001D6B7D" w:rsidP="00035F3A">
      <w:pPr>
        <w:spacing w:line="276" w:lineRule="auto"/>
        <w:jc w:val="both"/>
        <w:rPr>
          <w:rFonts w:cs="Arial"/>
        </w:rPr>
      </w:pPr>
      <w:r w:rsidRPr="00590AEE">
        <w:rPr>
          <w:rFonts w:cs="Arial"/>
        </w:rPr>
        <w:t>Interested parties should also note that the receipt of any material marked ‘confidential’ or equivalent by TfL should not be taken to mean that TfL accepts any duty of confidence by virtue of that marking.</w:t>
      </w:r>
    </w:p>
    <w:p w14:paraId="5F6489BC" w14:textId="77777777" w:rsidR="001D6B7D" w:rsidRPr="00EE5C13" w:rsidRDefault="001D6B7D" w:rsidP="001D6B7D">
      <w:pPr>
        <w:rPr>
          <w:rFonts w:eastAsiaTheme="majorEastAsia" w:cstheme="majorBidi"/>
          <w:b/>
          <w:bCs/>
          <w:u w:val="single"/>
        </w:rPr>
      </w:pPr>
      <w:bookmarkStart w:id="2" w:name="_Toc172557984"/>
      <w:r>
        <w:rPr>
          <w:b/>
          <w:bCs/>
        </w:rPr>
        <w:t xml:space="preserve">5. </w:t>
      </w:r>
      <w:r w:rsidRPr="00EE5C13">
        <w:rPr>
          <w:b/>
          <w:bCs/>
        </w:rPr>
        <w:t>Feedback request</w:t>
      </w:r>
      <w:bookmarkEnd w:id="2"/>
    </w:p>
    <w:p w14:paraId="2F04CC30" w14:textId="77777777" w:rsidR="001D6B7D" w:rsidRPr="00590AEE" w:rsidRDefault="001D6B7D" w:rsidP="001D6B7D">
      <w:pPr>
        <w:pStyle w:val="Paragraph10"/>
        <w:ind w:left="0"/>
        <w:rPr>
          <w:rFonts w:asciiTheme="minorHAnsi" w:hAnsiTheme="minorHAnsi"/>
          <w:lang w:eastAsia="en-GB"/>
        </w:rPr>
      </w:pPr>
      <w:r w:rsidRPr="00590AEE">
        <w:rPr>
          <w:rFonts w:asciiTheme="minorHAnsi" w:hAnsiTheme="minorHAnsi"/>
          <w:lang w:eastAsia="en-GB"/>
        </w:rPr>
        <w:t xml:space="preserve">Feedback is requested in relation to Problem Statements in this document and other solutions you would like to submit which are relevant to </w:t>
      </w:r>
      <w:r>
        <w:rPr>
          <w:rFonts w:asciiTheme="minorHAnsi" w:hAnsiTheme="minorHAnsi"/>
          <w:lang w:eastAsia="en-GB"/>
        </w:rPr>
        <w:t>reducing non-exhaust emissions from brake wear</w:t>
      </w:r>
      <w:r w:rsidRPr="00590AEE">
        <w:rPr>
          <w:rFonts w:asciiTheme="minorHAnsi" w:hAnsiTheme="minorHAnsi"/>
          <w:lang w:eastAsia="en-GB"/>
        </w:rPr>
        <w:t>. Your input is important as it will allow us to understand how we might go forward from here in terms of a potential future procurement process or trial.</w:t>
      </w:r>
      <w:r w:rsidRPr="00590AEE">
        <w:rPr>
          <w:rFonts w:ascii="Arial" w:hAnsi="Arial" w:cs="Arial"/>
          <w:lang w:eastAsia="en-GB"/>
        </w:rPr>
        <w:t> </w:t>
      </w:r>
      <w:r w:rsidRPr="00590AEE">
        <w:rPr>
          <w:rFonts w:asciiTheme="minorHAnsi" w:hAnsiTheme="minorHAnsi"/>
          <w:lang w:eastAsia="en-GB"/>
        </w:rPr>
        <w:t> </w:t>
      </w:r>
    </w:p>
    <w:p w14:paraId="51075587" w14:textId="77777777" w:rsidR="00567BEA" w:rsidRDefault="00567BEA" w:rsidP="001D6B7D">
      <w:pPr>
        <w:pStyle w:val="Paragraph10"/>
        <w:ind w:left="0"/>
        <w:rPr>
          <w:rFonts w:asciiTheme="minorHAnsi" w:hAnsiTheme="minorHAnsi"/>
          <w:lang w:eastAsia="en-GB"/>
        </w:rPr>
      </w:pPr>
    </w:p>
    <w:p w14:paraId="661A0D93" w14:textId="3146446F" w:rsidR="00567BEA" w:rsidRPr="00590AEE" w:rsidRDefault="00567BEA" w:rsidP="00567BEA">
      <w:pPr>
        <w:pStyle w:val="Paragraph10"/>
        <w:ind w:left="0"/>
        <w:rPr>
          <w:rFonts w:asciiTheme="minorHAnsi" w:hAnsiTheme="minorHAnsi"/>
          <w:lang w:eastAsia="en-GB"/>
        </w:rPr>
      </w:pPr>
      <w:r w:rsidRPr="00590AEE">
        <w:rPr>
          <w:rFonts w:asciiTheme="minorHAnsi" w:hAnsiTheme="minorHAnsi"/>
          <w:lang w:eastAsia="en-GB"/>
        </w:rPr>
        <w:t>Please complete the questionnaire e</w:t>
      </w:r>
      <w:r>
        <w:rPr>
          <w:rFonts w:asciiTheme="minorHAnsi" w:hAnsiTheme="minorHAnsi"/>
          <w:lang w:eastAsia="en-GB"/>
        </w:rPr>
        <w:t xml:space="preserve">ither </w:t>
      </w:r>
      <w:hyperlink r:id="rId5" w:history="1">
        <w:r w:rsidRPr="00634EA5">
          <w:rPr>
            <w:rStyle w:val="Hyperlink"/>
            <w:rFonts w:asciiTheme="minorHAnsi" w:hAnsiTheme="minorHAnsi"/>
            <w:lang w:eastAsia="en-GB"/>
          </w:rPr>
          <w:t>online here</w:t>
        </w:r>
      </w:hyperlink>
      <w:r>
        <w:rPr>
          <w:rFonts w:asciiTheme="minorHAnsi" w:hAnsiTheme="minorHAnsi"/>
          <w:lang w:eastAsia="en-GB"/>
        </w:rPr>
        <w:t xml:space="preserve"> </w:t>
      </w:r>
      <w:r w:rsidRPr="00590AEE">
        <w:rPr>
          <w:rFonts w:asciiTheme="minorHAnsi" w:hAnsiTheme="minorHAnsi"/>
          <w:lang w:eastAsia="en-GB"/>
        </w:rPr>
        <w:t xml:space="preserve">(recommended option), or you can </w:t>
      </w:r>
      <w:r w:rsidRPr="0007496E">
        <w:rPr>
          <w:rFonts w:asciiTheme="minorHAnsi" w:hAnsiTheme="minorHAnsi"/>
          <w:lang w:eastAsia="en-GB"/>
        </w:rPr>
        <w:t xml:space="preserve">email </w:t>
      </w:r>
      <w:hyperlink r:id="rId6" w:history="1">
        <w:r w:rsidRPr="0007496E">
          <w:rPr>
            <w:rStyle w:val="Hyperlink"/>
            <w:rFonts w:asciiTheme="minorHAnsi" w:hAnsiTheme="minorHAnsi"/>
            <w:lang w:eastAsia="en-GB"/>
          </w:rPr>
          <w:t>Airquality@tfl.gov.uk</w:t>
        </w:r>
      </w:hyperlink>
      <w:r w:rsidRPr="0007496E">
        <w:rPr>
          <w:rFonts w:asciiTheme="minorHAnsi" w:hAnsiTheme="minorHAnsi"/>
          <w:lang w:eastAsia="en-GB"/>
        </w:rPr>
        <w:t xml:space="preserve"> to find a paper copy. If you have any issues submitting via MS Forms please email </w:t>
      </w:r>
      <w:hyperlink r:id="rId7" w:history="1">
        <w:r w:rsidRPr="0007496E">
          <w:rPr>
            <w:rStyle w:val="Hyperlink"/>
            <w:rFonts w:asciiTheme="minorHAnsi" w:hAnsiTheme="minorHAnsi"/>
            <w:lang w:eastAsia="en-GB"/>
          </w:rPr>
          <w:t>Airquality@tfl.gov.uk</w:t>
        </w:r>
      </w:hyperlink>
      <w:r w:rsidRPr="0007496E">
        <w:rPr>
          <w:rFonts w:asciiTheme="minorHAnsi" w:hAnsiTheme="minorHAnsi"/>
          <w:lang w:eastAsia="en-GB"/>
        </w:rPr>
        <w:t>.</w:t>
      </w:r>
    </w:p>
    <w:p w14:paraId="1087ACD4" w14:textId="2BEBAF4C" w:rsidR="00567BEA" w:rsidRPr="00590AEE" w:rsidRDefault="00567BEA" w:rsidP="00567BEA">
      <w:pPr>
        <w:pStyle w:val="Paragraph10"/>
        <w:ind w:left="0"/>
        <w:rPr>
          <w:rFonts w:asciiTheme="minorHAnsi" w:hAnsiTheme="minorHAnsi"/>
          <w:lang w:eastAsia="en-GB"/>
        </w:rPr>
      </w:pPr>
      <w:r w:rsidRPr="45991795">
        <w:rPr>
          <w:rFonts w:asciiTheme="minorHAnsi" w:hAnsiTheme="minorHAnsi"/>
          <w:lang w:eastAsia="en-GB"/>
        </w:rPr>
        <w:t xml:space="preserve">For your feedback to be taken into account, your completed MSQ must be received </w:t>
      </w:r>
      <w:r w:rsidRPr="45991795">
        <w:rPr>
          <w:rFonts w:asciiTheme="minorHAnsi" w:hAnsiTheme="minorHAnsi"/>
          <w:b/>
          <w:bCs/>
          <w:lang w:eastAsia="en-GB"/>
        </w:rPr>
        <w:t>by 1pm GMT on the 28</w:t>
      </w:r>
      <w:r w:rsidRPr="45991795">
        <w:rPr>
          <w:rFonts w:asciiTheme="minorHAnsi" w:hAnsiTheme="minorHAnsi"/>
          <w:b/>
          <w:bCs/>
          <w:vertAlign w:val="superscript"/>
          <w:lang w:eastAsia="en-GB"/>
        </w:rPr>
        <w:t>th</w:t>
      </w:r>
      <w:r w:rsidRPr="45991795">
        <w:rPr>
          <w:rFonts w:asciiTheme="minorHAnsi" w:hAnsiTheme="minorHAnsi"/>
          <w:b/>
          <w:bCs/>
          <w:lang w:eastAsia="en-GB"/>
        </w:rPr>
        <w:t xml:space="preserve"> of November 2025. </w:t>
      </w:r>
    </w:p>
    <w:p w14:paraId="2A3B5760" w14:textId="700672C9" w:rsidR="008F04B7" w:rsidRPr="008F04B7" w:rsidRDefault="00567BEA" w:rsidP="00567BEA">
      <w:pPr>
        <w:pStyle w:val="Paragraph10"/>
        <w:ind w:left="0"/>
        <w:rPr>
          <w:rFonts w:ascii="Arial" w:hAnsi="Arial" w:cs="Arial"/>
          <w:lang w:eastAsia="en-GB"/>
        </w:rPr>
      </w:pPr>
      <w:r w:rsidRPr="00590AEE">
        <w:rPr>
          <w:rFonts w:asciiTheme="minorHAnsi" w:hAnsiTheme="minorHAnsi"/>
          <w:lang w:eastAsia="en-GB"/>
        </w:rPr>
        <w:t>All timelines provided are subject to change at TfL’s discretion:</w:t>
      </w:r>
      <w:r w:rsidRPr="00590AEE">
        <w:rPr>
          <w:rFonts w:ascii="Arial" w:hAnsi="Arial" w:cs="Arial"/>
          <w:lang w:eastAsia="en-GB"/>
        </w:rPr>
        <w:t> </w:t>
      </w:r>
    </w:p>
    <w:tbl>
      <w:tblPr>
        <w:tblW w:w="842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0"/>
        <w:gridCol w:w="3606"/>
      </w:tblGrid>
      <w:tr w:rsidR="00567BEA" w:rsidRPr="00590AEE" w14:paraId="16FACCC5" w14:textId="77777777">
        <w:trPr>
          <w:trHeight w:val="270"/>
        </w:trPr>
        <w:tc>
          <w:tcPr>
            <w:tcW w:w="4820" w:type="dxa"/>
            <w:tcBorders>
              <w:top w:val="single" w:sz="6" w:space="0" w:color="000000"/>
              <w:left w:val="single" w:sz="6" w:space="0" w:color="000000"/>
              <w:bottom w:val="single" w:sz="6" w:space="0" w:color="000000"/>
              <w:right w:val="single" w:sz="6" w:space="0" w:color="000000"/>
            </w:tcBorders>
            <w:shd w:val="clear" w:color="auto" w:fill="002060"/>
            <w:hideMark/>
          </w:tcPr>
          <w:p w14:paraId="3E04C9F8" w14:textId="77777777" w:rsidR="00567BEA" w:rsidRPr="00590AEE" w:rsidRDefault="00567BEA">
            <w:pPr>
              <w:jc w:val="center"/>
              <w:textAlignment w:val="baseline"/>
              <w:rPr>
                <w:rFonts w:eastAsia="Times New Roman" w:cs="Times New Roman"/>
                <w:lang w:eastAsia="en-GB"/>
              </w:rPr>
            </w:pPr>
            <w:r w:rsidRPr="00590AEE">
              <w:rPr>
                <w:rFonts w:eastAsia="Times New Roman" w:cs="Times New Roman"/>
                <w:b/>
                <w:bCs/>
                <w:color w:val="FFFFFF"/>
                <w:lang w:eastAsia="en-GB"/>
              </w:rPr>
              <w:t>Activity</w:t>
            </w:r>
            <w:r w:rsidRPr="00590AEE">
              <w:rPr>
                <w:rFonts w:ascii="Arial" w:eastAsia="Times New Roman" w:hAnsi="Arial" w:cs="Arial"/>
                <w:color w:val="FFFFFF"/>
                <w:lang w:eastAsia="en-GB"/>
              </w:rPr>
              <w:t> </w:t>
            </w:r>
            <w:r w:rsidRPr="00590AEE">
              <w:rPr>
                <w:rFonts w:eastAsia="Times New Roman" w:cs="Times New Roman"/>
                <w:color w:val="FFFFFF"/>
                <w:lang w:eastAsia="en-GB"/>
              </w:rPr>
              <w:t> </w:t>
            </w:r>
          </w:p>
        </w:tc>
        <w:tc>
          <w:tcPr>
            <w:tcW w:w="3606" w:type="dxa"/>
            <w:tcBorders>
              <w:top w:val="single" w:sz="6" w:space="0" w:color="000000"/>
              <w:left w:val="single" w:sz="6" w:space="0" w:color="000000"/>
              <w:bottom w:val="single" w:sz="6" w:space="0" w:color="000000"/>
              <w:right w:val="single" w:sz="6" w:space="0" w:color="000000"/>
            </w:tcBorders>
            <w:shd w:val="clear" w:color="auto" w:fill="002060"/>
            <w:hideMark/>
          </w:tcPr>
          <w:p w14:paraId="58C4F513" w14:textId="77777777" w:rsidR="00567BEA" w:rsidRPr="00590AEE" w:rsidRDefault="00567BEA">
            <w:pPr>
              <w:jc w:val="center"/>
              <w:textAlignment w:val="baseline"/>
              <w:rPr>
                <w:rFonts w:eastAsia="Times New Roman" w:cs="Times New Roman"/>
                <w:lang w:eastAsia="en-GB"/>
              </w:rPr>
            </w:pPr>
            <w:r w:rsidRPr="00590AEE">
              <w:rPr>
                <w:rFonts w:eastAsia="Times New Roman" w:cs="Times New Roman"/>
                <w:b/>
                <w:bCs/>
                <w:color w:val="FFFFFF"/>
                <w:lang w:eastAsia="en-GB"/>
              </w:rPr>
              <w:t>Date</w:t>
            </w:r>
            <w:r w:rsidRPr="00590AEE">
              <w:rPr>
                <w:rFonts w:ascii="Arial" w:eastAsia="Times New Roman" w:hAnsi="Arial" w:cs="Arial"/>
                <w:color w:val="FFFFFF"/>
                <w:lang w:eastAsia="en-GB"/>
              </w:rPr>
              <w:t> </w:t>
            </w:r>
            <w:r w:rsidRPr="00590AEE">
              <w:rPr>
                <w:rFonts w:eastAsia="Times New Roman" w:cs="Times New Roman"/>
                <w:color w:val="FFFFFF"/>
                <w:lang w:eastAsia="en-GB"/>
              </w:rPr>
              <w:t> </w:t>
            </w:r>
          </w:p>
        </w:tc>
      </w:tr>
      <w:tr w:rsidR="00567BEA" w:rsidRPr="00590AEE" w14:paraId="00A9D20A" w14:textId="77777777">
        <w:trPr>
          <w:trHeight w:val="270"/>
        </w:trPr>
        <w:tc>
          <w:tcPr>
            <w:tcW w:w="4820" w:type="dxa"/>
            <w:tcBorders>
              <w:top w:val="single" w:sz="6" w:space="0" w:color="000000"/>
              <w:left w:val="single" w:sz="6" w:space="0" w:color="000000"/>
              <w:bottom w:val="single" w:sz="6" w:space="0" w:color="000000"/>
              <w:right w:val="single" w:sz="6" w:space="0" w:color="000000"/>
            </w:tcBorders>
            <w:hideMark/>
          </w:tcPr>
          <w:p w14:paraId="2E8E6680" w14:textId="77777777" w:rsidR="00567BEA" w:rsidRPr="00590AEE" w:rsidRDefault="00567BEA">
            <w:pPr>
              <w:textAlignment w:val="baseline"/>
              <w:rPr>
                <w:rFonts w:eastAsia="Times New Roman" w:cs="Times New Roman"/>
                <w:lang w:eastAsia="en-GB"/>
              </w:rPr>
            </w:pPr>
            <w:r w:rsidRPr="00590AEE">
              <w:rPr>
                <w:rFonts w:eastAsia="Times New Roman" w:cs="Times New Roman"/>
                <w:color w:val="000000"/>
                <w:lang w:eastAsia="en-GB"/>
              </w:rPr>
              <w:t>Market Sounding Questionnaire Issued</w:t>
            </w:r>
            <w:r w:rsidRPr="00590AEE">
              <w:rPr>
                <w:rFonts w:ascii="Arial" w:eastAsia="Times New Roman" w:hAnsi="Arial" w:cs="Arial"/>
                <w:color w:val="000000"/>
                <w:lang w:eastAsia="en-GB"/>
              </w:rPr>
              <w:t> </w:t>
            </w:r>
            <w:r w:rsidRPr="00590AEE">
              <w:rPr>
                <w:rFonts w:eastAsia="Times New Roman" w:cs="Times New Roman"/>
                <w:color w:val="000000"/>
                <w:lang w:eastAsia="en-GB"/>
              </w:rPr>
              <w:t> </w:t>
            </w:r>
          </w:p>
        </w:tc>
        <w:tc>
          <w:tcPr>
            <w:tcW w:w="3606" w:type="dxa"/>
            <w:tcBorders>
              <w:top w:val="single" w:sz="6" w:space="0" w:color="000000"/>
              <w:left w:val="single" w:sz="6" w:space="0" w:color="000000"/>
              <w:bottom w:val="single" w:sz="6" w:space="0" w:color="000000"/>
              <w:right w:val="single" w:sz="6" w:space="0" w:color="000000"/>
            </w:tcBorders>
            <w:hideMark/>
          </w:tcPr>
          <w:p w14:paraId="27FF1A89" w14:textId="77777777" w:rsidR="00567BEA" w:rsidRPr="001D6B7D" w:rsidRDefault="00567BEA">
            <w:pPr>
              <w:jc w:val="center"/>
              <w:textAlignment w:val="baseline"/>
              <w:rPr>
                <w:rFonts w:eastAsia="Times New Roman" w:cs="Times New Roman"/>
                <w:highlight w:val="yellow"/>
                <w:lang w:eastAsia="en-GB"/>
              </w:rPr>
            </w:pPr>
            <w:r w:rsidRPr="00634EA5">
              <w:rPr>
                <w:rFonts w:eastAsia="Times New Roman" w:cs="Times New Roman"/>
                <w:lang w:eastAsia="en-GB"/>
              </w:rPr>
              <w:t>Friday 14</w:t>
            </w:r>
            <w:r w:rsidRPr="00634EA5">
              <w:rPr>
                <w:rFonts w:eastAsia="Times New Roman" w:cs="Times New Roman"/>
                <w:vertAlign w:val="superscript"/>
                <w:lang w:eastAsia="en-GB"/>
              </w:rPr>
              <w:t>th</w:t>
            </w:r>
            <w:r w:rsidRPr="00634EA5">
              <w:rPr>
                <w:rFonts w:eastAsia="Times New Roman" w:cs="Times New Roman"/>
                <w:lang w:eastAsia="en-GB"/>
              </w:rPr>
              <w:t xml:space="preserve"> November 2025</w:t>
            </w:r>
          </w:p>
        </w:tc>
      </w:tr>
      <w:tr w:rsidR="00567BEA" w:rsidRPr="00590AEE" w14:paraId="7B21B4E3" w14:textId="77777777">
        <w:trPr>
          <w:trHeight w:val="270"/>
        </w:trPr>
        <w:tc>
          <w:tcPr>
            <w:tcW w:w="4820" w:type="dxa"/>
            <w:tcBorders>
              <w:top w:val="single" w:sz="6" w:space="0" w:color="000000"/>
              <w:left w:val="single" w:sz="6" w:space="0" w:color="000000"/>
              <w:bottom w:val="single" w:sz="6" w:space="0" w:color="000000"/>
              <w:right w:val="single" w:sz="6" w:space="0" w:color="000000"/>
            </w:tcBorders>
            <w:hideMark/>
          </w:tcPr>
          <w:p w14:paraId="0DEB7C10" w14:textId="77777777" w:rsidR="00567BEA" w:rsidRPr="00590AEE" w:rsidRDefault="00567BEA">
            <w:pPr>
              <w:textAlignment w:val="baseline"/>
              <w:rPr>
                <w:rFonts w:eastAsia="Times New Roman" w:cs="Times New Roman"/>
                <w:lang w:eastAsia="en-GB"/>
              </w:rPr>
            </w:pPr>
            <w:r w:rsidRPr="00590AEE">
              <w:rPr>
                <w:rFonts w:eastAsia="Times New Roman" w:cs="Times New Roman"/>
                <w:color w:val="000000"/>
                <w:lang w:eastAsia="en-GB"/>
              </w:rPr>
              <w:t>Market Sounding Questionnaire Deadline</w:t>
            </w:r>
            <w:r w:rsidRPr="00590AEE">
              <w:rPr>
                <w:rFonts w:ascii="Arial" w:eastAsia="Times New Roman" w:hAnsi="Arial" w:cs="Arial"/>
                <w:color w:val="000000"/>
                <w:lang w:eastAsia="en-GB"/>
              </w:rPr>
              <w:t>  </w:t>
            </w:r>
            <w:r w:rsidRPr="00590AEE">
              <w:rPr>
                <w:rFonts w:eastAsia="Times New Roman" w:cs="Times New Roman"/>
                <w:color w:val="000000"/>
                <w:lang w:eastAsia="en-GB"/>
              </w:rPr>
              <w:t> </w:t>
            </w:r>
          </w:p>
        </w:tc>
        <w:tc>
          <w:tcPr>
            <w:tcW w:w="3606" w:type="dxa"/>
            <w:tcBorders>
              <w:top w:val="single" w:sz="6" w:space="0" w:color="000000"/>
              <w:left w:val="single" w:sz="6" w:space="0" w:color="000000"/>
              <w:bottom w:val="single" w:sz="6" w:space="0" w:color="000000"/>
              <w:right w:val="single" w:sz="6" w:space="0" w:color="000000"/>
            </w:tcBorders>
            <w:hideMark/>
          </w:tcPr>
          <w:p w14:paraId="1E032EA8" w14:textId="77777777" w:rsidR="00567BEA" w:rsidRPr="001D6B7D" w:rsidRDefault="00567BEA">
            <w:pPr>
              <w:jc w:val="center"/>
              <w:textAlignment w:val="baseline"/>
              <w:rPr>
                <w:rFonts w:eastAsia="Times New Roman" w:cs="Times New Roman"/>
                <w:highlight w:val="yellow"/>
                <w:lang w:eastAsia="en-GB"/>
              </w:rPr>
            </w:pPr>
            <w:r w:rsidRPr="00634EA5">
              <w:rPr>
                <w:rFonts w:eastAsia="Times New Roman" w:cs="Times New Roman"/>
                <w:lang w:eastAsia="en-GB"/>
              </w:rPr>
              <w:t>Friday 28</w:t>
            </w:r>
            <w:r w:rsidRPr="00634EA5">
              <w:rPr>
                <w:rFonts w:eastAsia="Times New Roman" w:cs="Times New Roman"/>
                <w:vertAlign w:val="superscript"/>
                <w:lang w:eastAsia="en-GB"/>
              </w:rPr>
              <w:t xml:space="preserve">th  </w:t>
            </w:r>
            <w:r w:rsidRPr="00634EA5">
              <w:rPr>
                <w:rFonts w:eastAsia="Times New Roman" w:cs="Times New Roman"/>
                <w:lang w:eastAsia="en-GB"/>
              </w:rPr>
              <w:t>November</w:t>
            </w:r>
            <w:r>
              <w:rPr>
                <w:rFonts w:eastAsia="Times New Roman" w:cs="Times New Roman"/>
                <w:lang w:eastAsia="en-GB"/>
              </w:rPr>
              <w:t xml:space="preserve"> 2025</w:t>
            </w:r>
          </w:p>
        </w:tc>
      </w:tr>
    </w:tbl>
    <w:p w14:paraId="6798858E" w14:textId="77777777" w:rsidR="001D6B7D" w:rsidRDefault="001D6B7D"/>
    <w:sectPr w:rsidR="001D6B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JFont Book">
    <w:altName w:val="Calibri"/>
    <w:charset w:val="00"/>
    <w:family w:val="swiss"/>
    <w:notTrueType/>
    <w:pitch w:val="variable"/>
    <w:sig w:usb0="A00002AF" w:usb1="5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903"/>
    <w:multiLevelType w:val="hybridMultilevel"/>
    <w:tmpl w:val="2A1C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02AE3"/>
    <w:multiLevelType w:val="hybridMultilevel"/>
    <w:tmpl w:val="E5AA6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0414B"/>
    <w:multiLevelType w:val="hybridMultilevel"/>
    <w:tmpl w:val="5692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056B02"/>
    <w:multiLevelType w:val="hybridMultilevel"/>
    <w:tmpl w:val="199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D412CC"/>
    <w:multiLevelType w:val="hybridMultilevel"/>
    <w:tmpl w:val="3C46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729F8"/>
    <w:multiLevelType w:val="hybridMultilevel"/>
    <w:tmpl w:val="8702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8E4B65"/>
    <w:multiLevelType w:val="hybridMultilevel"/>
    <w:tmpl w:val="72C43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BB3815"/>
    <w:multiLevelType w:val="hybridMultilevel"/>
    <w:tmpl w:val="8C10C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6646B2"/>
    <w:multiLevelType w:val="hybridMultilevel"/>
    <w:tmpl w:val="9F26EB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A11B04"/>
    <w:multiLevelType w:val="hybridMultilevel"/>
    <w:tmpl w:val="48C0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855729">
    <w:abstractNumId w:val="2"/>
  </w:num>
  <w:num w:numId="2" w16cid:durableId="1442384361">
    <w:abstractNumId w:val="8"/>
  </w:num>
  <w:num w:numId="3" w16cid:durableId="1596012527">
    <w:abstractNumId w:val="0"/>
  </w:num>
  <w:num w:numId="4" w16cid:durableId="1819224807">
    <w:abstractNumId w:val="1"/>
  </w:num>
  <w:num w:numId="5" w16cid:durableId="1937248902">
    <w:abstractNumId w:val="6"/>
  </w:num>
  <w:num w:numId="6" w16cid:durableId="199975541">
    <w:abstractNumId w:val="7"/>
  </w:num>
  <w:num w:numId="7" w16cid:durableId="228929287">
    <w:abstractNumId w:val="4"/>
  </w:num>
  <w:num w:numId="8" w16cid:durableId="490676301">
    <w:abstractNumId w:val="9"/>
  </w:num>
  <w:num w:numId="9" w16cid:durableId="908883813">
    <w:abstractNumId w:val="3"/>
  </w:num>
  <w:num w:numId="10" w16cid:durableId="975571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7D"/>
    <w:rsid w:val="0002387A"/>
    <w:rsid w:val="00035F3A"/>
    <w:rsid w:val="000714CD"/>
    <w:rsid w:val="0007496E"/>
    <w:rsid w:val="0008354F"/>
    <w:rsid w:val="000B39A4"/>
    <w:rsid w:val="001D6B7D"/>
    <w:rsid w:val="002450D5"/>
    <w:rsid w:val="002547AB"/>
    <w:rsid w:val="002A4277"/>
    <w:rsid w:val="002D02AF"/>
    <w:rsid w:val="00301B0F"/>
    <w:rsid w:val="00306F1D"/>
    <w:rsid w:val="00331091"/>
    <w:rsid w:val="003375ED"/>
    <w:rsid w:val="00410CFB"/>
    <w:rsid w:val="00483075"/>
    <w:rsid w:val="004F72DB"/>
    <w:rsid w:val="004F738B"/>
    <w:rsid w:val="005042F6"/>
    <w:rsid w:val="00511A69"/>
    <w:rsid w:val="00567BEA"/>
    <w:rsid w:val="005719A9"/>
    <w:rsid w:val="005D19E4"/>
    <w:rsid w:val="00621AE6"/>
    <w:rsid w:val="00631A2E"/>
    <w:rsid w:val="00634EA5"/>
    <w:rsid w:val="00665106"/>
    <w:rsid w:val="0067079B"/>
    <w:rsid w:val="006F6728"/>
    <w:rsid w:val="00715733"/>
    <w:rsid w:val="00717972"/>
    <w:rsid w:val="00743F43"/>
    <w:rsid w:val="0081555D"/>
    <w:rsid w:val="0084554F"/>
    <w:rsid w:val="008565C9"/>
    <w:rsid w:val="0085743D"/>
    <w:rsid w:val="0087531A"/>
    <w:rsid w:val="008A5007"/>
    <w:rsid w:val="008F04B7"/>
    <w:rsid w:val="00951184"/>
    <w:rsid w:val="009621C5"/>
    <w:rsid w:val="00A06A91"/>
    <w:rsid w:val="00A3172A"/>
    <w:rsid w:val="00B4405B"/>
    <w:rsid w:val="00B500A6"/>
    <w:rsid w:val="00B92089"/>
    <w:rsid w:val="00BC4E2C"/>
    <w:rsid w:val="00C12532"/>
    <w:rsid w:val="00C279EF"/>
    <w:rsid w:val="00C93EA2"/>
    <w:rsid w:val="00C95C75"/>
    <w:rsid w:val="00CA2879"/>
    <w:rsid w:val="00DB1911"/>
    <w:rsid w:val="00DE2A0C"/>
    <w:rsid w:val="00E26D8D"/>
    <w:rsid w:val="00E76482"/>
    <w:rsid w:val="00E86B8B"/>
    <w:rsid w:val="00EC01F5"/>
    <w:rsid w:val="00F24706"/>
    <w:rsid w:val="00FD0327"/>
    <w:rsid w:val="09FBA289"/>
    <w:rsid w:val="158D1381"/>
    <w:rsid w:val="3BBCBBE9"/>
    <w:rsid w:val="45991795"/>
    <w:rsid w:val="5A0FB3AF"/>
    <w:rsid w:val="6DEE6CB8"/>
    <w:rsid w:val="7E8466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CE3D"/>
  <w15:chartTrackingRefBased/>
  <w15:docId w15:val="{969BEB95-176E-4E31-B6B7-6EFCEB7C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B7D"/>
  </w:style>
  <w:style w:type="paragraph" w:styleId="Heading1">
    <w:name w:val="heading 1"/>
    <w:basedOn w:val="Normal"/>
    <w:next w:val="Normal"/>
    <w:link w:val="Heading1Char"/>
    <w:uiPriority w:val="9"/>
    <w:qFormat/>
    <w:rsid w:val="001D6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B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B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B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B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B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B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B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B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B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B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B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B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B7D"/>
    <w:rPr>
      <w:rFonts w:eastAsiaTheme="majorEastAsia" w:cstheme="majorBidi"/>
      <w:color w:val="272727" w:themeColor="text1" w:themeTint="D8"/>
    </w:rPr>
  </w:style>
  <w:style w:type="paragraph" w:styleId="Title">
    <w:name w:val="Title"/>
    <w:basedOn w:val="Normal"/>
    <w:next w:val="Normal"/>
    <w:link w:val="TitleChar"/>
    <w:uiPriority w:val="10"/>
    <w:qFormat/>
    <w:rsid w:val="001D6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B7D"/>
    <w:pPr>
      <w:spacing w:before="160"/>
      <w:jc w:val="center"/>
    </w:pPr>
    <w:rPr>
      <w:i/>
      <w:iCs/>
      <w:color w:val="404040" w:themeColor="text1" w:themeTint="BF"/>
    </w:rPr>
  </w:style>
  <w:style w:type="character" w:customStyle="1" w:styleId="QuoteChar">
    <w:name w:val="Quote Char"/>
    <w:basedOn w:val="DefaultParagraphFont"/>
    <w:link w:val="Quote"/>
    <w:uiPriority w:val="29"/>
    <w:rsid w:val="001D6B7D"/>
    <w:rPr>
      <w:i/>
      <w:iCs/>
      <w:color w:val="404040" w:themeColor="text1" w:themeTint="BF"/>
    </w:rPr>
  </w:style>
  <w:style w:type="paragraph" w:styleId="ListParagraph">
    <w:name w:val="List Paragraph"/>
    <w:aliases w:val="Dot pt,No Spacing1,List Paragraph Char Char Char,Indicator Text,List Paragraph1,Bullet 1,Numbered Para 1,F5 List Paragraph,List Paragraph2,Normal numbered,List Paragraph11,OBC Bullet,List Paragraph12,Bullet Style,Bullet Points,MAIN CONTEN"/>
    <w:basedOn w:val="Normal"/>
    <w:link w:val="ListParagraphChar"/>
    <w:uiPriority w:val="34"/>
    <w:qFormat/>
    <w:rsid w:val="001D6B7D"/>
    <w:pPr>
      <w:ind w:left="720"/>
      <w:contextualSpacing/>
    </w:pPr>
  </w:style>
  <w:style w:type="character" w:styleId="IntenseEmphasis">
    <w:name w:val="Intense Emphasis"/>
    <w:basedOn w:val="DefaultParagraphFont"/>
    <w:uiPriority w:val="21"/>
    <w:qFormat/>
    <w:rsid w:val="001D6B7D"/>
    <w:rPr>
      <w:i/>
      <w:iCs/>
      <w:color w:val="0F4761" w:themeColor="accent1" w:themeShade="BF"/>
    </w:rPr>
  </w:style>
  <w:style w:type="paragraph" w:styleId="IntenseQuote">
    <w:name w:val="Intense Quote"/>
    <w:basedOn w:val="Normal"/>
    <w:next w:val="Normal"/>
    <w:link w:val="IntenseQuoteChar"/>
    <w:uiPriority w:val="30"/>
    <w:qFormat/>
    <w:rsid w:val="001D6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B7D"/>
    <w:rPr>
      <w:i/>
      <w:iCs/>
      <w:color w:val="0F4761" w:themeColor="accent1" w:themeShade="BF"/>
    </w:rPr>
  </w:style>
  <w:style w:type="character" w:styleId="IntenseReference">
    <w:name w:val="Intense Reference"/>
    <w:basedOn w:val="DefaultParagraphFont"/>
    <w:uiPriority w:val="32"/>
    <w:qFormat/>
    <w:rsid w:val="001D6B7D"/>
    <w:rPr>
      <w:b/>
      <w:bCs/>
      <w:smallCaps/>
      <w:color w:val="0F4761" w:themeColor="accent1" w:themeShade="BF"/>
      <w:spacing w:val="5"/>
    </w:rPr>
  </w:style>
  <w:style w:type="paragraph" w:customStyle="1" w:styleId="Paragraph10">
    <w:name w:val="Paragraph 1.0"/>
    <w:basedOn w:val="Normal"/>
    <w:link w:val="Paragraph10Char"/>
    <w:qFormat/>
    <w:rsid w:val="001D6B7D"/>
    <w:pPr>
      <w:spacing w:before="240" w:after="120" w:line="264" w:lineRule="auto"/>
      <w:ind w:left="567"/>
    </w:pPr>
    <w:rPr>
      <w:rFonts w:ascii="NJFont Book" w:eastAsiaTheme="minorEastAsia" w:hAnsi="NJFont Book"/>
      <w:kern w:val="0"/>
      <w14:ligatures w14:val="none"/>
    </w:rPr>
  </w:style>
  <w:style w:type="character" w:customStyle="1" w:styleId="Paragraph10Char">
    <w:name w:val="Paragraph 1.0 Char"/>
    <w:basedOn w:val="DefaultParagraphFont"/>
    <w:link w:val="Paragraph10"/>
    <w:rsid w:val="001D6B7D"/>
    <w:rPr>
      <w:rFonts w:ascii="NJFont Book" w:eastAsiaTheme="minorEastAsia" w:hAnsi="NJFont Book"/>
      <w:kern w:val="0"/>
      <w14:ligatures w14:val="none"/>
    </w:rPr>
  </w:style>
  <w:style w:type="character" w:customStyle="1" w:styleId="ListParagraphChar">
    <w:name w:val="List Paragraph Char"/>
    <w:aliases w:val="Dot pt Char,No Spacing1 Char,List Paragraph Char Char Char Char,Indicator Text Char,List Paragraph1 Char,Bullet 1 Char,Numbered Para 1 Char,F5 List Paragraph Char,List Paragraph2 Char,Normal numbered Char,List Paragraph11 Char"/>
    <w:link w:val="ListParagraph"/>
    <w:uiPriority w:val="34"/>
    <w:qFormat/>
    <w:rsid w:val="001D6B7D"/>
  </w:style>
  <w:style w:type="character" w:styleId="CommentReference">
    <w:name w:val="annotation reference"/>
    <w:basedOn w:val="DefaultParagraphFont"/>
    <w:uiPriority w:val="99"/>
    <w:semiHidden/>
    <w:unhideWhenUsed/>
    <w:rsid w:val="001D6B7D"/>
    <w:rPr>
      <w:sz w:val="16"/>
      <w:szCs w:val="16"/>
    </w:rPr>
  </w:style>
  <w:style w:type="paragraph" w:styleId="CommentText">
    <w:name w:val="annotation text"/>
    <w:basedOn w:val="Normal"/>
    <w:link w:val="CommentTextChar"/>
    <w:uiPriority w:val="99"/>
    <w:unhideWhenUsed/>
    <w:rsid w:val="001D6B7D"/>
    <w:pPr>
      <w:spacing w:line="240" w:lineRule="auto"/>
    </w:pPr>
    <w:rPr>
      <w:sz w:val="20"/>
      <w:szCs w:val="20"/>
    </w:rPr>
  </w:style>
  <w:style w:type="character" w:customStyle="1" w:styleId="CommentTextChar">
    <w:name w:val="Comment Text Char"/>
    <w:basedOn w:val="DefaultParagraphFont"/>
    <w:link w:val="CommentText"/>
    <w:uiPriority w:val="99"/>
    <w:rsid w:val="001D6B7D"/>
    <w:rPr>
      <w:sz w:val="20"/>
      <w:szCs w:val="20"/>
    </w:rPr>
  </w:style>
  <w:style w:type="character" w:styleId="Mention">
    <w:name w:val="Mention"/>
    <w:basedOn w:val="DefaultParagraphFont"/>
    <w:uiPriority w:val="99"/>
    <w:unhideWhenUsed/>
    <w:rsid w:val="001D6B7D"/>
    <w:rPr>
      <w:color w:val="2B579A"/>
      <w:shd w:val="clear" w:color="auto" w:fill="E1DFDD"/>
    </w:rPr>
  </w:style>
  <w:style w:type="character" w:styleId="Hyperlink">
    <w:name w:val="Hyperlink"/>
    <w:basedOn w:val="DefaultParagraphFont"/>
    <w:uiPriority w:val="99"/>
    <w:unhideWhenUsed/>
    <w:rsid w:val="001D6B7D"/>
    <w:rPr>
      <w:color w:val="467886" w:themeColor="hyperlink"/>
      <w:u w:val="single"/>
    </w:rPr>
  </w:style>
  <w:style w:type="character" w:styleId="UnresolvedMention">
    <w:name w:val="Unresolved Mention"/>
    <w:basedOn w:val="DefaultParagraphFont"/>
    <w:uiPriority w:val="99"/>
    <w:semiHidden/>
    <w:unhideWhenUsed/>
    <w:rsid w:val="001D6B7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565C9"/>
    <w:rPr>
      <w:b/>
      <w:bCs/>
    </w:rPr>
  </w:style>
  <w:style w:type="character" w:customStyle="1" w:styleId="CommentSubjectChar">
    <w:name w:val="Comment Subject Char"/>
    <w:basedOn w:val="CommentTextChar"/>
    <w:link w:val="CommentSubject"/>
    <w:uiPriority w:val="99"/>
    <w:semiHidden/>
    <w:rsid w:val="008565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rquality@tf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rquality@tfl.gov.uk" TargetMode="External"/><Relationship Id="rId5" Type="http://schemas.openxmlformats.org/officeDocument/2006/relationships/hyperlink" Target="https://forms.office.com/Pages/ResponsePage.aspx?id=v2W9H-9d6k6mkqCJwlU0a7OGpO9RyPFJvtKrzMoGClFURUE5MUYzNVZTNjRDVTdVRzBaT1dVT1paTy4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1242</Words>
  <Characters>7084</Characters>
  <Application>Microsoft Office Word</Application>
  <DocSecurity>4</DocSecurity>
  <Lines>59</Lines>
  <Paragraphs>16</Paragraphs>
  <ScaleCrop>false</ScaleCrop>
  <Company>Transport for London</Company>
  <LinksUpToDate>false</LinksUpToDate>
  <CharactersWithSpaces>8310</CharactersWithSpaces>
  <SharedDoc>false</SharedDoc>
  <HLinks>
    <vt:vector size="18" baseType="variant">
      <vt:variant>
        <vt:i4>4063327</vt:i4>
      </vt:variant>
      <vt:variant>
        <vt:i4>6</vt:i4>
      </vt:variant>
      <vt:variant>
        <vt:i4>0</vt:i4>
      </vt:variant>
      <vt:variant>
        <vt:i4>5</vt:i4>
      </vt:variant>
      <vt:variant>
        <vt:lpwstr>mailto:Airquality@tfl.gov.uk</vt:lpwstr>
      </vt:variant>
      <vt:variant>
        <vt:lpwstr/>
      </vt:variant>
      <vt:variant>
        <vt:i4>4063327</vt:i4>
      </vt:variant>
      <vt:variant>
        <vt:i4>3</vt:i4>
      </vt:variant>
      <vt:variant>
        <vt:i4>0</vt:i4>
      </vt:variant>
      <vt:variant>
        <vt:i4>5</vt:i4>
      </vt:variant>
      <vt:variant>
        <vt:lpwstr>mailto:Airquality@tfl.gov.uk</vt:lpwstr>
      </vt:variant>
      <vt:variant>
        <vt:lpwstr/>
      </vt:variant>
      <vt:variant>
        <vt:i4>4587530</vt:i4>
      </vt:variant>
      <vt:variant>
        <vt:i4>0</vt:i4>
      </vt:variant>
      <vt:variant>
        <vt:i4>0</vt:i4>
      </vt:variant>
      <vt:variant>
        <vt:i4>5</vt:i4>
      </vt:variant>
      <vt:variant>
        <vt:lpwstr>https://forms.office.com/Pages/ResponsePage.aspx?id=v2W9H-9d6k6mkqCJwlU0a7OGpO9RyPFJvtKrzMoGClFURUE5MUYzNVZTNjRDVTdVRzBaT1dVT1paTy4u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Adams</dc:creator>
  <cp:keywords/>
  <dc:description/>
  <cp:lastModifiedBy>Amber Adams</cp:lastModifiedBy>
  <cp:revision>21</cp:revision>
  <dcterms:created xsi:type="dcterms:W3CDTF">2025-11-11T18:21:00Z</dcterms:created>
  <dcterms:modified xsi:type="dcterms:W3CDTF">2025-11-14T14:08:00Z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84b6f1-2a55-4aeb-ad8e-a7fb5468eb36_Enabled">
    <vt:lpwstr>true</vt:lpwstr>
  </property>
  <property fmtid="{D5CDD505-2E9C-101B-9397-08002B2CF9AE}" pid="3" name="MSIP_Label_1384b6f1-2a55-4aeb-ad8e-a7fb5468eb36_SetDate">
    <vt:lpwstr>2025-11-11T10:24:19Z</vt:lpwstr>
  </property>
  <property fmtid="{D5CDD505-2E9C-101B-9397-08002B2CF9AE}" pid="4" name="MSIP_Label_1384b6f1-2a55-4aeb-ad8e-a7fb5468eb36_Method">
    <vt:lpwstr>Privileged</vt:lpwstr>
  </property>
  <property fmtid="{D5CDD505-2E9C-101B-9397-08002B2CF9AE}" pid="5" name="MSIP_Label_1384b6f1-2a55-4aeb-ad8e-a7fb5468eb36_Name">
    <vt:lpwstr>TfL Unclassified</vt:lpwstr>
  </property>
  <property fmtid="{D5CDD505-2E9C-101B-9397-08002B2CF9AE}" pid="6" name="MSIP_Label_1384b6f1-2a55-4aeb-ad8e-a7fb5468eb36_SiteId">
    <vt:lpwstr>1fbd65bf-5def-4eea-a692-a089c255346b</vt:lpwstr>
  </property>
  <property fmtid="{D5CDD505-2E9C-101B-9397-08002B2CF9AE}" pid="7" name="MSIP_Label_1384b6f1-2a55-4aeb-ad8e-a7fb5468eb36_ActionId">
    <vt:lpwstr>510363a8-e615-4469-8dcb-3368fb31a4ab</vt:lpwstr>
  </property>
  <property fmtid="{D5CDD505-2E9C-101B-9397-08002B2CF9AE}" pid="8" name="MSIP_Label_1384b6f1-2a55-4aeb-ad8e-a7fb5468eb36_ContentBits">
    <vt:lpwstr>0</vt:lpwstr>
  </property>
</Properties>
</file>