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122F75" w14:textId="6644299A" w:rsidR="002C34D4" w:rsidRDefault="002C34D4" w:rsidP="002C34D4">
      <w:pPr>
        <w:pStyle w:val="Logos"/>
        <w:tabs>
          <w:tab w:val="right" w:pos="9498"/>
        </w:tabs>
      </w:pPr>
      <w:r>
        <w:drawing>
          <wp:inline distT="0" distB="0" distL="0" distR="0" wp14:anchorId="2A5358B5" wp14:editId="47822018">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3"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31619CF6" w14:textId="52564238" w:rsidR="005C0B41" w:rsidRPr="00B818C3" w:rsidRDefault="00A57128" w:rsidP="00B818C3">
      <w:pPr>
        <w:pStyle w:val="Heading1"/>
        <w:jc w:val="center"/>
        <w:rPr>
          <w:sz w:val="44"/>
          <w:szCs w:val="44"/>
        </w:rPr>
      </w:pPr>
      <w:r w:rsidRPr="00B818C3">
        <w:rPr>
          <w:sz w:val="44"/>
          <w:szCs w:val="44"/>
        </w:rPr>
        <w:t>Expression of interest</w:t>
      </w:r>
    </w:p>
    <w:p w14:paraId="53740045" w14:textId="047C37F5" w:rsidR="00A57128" w:rsidRDefault="00A57128" w:rsidP="00A57128"/>
    <w:p w14:paraId="6329DEC5" w14:textId="22449DB0" w:rsidR="00A57128" w:rsidRPr="007E0083" w:rsidRDefault="00A57128" w:rsidP="00EE71A2">
      <w:pPr>
        <w:pStyle w:val="Heading1"/>
      </w:pPr>
      <w:r w:rsidRPr="007E0083">
        <w:t>Title:</w:t>
      </w:r>
      <w:r w:rsidR="00125B47">
        <w:t xml:space="preserve"> </w:t>
      </w:r>
      <w:r w:rsidR="00125B47" w:rsidRPr="00125B47">
        <w:t>T Level Professional Development (TLPD) Evaluation</w:t>
      </w:r>
    </w:p>
    <w:p w14:paraId="2B434E3D" w14:textId="12660437" w:rsidR="00A57128" w:rsidRPr="007E0083" w:rsidRDefault="00A57128" w:rsidP="00A57128">
      <w:pPr>
        <w:rPr>
          <w:b/>
        </w:rPr>
      </w:pPr>
      <w:r w:rsidRPr="007E0083">
        <w:rPr>
          <w:b/>
        </w:rPr>
        <w:t xml:space="preserve">Project reference: </w:t>
      </w:r>
      <w:r w:rsidR="00FE1922" w:rsidRPr="00FE1922">
        <w:rPr>
          <w:b/>
        </w:rPr>
        <w:t>DFERPPU/2018093</w:t>
      </w:r>
    </w:p>
    <w:p w14:paraId="501D40E4" w14:textId="32FD461A" w:rsidR="00A57128" w:rsidRPr="007E0083" w:rsidRDefault="00A57128" w:rsidP="00A57128">
      <w:pPr>
        <w:rPr>
          <w:b/>
        </w:rPr>
      </w:pPr>
      <w:r w:rsidRPr="007E0083">
        <w:rPr>
          <w:b/>
        </w:rPr>
        <w:t>Deadline for expressions of interest:</w:t>
      </w:r>
      <w:r w:rsidR="00125B47">
        <w:rPr>
          <w:b/>
        </w:rPr>
        <w:t xml:space="preserve"> </w:t>
      </w:r>
      <w:r w:rsidR="00CE6AF6">
        <w:rPr>
          <w:b/>
        </w:rPr>
        <w:t>5pm Tuesday 12</w:t>
      </w:r>
      <w:r w:rsidR="00125B47" w:rsidRPr="00125B47">
        <w:rPr>
          <w:b/>
        </w:rPr>
        <w:t>th February 2019</w:t>
      </w:r>
    </w:p>
    <w:p w14:paraId="0CFBF484" w14:textId="7E2130AF" w:rsidR="00A57128" w:rsidRDefault="00A57128" w:rsidP="001F2CE2">
      <w:pPr>
        <w:pStyle w:val="Heading2"/>
      </w:pPr>
      <w:r w:rsidRPr="001F2CE2">
        <w:t>Summary</w:t>
      </w:r>
    </w:p>
    <w:p w14:paraId="5A5598C4" w14:textId="3D12FC4C" w:rsidR="0075434F" w:rsidRPr="0075434F" w:rsidRDefault="0075434F" w:rsidP="0075434F">
      <w:r w:rsidRPr="0075434F">
        <w:t xml:space="preserve">Expressions of interest are sought to </w:t>
      </w:r>
      <w:r>
        <w:t>evaluat</w:t>
      </w:r>
      <w:r w:rsidR="00D9398D">
        <w:t>e</w:t>
      </w:r>
      <w:r>
        <w:t xml:space="preserve"> </w:t>
      </w:r>
      <w:r w:rsidRPr="0075434F">
        <w:t xml:space="preserve">the first phase </w:t>
      </w:r>
      <w:r w:rsidR="00D9398D">
        <w:t>the</w:t>
      </w:r>
      <w:r w:rsidR="00514900">
        <w:t xml:space="preserve"> </w:t>
      </w:r>
      <w:r w:rsidRPr="0075434F">
        <w:t>T Level Professional Development (TLPD)</w:t>
      </w:r>
      <w:r w:rsidR="00D9398D">
        <w:t xml:space="preserve"> programme</w:t>
      </w:r>
      <w:r w:rsidR="00483235">
        <w:t>.</w:t>
      </w:r>
    </w:p>
    <w:p w14:paraId="0BF9ADD3" w14:textId="60DFFCED" w:rsidR="00A57128" w:rsidRDefault="00A57128" w:rsidP="001F2CE2">
      <w:pPr>
        <w:pStyle w:val="Heading2"/>
      </w:pPr>
      <w:r>
        <w:t>Background</w:t>
      </w:r>
    </w:p>
    <w:p w14:paraId="57EF3CFE" w14:textId="6DDA59AF" w:rsidR="00483235" w:rsidRPr="00483235" w:rsidRDefault="009D19CE" w:rsidP="00483235">
      <w:hyperlink r:id="rId14" w:history="1">
        <w:r w:rsidR="00483235" w:rsidRPr="00483235">
          <w:rPr>
            <w:rStyle w:val="Hyperlink"/>
          </w:rPr>
          <w:t>T Levels</w:t>
        </w:r>
      </w:hyperlink>
      <w:r w:rsidR="00483235" w:rsidRPr="00483235">
        <w:t xml:space="preserve"> are to be introduced in phases from September 2020.  T Levels are new </w:t>
      </w:r>
      <w:proofErr w:type="gramStart"/>
      <w:r w:rsidR="00483235" w:rsidRPr="00483235">
        <w:t>2 year</w:t>
      </w:r>
      <w:proofErr w:type="gramEnd"/>
      <w:r w:rsidR="00483235" w:rsidRPr="00483235">
        <w:t xml:space="preserve"> technical programmes which will provide young people with a high-quality technical alternative to A-levels. They have been developed with employers and will combine classroom study with workplace experience, from which students can progress directly into work or further study. The first three T Levels will be delivered </w:t>
      </w:r>
      <w:r w:rsidR="00262701">
        <w:t xml:space="preserve">from September 2020 </w:t>
      </w:r>
      <w:r w:rsidR="00483235" w:rsidRPr="00483235">
        <w:t xml:space="preserve">by </w:t>
      </w:r>
      <w:r w:rsidR="00262701">
        <w:t>approximately 50 high performing providers across the country. A further 6 T Levels</w:t>
      </w:r>
      <w:r w:rsidR="00C71F05">
        <w:t xml:space="preserve">, with an additional 50 to 75 providers coming on line, </w:t>
      </w:r>
      <w:r w:rsidR="00262701">
        <w:t xml:space="preserve">will be delivered from September </w:t>
      </w:r>
      <w:r w:rsidR="00C71F05">
        <w:t>2021.</w:t>
      </w:r>
    </w:p>
    <w:p w14:paraId="78D02F51" w14:textId="2FE0F2C2" w:rsidR="00483235" w:rsidRPr="00483235" w:rsidRDefault="00483235" w:rsidP="00483235">
      <w:r w:rsidRPr="00483235">
        <w:t xml:space="preserve">A programme of </w:t>
      </w:r>
      <w:proofErr w:type="gramStart"/>
      <w:r w:rsidRPr="00483235">
        <w:t>high quality</w:t>
      </w:r>
      <w:proofErr w:type="gramEnd"/>
      <w:r w:rsidRPr="00483235">
        <w:t xml:space="preserve"> professional development is needed to ensure that teachers </w:t>
      </w:r>
      <w:r w:rsidR="00CD2988">
        <w:t xml:space="preserve">are equipped to teach the new technical qualification </w:t>
      </w:r>
      <w:r w:rsidRPr="00483235">
        <w:t>– which requires skills and knowledge in pedagogy (core teaching skills and methods), practice (subject knowledge and subject specific teaching) and professional knowledge (industrial and employability understanding for teachers)</w:t>
      </w:r>
      <w:r w:rsidRPr="00FE1922">
        <w:rPr>
          <w:sz w:val="16"/>
          <w:szCs w:val="16"/>
        </w:rPr>
        <w:footnoteReference w:id="1"/>
      </w:r>
      <w:r w:rsidRPr="00FE1922">
        <w:rPr>
          <w:sz w:val="16"/>
          <w:szCs w:val="16"/>
        </w:rPr>
        <w:t>.</w:t>
      </w:r>
      <w:r w:rsidRPr="00483235">
        <w:t xml:space="preserve"> Leaders and non-teaching staff involved in T Level delivery will also need </w:t>
      </w:r>
      <w:r w:rsidR="00514900" w:rsidRPr="00483235">
        <w:t>training to</w:t>
      </w:r>
      <w:r w:rsidRPr="00483235">
        <w:t xml:space="preserve"> understand T Levels and what they mean for their specific role, and to be ready to lead, manage and participate in a significant programme of change.  </w:t>
      </w:r>
    </w:p>
    <w:p w14:paraId="4F3921D2" w14:textId="12E3EC63" w:rsidR="00483235" w:rsidRPr="00483235" w:rsidRDefault="00483235" w:rsidP="00483235">
      <w:r w:rsidRPr="00483235">
        <w:t xml:space="preserve">To respond to these challenges the department appointed the Education and Training Foundation (ETF) to design and deliver the first phase of a comprehensive and centrally funded programme of </w:t>
      </w:r>
      <w:r w:rsidRPr="00483235">
        <w:lastRenderedPageBreak/>
        <w:t xml:space="preserve">professional development called </w:t>
      </w:r>
      <w:hyperlink r:id="rId15" w:history="1">
        <w:r w:rsidRPr="004A4124">
          <w:rPr>
            <w:rStyle w:val="Hyperlink"/>
            <w:sz w:val="22"/>
          </w:rPr>
          <w:t>T Level Professional Development (TLPD)</w:t>
        </w:r>
      </w:hyperlink>
      <w:r w:rsidRPr="00483235">
        <w:t xml:space="preserve">. </w:t>
      </w:r>
      <w:bookmarkStart w:id="0" w:name="_Hlk535242726"/>
      <w:r w:rsidRPr="00483235">
        <w:t xml:space="preserve">Phase I of TLPD </w:t>
      </w:r>
      <w:bookmarkEnd w:id="0"/>
      <w:r w:rsidRPr="00483235">
        <w:t>is aimed primarily at the first two waves of T Level providers</w:t>
      </w:r>
      <w:r w:rsidR="00CD2988">
        <w:t xml:space="preserve"> in 2020 and 2021, however, other providers </w:t>
      </w:r>
      <w:r w:rsidR="004A4124">
        <w:t xml:space="preserve">outside these two cohorts </w:t>
      </w:r>
      <w:r w:rsidR="00CD2988">
        <w:t>will be able to access some aspects of the programme where capacity</w:t>
      </w:r>
      <w:r w:rsidR="004A4124">
        <w:t xml:space="preserve"> </w:t>
      </w:r>
      <w:proofErr w:type="spellStart"/>
      <w:r w:rsidR="004A4124">
        <w:t>allowes</w:t>
      </w:r>
      <w:proofErr w:type="spellEnd"/>
      <w:r w:rsidRPr="00483235">
        <w:t xml:space="preserve">.  </w:t>
      </w:r>
      <w:r w:rsidRPr="00483235">
        <w:rPr>
          <w:iCs/>
        </w:rPr>
        <w:t>TLPD support will include:</w:t>
      </w:r>
    </w:p>
    <w:p w14:paraId="5DD34DC7" w14:textId="77777777" w:rsidR="00483235" w:rsidRPr="00483235" w:rsidRDefault="00483235" w:rsidP="00483235">
      <w:pPr>
        <w:pStyle w:val="ListParagraph"/>
        <w:numPr>
          <w:ilvl w:val="0"/>
          <w:numId w:val="19"/>
        </w:numPr>
        <w:spacing w:after="0" w:line="240" w:lineRule="auto"/>
        <w:rPr>
          <w:rFonts w:cs="Arial"/>
          <w:iCs/>
          <w:szCs w:val="22"/>
        </w:rPr>
      </w:pPr>
      <w:r w:rsidRPr="00483235">
        <w:rPr>
          <w:rFonts w:cs="Arial"/>
          <w:iCs/>
          <w:szCs w:val="22"/>
        </w:rPr>
        <w:t>understanding what a T Level is for everyone who plays a role in delivering them, and preparing them to deliver this significant change programme;</w:t>
      </w:r>
    </w:p>
    <w:p w14:paraId="0E5BB8FE" w14:textId="77777777" w:rsidR="00483235" w:rsidRPr="00483235" w:rsidRDefault="00483235" w:rsidP="00483235">
      <w:pPr>
        <w:pStyle w:val="ListParagraph"/>
        <w:numPr>
          <w:ilvl w:val="0"/>
          <w:numId w:val="19"/>
        </w:numPr>
        <w:spacing w:after="0" w:line="240" w:lineRule="auto"/>
        <w:rPr>
          <w:rFonts w:cs="Arial"/>
          <w:iCs/>
          <w:szCs w:val="22"/>
        </w:rPr>
      </w:pPr>
      <w:r w:rsidRPr="00483235">
        <w:rPr>
          <w:rFonts w:cs="Arial"/>
          <w:iCs/>
          <w:szCs w:val="22"/>
        </w:rPr>
        <w:t>raising standards of pedagogy both generally and within teachers’ subject-specific areas;</w:t>
      </w:r>
    </w:p>
    <w:p w14:paraId="6FD498C0" w14:textId="77777777" w:rsidR="00483235" w:rsidRPr="00483235" w:rsidRDefault="00483235" w:rsidP="00483235">
      <w:pPr>
        <w:pStyle w:val="ListParagraph"/>
        <w:numPr>
          <w:ilvl w:val="0"/>
          <w:numId w:val="19"/>
        </w:numPr>
        <w:spacing w:after="0" w:line="240" w:lineRule="auto"/>
        <w:rPr>
          <w:rFonts w:cs="Arial"/>
          <w:iCs/>
          <w:szCs w:val="22"/>
        </w:rPr>
      </w:pPr>
      <w:r w:rsidRPr="00483235">
        <w:rPr>
          <w:rFonts w:cs="Arial"/>
          <w:iCs/>
          <w:szCs w:val="22"/>
        </w:rPr>
        <w:t>ensuring currency and industry-relevance of teachers’ subject knowledge;</w:t>
      </w:r>
    </w:p>
    <w:p w14:paraId="49F4EB98" w14:textId="77777777" w:rsidR="00483235" w:rsidRPr="00483235" w:rsidRDefault="00483235" w:rsidP="00483235">
      <w:pPr>
        <w:pStyle w:val="ListParagraph"/>
        <w:numPr>
          <w:ilvl w:val="0"/>
          <w:numId w:val="19"/>
        </w:numPr>
        <w:spacing w:after="0" w:line="240" w:lineRule="auto"/>
        <w:rPr>
          <w:rFonts w:cs="Arial"/>
          <w:iCs/>
          <w:szCs w:val="22"/>
        </w:rPr>
      </w:pPr>
      <w:r w:rsidRPr="00483235">
        <w:rPr>
          <w:rFonts w:cs="Arial"/>
          <w:iCs/>
          <w:szCs w:val="22"/>
        </w:rPr>
        <w:t xml:space="preserve">strengthening the teaching of English, mathematics and digital delivered within subject specialisms; and </w:t>
      </w:r>
    </w:p>
    <w:p w14:paraId="53FF0B25" w14:textId="0237F718" w:rsidR="00483235" w:rsidRPr="00483235" w:rsidRDefault="003E4AB3" w:rsidP="00483235">
      <w:pPr>
        <w:pStyle w:val="ListParagraph"/>
        <w:numPr>
          <w:ilvl w:val="0"/>
          <w:numId w:val="19"/>
        </w:numPr>
        <w:spacing w:after="0" w:line="240" w:lineRule="auto"/>
        <w:rPr>
          <w:rFonts w:cs="Arial"/>
          <w:iCs/>
          <w:szCs w:val="22"/>
        </w:rPr>
      </w:pPr>
      <w:r>
        <w:rPr>
          <w:rFonts w:cs="Arial"/>
          <w:iCs/>
          <w:szCs w:val="22"/>
        </w:rPr>
        <w:t>f</w:t>
      </w:r>
      <w:r w:rsidR="00514900" w:rsidRPr="00483235">
        <w:rPr>
          <w:rFonts w:cs="Arial"/>
          <w:iCs/>
          <w:szCs w:val="22"/>
        </w:rPr>
        <w:t>acilitating</w:t>
      </w:r>
      <w:r w:rsidR="00483235" w:rsidRPr="00483235">
        <w:rPr>
          <w:rFonts w:cs="Arial"/>
          <w:iCs/>
          <w:szCs w:val="22"/>
        </w:rPr>
        <w:t xml:space="preserve"> and supporting the development of greater collaboration between T Level providers.</w:t>
      </w:r>
      <w:r w:rsidR="00483235" w:rsidRPr="00483235">
        <w:rPr>
          <w:rFonts w:cs="Arial"/>
          <w:iCs/>
          <w:szCs w:val="22"/>
        </w:rPr>
        <w:br/>
      </w:r>
    </w:p>
    <w:p w14:paraId="7A5B7DFA" w14:textId="77777777" w:rsidR="00483235" w:rsidRPr="00483235" w:rsidRDefault="00483235" w:rsidP="00483235">
      <w:pPr>
        <w:pStyle w:val="NoSpacing"/>
        <w:rPr>
          <w:rFonts w:ascii="Arial" w:hAnsi="Arial" w:cs="Arial"/>
        </w:rPr>
      </w:pPr>
      <w:r w:rsidRPr="00483235">
        <w:rPr>
          <w:rFonts w:ascii="Arial" w:hAnsi="Arial" w:cs="Arial"/>
        </w:rPr>
        <w:t xml:space="preserve">Ten Professional Development Advisors (PDAs) have been appointed by the ETF to help providers identify their specific needs and to access the most relevant aspects of the overall programme. The PDAs will work with an average of 5 providers each from the 2020 cohort and will be allocated a </w:t>
      </w:r>
      <w:proofErr w:type="gramStart"/>
      <w:r w:rsidRPr="00483235">
        <w:rPr>
          <w:rFonts w:ascii="Arial" w:hAnsi="Arial" w:cs="Arial"/>
        </w:rPr>
        <w:t>similar number of 2021</w:t>
      </w:r>
      <w:proofErr w:type="gramEnd"/>
      <w:r w:rsidRPr="00483235">
        <w:rPr>
          <w:rFonts w:ascii="Arial" w:hAnsi="Arial" w:cs="Arial"/>
        </w:rPr>
        <w:t xml:space="preserve"> providers when these have been selected. </w:t>
      </w:r>
    </w:p>
    <w:p w14:paraId="22FCE379" w14:textId="77777777" w:rsidR="00483235" w:rsidRPr="00483235" w:rsidRDefault="00483235" w:rsidP="00483235">
      <w:pPr>
        <w:pStyle w:val="NoSpacing"/>
        <w:rPr>
          <w:rFonts w:ascii="Arial" w:hAnsi="Arial" w:cs="Arial"/>
        </w:rPr>
      </w:pPr>
    </w:p>
    <w:p w14:paraId="5AAF51FA" w14:textId="383A7682" w:rsidR="00483235" w:rsidRPr="00483235" w:rsidRDefault="00483235" w:rsidP="00483235">
      <w:pPr>
        <w:pStyle w:val="NoSpacing"/>
        <w:rPr>
          <w:rFonts w:ascii="Arial" w:hAnsi="Arial" w:cs="Arial"/>
        </w:rPr>
      </w:pPr>
      <w:r w:rsidRPr="00483235">
        <w:rPr>
          <w:rFonts w:ascii="Arial" w:hAnsi="Arial" w:cs="Arial"/>
        </w:rPr>
        <w:t xml:space="preserve">The successful bidder will be expected to carry out an independent evaluation of Phase I of TLPD drawing upon the experience of the 2020 and </w:t>
      </w:r>
      <w:r w:rsidR="007667A8">
        <w:rPr>
          <w:rFonts w:ascii="Arial" w:hAnsi="Arial" w:cs="Arial"/>
        </w:rPr>
        <w:t xml:space="preserve">2021 </w:t>
      </w:r>
      <w:r w:rsidRPr="00483235">
        <w:rPr>
          <w:rFonts w:ascii="Arial" w:hAnsi="Arial" w:cs="Arial"/>
        </w:rPr>
        <w:t>providers</w:t>
      </w:r>
      <w:r w:rsidR="00016FB2">
        <w:rPr>
          <w:rFonts w:ascii="Arial" w:hAnsi="Arial" w:cs="Arial"/>
        </w:rPr>
        <w:t xml:space="preserve">. The </w:t>
      </w:r>
      <w:r w:rsidRPr="00483235">
        <w:rPr>
          <w:rFonts w:ascii="Arial" w:hAnsi="Arial" w:cs="Arial"/>
        </w:rPr>
        <w:t>data collected will be used to evaluate the full TLPD project</w:t>
      </w:r>
      <w:r w:rsidR="00016FB2">
        <w:rPr>
          <w:rFonts w:ascii="Arial" w:hAnsi="Arial" w:cs="Arial"/>
        </w:rPr>
        <w:t xml:space="preserve"> (including Phase II </w:t>
      </w:r>
      <w:proofErr w:type="gramStart"/>
      <w:r w:rsidR="00016FB2">
        <w:rPr>
          <w:rFonts w:ascii="Arial" w:hAnsi="Arial" w:cs="Arial"/>
        </w:rPr>
        <w:t>at a later date</w:t>
      </w:r>
      <w:proofErr w:type="gramEnd"/>
      <w:r w:rsidR="00016FB2">
        <w:rPr>
          <w:rFonts w:ascii="Arial" w:hAnsi="Arial" w:cs="Arial"/>
        </w:rPr>
        <w:t>)</w:t>
      </w:r>
      <w:r w:rsidRPr="00483235">
        <w:rPr>
          <w:rFonts w:ascii="Arial" w:hAnsi="Arial" w:cs="Arial"/>
        </w:rPr>
        <w:t xml:space="preserve">. </w:t>
      </w:r>
    </w:p>
    <w:p w14:paraId="12E8C66E" w14:textId="77777777" w:rsidR="00483235" w:rsidRPr="00483235" w:rsidRDefault="00483235" w:rsidP="00483235">
      <w:pPr>
        <w:pStyle w:val="NoSpacing"/>
        <w:rPr>
          <w:rFonts w:ascii="Arial" w:hAnsi="Arial" w:cs="Arial"/>
        </w:rPr>
      </w:pPr>
    </w:p>
    <w:p w14:paraId="07111EF0" w14:textId="76039F92" w:rsidR="00483235" w:rsidRDefault="00483235" w:rsidP="00483235">
      <w:pPr>
        <w:pStyle w:val="NoSpacing"/>
        <w:rPr>
          <w:rFonts w:ascii="Arial" w:hAnsi="Arial" w:cs="Arial"/>
        </w:rPr>
      </w:pPr>
      <w:r w:rsidRPr="00483235">
        <w:rPr>
          <w:rFonts w:ascii="Arial" w:hAnsi="Arial" w:cs="Arial"/>
        </w:rPr>
        <w:t xml:space="preserve">Furthermore, the evaluation of TLPD will add to our understanding of what represents effective professional development in a technical education setting – particularly in the area of subject specific pedagogy, which is currently an under researched area. </w:t>
      </w:r>
    </w:p>
    <w:p w14:paraId="040D98B5" w14:textId="18A80430" w:rsidR="00BF248D" w:rsidRDefault="00BF248D" w:rsidP="00483235">
      <w:pPr>
        <w:pStyle w:val="NoSpacing"/>
        <w:rPr>
          <w:rFonts w:ascii="Arial" w:hAnsi="Arial" w:cs="Arial"/>
        </w:rPr>
      </w:pPr>
    </w:p>
    <w:p w14:paraId="2DA3BB87" w14:textId="474FC085" w:rsidR="00A57128" w:rsidRDefault="00A57128" w:rsidP="001F2CE2">
      <w:pPr>
        <w:pStyle w:val="Heading2"/>
      </w:pPr>
      <w:r w:rsidRPr="003E05F9">
        <w:t>Evaluation aims</w:t>
      </w:r>
    </w:p>
    <w:p w14:paraId="044FE680" w14:textId="77777777" w:rsidR="00483235" w:rsidRPr="009B6C0A" w:rsidRDefault="00483235" w:rsidP="00483235">
      <w:pPr>
        <w:spacing w:line="259" w:lineRule="auto"/>
        <w:rPr>
          <w:color w:val="000000"/>
        </w:rPr>
      </w:pPr>
      <w:r w:rsidRPr="009B6C0A">
        <w:rPr>
          <w:color w:val="000000"/>
        </w:rPr>
        <w:t>The evaluation will seek to answer the following questions:</w:t>
      </w:r>
    </w:p>
    <w:p w14:paraId="084A5C6C" w14:textId="77777777" w:rsidR="00483235" w:rsidRPr="00BF0ACD" w:rsidRDefault="00483235" w:rsidP="00483235">
      <w:pPr>
        <w:pStyle w:val="NoSpacing"/>
        <w:rPr>
          <w:rFonts w:ascii="Arial" w:hAnsi="Arial" w:cs="Arial"/>
        </w:rPr>
      </w:pPr>
    </w:p>
    <w:p w14:paraId="27C85D3F" w14:textId="599991F8" w:rsidR="00483235" w:rsidRPr="00BF0ACD" w:rsidRDefault="00483235" w:rsidP="00483235">
      <w:pPr>
        <w:pStyle w:val="NoSpacing"/>
        <w:numPr>
          <w:ilvl w:val="0"/>
          <w:numId w:val="20"/>
        </w:numPr>
        <w:rPr>
          <w:rFonts w:ascii="Arial" w:hAnsi="Arial" w:cs="Arial"/>
        </w:rPr>
      </w:pPr>
      <w:r w:rsidRPr="00BF0ACD">
        <w:rPr>
          <w:rFonts w:ascii="Arial" w:hAnsi="Arial" w:cs="Arial"/>
        </w:rPr>
        <w:t xml:space="preserve">How effective has TLPD been in meeting </w:t>
      </w:r>
      <w:r w:rsidR="009A1CBB">
        <w:rPr>
          <w:rFonts w:ascii="Arial" w:hAnsi="Arial" w:cs="Arial"/>
        </w:rPr>
        <w:t xml:space="preserve">its </w:t>
      </w:r>
      <w:r w:rsidRPr="00BF0ACD">
        <w:rPr>
          <w:rFonts w:ascii="Arial" w:hAnsi="Arial" w:cs="Arial"/>
        </w:rPr>
        <w:t>aims? Is it on track to do so?</w:t>
      </w:r>
    </w:p>
    <w:p w14:paraId="4CAE14B3" w14:textId="77777777" w:rsidR="00483235" w:rsidRPr="00BF0ACD" w:rsidRDefault="00483235" w:rsidP="00483235">
      <w:pPr>
        <w:pStyle w:val="NoSpacing"/>
        <w:numPr>
          <w:ilvl w:val="0"/>
          <w:numId w:val="20"/>
        </w:numPr>
        <w:rPr>
          <w:rFonts w:ascii="Arial" w:hAnsi="Arial" w:cs="Arial"/>
        </w:rPr>
      </w:pPr>
      <w:r w:rsidRPr="00BF0ACD">
        <w:rPr>
          <w:rFonts w:ascii="Arial" w:hAnsi="Arial" w:cs="Arial"/>
        </w:rPr>
        <w:t>Do recipients feel they better understand T Levels?</w:t>
      </w:r>
    </w:p>
    <w:p w14:paraId="4D5CF68F" w14:textId="77777777" w:rsidR="00483235" w:rsidRPr="00BF0ACD" w:rsidRDefault="00483235" w:rsidP="00483235">
      <w:pPr>
        <w:pStyle w:val="NoSpacing"/>
        <w:numPr>
          <w:ilvl w:val="0"/>
          <w:numId w:val="20"/>
        </w:numPr>
        <w:rPr>
          <w:rFonts w:ascii="Arial" w:hAnsi="Arial" w:cs="Arial"/>
        </w:rPr>
      </w:pPr>
      <w:r w:rsidRPr="00BF0ACD">
        <w:rPr>
          <w:rFonts w:ascii="Arial" w:hAnsi="Arial" w:cs="Arial"/>
        </w:rPr>
        <w:t>Do recipients feel their pedagogical skills have increased, do they understand their subject better? Do they feel more able to embed maths, English and detail within their teaching?</w:t>
      </w:r>
    </w:p>
    <w:p w14:paraId="026BBC7F" w14:textId="77777777" w:rsidR="00483235" w:rsidRPr="00BF0ACD" w:rsidRDefault="00483235" w:rsidP="00483235">
      <w:pPr>
        <w:pStyle w:val="NoSpacing"/>
        <w:numPr>
          <w:ilvl w:val="0"/>
          <w:numId w:val="20"/>
        </w:numPr>
        <w:rPr>
          <w:rFonts w:ascii="Arial" w:hAnsi="Arial" w:cs="Arial"/>
        </w:rPr>
      </w:pPr>
      <w:r w:rsidRPr="00BF0ACD">
        <w:rPr>
          <w:rFonts w:ascii="Arial" w:hAnsi="Arial" w:cs="Arial"/>
        </w:rPr>
        <w:t>Was the level of support provided by the ETF during TLPD right? Was the programme sufficiently flexible and accessible to allow providers to take part?</w:t>
      </w:r>
    </w:p>
    <w:p w14:paraId="7A2B00DE" w14:textId="77777777" w:rsidR="00483235" w:rsidRDefault="00483235" w:rsidP="00483235">
      <w:pPr>
        <w:pStyle w:val="NoSpacing"/>
        <w:numPr>
          <w:ilvl w:val="0"/>
          <w:numId w:val="20"/>
        </w:numPr>
        <w:rPr>
          <w:rFonts w:ascii="Arial" w:hAnsi="Arial" w:cs="Arial"/>
        </w:rPr>
      </w:pPr>
      <w:r w:rsidRPr="00BF0ACD">
        <w:rPr>
          <w:rFonts w:ascii="Arial" w:hAnsi="Arial" w:cs="Arial"/>
        </w:rPr>
        <w:t>Have the networks and hubs made a difference to how prepared colleges are to deliver T Levels, has best practice been effectively shared?</w:t>
      </w:r>
    </w:p>
    <w:p w14:paraId="5ECD2F59" w14:textId="7381C742" w:rsidR="00483235" w:rsidRPr="009B6C0A" w:rsidRDefault="00483235" w:rsidP="00483235">
      <w:pPr>
        <w:pStyle w:val="NoSpacing"/>
        <w:numPr>
          <w:ilvl w:val="0"/>
          <w:numId w:val="20"/>
        </w:numPr>
        <w:rPr>
          <w:rFonts w:ascii="Arial" w:hAnsi="Arial" w:cs="Arial"/>
        </w:rPr>
      </w:pPr>
      <w:r w:rsidRPr="009B6C0A">
        <w:rPr>
          <w:rFonts w:ascii="Arial" w:hAnsi="Arial" w:cs="Arial"/>
        </w:rPr>
        <w:t xml:space="preserve">How the process can be improved ahead of Phase </w:t>
      </w:r>
      <w:r w:rsidR="00A65CDD">
        <w:rPr>
          <w:rFonts w:ascii="Arial" w:hAnsi="Arial" w:cs="Arial"/>
        </w:rPr>
        <w:t>II</w:t>
      </w:r>
      <w:r w:rsidRPr="009B6C0A">
        <w:rPr>
          <w:rFonts w:ascii="Arial" w:hAnsi="Arial" w:cs="Arial"/>
        </w:rPr>
        <w:t>?</w:t>
      </w:r>
    </w:p>
    <w:p w14:paraId="009E4D11" w14:textId="77777777" w:rsidR="00483235" w:rsidRPr="00BF0ACD" w:rsidRDefault="00483235" w:rsidP="00483235">
      <w:pPr>
        <w:pStyle w:val="NoSpacing"/>
        <w:numPr>
          <w:ilvl w:val="0"/>
          <w:numId w:val="20"/>
        </w:numPr>
        <w:rPr>
          <w:rFonts w:ascii="Arial" w:hAnsi="Arial" w:cs="Arial"/>
        </w:rPr>
      </w:pPr>
      <w:r w:rsidRPr="00BF0ACD">
        <w:rPr>
          <w:rFonts w:ascii="Arial" w:hAnsi="Arial" w:cs="Arial"/>
        </w:rPr>
        <w:t>What elements of the process have worked well? Why?</w:t>
      </w:r>
    </w:p>
    <w:p w14:paraId="53FF2F96" w14:textId="77777777" w:rsidR="00483235" w:rsidRPr="00BF0ACD" w:rsidRDefault="00483235" w:rsidP="00483235">
      <w:pPr>
        <w:pStyle w:val="NoSpacing"/>
        <w:numPr>
          <w:ilvl w:val="0"/>
          <w:numId w:val="20"/>
        </w:numPr>
        <w:rPr>
          <w:rFonts w:ascii="Arial" w:hAnsi="Arial" w:cs="Arial"/>
        </w:rPr>
      </w:pPr>
      <w:r w:rsidRPr="00BF0ACD">
        <w:rPr>
          <w:rFonts w:ascii="Arial" w:hAnsi="Arial" w:cs="Arial"/>
        </w:rPr>
        <w:t>What elements of the process haven’t worked well? Why?</w:t>
      </w:r>
    </w:p>
    <w:p w14:paraId="7FD15FFC" w14:textId="54C62BF5" w:rsidR="00483235" w:rsidRPr="00BF0ACD" w:rsidRDefault="00483235" w:rsidP="00483235">
      <w:pPr>
        <w:pStyle w:val="NoSpacing"/>
        <w:numPr>
          <w:ilvl w:val="0"/>
          <w:numId w:val="20"/>
        </w:numPr>
        <w:rPr>
          <w:rFonts w:ascii="Arial" w:hAnsi="Arial" w:cs="Arial"/>
        </w:rPr>
      </w:pPr>
      <w:r w:rsidRPr="00BF0ACD">
        <w:rPr>
          <w:rFonts w:ascii="Arial" w:hAnsi="Arial" w:cs="Arial"/>
        </w:rPr>
        <w:t xml:space="preserve">What lessons can be learned and applied to Phase </w:t>
      </w:r>
      <w:r w:rsidR="00A65CDD">
        <w:rPr>
          <w:rFonts w:ascii="Arial" w:hAnsi="Arial" w:cs="Arial"/>
        </w:rPr>
        <w:t>II</w:t>
      </w:r>
      <w:r w:rsidRPr="00BF0ACD">
        <w:rPr>
          <w:rFonts w:ascii="Arial" w:hAnsi="Arial" w:cs="Arial"/>
        </w:rPr>
        <w:t>?</w:t>
      </w:r>
    </w:p>
    <w:p w14:paraId="1E5C51B1" w14:textId="51912EF1" w:rsidR="00483235" w:rsidRPr="00BF0ACD" w:rsidRDefault="00483235" w:rsidP="00483235">
      <w:pPr>
        <w:pStyle w:val="NoSpacing"/>
        <w:numPr>
          <w:ilvl w:val="0"/>
          <w:numId w:val="20"/>
        </w:numPr>
        <w:rPr>
          <w:rFonts w:ascii="Arial" w:hAnsi="Arial" w:cs="Arial"/>
        </w:rPr>
      </w:pPr>
      <w:r w:rsidRPr="00BF0ACD">
        <w:rPr>
          <w:rFonts w:ascii="Arial" w:hAnsi="Arial" w:cs="Arial"/>
        </w:rPr>
        <w:t>Do staff within 2020</w:t>
      </w:r>
      <w:r w:rsidR="00016FB2">
        <w:rPr>
          <w:rFonts w:ascii="Arial" w:hAnsi="Arial" w:cs="Arial"/>
        </w:rPr>
        <w:t xml:space="preserve"> and 2021 </w:t>
      </w:r>
      <w:r w:rsidRPr="00BF0ACD">
        <w:rPr>
          <w:rFonts w:ascii="Arial" w:hAnsi="Arial" w:cs="Arial"/>
        </w:rPr>
        <w:t xml:space="preserve">providers feel more prepared for T Levels? Has staff confidence in delivering T Levels improved? Have they had the training that they think is required? </w:t>
      </w:r>
    </w:p>
    <w:p w14:paraId="56B6B29D" w14:textId="77777777" w:rsidR="00483235" w:rsidRPr="00BF0ACD" w:rsidRDefault="00483235" w:rsidP="00483235">
      <w:pPr>
        <w:pStyle w:val="NoSpacing"/>
        <w:numPr>
          <w:ilvl w:val="0"/>
          <w:numId w:val="20"/>
        </w:numPr>
        <w:rPr>
          <w:rFonts w:ascii="Arial" w:hAnsi="Arial" w:cs="Arial"/>
        </w:rPr>
      </w:pPr>
      <w:r w:rsidRPr="00BF0ACD">
        <w:rPr>
          <w:rFonts w:ascii="Arial" w:hAnsi="Arial" w:cs="Arial"/>
        </w:rPr>
        <w:t>Do leaders feel better prepared to manage the change that T Levels will require?</w:t>
      </w:r>
    </w:p>
    <w:p w14:paraId="39EF1D88" w14:textId="77777777" w:rsidR="00483235" w:rsidRPr="00BF0ACD" w:rsidRDefault="00483235" w:rsidP="00483235">
      <w:pPr>
        <w:pStyle w:val="NoSpacing"/>
        <w:numPr>
          <w:ilvl w:val="0"/>
          <w:numId w:val="20"/>
        </w:numPr>
        <w:rPr>
          <w:rFonts w:ascii="Arial" w:hAnsi="Arial" w:cs="Arial"/>
        </w:rPr>
      </w:pPr>
      <w:r w:rsidRPr="00BF0ACD">
        <w:rPr>
          <w:rFonts w:ascii="Arial" w:hAnsi="Arial" w:cs="Arial"/>
        </w:rPr>
        <w:t>Do participants feel the quality of training provided was appropriate?</w:t>
      </w:r>
    </w:p>
    <w:p w14:paraId="254CC4D9" w14:textId="77777777" w:rsidR="00483235" w:rsidRPr="00BF0ACD" w:rsidRDefault="00483235" w:rsidP="00483235">
      <w:pPr>
        <w:pStyle w:val="NoSpacing"/>
        <w:numPr>
          <w:ilvl w:val="0"/>
          <w:numId w:val="20"/>
        </w:numPr>
        <w:rPr>
          <w:rFonts w:ascii="Arial" w:hAnsi="Arial" w:cs="Arial"/>
        </w:rPr>
      </w:pPr>
      <w:r w:rsidRPr="00BF0ACD">
        <w:rPr>
          <w:rFonts w:ascii="Arial" w:hAnsi="Arial" w:cs="Arial"/>
        </w:rPr>
        <w:t>What evidence is there that colleges and staff are preparing for T level delivery?</w:t>
      </w:r>
    </w:p>
    <w:p w14:paraId="0D287587" w14:textId="77777777" w:rsidR="00483235" w:rsidRPr="00BF0ACD" w:rsidRDefault="00483235" w:rsidP="00483235">
      <w:pPr>
        <w:pStyle w:val="NoSpacing"/>
        <w:numPr>
          <w:ilvl w:val="0"/>
          <w:numId w:val="20"/>
        </w:numPr>
        <w:rPr>
          <w:rFonts w:ascii="Arial" w:hAnsi="Arial" w:cs="Arial"/>
        </w:rPr>
      </w:pPr>
      <w:r w:rsidRPr="00BF0ACD">
        <w:rPr>
          <w:rFonts w:ascii="Arial" w:hAnsi="Arial" w:cs="Arial"/>
        </w:rPr>
        <w:t xml:space="preserve">What have been the unintended consequences? </w:t>
      </w:r>
    </w:p>
    <w:p w14:paraId="4D5DB64E" w14:textId="49C2C4B1" w:rsidR="00483235" w:rsidRPr="00355DF2" w:rsidRDefault="00483235" w:rsidP="00483235">
      <w:pPr>
        <w:pStyle w:val="Numbered"/>
        <w:numPr>
          <w:ilvl w:val="0"/>
          <w:numId w:val="20"/>
        </w:numPr>
        <w:rPr>
          <w:rFonts w:eastAsia="Calibri" w:cs="Arial"/>
          <w:sz w:val="22"/>
          <w:szCs w:val="22"/>
        </w:rPr>
      </w:pPr>
      <w:r w:rsidRPr="00BF0ACD">
        <w:rPr>
          <w:rFonts w:cs="Arial"/>
          <w:sz w:val="22"/>
          <w:szCs w:val="22"/>
        </w:rPr>
        <w:t>Has T</w:t>
      </w:r>
      <w:r w:rsidR="00A84BD8">
        <w:rPr>
          <w:rFonts w:cs="Arial"/>
          <w:sz w:val="22"/>
          <w:szCs w:val="22"/>
        </w:rPr>
        <w:t>L</w:t>
      </w:r>
      <w:r w:rsidRPr="00BF0ACD">
        <w:rPr>
          <w:rFonts w:cs="Arial"/>
          <w:sz w:val="22"/>
          <w:szCs w:val="22"/>
        </w:rPr>
        <w:t>PD accessed the widest possible range of T Level staff? Have any staff members missed out on training?</w:t>
      </w:r>
    </w:p>
    <w:p w14:paraId="422F4CB5" w14:textId="77777777" w:rsidR="00355DF2" w:rsidRDefault="004A600B" w:rsidP="00355DF2">
      <w:pPr>
        <w:pStyle w:val="Heading2"/>
      </w:pPr>
      <w:r>
        <w:lastRenderedPageBreak/>
        <w:t>Methodology</w:t>
      </w:r>
    </w:p>
    <w:p w14:paraId="2BBD7991" w14:textId="2355A52D" w:rsidR="00355DF2" w:rsidRPr="00355DF2" w:rsidRDefault="00355DF2" w:rsidP="00355DF2">
      <w:pPr>
        <w:pStyle w:val="Heading2"/>
      </w:pPr>
      <w:r w:rsidRPr="00355DF2">
        <w:rPr>
          <w:b w:val="0"/>
          <w:color w:val="auto"/>
          <w:sz w:val="22"/>
          <w:szCs w:val="24"/>
        </w:rPr>
        <w:t>The department requires the research to be d</w:t>
      </w:r>
      <w:r w:rsidR="00514900">
        <w:rPr>
          <w:b w:val="0"/>
          <w:color w:val="auto"/>
          <w:sz w:val="22"/>
          <w:szCs w:val="24"/>
        </w:rPr>
        <w:t>e</w:t>
      </w:r>
      <w:r w:rsidRPr="00355DF2">
        <w:rPr>
          <w:b w:val="0"/>
          <w:color w:val="auto"/>
          <w:sz w:val="22"/>
          <w:szCs w:val="24"/>
        </w:rPr>
        <w:t>s</w:t>
      </w:r>
      <w:r w:rsidR="00514900">
        <w:rPr>
          <w:b w:val="0"/>
          <w:color w:val="auto"/>
          <w:sz w:val="22"/>
          <w:szCs w:val="24"/>
        </w:rPr>
        <w:t>ig</w:t>
      </w:r>
      <w:r w:rsidRPr="00355DF2">
        <w:rPr>
          <w:b w:val="0"/>
          <w:color w:val="auto"/>
          <w:sz w:val="22"/>
          <w:szCs w:val="24"/>
        </w:rPr>
        <w:t xml:space="preserve">ned around undertaking a process evaluation of Phase I of TLPD, and to provide some indication of change in providers’ confidence ahead of T Levels. This could be achieved through looking at before and after measures of whether staff feel more prepared etc. </w:t>
      </w:r>
    </w:p>
    <w:p w14:paraId="48D4E7C0" w14:textId="3AEBC680" w:rsidR="00355DF2" w:rsidRPr="00355DF2" w:rsidRDefault="00355DF2" w:rsidP="00355DF2">
      <w:r w:rsidRPr="00355DF2">
        <w:t>The successful contractor should utilise monitoring data already collected by ETF, whilst working closely with ETF to help minimise burden on the sector. A range of methods will be required for the process evaluation data collection including but not restricted to interviews and focus groups, as well as potentially surveys with key stakeholders and officials (including DfE, and the ETF Professional Development Advi</w:t>
      </w:r>
      <w:r>
        <w:t xml:space="preserve">sors) and T Level 2020 providers. </w:t>
      </w:r>
    </w:p>
    <w:p w14:paraId="502BE6FA" w14:textId="557BF399" w:rsidR="004A600B" w:rsidRDefault="004A600B" w:rsidP="001F2CE2">
      <w:pPr>
        <w:pStyle w:val="Heading2"/>
      </w:pPr>
      <w:r>
        <w:t>Timing</w:t>
      </w:r>
    </w:p>
    <w:p w14:paraId="5A83D4D5" w14:textId="72E46245" w:rsidR="00735AE8" w:rsidRDefault="00735AE8" w:rsidP="00735AE8">
      <w:pPr>
        <w:pStyle w:val="ListParagraph"/>
        <w:numPr>
          <w:ilvl w:val="0"/>
          <w:numId w:val="18"/>
        </w:numPr>
      </w:pPr>
      <w:r w:rsidRPr="007E0083">
        <w:t>Deadline for EOIs</w:t>
      </w:r>
      <w:r w:rsidR="00FE1922">
        <w:t xml:space="preserve"> -</w:t>
      </w:r>
      <w:r w:rsidRPr="007E0083">
        <w:t xml:space="preserve"> </w:t>
      </w:r>
      <w:r w:rsidR="00FE1922">
        <w:t>5</w:t>
      </w:r>
      <w:r w:rsidRPr="007E0083">
        <w:t>pm</w:t>
      </w:r>
      <w:r w:rsidR="002464CF">
        <w:t xml:space="preserve"> Tuesday 12</w:t>
      </w:r>
      <w:r w:rsidRPr="006F26CC">
        <w:rPr>
          <w:vertAlign w:val="superscript"/>
        </w:rPr>
        <w:t>th</w:t>
      </w:r>
      <w:r>
        <w:t xml:space="preserve"> February 2019</w:t>
      </w:r>
    </w:p>
    <w:p w14:paraId="0E88CEB1" w14:textId="144027E6" w:rsidR="00735AE8" w:rsidRDefault="00735AE8" w:rsidP="00735AE8">
      <w:pPr>
        <w:pStyle w:val="ListParagraph"/>
        <w:numPr>
          <w:ilvl w:val="0"/>
          <w:numId w:val="18"/>
        </w:numPr>
      </w:pPr>
      <w:r>
        <w:t>ITT issued</w:t>
      </w:r>
      <w:r w:rsidR="00FE1922">
        <w:t xml:space="preserve"> </w:t>
      </w:r>
      <w:r>
        <w:t>- 1</w:t>
      </w:r>
      <w:r w:rsidR="00514900">
        <w:t>5</w:t>
      </w:r>
      <w:r w:rsidRPr="00BE6BB2">
        <w:rPr>
          <w:vertAlign w:val="superscript"/>
        </w:rPr>
        <w:t>th</w:t>
      </w:r>
      <w:r>
        <w:t xml:space="preserve"> February 2019</w:t>
      </w:r>
    </w:p>
    <w:p w14:paraId="316E1193" w14:textId="18B756DC" w:rsidR="00735AE8" w:rsidRDefault="00735AE8" w:rsidP="00735AE8">
      <w:pPr>
        <w:pStyle w:val="ListParagraph"/>
        <w:numPr>
          <w:ilvl w:val="0"/>
          <w:numId w:val="18"/>
        </w:numPr>
      </w:pPr>
      <w:r>
        <w:t>Deadline for ITTs</w:t>
      </w:r>
      <w:r w:rsidR="00FE1922">
        <w:t xml:space="preserve"> </w:t>
      </w:r>
      <w:r w:rsidR="00D640CA">
        <w:t>–</w:t>
      </w:r>
      <w:r>
        <w:t xml:space="preserve"> </w:t>
      </w:r>
      <w:r w:rsidR="00D640CA">
        <w:t xml:space="preserve">5pm Friday </w:t>
      </w:r>
      <w:r w:rsidR="00514900">
        <w:t>8</w:t>
      </w:r>
      <w:r w:rsidR="00EE65C4" w:rsidRPr="00FE1922">
        <w:rPr>
          <w:vertAlign w:val="superscript"/>
        </w:rPr>
        <w:t>th</w:t>
      </w:r>
      <w:r w:rsidR="00EE65C4">
        <w:t xml:space="preserve"> </w:t>
      </w:r>
      <w:r>
        <w:t>March 2019</w:t>
      </w:r>
    </w:p>
    <w:p w14:paraId="66A513DC" w14:textId="3ABDF45A" w:rsidR="00735AE8" w:rsidRDefault="00735AE8" w:rsidP="00735AE8">
      <w:pPr>
        <w:pStyle w:val="ListParagraph"/>
        <w:numPr>
          <w:ilvl w:val="0"/>
          <w:numId w:val="18"/>
        </w:numPr>
      </w:pPr>
      <w:r>
        <w:t>Clarification interv</w:t>
      </w:r>
      <w:r w:rsidR="00FE1922">
        <w:t>iews (to be held in Sheffield) -</w:t>
      </w:r>
      <w:r>
        <w:t xml:space="preserve"> 19</w:t>
      </w:r>
      <w:r w:rsidRPr="006F26CC">
        <w:rPr>
          <w:vertAlign w:val="superscript"/>
        </w:rPr>
        <w:t>th</w:t>
      </w:r>
      <w:r>
        <w:t xml:space="preserve"> March 2019 </w:t>
      </w:r>
    </w:p>
    <w:p w14:paraId="65F7C87E" w14:textId="6A17D142" w:rsidR="00735AE8" w:rsidRDefault="00735AE8" w:rsidP="00735AE8">
      <w:pPr>
        <w:pStyle w:val="ListParagraph"/>
        <w:numPr>
          <w:ilvl w:val="0"/>
          <w:numId w:val="18"/>
        </w:numPr>
      </w:pPr>
      <w:r>
        <w:t>Contract awarded (set up meeting held in Sheffield)</w:t>
      </w:r>
      <w:r w:rsidR="00FE1922">
        <w:t xml:space="preserve"> </w:t>
      </w:r>
      <w:r>
        <w:t>- 25</w:t>
      </w:r>
      <w:r w:rsidRPr="006F26CC">
        <w:rPr>
          <w:vertAlign w:val="superscript"/>
        </w:rPr>
        <w:t>th</w:t>
      </w:r>
      <w:r>
        <w:t xml:space="preserve"> March 2019</w:t>
      </w:r>
    </w:p>
    <w:p w14:paraId="6DD3875A" w14:textId="77777777" w:rsidR="00735AE8" w:rsidRDefault="00735AE8" w:rsidP="00735AE8">
      <w:pPr>
        <w:pStyle w:val="ListParagraph"/>
        <w:numPr>
          <w:ilvl w:val="0"/>
          <w:numId w:val="18"/>
        </w:numPr>
      </w:pPr>
      <w:r>
        <w:t>Fieldwork required from April 2019</w:t>
      </w:r>
    </w:p>
    <w:p w14:paraId="66FC7204" w14:textId="79922D9C" w:rsidR="00735AE8" w:rsidRDefault="00735AE8" w:rsidP="00735AE8">
      <w:pPr>
        <w:pStyle w:val="ListParagraph"/>
        <w:numPr>
          <w:ilvl w:val="0"/>
          <w:numId w:val="18"/>
        </w:numPr>
      </w:pPr>
      <w:r>
        <w:t xml:space="preserve">Presentation / workshop on the interim </w:t>
      </w:r>
      <w:proofErr w:type="gramStart"/>
      <w:r>
        <w:t>findings</w:t>
      </w:r>
      <w:proofErr w:type="gramEnd"/>
      <w:r>
        <w:t xml:space="preserve"> W/C 10</w:t>
      </w:r>
      <w:r w:rsidR="00EE65C4" w:rsidRPr="00FE1922">
        <w:rPr>
          <w:vertAlign w:val="superscript"/>
        </w:rPr>
        <w:t>th</w:t>
      </w:r>
      <w:r w:rsidR="00EE65C4">
        <w:t xml:space="preserve"> </w:t>
      </w:r>
      <w:r>
        <w:t xml:space="preserve">June 2019 </w:t>
      </w:r>
    </w:p>
    <w:p w14:paraId="7DAEFA10" w14:textId="3BA08F2B" w:rsidR="00735AE8" w:rsidRDefault="00735AE8" w:rsidP="00735AE8">
      <w:pPr>
        <w:pStyle w:val="ListParagraph"/>
        <w:numPr>
          <w:ilvl w:val="0"/>
          <w:numId w:val="18"/>
        </w:numPr>
      </w:pPr>
      <w:r>
        <w:t xml:space="preserve">Interim Findings slide deck </w:t>
      </w:r>
      <w:r w:rsidR="00FE1922">
        <w:t xml:space="preserve">and interim report </w:t>
      </w:r>
      <w:r>
        <w:t xml:space="preserve">for internal use to be delivered W/C </w:t>
      </w:r>
      <w:r w:rsidR="00514900">
        <w:t>1</w:t>
      </w:r>
      <w:r w:rsidR="00E23925">
        <w:t>0</w:t>
      </w:r>
      <w:bookmarkStart w:id="1" w:name="_GoBack"/>
      <w:bookmarkEnd w:id="1"/>
      <w:r w:rsidR="00EE65C4" w:rsidRPr="00FE1922">
        <w:rPr>
          <w:vertAlign w:val="superscript"/>
        </w:rPr>
        <w:t>th</w:t>
      </w:r>
      <w:r w:rsidR="00EE65C4">
        <w:t xml:space="preserve"> </w:t>
      </w:r>
      <w:r>
        <w:t xml:space="preserve">June 2019 </w:t>
      </w:r>
    </w:p>
    <w:p w14:paraId="3FAB6332" w14:textId="359FFA4B" w:rsidR="00514900" w:rsidRDefault="00514900" w:rsidP="00735AE8">
      <w:pPr>
        <w:pStyle w:val="ListParagraph"/>
        <w:numPr>
          <w:ilvl w:val="0"/>
          <w:numId w:val="18"/>
        </w:numPr>
      </w:pPr>
      <w:r>
        <w:t>Further Interim Findings slide deck November 2019</w:t>
      </w:r>
    </w:p>
    <w:p w14:paraId="3CBC2642" w14:textId="57E666DD" w:rsidR="00735AE8" w:rsidRDefault="00735AE8" w:rsidP="00735AE8">
      <w:pPr>
        <w:pStyle w:val="ListParagraph"/>
        <w:numPr>
          <w:ilvl w:val="0"/>
          <w:numId w:val="18"/>
        </w:numPr>
      </w:pPr>
      <w:r>
        <w:t>Presentations of findings W/C 6</w:t>
      </w:r>
      <w:r w:rsidR="00723E16" w:rsidRPr="00FE1922">
        <w:rPr>
          <w:vertAlign w:val="superscript"/>
        </w:rPr>
        <w:t>th</w:t>
      </w:r>
      <w:r w:rsidR="00723E16">
        <w:t xml:space="preserve"> </w:t>
      </w:r>
      <w:r>
        <w:t xml:space="preserve">April 2020 </w:t>
      </w:r>
    </w:p>
    <w:p w14:paraId="0F3D29B3" w14:textId="3D050959" w:rsidR="00735AE8" w:rsidRPr="00735AE8" w:rsidRDefault="00F6552E" w:rsidP="00735AE8">
      <w:pPr>
        <w:pStyle w:val="ListParagraph"/>
        <w:numPr>
          <w:ilvl w:val="0"/>
          <w:numId w:val="18"/>
        </w:numPr>
      </w:pPr>
      <w:r>
        <w:t xml:space="preserve">Full </w:t>
      </w:r>
      <w:r w:rsidR="00735AE8">
        <w:t>Findings report to be delivered by 1</w:t>
      </w:r>
      <w:proofErr w:type="gramStart"/>
      <w:r w:rsidR="00723E16" w:rsidRPr="00FE1922">
        <w:rPr>
          <w:vertAlign w:val="superscript"/>
        </w:rPr>
        <w:t>st</w:t>
      </w:r>
      <w:r w:rsidR="00723E16">
        <w:t xml:space="preserve"> </w:t>
      </w:r>
      <w:r w:rsidR="00735AE8">
        <w:t xml:space="preserve"> May</w:t>
      </w:r>
      <w:proofErr w:type="gramEnd"/>
      <w:r w:rsidR="00735AE8">
        <w:t xml:space="preserve"> 2020</w:t>
      </w:r>
    </w:p>
    <w:p w14:paraId="0D2B2C65" w14:textId="41DF3DE1" w:rsidR="004A600B" w:rsidRPr="004A600B" w:rsidRDefault="004A600B" w:rsidP="007E0083">
      <w:pPr>
        <w:pStyle w:val="Heading2"/>
      </w:pPr>
      <w:r w:rsidRPr="004A600B">
        <w:t>Assessment criteria</w:t>
      </w:r>
    </w:p>
    <w:p w14:paraId="2F4103EE" w14:textId="77777777" w:rsidR="00735AE8" w:rsidRPr="000A51D1" w:rsidRDefault="00735AE8" w:rsidP="00735AE8">
      <w:pPr>
        <w:pStyle w:val="Default"/>
        <w:rPr>
          <w:bCs/>
        </w:rPr>
      </w:pPr>
      <w:r w:rsidRPr="000A51D1">
        <w:rPr>
          <w:bCs/>
        </w:rPr>
        <w:t xml:space="preserve">Expressions of interest will be assessed against the following criteria: </w:t>
      </w:r>
    </w:p>
    <w:p w14:paraId="6C407EE6" w14:textId="77777777" w:rsidR="00735AE8" w:rsidRPr="000A51D1" w:rsidRDefault="00735AE8" w:rsidP="00735AE8">
      <w:pPr>
        <w:pStyle w:val="Default"/>
        <w:rPr>
          <w:bCs/>
        </w:rPr>
      </w:pPr>
    </w:p>
    <w:p w14:paraId="02491A81" w14:textId="77777777" w:rsidR="00514900" w:rsidRDefault="00735AE8" w:rsidP="00735AE8">
      <w:pPr>
        <w:pStyle w:val="Default"/>
        <w:numPr>
          <w:ilvl w:val="0"/>
          <w:numId w:val="21"/>
        </w:numPr>
        <w:rPr>
          <w:bCs/>
        </w:rPr>
      </w:pPr>
      <w:r w:rsidRPr="000A51D1">
        <w:rPr>
          <w:bCs/>
        </w:rPr>
        <w:t xml:space="preserve">Understanding of the </w:t>
      </w:r>
      <w:r>
        <w:rPr>
          <w:bCs/>
        </w:rPr>
        <w:t>D</w:t>
      </w:r>
      <w:r w:rsidR="00514900">
        <w:rPr>
          <w:bCs/>
        </w:rPr>
        <w:t>epartment’s requirements</w:t>
      </w:r>
    </w:p>
    <w:p w14:paraId="246A90D9" w14:textId="7D875600" w:rsidR="00735AE8" w:rsidRPr="00514900" w:rsidRDefault="00514900" w:rsidP="00514900">
      <w:pPr>
        <w:pStyle w:val="Default"/>
        <w:numPr>
          <w:ilvl w:val="0"/>
          <w:numId w:val="21"/>
        </w:numPr>
        <w:rPr>
          <w:bCs/>
        </w:rPr>
      </w:pPr>
      <w:r>
        <w:rPr>
          <w:bCs/>
        </w:rPr>
        <w:t xml:space="preserve">Understanding of </w:t>
      </w:r>
      <w:r w:rsidR="00735AE8">
        <w:rPr>
          <w:bCs/>
        </w:rPr>
        <w:t>the overarching policy context within which this work is being taken forward.</w:t>
      </w:r>
    </w:p>
    <w:p w14:paraId="52822545" w14:textId="77777777" w:rsidR="00514900" w:rsidRPr="00514900" w:rsidRDefault="00735AE8" w:rsidP="00735AE8">
      <w:pPr>
        <w:pStyle w:val="Default"/>
        <w:numPr>
          <w:ilvl w:val="0"/>
          <w:numId w:val="21"/>
        </w:numPr>
        <w:rPr>
          <w:bCs/>
        </w:rPr>
      </w:pPr>
      <w:r>
        <w:t>Experience and technical ability in developing high quality research designs that are flexible to the ne</w:t>
      </w:r>
      <w:r w:rsidR="00514900">
        <w:t>eds of different customers.</w:t>
      </w:r>
    </w:p>
    <w:p w14:paraId="27438F21" w14:textId="4F453550" w:rsidR="00735AE8" w:rsidRPr="000A51D1" w:rsidRDefault="00FB744D" w:rsidP="00735AE8">
      <w:pPr>
        <w:pStyle w:val="Default"/>
        <w:numPr>
          <w:ilvl w:val="0"/>
          <w:numId w:val="21"/>
        </w:numPr>
        <w:rPr>
          <w:bCs/>
        </w:rPr>
      </w:pPr>
      <w:r>
        <w:t>Experience</w:t>
      </w:r>
      <w:r w:rsidR="00735AE8">
        <w:t xml:space="preserve"> in working closely with policy makers</w:t>
      </w:r>
      <w:r w:rsidR="00514900">
        <w:t xml:space="preserve"> and multiple stakeholders. </w:t>
      </w:r>
    </w:p>
    <w:p w14:paraId="782EC619" w14:textId="77777777" w:rsidR="00735AE8" w:rsidRPr="000A51D1" w:rsidRDefault="00735AE8" w:rsidP="00735AE8">
      <w:pPr>
        <w:pStyle w:val="Default"/>
        <w:numPr>
          <w:ilvl w:val="0"/>
          <w:numId w:val="21"/>
        </w:numPr>
        <w:rPr>
          <w:bCs/>
        </w:rPr>
      </w:pPr>
      <w:r w:rsidRPr="000A51D1">
        <w:rPr>
          <w:bCs/>
        </w:rPr>
        <w:t>Project management skills and ability to deliver to timescales</w:t>
      </w:r>
      <w:r>
        <w:rPr>
          <w:bCs/>
        </w:rPr>
        <w:t xml:space="preserve"> and within budget</w:t>
      </w:r>
      <w:r w:rsidRPr="000A51D1">
        <w:rPr>
          <w:bCs/>
        </w:rPr>
        <w:t>.</w:t>
      </w:r>
    </w:p>
    <w:tbl>
      <w:tblPr>
        <w:tblW w:w="8921" w:type="dxa"/>
        <w:tblInd w:w="720" w:type="dxa"/>
        <w:tblLayout w:type="fixed"/>
        <w:tblLook w:val="04A0" w:firstRow="1" w:lastRow="0" w:firstColumn="1" w:lastColumn="0" w:noHBand="0" w:noVBand="1"/>
      </w:tblPr>
      <w:tblGrid>
        <w:gridCol w:w="8921"/>
      </w:tblGrid>
      <w:tr w:rsidR="00735AE8" w:rsidRPr="000A51D1" w14:paraId="091B95F7" w14:textId="77777777" w:rsidTr="003D56D1">
        <w:trPr>
          <w:trHeight w:val="300"/>
        </w:trPr>
        <w:tc>
          <w:tcPr>
            <w:tcW w:w="8921" w:type="dxa"/>
            <w:tcBorders>
              <w:top w:val="nil"/>
              <w:left w:val="nil"/>
              <w:bottom w:val="nil"/>
              <w:right w:val="nil"/>
            </w:tcBorders>
            <w:shd w:val="clear" w:color="auto" w:fill="auto"/>
            <w:noWrap/>
            <w:vAlign w:val="center"/>
            <w:hideMark/>
          </w:tcPr>
          <w:p w14:paraId="35729DC6" w14:textId="77777777" w:rsidR="00735AE8" w:rsidRPr="000A51D1" w:rsidRDefault="00735AE8" w:rsidP="003D56D1">
            <w:pPr>
              <w:pStyle w:val="Default"/>
              <w:spacing w:before="240" w:after="100" w:afterAutospacing="1" w:line="288" w:lineRule="auto"/>
              <w:rPr>
                <w:bCs/>
              </w:rPr>
            </w:pPr>
            <w:r w:rsidRPr="000A51D1">
              <w:rPr>
                <w:bCs/>
              </w:rPr>
              <w:t>Scoring:</w:t>
            </w:r>
          </w:p>
        </w:tc>
      </w:tr>
      <w:tr w:rsidR="00735AE8" w:rsidRPr="000A51D1" w14:paraId="0D41CC0F" w14:textId="77777777" w:rsidTr="003D56D1">
        <w:trPr>
          <w:trHeight w:val="300"/>
        </w:trPr>
        <w:tc>
          <w:tcPr>
            <w:tcW w:w="8921" w:type="dxa"/>
            <w:tcBorders>
              <w:top w:val="nil"/>
              <w:left w:val="nil"/>
              <w:bottom w:val="nil"/>
              <w:right w:val="nil"/>
            </w:tcBorders>
            <w:shd w:val="clear" w:color="auto" w:fill="auto"/>
            <w:noWrap/>
            <w:vAlign w:val="center"/>
            <w:hideMark/>
          </w:tcPr>
          <w:p w14:paraId="0254E0D4" w14:textId="77777777" w:rsidR="00735AE8" w:rsidRPr="000A51D1" w:rsidRDefault="00735AE8" w:rsidP="003D56D1">
            <w:pPr>
              <w:pStyle w:val="Default"/>
              <w:spacing w:before="240" w:after="100" w:afterAutospacing="1" w:line="288" w:lineRule="auto"/>
              <w:rPr>
                <w:bCs/>
              </w:rPr>
            </w:pPr>
            <w:r w:rsidRPr="000A51D1">
              <w:rPr>
                <w:bCs/>
              </w:rPr>
              <w:t>1.    No evidence/very poor</w:t>
            </w:r>
          </w:p>
        </w:tc>
      </w:tr>
      <w:tr w:rsidR="00735AE8" w:rsidRPr="000A51D1" w14:paraId="55B5FAF2" w14:textId="77777777" w:rsidTr="003D56D1">
        <w:trPr>
          <w:trHeight w:val="300"/>
        </w:trPr>
        <w:tc>
          <w:tcPr>
            <w:tcW w:w="8921" w:type="dxa"/>
            <w:tcBorders>
              <w:top w:val="nil"/>
              <w:left w:val="nil"/>
              <w:bottom w:val="nil"/>
              <w:right w:val="nil"/>
            </w:tcBorders>
            <w:shd w:val="clear" w:color="auto" w:fill="auto"/>
            <w:noWrap/>
            <w:vAlign w:val="center"/>
            <w:hideMark/>
          </w:tcPr>
          <w:p w14:paraId="303E00EB" w14:textId="77777777" w:rsidR="00735AE8" w:rsidRPr="000A51D1" w:rsidRDefault="00735AE8" w:rsidP="003D56D1">
            <w:pPr>
              <w:pStyle w:val="Default"/>
              <w:spacing w:before="240" w:after="100" w:afterAutospacing="1" w:line="288" w:lineRule="auto"/>
              <w:rPr>
                <w:bCs/>
              </w:rPr>
            </w:pPr>
            <w:r w:rsidRPr="000A51D1">
              <w:rPr>
                <w:bCs/>
              </w:rPr>
              <w:t>2.    Poor evidence</w:t>
            </w:r>
          </w:p>
        </w:tc>
      </w:tr>
      <w:tr w:rsidR="00735AE8" w:rsidRPr="000A51D1" w14:paraId="744DA374" w14:textId="77777777" w:rsidTr="003D56D1">
        <w:trPr>
          <w:trHeight w:val="300"/>
        </w:trPr>
        <w:tc>
          <w:tcPr>
            <w:tcW w:w="8921" w:type="dxa"/>
            <w:tcBorders>
              <w:top w:val="nil"/>
              <w:left w:val="nil"/>
              <w:bottom w:val="nil"/>
              <w:right w:val="nil"/>
            </w:tcBorders>
            <w:shd w:val="clear" w:color="auto" w:fill="auto"/>
            <w:noWrap/>
            <w:vAlign w:val="center"/>
            <w:hideMark/>
          </w:tcPr>
          <w:p w14:paraId="416900B9" w14:textId="77777777" w:rsidR="00735AE8" w:rsidRPr="000A51D1" w:rsidRDefault="00735AE8" w:rsidP="003D56D1">
            <w:pPr>
              <w:pStyle w:val="Default"/>
              <w:spacing w:before="240" w:after="100" w:afterAutospacing="1" w:line="288" w:lineRule="auto"/>
              <w:rPr>
                <w:bCs/>
              </w:rPr>
            </w:pPr>
            <w:r w:rsidRPr="000A51D1">
              <w:rPr>
                <w:bCs/>
              </w:rPr>
              <w:t>3.    Some evidence</w:t>
            </w:r>
          </w:p>
        </w:tc>
      </w:tr>
      <w:tr w:rsidR="00735AE8" w:rsidRPr="000A51D1" w14:paraId="347D736D" w14:textId="77777777" w:rsidTr="003D56D1">
        <w:trPr>
          <w:trHeight w:val="300"/>
        </w:trPr>
        <w:tc>
          <w:tcPr>
            <w:tcW w:w="8921" w:type="dxa"/>
            <w:tcBorders>
              <w:top w:val="nil"/>
              <w:left w:val="nil"/>
              <w:bottom w:val="nil"/>
              <w:right w:val="nil"/>
            </w:tcBorders>
            <w:shd w:val="clear" w:color="auto" w:fill="auto"/>
            <w:noWrap/>
            <w:vAlign w:val="center"/>
            <w:hideMark/>
          </w:tcPr>
          <w:p w14:paraId="618488B5" w14:textId="77777777" w:rsidR="00735AE8" w:rsidRPr="000A51D1" w:rsidRDefault="00735AE8" w:rsidP="003D56D1">
            <w:pPr>
              <w:pStyle w:val="Default"/>
              <w:spacing w:before="240" w:after="100" w:afterAutospacing="1" w:line="288" w:lineRule="auto"/>
              <w:rPr>
                <w:bCs/>
              </w:rPr>
            </w:pPr>
            <w:r w:rsidRPr="000A51D1">
              <w:rPr>
                <w:bCs/>
              </w:rPr>
              <w:lastRenderedPageBreak/>
              <w:t>4.    Good evidence</w:t>
            </w:r>
          </w:p>
        </w:tc>
      </w:tr>
      <w:tr w:rsidR="00735AE8" w:rsidRPr="000A51D1" w14:paraId="6B31D731" w14:textId="77777777" w:rsidTr="003D56D1">
        <w:trPr>
          <w:trHeight w:val="300"/>
        </w:trPr>
        <w:tc>
          <w:tcPr>
            <w:tcW w:w="8921" w:type="dxa"/>
            <w:tcBorders>
              <w:top w:val="nil"/>
              <w:left w:val="nil"/>
              <w:bottom w:val="nil"/>
              <w:right w:val="nil"/>
            </w:tcBorders>
            <w:shd w:val="clear" w:color="auto" w:fill="auto"/>
            <w:noWrap/>
            <w:vAlign w:val="center"/>
            <w:hideMark/>
          </w:tcPr>
          <w:p w14:paraId="4BC1F71C" w14:textId="77777777" w:rsidR="00735AE8" w:rsidRPr="000A51D1" w:rsidRDefault="00735AE8" w:rsidP="003D56D1">
            <w:pPr>
              <w:pStyle w:val="Default"/>
              <w:spacing w:before="240" w:after="100" w:afterAutospacing="1" w:line="288" w:lineRule="auto"/>
              <w:rPr>
                <w:bCs/>
              </w:rPr>
            </w:pPr>
            <w:r w:rsidRPr="000A51D1">
              <w:rPr>
                <w:bCs/>
              </w:rPr>
              <w:t>5.    Excellent evidence</w:t>
            </w:r>
          </w:p>
        </w:tc>
      </w:tr>
    </w:tbl>
    <w:p w14:paraId="721973D3" w14:textId="77777777" w:rsidR="00735AE8" w:rsidRPr="000A51D1" w:rsidRDefault="00735AE8" w:rsidP="00735AE8">
      <w:pPr>
        <w:pStyle w:val="Default"/>
        <w:spacing w:before="240" w:after="100" w:afterAutospacing="1" w:line="288" w:lineRule="auto"/>
      </w:pPr>
      <w:r w:rsidRPr="000A51D1">
        <w:rPr>
          <w:b/>
          <w:bCs/>
        </w:rPr>
        <w:t xml:space="preserve">Each one of these criteria has equal weighting. </w:t>
      </w:r>
    </w:p>
    <w:p w14:paraId="40F6F47F" w14:textId="13A77D0E" w:rsidR="00915C18" w:rsidRPr="00915C18" w:rsidRDefault="00735AE8" w:rsidP="00735AE8">
      <w:pPr>
        <w:pStyle w:val="Default"/>
        <w:spacing w:before="240" w:after="100" w:afterAutospacing="1" w:line="288" w:lineRule="auto"/>
      </w:pPr>
      <w:r w:rsidRPr="000A51D1">
        <w:t xml:space="preserve">Expressions of interests submitted must be no more than 1000 words – anything longer will be disregarded. </w:t>
      </w:r>
    </w:p>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A85EBD" w14:paraId="2831946D" w14:textId="77777777" w:rsidTr="00915C18">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3F9169D6" w14:textId="04A2DF75" w:rsidR="00915C18" w:rsidRDefault="00915C18" w:rsidP="00915C18">
            <w:pPr>
              <w:spacing w:before="160"/>
              <w:rPr>
                <w:b/>
                <w:bCs/>
                <w:sz w:val="28"/>
                <w:szCs w:val="20"/>
              </w:rPr>
            </w:pPr>
            <w:r w:rsidRPr="00915C18">
              <w:rPr>
                <w:b/>
                <w:bCs/>
                <w:sz w:val="28"/>
                <w:szCs w:val="20"/>
              </w:rPr>
              <w:t>Closing date for EOIs:</w:t>
            </w:r>
            <w:r w:rsidR="00735AE8">
              <w:rPr>
                <w:b/>
                <w:bCs/>
                <w:sz w:val="28"/>
                <w:szCs w:val="20"/>
              </w:rPr>
              <w:t xml:space="preserve"> </w:t>
            </w:r>
            <w:r w:rsidR="00735AE8" w:rsidRPr="007E0083">
              <w:t>5pm</w:t>
            </w:r>
            <w:r w:rsidR="00B379D6">
              <w:t xml:space="preserve"> Tuesday 12</w:t>
            </w:r>
            <w:r w:rsidR="00735AE8" w:rsidRPr="006F26CC">
              <w:rPr>
                <w:vertAlign w:val="superscript"/>
              </w:rPr>
              <w:t>th</w:t>
            </w:r>
            <w:r w:rsidR="00735AE8">
              <w:t xml:space="preserve"> February 2019</w:t>
            </w:r>
          </w:p>
          <w:p w14:paraId="5178F3E6" w14:textId="722C0593" w:rsidR="00A85EBD" w:rsidRDefault="00915C18" w:rsidP="007519C2">
            <w:pPr>
              <w:rPr>
                <w:rFonts w:ascii="Calibri" w:hAnsi="Calibri"/>
              </w:rPr>
            </w:pPr>
            <w:r w:rsidRPr="00915C18">
              <w:rPr>
                <w:b/>
                <w:bCs/>
                <w:sz w:val="28"/>
                <w:szCs w:val="20"/>
              </w:rPr>
              <w:t>Send your EOI form to:</w:t>
            </w:r>
            <w:r w:rsidR="00735AE8">
              <w:rPr>
                <w:b/>
                <w:bCs/>
                <w:sz w:val="28"/>
                <w:szCs w:val="20"/>
              </w:rPr>
              <w:t xml:space="preserve"> </w:t>
            </w:r>
            <w:r w:rsidR="00735AE8" w:rsidRPr="00735AE8">
              <w:rPr>
                <w:bCs/>
                <w:szCs w:val="22"/>
              </w:rPr>
              <w:t>Sophie.aisbitt@education.gov.uk</w:t>
            </w:r>
            <w:r w:rsidR="00514900">
              <w:rPr>
                <w:bCs/>
                <w:szCs w:val="22"/>
              </w:rPr>
              <w:t xml:space="preserve"> and </w:t>
            </w:r>
            <w:hyperlink r:id="rId16" w:history="1">
              <w:r w:rsidR="00514900" w:rsidRPr="001C7F32">
                <w:rPr>
                  <w:rStyle w:val="Hyperlink"/>
                  <w:bCs/>
                  <w:sz w:val="22"/>
                  <w:szCs w:val="22"/>
                </w:rPr>
                <w:t>Helen.wood@education.gov.uk</w:t>
              </w:r>
            </w:hyperlink>
            <w:r w:rsidR="00514900">
              <w:rPr>
                <w:bCs/>
                <w:szCs w:val="22"/>
              </w:rPr>
              <w:t xml:space="preserve"> (any queries relating to the EOI should also be sent to both email addresses). </w:t>
            </w:r>
          </w:p>
        </w:tc>
      </w:tr>
    </w:tbl>
    <w:p w14:paraId="5CE1D345" w14:textId="77777777" w:rsidR="00FC2B3C" w:rsidRDefault="00FC2B3C" w:rsidP="00995398">
      <w:pPr>
        <w:pStyle w:val="EndBox"/>
      </w:pPr>
    </w:p>
    <w:p w14:paraId="3EA17F59" w14:textId="5C090C82" w:rsidR="00915C18" w:rsidRPr="003E05F9" w:rsidRDefault="00094338" w:rsidP="001F2CE2">
      <w:pPr>
        <w:pStyle w:val="Heading2"/>
      </w:pPr>
      <w:r>
        <w:t>H</w:t>
      </w:r>
      <w:r w:rsidR="00915C18" w:rsidRPr="003E05F9">
        <w:t xml:space="preserve">ow to submit an </w:t>
      </w:r>
      <w:proofErr w:type="gramStart"/>
      <w:r w:rsidRPr="00094338">
        <w:t>e</w:t>
      </w:r>
      <w:r w:rsidR="008420D7">
        <w:t>x</w:t>
      </w:r>
      <w:r w:rsidRPr="00094338">
        <w:t>pressions of interest</w:t>
      </w:r>
      <w:proofErr w:type="gramEnd"/>
    </w:p>
    <w:p w14:paraId="53D8E246" w14:textId="305BA7F8" w:rsidR="00814CCF" w:rsidRDefault="00814CCF" w:rsidP="00814CCF">
      <w:r>
        <w:t xml:space="preserve">You must submit an expression of interest (EOI) in order to </w:t>
      </w:r>
      <w:proofErr w:type="gramStart"/>
      <w:r>
        <w:t>be considered to be</w:t>
      </w:r>
      <w:proofErr w:type="gramEnd"/>
      <w:r>
        <w:t xml:space="preserve"> invited to tender. To do so, please complete the </w:t>
      </w:r>
      <w:r w:rsidR="00A0541C">
        <w:t>NEW EOI Form which can be found under attachments</w:t>
      </w:r>
      <w:r>
        <w:t xml:space="preserve">. A submission of an EOI does not guarantee an invitation to tender and the Department does not routinely advise organisations that they have not been successful in being invited to tender. Feedback is however available on request. </w:t>
      </w:r>
    </w:p>
    <w:p w14:paraId="78F73462" w14:textId="6E60D760" w:rsidR="00915C18" w:rsidRDefault="00814CCF" w:rsidP="00814CCF">
      <w:r>
        <w:t xml:space="preserve">All contracts are let </w:t>
      </w:r>
      <w:proofErr w:type="gramStart"/>
      <w:r>
        <w:t>on the basis of</w:t>
      </w:r>
      <w:proofErr w:type="gramEnd"/>
      <w:r>
        <w:t xml:space="preserve"> the </w:t>
      </w:r>
      <w:hyperlink r:id="rId17" w:history="1">
        <w:r w:rsidRPr="00E07681">
          <w:rPr>
            <w:rStyle w:val="Hyperlink"/>
            <w:sz w:val="22"/>
            <w:szCs w:val="22"/>
          </w:rPr>
          <w:t>Department’s Terms and Conditions</w:t>
        </w:r>
      </w:hyperlink>
      <w:r>
        <w:t>. You are encouraged to check these before submitting your expression of interest, as these form part of your contractual obligations.</w:t>
      </w:r>
    </w:p>
    <w:p w14:paraId="50BCB5CE" w14:textId="77777777" w:rsidR="005A0891" w:rsidRDefault="005A0891" w:rsidP="00814CCF"/>
    <w:p w14:paraId="5944612C" w14:textId="7B7CF257" w:rsidR="005D3B59" w:rsidRPr="00531385" w:rsidRDefault="00C2496D" w:rsidP="005D3B59">
      <w:r w:rsidRPr="00995398">
        <w:t>©</w:t>
      </w:r>
      <w:r w:rsidR="005D3B59" w:rsidRPr="005D3B59">
        <w:t xml:space="preserve"> </w:t>
      </w:r>
      <w:r w:rsidR="00EE71A2">
        <w:t xml:space="preserve">Crown copyright </w:t>
      </w:r>
      <w:r w:rsidR="00735AE8">
        <w:t>2019</w:t>
      </w:r>
    </w:p>
    <w:sectPr w:rsidR="005D3B59" w:rsidRPr="00531385" w:rsidSect="00622501">
      <w:footerReference w:type="default" r:id="rId18"/>
      <w:footerReference w:type="first" r:id="rId19"/>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15CFA1" w14:textId="77777777" w:rsidR="009D19CE" w:rsidRDefault="009D19CE" w:rsidP="002B6D93">
      <w:r>
        <w:separator/>
      </w:r>
    </w:p>
    <w:p w14:paraId="27CB3306" w14:textId="77777777" w:rsidR="009D19CE" w:rsidRDefault="009D19CE"/>
  </w:endnote>
  <w:endnote w:type="continuationSeparator" w:id="0">
    <w:p w14:paraId="47659784" w14:textId="77777777" w:rsidR="009D19CE" w:rsidRDefault="009D19CE" w:rsidP="002B6D93">
      <w:r>
        <w:continuationSeparator/>
      </w:r>
    </w:p>
    <w:p w14:paraId="1F728DA7" w14:textId="77777777" w:rsidR="009D19CE" w:rsidRDefault="009D19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3406967"/>
      <w:docPartObj>
        <w:docPartGallery w:val="Page Numbers (Top of Page)"/>
        <w:docPartUnique/>
      </w:docPartObj>
    </w:sdtPr>
    <w:sdtEndPr>
      <w:rPr>
        <w:noProof/>
      </w:rPr>
    </w:sdtEndPr>
    <w:sdtContent>
      <w:p w14:paraId="66A84460" w14:textId="61587ABD" w:rsidR="00DA0AD5" w:rsidRDefault="00DA0AD5"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CE6AF6">
          <w:rPr>
            <w:noProof/>
          </w:rPr>
          <w:t>2</w:t>
        </w:r>
        <w:r>
          <w:rPr>
            <w:noProof/>
          </w:rPr>
          <w:fldChar w:fldCharType="end"/>
        </w:r>
      </w:p>
    </w:sdtContent>
  </w:sdt>
  <w:p w14:paraId="4156AEA0" w14:textId="77777777" w:rsidR="001F1B30" w:rsidRDefault="001F1B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54E66" w14:textId="63A8048B" w:rsidR="00DA0AD5" w:rsidRPr="006E6ADB" w:rsidRDefault="00DA0AD5" w:rsidP="004A3626">
    <w:pPr>
      <w:tabs>
        <w:tab w:val="left" w:pos="7088"/>
      </w:tabs>
      <w:spacing w:before="240"/>
      <w:rPr>
        <w:szCs w:val="20"/>
      </w:rPr>
    </w:pPr>
    <w:r w:rsidRPr="006E6ADB">
      <w:rPr>
        <w:szCs w:val="20"/>
      </w:rPr>
      <w:tab/>
      <w:t xml:space="preserve">Published: </w:t>
    </w:r>
    <w:r>
      <w:rPr>
        <w:szCs w:val="20"/>
      </w:rPr>
      <w:t>[Month]</w:t>
    </w:r>
    <w:r w:rsidR="00F85AA7">
      <w:rPr>
        <w:szCs w:val="20"/>
      </w:rPr>
      <w:t xml:space="preserve"> </w:t>
    </w:r>
    <w:r>
      <w:rPr>
        <w:szCs w:val="20"/>
      </w:rPr>
      <w:t>201[X]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A6E4F0" w14:textId="77777777" w:rsidR="009D19CE" w:rsidRDefault="009D19CE" w:rsidP="002B6D93">
      <w:r>
        <w:separator/>
      </w:r>
    </w:p>
    <w:p w14:paraId="75A99417" w14:textId="77777777" w:rsidR="009D19CE" w:rsidRDefault="009D19CE"/>
  </w:footnote>
  <w:footnote w:type="continuationSeparator" w:id="0">
    <w:p w14:paraId="5FECCF14" w14:textId="77777777" w:rsidR="009D19CE" w:rsidRDefault="009D19CE" w:rsidP="002B6D93">
      <w:r>
        <w:continuationSeparator/>
      </w:r>
    </w:p>
    <w:p w14:paraId="1AD11EEA" w14:textId="77777777" w:rsidR="009D19CE" w:rsidRDefault="009D19CE"/>
  </w:footnote>
  <w:footnote w:id="1">
    <w:p w14:paraId="36DCA0C6" w14:textId="77777777" w:rsidR="00483235" w:rsidRDefault="00483235" w:rsidP="00483235">
      <w:pPr>
        <w:pStyle w:val="FootnoteText"/>
      </w:pPr>
      <w:r>
        <w:rPr>
          <w:rStyle w:val="FootnoteReference"/>
        </w:rPr>
        <w:footnoteRef/>
      </w:r>
      <w:r>
        <w:t xml:space="preserve"> </w:t>
      </w:r>
      <w:r w:rsidRPr="00C1605D">
        <w:t>Organisation for Economic Co-operation and Development (OECD). (2014). Skills Beyond School: Synthesis Report, Paris: OECD Publishing.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0111CF8"/>
    <w:multiLevelType w:val="hybridMultilevel"/>
    <w:tmpl w:val="08A0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EC3109"/>
    <w:multiLevelType w:val="hybridMultilevel"/>
    <w:tmpl w:val="A984DF76"/>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9" w15:restartNumberingAfterBreak="0">
    <w:nsid w:val="1DCC597C"/>
    <w:multiLevelType w:val="hybridMultilevel"/>
    <w:tmpl w:val="678E4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55715B"/>
    <w:multiLevelType w:val="hybridMultilevel"/>
    <w:tmpl w:val="ECAC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B80AA7"/>
    <w:multiLevelType w:val="hybridMultilevel"/>
    <w:tmpl w:val="B49658CC"/>
    <w:lvl w:ilvl="0" w:tplc="CA70BC58">
      <w:start w:val="5"/>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5"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17"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7"/>
  </w:num>
  <w:num w:numId="3">
    <w:abstractNumId w:val="16"/>
  </w:num>
  <w:num w:numId="4">
    <w:abstractNumId w:val="11"/>
  </w:num>
  <w:num w:numId="5">
    <w:abstractNumId w:val="8"/>
  </w:num>
  <w:num w:numId="6">
    <w:abstractNumId w:val="14"/>
  </w:num>
  <w:num w:numId="7">
    <w:abstractNumId w:val="3"/>
  </w:num>
  <w:num w:numId="8">
    <w:abstractNumId w:val="1"/>
  </w:num>
  <w:num w:numId="9">
    <w:abstractNumId w:val="0"/>
  </w:num>
  <w:num w:numId="10">
    <w:abstractNumId w:val="15"/>
  </w:num>
  <w:num w:numId="11">
    <w:abstractNumId w:val="14"/>
  </w:num>
  <w:num w:numId="12">
    <w:abstractNumId w:val="18"/>
  </w:num>
  <w:num w:numId="13">
    <w:abstractNumId w:val="5"/>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6"/>
  </w:num>
  <w:num w:numId="17">
    <w:abstractNumId w:val="10"/>
  </w:num>
  <w:num w:numId="18">
    <w:abstractNumId w:val="12"/>
  </w:num>
  <w:num w:numId="19">
    <w:abstractNumId w:val="7"/>
  </w:num>
  <w:num w:numId="20">
    <w:abstractNumId w:val="13"/>
  </w:num>
  <w:num w:numId="21">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2049">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01EF3"/>
    <w:rsid w:val="00011A88"/>
    <w:rsid w:val="00012381"/>
    <w:rsid w:val="00013A6E"/>
    <w:rsid w:val="00016FB2"/>
    <w:rsid w:val="0002203B"/>
    <w:rsid w:val="00031F36"/>
    <w:rsid w:val="000442BD"/>
    <w:rsid w:val="00057100"/>
    <w:rsid w:val="00065E86"/>
    <w:rsid w:val="00066B1C"/>
    <w:rsid w:val="000720CD"/>
    <w:rsid w:val="00083A73"/>
    <w:rsid w:val="00094338"/>
    <w:rsid w:val="000978AE"/>
    <w:rsid w:val="000A10F4"/>
    <w:rsid w:val="000B3DE0"/>
    <w:rsid w:val="000D1D30"/>
    <w:rsid w:val="000D2495"/>
    <w:rsid w:val="000D4433"/>
    <w:rsid w:val="000D4D4C"/>
    <w:rsid w:val="000E3350"/>
    <w:rsid w:val="000F46A9"/>
    <w:rsid w:val="000F73F3"/>
    <w:rsid w:val="00103E77"/>
    <w:rsid w:val="0011494F"/>
    <w:rsid w:val="00116C6E"/>
    <w:rsid w:val="00121C6C"/>
    <w:rsid w:val="00125B47"/>
    <w:rsid w:val="001264D9"/>
    <w:rsid w:val="001272A9"/>
    <w:rsid w:val="00133075"/>
    <w:rsid w:val="00147214"/>
    <w:rsid w:val="00147697"/>
    <w:rsid w:val="001534B2"/>
    <w:rsid w:val="001540AB"/>
    <w:rsid w:val="00154E55"/>
    <w:rsid w:val="001612C8"/>
    <w:rsid w:val="001747E2"/>
    <w:rsid w:val="00176EB9"/>
    <w:rsid w:val="0017793A"/>
    <w:rsid w:val="00190C3A"/>
    <w:rsid w:val="00196306"/>
    <w:rsid w:val="001975D1"/>
    <w:rsid w:val="001A3A04"/>
    <w:rsid w:val="001B2AE2"/>
    <w:rsid w:val="001B4452"/>
    <w:rsid w:val="001B5C15"/>
    <w:rsid w:val="001B796F"/>
    <w:rsid w:val="001C5A63"/>
    <w:rsid w:val="001C5EB6"/>
    <w:rsid w:val="001D5770"/>
    <w:rsid w:val="001E136D"/>
    <w:rsid w:val="001F1B30"/>
    <w:rsid w:val="001F2CE2"/>
    <w:rsid w:val="00203EC9"/>
    <w:rsid w:val="002113CF"/>
    <w:rsid w:val="0022255C"/>
    <w:rsid w:val="0022489D"/>
    <w:rsid w:val="0022525E"/>
    <w:rsid w:val="002262F3"/>
    <w:rsid w:val="00230559"/>
    <w:rsid w:val="002332F8"/>
    <w:rsid w:val="00234F75"/>
    <w:rsid w:val="00240F4B"/>
    <w:rsid w:val="002464CF"/>
    <w:rsid w:val="002575C5"/>
    <w:rsid w:val="00262701"/>
    <w:rsid w:val="002639B5"/>
    <w:rsid w:val="0027231C"/>
    <w:rsid w:val="0027252F"/>
    <w:rsid w:val="002839B5"/>
    <w:rsid w:val="00287788"/>
    <w:rsid w:val="002A28F7"/>
    <w:rsid w:val="002A3153"/>
    <w:rsid w:val="002A38B9"/>
    <w:rsid w:val="002A5858"/>
    <w:rsid w:val="002B5F42"/>
    <w:rsid w:val="002B6D93"/>
    <w:rsid w:val="002C34D4"/>
    <w:rsid w:val="002C3AA4"/>
    <w:rsid w:val="002E463F"/>
    <w:rsid w:val="002E4E9A"/>
    <w:rsid w:val="002E508B"/>
    <w:rsid w:val="002E5F9F"/>
    <w:rsid w:val="002E7849"/>
    <w:rsid w:val="002F7128"/>
    <w:rsid w:val="00300F99"/>
    <w:rsid w:val="00317FBF"/>
    <w:rsid w:val="00342F8B"/>
    <w:rsid w:val="00355DF2"/>
    <w:rsid w:val="00361752"/>
    <w:rsid w:val="00374981"/>
    <w:rsid w:val="003810D8"/>
    <w:rsid w:val="003853A4"/>
    <w:rsid w:val="0039725F"/>
    <w:rsid w:val="003A1CC2"/>
    <w:rsid w:val="003C60B5"/>
    <w:rsid w:val="003D1EFE"/>
    <w:rsid w:val="003E1329"/>
    <w:rsid w:val="003E3ED2"/>
    <w:rsid w:val="003E4AB3"/>
    <w:rsid w:val="00400E1D"/>
    <w:rsid w:val="00403D1C"/>
    <w:rsid w:val="004216FF"/>
    <w:rsid w:val="004242C5"/>
    <w:rsid w:val="004339FB"/>
    <w:rsid w:val="004509BE"/>
    <w:rsid w:val="00456560"/>
    <w:rsid w:val="00470223"/>
    <w:rsid w:val="00483235"/>
    <w:rsid w:val="004866AD"/>
    <w:rsid w:val="00490340"/>
    <w:rsid w:val="004A3626"/>
    <w:rsid w:val="004A3E98"/>
    <w:rsid w:val="004A4124"/>
    <w:rsid w:val="004A600B"/>
    <w:rsid w:val="004B08AC"/>
    <w:rsid w:val="004C5600"/>
    <w:rsid w:val="004D13A3"/>
    <w:rsid w:val="004D73C6"/>
    <w:rsid w:val="004E3539"/>
    <w:rsid w:val="004E5405"/>
    <w:rsid w:val="004E6CD9"/>
    <w:rsid w:val="004F20E3"/>
    <w:rsid w:val="004F211A"/>
    <w:rsid w:val="004F3159"/>
    <w:rsid w:val="004F4AEF"/>
    <w:rsid w:val="00514900"/>
    <w:rsid w:val="005247AD"/>
    <w:rsid w:val="005360B7"/>
    <w:rsid w:val="00536E0B"/>
    <w:rsid w:val="00544BA1"/>
    <w:rsid w:val="005535E5"/>
    <w:rsid w:val="00560451"/>
    <w:rsid w:val="0057250B"/>
    <w:rsid w:val="00574294"/>
    <w:rsid w:val="005749C5"/>
    <w:rsid w:val="0057670A"/>
    <w:rsid w:val="00581D79"/>
    <w:rsid w:val="005905B1"/>
    <w:rsid w:val="005914F1"/>
    <w:rsid w:val="005946C7"/>
    <w:rsid w:val="005A016F"/>
    <w:rsid w:val="005A07FF"/>
    <w:rsid w:val="005A0891"/>
    <w:rsid w:val="005C0B41"/>
    <w:rsid w:val="005C1770"/>
    <w:rsid w:val="005C2D94"/>
    <w:rsid w:val="005C657D"/>
    <w:rsid w:val="005D3B59"/>
    <w:rsid w:val="005E3024"/>
    <w:rsid w:val="005F107C"/>
    <w:rsid w:val="0060702F"/>
    <w:rsid w:val="006108B3"/>
    <w:rsid w:val="00622501"/>
    <w:rsid w:val="006237FB"/>
    <w:rsid w:val="0062451E"/>
    <w:rsid w:val="00635D57"/>
    <w:rsid w:val="00635EC2"/>
    <w:rsid w:val="00637B76"/>
    <w:rsid w:val="00640032"/>
    <w:rsid w:val="006418B2"/>
    <w:rsid w:val="00642404"/>
    <w:rsid w:val="00647EFA"/>
    <w:rsid w:val="00652973"/>
    <w:rsid w:val="00653AA1"/>
    <w:rsid w:val="006558CA"/>
    <w:rsid w:val="00657E79"/>
    <w:rsid w:val="006606F5"/>
    <w:rsid w:val="00670ADC"/>
    <w:rsid w:val="0067185E"/>
    <w:rsid w:val="00671D5B"/>
    <w:rsid w:val="00677552"/>
    <w:rsid w:val="006775FA"/>
    <w:rsid w:val="00684973"/>
    <w:rsid w:val="0068544D"/>
    <w:rsid w:val="00695D08"/>
    <w:rsid w:val="006A27AA"/>
    <w:rsid w:val="006A3602"/>
    <w:rsid w:val="006B1F9F"/>
    <w:rsid w:val="006C382D"/>
    <w:rsid w:val="006D1162"/>
    <w:rsid w:val="006E6ADB"/>
    <w:rsid w:val="006E7F39"/>
    <w:rsid w:val="006F1F96"/>
    <w:rsid w:val="00700B01"/>
    <w:rsid w:val="00702EBF"/>
    <w:rsid w:val="00713414"/>
    <w:rsid w:val="00723E16"/>
    <w:rsid w:val="00727EC4"/>
    <w:rsid w:val="00730350"/>
    <w:rsid w:val="0073516C"/>
    <w:rsid w:val="00735AE8"/>
    <w:rsid w:val="007403F5"/>
    <w:rsid w:val="007426B3"/>
    <w:rsid w:val="00743353"/>
    <w:rsid w:val="0075096B"/>
    <w:rsid w:val="00751648"/>
    <w:rsid w:val="00754145"/>
    <w:rsid w:val="0075434F"/>
    <w:rsid w:val="00760615"/>
    <w:rsid w:val="0076231A"/>
    <w:rsid w:val="00764D03"/>
    <w:rsid w:val="00766597"/>
    <w:rsid w:val="007667A8"/>
    <w:rsid w:val="0077002A"/>
    <w:rsid w:val="00774F55"/>
    <w:rsid w:val="00775D8A"/>
    <w:rsid w:val="0077659E"/>
    <w:rsid w:val="00777AD4"/>
    <w:rsid w:val="00780950"/>
    <w:rsid w:val="007809EF"/>
    <w:rsid w:val="00783D2C"/>
    <w:rsid w:val="00794F29"/>
    <w:rsid w:val="007A2250"/>
    <w:rsid w:val="007A5759"/>
    <w:rsid w:val="007B3CFE"/>
    <w:rsid w:val="007C19E4"/>
    <w:rsid w:val="007C41A5"/>
    <w:rsid w:val="007C58BE"/>
    <w:rsid w:val="007D080B"/>
    <w:rsid w:val="007D627E"/>
    <w:rsid w:val="007E0083"/>
    <w:rsid w:val="00814CCF"/>
    <w:rsid w:val="00816E77"/>
    <w:rsid w:val="00831263"/>
    <w:rsid w:val="00831DB7"/>
    <w:rsid w:val="00832EBF"/>
    <w:rsid w:val="008366CB"/>
    <w:rsid w:val="00837F3A"/>
    <w:rsid w:val="008420D7"/>
    <w:rsid w:val="00861614"/>
    <w:rsid w:val="008620F3"/>
    <w:rsid w:val="00863986"/>
    <w:rsid w:val="00866257"/>
    <w:rsid w:val="008717FC"/>
    <w:rsid w:val="00874F24"/>
    <w:rsid w:val="00876230"/>
    <w:rsid w:val="00877D5B"/>
    <w:rsid w:val="00880441"/>
    <w:rsid w:val="00880B83"/>
    <w:rsid w:val="00886B1E"/>
    <w:rsid w:val="008A460D"/>
    <w:rsid w:val="008A4CD5"/>
    <w:rsid w:val="008A588F"/>
    <w:rsid w:val="008A644A"/>
    <w:rsid w:val="008B05BD"/>
    <w:rsid w:val="008B0C03"/>
    <w:rsid w:val="008B0DD1"/>
    <w:rsid w:val="008B427B"/>
    <w:rsid w:val="008B6009"/>
    <w:rsid w:val="008C46DC"/>
    <w:rsid w:val="008D15AA"/>
    <w:rsid w:val="008D6968"/>
    <w:rsid w:val="008E3F07"/>
    <w:rsid w:val="008E5F36"/>
    <w:rsid w:val="008F2757"/>
    <w:rsid w:val="008F2E4F"/>
    <w:rsid w:val="008F7436"/>
    <w:rsid w:val="009055E4"/>
    <w:rsid w:val="00914BB6"/>
    <w:rsid w:val="00915C18"/>
    <w:rsid w:val="00917E9C"/>
    <w:rsid w:val="00926A3C"/>
    <w:rsid w:val="0093027C"/>
    <w:rsid w:val="0094189B"/>
    <w:rsid w:val="00951C56"/>
    <w:rsid w:val="0095599F"/>
    <w:rsid w:val="0096424B"/>
    <w:rsid w:val="009701C8"/>
    <w:rsid w:val="00972EFD"/>
    <w:rsid w:val="00986616"/>
    <w:rsid w:val="00995398"/>
    <w:rsid w:val="009A1CBB"/>
    <w:rsid w:val="009B32FA"/>
    <w:rsid w:val="009C2C02"/>
    <w:rsid w:val="009C73CF"/>
    <w:rsid w:val="009D19CE"/>
    <w:rsid w:val="009E00AE"/>
    <w:rsid w:val="009E09D3"/>
    <w:rsid w:val="009E6E74"/>
    <w:rsid w:val="009E7EE1"/>
    <w:rsid w:val="009E7F32"/>
    <w:rsid w:val="00A0541C"/>
    <w:rsid w:val="00A23852"/>
    <w:rsid w:val="00A248DB"/>
    <w:rsid w:val="00A30BA1"/>
    <w:rsid w:val="00A37DEE"/>
    <w:rsid w:val="00A433C3"/>
    <w:rsid w:val="00A54BB7"/>
    <w:rsid w:val="00A5643A"/>
    <w:rsid w:val="00A57128"/>
    <w:rsid w:val="00A5723C"/>
    <w:rsid w:val="00A65CDD"/>
    <w:rsid w:val="00A707A4"/>
    <w:rsid w:val="00A7274B"/>
    <w:rsid w:val="00A73FB8"/>
    <w:rsid w:val="00A75086"/>
    <w:rsid w:val="00A763CB"/>
    <w:rsid w:val="00A801D1"/>
    <w:rsid w:val="00A81F69"/>
    <w:rsid w:val="00A84BD8"/>
    <w:rsid w:val="00A85EBD"/>
    <w:rsid w:val="00AA3484"/>
    <w:rsid w:val="00AA7E7B"/>
    <w:rsid w:val="00AB6D0F"/>
    <w:rsid w:val="00AB7858"/>
    <w:rsid w:val="00AC61A6"/>
    <w:rsid w:val="00AD1BE5"/>
    <w:rsid w:val="00AD1DD2"/>
    <w:rsid w:val="00AD2062"/>
    <w:rsid w:val="00AD2F1D"/>
    <w:rsid w:val="00AE1E46"/>
    <w:rsid w:val="00AE4296"/>
    <w:rsid w:val="00AF0989"/>
    <w:rsid w:val="00AF2191"/>
    <w:rsid w:val="00AF785C"/>
    <w:rsid w:val="00B336AF"/>
    <w:rsid w:val="00B3498C"/>
    <w:rsid w:val="00B379D6"/>
    <w:rsid w:val="00B43CAD"/>
    <w:rsid w:val="00B52ED7"/>
    <w:rsid w:val="00B53333"/>
    <w:rsid w:val="00B55A49"/>
    <w:rsid w:val="00B64265"/>
    <w:rsid w:val="00B67F76"/>
    <w:rsid w:val="00B70EFF"/>
    <w:rsid w:val="00B7558C"/>
    <w:rsid w:val="00B818C3"/>
    <w:rsid w:val="00B9194F"/>
    <w:rsid w:val="00BA003B"/>
    <w:rsid w:val="00BB05E2"/>
    <w:rsid w:val="00BD1111"/>
    <w:rsid w:val="00BD26B6"/>
    <w:rsid w:val="00BE01C6"/>
    <w:rsid w:val="00BE4DAC"/>
    <w:rsid w:val="00BF13F8"/>
    <w:rsid w:val="00BF248D"/>
    <w:rsid w:val="00C01CFF"/>
    <w:rsid w:val="00C026F2"/>
    <w:rsid w:val="00C02D89"/>
    <w:rsid w:val="00C15B78"/>
    <w:rsid w:val="00C2207B"/>
    <w:rsid w:val="00C22BA0"/>
    <w:rsid w:val="00C2496D"/>
    <w:rsid w:val="00C278D7"/>
    <w:rsid w:val="00C46129"/>
    <w:rsid w:val="00C4624B"/>
    <w:rsid w:val="00C529E8"/>
    <w:rsid w:val="00C5454B"/>
    <w:rsid w:val="00C6013F"/>
    <w:rsid w:val="00C71238"/>
    <w:rsid w:val="00C71561"/>
    <w:rsid w:val="00C71F05"/>
    <w:rsid w:val="00C72744"/>
    <w:rsid w:val="00C76325"/>
    <w:rsid w:val="00C8124F"/>
    <w:rsid w:val="00C81513"/>
    <w:rsid w:val="00C84637"/>
    <w:rsid w:val="00C92AD3"/>
    <w:rsid w:val="00CA1009"/>
    <w:rsid w:val="00CA1F32"/>
    <w:rsid w:val="00CA30B4"/>
    <w:rsid w:val="00CA610B"/>
    <w:rsid w:val="00CA64EA"/>
    <w:rsid w:val="00CA72FC"/>
    <w:rsid w:val="00CB56F5"/>
    <w:rsid w:val="00CB6E04"/>
    <w:rsid w:val="00CC2512"/>
    <w:rsid w:val="00CC547F"/>
    <w:rsid w:val="00CD2988"/>
    <w:rsid w:val="00CD5D21"/>
    <w:rsid w:val="00CE2652"/>
    <w:rsid w:val="00CE6AF6"/>
    <w:rsid w:val="00CE7906"/>
    <w:rsid w:val="00CF0E19"/>
    <w:rsid w:val="00D11353"/>
    <w:rsid w:val="00D27D9B"/>
    <w:rsid w:val="00D376DB"/>
    <w:rsid w:val="00D408A5"/>
    <w:rsid w:val="00D40DE9"/>
    <w:rsid w:val="00D41212"/>
    <w:rsid w:val="00D42B45"/>
    <w:rsid w:val="00D57EE0"/>
    <w:rsid w:val="00D640CA"/>
    <w:rsid w:val="00D660A1"/>
    <w:rsid w:val="00D75416"/>
    <w:rsid w:val="00D92274"/>
    <w:rsid w:val="00D9398D"/>
    <w:rsid w:val="00D94339"/>
    <w:rsid w:val="00D9707F"/>
    <w:rsid w:val="00D97DD2"/>
    <w:rsid w:val="00DA0893"/>
    <w:rsid w:val="00DA0AD5"/>
    <w:rsid w:val="00DA1B01"/>
    <w:rsid w:val="00DA1F8E"/>
    <w:rsid w:val="00DA57A4"/>
    <w:rsid w:val="00DB0D07"/>
    <w:rsid w:val="00DB56EB"/>
    <w:rsid w:val="00DC39E8"/>
    <w:rsid w:val="00DC4922"/>
    <w:rsid w:val="00DD3A4E"/>
    <w:rsid w:val="00DD51B7"/>
    <w:rsid w:val="00DD596E"/>
    <w:rsid w:val="00DD788A"/>
    <w:rsid w:val="00DE2205"/>
    <w:rsid w:val="00DE6998"/>
    <w:rsid w:val="00DF0054"/>
    <w:rsid w:val="00DF3309"/>
    <w:rsid w:val="00DF5124"/>
    <w:rsid w:val="00DF7F39"/>
    <w:rsid w:val="00E1702C"/>
    <w:rsid w:val="00E20B43"/>
    <w:rsid w:val="00E22EE8"/>
    <w:rsid w:val="00E23925"/>
    <w:rsid w:val="00E23ABB"/>
    <w:rsid w:val="00E23E99"/>
    <w:rsid w:val="00E3093A"/>
    <w:rsid w:val="00E33078"/>
    <w:rsid w:val="00E335AB"/>
    <w:rsid w:val="00E33AB6"/>
    <w:rsid w:val="00E4012C"/>
    <w:rsid w:val="00E42A8F"/>
    <w:rsid w:val="00E51B57"/>
    <w:rsid w:val="00E5223F"/>
    <w:rsid w:val="00E534F0"/>
    <w:rsid w:val="00E56E23"/>
    <w:rsid w:val="00E66B4F"/>
    <w:rsid w:val="00E741D5"/>
    <w:rsid w:val="00E74474"/>
    <w:rsid w:val="00E87A6A"/>
    <w:rsid w:val="00E9232A"/>
    <w:rsid w:val="00EA4D1B"/>
    <w:rsid w:val="00EB1D11"/>
    <w:rsid w:val="00EC3DC1"/>
    <w:rsid w:val="00ED2F1C"/>
    <w:rsid w:val="00ED3D05"/>
    <w:rsid w:val="00EE64AE"/>
    <w:rsid w:val="00EE65C4"/>
    <w:rsid w:val="00EE71A2"/>
    <w:rsid w:val="00F06445"/>
    <w:rsid w:val="00F07114"/>
    <w:rsid w:val="00F206A7"/>
    <w:rsid w:val="00F3105E"/>
    <w:rsid w:val="00F41591"/>
    <w:rsid w:val="00F41A63"/>
    <w:rsid w:val="00F45BEB"/>
    <w:rsid w:val="00F54523"/>
    <w:rsid w:val="00F54B50"/>
    <w:rsid w:val="00F6552E"/>
    <w:rsid w:val="00F84544"/>
    <w:rsid w:val="00F85AA7"/>
    <w:rsid w:val="00F954FA"/>
    <w:rsid w:val="00F95B1F"/>
    <w:rsid w:val="00FA05B2"/>
    <w:rsid w:val="00FA68A7"/>
    <w:rsid w:val="00FB744D"/>
    <w:rsid w:val="00FC0C51"/>
    <w:rsid w:val="00FC2B3C"/>
    <w:rsid w:val="00FD1CD8"/>
    <w:rsid w:val="00FE1922"/>
    <w:rsid w:val="00FE1B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104f75,#260859,#004712,#8a2529,#c2a204,#e87d1e"/>
    </o:shapedefaults>
    <o:shapelayout v:ext="edit">
      <o:idmap v:ext="edit" data="1"/>
    </o:shapelayout>
  </w:shapeDefaults>
  <w:decimalSymbol w:val="."/>
  <w:listSeparator w:val=","/>
  <w14:docId w14:val="0E60741D"/>
  <w15:docId w15:val="{F2E7FD88-2D77-493A-8AC6-BDB89FDB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1F2CE2"/>
    <w:pPr>
      <w:keepNext/>
      <w:spacing w:before="48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1F2CE2"/>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aliases w:val="Dot pt,No Spacing1,List Paragraph Char Char Char,Indicator Text,Numbered Para 1,Bullet 1,List Paragraph1,F5 List Paragraph,Bullet Points,List Paragraph11,Colorful List - Accent 11,Colorful List - Accent 12,MAIN CONTENT,List Paragraph12"/>
    <w:basedOn w:val="Normal"/>
    <w:link w:val="ListParagraphChar"/>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915C18"/>
    <w:pPr>
      <w:autoSpaceDE w:val="0"/>
      <w:autoSpaceDN w:val="0"/>
      <w:adjustRightInd w:val="0"/>
    </w:pPr>
    <w:rPr>
      <w:rFonts w:eastAsiaTheme="minorHAnsi" w:cs="Arial"/>
      <w:color w:val="000000"/>
      <w:sz w:val="24"/>
      <w:szCs w:val="24"/>
      <w:lang w:eastAsia="en-US"/>
    </w:rPr>
  </w:style>
  <w:style w:type="paragraph" w:styleId="FootnoteText">
    <w:name w:val="footnote text"/>
    <w:aliases w:val=" Char,Char"/>
    <w:basedOn w:val="Normal"/>
    <w:link w:val="FootnoteTextChar1"/>
    <w:semiHidden/>
    <w:rsid w:val="00483235"/>
    <w:pPr>
      <w:widowControl w:val="0"/>
      <w:overflowPunct w:val="0"/>
      <w:autoSpaceDE w:val="0"/>
      <w:autoSpaceDN w:val="0"/>
      <w:adjustRightInd w:val="0"/>
      <w:spacing w:after="0" w:line="240" w:lineRule="auto"/>
      <w:textAlignment w:val="baseline"/>
    </w:pPr>
    <w:rPr>
      <w:sz w:val="20"/>
      <w:szCs w:val="20"/>
    </w:rPr>
  </w:style>
  <w:style w:type="character" w:customStyle="1" w:styleId="FootnoteTextChar">
    <w:name w:val="Footnote Text Char"/>
    <w:basedOn w:val="DefaultParagraphFont"/>
    <w:semiHidden/>
    <w:rsid w:val="00483235"/>
  </w:style>
  <w:style w:type="character" w:styleId="FootnoteReference">
    <w:name w:val="footnote reference"/>
    <w:semiHidden/>
    <w:rsid w:val="00483235"/>
    <w:rPr>
      <w:vertAlign w:val="superscript"/>
    </w:rPr>
  </w:style>
  <w:style w:type="character" w:customStyle="1" w:styleId="FootnoteTextChar1">
    <w:name w:val="Footnote Text Char1"/>
    <w:aliases w:val=" Char Char,Char Char"/>
    <w:link w:val="FootnoteText"/>
    <w:semiHidden/>
    <w:rsid w:val="00483235"/>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List Paragraph11 Char,MAIN CONTENT Char"/>
    <w:link w:val="ListParagraph"/>
    <w:uiPriority w:val="34"/>
    <w:qFormat/>
    <w:locked/>
    <w:rsid w:val="00483235"/>
    <w:rPr>
      <w:sz w:val="22"/>
      <w:szCs w:val="24"/>
    </w:rPr>
  </w:style>
  <w:style w:type="paragraph" w:styleId="NoSpacing">
    <w:name w:val="No Spacing"/>
    <w:uiPriority w:val="1"/>
    <w:qFormat/>
    <w:rsid w:val="00483235"/>
    <w:rPr>
      <w:rFonts w:ascii="Calibri" w:eastAsia="Calibri" w:hAnsi="Calibri"/>
      <w:sz w:val="22"/>
      <w:szCs w:val="22"/>
      <w:lang w:eastAsia="en-US"/>
    </w:rPr>
  </w:style>
  <w:style w:type="paragraph" w:customStyle="1" w:styleId="Numbered">
    <w:name w:val="Numbered"/>
    <w:basedOn w:val="Normal"/>
    <w:rsid w:val="00483235"/>
    <w:pPr>
      <w:widowControl w:val="0"/>
      <w:overflowPunct w:val="0"/>
      <w:autoSpaceDE w:val="0"/>
      <w:autoSpaceDN w:val="0"/>
      <w:adjustRightInd w:val="0"/>
      <w:spacing w:after="240" w:line="240" w:lineRule="auto"/>
      <w:textAlignment w:val="baseline"/>
    </w:pPr>
    <w:rPr>
      <w:sz w:val="24"/>
      <w:szCs w:val="20"/>
      <w:lang w:eastAsia="en-US"/>
    </w:rPr>
  </w:style>
  <w:style w:type="paragraph" w:styleId="Revision">
    <w:name w:val="Revision"/>
    <w:hidden/>
    <w:uiPriority w:val="99"/>
    <w:semiHidden/>
    <w:rsid w:val="000F46A9"/>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uk/government/publications/eoi-guide" TargetMode="External"/><Relationship Id="rId2" Type="http://schemas.openxmlformats.org/officeDocument/2006/relationships/customXml" Target="../customXml/item2.xml"/><Relationship Id="rId16" Type="http://schemas.openxmlformats.org/officeDocument/2006/relationships/hyperlink" Target="mailto:Helen.wood@education.gov.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et-foundation.co.uk/supporting/tlevels/" TargetMode="Externa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government/publications/t-level-action-pl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5181134883947a99a38d116ffff0006 xmlns="1d8741c7-de4e-4a2d-a0c7-324270fb0e97">
      <Terms xmlns="http://schemas.microsoft.com/office/infopath/2007/PartnerControls"/>
    </h5181134883947a99a38d116ffff0006>
    <ld1c81a19f3d40a180d4ff09809b2cfc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ld1c81a19f3d40a180d4ff09809b2cfc>
    <od05c9b9573649f8a67b29258ed31996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od05c9b9573649f8a67b29258ed31996>
    <h599d7a3224a42a6937a789ba1da62fa xmlns="ad312983-9933-4586-87ae-0dd55f2c5b7f">
      <Terms xmlns="http://schemas.microsoft.com/office/infopath/2007/PartnerControls"/>
    </h599d7a3224a42a6937a789ba1da62fa>
    <b540ad9141a3437fba47955893b960eb xmlns="ad312983-9933-4586-87ae-0dd55f2c5b7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b540ad9141a3437fba47955893b960eb>
    <ga3ea8c7e930478d895ebe88afb198cd xmlns="ad312983-9933-4586-87ae-0dd55f2c5b7f">
      <Terms xmlns="http://schemas.microsoft.com/office/infopath/2007/PartnerControls"/>
    </ga3ea8c7e930478d895ebe88afb198cd>
    <_vti_ItemDeclaredRecord xmlns="http://schemas.microsoft.com/sharepoint/v3" xsi:nil="true"/>
    <IWPContributor xmlns="65c01043-0666-442f-acb7-2528b588859a">
      <UserInfo>
        <DisplayName/>
        <AccountId xsi:nil="true"/>
        <AccountType/>
      </UserInfo>
    </IWPContributor>
    <Comments xmlns="http://schemas.microsoft.com/sharepoint/v3" xsi:nil="true"/>
    <_dlc_DocId xmlns="ad312983-9933-4586-87ae-0dd55f2c5b7f">2CYMDDFJX5CA-878373478-397</_dlc_DocId>
    <_dlc_DocIdUrl xmlns="ad312983-9933-4586-87ae-0dd55f2c5b7f">
      <Url>https://educationgovuk.sharepoint.com/sites/sarpi/g/_layouts/15/DocIdRedir.aspx?ID=2CYMDDFJX5CA-878373478-397</Url>
      <Description>2CYMDDFJX5CA-878373478-397</Description>
    </_dlc_DocIdUrl>
    <TaxCatchAll xmlns="8c566321-f672-4e06-a901-b5e72b4c4357">
      <Value>3</Value>
      <Value>2</Value>
      <Value>1</Value>
    </TaxCatchAll>
    <TaxCatchAllLabel xmlns="8c566321-f672-4e06-a901-b5e72b4c4357"/>
  </documentManagement>
</p:properties>
</file>

<file path=customXml/item3.xml><?xml version="1.0" encoding="utf-8"?>
<ct:contentTypeSchema xmlns:ct="http://schemas.microsoft.com/office/2006/metadata/contentType" xmlns:ma="http://schemas.microsoft.com/office/2006/metadata/properties/metaAttributes" ct:_="" ma:_="" ma:contentTypeName="Unmanaged Document" ma:contentTypeID="0x01010022FB6F5B673DE24C929721332B4C6E921000462366E4CAAA4749A3B3F2C700F0AFB2" ma:contentTypeVersion="24" ma:contentTypeDescription="For working documents that do not need to be declared as records.  Will be deleted two years after last modified date." ma:contentTypeScope="" ma:versionID="21705ef0c172cb8bb829dab3cfb66bad">
  <xsd:schema xmlns:xsd="http://www.w3.org/2001/XMLSchema" xmlns:xs="http://www.w3.org/2001/XMLSchema" xmlns:p="http://schemas.microsoft.com/office/2006/metadata/properties" xmlns:ns1="http://schemas.microsoft.com/sharepoint/v3" xmlns:ns2="ad312983-9933-4586-87ae-0dd55f2c5b7f" xmlns:ns3="8c566321-f672-4e06-a901-b5e72b4c4357" xmlns:ns4="65c01043-0666-442f-acb7-2528b588859a" xmlns:ns5="1d8741c7-de4e-4a2d-a0c7-324270fb0e97" targetNamespace="http://schemas.microsoft.com/office/2006/metadata/properties" ma:root="true" ma:fieldsID="b844300eca98848f429da5731f459ab4" ns1:_="" ns2:_="" ns3:_="" ns4:_="" ns5:_="">
    <xsd:import namespace="http://schemas.microsoft.com/sharepoint/v3"/>
    <xsd:import namespace="ad312983-9933-4586-87ae-0dd55f2c5b7f"/>
    <xsd:import namespace="8c566321-f672-4e06-a901-b5e72b4c4357"/>
    <xsd:import namespace="65c01043-0666-442f-acb7-2528b588859a"/>
    <xsd:import namespace="1d8741c7-de4e-4a2d-a0c7-324270fb0e97"/>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TaxCatchAll" minOccurs="0"/>
                <xsd:element ref="ns3:TaxCatchAllLabel" minOccurs="0"/>
                <xsd:element ref="ns1:_vti_ItemDeclaredRecord" minOccurs="0"/>
                <xsd:element ref="ns2:h599d7a3224a42a6937a789ba1da62fa" minOccurs="0"/>
                <xsd:element ref="ns2:ld1c81a19f3d40a180d4ff09809b2cfc" minOccurs="0"/>
                <xsd:element ref="ns2:b540ad9141a3437fba47955893b960eb" minOccurs="0"/>
                <xsd:element ref="ns2:ga3ea8c7e930478d895ebe88afb198cd" minOccurs="0"/>
                <xsd:element ref="ns2:od05c9b9573649f8a67b29258ed31996" minOccurs="0"/>
                <xsd:element ref="ns4:IWPContributor" minOccurs="0"/>
                <xsd:element ref="ns5: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ternalName="_vti_ItemDeclaredRecor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d312983-9933-4586-87ae-0dd55f2c5b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599d7a3224a42a6937a789ba1da62fa" ma:index="23" nillable="true" ma:taxonomy="true" ma:internalName="h599d7a3224a42a6937a789ba1da62fa" ma:taxonomyFieldName="IWPFunction" ma:displayName="Function" ma:readOnly="false" ma:fieldId="{1599d7a3-224a-42a6-937a-789ba1da62fa}"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ld1c81a19f3d40a180d4ff09809b2cfc" ma:index="24" ma:taxonomy="true" ma:internalName="ld1c81a19f3d40a180d4ff09809b2cfc" ma:taxonomyFieldName="IWPOwner" ma:displayName="Owner" ma:readOnly="false" ma:default="3;#DfE|a484111e-5b24-4ad9-9778-c536c8c88985" ma:fieldId="{5d1c81a1-9f3d-40a1-80d4-ff09809b2cfc}"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b540ad9141a3437fba47955893b960eb" ma:index="25" ma:taxonomy="true" ma:internalName="b540ad9141a3437fba47955893b960eb" ma:taxonomyFieldName="IWPRightsProtectiveMarking" ma:displayName="Rights: Protective Marking" ma:readOnly="false" ma:default="1;#Official|0884c477-2e62-47ea-b19c-5af6e91124c5" ma:fieldId="{b540ad91-41a3-437f-ba47-955893b960eb}"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ga3ea8c7e930478d895ebe88afb198cd" ma:index="26" nillable="true" ma:taxonomy="true" ma:internalName="ga3ea8c7e930478d895ebe88afb198cd" ma:taxonomyFieldName="IWPSiteType" ma:displayName="Site Type" ma:readOnly="false" ma:fieldId="{0a3ea8c7-e930-478d-895e-be88afb198cd}"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od05c9b9573649f8a67b29258ed31996" ma:index="27" ma:taxonomy="true" ma:internalName="od05c9b9573649f8a67b29258ed31996" ma:taxonomyFieldName="IWPOrganisationalUnit" ma:displayName="Organisational Unit" ma:readOnly="false" ma:default="2;#DfE|cc08a6d4-dfde-4d0f-bd85-069ebcef80d5" ma:fieldId="{8d05c9b9-5736-49f8-a67b-29258ed31996}"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4bcf4dc-d9a8-4341-a977-8fd81d3b6751}" ma:internalName="TaxCatchAll" ma:readOnly="false" ma:showField="CatchAllData"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d4bcf4dc-d9a8-4341-a977-8fd81d3b6751}" ma:internalName="TaxCatchAllLabel" ma:readOnly="false" ma:showField="CatchAllDataLabel" ma:web="ad312983-9933-4586-87ae-0dd55f2c5b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c01043-0666-442f-acb7-2528b588859a"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8741c7-de4e-4a2d-a0c7-324270fb0e97"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2.xml><?xml version="1.0" encoding="utf-8"?>
<ds:datastoreItem xmlns:ds="http://schemas.openxmlformats.org/officeDocument/2006/customXml" ds:itemID="{4B7DCE39-AB92-4048-BD16-472514B227E0}">
  <ds:schemaRefs>
    <ds:schemaRef ds:uri="http://schemas.microsoft.com/office/2006/metadata/properties"/>
    <ds:schemaRef ds:uri="http://schemas.microsoft.com/office/infopath/2007/PartnerControls"/>
    <ds:schemaRef ds:uri="1d8741c7-de4e-4a2d-a0c7-324270fb0e97"/>
    <ds:schemaRef ds:uri="ad312983-9933-4586-87ae-0dd55f2c5b7f"/>
    <ds:schemaRef ds:uri="http://schemas.microsoft.com/sharepoint/v3"/>
    <ds:schemaRef ds:uri="65c01043-0666-442f-acb7-2528b588859a"/>
    <ds:schemaRef ds:uri="8c566321-f672-4e06-a901-b5e72b4c4357"/>
  </ds:schemaRefs>
</ds:datastoreItem>
</file>

<file path=customXml/itemProps3.xml><?xml version="1.0" encoding="utf-8"?>
<ds:datastoreItem xmlns:ds="http://schemas.openxmlformats.org/officeDocument/2006/customXml" ds:itemID="{688894A6-BBBB-42E7-9FA7-44F28AAD9C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312983-9933-4586-87ae-0dd55f2c5b7f"/>
    <ds:schemaRef ds:uri="8c566321-f672-4e06-a901-b5e72b4c4357"/>
    <ds:schemaRef ds:uri="65c01043-0666-442f-acb7-2528b588859a"/>
    <ds:schemaRef ds:uri="1d8741c7-de4e-4a2d-a0c7-324270fb0e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5.xml><?xml version="1.0" encoding="utf-8"?>
<ds:datastoreItem xmlns:ds="http://schemas.openxmlformats.org/officeDocument/2006/customXml" ds:itemID="{E0B1C452-B94D-426B-9355-89A6C7FF744D}">
  <ds:schemaRefs>
    <ds:schemaRef ds:uri="http://schemas.microsoft.com/sharepoint/events"/>
  </ds:schemaRefs>
</ds:datastoreItem>
</file>

<file path=customXml/itemProps6.xml><?xml version="1.0" encoding="utf-8"?>
<ds:datastoreItem xmlns:ds="http://schemas.openxmlformats.org/officeDocument/2006/customXml" ds:itemID="{AB5C110B-BFDA-4E0E-BAA7-6F911FEA8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1238</Words>
  <Characters>7061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EOI</vt:lpstr>
    </vt:vector>
  </TitlesOfParts>
  <Company>Department for Education</Company>
  <LinksUpToDate>false</LinksUpToDate>
  <CharactersWithSpaces>8283</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dc:title>
  <dc:creator>Publishing.TEAM@education.gsi.gov.uk</dc:creator>
  <dc:description>DfE-EOI-V1.0</dc:description>
  <cp:lastModifiedBy>MAIDMENT, Christopher</cp:lastModifiedBy>
  <cp:revision>3</cp:revision>
  <cp:lastPrinted>2019-01-22T14:27:00Z</cp:lastPrinted>
  <dcterms:created xsi:type="dcterms:W3CDTF">2019-01-28T16:06:00Z</dcterms:created>
  <dcterms:modified xsi:type="dcterms:W3CDTF">2019-01-29T10:01:00Z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0x01010022FB6F5B673DE24C929721332B4C6E921000462366E4CAAA4749A3B3F2C700F0AFB2</vt:lpwstr>
  </property>
  <property fmtid="{D5CDD505-2E9C-101B-9397-08002B2CF9AE}" pid="4" name="_dlc_DocIdItemGuid">
    <vt:lpwstr>b4fe5599-b26e-471e-92cc-94150a273d39</vt:lpwstr>
  </property>
  <property fmtid="{D5CDD505-2E9C-101B-9397-08002B2CF9AE}" pid="5" name="IWPOrganisationalUnit">
    <vt:lpwstr>2;#DfE|cc08a6d4-dfde-4d0f-bd85-069ebcef80d5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IWPSubject">
    <vt:lpwstr/>
  </property>
</Properties>
</file>