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2A40" w14:textId="77777777" w:rsidR="00330187" w:rsidRDefault="00CC220C">
      <w:bookmarkStart w:id="0" w:name="_GoBack"/>
      <w:bookmarkEnd w:id="0"/>
      <w:r>
        <w:rPr>
          <w:noProof/>
        </w:rPr>
        <w:drawing>
          <wp:anchor distT="0" distB="0" distL="114300" distR="114300" simplePos="0" relativeHeight="251658240" behindDoc="0" locked="0" layoutInCell="1" allowOverlap="1" wp14:anchorId="33782A40" wp14:editId="33782A41">
            <wp:simplePos x="0" y="0"/>
            <wp:positionH relativeFrom="column">
              <wp:align>left</wp:align>
            </wp:positionH>
            <wp:positionV relativeFrom="paragraph">
              <wp:align>top</wp:align>
            </wp:positionV>
            <wp:extent cx="2476798" cy="2070000"/>
            <wp:effectExtent l="0" t="0" r="0" b="64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33782A41" w14:textId="77777777" w:rsidR="00330187" w:rsidRDefault="00330187">
      <w:pPr>
        <w:pStyle w:val="Heading1"/>
      </w:pPr>
      <w:bookmarkStart w:id="1" w:name="_Toc32303547"/>
    </w:p>
    <w:p w14:paraId="33782A42" w14:textId="77777777" w:rsidR="00330187" w:rsidRDefault="00CC220C">
      <w:pPr>
        <w:pStyle w:val="Heading1"/>
      </w:pPr>
      <w:bookmarkStart w:id="2" w:name="_Toc33176231"/>
      <w:r>
        <w:t>G-Cloud 12 Call-Off Contract</w:t>
      </w:r>
      <w:bookmarkEnd w:id="1"/>
      <w:bookmarkEnd w:id="2"/>
      <w:r>
        <w:t xml:space="preserve"> </w:t>
      </w:r>
    </w:p>
    <w:p w14:paraId="33782A43" w14:textId="77777777" w:rsidR="00330187" w:rsidRDefault="00330187">
      <w:pPr>
        <w:rPr>
          <w:sz w:val="28"/>
          <w:szCs w:val="28"/>
        </w:rPr>
      </w:pPr>
    </w:p>
    <w:p w14:paraId="33782A44" w14:textId="77777777" w:rsidR="00330187" w:rsidRDefault="00330187">
      <w:pPr>
        <w:rPr>
          <w:sz w:val="28"/>
          <w:szCs w:val="28"/>
        </w:rPr>
      </w:pPr>
    </w:p>
    <w:p w14:paraId="33782A45" w14:textId="77777777" w:rsidR="00330187" w:rsidRDefault="00CC220C">
      <w:pPr>
        <w:rPr>
          <w:rFonts w:eastAsia="Times New Roman"/>
          <w:lang w:eastAsia="en-US"/>
        </w:rPr>
      </w:pPr>
      <w:r>
        <w:rPr>
          <w:rFonts w:eastAsia="Times New Roman"/>
          <w:lang w:eastAsia="en-US"/>
        </w:rPr>
        <w:t>This Call-Off Contract for the G-Cloud 12 Framework Agreement (RM1557.12) includes:</w:t>
      </w:r>
    </w:p>
    <w:p w14:paraId="33782A46" w14:textId="77777777" w:rsidR="00330187" w:rsidRDefault="00CC220C">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3782A47" w14:textId="77777777" w:rsidR="00330187" w:rsidRDefault="00CC220C">
      <w:pPr>
        <w:pStyle w:val="TOC2"/>
      </w:pPr>
      <w:r>
        <w:rPr>
          <w:rFonts w:ascii="Arial" w:hAnsi="Arial"/>
          <w:b w:val="0"/>
        </w:rPr>
        <w:t>Part A: Order Form</w:t>
      </w:r>
      <w:r>
        <w:rPr>
          <w:rFonts w:ascii="Arial" w:hAnsi="Arial"/>
          <w:b w:val="0"/>
        </w:rPr>
        <w:tab/>
        <w:t>2</w:t>
      </w:r>
    </w:p>
    <w:p w14:paraId="33782A48" w14:textId="77777777" w:rsidR="00330187" w:rsidRDefault="00CC220C">
      <w:pPr>
        <w:pStyle w:val="TOC2"/>
      </w:pPr>
      <w:r>
        <w:rPr>
          <w:rFonts w:ascii="Arial" w:hAnsi="Arial"/>
          <w:b w:val="0"/>
        </w:rPr>
        <w:t>Schedule 1: Services</w:t>
      </w:r>
      <w:r>
        <w:rPr>
          <w:rFonts w:ascii="Arial" w:hAnsi="Arial"/>
          <w:b w:val="0"/>
        </w:rPr>
        <w:tab/>
        <w:t>12</w:t>
      </w:r>
    </w:p>
    <w:p w14:paraId="33782A49" w14:textId="77777777" w:rsidR="00330187" w:rsidRDefault="00CC220C">
      <w:pPr>
        <w:pStyle w:val="TOC2"/>
      </w:pPr>
      <w:r>
        <w:rPr>
          <w:rFonts w:ascii="Arial" w:hAnsi="Arial"/>
          <w:b w:val="0"/>
        </w:rPr>
        <w:t>Schedule 2: Call-Off Contract charges</w:t>
      </w:r>
      <w:r>
        <w:rPr>
          <w:rFonts w:ascii="Arial" w:hAnsi="Arial"/>
          <w:b w:val="0"/>
        </w:rPr>
        <w:tab/>
        <w:t>12</w:t>
      </w:r>
    </w:p>
    <w:p w14:paraId="33782A4A" w14:textId="77777777" w:rsidR="00330187" w:rsidRDefault="00CC220C">
      <w:pPr>
        <w:pStyle w:val="TOC2"/>
      </w:pPr>
      <w:r>
        <w:rPr>
          <w:rFonts w:ascii="Arial" w:hAnsi="Arial"/>
          <w:b w:val="0"/>
        </w:rPr>
        <w:t>Part B: Terms and conditions</w:t>
      </w:r>
      <w:r>
        <w:rPr>
          <w:rFonts w:ascii="Arial" w:hAnsi="Arial"/>
          <w:b w:val="0"/>
        </w:rPr>
        <w:tab/>
        <w:t>13</w:t>
      </w:r>
    </w:p>
    <w:p w14:paraId="33782A4B" w14:textId="77777777" w:rsidR="00330187" w:rsidRDefault="00CC220C">
      <w:pPr>
        <w:pStyle w:val="TOC2"/>
      </w:pPr>
      <w:r>
        <w:rPr>
          <w:rFonts w:ascii="Arial" w:hAnsi="Arial"/>
          <w:b w:val="0"/>
        </w:rPr>
        <w:t>Schedule 3: Collaboration agreement</w:t>
      </w:r>
      <w:r>
        <w:rPr>
          <w:rFonts w:ascii="Arial" w:hAnsi="Arial"/>
          <w:b w:val="0"/>
        </w:rPr>
        <w:tab/>
        <w:t>32</w:t>
      </w:r>
    </w:p>
    <w:p w14:paraId="33782A4C" w14:textId="77777777" w:rsidR="00330187" w:rsidRDefault="00CC220C">
      <w:pPr>
        <w:pStyle w:val="TOC2"/>
      </w:pPr>
      <w:r>
        <w:rPr>
          <w:rFonts w:ascii="Arial" w:hAnsi="Arial"/>
          <w:b w:val="0"/>
        </w:rPr>
        <w:t>Schedule 4: Alternative clauses</w:t>
      </w:r>
      <w:r>
        <w:rPr>
          <w:rFonts w:ascii="Arial" w:hAnsi="Arial"/>
          <w:b w:val="0"/>
        </w:rPr>
        <w:tab/>
        <w:t>44</w:t>
      </w:r>
    </w:p>
    <w:p w14:paraId="33782A4D" w14:textId="77777777" w:rsidR="00330187" w:rsidRDefault="00CC220C">
      <w:pPr>
        <w:pStyle w:val="TOC2"/>
      </w:pPr>
      <w:r>
        <w:rPr>
          <w:rFonts w:ascii="Arial" w:hAnsi="Arial"/>
          <w:b w:val="0"/>
        </w:rPr>
        <w:t>Schedule 5: Guarantee</w:t>
      </w:r>
      <w:r>
        <w:rPr>
          <w:rFonts w:ascii="Arial" w:hAnsi="Arial"/>
          <w:b w:val="0"/>
        </w:rPr>
        <w:tab/>
        <w:t>49</w:t>
      </w:r>
    </w:p>
    <w:p w14:paraId="33782A4E" w14:textId="77777777" w:rsidR="00330187" w:rsidRDefault="00CC220C">
      <w:pPr>
        <w:pStyle w:val="TOC2"/>
      </w:pPr>
      <w:r>
        <w:rPr>
          <w:rFonts w:ascii="Arial" w:hAnsi="Arial"/>
          <w:b w:val="0"/>
        </w:rPr>
        <w:t>Schedule 6: Glossary and interpretations</w:t>
      </w:r>
      <w:r>
        <w:rPr>
          <w:rFonts w:ascii="Arial" w:hAnsi="Arial"/>
          <w:b w:val="0"/>
        </w:rPr>
        <w:tab/>
        <w:t>57</w:t>
      </w:r>
    </w:p>
    <w:p w14:paraId="33782A4F" w14:textId="77777777" w:rsidR="00330187" w:rsidRDefault="00CC220C">
      <w:pPr>
        <w:pStyle w:val="TOC2"/>
      </w:pPr>
      <w:r>
        <w:rPr>
          <w:rFonts w:ascii="Arial" w:hAnsi="Arial"/>
          <w:b w:val="0"/>
        </w:rPr>
        <w:t>Schedule 7: GDPR Information</w:t>
      </w:r>
      <w:r>
        <w:rPr>
          <w:rFonts w:ascii="Arial" w:hAnsi="Arial"/>
          <w:b w:val="0"/>
        </w:rPr>
        <w:tab/>
        <w:t>68</w:t>
      </w:r>
    </w:p>
    <w:p w14:paraId="33782A50" w14:textId="77777777" w:rsidR="00330187" w:rsidRDefault="00CC220C">
      <w:pPr>
        <w:pStyle w:val="Heading2"/>
      </w:pPr>
      <w:r>
        <w:rPr>
          <w:rFonts w:ascii="Cambria" w:hAnsi="Cambria"/>
          <w:b/>
          <w:bCs/>
        </w:rPr>
        <w:fldChar w:fldCharType="end"/>
      </w:r>
    </w:p>
    <w:p w14:paraId="33782A51" w14:textId="77777777" w:rsidR="00330187" w:rsidRDefault="00330187">
      <w:pPr>
        <w:pageBreakBefore/>
      </w:pPr>
    </w:p>
    <w:p w14:paraId="33782A52" w14:textId="77777777" w:rsidR="00330187" w:rsidRDefault="00CC220C">
      <w:pPr>
        <w:pStyle w:val="Heading2"/>
      </w:pPr>
      <w:bookmarkStart w:id="3" w:name="_Toc33176232"/>
      <w:r>
        <w:t>Part A: Order Form</w:t>
      </w:r>
      <w:bookmarkEnd w:id="3"/>
    </w:p>
    <w:p w14:paraId="33782A53" w14:textId="77777777" w:rsidR="00330187" w:rsidRDefault="00CC220C">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330187" w14:paraId="33782A5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54" w14:textId="77777777" w:rsidR="00330187" w:rsidRDefault="00CC220C">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55" w14:textId="77777777" w:rsidR="00330187" w:rsidRDefault="00CC220C">
            <w:pPr>
              <w:spacing w:before="240"/>
            </w:pPr>
            <w:r>
              <w:rPr>
                <w:color w:val="0B0C0C"/>
                <w:shd w:val="clear" w:color="auto" w:fill="FFFFFF"/>
              </w:rPr>
              <w:t>426678141561662</w:t>
            </w:r>
          </w:p>
        </w:tc>
      </w:tr>
      <w:tr w:rsidR="00330187" w14:paraId="33782A5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57" w14:textId="77777777" w:rsidR="00330187" w:rsidRDefault="00CC220C">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58" w14:textId="77777777" w:rsidR="00330187" w:rsidRDefault="00CC220C">
            <w:pPr>
              <w:spacing w:before="240"/>
            </w:pPr>
            <w:r>
              <w:rPr>
                <w:szCs w:val="24"/>
              </w:rPr>
              <w:t>SR690500211</w:t>
            </w:r>
          </w:p>
        </w:tc>
      </w:tr>
      <w:tr w:rsidR="00330187" w14:paraId="33782A5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5A" w14:textId="77777777" w:rsidR="00330187" w:rsidRDefault="00CC220C">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5B" w14:textId="77777777" w:rsidR="00330187" w:rsidRDefault="00CC220C">
            <w:pPr>
              <w:spacing w:before="240"/>
            </w:pPr>
            <w:r>
              <w:t>Estates Software Management System Solution</w:t>
            </w:r>
          </w:p>
        </w:tc>
      </w:tr>
      <w:tr w:rsidR="00330187" w14:paraId="33782A5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5D" w14:textId="77777777" w:rsidR="00330187" w:rsidRDefault="00CC220C">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5E" w14:textId="77777777" w:rsidR="00330187" w:rsidRDefault="00CC220C">
            <w:pPr>
              <w:spacing w:before="240"/>
            </w:pPr>
            <w:r>
              <w:rPr>
                <w:color w:val="0B0C0C"/>
                <w:shd w:val="clear" w:color="auto" w:fill="FFFFFF"/>
              </w:rPr>
              <w:t>Intuitive web-based asset and property management system, allowing core property, ownership and occupation records such as deeds and leases to be recorded and managed. Tracking of vacant property, rent-reviews, break-clauses, step-rents and debtors. Ability to generate tenant invoices and integrate with external systems. Reducing lease liability risk within your estate.</w:t>
            </w:r>
          </w:p>
        </w:tc>
      </w:tr>
      <w:tr w:rsidR="00330187" w14:paraId="33782A6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60" w14:textId="77777777" w:rsidR="00330187" w:rsidRDefault="00CC220C">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61" w14:textId="77777777" w:rsidR="00330187" w:rsidRDefault="00330187">
            <w:pPr>
              <w:suppressAutoHyphens w:val="0"/>
              <w:rPr>
                <w:rFonts w:ascii="Calibri" w:hAnsi="Calibri" w:cs="Calibri"/>
                <w:b/>
                <w:bCs/>
                <w:color w:val="000000"/>
                <w:sz w:val="20"/>
                <w:szCs w:val="20"/>
              </w:rPr>
            </w:pPr>
          </w:p>
          <w:p w14:paraId="33782A62" w14:textId="77777777" w:rsidR="00330187" w:rsidRDefault="00CC220C">
            <w:pPr>
              <w:suppressAutoHyphens w:val="0"/>
            </w:pPr>
            <w:r>
              <w:t>26 January 2022</w:t>
            </w:r>
          </w:p>
        </w:tc>
      </w:tr>
      <w:tr w:rsidR="00330187" w14:paraId="33782A6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64" w14:textId="77777777" w:rsidR="00330187" w:rsidRDefault="00CC220C">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65" w14:textId="77777777" w:rsidR="00330187" w:rsidRDefault="00CC220C">
            <w:pPr>
              <w:spacing w:before="240"/>
            </w:pPr>
            <w:r>
              <w:t>25 January 2024</w:t>
            </w:r>
          </w:p>
        </w:tc>
      </w:tr>
      <w:tr w:rsidR="00330187" w14:paraId="33782A6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67" w14:textId="77777777" w:rsidR="00330187" w:rsidRDefault="00CC220C">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68" w14:textId="77777777" w:rsidR="00330187" w:rsidRDefault="00CC220C">
            <w:pPr>
              <w:spacing w:before="240"/>
            </w:pPr>
            <w:r>
              <w:t>£40,800 ex VAT</w:t>
            </w:r>
          </w:p>
        </w:tc>
      </w:tr>
      <w:tr w:rsidR="00330187" w14:paraId="33782A6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6A" w14:textId="77777777" w:rsidR="00330187" w:rsidRDefault="00CC220C">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6B" w14:textId="77777777" w:rsidR="00330187" w:rsidRDefault="00CC220C">
            <w:pPr>
              <w:spacing w:before="240"/>
            </w:pPr>
            <w:r>
              <w:t>Annually in advance via the buyer’s e -procurement system</w:t>
            </w:r>
          </w:p>
        </w:tc>
      </w:tr>
      <w:tr w:rsidR="00330187" w14:paraId="33782A6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6D" w14:textId="77777777" w:rsidR="00330187" w:rsidRDefault="00CC220C">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6E" w14:textId="77777777" w:rsidR="00330187" w:rsidRDefault="00CC220C">
            <w:pPr>
              <w:spacing w:before="240"/>
            </w:pPr>
            <w:r>
              <w:t>TBC or via the buyers e-procurement system</w:t>
            </w:r>
          </w:p>
        </w:tc>
      </w:tr>
    </w:tbl>
    <w:p w14:paraId="33782A70" w14:textId="77777777" w:rsidR="00330187" w:rsidRDefault="00CC220C">
      <w:pPr>
        <w:spacing w:before="240"/>
      </w:pPr>
      <w:r>
        <w:t xml:space="preserve"> </w:t>
      </w:r>
    </w:p>
    <w:p w14:paraId="33782A71" w14:textId="77777777" w:rsidR="00330187" w:rsidRDefault="00CC220C">
      <w:pPr>
        <w:spacing w:before="240" w:after="240"/>
      </w:pPr>
      <w:r>
        <w:t>This Order Form is issued under the G-Cloud 12 Framework Agreement (RM1557.12).</w:t>
      </w:r>
    </w:p>
    <w:p w14:paraId="33782A72" w14:textId="77777777" w:rsidR="00330187" w:rsidRDefault="00CC220C">
      <w:pPr>
        <w:spacing w:before="240"/>
      </w:pPr>
      <w:r>
        <w:lastRenderedPageBreak/>
        <w:t>Buyers can use this Order Form to specify their G-Cloud service requirements when placing an Order.</w:t>
      </w:r>
    </w:p>
    <w:p w14:paraId="33782A73" w14:textId="77777777" w:rsidR="00330187" w:rsidRDefault="00CC220C">
      <w:pPr>
        <w:spacing w:before="240"/>
      </w:pPr>
      <w:r>
        <w:t>The Order Form cannot be used to alter existing terms or add any extra terms that materially change the Deliverables offered by the Supplier and defined in the Application.</w:t>
      </w:r>
    </w:p>
    <w:p w14:paraId="33782A74" w14:textId="77777777" w:rsidR="00330187" w:rsidRDefault="00CC220C">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330187" w14:paraId="33782A80"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75" w14:textId="77777777" w:rsidR="00330187" w:rsidRDefault="00CC220C">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76" w14:textId="77777777" w:rsidR="00330187" w:rsidRDefault="00CC220C">
            <w:pPr>
              <w:pStyle w:val="paragraph"/>
              <w:spacing w:before="0" w:after="0"/>
              <w:textAlignment w:val="baseline"/>
            </w:pPr>
            <w:r>
              <w:rPr>
                <w:rStyle w:val="normaltextrun"/>
                <w:rFonts w:ascii="Arial" w:hAnsi="Arial" w:cs="Arial"/>
                <w:sz w:val="22"/>
                <w:szCs w:val="22"/>
              </w:rPr>
              <w:t>Commissioners for HM Revenue and Customs (HMRC)</w:t>
            </w:r>
            <w:r>
              <w:rPr>
                <w:rStyle w:val="eop"/>
                <w:rFonts w:ascii="Arial" w:hAnsi="Arial" w:cs="Arial"/>
                <w:sz w:val="22"/>
                <w:szCs w:val="22"/>
              </w:rPr>
              <w:t> </w:t>
            </w:r>
          </w:p>
          <w:p w14:paraId="33782A77" w14:textId="77777777" w:rsidR="00330187" w:rsidRDefault="00330187">
            <w:pPr>
              <w:pStyle w:val="paragraph"/>
              <w:spacing w:before="0" w:after="0"/>
              <w:textAlignment w:val="baseline"/>
            </w:pPr>
          </w:p>
          <w:p w14:paraId="33782A78" w14:textId="77777777" w:rsidR="00330187" w:rsidRDefault="00CC220C">
            <w:pPr>
              <w:pStyle w:val="paragraph"/>
              <w:spacing w:before="0" w:after="0"/>
              <w:textAlignment w:val="baseline"/>
            </w:pPr>
            <w:r>
              <w:rPr>
                <w:rStyle w:val="normaltextrun"/>
                <w:rFonts w:ascii="Arial" w:hAnsi="Arial" w:cs="Arial"/>
                <w:sz w:val="22"/>
                <w:szCs w:val="22"/>
              </w:rPr>
              <w:t>100 Parliament Street</w:t>
            </w:r>
            <w:r>
              <w:rPr>
                <w:rStyle w:val="eop"/>
                <w:rFonts w:ascii="Arial" w:hAnsi="Arial" w:cs="Arial"/>
                <w:sz w:val="22"/>
                <w:szCs w:val="22"/>
              </w:rPr>
              <w:t> </w:t>
            </w:r>
          </w:p>
          <w:p w14:paraId="33782A79" w14:textId="77777777" w:rsidR="00330187" w:rsidRDefault="00330187">
            <w:pPr>
              <w:pStyle w:val="paragraph"/>
              <w:spacing w:before="0" w:after="0"/>
              <w:textAlignment w:val="baseline"/>
            </w:pPr>
          </w:p>
          <w:p w14:paraId="33782A7A" w14:textId="77777777" w:rsidR="00330187" w:rsidRDefault="00CC220C">
            <w:pPr>
              <w:pStyle w:val="paragraph"/>
              <w:spacing w:before="0" w:after="0"/>
              <w:textAlignment w:val="baseline"/>
            </w:pPr>
            <w:r>
              <w:rPr>
                <w:rStyle w:val="normaltextrun"/>
                <w:rFonts w:ascii="Arial" w:hAnsi="Arial" w:cs="Arial"/>
                <w:sz w:val="22"/>
                <w:szCs w:val="22"/>
              </w:rPr>
              <w:t> Westminster</w:t>
            </w:r>
            <w:r>
              <w:rPr>
                <w:rStyle w:val="eop"/>
                <w:rFonts w:ascii="Arial" w:hAnsi="Arial" w:cs="Arial"/>
                <w:sz w:val="22"/>
                <w:szCs w:val="22"/>
              </w:rPr>
              <w:t> </w:t>
            </w:r>
          </w:p>
          <w:p w14:paraId="33782A7B" w14:textId="77777777" w:rsidR="00330187" w:rsidRDefault="00330187">
            <w:pPr>
              <w:pStyle w:val="paragraph"/>
              <w:spacing w:before="0" w:after="0"/>
              <w:textAlignment w:val="baseline"/>
            </w:pPr>
          </w:p>
          <w:p w14:paraId="33782A7C" w14:textId="77777777" w:rsidR="00330187" w:rsidRDefault="00CC220C">
            <w:pPr>
              <w:pStyle w:val="paragraph"/>
              <w:spacing w:before="0" w:after="0"/>
              <w:textAlignment w:val="baseline"/>
            </w:pPr>
            <w:r>
              <w:rPr>
                <w:rStyle w:val="normaltextrun"/>
                <w:rFonts w:ascii="Arial" w:hAnsi="Arial" w:cs="Arial"/>
                <w:sz w:val="22"/>
                <w:szCs w:val="22"/>
              </w:rPr>
              <w:t>London</w:t>
            </w:r>
            <w:r>
              <w:rPr>
                <w:rStyle w:val="eop"/>
                <w:rFonts w:ascii="Arial" w:hAnsi="Arial" w:cs="Arial"/>
                <w:sz w:val="22"/>
                <w:szCs w:val="22"/>
              </w:rPr>
              <w:t> </w:t>
            </w:r>
          </w:p>
          <w:p w14:paraId="33782A7D" w14:textId="77777777" w:rsidR="00330187" w:rsidRDefault="00330187">
            <w:pPr>
              <w:pStyle w:val="paragraph"/>
              <w:spacing w:before="0" w:after="0"/>
              <w:textAlignment w:val="baseline"/>
            </w:pPr>
          </w:p>
          <w:p w14:paraId="33782A7E" w14:textId="77777777" w:rsidR="00330187" w:rsidRDefault="00CC220C">
            <w:pPr>
              <w:pStyle w:val="paragraph"/>
              <w:spacing w:before="0" w:after="0"/>
              <w:textAlignment w:val="baseline"/>
            </w:pPr>
            <w:r>
              <w:rPr>
                <w:rStyle w:val="normaltextrun"/>
                <w:rFonts w:ascii="Arial" w:hAnsi="Arial" w:cs="Arial"/>
                <w:sz w:val="22"/>
                <w:szCs w:val="22"/>
              </w:rPr>
              <w:t>SW1 2BQ</w:t>
            </w:r>
          </w:p>
          <w:p w14:paraId="33782A7F" w14:textId="77777777" w:rsidR="00330187" w:rsidRDefault="00330187">
            <w:pPr>
              <w:spacing w:before="240"/>
            </w:pPr>
          </w:p>
        </w:tc>
      </w:tr>
      <w:tr w:rsidR="00330187" w14:paraId="33782A8B"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81" w14:textId="77777777" w:rsidR="00330187" w:rsidRDefault="00CC220C">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82" w14:textId="77777777" w:rsidR="00330187" w:rsidRDefault="00CC220C">
            <w:pPr>
              <w:spacing w:before="240"/>
            </w:pPr>
            <w:r>
              <w:t>Concerto Support Services Ltd</w:t>
            </w:r>
          </w:p>
          <w:p w14:paraId="33782A83" w14:textId="77777777" w:rsidR="00330187" w:rsidRDefault="00CC220C">
            <w:pPr>
              <w:spacing w:before="240"/>
            </w:pPr>
            <w:r>
              <w:t>08448589171</w:t>
            </w:r>
          </w:p>
          <w:p w14:paraId="33782A84" w14:textId="77777777" w:rsidR="00330187" w:rsidRDefault="00CC220C">
            <w:pPr>
              <w:spacing w:before="240"/>
            </w:pPr>
            <w:r>
              <w:t>The Brew House</w:t>
            </w:r>
          </w:p>
          <w:p w14:paraId="33782A85" w14:textId="77777777" w:rsidR="00330187" w:rsidRDefault="00CC220C">
            <w:pPr>
              <w:spacing w:before="240"/>
            </w:pPr>
            <w:r>
              <w:t>Greenalls Avenue</w:t>
            </w:r>
          </w:p>
          <w:p w14:paraId="33782A86" w14:textId="77777777" w:rsidR="00330187" w:rsidRDefault="00CC220C">
            <w:pPr>
              <w:spacing w:before="240"/>
            </w:pPr>
            <w:r>
              <w:t>Warrington</w:t>
            </w:r>
          </w:p>
          <w:p w14:paraId="33782A87" w14:textId="77777777" w:rsidR="00330187" w:rsidRDefault="00CC220C">
            <w:pPr>
              <w:spacing w:before="240"/>
            </w:pPr>
            <w:r>
              <w:t>Cheshire</w:t>
            </w:r>
          </w:p>
          <w:p w14:paraId="33782A88" w14:textId="77777777" w:rsidR="00330187" w:rsidRDefault="00CC220C">
            <w:pPr>
              <w:spacing w:before="240"/>
            </w:pPr>
            <w:r>
              <w:t>WA4 6HL</w:t>
            </w:r>
          </w:p>
          <w:p w14:paraId="33782A89" w14:textId="77777777" w:rsidR="00330187" w:rsidRDefault="00CC220C">
            <w:pPr>
              <w:spacing w:before="240"/>
            </w:pPr>
            <w:r>
              <w:t>England</w:t>
            </w:r>
          </w:p>
          <w:p w14:paraId="33782A8A" w14:textId="77777777" w:rsidR="00330187" w:rsidRDefault="00CC220C">
            <w:pPr>
              <w:spacing w:before="240"/>
            </w:pPr>
            <w:r>
              <w:t>Company number: 05124418</w:t>
            </w:r>
          </w:p>
        </w:tc>
      </w:tr>
      <w:tr w:rsidR="00330187" w14:paraId="33782A8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8C" w14:textId="77777777" w:rsidR="00330187" w:rsidRDefault="00CC220C">
            <w:pPr>
              <w:spacing w:before="240" w:after="240"/>
              <w:rPr>
                <w:b/>
              </w:rPr>
            </w:pPr>
            <w:r>
              <w:rPr>
                <w:b/>
              </w:rPr>
              <w:t>Together the ‘Parties</w:t>
            </w:r>
          </w:p>
        </w:tc>
      </w:tr>
    </w:tbl>
    <w:p w14:paraId="33782A8E" w14:textId="77777777" w:rsidR="00330187" w:rsidRDefault="00330187">
      <w:pPr>
        <w:spacing w:before="240" w:after="240"/>
        <w:rPr>
          <w:b/>
        </w:rPr>
      </w:pPr>
    </w:p>
    <w:p w14:paraId="33782A8F" w14:textId="77777777" w:rsidR="00330187" w:rsidRDefault="00CC220C">
      <w:pPr>
        <w:pStyle w:val="Heading3"/>
      </w:pPr>
      <w:r>
        <w:t>Principal contact details</w:t>
      </w:r>
    </w:p>
    <w:p w14:paraId="33782A90" w14:textId="77777777" w:rsidR="00330187" w:rsidRDefault="00CC220C">
      <w:pPr>
        <w:spacing w:before="240" w:after="120" w:line="480" w:lineRule="auto"/>
        <w:rPr>
          <w:b/>
        </w:rPr>
      </w:pPr>
      <w:r>
        <w:rPr>
          <w:b/>
        </w:rPr>
        <w:t>For the Buyer:</w:t>
      </w:r>
    </w:p>
    <w:p w14:paraId="33782A91" w14:textId="77777777" w:rsidR="00330187" w:rsidRDefault="00CC220C">
      <w:pPr>
        <w:spacing w:line="360" w:lineRule="auto"/>
        <w:rPr>
          <w:rFonts w:eastAsia="Times New Roman"/>
        </w:rPr>
      </w:pPr>
      <w:r>
        <w:rPr>
          <w:rFonts w:eastAsia="Times New Roman"/>
        </w:rPr>
        <w:lastRenderedPageBreak/>
        <w:t>Title: Sourcing Specialist </w:t>
      </w:r>
    </w:p>
    <w:p w14:paraId="33782A92" w14:textId="78DF3872" w:rsidR="00330187" w:rsidRDefault="00CC220C">
      <w:pPr>
        <w:spacing w:line="360" w:lineRule="auto"/>
        <w:rPr>
          <w:rFonts w:eastAsia="Times New Roman"/>
        </w:rPr>
      </w:pPr>
      <w:r>
        <w:rPr>
          <w:rFonts w:eastAsia="Times New Roman"/>
        </w:rPr>
        <w:t xml:space="preserve">Name: </w:t>
      </w:r>
      <w:r w:rsidR="00AF7336" w:rsidRPr="00AF7336">
        <w:rPr>
          <w:rFonts w:eastAsia="Times New Roman"/>
          <w:highlight w:val="black"/>
        </w:rPr>
        <w:t>xxxxxxxxxxxxxxxxx</w:t>
      </w:r>
      <w:r>
        <w:rPr>
          <w:rFonts w:eastAsia="Times New Roman"/>
        </w:rPr>
        <w:t> </w:t>
      </w:r>
    </w:p>
    <w:p w14:paraId="33782A93" w14:textId="355B699F" w:rsidR="00330187" w:rsidRDefault="00CC220C">
      <w:pPr>
        <w:spacing w:line="360" w:lineRule="auto"/>
      </w:pPr>
      <w:r>
        <w:rPr>
          <w:rFonts w:eastAsia="Times New Roman"/>
        </w:rPr>
        <w:t>Email: </w:t>
      </w:r>
      <w:hyperlink r:id="rId9" w:history="1">
        <w:r w:rsidR="00F44651" w:rsidRPr="00F44651">
          <w:rPr>
            <w:rStyle w:val="Hyperlink"/>
            <w:rFonts w:eastAsia="Times New Roman"/>
            <w:highlight w:val="black"/>
            <w:u w:val="none"/>
          </w:rPr>
          <w:t>xxxxxxxxxxxxxxx</w:t>
        </w:r>
      </w:hyperlink>
      <w:r w:rsidRPr="00F44651">
        <w:rPr>
          <w:rFonts w:eastAsia="Times New Roman"/>
        </w:rPr>
        <w:t> </w:t>
      </w:r>
    </w:p>
    <w:p w14:paraId="33782A94" w14:textId="0B9DB8BF" w:rsidR="00330187" w:rsidRDefault="00CC220C">
      <w:pPr>
        <w:spacing w:line="360" w:lineRule="auto"/>
        <w:rPr>
          <w:rFonts w:eastAsia="Times New Roman"/>
        </w:rPr>
      </w:pPr>
      <w:r>
        <w:rPr>
          <w:rFonts w:eastAsia="Times New Roman"/>
        </w:rPr>
        <w:t xml:space="preserve">Phone: </w:t>
      </w:r>
      <w:r w:rsidR="00F44651" w:rsidRPr="00F44651">
        <w:rPr>
          <w:rFonts w:eastAsia="Times New Roman"/>
          <w:highlight w:val="black"/>
        </w:rPr>
        <w:t>xxxxxxxxxxxxxxxx</w:t>
      </w:r>
    </w:p>
    <w:p w14:paraId="33782A95" w14:textId="77777777" w:rsidR="00330187" w:rsidRDefault="00330187"/>
    <w:p w14:paraId="33782A96" w14:textId="77777777" w:rsidR="00330187" w:rsidRDefault="00330187">
      <w:pPr>
        <w:rPr>
          <w:b/>
        </w:rPr>
      </w:pPr>
    </w:p>
    <w:p w14:paraId="33782A97" w14:textId="77777777" w:rsidR="00330187" w:rsidRDefault="00CC220C">
      <w:pPr>
        <w:spacing w:line="480" w:lineRule="auto"/>
        <w:rPr>
          <w:b/>
        </w:rPr>
      </w:pPr>
      <w:r>
        <w:rPr>
          <w:b/>
        </w:rPr>
        <w:t>For the Supplier:</w:t>
      </w:r>
    </w:p>
    <w:p w14:paraId="33782A98" w14:textId="77777777" w:rsidR="00330187" w:rsidRDefault="00CC220C">
      <w:pPr>
        <w:spacing w:after="120" w:line="240" w:lineRule="auto"/>
      </w:pPr>
      <w:r>
        <w:t>Title: Business Development Director</w:t>
      </w:r>
    </w:p>
    <w:p w14:paraId="33782A99" w14:textId="231602BA" w:rsidR="00330187" w:rsidRDefault="00CC220C">
      <w:pPr>
        <w:spacing w:after="120" w:line="240" w:lineRule="auto"/>
      </w:pPr>
      <w:r>
        <w:t xml:space="preserve">Name: </w:t>
      </w:r>
      <w:r w:rsidR="00F44651" w:rsidRPr="00F44651">
        <w:rPr>
          <w:highlight w:val="black"/>
        </w:rPr>
        <w:t>xxxxxxxxxxxxxxx</w:t>
      </w:r>
    </w:p>
    <w:p w14:paraId="33782A9A" w14:textId="367E256E" w:rsidR="00330187" w:rsidRDefault="00CC220C">
      <w:pPr>
        <w:spacing w:after="120" w:line="240" w:lineRule="auto"/>
      </w:pPr>
      <w:r>
        <w:t xml:space="preserve">Email: </w:t>
      </w:r>
      <w:r w:rsidR="00F44651" w:rsidRPr="00F44651">
        <w:rPr>
          <w:highlight w:val="black"/>
        </w:rPr>
        <w:t>xxxxxxxxxxxxxxxxxxxxxxxxxx</w:t>
      </w:r>
    </w:p>
    <w:p w14:paraId="33782A9B" w14:textId="19D8D728" w:rsidR="00330187" w:rsidRDefault="00CC220C">
      <w:pPr>
        <w:spacing w:after="120" w:line="240" w:lineRule="auto"/>
      </w:pPr>
      <w:r>
        <w:t xml:space="preserve">Phone: </w:t>
      </w:r>
      <w:r w:rsidR="00F44651" w:rsidRPr="00F44651">
        <w:rPr>
          <w:highlight w:val="black"/>
        </w:rPr>
        <w:t>xxxxxxxxxxxxxx</w:t>
      </w:r>
    </w:p>
    <w:p w14:paraId="33782A9C" w14:textId="77777777" w:rsidR="00330187" w:rsidRDefault="00330187">
      <w:pPr>
        <w:spacing w:before="240" w:after="240"/>
      </w:pPr>
    </w:p>
    <w:p w14:paraId="33782A9D" w14:textId="77777777" w:rsidR="00330187" w:rsidRDefault="00CC220C">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30187" w14:paraId="33782AA0" w14:textId="77777777" w:rsidTr="00FB7C24">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9E" w14:textId="77777777" w:rsidR="00330187" w:rsidRDefault="00CC220C">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9F" w14:textId="451580CA" w:rsidR="00330187" w:rsidRDefault="00CC220C">
            <w:pPr>
              <w:spacing w:before="240"/>
            </w:pPr>
            <w:r>
              <w:t>This Call-Off Contract Starts on 26 January 202</w:t>
            </w:r>
            <w:r w:rsidR="004B3CBA">
              <w:t>2</w:t>
            </w:r>
            <w:r>
              <w:t xml:space="preserve"> and is valid for 24 months </w:t>
            </w:r>
          </w:p>
        </w:tc>
      </w:tr>
      <w:tr w:rsidR="00330187" w14:paraId="33782AA4" w14:textId="77777777" w:rsidTr="00FB7C24">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A1" w14:textId="77777777" w:rsidR="00330187" w:rsidRDefault="00CC220C">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A2" w14:textId="77777777" w:rsidR="00330187" w:rsidRDefault="00CC220C">
            <w:pPr>
              <w:spacing w:before="240"/>
            </w:pPr>
            <w:r>
              <w:t>The notice period for the Supplier needed for Ending the Call-Off Contract is at least 90</w:t>
            </w:r>
            <w:r>
              <w:rPr>
                <w:b/>
              </w:rPr>
              <w:t xml:space="preserve"> </w:t>
            </w:r>
            <w:r>
              <w:t>Working Days from the date of written notice for undisputed sums (as per clause 18.6).</w:t>
            </w:r>
          </w:p>
          <w:p w14:paraId="33782AA3" w14:textId="77777777" w:rsidR="00330187" w:rsidRDefault="00CC220C">
            <w:pPr>
              <w:spacing w:before="240"/>
            </w:pPr>
            <w:r>
              <w:t>The notice period for the Buyer is a maximum of 30 days from the date of written notice for Ending without cause (as per clause 18.1).</w:t>
            </w:r>
          </w:p>
        </w:tc>
      </w:tr>
      <w:tr w:rsidR="00330187" w14:paraId="33782AA8" w14:textId="77777777" w:rsidTr="00FB7C24">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A5" w14:textId="77777777" w:rsidR="00330187" w:rsidRDefault="00CC220C">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A6" w14:textId="77777777" w:rsidR="00330187" w:rsidRDefault="00CC220C">
            <w:pPr>
              <w:spacing w:before="240"/>
            </w:pPr>
            <w:r>
              <w:t>This Call-off Contract can be extended by the Buyer for 2</w:t>
            </w:r>
            <w:r>
              <w:rPr>
                <w:b/>
              </w:rPr>
              <w:t xml:space="preserve"> </w:t>
            </w:r>
            <w:r>
              <w:t>periods of up to 12 months each, by giving the Supplier 4 weeks written notice before its expiry. The extension periods are subject to clauses 1.3 and 1.4 in Part B below.</w:t>
            </w:r>
          </w:p>
          <w:p w14:paraId="7010A216" w14:textId="4E5AF152" w:rsidR="00330187" w:rsidRDefault="00CC220C">
            <w:pPr>
              <w:spacing w:before="240"/>
            </w:pPr>
            <w:r>
              <w:t>Extensions which extend the Term beyond 24 months are only permitted if the Supplier complies with the additional exit plan requirements at clauses 21.3 to 21.8.</w:t>
            </w:r>
          </w:p>
          <w:p w14:paraId="11E8B98C" w14:textId="77777777" w:rsidR="00FB7C24" w:rsidRDefault="00FB7C24">
            <w:pPr>
              <w:spacing w:before="240"/>
            </w:pPr>
          </w:p>
          <w:p w14:paraId="009D2B56" w14:textId="6CE43D2E" w:rsidR="00FB7C24" w:rsidRDefault="00FB7C24" w:rsidP="00FB7C24">
            <w:pPr>
              <w:rPr>
                <w:rFonts w:eastAsia="Helvetica Neue"/>
              </w:rPr>
            </w:pPr>
            <w:r>
              <w:rPr>
                <w:rFonts w:eastAsia="Helvetica Neue"/>
              </w:rPr>
              <w:t>Year 1 total extension cost = £20,400</w:t>
            </w:r>
            <w:r w:rsidR="006C660A">
              <w:rPr>
                <w:rFonts w:eastAsia="Helvetica Neue"/>
              </w:rPr>
              <w:t xml:space="preserve"> ex VAT</w:t>
            </w:r>
          </w:p>
          <w:p w14:paraId="483FFA6E" w14:textId="77777777" w:rsidR="00FB7C24" w:rsidRDefault="00FB7C24" w:rsidP="00FB7C24">
            <w:pPr>
              <w:rPr>
                <w:rFonts w:eastAsia="Helvetica Neue"/>
              </w:rPr>
            </w:pPr>
          </w:p>
          <w:p w14:paraId="59773C8E" w14:textId="1A7A210A" w:rsidR="00FB7C24" w:rsidRDefault="00FB7C24" w:rsidP="00FB7C24">
            <w:pPr>
              <w:rPr>
                <w:rFonts w:eastAsia="Helvetica Neue"/>
              </w:rPr>
            </w:pPr>
            <w:r>
              <w:rPr>
                <w:rFonts w:eastAsia="Helvetica Neue"/>
              </w:rPr>
              <w:t>Year 2 total extension cost = £20,400</w:t>
            </w:r>
            <w:r w:rsidR="006C660A">
              <w:rPr>
                <w:rFonts w:eastAsia="Helvetica Neue"/>
              </w:rPr>
              <w:t xml:space="preserve"> ex VAT</w:t>
            </w:r>
          </w:p>
          <w:p w14:paraId="497FC74A" w14:textId="05629241" w:rsidR="00140E63" w:rsidRDefault="00140E63" w:rsidP="00FB7C24">
            <w:pPr>
              <w:rPr>
                <w:rFonts w:eastAsia="Helvetica Neue"/>
              </w:rPr>
            </w:pPr>
          </w:p>
          <w:p w14:paraId="33782AA7" w14:textId="2708608F" w:rsidR="00FB7C24" w:rsidRPr="006C660A" w:rsidRDefault="00F44651" w:rsidP="006C660A">
            <w:pPr>
              <w:rPr>
                <w:rFonts w:eastAsia="Helvetica Neue"/>
              </w:rPr>
            </w:pPr>
            <w:r w:rsidRPr="00F44651">
              <w:rPr>
                <w:rFonts w:eastAsia="Helvetica Neue"/>
                <w:highlight w:val="black"/>
              </w:rPr>
              <w:t>xxxxxxxxxxxxxxxxxxxxxxxxxxxxxxxxxxxxxxxxxxxxxxxxxxxxxxxxxxxxxxxxxx</w:t>
            </w:r>
          </w:p>
        </w:tc>
      </w:tr>
    </w:tbl>
    <w:p w14:paraId="33782AA9" w14:textId="77777777" w:rsidR="00330187" w:rsidRDefault="00CC220C">
      <w:pPr>
        <w:pStyle w:val="Heading3"/>
      </w:pPr>
      <w:r>
        <w:lastRenderedPageBreak/>
        <w:t>Buyer contractual details</w:t>
      </w:r>
    </w:p>
    <w:p w14:paraId="33782AAA" w14:textId="77777777" w:rsidR="00330187" w:rsidRDefault="00CC220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330187" w14:paraId="33782AAE" w14:textId="77777777" w:rsidTr="00802018">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AB" w14:textId="77777777" w:rsidR="00330187" w:rsidRDefault="00CC220C">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AC" w14:textId="77777777" w:rsidR="00330187" w:rsidRDefault="00CC220C">
            <w:pPr>
              <w:spacing w:before="240"/>
            </w:pPr>
            <w:r>
              <w:t>This Call-Off Contract is for the provision of Services under:</w:t>
            </w:r>
          </w:p>
          <w:p w14:paraId="33782AAD" w14:textId="77777777" w:rsidR="00330187" w:rsidRDefault="00CC220C">
            <w:pPr>
              <w:pStyle w:val="ListParagraph"/>
              <w:numPr>
                <w:ilvl w:val="0"/>
                <w:numId w:val="1"/>
              </w:numPr>
              <w:spacing w:before="240"/>
            </w:pPr>
            <w:r>
              <w:t>Lot 2: Cloud software</w:t>
            </w:r>
          </w:p>
        </w:tc>
      </w:tr>
      <w:tr w:rsidR="00330187" w14:paraId="33782AB6" w14:textId="77777777" w:rsidTr="00802018">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AF" w14:textId="77777777" w:rsidR="00330187" w:rsidRDefault="00CC220C">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3782AB0" w14:textId="77777777" w:rsidR="00330187" w:rsidRDefault="00CC220C">
            <w:pPr>
              <w:spacing w:before="240"/>
            </w:pPr>
            <w:r>
              <w:t>The Services to be provided by the Supplier under the above Lot are listed in Framework Section 2 and outlined below:</w:t>
            </w:r>
          </w:p>
          <w:p w14:paraId="33782AB1" w14:textId="77777777" w:rsidR="00330187" w:rsidRDefault="00330187"/>
          <w:p w14:paraId="33782AB2" w14:textId="77777777" w:rsidR="00330187" w:rsidRDefault="00CC220C">
            <w:r>
              <w:t xml:space="preserve">Property and estates module and single sign on module as per the service definition document on G-Cloud 12 under the service ID </w:t>
            </w:r>
            <w:r>
              <w:rPr>
                <w:color w:val="0B0C0C"/>
                <w:shd w:val="clear" w:color="auto" w:fill="FFFFFF"/>
              </w:rPr>
              <w:t>426678141561662 found below:</w:t>
            </w:r>
          </w:p>
          <w:p w14:paraId="33782AB3" w14:textId="77777777" w:rsidR="00330187" w:rsidRDefault="00330187">
            <w:pPr>
              <w:pStyle w:val="ListParagraph"/>
            </w:pPr>
          </w:p>
          <w:p w14:paraId="33782AB4" w14:textId="77777777" w:rsidR="00330187" w:rsidRDefault="00F52EC9">
            <w:hyperlink r:id="rId10" w:history="1">
              <w:r w:rsidR="00CC220C">
                <w:rPr>
                  <w:rStyle w:val="Hyperlink"/>
                </w:rPr>
                <w:t>426678141561662-service-definition-docum</w:t>
              </w:r>
              <w:bookmarkStart w:id="4" w:name="_Hlt84604224"/>
              <w:bookmarkStart w:id="5" w:name="_Hlt84604225"/>
              <w:r w:rsidR="00CC220C">
                <w:rPr>
                  <w:rStyle w:val="Hyperlink"/>
                </w:rPr>
                <w:t>e</w:t>
              </w:r>
              <w:bookmarkEnd w:id="4"/>
              <w:bookmarkEnd w:id="5"/>
              <w:r w:rsidR="00CC220C">
                <w:rPr>
                  <w:rStyle w:val="Hyperlink"/>
                </w:rPr>
                <w:t>nt-2020-07-20-1507.pdf (digitalmarketplace.service.gov.uk)</w:t>
              </w:r>
            </w:hyperlink>
          </w:p>
          <w:p w14:paraId="33782AB5" w14:textId="77777777" w:rsidR="00330187" w:rsidRDefault="00CC220C">
            <w:r>
              <w:t xml:space="preserve"> </w:t>
            </w:r>
          </w:p>
        </w:tc>
      </w:tr>
      <w:tr w:rsidR="00330187" w14:paraId="33782AB9" w14:textId="77777777" w:rsidTr="00802018">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B7" w14:textId="77777777" w:rsidR="00330187" w:rsidRDefault="00CC220C">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3782AB8" w14:textId="3F873F40" w:rsidR="00330187" w:rsidRDefault="00D84FA2">
            <w:pPr>
              <w:spacing w:before="240"/>
            </w:pPr>
            <w:r>
              <w:t>HMRC</w:t>
            </w:r>
            <w:r w:rsidR="00CC220C">
              <w:t xml:space="preserve"> reserves the right</w:t>
            </w:r>
            <w:r w:rsidR="00CC220C">
              <w:rPr>
                <w:rStyle w:val="CommentReference"/>
                <w:sz w:val="22"/>
                <w:szCs w:val="22"/>
              </w:rPr>
              <w:t xml:space="preserve"> to access all services using the same pricing mechanism made available by the supplier via their G-Cloud 12 offering under service ID </w:t>
            </w:r>
            <w:r w:rsidR="00CC220C">
              <w:rPr>
                <w:color w:val="0B0C0C"/>
                <w:shd w:val="clear" w:color="auto" w:fill="FFFFFF"/>
              </w:rPr>
              <w:t xml:space="preserve">426678141561662 </w:t>
            </w:r>
          </w:p>
        </w:tc>
      </w:tr>
      <w:tr w:rsidR="00330187" w14:paraId="33782ABC" w14:textId="77777777" w:rsidTr="00802018">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BA" w14:textId="77777777" w:rsidR="00330187" w:rsidRDefault="00CC220C">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28632FA" w14:textId="2258D498" w:rsidR="005A385D" w:rsidRPr="00C716C8" w:rsidRDefault="009924FE">
            <w:pPr>
              <w:spacing w:before="240"/>
              <w:rPr>
                <w:rStyle w:val="normaltextrun"/>
                <w:color w:val="000000"/>
                <w:shd w:val="clear" w:color="auto" w:fill="FFFFFF"/>
              </w:rPr>
            </w:pPr>
            <w:r w:rsidRPr="009924FE">
              <w:rPr>
                <w:rStyle w:val="normaltextrun"/>
                <w:color w:val="000000"/>
                <w:highlight w:val="black"/>
                <w:shd w:val="clear" w:color="auto" w:fill="FFFFFF"/>
              </w:rPr>
              <w:t>xxxxxxxxxxxxxxxxxxxxxxxxxxxxxxxxxxxxxxxxxxxxxxxxxxxxxxxxxxxxxxxxxxxxxxxxxxxx</w:t>
            </w:r>
          </w:p>
          <w:p w14:paraId="2DDA04BD" w14:textId="09ADFA98" w:rsidR="005A385D" w:rsidRPr="00C716C8" w:rsidRDefault="009924FE">
            <w:pPr>
              <w:spacing w:before="240"/>
              <w:rPr>
                <w:rStyle w:val="eop"/>
                <w:color w:val="000000"/>
                <w:shd w:val="clear" w:color="auto" w:fill="FFFFFF"/>
              </w:rPr>
            </w:pPr>
            <w:r w:rsidRPr="009924FE">
              <w:rPr>
                <w:rStyle w:val="eop"/>
                <w:color w:val="000000"/>
                <w:highlight w:val="black"/>
                <w:shd w:val="clear" w:color="auto" w:fill="FFFFFF"/>
              </w:rPr>
              <w:t>xxxxxxxxxxxxxxxxxxxxxxxxxxxxxxxxxxxxxxxxxxxxxxxxxxxxxxxxxxxxxxxxxxxxxxxxxxxxxxxxxxxxxxxxxxxxxxxxxxxxxxxxxxxxxxxxxxxxxxxxx</w:t>
            </w:r>
          </w:p>
          <w:p w14:paraId="22B4D491" w14:textId="729B2CB7" w:rsidR="0091539B" w:rsidRDefault="009924FE">
            <w:pPr>
              <w:spacing w:before="240"/>
              <w:rPr>
                <w:rStyle w:val="eop"/>
                <w:color w:val="000000"/>
                <w:shd w:val="clear" w:color="auto" w:fill="FFFFFF"/>
              </w:rPr>
            </w:pPr>
            <w:r w:rsidRPr="009924FE">
              <w:rPr>
                <w:rStyle w:val="normaltextrun"/>
                <w:color w:val="000000"/>
                <w:highlight w:val="black"/>
                <w:shd w:val="clear" w:color="auto" w:fill="FFFFFF"/>
              </w:rPr>
              <w:t>xxxxxxxxxxxxxxxxxxxxxxxxxxxxxxxxxxxxxxxxxxxxxxxxxxxxxxxxxxxxxxxxxxxxxxxxxxxxxxxxxxxxxxxxxxxxxxxxxxxxxxxxxxxxxxxxxxxxxxxxxxxxxxxxxxxxxxxxxxxxxxxxxxxxxxxxxxxxxxxxxxxxxxxxxxxxxxxxxxx</w:t>
            </w:r>
          </w:p>
          <w:p w14:paraId="33782ABB" w14:textId="41BFB6E0" w:rsidR="00F14302" w:rsidRPr="007705D7" w:rsidRDefault="00F14302">
            <w:pPr>
              <w:spacing w:before="240"/>
              <w:rPr>
                <w:color w:val="000000"/>
                <w:highlight w:val="yellow"/>
                <w:shd w:val="clear" w:color="auto" w:fill="FFFFFF"/>
              </w:rPr>
            </w:pPr>
            <w:r w:rsidRPr="00F14302">
              <w:rPr>
                <w:rStyle w:val="eop"/>
                <w:color w:val="000000"/>
                <w:highlight w:val="black"/>
                <w:shd w:val="clear" w:color="auto" w:fill="FFFFFF"/>
              </w:rPr>
              <w:t>xxxxxxxxxxxxxxxxxxxxxxxxxxxxxxxxxxxxxxxxxxxxxxxxxxxxxxxxxxxxxxxxxxxxxxxxxxxxxxxxxxxxxxxxxxxxxxxxxxxxxxxxxxxxxxxxxxxxxxxxxxxxxxxxxxxxx</w:t>
            </w:r>
          </w:p>
        </w:tc>
      </w:tr>
      <w:tr w:rsidR="00330187" w14:paraId="33782AC3" w14:textId="77777777" w:rsidTr="00802018">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BD" w14:textId="77777777" w:rsidR="00330187" w:rsidRDefault="00CC220C">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BE" w14:textId="77777777" w:rsidR="00330187" w:rsidRDefault="00CC220C">
            <w:pPr>
              <w:spacing w:before="240"/>
            </w:pPr>
            <w:r>
              <w:t>The quality standards required for this Call-Off Contract are:</w:t>
            </w:r>
          </w:p>
          <w:p w14:paraId="33782ABF" w14:textId="77777777" w:rsidR="00330187" w:rsidRDefault="00CC220C">
            <w:pPr>
              <w:pStyle w:val="ListParagraph"/>
              <w:numPr>
                <w:ilvl w:val="0"/>
                <w:numId w:val="2"/>
              </w:numPr>
              <w:spacing w:before="240"/>
            </w:pPr>
            <w:r>
              <w:t xml:space="preserve">Provide accurate and correct reporting of all data held in the system </w:t>
            </w:r>
          </w:p>
          <w:p w14:paraId="33782AC0" w14:textId="77777777" w:rsidR="00330187" w:rsidRDefault="00CC220C">
            <w:pPr>
              <w:pStyle w:val="ListParagraph"/>
              <w:numPr>
                <w:ilvl w:val="0"/>
                <w:numId w:val="3"/>
              </w:numPr>
              <w:spacing w:before="240"/>
            </w:pPr>
            <w:r>
              <w:t>All reports and pre-set alerts produced are accurate and reflect the data held within the system with no errors or delays</w:t>
            </w:r>
          </w:p>
          <w:p w14:paraId="33782AC1" w14:textId="77777777" w:rsidR="00330187" w:rsidRDefault="00330187">
            <w:pPr>
              <w:spacing w:before="240"/>
            </w:pPr>
          </w:p>
        </w:tc>
        <w:tc>
          <w:tcPr>
            <w:tcW w:w="40" w:type="dxa"/>
            <w:shd w:val="clear" w:color="auto" w:fill="auto"/>
            <w:tcMar>
              <w:top w:w="0" w:type="dxa"/>
              <w:left w:w="10" w:type="dxa"/>
              <w:bottom w:w="0" w:type="dxa"/>
              <w:right w:w="10" w:type="dxa"/>
            </w:tcMar>
          </w:tcPr>
          <w:p w14:paraId="33782AC2" w14:textId="77777777" w:rsidR="00330187" w:rsidRDefault="00330187">
            <w:pPr>
              <w:spacing w:before="240"/>
            </w:pPr>
          </w:p>
        </w:tc>
      </w:tr>
      <w:tr w:rsidR="00330187" w14:paraId="33782AC8" w14:textId="77777777" w:rsidTr="00802018">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C4" w14:textId="77777777" w:rsidR="00330187" w:rsidRDefault="00CC220C">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C5" w14:textId="76204A60" w:rsidR="00330187" w:rsidRPr="00C716C8" w:rsidRDefault="00CC220C">
            <w:pPr>
              <w:spacing w:before="240"/>
            </w:pPr>
            <w:r w:rsidRPr="00C716C8">
              <w:t>The technical standards used as a requirement for this Call-Off Contract are:</w:t>
            </w:r>
          </w:p>
          <w:p w14:paraId="61C4F727" w14:textId="5AE5BDCB" w:rsidR="00590A9A" w:rsidRPr="004C7838" w:rsidRDefault="006653F4">
            <w:pPr>
              <w:spacing w:before="240"/>
              <w:rPr>
                <w:highlight w:val="black"/>
              </w:rPr>
            </w:pPr>
            <w:r w:rsidRPr="00C716C8">
              <w:rPr>
                <w:iCs/>
              </w:rPr>
              <w:t>Compliance to WCAG 2.1 AA standar</w:t>
            </w:r>
            <w:r w:rsidR="009924FE">
              <w:rPr>
                <w:iCs/>
              </w:rPr>
              <w:t xml:space="preserve">d </w:t>
            </w:r>
            <w:r w:rsidR="009924FE" w:rsidRPr="009924FE">
              <w:rPr>
                <w:iCs/>
                <w:highlight w:val="black"/>
              </w:rPr>
              <w:t>xxxxxx</w:t>
            </w:r>
            <w:r w:rsidR="009924FE">
              <w:rPr>
                <w:iCs/>
                <w:highlight w:val="black"/>
              </w:rPr>
              <w:t xml:space="preserve"> </w:t>
            </w:r>
            <w:r w:rsidR="009924FE" w:rsidRPr="009924FE">
              <w:rPr>
                <w:iCs/>
                <w:highlight w:val="black"/>
              </w:rPr>
              <w:t>xxxxxx</w:t>
            </w:r>
            <w:r w:rsidR="009924FE">
              <w:rPr>
                <w:iCs/>
                <w:highlight w:val="black"/>
              </w:rPr>
              <w:t xml:space="preserve"> </w:t>
            </w:r>
            <w:r w:rsidR="009924FE" w:rsidRPr="009924FE">
              <w:rPr>
                <w:iCs/>
                <w:highlight w:val="black"/>
              </w:rPr>
              <w:t>xxxxxx</w:t>
            </w:r>
            <w:r w:rsidR="009924FE">
              <w:rPr>
                <w:iCs/>
                <w:highlight w:val="black"/>
              </w:rPr>
              <w:t xml:space="preserve"> </w:t>
            </w:r>
            <w:r w:rsidR="009924FE" w:rsidRPr="009924FE">
              <w:rPr>
                <w:iCs/>
                <w:highlight w:val="black"/>
              </w:rPr>
              <w:t>xxxxxxxxxxxxxxxxxx</w:t>
            </w:r>
            <w:r w:rsidR="004C7838" w:rsidRPr="004C7838">
              <w:rPr>
                <w:iCs/>
                <w:highlight w:val="black"/>
              </w:rPr>
              <w:t>xxxxxxxxxxxxxxxxxxxxxxxxxxxxxxxxxxxxxxxxxxxxxxxxxxxxxxxxxxxxxxxxxxxxxxxxxxxxxxxxxxxxxxxxxxxxxxxxxxxxxxxxxxxxxxxxxxxxxxxxxxxxx</w:t>
            </w:r>
            <w:r w:rsidR="00590A9A" w:rsidRPr="004C7838">
              <w:rPr>
                <w:highlight w:val="black"/>
              </w:rPr>
              <w:t xml:space="preserve">. </w:t>
            </w:r>
          </w:p>
          <w:p w14:paraId="24058B72" w14:textId="5130FCFE" w:rsidR="00590A9A" w:rsidRPr="004C7838" w:rsidRDefault="004C7838">
            <w:pPr>
              <w:spacing w:before="240"/>
              <w:rPr>
                <w:highlight w:val="black"/>
              </w:rPr>
            </w:pPr>
            <w:r w:rsidRPr="004C7838">
              <w:rPr>
                <w:highlight w:val="black"/>
              </w:rPr>
              <w:t>xxxxxxxxxxxxxxxxxxxxxxxxxxxxxxxxxxxxxxxxxxxxxxxxxxxxxxxxxxxxxxxxxxxxxxxxxxxxxxxxxxxxxxxxxxxxxxxxxxxxxxxxxxxxxxxxxxxxxxxxxxxxxxxxxxx</w:t>
            </w:r>
            <w:r w:rsidR="002C26B7" w:rsidRPr="004C7838">
              <w:rPr>
                <w:highlight w:val="black"/>
              </w:rPr>
              <w:t xml:space="preserve">. </w:t>
            </w:r>
            <w:r w:rsidR="00590A9A" w:rsidRPr="004C7838">
              <w:rPr>
                <w:highlight w:val="black"/>
              </w:rPr>
              <w:t xml:space="preserve"> </w:t>
            </w:r>
          </w:p>
          <w:p w14:paraId="5786AE11" w14:textId="7E5A38DE" w:rsidR="00B64843" w:rsidRPr="004C7838" w:rsidRDefault="004C7838">
            <w:pPr>
              <w:spacing w:before="240"/>
              <w:rPr>
                <w:highlight w:val="black"/>
              </w:rPr>
            </w:pPr>
            <w:r w:rsidRPr="004C7838">
              <w:rPr>
                <w:highlight w:val="black"/>
              </w:rPr>
              <w:t>xxxxxxxxxxxxxxxxxxxxxxxxxxxxxxxxxxxxxxxxxxxxxxxxxxxxxxxxxxxxxxxxxxxxxxxxxxxxxxxxxxxxxxxxxxxxxxxxxxxxxxxxxxxxxxxxxxxxxxxxxxxx</w:t>
            </w:r>
            <w:r w:rsidR="00B64843" w:rsidRPr="004C7838">
              <w:rPr>
                <w:highlight w:val="black"/>
              </w:rPr>
              <w:t>.</w:t>
            </w:r>
          </w:p>
          <w:p w14:paraId="2C5A2FA1" w14:textId="77777777" w:rsidR="00D11215" w:rsidRPr="004C7838" w:rsidRDefault="00D11215">
            <w:pPr>
              <w:spacing w:before="240"/>
              <w:rPr>
                <w:highlight w:val="black"/>
              </w:rPr>
            </w:pPr>
          </w:p>
          <w:p w14:paraId="5DE04563" w14:textId="4E7075EA" w:rsidR="00590A9A" w:rsidRPr="004C7838" w:rsidRDefault="004C7838" w:rsidP="00590A9A">
            <w:pPr>
              <w:suppressAutoHyphens w:val="0"/>
              <w:autoSpaceDN/>
              <w:spacing w:line="240" w:lineRule="auto"/>
              <w:textAlignment w:val="auto"/>
              <w:rPr>
                <w:rFonts w:eastAsia="Times New Roman"/>
                <w:highlight w:val="black"/>
              </w:rPr>
            </w:pPr>
            <w:r w:rsidRPr="004C7838">
              <w:rPr>
                <w:rFonts w:eastAsia="Times New Roman"/>
                <w:highlight w:val="black"/>
              </w:rPr>
              <w:t>xxxxxxxxxxxxxxxxxxxxxxxxxxxxxxxxxxxxxxxxxxxxxxxxxxxxxxxxxxxxxxxxxxxxxxx</w:t>
            </w:r>
          </w:p>
          <w:p w14:paraId="24C0FF63" w14:textId="63559FF4" w:rsidR="007705D7" w:rsidRPr="004C7838" w:rsidRDefault="004C7838">
            <w:pPr>
              <w:spacing w:before="240"/>
              <w:rPr>
                <w:highlight w:val="black"/>
              </w:rPr>
            </w:pPr>
            <w:r w:rsidRPr="004C7838">
              <w:rPr>
                <w:highlight w:val="black"/>
              </w:rPr>
              <w:t>xxxxxxxxxxxxxxxxxxxxxxxxxxxxxxxxxxxxxxxxxxxxxxxxxxxxxxxxxxxxxxxxxxxxxxxxxxxxxxxxxxxxxxxxxxxxxxxxxxxxxxxxxxxxxxxxxxxxxxxxxxxxxxxxxxxxxxxxxxxxxxxxxxxxxxxxxxxxxxxxxxxxxxxxxxxxxxxxxxxxxx</w:t>
            </w:r>
          </w:p>
          <w:p w14:paraId="53D764A2" w14:textId="77777777" w:rsidR="00C31D4B" w:rsidRPr="004C7838" w:rsidRDefault="00C31D4B" w:rsidP="00C31D4B">
            <w:pPr>
              <w:suppressAutoHyphens w:val="0"/>
              <w:autoSpaceDN/>
              <w:spacing w:line="240" w:lineRule="auto"/>
              <w:textAlignment w:val="auto"/>
              <w:rPr>
                <w:iCs/>
                <w:highlight w:val="black"/>
              </w:rPr>
            </w:pPr>
          </w:p>
          <w:p w14:paraId="0D1D0FF2" w14:textId="06C3F7D0" w:rsidR="00C31D4B" w:rsidRPr="004C7838" w:rsidRDefault="004C7838" w:rsidP="00C31D4B">
            <w:pPr>
              <w:suppressAutoHyphens w:val="0"/>
              <w:autoSpaceDN/>
              <w:spacing w:line="240" w:lineRule="auto"/>
              <w:textAlignment w:val="auto"/>
              <w:rPr>
                <w:rFonts w:eastAsia="Times New Roman"/>
                <w:highlight w:val="black"/>
              </w:rPr>
            </w:pPr>
            <w:r w:rsidRPr="004C7838">
              <w:rPr>
                <w:iCs/>
                <w:highlight w:val="black"/>
              </w:rPr>
              <w:t>xxxxxxxxxxxxxxxxxxxxxxxxxxxxxxxxxxxxxxxxxxxxxxxxxxxxxxxxxxxxxxxxxxxxxxxxxxxxxxxxxxxxxxxxxxxxxxxxxxxxxxxxxxxxxxxxxxxxxxxxxxxxxxxx</w:t>
            </w:r>
          </w:p>
          <w:p w14:paraId="40ACEEF8" w14:textId="45587C8E" w:rsidR="00DD33EF" w:rsidRPr="004C7838" w:rsidRDefault="00DD33EF" w:rsidP="00C31D4B">
            <w:pPr>
              <w:suppressAutoHyphens w:val="0"/>
              <w:autoSpaceDN/>
              <w:spacing w:line="240" w:lineRule="auto"/>
              <w:textAlignment w:val="auto"/>
              <w:rPr>
                <w:rFonts w:eastAsia="Times New Roman"/>
                <w:highlight w:val="black"/>
              </w:rPr>
            </w:pPr>
          </w:p>
          <w:p w14:paraId="6EAF32F8" w14:textId="41C13DB9" w:rsidR="00DD33EF" w:rsidRPr="004C7838" w:rsidRDefault="004C7838" w:rsidP="00C31D4B">
            <w:pPr>
              <w:suppressAutoHyphens w:val="0"/>
              <w:autoSpaceDN/>
              <w:spacing w:line="240" w:lineRule="auto"/>
              <w:textAlignment w:val="auto"/>
              <w:rPr>
                <w:rFonts w:eastAsia="Times New Roman"/>
                <w:highlight w:val="black"/>
              </w:rPr>
            </w:pPr>
            <w:r w:rsidRPr="004C7838">
              <w:rPr>
                <w:rFonts w:eastAsia="Times New Roman"/>
                <w:highlight w:val="black"/>
              </w:rPr>
              <w:t>xxxxxxxxxxxxxxxxxxxxxxxxxxxxxxxxxxxxxxxxxxxxxxxxxxxxxxxxxxxxxxxxxxxxxxxxxxxxxxxxxxxxxxxxxxxxxxxxxxxxxxxxxxxxxxxxxxxxxxxxxxxx</w:t>
            </w:r>
          </w:p>
          <w:p w14:paraId="601FFE81" w14:textId="4673759A" w:rsidR="00140E63" w:rsidRPr="004C7838" w:rsidRDefault="00140E63" w:rsidP="00C31D4B">
            <w:pPr>
              <w:suppressAutoHyphens w:val="0"/>
              <w:autoSpaceDN/>
              <w:spacing w:line="240" w:lineRule="auto"/>
              <w:textAlignment w:val="auto"/>
              <w:rPr>
                <w:rFonts w:eastAsia="Times New Roman"/>
                <w:highlight w:val="black"/>
              </w:rPr>
            </w:pPr>
          </w:p>
          <w:p w14:paraId="62D3B6B1" w14:textId="30B927D0" w:rsidR="004F211A" w:rsidRPr="00C716C8" w:rsidRDefault="004C7838" w:rsidP="004F211A">
            <w:pPr>
              <w:spacing w:before="240"/>
              <w:rPr>
                <w:rStyle w:val="eop"/>
                <w:iCs/>
              </w:rPr>
            </w:pPr>
            <w:r w:rsidRPr="004C7838">
              <w:rPr>
                <w:iCs/>
                <w:highlight w:val="black"/>
              </w:rPr>
              <w:t>xxxxxxxxxxxxxxxxxxxxxxxxxxxxxxxxxxxxxxxxxxxxxxxxxxxxxxxxxxxxxxxxxxxxxxxxxxxxxxxxxxxxxxxxxxxxxxxxxxxxxxxxxxxxxxxxxxxxxxx</w:t>
            </w:r>
          </w:p>
          <w:p w14:paraId="33782AC6" w14:textId="11618B04" w:rsidR="002F0CE2" w:rsidRPr="00C716C8" w:rsidRDefault="002F0CE2">
            <w:pPr>
              <w:spacing w:before="240"/>
            </w:pPr>
          </w:p>
        </w:tc>
        <w:tc>
          <w:tcPr>
            <w:tcW w:w="40" w:type="dxa"/>
            <w:shd w:val="clear" w:color="auto" w:fill="auto"/>
            <w:tcMar>
              <w:top w:w="0" w:type="dxa"/>
              <w:left w:w="10" w:type="dxa"/>
              <w:bottom w:w="0" w:type="dxa"/>
              <w:right w:w="10" w:type="dxa"/>
            </w:tcMar>
          </w:tcPr>
          <w:p w14:paraId="33782AC7" w14:textId="77777777" w:rsidR="00330187" w:rsidRDefault="00330187">
            <w:pPr>
              <w:spacing w:before="240"/>
            </w:pPr>
          </w:p>
        </w:tc>
      </w:tr>
      <w:tr w:rsidR="00330187" w14:paraId="33782B00" w14:textId="77777777" w:rsidTr="00802018">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AC9" w14:textId="77777777" w:rsidR="00330187" w:rsidRDefault="00CC220C">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ACA" w14:textId="77777777" w:rsidR="00330187" w:rsidRDefault="00CC220C">
            <w:pPr>
              <w:spacing w:before="240"/>
            </w:pPr>
            <w:r>
              <w:t>The service level and availability criteria required for this Call-Off Contract are:</w:t>
            </w:r>
          </w:p>
          <w:p w14:paraId="33782ACB" w14:textId="76CC9C8B" w:rsidR="00330187" w:rsidRDefault="00CC220C">
            <w:pPr>
              <w:spacing w:before="240"/>
            </w:pPr>
            <w:r>
              <w:t>The below table outlines the SLA:</w:t>
            </w:r>
          </w:p>
          <w:tbl>
            <w:tblPr>
              <w:tblW w:w="6204" w:type="dxa"/>
              <w:tblLayout w:type="fixed"/>
              <w:tblCellMar>
                <w:left w:w="10" w:type="dxa"/>
                <w:right w:w="10" w:type="dxa"/>
              </w:tblCellMar>
              <w:tblLook w:val="04A0" w:firstRow="1" w:lastRow="0" w:firstColumn="1" w:lastColumn="0" w:noHBand="0" w:noVBand="1"/>
            </w:tblPr>
            <w:tblGrid>
              <w:gridCol w:w="1269"/>
              <w:gridCol w:w="1835"/>
              <w:gridCol w:w="1550"/>
              <w:gridCol w:w="1550"/>
            </w:tblGrid>
            <w:tr w:rsidR="00B944B9" w14:paraId="7B0D02EB" w14:textId="77777777" w:rsidTr="00F44651">
              <w:trPr>
                <w:trHeight w:val="361"/>
              </w:trPr>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D81A" w14:textId="77777777" w:rsidR="00B944B9" w:rsidRDefault="00B944B9" w:rsidP="00B944B9">
                  <w:pPr>
                    <w:spacing w:before="240"/>
                  </w:pPr>
                  <w:r>
                    <w:rPr>
                      <w:b/>
                      <w:bCs/>
                    </w:rPr>
                    <w:t xml:space="preserve">PRIORITY </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2993" w14:textId="77777777" w:rsidR="00B944B9" w:rsidRDefault="00B944B9" w:rsidP="00B944B9">
                  <w:pPr>
                    <w:spacing w:before="240"/>
                  </w:pPr>
                  <w:r>
                    <w:rPr>
                      <w:b/>
                      <w:bCs/>
                    </w:rPr>
                    <w:t xml:space="preserve">DEFINITION GUIDANCE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B4DD" w14:textId="77777777" w:rsidR="00B944B9" w:rsidRDefault="00B944B9" w:rsidP="00B944B9">
                  <w:pPr>
                    <w:spacing w:before="240"/>
                  </w:pPr>
                  <w:r>
                    <w:rPr>
                      <w:b/>
                      <w:bCs/>
                    </w:rPr>
                    <w:t xml:space="preserve">TARGET RESOLUTION TIME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2832" w14:textId="77777777" w:rsidR="00B944B9" w:rsidRDefault="00B944B9" w:rsidP="00B944B9">
                  <w:pPr>
                    <w:spacing w:before="240"/>
                  </w:pPr>
                  <w:r>
                    <w:rPr>
                      <w:b/>
                      <w:bCs/>
                    </w:rPr>
                    <w:t xml:space="preserve">EXAMPLE </w:t>
                  </w:r>
                </w:p>
              </w:tc>
            </w:tr>
            <w:tr w:rsidR="00B944B9" w14:paraId="139C524C" w14:textId="77777777" w:rsidTr="00F44651">
              <w:trPr>
                <w:trHeight w:val="807"/>
              </w:trPr>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E762" w14:textId="6ECE6F45" w:rsidR="00B944B9" w:rsidRDefault="00C32011" w:rsidP="00B944B9">
                  <w:pPr>
                    <w:spacing w:before="240"/>
                    <w:ind w:left="360"/>
                  </w:pPr>
                  <w:r>
                    <w:t xml:space="preserve">1. </w:t>
                  </w:r>
                  <w:r w:rsidR="00B944B9">
                    <w:t>Hotfix (1 Day)</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77BC" w14:textId="77777777" w:rsidR="00B944B9" w:rsidRDefault="00B944B9" w:rsidP="00B944B9">
                  <w:pPr>
                    <w:spacing w:before="240"/>
                  </w:pPr>
                  <w:r>
                    <w:t xml:space="preserve">Concerto software is non-operational with no available workaround for day to day business critical operations. Critical issues can also be defined as any issue that causes data loss.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5F08" w14:textId="77777777" w:rsidR="00B944B9" w:rsidRDefault="00B944B9" w:rsidP="00B944B9">
                  <w:pPr>
                    <w:spacing w:before="240"/>
                  </w:pPr>
                  <w:r>
                    <w:t xml:space="preserve">Within 1 working day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99C9" w14:textId="77777777" w:rsidR="00B944B9" w:rsidRDefault="00B944B9" w:rsidP="00B944B9">
                  <w:pPr>
                    <w:spacing w:before="240"/>
                  </w:pPr>
                  <w:r>
                    <w:t>All users unable to login to the system</w:t>
                  </w:r>
                </w:p>
                <w:p w14:paraId="0F4A92BB" w14:textId="77777777" w:rsidR="00B944B9" w:rsidRDefault="00B944B9" w:rsidP="00B944B9">
                  <w:pPr>
                    <w:spacing w:before="240"/>
                  </w:pPr>
                </w:p>
                <w:p w14:paraId="3AEBDA30" w14:textId="77777777" w:rsidR="00B944B9" w:rsidRDefault="00B944B9" w:rsidP="00B944B9">
                  <w:pPr>
                    <w:spacing w:before="240"/>
                  </w:pPr>
                  <w:r>
                    <w:t>Unable to access any live Projects or create a new Projects</w:t>
                  </w:r>
                </w:p>
                <w:p w14:paraId="051E3D81" w14:textId="77777777" w:rsidR="00B944B9" w:rsidRDefault="00B944B9" w:rsidP="00B944B9">
                  <w:pPr>
                    <w:spacing w:before="240"/>
                  </w:pPr>
                </w:p>
                <w:p w14:paraId="742A3E13" w14:textId="77777777" w:rsidR="00B944B9" w:rsidRDefault="00B944B9" w:rsidP="00B944B9">
                  <w:pPr>
                    <w:spacing w:before="240"/>
                  </w:pPr>
                  <w:r>
                    <w:t xml:space="preserve">Cannot raise any orders </w:t>
                  </w:r>
                </w:p>
              </w:tc>
            </w:tr>
            <w:tr w:rsidR="00B944B9" w14:paraId="4518754D" w14:textId="77777777" w:rsidTr="00F44651">
              <w:trPr>
                <w:trHeight w:val="599"/>
              </w:trPr>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DD698" w14:textId="02D65AD9" w:rsidR="00B944B9" w:rsidRDefault="00C32011" w:rsidP="00B944B9">
                  <w:pPr>
                    <w:spacing w:before="240"/>
                    <w:ind w:left="360"/>
                  </w:pPr>
                  <w:r>
                    <w:t xml:space="preserve">2. </w:t>
                  </w:r>
                  <w:r w:rsidR="00B944B9">
                    <w:t>Hotfix (2 Days)</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CC6" w14:textId="77777777" w:rsidR="00B944B9" w:rsidRDefault="00B944B9" w:rsidP="00B944B9">
                  <w:pPr>
                    <w:spacing w:before="240"/>
                  </w:pPr>
                  <w:r>
                    <w:t xml:space="preserve">Concerto software core operations are seriously hampered. </w:t>
                  </w:r>
                </w:p>
                <w:p w14:paraId="55CF9C9A" w14:textId="77777777" w:rsidR="00B944B9" w:rsidRDefault="00B944B9" w:rsidP="00B944B9">
                  <w:pPr>
                    <w:spacing w:before="240"/>
                  </w:pPr>
                  <w:r>
                    <w:t xml:space="preserve">Business critical operation, though possible, is severely restricted. </w:t>
                  </w:r>
                </w:p>
                <w:p w14:paraId="18B7B463" w14:textId="77777777" w:rsidR="00B944B9" w:rsidRDefault="00B944B9" w:rsidP="00B944B9">
                  <w:pPr>
                    <w:spacing w:before="240"/>
                  </w:pPr>
                  <w:r>
                    <w:t xml:space="preserve">A critical but less frequently used function is non-operational.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033E" w14:textId="77777777" w:rsidR="00B944B9" w:rsidRDefault="00B944B9" w:rsidP="00B944B9">
                  <w:pPr>
                    <w:spacing w:before="240"/>
                  </w:pPr>
                  <w:r>
                    <w:t xml:space="preserve">Within 2 working days.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416" w14:textId="77777777" w:rsidR="00B944B9" w:rsidRDefault="00B944B9" w:rsidP="00B944B9">
                  <w:pPr>
                    <w:spacing w:before="240"/>
                  </w:pPr>
                  <w:r>
                    <w:t>Unable to access Document Register</w:t>
                  </w:r>
                </w:p>
                <w:p w14:paraId="697BC5C7" w14:textId="77777777" w:rsidR="00B944B9" w:rsidRDefault="00B944B9" w:rsidP="00B944B9">
                  <w:pPr>
                    <w:spacing w:before="240"/>
                  </w:pPr>
                </w:p>
                <w:p w14:paraId="4C5F51D0" w14:textId="77777777" w:rsidR="00B944B9" w:rsidRDefault="00B944B9" w:rsidP="00B944B9">
                  <w:pPr>
                    <w:spacing w:before="240"/>
                  </w:pPr>
                  <w:r>
                    <w:t>Error when raising a helpdesk ticket but the record does save</w:t>
                  </w:r>
                </w:p>
                <w:p w14:paraId="7FD26F53" w14:textId="77777777" w:rsidR="00B944B9" w:rsidRDefault="00B944B9" w:rsidP="00B944B9">
                  <w:pPr>
                    <w:spacing w:before="240"/>
                  </w:pPr>
                </w:p>
                <w:p w14:paraId="4705D064" w14:textId="77777777" w:rsidR="00B944B9" w:rsidRDefault="00B944B9" w:rsidP="00B944B9">
                  <w:pPr>
                    <w:spacing w:before="240"/>
                  </w:pPr>
                  <w:r>
                    <w:t>Email notifications are failing to send but the alert notification in Concerto still shows</w:t>
                  </w:r>
                </w:p>
              </w:tc>
            </w:tr>
            <w:tr w:rsidR="00B944B9" w14:paraId="5DAE6824" w14:textId="77777777" w:rsidTr="00F44651">
              <w:trPr>
                <w:trHeight w:val="394"/>
              </w:trPr>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F72B" w14:textId="00D7064A" w:rsidR="00B944B9" w:rsidRDefault="00C32011" w:rsidP="00B944B9">
                  <w:pPr>
                    <w:spacing w:before="240"/>
                    <w:ind w:left="360"/>
                  </w:pPr>
                  <w:r>
                    <w:t xml:space="preserve">3. </w:t>
                  </w:r>
                  <w:r w:rsidR="00B944B9">
                    <w:t>Next Major Release</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118D" w14:textId="77777777" w:rsidR="00B944B9" w:rsidRDefault="00B944B9" w:rsidP="00B944B9">
                  <w:pPr>
                    <w:spacing w:before="240"/>
                  </w:pPr>
                  <w:r>
                    <w:t xml:space="preserve">Peripheral operations are hampered or functioning incorrectly. </w:t>
                  </w:r>
                </w:p>
                <w:p w14:paraId="13211B67" w14:textId="77777777" w:rsidR="00B944B9" w:rsidRDefault="00B944B9" w:rsidP="00B944B9">
                  <w:pPr>
                    <w:spacing w:before="240"/>
                  </w:pPr>
                  <w:r>
                    <w:t xml:space="preserve">Inconvenience caused on non-day to day critical operations.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F556" w14:textId="77777777" w:rsidR="00B944B9" w:rsidRDefault="00B944B9" w:rsidP="00B944B9">
                  <w:pPr>
                    <w:spacing w:before="240"/>
                  </w:pPr>
                  <w:r>
                    <w:t xml:space="preserve">Available in the next major release relative to the schedule.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E9EA" w14:textId="77777777" w:rsidR="00B944B9" w:rsidRDefault="00B944B9" w:rsidP="00B944B9">
                  <w:pPr>
                    <w:spacing w:before="240"/>
                  </w:pPr>
                  <w:r>
                    <w:t xml:space="preserve">General project reports fail to export to Excel but can be downloaded as PDF </w:t>
                  </w:r>
                </w:p>
                <w:p w14:paraId="34EE91A5" w14:textId="77777777" w:rsidR="00B944B9" w:rsidRDefault="00B944B9" w:rsidP="00B944B9">
                  <w:pPr>
                    <w:spacing w:before="240"/>
                  </w:pPr>
                </w:p>
                <w:p w14:paraId="3F564667" w14:textId="77777777" w:rsidR="00B944B9" w:rsidRDefault="00B944B9" w:rsidP="00B944B9">
                  <w:pPr>
                    <w:spacing w:before="240"/>
                  </w:pPr>
                  <w:r>
                    <w:t>When sending an announcement, it is incorrectly allowing unapproved user accounts to be selected</w:t>
                  </w:r>
                </w:p>
                <w:p w14:paraId="6BD7A0A0" w14:textId="77777777" w:rsidR="00B944B9" w:rsidRDefault="00B944B9" w:rsidP="00B944B9">
                  <w:pPr>
                    <w:spacing w:before="240"/>
                  </w:pPr>
                </w:p>
                <w:p w14:paraId="4A3A17B4" w14:textId="77777777" w:rsidR="00B944B9" w:rsidRDefault="00B944B9" w:rsidP="00B944B9">
                  <w:pPr>
                    <w:spacing w:before="240"/>
                  </w:pPr>
                  <w:r>
                    <w:t>Project Search is not bringing the expected results back however the projects can still be located</w:t>
                  </w:r>
                </w:p>
                <w:p w14:paraId="31AC3EB7" w14:textId="77777777" w:rsidR="00B944B9" w:rsidRDefault="00B944B9" w:rsidP="00B944B9">
                  <w:pPr>
                    <w:spacing w:before="240"/>
                  </w:pPr>
                </w:p>
                <w:p w14:paraId="37EEC2A8" w14:textId="77777777" w:rsidR="00B944B9" w:rsidRDefault="00B944B9" w:rsidP="00B944B9">
                  <w:pPr>
                    <w:spacing w:before="240"/>
                  </w:pPr>
                  <w:r>
                    <w:t>Dashboard is slow to load.</w:t>
                  </w:r>
                </w:p>
              </w:tc>
            </w:tr>
            <w:tr w:rsidR="00B944B9" w14:paraId="52C11746" w14:textId="77777777" w:rsidTr="00F44651">
              <w:trPr>
                <w:trHeight w:val="497"/>
              </w:trPr>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275D" w14:textId="2237D728" w:rsidR="00B944B9" w:rsidRDefault="00C32011" w:rsidP="00B944B9">
                  <w:pPr>
                    <w:spacing w:before="240"/>
                    <w:ind w:left="360"/>
                  </w:pPr>
                  <w:r>
                    <w:t xml:space="preserve">4. </w:t>
                  </w:r>
                  <w:r w:rsidR="00B944B9">
                    <w:t>Future Release</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8DF0C" w14:textId="77777777" w:rsidR="00B944B9" w:rsidRDefault="00B944B9" w:rsidP="00B944B9">
                  <w:pPr>
                    <w:spacing w:before="240"/>
                  </w:pPr>
                  <w:r>
                    <w:t xml:space="preserve">Wish list feature requests and ‘nice to haves’. </w:t>
                  </w:r>
                </w:p>
                <w:p w14:paraId="6AB1950A" w14:textId="77777777" w:rsidR="00B944B9" w:rsidRDefault="00B944B9" w:rsidP="00B944B9">
                  <w:pPr>
                    <w:spacing w:before="240"/>
                  </w:pPr>
                  <w:r>
                    <w:t xml:space="preserve">Minor typing and grammatical errors.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F9DFD" w14:textId="77777777" w:rsidR="00B944B9" w:rsidRDefault="00B944B9" w:rsidP="00B944B9">
                  <w:pPr>
                    <w:spacing w:before="240"/>
                  </w:pPr>
                  <w:r>
                    <w:t xml:space="preserve">Available in a future release.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C855" w14:textId="77777777" w:rsidR="00B944B9" w:rsidRDefault="00B944B9" w:rsidP="00B944B9">
                  <w:pPr>
                    <w:spacing w:before="240"/>
                  </w:pPr>
                  <w:r>
                    <w:t xml:space="preserve">Date is displayed as a long date format rather than a short date format. </w:t>
                  </w:r>
                </w:p>
                <w:p w14:paraId="19AE1B0E" w14:textId="77777777" w:rsidR="00B944B9" w:rsidRDefault="00B944B9" w:rsidP="00B944B9">
                  <w:pPr>
                    <w:spacing w:before="240"/>
                  </w:pPr>
                </w:p>
                <w:p w14:paraId="4750A813" w14:textId="77777777" w:rsidR="00B944B9" w:rsidRDefault="00B944B9" w:rsidP="00B944B9">
                  <w:pPr>
                    <w:spacing w:before="240"/>
                  </w:pPr>
                  <w:r>
                    <w:t>Incorrect spelling in fields or help page</w:t>
                  </w:r>
                </w:p>
                <w:p w14:paraId="7C4CBF62" w14:textId="77777777" w:rsidR="00B944B9" w:rsidRDefault="00B944B9" w:rsidP="00B944B9">
                  <w:pPr>
                    <w:spacing w:before="240"/>
                  </w:pPr>
                </w:p>
                <w:p w14:paraId="275714AE" w14:textId="77777777" w:rsidR="00B944B9" w:rsidRDefault="00B944B9" w:rsidP="00B944B9">
                  <w:pPr>
                    <w:spacing w:before="240"/>
                  </w:pPr>
                  <w:r>
                    <w:t>Change to a logo</w:t>
                  </w:r>
                </w:p>
              </w:tc>
            </w:tr>
          </w:tbl>
          <w:p w14:paraId="37AD4577" w14:textId="28A72B7D" w:rsidR="00140E63" w:rsidRPr="009924FE" w:rsidRDefault="009924FE" w:rsidP="00140E63">
            <w:pPr>
              <w:spacing w:before="240"/>
              <w:rPr>
                <w:highlight w:val="black"/>
              </w:rPr>
            </w:pPr>
            <w:r w:rsidRPr="009924FE">
              <w:rPr>
                <w:highlight w:val="black"/>
              </w:rPr>
              <w:t>xxxxxxxxxxxxxxxxxxxxxxxxxxxxxxxxxxxxxxxxxxxxxxxxxxxxxxxxxxxxxxxxxxxxxxxxxxxxxxxxxxxxxxxxxxxxxxxxxxxxxxxxxxxxxxxxxxxxxxxxxxxxxxxxxxxxxxxxxxxxxxxxxxxxxxxxxxxxxxxxxxxx</w:t>
            </w:r>
            <w:r w:rsidR="00140E63" w:rsidRPr="009924FE">
              <w:rPr>
                <w:color w:val="0B0C0C"/>
                <w:highlight w:val="black"/>
                <w:shd w:val="clear" w:color="auto" w:fill="FFFFFF"/>
              </w:rPr>
              <w:t>:</w:t>
            </w:r>
          </w:p>
          <w:p w14:paraId="2108C5C4" w14:textId="2E66BAAD" w:rsidR="00140E63" w:rsidRPr="009924FE" w:rsidRDefault="009924FE" w:rsidP="00140E63">
            <w:pPr>
              <w:spacing w:before="240"/>
              <w:rPr>
                <w:rStyle w:val="Hyperlink"/>
                <w:highlight w:val="black"/>
              </w:rPr>
            </w:pPr>
            <w:r w:rsidRPr="009924FE">
              <w:rPr>
                <w:highlight w:val="black"/>
              </w:rPr>
              <w:t>xxxxxxxxxxxxxxxxxxxxxxxxxxxxxxxxxxxxxxxxxxxxxxxxxxxxxxxxxxxxxxxxxxxxxxxxxxxxxxxxxxxxxxxxxxxxxxxxxxxxxxxxxxxxxx</w:t>
            </w:r>
          </w:p>
          <w:p w14:paraId="33782AFE" w14:textId="752AF492" w:rsidR="00330187" w:rsidRDefault="009924FE" w:rsidP="00140E63">
            <w:pPr>
              <w:spacing w:before="240"/>
            </w:pPr>
            <w:r w:rsidRPr="009924FE">
              <w:rPr>
                <w:highlight w:val="black"/>
              </w:rPr>
              <w:t>xxxxxxxxxxxxxxxxxxxxxxxxxxxxxxxxxxxxxxxxxxxxxxxxxxxxxxxxxxxxxxxxxxxxxxxxxxxxxxxxxxxxxxxxxxxxxxxxxxxxxxxxxxxxxxxxxxxxxxxx</w:t>
            </w:r>
          </w:p>
        </w:tc>
        <w:tc>
          <w:tcPr>
            <w:tcW w:w="40" w:type="dxa"/>
            <w:shd w:val="clear" w:color="auto" w:fill="auto"/>
            <w:tcMar>
              <w:top w:w="0" w:type="dxa"/>
              <w:left w:w="10" w:type="dxa"/>
              <w:bottom w:w="0" w:type="dxa"/>
              <w:right w:w="10" w:type="dxa"/>
            </w:tcMar>
          </w:tcPr>
          <w:p w14:paraId="33782AFF" w14:textId="77777777" w:rsidR="00330187" w:rsidRDefault="00330187">
            <w:pPr>
              <w:pStyle w:val="ListParagraph"/>
            </w:pPr>
          </w:p>
        </w:tc>
      </w:tr>
      <w:tr w:rsidR="00330187" w14:paraId="33782B06" w14:textId="77777777" w:rsidTr="00802018">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01" w14:textId="77777777" w:rsidR="00330187" w:rsidRDefault="00CC220C">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02" w14:textId="77777777" w:rsidR="00330187" w:rsidRDefault="00CC220C">
            <w:pPr>
              <w:spacing w:before="240"/>
            </w:pPr>
            <w:r>
              <w:t>The onboarding plan for this Call-Off Contract is:</w:t>
            </w:r>
          </w:p>
          <w:p w14:paraId="54E08F3D" w14:textId="54ACDE27" w:rsidR="00BF0EF1" w:rsidRDefault="00CC220C">
            <w:pPr>
              <w:spacing w:before="240"/>
            </w:pPr>
            <w:r>
              <w:t>Any transition</w:t>
            </w:r>
            <w:r w:rsidR="00BF0EF1">
              <w:t>/upgrade</w:t>
            </w:r>
            <w:r>
              <w:t xml:space="preserve"> or implementation activity </w:t>
            </w:r>
            <w:r w:rsidR="00BF0EF1">
              <w:t xml:space="preserve">to be </w:t>
            </w:r>
            <w:r>
              <w:t xml:space="preserve">defined </w:t>
            </w:r>
            <w:r w:rsidR="00BF0EF1">
              <w:t>post</w:t>
            </w:r>
            <w:r>
              <w:t xml:space="preserve"> contract</w:t>
            </w:r>
            <w:r w:rsidR="00BF0EF1">
              <w:t>.</w:t>
            </w:r>
          </w:p>
          <w:p w14:paraId="33782B04" w14:textId="2B604F1F" w:rsidR="00330187" w:rsidRPr="00E41D8D" w:rsidRDefault="009924FE">
            <w:pPr>
              <w:spacing w:before="240"/>
              <w:rPr>
                <w:color w:val="000000"/>
                <w:shd w:val="clear" w:color="auto" w:fill="FFFFFF"/>
              </w:rPr>
            </w:pPr>
            <w:r w:rsidRPr="009924FE">
              <w:rPr>
                <w:highlight w:val="black"/>
              </w:rPr>
              <w:t>xxxxxxxxxxxxxxxxxxxxxxxxxxxxxxxxxxxxxxxxxxxxxxxxxxxxxxxxxxxxxxxxxxxxxxxxxxxxxxxxxxxxxxxxxxxxxxxxxxxxxxxxxxxxxxxxxxxxxxxxxxxxxx</w:t>
            </w:r>
          </w:p>
        </w:tc>
        <w:tc>
          <w:tcPr>
            <w:tcW w:w="40" w:type="dxa"/>
            <w:shd w:val="clear" w:color="auto" w:fill="auto"/>
            <w:tcMar>
              <w:top w:w="0" w:type="dxa"/>
              <w:left w:w="10" w:type="dxa"/>
              <w:bottom w:w="0" w:type="dxa"/>
              <w:right w:w="10" w:type="dxa"/>
            </w:tcMar>
          </w:tcPr>
          <w:p w14:paraId="33782B05" w14:textId="77777777" w:rsidR="00330187" w:rsidRDefault="00330187">
            <w:pPr>
              <w:pStyle w:val="ListParagraph"/>
            </w:pPr>
          </w:p>
        </w:tc>
      </w:tr>
      <w:tr w:rsidR="00330187" w14:paraId="33782B0F" w14:textId="77777777" w:rsidTr="00802018">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07" w14:textId="77777777" w:rsidR="00330187" w:rsidRDefault="00CC220C">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08" w14:textId="77777777" w:rsidR="00330187" w:rsidRDefault="00CC220C">
            <w:pPr>
              <w:spacing w:before="240"/>
            </w:pPr>
            <w:r>
              <w:t>The offboarding plan for this Call-Off Contract is:</w:t>
            </w:r>
          </w:p>
          <w:p w14:paraId="33782B09" w14:textId="77777777" w:rsidR="00330187" w:rsidRDefault="00CC220C">
            <w:pPr>
              <w:spacing w:before="240"/>
              <w:rPr>
                <w:color w:val="0B0C0C"/>
                <w:shd w:val="clear" w:color="auto" w:fill="FFFFFF"/>
              </w:rPr>
            </w:pPr>
            <w:r>
              <w:rPr>
                <w:color w:val="0B0C0C"/>
                <w:shd w:val="clear" w:color="auto" w:fill="FFFFFF"/>
              </w:rPr>
              <w:t>End-of-contract process:</w:t>
            </w:r>
          </w:p>
          <w:p w14:paraId="33782B0A" w14:textId="77777777" w:rsidR="00330187" w:rsidRDefault="00CC220C">
            <w:pPr>
              <w:spacing w:before="240"/>
              <w:rPr>
                <w:color w:val="0B0C0C"/>
                <w:shd w:val="clear" w:color="auto" w:fill="FFFFFF"/>
              </w:rPr>
            </w:pPr>
            <w:r>
              <w:rPr>
                <w:color w:val="0B0C0C"/>
                <w:shd w:val="clear" w:color="auto" w:fill="FFFFFF"/>
              </w:rPr>
              <w:t>Users are able to work with Concerto to assist them in extracting their data at the end of the contract if this is required</w:t>
            </w:r>
          </w:p>
          <w:p w14:paraId="33782B0B" w14:textId="77777777" w:rsidR="00330187" w:rsidRDefault="00CC220C">
            <w:pPr>
              <w:spacing w:before="240"/>
            </w:pPr>
            <w:r>
              <w:rPr>
                <w:color w:val="0B0C0C"/>
                <w:shd w:val="clear" w:color="auto" w:fill="FFFFFF"/>
              </w:rPr>
              <w:t>The off-boarding plan for this Call-Off Contract is that the data will be supplied back to the Buyer as</w:t>
            </w:r>
            <w:r>
              <w:rPr>
                <w:color w:val="0B0C0C"/>
              </w:rPr>
              <w:br/>
            </w:r>
            <w:r>
              <w:rPr>
                <w:color w:val="0B0C0C"/>
              </w:rPr>
              <w:br/>
            </w:r>
            <w:r>
              <w:rPr>
                <w:color w:val="0B0C0C"/>
                <w:shd w:val="clear" w:color="auto" w:fill="FFFFFF"/>
              </w:rPr>
              <w:t>• An SQL database backup (.bak)</w:t>
            </w:r>
            <w:r>
              <w:rPr>
                <w:color w:val="0B0C0C"/>
              </w:rPr>
              <w:br/>
            </w:r>
            <w:r>
              <w:rPr>
                <w:color w:val="0B0C0C"/>
                <w:shd w:val="clear" w:color="auto" w:fill="FFFFFF"/>
              </w:rPr>
              <w:t>• Separate excel workbooks for system modules used</w:t>
            </w:r>
            <w:r>
              <w:rPr>
                <w:color w:val="0B0C0C"/>
              </w:rPr>
              <w:br/>
            </w:r>
            <w:r>
              <w:rPr>
                <w:color w:val="0B0C0C"/>
                <w:shd w:val="clear" w:color="auto" w:fill="FFFFFF"/>
              </w:rPr>
              <w:t>• Files uploaded to system to be extracted into a windows hierarchical folder structure and supplied in a password protected zip file.</w:t>
            </w:r>
            <w:r>
              <w:rPr>
                <w:color w:val="0B0C0C"/>
              </w:rPr>
              <w:br/>
            </w:r>
            <w:r>
              <w:rPr>
                <w:color w:val="0B0C0C"/>
              </w:rPr>
              <w:br/>
            </w:r>
            <w:r>
              <w:rPr>
                <w:color w:val="0B0C0C"/>
                <w:shd w:val="clear" w:color="auto" w:fill="FFFFFF"/>
              </w:rPr>
              <w:t>The Supplier will make this information available to the buyer via uploaded FTP, DVD or Encrypted hard-drive.</w:t>
            </w:r>
          </w:p>
          <w:p w14:paraId="33782B0C" w14:textId="77777777" w:rsidR="00330187" w:rsidRDefault="00CC220C">
            <w:pPr>
              <w:spacing w:before="240"/>
            </w:pPr>
            <w:r>
              <w:rPr>
                <w:color w:val="0B0C0C"/>
                <w:shd w:val="clear" w:color="auto" w:fill="FFFFFF"/>
              </w:rPr>
              <w:t>At the request of the authority, the supplier will provide the offboarding plan no less than 90 days of the contract end date.</w:t>
            </w:r>
          </w:p>
          <w:p w14:paraId="33782B0D" w14:textId="77777777" w:rsidR="00330187" w:rsidRDefault="00330187"/>
        </w:tc>
        <w:tc>
          <w:tcPr>
            <w:tcW w:w="40" w:type="dxa"/>
            <w:shd w:val="clear" w:color="auto" w:fill="auto"/>
            <w:tcMar>
              <w:top w:w="0" w:type="dxa"/>
              <w:left w:w="10" w:type="dxa"/>
              <w:bottom w:w="0" w:type="dxa"/>
              <w:right w:w="10" w:type="dxa"/>
            </w:tcMar>
          </w:tcPr>
          <w:p w14:paraId="33782B0E" w14:textId="77777777" w:rsidR="00330187" w:rsidRDefault="00330187">
            <w:pPr>
              <w:pStyle w:val="ListParagraph"/>
            </w:pPr>
          </w:p>
        </w:tc>
      </w:tr>
      <w:tr w:rsidR="00330187" w14:paraId="33782B14" w14:textId="77777777" w:rsidTr="00802018">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10" w14:textId="77777777" w:rsidR="00330187" w:rsidRDefault="00CC220C">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11" w14:textId="77777777" w:rsidR="00330187" w:rsidRDefault="00CC220C">
            <w:pPr>
              <w:spacing w:before="240"/>
            </w:pPr>
            <w:r>
              <w:t>None</w:t>
            </w:r>
          </w:p>
          <w:p w14:paraId="33782B12" w14:textId="77777777" w:rsidR="00330187" w:rsidRDefault="00330187">
            <w:pPr>
              <w:spacing w:before="240"/>
            </w:pPr>
          </w:p>
        </w:tc>
        <w:tc>
          <w:tcPr>
            <w:tcW w:w="40" w:type="dxa"/>
            <w:shd w:val="clear" w:color="auto" w:fill="auto"/>
            <w:tcMar>
              <w:top w:w="0" w:type="dxa"/>
              <w:left w:w="10" w:type="dxa"/>
              <w:bottom w:w="0" w:type="dxa"/>
              <w:right w:w="10" w:type="dxa"/>
            </w:tcMar>
          </w:tcPr>
          <w:p w14:paraId="33782B13" w14:textId="77777777" w:rsidR="00330187" w:rsidRDefault="00330187">
            <w:pPr>
              <w:spacing w:before="240"/>
            </w:pPr>
          </w:p>
        </w:tc>
      </w:tr>
      <w:tr w:rsidR="00330187" w14:paraId="33782B1A" w14:textId="77777777" w:rsidTr="00802018">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15" w14:textId="77777777" w:rsidR="00330187" w:rsidRDefault="00CC220C">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16" w14:textId="77777777" w:rsidR="00330187" w:rsidRDefault="00CC220C">
            <w:pPr>
              <w:spacing w:before="240"/>
            </w:pPr>
            <w:r>
              <w:t>The annual total liability of either Party for all Property Defaults will not exceed £100,000</w:t>
            </w:r>
          </w:p>
          <w:p w14:paraId="33782B17" w14:textId="77777777" w:rsidR="00330187" w:rsidRDefault="00CC220C">
            <w:pPr>
              <w:spacing w:before="240"/>
            </w:pPr>
            <w:r>
              <w:t>The annual total liability for Buyer Data Defaults will not exceed 125% of the Charges payable by the Buyer to the Supplier during the Call-Off Contract Term (whichever is the greater).</w:t>
            </w:r>
          </w:p>
          <w:p w14:paraId="33782B18" w14:textId="77777777" w:rsidR="00330187" w:rsidRDefault="00CC220C">
            <w:pPr>
              <w:spacing w:before="240"/>
            </w:pPr>
            <w:r>
              <w:t xml:space="preserve">The annual total liability for all other Defaults will not exceed the greater of 125 %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33782B19" w14:textId="77777777" w:rsidR="00330187" w:rsidRDefault="00330187">
            <w:pPr>
              <w:spacing w:before="240"/>
            </w:pPr>
          </w:p>
        </w:tc>
      </w:tr>
      <w:tr w:rsidR="00330187" w14:paraId="33782B21" w14:textId="77777777" w:rsidTr="00802018">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1B" w14:textId="77777777" w:rsidR="00330187" w:rsidRDefault="00CC220C">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1C" w14:textId="77777777" w:rsidR="00330187" w:rsidRDefault="00CC220C">
            <w:pPr>
              <w:spacing w:before="240"/>
            </w:pPr>
            <w:r>
              <w:t>The insurance(s) required will be:</w:t>
            </w:r>
          </w:p>
          <w:p w14:paraId="33782B1D" w14:textId="77777777" w:rsidR="00330187" w:rsidRDefault="00CC220C">
            <w:pPr>
              <w:numPr>
                <w:ilvl w:val="0"/>
                <w:numId w:val="5"/>
              </w:numPr>
            </w:pPr>
            <w:r>
              <w:rPr>
                <w:sz w:val="14"/>
                <w:szCs w:val="14"/>
              </w:rPr>
              <w:t xml:space="preserve"> </w:t>
            </w:r>
            <w:r>
              <w:t>a minimum insurance period of 6 years following the expiration or Ending of this Call-Off Contract</w:t>
            </w:r>
          </w:p>
          <w:p w14:paraId="33782B1E" w14:textId="77777777" w:rsidR="00330187" w:rsidRDefault="00CC220C">
            <w:pPr>
              <w:numPr>
                <w:ilvl w:val="0"/>
                <w:numId w:val="5"/>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3782B1F" w14:textId="77777777" w:rsidR="00330187" w:rsidRDefault="00CC220C">
            <w:pPr>
              <w:numPr>
                <w:ilvl w:val="0"/>
                <w:numId w:val="5"/>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33782B20" w14:textId="77777777" w:rsidR="00330187" w:rsidRDefault="00330187">
            <w:pPr>
              <w:spacing w:before="240"/>
            </w:pPr>
          </w:p>
        </w:tc>
      </w:tr>
      <w:tr w:rsidR="00330187" w14:paraId="33782B25" w14:textId="77777777" w:rsidTr="00802018">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22" w14:textId="77777777" w:rsidR="00330187" w:rsidRDefault="00CC220C">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23" w14:textId="77777777" w:rsidR="00330187" w:rsidRDefault="00CC220C">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33782B24" w14:textId="77777777" w:rsidR="00330187" w:rsidRDefault="00330187">
            <w:pPr>
              <w:spacing w:before="240"/>
            </w:pPr>
          </w:p>
        </w:tc>
      </w:tr>
      <w:tr w:rsidR="00330187" w14:paraId="33782B29" w14:textId="77777777" w:rsidTr="00802018">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26" w14:textId="77777777" w:rsidR="00330187" w:rsidRDefault="00CC220C">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27" w14:textId="77777777" w:rsidR="00330187" w:rsidRDefault="00CC220C">
            <w:pPr>
              <w:spacing w:before="240"/>
            </w:pPr>
            <w:r>
              <w:t>The following Framework Agreement audit provisions will be incorporated under clause 2.1 of this Call-Off Contract to enable the Buyer to carry out audits 7.4 – 7.13</w:t>
            </w:r>
          </w:p>
        </w:tc>
        <w:tc>
          <w:tcPr>
            <w:tcW w:w="40" w:type="dxa"/>
            <w:shd w:val="clear" w:color="auto" w:fill="auto"/>
            <w:tcMar>
              <w:top w:w="0" w:type="dxa"/>
              <w:left w:w="10" w:type="dxa"/>
              <w:bottom w:w="0" w:type="dxa"/>
              <w:right w:w="10" w:type="dxa"/>
            </w:tcMar>
          </w:tcPr>
          <w:p w14:paraId="33782B28" w14:textId="77777777" w:rsidR="00330187" w:rsidRDefault="00330187">
            <w:pPr>
              <w:spacing w:before="240"/>
            </w:pPr>
          </w:p>
        </w:tc>
      </w:tr>
      <w:tr w:rsidR="00330187" w14:paraId="33782B2D" w14:textId="77777777" w:rsidTr="00802018">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2A" w14:textId="77777777" w:rsidR="00330187" w:rsidRDefault="00CC220C">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2B" w14:textId="77777777" w:rsidR="00330187" w:rsidRDefault="00CC220C">
            <w:pPr>
              <w:spacing w:before="240"/>
            </w:pPr>
            <w:r>
              <w:t>None</w:t>
            </w:r>
          </w:p>
        </w:tc>
        <w:tc>
          <w:tcPr>
            <w:tcW w:w="40" w:type="dxa"/>
            <w:shd w:val="clear" w:color="auto" w:fill="auto"/>
            <w:tcMar>
              <w:top w:w="0" w:type="dxa"/>
              <w:left w:w="10" w:type="dxa"/>
              <w:bottom w:w="0" w:type="dxa"/>
              <w:right w:w="10" w:type="dxa"/>
            </w:tcMar>
          </w:tcPr>
          <w:p w14:paraId="33782B2C" w14:textId="77777777" w:rsidR="00330187" w:rsidRDefault="00330187">
            <w:pPr>
              <w:spacing w:before="240"/>
            </w:pPr>
          </w:p>
        </w:tc>
      </w:tr>
      <w:tr w:rsidR="00330187" w14:paraId="33782B31" w14:textId="77777777" w:rsidTr="00802018">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2E" w14:textId="77777777" w:rsidR="00330187" w:rsidRDefault="00CC220C">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B2F" w14:textId="77777777" w:rsidR="00330187" w:rsidRDefault="00CC220C">
            <w:pPr>
              <w:spacing w:before="240"/>
            </w:pPr>
            <w:r>
              <w:t>None</w:t>
            </w:r>
          </w:p>
        </w:tc>
        <w:tc>
          <w:tcPr>
            <w:tcW w:w="40" w:type="dxa"/>
            <w:shd w:val="clear" w:color="auto" w:fill="auto"/>
            <w:tcMar>
              <w:top w:w="0" w:type="dxa"/>
              <w:left w:w="10" w:type="dxa"/>
              <w:bottom w:w="0" w:type="dxa"/>
              <w:right w:w="10" w:type="dxa"/>
            </w:tcMar>
          </w:tcPr>
          <w:p w14:paraId="33782B30" w14:textId="77777777" w:rsidR="00330187" w:rsidRDefault="00330187">
            <w:pPr>
              <w:spacing w:before="240"/>
            </w:pPr>
          </w:p>
        </w:tc>
      </w:tr>
    </w:tbl>
    <w:p w14:paraId="33782B32" w14:textId="77777777" w:rsidR="00330187" w:rsidRDefault="00330187">
      <w:pPr>
        <w:spacing w:before="240" w:after="120"/>
      </w:pPr>
    </w:p>
    <w:p w14:paraId="33782B33" w14:textId="77777777" w:rsidR="00330187" w:rsidRDefault="00CC220C">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330187" w14:paraId="33782B3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4" w14:textId="77777777" w:rsidR="00330187" w:rsidRDefault="00CC220C">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5" w14:textId="77777777" w:rsidR="00330187" w:rsidRDefault="00CC220C">
            <w:pPr>
              <w:spacing w:before="240"/>
            </w:pPr>
            <w:r>
              <w:t>Not applicable</w:t>
            </w:r>
          </w:p>
        </w:tc>
      </w:tr>
    </w:tbl>
    <w:p w14:paraId="33782B37" w14:textId="77777777" w:rsidR="00330187" w:rsidRDefault="00330187">
      <w:pPr>
        <w:spacing w:before="240" w:after="120"/>
      </w:pPr>
    </w:p>
    <w:p w14:paraId="33782B38" w14:textId="77777777" w:rsidR="00330187" w:rsidRDefault="00CC220C">
      <w:pPr>
        <w:pStyle w:val="Heading3"/>
      </w:pPr>
      <w:r>
        <w:t>Call-Off Contract charges and payment</w:t>
      </w:r>
    </w:p>
    <w:p w14:paraId="33782B39" w14:textId="77777777" w:rsidR="00330187" w:rsidRDefault="00CC220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30187" w14:paraId="33782B3C" w14:textId="77777777" w:rsidTr="00140E63">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A" w14:textId="77777777" w:rsidR="00330187" w:rsidRDefault="00CC220C">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B" w14:textId="77777777" w:rsidR="00330187" w:rsidRDefault="00CC220C">
            <w:pPr>
              <w:spacing w:before="240"/>
            </w:pPr>
            <w:r>
              <w:t>The payment method for this Call-Off Contract is BACS</w:t>
            </w:r>
          </w:p>
        </w:tc>
      </w:tr>
      <w:tr w:rsidR="00330187" w14:paraId="33782B3F" w14:textId="77777777" w:rsidTr="00140E63">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D" w14:textId="77777777" w:rsidR="00330187" w:rsidRDefault="00CC220C">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3E" w14:textId="77777777" w:rsidR="00330187" w:rsidRDefault="00CC220C">
            <w:pPr>
              <w:spacing w:before="240"/>
            </w:pPr>
            <w:r>
              <w:rPr>
                <w:rStyle w:val="normaltextrun"/>
                <w:color w:val="000000"/>
                <w:shd w:val="clear" w:color="auto" w:fill="FFFFFF"/>
              </w:rPr>
              <w:t>The payment profile for this Call-Off Contract is annually in advance.</w:t>
            </w:r>
            <w:r>
              <w:rPr>
                <w:rStyle w:val="eop"/>
                <w:color w:val="000000"/>
                <w:shd w:val="clear" w:color="auto" w:fill="FFFFFF"/>
              </w:rPr>
              <w:t> </w:t>
            </w:r>
          </w:p>
        </w:tc>
      </w:tr>
      <w:tr w:rsidR="00330187" w14:paraId="33782B42" w14:textId="77777777" w:rsidTr="00140E63">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0" w14:textId="77777777" w:rsidR="00330187" w:rsidRDefault="00CC220C">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1" w14:textId="77777777" w:rsidR="00330187" w:rsidRDefault="00CC220C">
            <w:pPr>
              <w:spacing w:before="240"/>
            </w:pPr>
            <w:r>
              <w:rPr>
                <w:rStyle w:val="normaltextrun"/>
                <w:color w:val="000000"/>
                <w:shd w:val="clear" w:color="auto" w:fill="FFFFFF"/>
              </w:rPr>
              <w:t>The Supplier will issue electronic invoices annually in advance. The Buyer will pay the Supplier within 30 days of receipt of a valid invoice.</w:t>
            </w:r>
            <w:r>
              <w:rPr>
                <w:rStyle w:val="eop"/>
                <w:color w:val="000000"/>
                <w:shd w:val="clear" w:color="auto" w:fill="FFFFFF"/>
              </w:rPr>
              <w:t> </w:t>
            </w:r>
          </w:p>
        </w:tc>
      </w:tr>
      <w:tr w:rsidR="00330187" w14:paraId="33782B45" w14:textId="77777777" w:rsidTr="00140E63">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3" w14:textId="77777777" w:rsidR="00330187" w:rsidRDefault="00CC220C">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4" w14:textId="77777777" w:rsidR="00330187" w:rsidRDefault="00CC220C">
            <w:pPr>
              <w:spacing w:before="240"/>
            </w:pPr>
            <w:r>
              <w:rPr>
                <w:rStyle w:val="normaltextrun"/>
                <w:color w:val="000000"/>
                <w:shd w:val="clear" w:color="auto" w:fill="FFFFFF"/>
              </w:rPr>
              <w:t>Invoices will be sent via the buyer’s e-procurement system.</w:t>
            </w:r>
            <w:r>
              <w:rPr>
                <w:rStyle w:val="eop"/>
                <w:color w:val="000000"/>
                <w:shd w:val="clear" w:color="auto" w:fill="FFFFFF"/>
              </w:rPr>
              <w:t> </w:t>
            </w:r>
          </w:p>
        </w:tc>
      </w:tr>
      <w:tr w:rsidR="00330187" w14:paraId="33782B55" w14:textId="77777777" w:rsidTr="00140E63">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6" w14:textId="77777777" w:rsidR="00330187" w:rsidRDefault="00CC220C">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47" w14:textId="77777777" w:rsidR="00330187" w:rsidRDefault="00CC220C">
            <w:pPr>
              <w:suppressAutoHyphens w:val="0"/>
              <w:spacing w:line="240" w:lineRule="auto"/>
              <w:rPr>
                <w:rFonts w:eastAsia="Times New Roman"/>
              </w:rPr>
            </w:pPr>
            <w:r>
              <w:rPr>
                <w:rFonts w:eastAsia="Times New Roman"/>
              </w:rPr>
              <w:t>All invoices must include:</w:t>
            </w:r>
          </w:p>
          <w:p w14:paraId="33782B48" w14:textId="77777777" w:rsidR="00330187" w:rsidRDefault="00CC220C">
            <w:pPr>
              <w:suppressAutoHyphens w:val="0"/>
              <w:spacing w:line="240" w:lineRule="auto"/>
            </w:pPr>
            <w:r>
              <w:rPr>
                <w:rFonts w:eastAsia="Times New Roman"/>
              </w:rPr>
              <w:t> </w:t>
            </w:r>
          </w:p>
          <w:p w14:paraId="33782B49" w14:textId="77777777" w:rsidR="00330187" w:rsidRDefault="00CC220C">
            <w:pPr>
              <w:suppressAutoHyphens w:val="0"/>
              <w:spacing w:line="240" w:lineRule="auto"/>
            </w:pPr>
            <w:r>
              <w:rPr>
                <w:rFonts w:eastAsia="Times New Roman"/>
              </w:rPr>
              <w:t>•</w:t>
            </w:r>
            <w:r>
              <w:rPr>
                <w:rFonts w:ascii="Calibri" w:eastAsia="Times New Roman" w:hAnsi="Calibri" w:cs="Calibri"/>
              </w:rPr>
              <w:t xml:space="preserve"> </w:t>
            </w:r>
            <w:r>
              <w:rPr>
                <w:rFonts w:eastAsia="Times New Roman"/>
              </w:rPr>
              <w:t> the Purchase Order number; </w:t>
            </w:r>
          </w:p>
          <w:p w14:paraId="33782B4A" w14:textId="77777777" w:rsidR="00330187" w:rsidRDefault="00330187">
            <w:pPr>
              <w:suppressAutoHyphens w:val="0"/>
              <w:spacing w:line="240" w:lineRule="auto"/>
              <w:rPr>
                <w:rFonts w:ascii="Segoe UI" w:eastAsia="Times New Roman" w:hAnsi="Segoe UI" w:cs="Segoe UI"/>
                <w:sz w:val="18"/>
                <w:szCs w:val="18"/>
              </w:rPr>
            </w:pPr>
          </w:p>
          <w:p w14:paraId="33782B4B" w14:textId="77777777" w:rsidR="00330187" w:rsidRDefault="00CC220C">
            <w:pPr>
              <w:suppressAutoHyphens w:val="0"/>
              <w:spacing w:line="240" w:lineRule="auto"/>
            </w:pPr>
            <w:r>
              <w:rPr>
                <w:rFonts w:eastAsia="Times New Roman"/>
              </w:rPr>
              <w:t>•</w:t>
            </w:r>
            <w:r>
              <w:rPr>
                <w:rFonts w:ascii="Calibri" w:eastAsia="Times New Roman" w:hAnsi="Calibri" w:cs="Calibri"/>
              </w:rPr>
              <w:t xml:space="preserve"> </w:t>
            </w:r>
            <w:r>
              <w:rPr>
                <w:rFonts w:eastAsia="Times New Roman"/>
              </w:rPr>
              <w:t>total value excluding Value Added Tax (VAT); </w:t>
            </w:r>
          </w:p>
          <w:p w14:paraId="33782B4C" w14:textId="77777777" w:rsidR="00330187" w:rsidRDefault="00330187">
            <w:pPr>
              <w:suppressAutoHyphens w:val="0"/>
              <w:spacing w:line="240" w:lineRule="auto"/>
              <w:rPr>
                <w:rFonts w:ascii="Segoe UI" w:eastAsia="Times New Roman" w:hAnsi="Segoe UI" w:cs="Segoe UI"/>
                <w:sz w:val="18"/>
                <w:szCs w:val="18"/>
              </w:rPr>
            </w:pPr>
          </w:p>
          <w:p w14:paraId="33782B4D" w14:textId="77777777" w:rsidR="00330187" w:rsidRDefault="00CC220C">
            <w:pPr>
              <w:suppressAutoHyphens w:val="0"/>
              <w:spacing w:line="240" w:lineRule="auto"/>
            </w:pPr>
            <w:r>
              <w:rPr>
                <w:rFonts w:eastAsia="Times New Roman"/>
              </w:rPr>
              <w:t>•</w:t>
            </w:r>
            <w:r>
              <w:rPr>
                <w:rFonts w:ascii="Calibri" w:eastAsia="Times New Roman" w:hAnsi="Calibri" w:cs="Calibri"/>
              </w:rPr>
              <w:t xml:space="preserve"> </w:t>
            </w:r>
            <w:r>
              <w:rPr>
                <w:rFonts w:eastAsia="Times New Roman"/>
              </w:rPr>
              <w:t>the VAT percentage; </w:t>
            </w:r>
          </w:p>
          <w:p w14:paraId="33782B4E" w14:textId="77777777" w:rsidR="00330187" w:rsidRDefault="00330187">
            <w:pPr>
              <w:suppressAutoHyphens w:val="0"/>
              <w:spacing w:line="240" w:lineRule="auto"/>
              <w:rPr>
                <w:rFonts w:ascii="Segoe UI" w:eastAsia="Times New Roman" w:hAnsi="Segoe UI" w:cs="Segoe UI"/>
                <w:sz w:val="18"/>
                <w:szCs w:val="18"/>
              </w:rPr>
            </w:pPr>
          </w:p>
          <w:p w14:paraId="33782B4F" w14:textId="77777777" w:rsidR="00330187" w:rsidRDefault="00CC220C">
            <w:pPr>
              <w:suppressAutoHyphens w:val="0"/>
              <w:spacing w:line="240" w:lineRule="auto"/>
            </w:pPr>
            <w:r>
              <w:rPr>
                <w:rFonts w:eastAsia="Times New Roman"/>
              </w:rPr>
              <w:t>•</w:t>
            </w:r>
            <w:r>
              <w:rPr>
                <w:rFonts w:ascii="Calibri" w:eastAsia="Times New Roman" w:hAnsi="Calibri" w:cs="Calibri"/>
              </w:rPr>
              <w:t xml:space="preserve"> </w:t>
            </w:r>
            <w:r>
              <w:rPr>
                <w:rFonts w:eastAsia="Times New Roman"/>
              </w:rPr>
              <w:t>the total value including VAT; </w:t>
            </w:r>
          </w:p>
          <w:p w14:paraId="33782B50" w14:textId="77777777" w:rsidR="00330187" w:rsidRDefault="00330187">
            <w:pPr>
              <w:suppressAutoHyphens w:val="0"/>
              <w:spacing w:line="240" w:lineRule="auto"/>
              <w:rPr>
                <w:rFonts w:ascii="Segoe UI" w:eastAsia="Times New Roman" w:hAnsi="Segoe UI" w:cs="Segoe UI"/>
                <w:sz w:val="18"/>
                <w:szCs w:val="18"/>
              </w:rPr>
            </w:pPr>
          </w:p>
          <w:p w14:paraId="33782B51" w14:textId="77777777" w:rsidR="00330187" w:rsidRDefault="00CC220C">
            <w:pPr>
              <w:suppressAutoHyphens w:val="0"/>
              <w:spacing w:line="240" w:lineRule="auto"/>
            </w:pPr>
            <w:r>
              <w:rPr>
                <w:rFonts w:eastAsia="Times New Roman"/>
              </w:rPr>
              <w:t>•</w:t>
            </w:r>
            <w:r>
              <w:rPr>
                <w:rFonts w:ascii="Calibri" w:eastAsia="Times New Roman" w:hAnsi="Calibri" w:cs="Calibri"/>
              </w:rPr>
              <w:t xml:space="preserve"> </w:t>
            </w:r>
            <w:r>
              <w:rPr>
                <w:rFonts w:eastAsia="Times New Roman"/>
              </w:rPr>
              <w:t>a contact name and telephone number of an appropriate individual in the Supplier's finance department in the event of administrative queries; and </w:t>
            </w:r>
          </w:p>
          <w:p w14:paraId="33782B52" w14:textId="77777777" w:rsidR="00330187" w:rsidRDefault="00330187">
            <w:pPr>
              <w:suppressAutoHyphens w:val="0"/>
              <w:spacing w:line="240" w:lineRule="auto"/>
              <w:rPr>
                <w:rFonts w:ascii="Segoe UI" w:eastAsia="Times New Roman" w:hAnsi="Segoe UI" w:cs="Segoe UI"/>
                <w:sz w:val="18"/>
                <w:szCs w:val="18"/>
              </w:rPr>
            </w:pPr>
          </w:p>
          <w:p w14:paraId="33782B53" w14:textId="77777777" w:rsidR="00330187" w:rsidRDefault="00CC220C">
            <w:pPr>
              <w:suppressAutoHyphens w:val="0"/>
              <w:spacing w:line="240" w:lineRule="auto"/>
            </w:pPr>
            <w:r>
              <w:rPr>
                <w:rFonts w:eastAsia="Times New Roman"/>
              </w:rPr>
              <w:t>the banking details for payment to the Supplier via electronic transfer of funds (name and address of bank, sort code, account name and number.) </w:t>
            </w:r>
          </w:p>
          <w:p w14:paraId="33782B54" w14:textId="77777777" w:rsidR="00330187" w:rsidRDefault="00330187">
            <w:pPr>
              <w:spacing w:before="240"/>
            </w:pPr>
          </w:p>
        </w:tc>
      </w:tr>
      <w:tr w:rsidR="00330187" w14:paraId="33782B58" w14:textId="77777777" w:rsidTr="00140E63">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56" w14:textId="77777777" w:rsidR="00330187" w:rsidRDefault="00CC220C">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57" w14:textId="77777777" w:rsidR="00330187" w:rsidRDefault="00CC220C">
            <w:pPr>
              <w:spacing w:before="240"/>
            </w:pPr>
            <w:r>
              <w:t>Invoice will be sent to the Buyer annually</w:t>
            </w:r>
          </w:p>
        </w:tc>
      </w:tr>
      <w:tr w:rsidR="00330187" w14:paraId="33782B5B" w14:textId="77777777" w:rsidTr="00140E63">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59" w14:textId="77777777" w:rsidR="00330187" w:rsidRDefault="00CC220C">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A09EB" w14:textId="26418192" w:rsidR="00140E63" w:rsidRDefault="00CC220C">
            <w:pPr>
              <w:spacing w:before="240"/>
            </w:pPr>
            <w:r>
              <w:t>The total value of this Call-Off Contract is £40,800 ex VAT</w:t>
            </w:r>
          </w:p>
          <w:p w14:paraId="33782B5A" w14:textId="7CA919B0" w:rsidR="00140E63" w:rsidRDefault="009924FE">
            <w:pPr>
              <w:spacing w:before="240"/>
            </w:pPr>
            <w:r w:rsidRPr="009924FE">
              <w:rPr>
                <w:highlight w:val="black"/>
              </w:rPr>
              <w:t>xxxxxxxxxxxxxxxxxxxxxxxxxxxxxxxxxxxxxxxxxxxxxxxxxxxxxxxxxxxxxxxxxxxxxx</w:t>
            </w:r>
          </w:p>
        </w:tc>
      </w:tr>
      <w:tr w:rsidR="00330187" w14:paraId="33782B68" w14:textId="77777777" w:rsidTr="00140E63">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5C" w14:textId="77777777" w:rsidR="00330187" w:rsidRDefault="00CC220C">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5D" w14:textId="77777777" w:rsidR="00330187" w:rsidRDefault="00CC220C">
            <w:pPr>
              <w:spacing w:before="240"/>
            </w:pPr>
            <w:r>
              <w:t>The breakdown of the Charges:</w:t>
            </w:r>
          </w:p>
          <w:p w14:paraId="33782B5E" w14:textId="77777777" w:rsidR="00330187" w:rsidRDefault="00330187">
            <w:pPr>
              <w:spacing w:before="240"/>
            </w:pPr>
          </w:p>
          <w:p w14:paraId="33782B5F" w14:textId="3ABEF405" w:rsidR="00330187" w:rsidRPr="009924FE" w:rsidRDefault="009924FE">
            <w:pPr>
              <w:pStyle w:val="ListParagraph"/>
              <w:numPr>
                <w:ilvl w:val="0"/>
                <w:numId w:val="6"/>
              </w:numPr>
              <w:rPr>
                <w:highlight w:val="black"/>
              </w:rPr>
            </w:pPr>
            <w:r w:rsidRPr="009924FE">
              <w:rPr>
                <w:highlight w:val="black"/>
              </w:rPr>
              <w:t>xxxxxxxxxxxxxxxxxxxxxxxxxxxxxxxxxxxxxxxxxxxxxxxxxxxxxxxxxxxxxxx</w:t>
            </w:r>
          </w:p>
          <w:p w14:paraId="33782B60" w14:textId="29F58677" w:rsidR="00330187" w:rsidRPr="009924FE" w:rsidRDefault="009924FE">
            <w:pPr>
              <w:pStyle w:val="ListParagraph"/>
              <w:numPr>
                <w:ilvl w:val="0"/>
                <w:numId w:val="6"/>
              </w:numPr>
              <w:rPr>
                <w:highlight w:val="black"/>
              </w:rPr>
            </w:pPr>
            <w:r w:rsidRPr="009924FE">
              <w:rPr>
                <w:highlight w:val="black"/>
              </w:rPr>
              <w:t>xxxxxxxxxxxxxxxxxxxxxxxxxxxxxxxxxxxxxxxxxxxxxxxxx</w:t>
            </w:r>
          </w:p>
          <w:p w14:paraId="33782B61" w14:textId="77777777" w:rsidR="00330187" w:rsidRDefault="00330187">
            <w:pPr>
              <w:spacing w:before="240"/>
            </w:pPr>
          </w:p>
          <w:p w14:paraId="33782B62" w14:textId="1DA7DA1A" w:rsidR="00330187" w:rsidRDefault="00CC220C">
            <w:pPr>
              <w:rPr>
                <w:rFonts w:eastAsia="Helvetica Neue"/>
              </w:rPr>
            </w:pPr>
            <w:r>
              <w:rPr>
                <w:rFonts w:eastAsia="Helvetica Neue"/>
              </w:rPr>
              <w:t>Year 1 Total Cost = £20,400</w:t>
            </w:r>
            <w:r w:rsidR="006C660A">
              <w:rPr>
                <w:rFonts w:eastAsia="Helvetica Neue"/>
              </w:rPr>
              <w:t xml:space="preserve"> ex VAT</w:t>
            </w:r>
          </w:p>
          <w:p w14:paraId="33782B63" w14:textId="77777777" w:rsidR="00330187" w:rsidRDefault="00330187">
            <w:pPr>
              <w:rPr>
                <w:rFonts w:eastAsia="Helvetica Neue"/>
              </w:rPr>
            </w:pPr>
          </w:p>
          <w:p w14:paraId="33782B64" w14:textId="14D43115" w:rsidR="00330187" w:rsidRDefault="00CC220C">
            <w:pPr>
              <w:rPr>
                <w:rFonts w:eastAsia="Helvetica Neue"/>
              </w:rPr>
            </w:pPr>
            <w:r>
              <w:rPr>
                <w:rFonts w:eastAsia="Helvetica Neue"/>
              </w:rPr>
              <w:t>Year 2 Total Cost = £20,400</w:t>
            </w:r>
            <w:r w:rsidR="006C660A">
              <w:rPr>
                <w:rFonts w:eastAsia="Helvetica Neue"/>
              </w:rPr>
              <w:t xml:space="preserve"> ex VAT</w:t>
            </w:r>
          </w:p>
          <w:p w14:paraId="33782B65" w14:textId="77777777" w:rsidR="00330187" w:rsidRDefault="00330187">
            <w:pPr>
              <w:rPr>
                <w:rFonts w:eastAsia="Helvetica Neue"/>
              </w:rPr>
            </w:pPr>
          </w:p>
          <w:p w14:paraId="33782B66" w14:textId="3E4DB315" w:rsidR="00330187" w:rsidRDefault="00CC220C">
            <w:pPr>
              <w:rPr>
                <w:rFonts w:eastAsia="Helvetica Neue"/>
              </w:rPr>
            </w:pPr>
            <w:r>
              <w:rPr>
                <w:rFonts w:eastAsia="Helvetica Neue"/>
              </w:rPr>
              <w:t>Total G-Cloud - 2 Year Contract = £40,800</w:t>
            </w:r>
            <w:r w:rsidR="006C660A">
              <w:rPr>
                <w:rFonts w:eastAsia="Helvetica Neue"/>
              </w:rPr>
              <w:t xml:space="preserve"> ex VAT</w:t>
            </w:r>
          </w:p>
          <w:p w14:paraId="33782B67" w14:textId="77777777" w:rsidR="00330187" w:rsidRDefault="00330187">
            <w:pPr>
              <w:spacing w:before="240"/>
            </w:pPr>
          </w:p>
        </w:tc>
      </w:tr>
    </w:tbl>
    <w:p w14:paraId="33782B69" w14:textId="77777777" w:rsidR="00330187" w:rsidRDefault="00330187"/>
    <w:p w14:paraId="33782B6A" w14:textId="77777777" w:rsidR="00330187" w:rsidRDefault="00CC220C">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330187" w14:paraId="33782B70" w14:textId="77777777" w:rsidTr="006D62AD">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6B" w14:textId="77777777" w:rsidR="00330187" w:rsidRDefault="00CC220C">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6C" w14:textId="7A9271F7" w:rsidR="00330187" w:rsidRDefault="00CC220C">
            <w:pPr>
              <w:spacing w:before="240"/>
            </w:pPr>
            <w:r>
              <w:t>This Call-Off Contract will include the following Implementation Plan, exit and offboarding plans and milestones:</w:t>
            </w:r>
          </w:p>
          <w:p w14:paraId="5F2B0FE2" w14:textId="120D3462" w:rsidR="002E6FE8" w:rsidRDefault="002E6FE8">
            <w:pPr>
              <w:spacing w:before="240"/>
            </w:pPr>
          </w:p>
          <w:p w14:paraId="1F9F60EE" w14:textId="0887C753" w:rsidR="002E6FE8" w:rsidRPr="009924FE" w:rsidRDefault="009924FE" w:rsidP="002E6FE8">
            <w:pPr>
              <w:rPr>
                <w:highlight w:val="black"/>
              </w:rPr>
            </w:pPr>
            <w:r w:rsidRPr="009924FE">
              <w:rPr>
                <w:highlight w:val="black"/>
              </w:rPr>
              <w:t>Xxxxxxxxxxxxxxxxxxxxxxxxxxxxxxxxxxxxxxxxxxxxxxxxxxxxxxxxxxxxxxxxxxxxxxxxxxxxxxxxxxxxxxxxxxxxxxxxxxxxxxxxxxxxxxxxxxxxxxxxxxxxxxxxxxxx</w:t>
            </w:r>
          </w:p>
          <w:p w14:paraId="40802DAB" w14:textId="0C57A7C6" w:rsidR="009924FE" w:rsidRPr="009924FE" w:rsidRDefault="009924FE" w:rsidP="002E6FE8">
            <w:pPr>
              <w:rPr>
                <w:bCs/>
                <w:iCs/>
                <w:highlight w:val="black"/>
              </w:rPr>
            </w:pPr>
            <w:r w:rsidRPr="009924FE">
              <w:rPr>
                <w:highlight w:val="black"/>
              </w:rPr>
              <w:t>xxxxxxxxxxxxxxxxxxxxxxxxxxxxxxxxxxxxxxxxxxxxxxxxxxxxxxxxxxxxxxxxxxxxxxxxxxxxxxxxxxxxxxxxxxxxxxxxxxxxxxxxxxxxxxxxxxxxxxxxxxxxxxxxxxxxxx</w:t>
            </w:r>
          </w:p>
          <w:p w14:paraId="63255BD4" w14:textId="2B40D126" w:rsidR="00C716C8" w:rsidRPr="009924FE" w:rsidRDefault="00C716C8" w:rsidP="002E6FE8">
            <w:pPr>
              <w:rPr>
                <w:bCs/>
                <w:iCs/>
                <w:highlight w:val="black"/>
              </w:rPr>
            </w:pPr>
          </w:p>
          <w:p w14:paraId="578F3BE8" w14:textId="41FE869B" w:rsidR="00C716C8" w:rsidRPr="009924FE" w:rsidRDefault="009924FE" w:rsidP="002E6FE8">
            <w:pPr>
              <w:rPr>
                <w:highlight w:val="black"/>
              </w:rPr>
            </w:pPr>
            <w:r w:rsidRPr="009924FE">
              <w:rPr>
                <w:highlight w:val="black"/>
              </w:rPr>
              <w:t>xxxxxxxx</w:t>
            </w:r>
          </w:p>
          <w:p w14:paraId="03186D77" w14:textId="68F78D81" w:rsidR="009924FE" w:rsidRPr="009924FE" w:rsidRDefault="009924FE" w:rsidP="002E6FE8">
            <w:pPr>
              <w:rPr>
                <w:highlight w:val="black"/>
              </w:rPr>
            </w:pPr>
            <w:r w:rsidRPr="009924FE">
              <w:rPr>
                <w:highlight w:val="black"/>
              </w:rPr>
              <w:t>xxxxxxxx</w:t>
            </w:r>
          </w:p>
          <w:p w14:paraId="7BFC72CA" w14:textId="0BE2D2B1" w:rsidR="009924FE" w:rsidRPr="002E6FE8" w:rsidRDefault="009924FE" w:rsidP="002E6FE8">
            <w:pPr>
              <w:rPr>
                <w:bCs/>
                <w:iCs/>
              </w:rPr>
            </w:pPr>
            <w:r w:rsidRPr="009924FE">
              <w:rPr>
                <w:highlight w:val="black"/>
              </w:rPr>
              <w:t>xxxxxxxx</w:t>
            </w:r>
          </w:p>
          <w:p w14:paraId="33782B6D" w14:textId="03993F2A" w:rsidR="00330187" w:rsidRDefault="009924FE">
            <w:pPr>
              <w:spacing w:before="240"/>
            </w:pPr>
            <w:r w:rsidRPr="009924FE">
              <w:rPr>
                <w:highlight w:val="black"/>
              </w:rPr>
              <w:t>xxxxxxxxxxxxxxxxxxxxxxxxxxxxxxxxxxxxxxxxxxxxxxxxxxxxxxxxxxxxxxxxxxxxxxxxxxxxxxxxxxxxxxxxxxxxxxxxxxxxxxxxxxxxxxxxxxxxxxxxxxxxxxxxxxxxxxxxxxxxxxxxxxxxxxxxxxxxxxxxxxxxxxxxxxxxxxxxx</w:t>
            </w:r>
          </w:p>
          <w:p w14:paraId="198DF387" w14:textId="77777777" w:rsidR="00582746" w:rsidRDefault="00582746">
            <w:pPr>
              <w:spacing w:before="240"/>
            </w:pPr>
          </w:p>
          <w:p w14:paraId="5064DB27" w14:textId="77777777" w:rsidR="005A179D" w:rsidRDefault="005A179D" w:rsidP="002E6FE8"/>
          <w:p w14:paraId="33C07D44" w14:textId="77777777" w:rsidR="002E6FE8" w:rsidRDefault="002E6FE8" w:rsidP="002E6FE8"/>
          <w:p w14:paraId="33782B6F" w14:textId="48385277" w:rsidR="002E6FE8" w:rsidRPr="005A179D" w:rsidRDefault="002E6FE8" w:rsidP="002E6FE8">
            <w:pPr>
              <w:rPr>
                <w:bCs/>
                <w:iCs/>
              </w:rPr>
            </w:pPr>
          </w:p>
        </w:tc>
      </w:tr>
      <w:tr w:rsidR="00330187" w14:paraId="33782B73" w14:textId="77777777" w:rsidTr="006D62AD">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1" w14:textId="77777777" w:rsidR="00330187" w:rsidRDefault="00CC220C">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2" w14:textId="77777777" w:rsidR="00330187" w:rsidRDefault="00CC220C">
            <w:pPr>
              <w:spacing w:before="240"/>
            </w:pPr>
            <w:r>
              <w:t>Not applicable</w:t>
            </w:r>
          </w:p>
        </w:tc>
      </w:tr>
      <w:tr w:rsidR="00330187" w14:paraId="33782B76" w14:textId="77777777" w:rsidTr="006D62AD">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4" w14:textId="77777777" w:rsidR="00330187" w:rsidRDefault="00CC220C">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5" w14:textId="77777777" w:rsidR="00330187" w:rsidRDefault="00CC220C">
            <w:pPr>
              <w:spacing w:before="240"/>
            </w:pPr>
            <w:r>
              <w:t>Not applicable</w:t>
            </w:r>
          </w:p>
        </w:tc>
      </w:tr>
      <w:tr w:rsidR="00330187" w14:paraId="33782B79" w14:textId="77777777" w:rsidTr="006D62AD">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7" w14:textId="77777777" w:rsidR="00330187" w:rsidRDefault="00CC220C">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8410D" w14:textId="5CA09139" w:rsidR="00232105" w:rsidRDefault="00CC220C" w:rsidP="007734EA">
            <w:pPr>
              <w:spacing w:before="240"/>
            </w:pPr>
            <w:r>
              <w:t>Within the scope of the Call-Off Contract, the Supplier will</w:t>
            </w:r>
            <w:r w:rsidR="007734EA">
              <w:t xml:space="preserve"> provide</w:t>
            </w:r>
            <w:r>
              <w:t>:</w:t>
            </w:r>
          </w:p>
          <w:p w14:paraId="16F01452" w14:textId="77777777" w:rsidR="006D62AD" w:rsidRDefault="006D62AD" w:rsidP="007734EA">
            <w:pPr>
              <w:spacing w:before="240"/>
            </w:pPr>
          </w:p>
          <w:p w14:paraId="53175906" w14:textId="505E0585" w:rsidR="008E2086" w:rsidRPr="005A179D" w:rsidRDefault="008E2086" w:rsidP="008E2086">
            <w:pPr>
              <w:rPr>
                <w:iCs/>
              </w:rPr>
            </w:pPr>
            <w:r w:rsidRPr="005A179D">
              <w:rPr>
                <w:iCs/>
              </w:rPr>
              <w:t>Industry News - Market Trends, Operational Innovations and Emerging Technologies.</w:t>
            </w:r>
          </w:p>
          <w:p w14:paraId="5D1FD542" w14:textId="77777777" w:rsidR="008E2086" w:rsidRPr="005A179D" w:rsidRDefault="008E2086" w:rsidP="008E2086"/>
          <w:p w14:paraId="2CF572B7" w14:textId="28884A9B" w:rsidR="002E6FE8" w:rsidRDefault="008E2086" w:rsidP="007734EA">
            <w:r w:rsidRPr="005A179D">
              <w:rPr>
                <w:iCs/>
              </w:rPr>
              <w:t>Corporate Agenda – Social, Economic, Ethical and Environmental Activities undertaken by the Contractor and/or accredited Third Party entities within extended supply chain</w:t>
            </w:r>
            <w:r w:rsidR="002E6FE8">
              <w:t>.</w:t>
            </w:r>
          </w:p>
          <w:p w14:paraId="0FA2DEB3" w14:textId="764629F4" w:rsidR="007734EA" w:rsidRDefault="007734EA" w:rsidP="007734EA"/>
          <w:p w14:paraId="4FC3F125" w14:textId="7176CCA5" w:rsidR="0033268C" w:rsidRDefault="007734EA" w:rsidP="007734EA">
            <w:r>
              <w:t>This will be</w:t>
            </w:r>
            <w:r w:rsidR="006D78F1">
              <w:t xml:space="preserve"> presented</w:t>
            </w:r>
            <w:r w:rsidR="00D025DC">
              <w:t xml:space="preserve"> in the regular quarterly </w:t>
            </w:r>
            <w:r w:rsidR="00802509">
              <w:t>commercial/operational performance meetings i</w:t>
            </w:r>
            <w:r w:rsidR="00D025DC">
              <w:t>n the form of a newsletter/report</w:t>
            </w:r>
            <w:r>
              <w:t xml:space="preserve">. </w:t>
            </w:r>
            <w:r w:rsidRPr="004B3CBA">
              <w:t>The meetings shall be virtually.</w:t>
            </w:r>
          </w:p>
          <w:p w14:paraId="58E7FDC0" w14:textId="6B338E07" w:rsidR="006D62AD" w:rsidRDefault="006D62AD" w:rsidP="007734EA"/>
          <w:p w14:paraId="74A59842" w14:textId="77777777" w:rsidR="006D62AD" w:rsidRDefault="006D62AD" w:rsidP="006D62AD">
            <w:r>
              <w:t>Meeting schedule:</w:t>
            </w:r>
          </w:p>
          <w:p w14:paraId="0E84AF5E" w14:textId="77777777" w:rsidR="00140E63" w:rsidRDefault="00140E63" w:rsidP="006D62AD"/>
          <w:p w14:paraId="6F4244B4" w14:textId="7595CA74" w:rsidR="006D62AD" w:rsidRDefault="006D62AD" w:rsidP="006D62AD">
            <w:r>
              <w:t>Quarterly commercial/operational performance meeting (wider stakeholders)</w:t>
            </w:r>
          </w:p>
          <w:p w14:paraId="7E2116A5" w14:textId="77777777" w:rsidR="006D62AD" w:rsidRPr="006D78F1" w:rsidRDefault="006D62AD" w:rsidP="007734EA"/>
          <w:p w14:paraId="33782B78" w14:textId="72D42940" w:rsidR="002E6FE8" w:rsidRPr="002E6FE8" w:rsidRDefault="002E6FE8" w:rsidP="002E6FE8">
            <w:pPr>
              <w:rPr>
                <w:iCs/>
              </w:rPr>
            </w:pPr>
          </w:p>
        </w:tc>
      </w:tr>
      <w:tr w:rsidR="00330187" w14:paraId="33782B7C" w14:textId="77777777" w:rsidTr="006D62AD">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A" w14:textId="77777777" w:rsidR="00330187" w:rsidRDefault="00CC220C">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B" w14:textId="77777777" w:rsidR="00330187" w:rsidRDefault="00CC220C">
            <w:pPr>
              <w:spacing w:before="240"/>
            </w:pPr>
            <w:r>
              <w:t>Not applicable</w:t>
            </w:r>
          </w:p>
        </w:tc>
      </w:tr>
      <w:tr w:rsidR="00330187" w14:paraId="33782B7F" w14:textId="77777777" w:rsidTr="006D62AD">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D" w14:textId="77777777" w:rsidR="00330187" w:rsidRDefault="00CC220C">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7E" w14:textId="7BAD9D3B" w:rsidR="00330187" w:rsidRDefault="00CC220C">
            <w:pPr>
              <w:spacing w:before="240"/>
            </w:pPr>
            <w:r>
              <w:rPr>
                <w:rStyle w:val="normaltextrun"/>
                <w:color w:val="000000"/>
                <w:shd w:val="clear" w:color="auto" w:fill="FFFFFF"/>
              </w:rPr>
              <w:t>Within the scope of the Call-Off Contract, the Supplier will adhere to HMRCs additional mandatory terms included in schedule 8 </w:t>
            </w:r>
            <w:r>
              <w:rPr>
                <w:rStyle w:val="eop"/>
                <w:color w:val="000000"/>
                <w:shd w:val="clear" w:color="auto" w:fill="FFFFFF"/>
              </w:rPr>
              <w:t> </w:t>
            </w:r>
          </w:p>
        </w:tc>
      </w:tr>
      <w:tr w:rsidR="00330187" w14:paraId="33782B84" w14:textId="77777777" w:rsidTr="006D62AD">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80" w14:textId="77777777" w:rsidR="00330187" w:rsidRDefault="00CC220C">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83" w14:textId="617A3E69" w:rsidR="00330187" w:rsidRDefault="00644CB7">
            <w:pPr>
              <w:spacing w:before="240"/>
            </w:pPr>
            <w:r>
              <w:rPr>
                <w:rStyle w:val="CommentReference"/>
                <w:sz w:val="22"/>
                <w:szCs w:val="22"/>
              </w:rPr>
              <w:t xml:space="preserve">Not applicable </w:t>
            </w:r>
          </w:p>
        </w:tc>
      </w:tr>
      <w:tr w:rsidR="00330187" w14:paraId="33782B88" w14:textId="77777777" w:rsidTr="006D62AD">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85" w14:textId="77777777" w:rsidR="00330187" w:rsidRDefault="00CC220C">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86" w14:textId="45DC06FE" w:rsidR="00330187" w:rsidRDefault="00CC220C">
            <w:pPr>
              <w:spacing w:before="240"/>
            </w:pPr>
            <w:r>
              <w:t>Not Applicable</w:t>
            </w:r>
          </w:p>
          <w:p w14:paraId="33782B87" w14:textId="77777777" w:rsidR="00330187" w:rsidRDefault="00330187">
            <w:pPr>
              <w:spacing w:before="240"/>
            </w:pPr>
          </w:p>
        </w:tc>
      </w:tr>
    </w:tbl>
    <w:p w14:paraId="33782B89" w14:textId="77777777" w:rsidR="00330187" w:rsidRDefault="00CC220C">
      <w:pPr>
        <w:spacing w:before="240" w:after="240"/>
      </w:pPr>
      <w:r>
        <w:t xml:space="preserve"> </w:t>
      </w:r>
    </w:p>
    <w:p w14:paraId="33782B8A" w14:textId="77777777" w:rsidR="00330187" w:rsidRDefault="00CC220C">
      <w:pPr>
        <w:pStyle w:val="Heading3"/>
      </w:pPr>
      <w:r>
        <w:t xml:space="preserve">1. </w:t>
      </w:r>
      <w:r>
        <w:tab/>
        <w:t>Formation of contract</w:t>
      </w:r>
    </w:p>
    <w:p w14:paraId="33782B8B" w14:textId="77777777" w:rsidR="00330187" w:rsidRDefault="00CC220C">
      <w:pPr>
        <w:ind w:left="720" w:hanging="720"/>
      </w:pPr>
      <w:r>
        <w:t>1.1</w:t>
      </w:r>
      <w:r>
        <w:tab/>
        <w:t>By signing and returning this Order Form (Part A), the Supplier agrees to enter into a Call-Off Contract with the Buyer.</w:t>
      </w:r>
    </w:p>
    <w:p w14:paraId="33782B8C" w14:textId="77777777" w:rsidR="00330187" w:rsidRDefault="00330187">
      <w:pPr>
        <w:ind w:firstLine="720"/>
      </w:pPr>
    </w:p>
    <w:p w14:paraId="33782B8D" w14:textId="77777777" w:rsidR="00330187" w:rsidRDefault="00CC220C">
      <w:pPr>
        <w:ind w:left="720" w:hanging="720"/>
      </w:pPr>
      <w:r>
        <w:t>1.2</w:t>
      </w:r>
      <w:r>
        <w:tab/>
        <w:t>The Parties agree that they have read the Order Form (Part A) and the Call-Off Contract terms and by signing below agree to be bound by this Call-Off Contract.</w:t>
      </w:r>
    </w:p>
    <w:p w14:paraId="33782B8E" w14:textId="77777777" w:rsidR="00330187" w:rsidRDefault="00330187">
      <w:pPr>
        <w:ind w:firstLine="720"/>
      </w:pPr>
    </w:p>
    <w:p w14:paraId="33782B8F" w14:textId="77777777" w:rsidR="00330187" w:rsidRDefault="00CC220C">
      <w:pPr>
        <w:ind w:left="720" w:hanging="720"/>
      </w:pPr>
      <w:r>
        <w:t>1.3</w:t>
      </w:r>
      <w:r>
        <w:tab/>
        <w:t>This Call-Off Contract will be formed when the Buyer acknowledges receipt of the signed copy of the Order Form from the Supplier.</w:t>
      </w:r>
    </w:p>
    <w:p w14:paraId="33782B90" w14:textId="77777777" w:rsidR="00330187" w:rsidRDefault="00330187">
      <w:pPr>
        <w:ind w:firstLine="720"/>
      </w:pPr>
    </w:p>
    <w:p w14:paraId="33782B91" w14:textId="77777777" w:rsidR="00330187" w:rsidRDefault="00CC220C">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3782B92" w14:textId="77777777" w:rsidR="00330187" w:rsidRDefault="00330187"/>
    <w:p w14:paraId="33782B93" w14:textId="77777777" w:rsidR="00330187" w:rsidRDefault="00CC220C">
      <w:pPr>
        <w:pStyle w:val="Heading3"/>
      </w:pPr>
      <w:r>
        <w:t xml:space="preserve">2. </w:t>
      </w:r>
      <w:r>
        <w:tab/>
        <w:t>Background to the agreement</w:t>
      </w:r>
    </w:p>
    <w:p w14:paraId="33782B94" w14:textId="77777777" w:rsidR="00330187" w:rsidRDefault="00CC220C">
      <w:pPr>
        <w:ind w:left="720" w:hanging="720"/>
      </w:pPr>
      <w:r>
        <w:t>2.1</w:t>
      </w:r>
      <w:r>
        <w:tab/>
        <w:t>The Supplier is a provider of G-Cloud Services and agreed to provide the Services under the terms of Framework Agreement number RM1557.12.</w:t>
      </w:r>
    </w:p>
    <w:p w14:paraId="33782B95" w14:textId="77777777" w:rsidR="00330187" w:rsidRDefault="00330187">
      <w:pPr>
        <w:ind w:left="720"/>
      </w:pPr>
    </w:p>
    <w:p w14:paraId="33782B96" w14:textId="77777777" w:rsidR="00330187" w:rsidRDefault="00CC220C">
      <w:r>
        <w:t>2.2</w:t>
      </w:r>
      <w:r>
        <w:tab/>
        <w:t>The Buyer provided an Order Form for Services to the Supplier.</w:t>
      </w:r>
    </w:p>
    <w:p w14:paraId="33782B97" w14:textId="77777777" w:rsidR="00330187" w:rsidRDefault="00330187"/>
    <w:p w14:paraId="33782B98" w14:textId="77777777" w:rsidR="00330187" w:rsidRDefault="00330187">
      <w:pPr>
        <w:pageBreakBefore/>
      </w:pPr>
    </w:p>
    <w:p w14:paraId="33782B99" w14:textId="77777777" w:rsidR="00330187" w:rsidRDefault="00330187"/>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330187" w14:paraId="33782B9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9A" w14:textId="77777777" w:rsidR="00330187" w:rsidRDefault="00CC220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9B" w14:textId="77777777" w:rsidR="00330187" w:rsidRDefault="00CC220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9C" w14:textId="77777777" w:rsidR="00330187" w:rsidRDefault="00CC220C">
            <w:pPr>
              <w:spacing w:before="240"/>
            </w:pPr>
            <w:r>
              <w:t>Buyer</w:t>
            </w:r>
          </w:p>
        </w:tc>
      </w:tr>
      <w:tr w:rsidR="00330187" w14:paraId="33782B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9E" w14:textId="77777777" w:rsidR="00330187" w:rsidRDefault="00CC220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9F" w14:textId="496BB79E" w:rsidR="00330187" w:rsidRDefault="004C7838">
            <w:pPr>
              <w:spacing w:before="240"/>
            </w:pPr>
            <w:r w:rsidRPr="004C7838">
              <w:rPr>
                <w:highlight w:val="black"/>
              </w:rPr>
              <w:t>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0" w14:textId="69C4D0AF" w:rsidR="00330187" w:rsidRDefault="004C7838">
            <w:pPr>
              <w:spacing w:before="240"/>
            </w:pPr>
            <w:r w:rsidRPr="004C7838">
              <w:rPr>
                <w:highlight w:val="black"/>
              </w:rPr>
              <w:t>xxxxxxxxxxxxxxxxx</w:t>
            </w:r>
          </w:p>
        </w:tc>
      </w:tr>
      <w:tr w:rsidR="00330187" w14:paraId="33782BA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2" w14:textId="77777777" w:rsidR="00330187" w:rsidRDefault="00CC220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3" w14:textId="05E8F0C5" w:rsidR="00330187" w:rsidRPr="004C7838" w:rsidRDefault="004C7838">
            <w:pPr>
              <w:spacing w:before="240"/>
              <w:rPr>
                <w:highlight w:val="black"/>
              </w:rPr>
            </w:pPr>
            <w:r w:rsidRPr="004C7838">
              <w:rPr>
                <w:highlight w:val="black"/>
              </w:rPr>
              <w:t>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4" w14:textId="29F573A7" w:rsidR="00330187" w:rsidRPr="004C7838" w:rsidRDefault="004C7838">
            <w:pPr>
              <w:spacing w:before="240"/>
              <w:rPr>
                <w:highlight w:val="black"/>
              </w:rPr>
            </w:pPr>
            <w:r w:rsidRPr="004C7838">
              <w:rPr>
                <w:highlight w:val="black"/>
              </w:rPr>
              <w:t>xxxxxxxxxxxxx</w:t>
            </w:r>
          </w:p>
        </w:tc>
      </w:tr>
      <w:tr w:rsidR="00330187" w14:paraId="33782BA9"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6" w14:textId="77777777" w:rsidR="00330187" w:rsidRDefault="00CC220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7" w14:textId="33247DFE" w:rsidR="00330187" w:rsidRPr="004C7838" w:rsidRDefault="004C7838">
            <w:pPr>
              <w:rPr>
                <w:highlight w:val="black"/>
              </w:rPr>
            </w:pPr>
            <w:r w:rsidRPr="004C7838">
              <w:rPr>
                <w:highlight w:val="black"/>
              </w:rPr>
              <w:t>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8" w14:textId="520DF1F9" w:rsidR="00330187" w:rsidRPr="004C7838" w:rsidRDefault="004C7838">
            <w:pPr>
              <w:widowControl w:val="0"/>
              <w:pBdr>
                <w:top w:val="single" w:sz="2" w:space="31" w:color="FFFFFF" w:shadow="1"/>
                <w:left w:val="single" w:sz="2" w:space="31" w:color="FFFFFF" w:shadow="1"/>
                <w:bottom w:val="single" w:sz="2" w:space="31" w:color="FFFFFF" w:shadow="1"/>
                <w:right w:val="single" w:sz="2" w:space="31" w:color="FFFFFF" w:shadow="1"/>
              </w:pBdr>
              <w:rPr>
                <w:highlight w:val="black"/>
              </w:rPr>
            </w:pPr>
            <w:r w:rsidRPr="004C7838">
              <w:rPr>
                <w:highlight w:val="black"/>
              </w:rPr>
              <w:t>xxxxxxxxxxxxxxx</w:t>
            </w:r>
          </w:p>
        </w:tc>
      </w:tr>
      <w:tr w:rsidR="00330187" w14:paraId="33782BA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A" w14:textId="77777777" w:rsidR="00330187" w:rsidRDefault="00CC220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B" w14:textId="1303A3CE" w:rsidR="00330187" w:rsidRDefault="004C7838">
            <w:pPr>
              <w:spacing w:before="240"/>
            </w:pPr>
            <w:r w:rsidRPr="004C7838">
              <w:rPr>
                <w:highlight w:val="black"/>
              </w:rPr>
              <w:t>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BAC" w14:textId="14B10C57" w:rsidR="00330187" w:rsidRDefault="004C7838">
            <w:pPr>
              <w:spacing w:before="240"/>
            </w:pPr>
            <w:r w:rsidRPr="004C7838">
              <w:rPr>
                <w:highlight w:val="black"/>
              </w:rPr>
              <w:t>xxxxxxxxxxx</w:t>
            </w:r>
          </w:p>
        </w:tc>
      </w:tr>
    </w:tbl>
    <w:p w14:paraId="33782BAE" w14:textId="77777777" w:rsidR="00330187" w:rsidRDefault="00CC220C">
      <w:pPr>
        <w:spacing w:before="240"/>
        <w:rPr>
          <w:b/>
        </w:rPr>
      </w:pPr>
      <w:r>
        <w:rPr>
          <w:b/>
        </w:rPr>
        <w:t xml:space="preserve"> </w:t>
      </w:r>
    </w:p>
    <w:p w14:paraId="28F5C240" w14:textId="4DC3C12E" w:rsidR="006C660A" w:rsidRDefault="00CC220C" w:rsidP="006C660A">
      <w:pPr>
        <w:pStyle w:val="Heading2"/>
      </w:pPr>
      <w:bookmarkStart w:id="6" w:name="_Toc33176233"/>
      <w:r>
        <w:t>Schedule 1: Services</w:t>
      </w:r>
      <w:bookmarkEnd w:id="6"/>
    </w:p>
    <w:p w14:paraId="117FB85C" w14:textId="77777777" w:rsidR="006C660A" w:rsidRDefault="006C660A" w:rsidP="006C660A">
      <w:pPr>
        <w:spacing w:before="240"/>
      </w:pPr>
      <w:r>
        <w:t>The Services to be provided by the Supplier under Lot 2 Cloud Software are listed in Framework Section 2 and outlined below:</w:t>
      </w:r>
    </w:p>
    <w:p w14:paraId="1D7A6B0C" w14:textId="77777777" w:rsidR="006C660A" w:rsidRPr="006C660A" w:rsidRDefault="006C660A" w:rsidP="006C660A"/>
    <w:p w14:paraId="03783C8A" w14:textId="77777777" w:rsidR="00C45D71" w:rsidRDefault="00C45D71" w:rsidP="00C45D71">
      <w:r>
        <w:t xml:space="preserve">Property and estates module and single sign on module as per the service definition document on G-Cloud 12 under the service ID </w:t>
      </w:r>
      <w:r>
        <w:rPr>
          <w:color w:val="0B0C0C"/>
          <w:shd w:val="clear" w:color="auto" w:fill="FFFFFF"/>
        </w:rPr>
        <w:t>426678141561662 found below:</w:t>
      </w:r>
    </w:p>
    <w:p w14:paraId="36B71D0D" w14:textId="77777777" w:rsidR="00C45D71" w:rsidRDefault="00C45D71" w:rsidP="00C45D71">
      <w:pPr>
        <w:pStyle w:val="ListParagraph"/>
      </w:pPr>
    </w:p>
    <w:p w14:paraId="29E247ED" w14:textId="77777777" w:rsidR="00C45D71" w:rsidRDefault="00F52EC9" w:rsidP="00C45D71">
      <w:hyperlink r:id="rId11" w:history="1">
        <w:r w:rsidR="00C45D71">
          <w:rPr>
            <w:rStyle w:val="Hyperlink"/>
          </w:rPr>
          <w:t>426678141561662-service-definition-document-2020-07-20-1507.pdf (digitalmarketplace.service.gov.uk)</w:t>
        </w:r>
      </w:hyperlink>
    </w:p>
    <w:p w14:paraId="33782BB2" w14:textId="77777777" w:rsidR="00330187" w:rsidRDefault="00CC220C">
      <w:pPr>
        <w:spacing w:before="240"/>
        <w:rPr>
          <w:b/>
        </w:rPr>
      </w:pPr>
      <w:r>
        <w:rPr>
          <w:b/>
        </w:rPr>
        <w:t xml:space="preserve"> </w:t>
      </w:r>
    </w:p>
    <w:p w14:paraId="33782BB3" w14:textId="77777777" w:rsidR="00330187" w:rsidRDefault="00CC220C">
      <w:pPr>
        <w:pStyle w:val="Heading2"/>
      </w:pPr>
      <w:bookmarkStart w:id="7" w:name="_Toc33176234"/>
      <w:r>
        <w:t>Schedule 2: Call-Off Contract charges</w:t>
      </w:r>
      <w:bookmarkEnd w:id="7"/>
    </w:p>
    <w:p w14:paraId="33782BB4" w14:textId="77777777" w:rsidR="00330187" w:rsidRDefault="00CC220C">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Pr>
          <w:b/>
        </w:rPr>
        <w:t xml:space="preserve"> </w:t>
      </w:r>
    </w:p>
    <w:p w14:paraId="1D7D7C0D" w14:textId="77777777" w:rsidR="00B333B1" w:rsidRDefault="00B333B1" w:rsidP="00B333B1">
      <w:pPr>
        <w:pStyle w:val="ListParagraph"/>
        <w:rPr>
          <w:highlight w:val="black"/>
        </w:rPr>
      </w:pPr>
    </w:p>
    <w:p w14:paraId="33782BB6" w14:textId="4730280E" w:rsidR="00330187" w:rsidRDefault="00B333B1" w:rsidP="00B333B1">
      <w:pPr>
        <w:pStyle w:val="ListParagraph"/>
      </w:pPr>
      <w:r w:rsidRPr="00B333B1">
        <w:rPr>
          <w:highlight w:val="black"/>
        </w:rPr>
        <w:t>xxxxxxxxxxxxxxxxxxxxxxxxxxxxxxxxxxxxxxxxxxxx</w:t>
      </w:r>
    </w:p>
    <w:p w14:paraId="33782BB7" w14:textId="2563C7DD" w:rsidR="00330187" w:rsidRPr="00B333B1" w:rsidRDefault="00B333B1">
      <w:pPr>
        <w:pStyle w:val="ListParagraph"/>
        <w:numPr>
          <w:ilvl w:val="0"/>
          <w:numId w:val="6"/>
        </w:numPr>
        <w:rPr>
          <w:highlight w:val="black"/>
        </w:rPr>
      </w:pPr>
      <w:r w:rsidRPr="00B333B1">
        <w:rPr>
          <w:highlight w:val="black"/>
        </w:rPr>
        <w:t>xxxxxxxxxxxxxxxxxxxxxxxxxxxxxxxxxxxxxxxxxxxxx</w:t>
      </w:r>
    </w:p>
    <w:p w14:paraId="33782BB8" w14:textId="77777777" w:rsidR="00330187" w:rsidRDefault="00330187"/>
    <w:p w14:paraId="33782BB9" w14:textId="625B19DF" w:rsidR="00330187" w:rsidRDefault="006C660A">
      <w:pPr>
        <w:rPr>
          <w:rFonts w:eastAsia="Helvetica Neue"/>
        </w:rPr>
      </w:pPr>
      <w:r>
        <w:rPr>
          <w:rFonts w:eastAsia="Helvetica Neue"/>
        </w:rPr>
        <w:tab/>
      </w:r>
      <w:r w:rsidR="00CC220C">
        <w:rPr>
          <w:rFonts w:eastAsia="Helvetica Neue"/>
        </w:rPr>
        <w:t>Year 1 Total Cost = £20,400</w:t>
      </w:r>
      <w:r>
        <w:rPr>
          <w:rFonts w:eastAsia="Helvetica Neue"/>
        </w:rPr>
        <w:t xml:space="preserve"> ex VAT</w:t>
      </w:r>
    </w:p>
    <w:p w14:paraId="33782BBA" w14:textId="77777777" w:rsidR="00330187" w:rsidRDefault="00330187">
      <w:pPr>
        <w:rPr>
          <w:rFonts w:eastAsia="Helvetica Neue"/>
        </w:rPr>
      </w:pPr>
    </w:p>
    <w:p w14:paraId="33782BBB" w14:textId="56C67D23" w:rsidR="00330187" w:rsidRDefault="006C660A">
      <w:pPr>
        <w:rPr>
          <w:rFonts w:eastAsia="Helvetica Neue"/>
        </w:rPr>
      </w:pPr>
      <w:r>
        <w:rPr>
          <w:rFonts w:eastAsia="Helvetica Neue"/>
        </w:rPr>
        <w:tab/>
      </w:r>
      <w:r w:rsidR="00CC220C">
        <w:rPr>
          <w:rFonts w:eastAsia="Helvetica Neue"/>
        </w:rPr>
        <w:t>Year 2 Total Cost = £20,400</w:t>
      </w:r>
      <w:r>
        <w:rPr>
          <w:rFonts w:eastAsia="Helvetica Neue"/>
        </w:rPr>
        <w:t xml:space="preserve"> ex VAT</w:t>
      </w:r>
    </w:p>
    <w:p w14:paraId="33782BBC" w14:textId="77777777" w:rsidR="00330187" w:rsidRDefault="00330187">
      <w:pPr>
        <w:rPr>
          <w:rFonts w:eastAsia="Helvetica Neue"/>
        </w:rPr>
      </w:pPr>
    </w:p>
    <w:p w14:paraId="33782BBD" w14:textId="3759EC90" w:rsidR="00330187" w:rsidRDefault="006C660A">
      <w:pPr>
        <w:rPr>
          <w:rFonts w:eastAsia="Helvetica Neue"/>
        </w:rPr>
      </w:pPr>
      <w:r>
        <w:rPr>
          <w:rFonts w:eastAsia="Helvetica Neue"/>
        </w:rPr>
        <w:tab/>
      </w:r>
      <w:r w:rsidR="00CC220C">
        <w:rPr>
          <w:rFonts w:eastAsia="Helvetica Neue"/>
        </w:rPr>
        <w:t>Total G-Cloud - 2 Year Contract = £40,800</w:t>
      </w:r>
      <w:r>
        <w:rPr>
          <w:rFonts w:eastAsia="Helvetica Neue"/>
        </w:rPr>
        <w:t xml:space="preserve"> ex VAT</w:t>
      </w:r>
    </w:p>
    <w:p w14:paraId="0FD51B2B" w14:textId="7D8005B4" w:rsidR="006C660A" w:rsidRDefault="006C660A">
      <w:pPr>
        <w:rPr>
          <w:rFonts w:eastAsia="Helvetica Neue"/>
        </w:rPr>
      </w:pPr>
    </w:p>
    <w:p w14:paraId="3367B65D" w14:textId="2CCBDDE3" w:rsidR="006C660A" w:rsidRDefault="006C660A">
      <w:pPr>
        <w:rPr>
          <w:rFonts w:eastAsia="Helvetica Neue"/>
        </w:rPr>
      </w:pPr>
    </w:p>
    <w:p w14:paraId="240C079C" w14:textId="77777777" w:rsidR="006C660A" w:rsidRDefault="006C660A">
      <w:pPr>
        <w:rPr>
          <w:rFonts w:eastAsia="Helvetica Neue"/>
        </w:rPr>
      </w:pPr>
    </w:p>
    <w:p w14:paraId="33782BBE" w14:textId="77777777" w:rsidR="00330187" w:rsidRDefault="00330187">
      <w:pPr>
        <w:rPr>
          <w:sz w:val="32"/>
          <w:szCs w:val="32"/>
        </w:rPr>
      </w:pPr>
    </w:p>
    <w:p w14:paraId="33782BBF" w14:textId="77777777" w:rsidR="00330187" w:rsidRDefault="00CC220C">
      <w:pPr>
        <w:rPr>
          <w:sz w:val="32"/>
          <w:szCs w:val="32"/>
        </w:rPr>
      </w:pPr>
      <w:r>
        <w:rPr>
          <w:sz w:val="32"/>
          <w:szCs w:val="32"/>
        </w:rPr>
        <w:t>Customer Benefits</w:t>
      </w:r>
    </w:p>
    <w:p w14:paraId="33782BC0" w14:textId="77777777" w:rsidR="00330187" w:rsidRDefault="00330187">
      <w:pPr>
        <w:rPr>
          <w:sz w:val="32"/>
          <w:szCs w:val="32"/>
        </w:rPr>
      </w:pPr>
    </w:p>
    <w:p w14:paraId="33782BC1" w14:textId="77777777" w:rsidR="00330187" w:rsidRDefault="00CC220C">
      <w:bookmarkStart w:id="8" w:name="_Toc33176235"/>
      <w:r>
        <w:t>For each Call-Off Contract please complete a customer benefits record, by following this link;</w:t>
      </w:r>
    </w:p>
    <w:p w14:paraId="33782BC2" w14:textId="77777777" w:rsidR="00330187" w:rsidRDefault="00330187"/>
    <w:p w14:paraId="33782BC3" w14:textId="77777777" w:rsidR="00330187" w:rsidRDefault="00F52EC9">
      <w:hyperlink r:id="rId12" w:history="1">
        <w:r w:rsidR="00CC220C">
          <w:rPr>
            <w:rStyle w:val="Hyperlink"/>
          </w:rPr>
          <w:t>G-Cloud 12 Customer Benefits Record</w:t>
        </w:r>
      </w:hyperlink>
      <w:r w:rsidR="00CC220C">
        <w:t xml:space="preserve"> </w:t>
      </w:r>
    </w:p>
    <w:p w14:paraId="33782BC4" w14:textId="77777777" w:rsidR="00330187" w:rsidRDefault="00CC220C">
      <w:pPr>
        <w:pStyle w:val="Heading2"/>
        <w:pageBreakBefore/>
      </w:pPr>
      <w:r>
        <w:t>Part B: Terms and conditions</w:t>
      </w:r>
      <w:bookmarkEnd w:id="8"/>
    </w:p>
    <w:p w14:paraId="33782BC5" w14:textId="77777777" w:rsidR="00330187" w:rsidRDefault="00CC220C">
      <w:pPr>
        <w:pStyle w:val="Heading3"/>
        <w:spacing w:after="100"/>
      </w:pPr>
      <w:r>
        <w:t>1.</w:t>
      </w:r>
      <w:r>
        <w:tab/>
        <w:t>Call-Off Contract Start date and length</w:t>
      </w:r>
    </w:p>
    <w:p w14:paraId="33782BC6" w14:textId="77777777" w:rsidR="00330187" w:rsidRDefault="00CC220C">
      <w:r>
        <w:t>1.1</w:t>
      </w:r>
      <w:r>
        <w:tab/>
        <w:t>The Supplier must start providing the Services on the date specified in the Order Form.</w:t>
      </w:r>
    </w:p>
    <w:p w14:paraId="33782BC7" w14:textId="77777777" w:rsidR="00330187" w:rsidRDefault="00330187">
      <w:pPr>
        <w:ind w:firstLine="720"/>
      </w:pPr>
    </w:p>
    <w:p w14:paraId="33782BC8" w14:textId="77777777" w:rsidR="00330187" w:rsidRDefault="00CC220C">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3782BC9" w14:textId="77777777" w:rsidR="00330187" w:rsidRDefault="00330187">
      <w:pPr>
        <w:ind w:left="720"/>
      </w:pPr>
    </w:p>
    <w:p w14:paraId="33782BCA" w14:textId="77777777" w:rsidR="00330187" w:rsidRDefault="00CC220C">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3782BCB" w14:textId="77777777" w:rsidR="00330187" w:rsidRDefault="00330187">
      <w:pPr>
        <w:ind w:left="720"/>
      </w:pPr>
    </w:p>
    <w:p w14:paraId="33782BCC" w14:textId="77777777" w:rsidR="00330187" w:rsidRDefault="00CC220C">
      <w:pPr>
        <w:ind w:left="720" w:hanging="720"/>
      </w:pPr>
      <w:r>
        <w:t>1.4</w:t>
      </w:r>
      <w:r>
        <w:tab/>
        <w:t>The Parties must comply with the requirements under clauses 21.3 to 21.8 if the Buyer reserves the right in the Order Form to extend the contract beyond 24 months.</w:t>
      </w:r>
    </w:p>
    <w:p w14:paraId="33782BCD" w14:textId="77777777" w:rsidR="00330187" w:rsidRDefault="00330187">
      <w:pPr>
        <w:spacing w:before="240" w:after="240"/>
      </w:pPr>
    </w:p>
    <w:p w14:paraId="33782BCE" w14:textId="77777777" w:rsidR="00330187" w:rsidRDefault="00CC220C">
      <w:pPr>
        <w:pStyle w:val="Heading3"/>
        <w:spacing w:after="100"/>
      </w:pPr>
      <w:r>
        <w:t>2.</w:t>
      </w:r>
      <w:r>
        <w:tab/>
        <w:t>Incorporation of terms</w:t>
      </w:r>
    </w:p>
    <w:p w14:paraId="33782BCF" w14:textId="77777777" w:rsidR="00330187" w:rsidRDefault="00CC220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3782BD0" w14:textId="77777777" w:rsidR="00330187" w:rsidRDefault="00CC220C">
      <w:pPr>
        <w:pStyle w:val="ListParagraph"/>
        <w:numPr>
          <w:ilvl w:val="0"/>
          <w:numId w:val="7"/>
        </w:numPr>
      </w:pPr>
      <w:r>
        <w:rPr>
          <w:sz w:val="14"/>
          <w:szCs w:val="14"/>
        </w:rPr>
        <w:t xml:space="preserve"> </w:t>
      </w:r>
      <w:r>
        <w:t>4.1 (Warranties and representations)</w:t>
      </w:r>
    </w:p>
    <w:p w14:paraId="33782BD1" w14:textId="77777777" w:rsidR="00330187" w:rsidRDefault="00CC220C">
      <w:pPr>
        <w:pStyle w:val="ListParagraph"/>
        <w:numPr>
          <w:ilvl w:val="0"/>
          <w:numId w:val="7"/>
        </w:numPr>
      </w:pPr>
      <w:r>
        <w:t>4.2 to 4.7 (Liability)</w:t>
      </w:r>
    </w:p>
    <w:p w14:paraId="33782BD2" w14:textId="77777777" w:rsidR="00330187" w:rsidRDefault="00CC220C">
      <w:pPr>
        <w:pStyle w:val="ListParagraph"/>
        <w:numPr>
          <w:ilvl w:val="0"/>
          <w:numId w:val="7"/>
        </w:numPr>
      </w:pPr>
      <w:r>
        <w:t>4.11 to 4.12 (IR35)</w:t>
      </w:r>
    </w:p>
    <w:p w14:paraId="33782BD3" w14:textId="77777777" w:rsidR="00330187" w:rsidRDefault="00CC220C">
      <w:pPr>
        <w:pStyle w:val="ListParagraph"/>
        <w:numPr>
          <w:ilvl w:val="0"/>
          <w:numId w:val="7"/>
        </w:numPr>
      </w:pPr>
      <w:r>
        <w:t>5.4 to 5.5 (Force majeure)</w:t>
      </w:r>
    </w:p>
    <w:p w14:paraId="33782BD4" w14:textId="77777777" w:rsidR="00330187" w:rsidRDefault="00CC220C">
      <w:pPr>
        <w:pStyle w:val="ListParagraph"/>
        <w:numPr>
          <w:ilvl w:val="0"/>
          <w:numId w:val="7"/>
        </w:numPr>
      </w:pPr>
      <w:r>
        <w:t>5.8 (Continuing rights)</w:t>
      </w:r>
    </w:p>
    <w:p w14:paraId="33782BD5" w14:textId="77777777" w:rsidR="00330187" w:rsidRDefault="00CC220C">
      <w:pPr>
        <w:pStyle w:val="ListParagraph"/>
        <w:numPr>
          <w:ilvl w:val="0"/>
          <w:numId w:val="7"/>
        </w:numPr>
      </w:pPr>
      <w:r>
        <w:t>5.9 to 5.11 (Change of control)</w:t>
      </w:r>
    </w:p>
    <w:p w14:paraId="33782BD6" w14:textId="77777777" w:rsidR="00330187" w:rsidRDefault="00CC220C">
      <w:pPr>
        <w:pStyle w:val="ListParagraph"/>
        <w:numPr>
          <w:ilvl w:val="0"/>
          <w:numId w:val="7"/>
        </w:numPr>
      </w:pPr>
      <w:r>
        <w:t>5.12 (Fraud)</w:t>
      </w:r>
    </w:p>
    <w:p w14:paraId="33782BD7" w14:textId="77777777" w:rsidR="00330187" w:rsidRDefault="00CC220C">
      <w:pPr>
        <w:pStyle w:val="ListParagraph"/>
        <w:numPr>
          <w:ilvl w:val="0"/>
          <w:numId w:val="7"/>
        </w:numPr>
      </w:pPr>
      <w:r>
        <w:t>5.13 (Notice of fraud)</w:t>
      </w:r>
    </w:p>
    <w:p w14:paraId="33782BD8" w14:textId="77777777" w:rsidR="00330187" w:rsidRDefault="00CC220C">
      <w:pPr>
        <w:pStyle w:val="ListParagraph"/>
        <w:numPr>
          <w:ilvl w:val="0"/>
          <w:numId w:val="7"/>
        </w:numPr>
      </w:pPr>
      <w:r>
        <w:t>7.1 to 7.2 (Transparency)</w:t>
      </w:r>
    </w:p>
    <w:p w14:paraId="33782BD9" w14:textId="77777777" w:rsidR="00330187" w:rsidRDefault="00CC220C">
      <w:pPr>
        <w:pStyle w:val="ListParagraph"/>
        <w:numPr>
          <w:ilvl w:val="0"/>
          <w:numId w:val="7"/>
        </w:numPr>
      </w:pPr>
      <w:r>
        <w:t>8.3 (Order of precedence)</w:t>
      </w:r>
    </w:p>
    <w:p w14:paraId="33782BDA" w14:textId="77777777" w:rsidR="00330187" w:rsidRDefault="00CC220C">
      <w:pPr>
        <w:pStyle w:val="ListParagraph"/>
        <w:numPr>
          <w:ilvl w:val="0"/>
          <w:numId w:val="7"/>
        </w:numPr>
      </w:pPr>
      <w:r>
        <w:t>8.6 (Relationship)</w:t>
      </w:r>
    </w:p>
    <w:p w14:paraId="33782BDB" w14:textId="77777777" w:rsidR="00330187" w:rsidRDefault="00CC220C">
      <w:pPr>
        <w:pStyle w:val="ListParagraph"/>
        <w:numPr>
          <w:ilvl w:val="0"/>
          <w:numId w:val="7"/>
        </w:numPr>
      </w:pPr>
      <w:r>
        <w:t>8.9 to 8.11 (Entire agreement)</w:t>
      </w:r>
    </w:p>
    <w:p w14:paraId="33782BDC" w14:textId="77777777" w:rsidR="00330187" w:rsidRDefault="00CC220C">
      <w:pPr>
        <w:pStyle w:val="ListParagraph"/>
        <w:numPr>
          <w:ilvl w:val="0"/>
          <w:numId w:val="7"/>
        </w:numPr>
      </w:pPr>
      <w:r>
        <w:t>8.12 (Law and jurisdiction)</w:t>
      </w:r>
    </w:p>
    <w:p w14:paraId="33782BDD" w14:textId="77777777" w:rsidR="00330187" w:rsidRDefault="00CC220C">
      <w:pPr>
        <w:pStyle w:val="ListParagraph"/>
        <w:numPr>
          <w:ilvl w:val="0"/>
          <w:numId w:val="7"/>
        </w:numPr>
      </w:pPr>
      <w:r>
        <w:t>8.13 to 8.14 (Legislative change)</w:t>
      </w:r>
    </w:p>
    <w:p w14:paraId="33782BDE" w14:textId="77777777" w:rsidR="00330187" w:rsidRDefault="00CC220C">
      <w:pPr>
        <w:pStyle w:val="ListParagraph"/>
        <w:numPr>
          <w:ilvl w:val="0"/>
          <w:numId w:val="7"/>
        </w:numPr>
      </w:pPr>
      <w:r>
        <w:t>8.15 to 8.19 (Bribery and corruption)</w:t>
      </w:r>
    </w:p>
    <w:p w14:paraId="33782BDF" w14:textId="77777777" w:rsidR="00330187" w:rsidRDefault="00CC220C">
      <w:pPr>
        <w:pStyle w:val="ListParagraph"/>
        <w:numPr>
          <w:ilvl w:val="0"/>
          <w:numId w:val="7"/>
        </w:numPr>
      </w:pPr>
      <w:r>
        <w:t>8.20 to 8.29 (Freedom of Information Act)</w:t>
      </w:r>
    </w:p>
    <w:p w14:paraId="33782BE0" w14:textId="77777777" w:rsidR="00330187" w:rsidRDefault="00CC220C">
      <w:pPr>
        <w:pStyle w:val="ListParagraph"/>
        <w:numPr>
          <w:ilvl w:val="0"/>
          <w:numId w:val="7"/>
        </w:numPr>
      </w:pPr>
      <w:r>
        <w:t>8.30 to 8.31 (Promoting tax compliance)</w:t>
      </w:r>
    </w:p>
    <w:p w14:paraId="33782BE1" w14:textId="77777777" w:rsidR="00330187" w:rsidRDefault="00CC220C">
      <w:pPr>
        <w:pStyle w:val="ListParagraph"/>
        <w:numPr>
          <w:ilvl w:val="0"/>
          <w:numId w:val="7"/>
        </w:numPr>
      </w:pPr>
      <w:r>
        <w:t>8.32 to 8.33 (Official Secrets Act)</w:t>
      </w:r>
    </w:p>
    <w:p w14:paraId="33782BE2" w14:textId="77777777" w:rsidR="00330187" w:rsidRDefault="00CC220C">
      <w:pPr>
        <w:pStyle w:val="ListParagraph"/>
        <w:numPr>
          <w:ilvl w:val="0"/>
          <w:numId w:val="7"/>
        </w:numPr>
      </w:pPr>
      <w:r>
        <w:t>8.34 to 8.37 (Transfer and subcontracting)</w:t>
      </w:r>
    </w:p>
    <w:p w14:paraId="33782BE3" w14:textId="77777777" w:rsidR="00330187" w:rsidRDefault="00CC220C">
      <w:pPr>
        <w:pStyle w:val="ListParagraph"/>
        <w:numPr>
          <w:ilvl w:val="0"/>
          <w:numId w:val="7"/>
        </w:numPr>
      </w:pPr>
      <w:r>
        <w:t>8.40 to 8.43 (Complaints handling and resolution)</w:t>
      </w:r>
    </w:p>
    <w:p w14:paraId="33782BE4" w14:textId="77777777" w:rsidR="00330187" w:rsidRDefault="00CC220C">
      <w:pPr>
        <w:pStyle w:val="ListParagraph"/>
        <w:numPr>
          <w:ilvl w:val="0"/>
          <w:numId w:val="7"/>
        </w:numPr>
      </w:pPr>
      <w:r>
        <w:t>8.44 to 8.50 (Conflicts of interest and ethical walls)</w:t>
      </w:r>
    </w:p>
    <w:p w14:paraId="33782BE5" w14:textId="77777777" w:rsidR="00330187" w:rsidRDefault="00CC220C">
      <w:pPr>
        <w:pStyle w:val="ListParagraph"/>
        <w:numPr>
          <w:ilvl w:val="0"/>
          <w:numId w:val="7"/>
        </w:numPr>
      </w:pPr>
      <w:r>
        <w:t>8.51 to 8.53 (Publicity and branding)</w:t>
      </w:r>
    </w:p>
    <w:p w14:paraId="33782BE6" w14:textId="77777777" w:rsidR="00330187" w:rsidRDefault="00CC220C">
      <w:pPr>
        <w:pStyle w:val="ListParagraph"/>
        <w:numPr>
          <w:ilvl w:val="0"/>
          <w:numId w:val="7"/>
        </w:numPr>
      </w:pPr>
      <w:r>
        <w:t>8.54 to 8.56 (Equality and diversity)</w:t>
      </w:r>
    </w:p>
    <w:p w14:paraId="33782BE7" w14:textId="77777777" w:rsidR="00330187" w:rsidRDefault="00CC220C">
      <w:pPr>
        <w:pStyle w:val="ListParagraph"/>
        <w:numPr>
          <w:ilvl w:val="0"/>
          <w:numId w:val="7"/>
        </w:numPr>
      </w:pPr>
      <w:r>
        <w:t>8.59 to 8.60 (Data protection</w:t>
      </w:r>
    </w:p>
    <w:p w14:paraId="33782BE8" w14:textId="77777777" w:rsidR="00330187" w:rsidRDefault="00CC220C">
      <w:pPr>
        <w:pStyle w:val="ListParagraph"/>
        <w:numPr>
          <w:ilvl w:val="0"/>
          <w:numId w:val="7"/>
        </w:numPr>
      </w:pPr>
      <w:r>
        <w:t>8.64 to 8.65 (Severability)</w:t>
      </w:r>
    </w:p>
    <w:p w14:paraId="33782BE9" w14:textId="77777777" w:rsidR="00330187" w:rsidRDefault="00CC220C">
      <w:pPr>
        <w:pStyle w:val="ListParagraph"/>
        <w:numPr>
          <w:ilvl w:val="0"/>
          <w:numId w:val="7"/>
        </w:numPr>
      </w:pPr>
      <w:r>
        <w:t>8.66 to 8.69 (Managing disputes and Mediation)</w:t>
      </w:r>
    </w:p>
    <w:p w14:paraId="33782BEA" w14:textId="77777777" w:rsidR="00330187" w:rsidRDefault="00CC220C">
      <w:pPr>
        <w:pStyle w:val="ListParagraph"/>
        <w:numPr>
          <w:ilvl w:val="0"/>
          <w:numId w:val="7"/>
        </w:numPr>
      </w:pPr>
      <w:r>
        <w:t>8.80 to 8.88 (Confidentiality)</w:t>
      </w:r>
    </w:p>
    <w:p w14:paraId="33782BEB" w14:textId="77777777" w:rsidR="00330187" w:rsidRDefault="00CC220C">
      <w:pPr>
        <w:pStyle w:val="ListParagraph"/>
        <w:numPr>
          <w:ilvl w:val="0"/>
          <w:numId w:val="7"/>
        </w:numPr>
      </w:pPr>
      <w:r>
        <w:t>8.89 to 8.90 (Waiver and cumulative remedies)</w:t>
      </w:r>
    </w:p>
    <w:p w14:paraId="33782BEC" w14:textId="77777777" w:rsidR="00330187" w:rsidRDefault="00CC220C">
      <w:pPr>
        <w:pStyle w:val="ListParagraph"/>
        <w:numPr>
          <w:ilvl w:val="0"/>
          <w:numId w:val="7"/>
        </w:numPr>
      </w:pPr>
      <w:r>
        <w:t>8.91 to 8.101 (Corporate Social Responsibility)</w:t>
      </w:r>
    </w:p>
    <w:p w14:paraId="33782BED" w14:textId="77777777" w:rsidR="00330187" w:rsidRDefault="00CC220C">
      <w:pPr>
        <w:pStyle w:val="ListParagraph"/>
        <w:numPr>
          <w:ilvl w:val="0"/>
          <w:numId w:val="7"/>
        </w:numPr>
      </w:pPr>
      <w:r>
        <w:t>paragraphs 1 to 10 of the Framework Agreement glossary and interpretation</w:t>
      </w:r>
    </w:p>
    <w:p w14:paraId="33782BEE" w14:textId="77777777" w:rsidR="00330187" w:rsidRDefault="00CC220C">
      <w:pPr>
        <w:pStyle w:val="ListParagraph"/>
        <w:numPr>
          <w:ilvl w:val="0"/>
          <w:numId w:val="8"/>
        </w:numPr>
      </w:pPr>
      <w:r>
        <w:t>any audit provisions from the Framework Agreement set out by the Buyer in the Order Form</w:t>
      </w:r>
    </w:p>
    <w:p w14:paraId="33782BEF" w14:textId="77777777" w:rsidR="00330187" w:rsidRDefault="00CC220C">
      <w:pPr>
        <w:ind w:left="720"/>
      </w:pPr>
      <w:r>
        <w:t xml:space="preserve"> </w:t>
      </w:r>
    </w:p>
    <w:p w14:paraId="33782BF0" w14:textId="77777777" w:rsidR="00330187" w:rsidRDefault="00CC220C">
      <w:pPr>
        <w:spacing w:after="240"/>
      </w:pPr>
      <w:r>
        <w:t>2.2</w:t>
      </w:r>
      <w:r>
        <w:tab/>
        <w:t xml:space="preserve">The Framework Agreement provisions in clause 2.1 will be modified as follows: </w:t>
      </w:r>
    </w:p>
    <w:p w14:paraId="33782BF1" w14:textId="77777777" w:rsidR="00330187" w:rsidRDefault="00CC220C">
      <w:pPr>
        <w:ind w:left="1440" w:hanging="720"/>
      </w:pPr>
      <w:r>
        <w:t>2.2.1</w:t>
      </w:r>
      <w:r>
        <w:tab/>
        <w:t>a reference to the ‘Framework Agreement’ will be a reference to the ‘Call-Off Contract’</w:t>
      </w:r>
    </w:p>
    <w:p w14:paraId="33782BF2" w14:textId="77777777" w:rsidR="00330187" w:rsidRDefault="00CC220C">
      <w:pPr>
        <w:ind w:firstLine="720"/>
      </w:pPr>
      <w:r>
        <w:t>2.2.2</w:t>
      </w:r>
      <w:r>
        <w:tab/>
        <w:t>a reference to ‘CCS’ will be a reference to ‘the Buyer’</w:t>
      </w:r>
    </w:p>
    <w:p w14:paraId="33782BF3" w14:textId="77777777" w:rsidR="00330187" w:rsidRDefault="00CC220C">
      <w:pPr>
        <w:ind w:left="1440" w:hanging="720"/>
      </w:pPr>
      <w:r>
        <w:t>2.2.3</w:t>
      </w:r>
      <w:r>
        <w:tab/>
        <w:t>a reference to the ‘Parties’ and a ‘Party’ will be a reference to the Buyer and Supplier as Parties under this Call-Off Contract</w:t>
      </w:r>
    </w:p>
    <w:p w14:paraId="33782BF4" w14:textId="77777777" w:rsidR="00330187" w:rsidRDefault="00330187"/>
    <w:p w14:paraId="33782BF5" w14:textId="77777777" w:rsidR="00330187" w:rsidRDefault="00CC220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3782BF6" w14:textId="77777777" w:rsidR="00330187" w:rsidRDefault="00330187">
      <w:pPr>
        <w:ind w:left="720"/>
      </w:pPr>
    </w:p>
    <w:p w14:paraId="33782BF7" w14:textId="77777777" w:rsidR="00330187" w:rsidRDefault="00CC220C">
      <w:pPr>
        <w:ind w:left="720" w:hanging="720"/>
      </w:pPr>
      <w:r>
        <w:t>2.4</w:t>
      </w:r>
      <w:r>
        <w:tab/>
        <w:t>The Framework Agreement incorporated clauses will be referred to as incorporated Framework clause ‘XX’, where ‘XX’ is the Framework Agreement clause number.</w:t>
      </w:r>
    </w:p>
    <w:p w14:paraId="33782BF8" w14:textId="77777777" w:rsidR="00330187" w:rsidRDefault="00330187">
      <w:pPr>
        <w:ind w:firstLine="720"/>
      </w:pPr>
    </w:p>
    <w:p w14:paraId="33782BF9" w14:textId="77777777" w:rsidR="00330187" w:rsidRDefault="00CC220C">
      <w:pPr>
        <w:ind w:left="720" w:hanging="720"/>
      </w:pPr>
      <w:r>
        <w:t>2.5</w:t>
      </w:r>
      <w:r>
        <w:tab/>
        <w:t>When an Order Form is signed, the terms and conditions agreed in it will be incorporated into this Call-Off Contract.</w:t>
      </w:r>
    </w:p>
    <w:p w14:paraId="33782BFA" w14:textId="77777777" w:rsidR="00330187" w:rsidRDefault="00330187"/>
    <w:p w14:paraId="33782BFB" w14:textId="77777777" w:rsidR="00330187" w:rsidRDefault="00CC220C">
      <w:pPr>
        <w:pStyle w:val="Heading3"/>
        <w:spacing w:after="100"/>
      </w:pPr>
      <w:r>
        <w:t>3.</w:t>
      </w:r>
      <w:r>
        <w:tab/>
        <w:t>Supply of services</w:t>
      </w:r>
    </w:p>
    <w:p w14:paraId="33782BFC" w14:textId="77777777" w:rsidR="00330187" w:rsidRDefault="00CC220C">
      <w:pPr>
        <w:spacing w:before="240" w:after="240"/>
        <w:ind w:left="720" w:hanging="720"/>
      </w:pPr>
      <w:r>
        <w:t>3.1</w:t>
      </w:r>
      <w:r>
        <w:tab/>
        <w:t>The Supplier agrees to supply the G-Cloud Services and any Additional Services under the terms of the Call-Off Contract and the Supplier’s Application.</w:t>
      </w:r>
    </w:p>
    <w:p w14:paraId="33782BFD" w14:textId="77777777" w:rsidR="00330187" w:rsidRDefault="00CC220C">
      <w:pPr>
        <w:ind w:left="720" w:hanging="720"/>
      </w:pPr>
      <w:r>
        <w:t>3.2</w:t>
      </w:r>
      <w:r>
        <w:tab/>
        <w:t>The Supplier undertakes that each G-Cloud Service will meet the Buyer’s acceptance criteria, as defined in the Order Form.</w:t>
      </w:r>
    </w:p>
    <w:p w14:paraId="33782BFE" w14:textId="77777777" w:rsidR="00330187" w:rsidRDefault="00330187"/>
    <w:p w14:paraId="33782BFF" w14:textId="77777777" w:rsidR="00330187" w:rsidRDefault="00CC220C">
      <w:pPr>
        <w:pStyle w:val="Heading3"/>
        <w:spacing w:after="100"/>
      </w:pPr>
      <w:r>
        <w:t>4.</w:t>
      </w:r>
      <w:r>
        <w:tab/>
        <w:t>Supplier staff</w:t>
      </w:r>
    </w:p>
    <w:p w14:paraId="33782C00" w14:textId="77777777" w:rsidR="00330187" w:rsidRDefault="00CC220C">
      <w:pPr>
        <w:spacing w:before="240" w:after="240"/>
      </w:pPr>
      <w:r>
        <w:t>4.1</w:t>
      </w:r>
      <w:r>
        <w:tab/>
        <w:t xml:space="preserve">The Supplier Staff must: </w:t>
      </w:r>
    </w:p>
    <w:p w14:paraId="33782C01" w14:textId="77777777" w:rsidR="00330187" w:rsidRDefault="00CC220C">
      <w:pPr>
        <w:ind w:firstLine="720"/>
      </w:pPr>
      <w:r>
        <w:t>4.1.1</w:t>
      </w:r>
      <w:r>
        <w:tab/>
        <w:t>be appropriately experienced, qualified and trained to supply the Services</w:t>
      </w:r>
    </w:p>
    <w:p w14:paraId="33782C02" w14:textId="77777777" w:rsidR="00330187" w:rsidRDefault="00330187"/>
    <w:p w14:paraId="33782C03" w14:textId="77777777" w:rsidR="00330187" w:rsidRDefault="00CC220C">
      <w:pPr>
        <w:ind w:firstLine="720"/>
      </w:pPr>
      <w:r>
        <w:t>4.1.2</w:t>
      </w:r>
      <w:r>
        <w:tab/>
        <w:t>apply all due skill, care and diligence in faithfully performing those duties</w:t>
      </w:r>
    </w:p>
    <w:p w14:paraId="33782C04" w14:textId="77777777" w:rsidR="00330187" w:rsidRDefault="00330187"/>
    <w:p w14:paraId="33782C05" w14:textId="77777777" w:rsidR="00330187" w:rsidRDefault="00CC220C">
      <w:pPr>
        <w:ind w:left="720"/>
      </w:pPr>
      <w:r>
        <w:t>4.1.3</w:t>
      </w:r>
      <w:r>
        <w:tab/>
        <w:t>obey all lawful instructions and reasonable directions of the Buyer and provide the Services to the reasonable satisfaction of the Buyer</w:t>
      </w:r>
    </w:p>
    <w:p w14:paraId="33782C06" w14:textId="77777777" w:rsidR="00330187" w:rsidRDefault="00330187"/>
    <w:p w14:paraId="33782C07" w14:textId="77777777" w:rsidR="00330187" w:rsidRDefault="00CC220C">
      <w:pPr>
        <w:ind w:firstLine="720"/>
      </w:pPr>
      <w:r>
        <w:t>4.1.4</w:t>
      </w:r>
      <w:r>
        <w:tab/>
        <w:t>respond to any enquiries about the Services as soon as reasonably possible</w:t>
      </w:r>
    </w:p>
    <w:p w14:paraId="33782C08" w14:textId="77777777" w:rsidR="00330187" w:rsidRDefault="00330187"/>
    <w:p w14:paraId="33782C09" w14:textId="77777777" w:rsidR="00330187" w:rsidRDefault="00CC220C">
      <w:pPr>
        <w:ind w:firstLine="720"/>
      </w:pPr>
      <w:r>
        <w:t>4.1.5</w:t>
      </w:r>
      <w:r>
        <w:tab/>
        <w:t>complete any necessary Supplier Staff vetting as specified by the Buyer</w:t>
      </w:r>
    </w:p>
    <w:p w14:paraId="33782C0A" w14:textId="77777777" w:rsidR="00330187" w:rsidRDefault="00330187"/>
    <w:p w14:paraId="33782C0B" w14:textId="77777777" w:rsidR="00330187" w:rsidRDefault="00CC220C">
      <w:pPr>
        <w:ind w:left="720" w:hanging="720"/>
      </w:pPr>
      <w:r>
        <w:t>4.2</w:t>
      </w:r>
      <w:r>
        <w:tab/>
        <w:t>The Supplier must retain overall control of the Supplier Staff so that they are not considered to be employees, workers, agents or contractors of the Buyer.</w:t>
      </w:r>
    </w:p>
    <w:p w14:paraId="33782C0C" w14:textId="77777777" w:rsidR="00330187" w:rsidRDefault="00330187">
      <w:pPr>
        <w:ind w:firstLine="720"/>
      </w:pPr>
    </w:p>
    <w:p w14:paraId="33782C0D" w14:textId="77777777" w:rsidR="00330187" w:rsidRDefault="00CC220C">
      <w:pPr>
        <w:ind w:left="720" w:hanging="720"/>
      </w:pPr>
      <w:r>
        <w:t>4.3</w:t>
      </w:r>
      <w:r>
        <w:tab/>
        <w:t>The Supplier may substitute any Supplier Staff as long as they have the equivalent experience and qualifications to the substituted staff member.</w:t>
      </w:r>
    </w:p>
    <w:p w14:paraId="33782C0E" w14:textId="77777777" w:rsidR="00330187" w:rsidRDefault="00330187">
      <w:pPr>
        <w:ind w:firstLine="720"/>
      </w:pPr>
    </w:p>
    <w:p w14:paraId="33782C0F" w14:textId="77777777" w:rsidR="00330187" w:rsidRDefault="00CC220C">
      <w:pPr>
        <w:ind w:left="720" w:hanging="720"/>
      </w:pPr>
      <w:r>
        <w:t>4.4</w:t>
      </w:r>
      <w:r>
        <w:tab/>
        <w:t>The Buyer may conduct IR35 Assessments using the ESI tool to assess whether the Supplier’s engagement under the Call-Off Contract is Inside or Outside IR35.</w:t>
      </w:r>
    </w:p>
    <w:p w14:paraId="33782C10" w14:textId="77777777" w:rsidR="00330187" w:rsidRDefault="00330187">
      <w:pPr>
        <w:ind w:firstLine="720"/>
      </w:pPr>
    </w:p>
    <w:p w14:paraId="33782C11" w14:textId="77777777" w:rsidR="00330187" w:rsidRDefault="00CC220C">
      <w:pPr>
        <w:ind w:left="720" w:hanging="720"/>
      </w:pPr>
      <w:r>
        <w:t>4.5</w:t>
      </w:r>
      <w:r>
        <w:tab/>
        <w:t>The Buyer may End this Call-Off Contract for Material Breach as per clause 18.5 hereunder if the Supplier is delivering the Services Inside IR35.</w:t>
      </w:r>
    </w:p>
    <w:p w14:paraId="33782C12" w14:textId="77777777" w:rsidR="00330187" w:rsidRDefault="00330187">
      <w:pPr>
        <w:ind w:firstLine="720"/>
      </w:pPr>
    </w:p>
    <w:p w14:paraId="33782C13" w14:textId="77777777" w:rsidR="00330187" w:rsidRDefault="00CC220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3782C14" w14:textId="77777777" w:rsidR="00330187" w:rsidRDefault="00330187">
      <w:pPr>
        <w:ind w:left="720"/>
      </w:pPr>
    </w:p>
    <w:p w14:paraId="33782C15" w14:textId="77777777" w:rsidR="00330187" w:rsidRDefault="00CC220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3782C16" w14:textId="77777777" w:rsidR="00330187" w:rsidRDefault="00330187">
      <w:pPr>
        <w:ind w:left="720"/>
      </w:pPr>
    </w:p>
    <w:p w14:paraId="33782C17" w14:textId="77777777" w:rsidR="00330187" w:rsidRDefault="00CC220C">
      <w:pPr>
        <w:ind w:left="720" w:hanging="720"/>
      </w:pPr>
      <w:r>
        <w:t>4.8</w:t>
      </w:r>
      <w:r>
        <w:tab/>
        <w:t>If it is determined by the Buyer that the Supplier is Outside IR35, the Buyer will provide the ESI reference number and a copy of the PDF to the Supplier.</w:t>
      </w:r>
    </w:p>
    <w:p w14:paraId="33782C18" w14:textId="77777777" w:rsidR="00330187" w:rsidRDefault="00330187">
      <w:pPr>
        <w:spacing w:before="240" w:after="240"/>
        <w:ind w:left="720"/>
      </w:pPr>
    </w:p>
    <w:p w14:paraId="33782C19" w14:textId="77777777" w:rsidR="00330187" w:rsidRDefault="00CC220C">
      <w:pPr>
        <w:pStyle w:val="Heading3"/>
        <w:spacing w:after="100"/>
      </w:pPr>
      <w:r>
        <w:t>5.</w:t>
      </w:r>
      <w:r>
        <w:tab/>
        <w:t>Due diligence</w:t>
      </w:r>
    </w:p>
    <w:p w14:paraId="33782C1A" w14:textId="77777777" w:rsidR="00330187" w:rsidRDefault="00CC220C">
      <w:pPr>
        <w:spacing w:before="240" w:after="120"/>
      </w:pPr>
      <w:r>
        <w:t xml:space="preserve"> 5.1</w:t>
      </w:r>
      <w:r>
        <w:tab/>
        <w:t>Both Parties agree that when entering into a Call-Off Contract they:</w:t>
      </w:r>
    </w:p>
    <w:p w14:paraId="33782C1B" w14:textId="77777777" w:rsidR="00330187" w:rsidRDefault="00CC220C">
      <w:pPr>
        <w:spacing w:after="120"/>
        <w:ind w:left="1440" w:hanging="720"/>
      </w:pPr>
      <w:r>
        <w:t>5.1.1</w:t>
      </w:r>
      <w:r>
        <w:tab/>
        <w:t>have made their own enquiries and are satisfied by the accuracy of any information supplied by the other Party</w:t>
      </w:r>
    </w:p>
    <w:p w14:paraId="33782C1C" w14:textId="77777777" w:rsidR="00330187" w:rsidRDefault="00CC220C">
      <w:pPr>
        <w:spacing w:after="120"/>
        <w:ind w:left="1440" w:hanging="720"/>
      </w:pPr>
      <w:r>
        <w:t>5.1.2</w:t>
      </w:r>
      <w:r>
        <w:tab/>
        <w:t>are confident that they can fulfil their obligations according to the Call-Off Contract terms</w:t>
      </w:r>
    </w:p>
    <w:p w14:paraId="33782C1D" w14:textId="77777777" w:rsidR="00330187" w:rsidRDefault="00CC220C">
      <w:pPr>
        <w:spacing w:after="120"/>
        <w:ind w:firstLine="720"/>
      </w:pPr>
      <w:r>
        <w:t>5.1.3</w:t>
      </w:r>
      <w:r>
        <w:tab/>
        <w:t>have raised all due diligence questions before signing the Call-Off Contract</w:t>
      </w:r>
    </w:p>
    <w:p w14:paraId="33782C1E" w14:textId="77777777" w:rsidR="00330187" w:rsidRDefault="00CC220C">
      <w:pPr>
        <w:ind w:firstLine="720"/>
      </w:pPr>
      <w:r>
        <w:t>5.1.4</w:t>
      </w:r>
      <w:r>
        <w:tab/>
        <w:t>have entered into the Call-Off Contract relying on its own due diligence</w:t>
      </w:r>
    </w:p>
    <w:p w14:paraId="33782C1F" w14:textId="77777777" w:rsidR="00330187" w:rsidRDefault="00330187">
      <w:pPr>
        <w:spacing w:before="240"/>
      </w:pPr>
    </w:p>
    <w:p w14:paraId="33782C20" w14:textId="77777777" w:rsidR="00330187" w:rsidRDefault="00CC220C">
      <w:pPr>
        <w:pStyle w:val="Heading3"/>
        <w:spacing w:after="100"/>
      </w:pPr>
      <w:r>
        <w:t xml:space="preserve">6. </w:t>
      </w:r>
      <w:r>
        <w:tab/>
        <w:t>Business continuity and disaster recovery</w:t>
      </w:r>
    </w:p>
    <w:p w14:paraId="33782C21" w14:textId="77777777" w:rsidR="00330187" w:rsidRDefault="00CC220C">
      <w:pPr>
        <w:ind w:left="720" w:hanging="720"/>
      </w:pPr>
      <w:r>
        <w:t>6.1</w:t>
      </w:r>
      <w:r>
        <w:tab/>
        <w:t>The Supplier will have a clear business continuity and disaster recovery plan in their service descriptions.</w:t>
      </w:r>
    </w:p>
    <w:p w14:paraId="33782C22" w14:textId="77777777" w:rsidR="00330187" w:rsidRDefault="00330187"/>
    <w:p w14:paraId="33782C23" w14:textId="77777777" w:rsidR="00330187" w:rsidRDefault="00CC220C">
      <w:pPr>
        <w:ind w:left="720" w:hanging="720"/>
      </w:pPr>
      <w:r>
        <w:t>6.2</w:t>
      </w:r>
      <w:r>
        <w:tab/>
        <w:t>The Supplier’s business continuity and disaster recovery services are part of the Services and will be performed by the Supplier when required.</w:t>
      </w:r>
    </w:p>
    <w:p w14:paraId="33782C24" w14:textId="77777777" w:rsidR="00330187" w:rsidRDefault="00CC220C">
      <w:pPr>
        <w:ind w:left="720" w:hanging="720"/>
      </w:pPr>
      <w:r>
        <w:t>6.3</w:t>
      </w:r>
      <w:r>
        <w:tab/>
        <w:t>If requested by the Buyer prior to entering into this Call-Off Contract, the Supplier must ensure that its business continuity and disaster recovery plan is consistent with the Buyer’s own plans.</w:t>
      </w:r>
    </w:p>
    <w:p w14:paraId="33782C25" w14:textId="77777777" w:rsidR="00330187" w:rsidRDefault="00330187"/>
    <w:p w14:paraId="33782C26" w14:textId="77777777" w:rsidR="00330187" w:rsidRDefault="00CC220C">
      <w:pPr>
        <w:pStyle w:val="Heading3"/>
        <w:spacing w:after="100"/>
      </w:pPr>
      <w:r>
        <w:t>7.</w:t>
      </w:r>
      <w:r>
        <w:tab/>
        <w:t>Payment, VAT and Call-Off Contract charges</w:t>
      </w:r>
    </w:p>
    <w:p w14:paraId="33782C27" w14:textId="77777777" w:rsidR="00330187" w:rsidRDefault="00CC220C">
      <w:pPr>
        <w:spacing w:after="120"/>
        <w:ind w:left="720" w:hanging="720"/>
      </w:pPr>
      <w:r>
        <w:t>7.1</w:t>
      </w:r>
      <w:r>
        <w:tab/>
        <w:t>The Buyer must pay the Charges following clauses 7.2 to 7.11 for the Supplier’s delivery of the Services.</w:t>
      </w:r>
    </w:p>
    <w:p w14:paraId="33782C28" w14:textId="77777777" w:rsidR="00330187" w:rsidRDefault="00CC220C">
      <w:pPr>
        <w:ind w:left="720" w:hanging="720"/>
      </w:pPr>
      <w:r>
        <w:t>7.2</w:t>
      </w:r>
      <w:r>
        <w:tab/>
        <w:t>The Buyer will pay the Supplier within the number of days specified in the Order Form on receipt of a valid invoice.</w:t>
      </w:r>
    </w:p>
    <w:p w14:paraId="33782C29" w14:textId="77777777" w:rsidR="00330187" w:rsidRDefault="00CC220C">
      <w:pPr>
        <w:spacing w:after="120"/>
        <w:ind w:left="720" w:hanging="720"/>
      </w:pPr>
      <w:r>
        <w:t>7.3</w:t>
      </w:r>
      <w:r>
        <w:tab/>
        <w:t>The Call-Off Contract Charges include all Charges for payment Processing. All invoices submitted to the Buyer for the Services will be exclusive of any Management Charge.</w:t>
      </w:r>
    </w:p>
    <w:p w14:paraId="33782C2A" w14:textId="77777777" w:rsidR="00330187" w:rsidRDefault="00CC220C">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3782C2B" w14:textId="77777777" w:rsidR="00330187" w:rsidRDefault="00CC220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3782C2C" w14:textId="77777777" w:rsidR="00330187" w:rsidRDefault="00CC220C">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3782C2D" w14:textId="77777777" w:rsidR="00330187" w:rsidRDefault="00CC220C">
      <w:pPr>
        <w:spacing w:after="120"/>
      </w:pPr>
      <w:r>
        <w:t>7.7</w:t>
      </w:r>
      <w:r>
        <w:tab/>
        <w:t>All Charges payable by the Buyer to the Supplier will include VAT at the appropriate Rate.</w:t>
      </w:r>
    </w:p>
    <w:p w14:paraId="33782C2E" w14:textId="77777777" w:rsidR="00330187" w:rsidRDefault="00CC220C">
      <w:pPr>
        <w:spacing w:after="120"/>
        <w:ind w:left="720" w:hanging="720"/>
      </w:pPr>
      <w:r>
        <w:t>7.8</w:t>
      </w:r>
      <w:r>
        <w:tab/>
        <w:t>The Supplier must add VAT to the Charges at the appropriate rate with visibility of the amount as a separate line item.</w:t>
      </w:r>
    </w:p>
    <w:p w14:paraId="33782C2F" w14:textId="77777777" w:rsidR="00330187" w:rsidRDefault="00CC220C">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3782C30" w14:textId="77777777" w:rsidR="00330187" w:rsidRDefault="00CC220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3782C31" w14:textId="77777777" w:rsidR="00330187" w:rsidRDefault="00CC220C">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3782C32" w14:textId="77777777" w:rsidR="00330187" w:rsidRDefault="00CC220C">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3782C33" w14:textId="77777777" w:rsidR="00330187" w:rsidRDefault="00330187">
      <w:pPr>
        <w:ind w:left="720"/>
      </w:pPr>
    </w:p>
    <w:p w14:paraId="33782C34" w14:textId="77777777" w:rsidR="00330187" w:rsidRDefault="00CC220C">
      <w:pPr>
        <w:pStyle w:val="Heading3"/>
      </w:pPr>
      <w:r>
        <w:t>8.</w:t>
      </w:r>
      <w:r>
        <w:tab/>
        <w:t>Recovery of sums due and right of set-off</w:t>
      </w:r>
    </w:p>
    <w:p w14:paraId="33782C35" w14:textId="77777777" w:rsidR="00330187" w:rsidRDefault="00CC220C">
      <w:pPr>
        <w:spacing w:before="240" w:after="240"/>
        <w:ind w:left="720" w:hanging="720"/>
      </w:pPr>
      <w:r>
        <w:t>8.1</w:t>
      </w:r>
      <w:r>
        <w:tab/>
        <w:t>If a Supplier owes money to the Buyer, the Buyer may deduct that sum from the Call-Off Contract Charges.</w:t>
      </w:r>
    </w:p>
    <w:p w14:paraId="33782C36" w14:textId="77777777" w:rsidR="00330187" w:rsidRDefault="00330187">
      <w:pPr>
        <w:spacing w:before="240" w:after="240"/>
        <w:ind w:left="720" w:hanging="720"/>
      </w:pPr>
    </w:p>
    <w:p w14:paraId="33782C37" w14:textId="77777777" w:rsidR="00330187" w:rsidRDefault="00CC220C">
      <w:pPr>
        <w:pStyle w:val="Heading3"/>
      </w:pPr>
      <w:r>
        <w:t>9.</w:t>
      </w:r>
      <w:r>
        <w:tab/>
        <w:t>Insurance</w:t>
      </w:r>
    </w:p>
    <w:p w14:paraId="33782C38" w14:textId="77777777" w:rsidR="00330187" w:rsidRDefault="00CC220C">
      <w:pPr>
        <w:spacing w:before="240" w:after="240"/>
        <w:ind w:left="660" w:hanging="660"/>
      </w:pPr>
      <w:r>
        <w:t>9.1</w:t>
      </w:r>
      <w:r>
        <w:tab/>
        <w:t>The Supplier will maintain the insurances required by the Buyer including those in this clause.</w:t>
      </w:r>
    </w:p>
    <w:p w14:paraId="33782C39" w14:textId="77777777" w:rsidR="00330187" w:rsidRDefault="00CC220C">
      <w:r>
        <w:t>9.2</w:t>
      </w:r>
      <w:r>
        <w:tab/>
        <w:t>The Supplier will ensure that:</w:t>
      </w:r>
    </w:p>
    <w:p w14:paraId="33782C3A" w14:textId="77777777" w:rsidR="00330187" w:rsidRDefault="00330187"/>
    <w:p w14:paraId="33782C3B" w14:textId="77777777" w:rsidR="00330187" w:rsidRDefault="00CC220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3782C3C" w14:textId="77777777" w:rsidR="00330187" w:rsidRDefault="00330187">
      <w:pPr>
        <w:ind w:firstLine="720"/>
      </w:pPr>
    </w:p>
    <w:p w14:paraId="33782C3D" w14:textId="77777777" w:rsidR="00330187" w:rsidRDefault="00CC220C">
      <w:pPr>
        <w:ind w:left="1440" w:hanging="720"/>
      </w:pPr>
      <w:r>
        <w:t>9.2.2</w:t>
      </w:r>
      <w:r>
        <w:tab/>
        <w:t>the third-party public and products liability insurance contains an ‘indemnity to principals’ clause for the Buyer’s benefit</w:t>
      </w:r>
    </w:p>
    <w:p w14:paraId="33782C3E" w14:textId="77777777" w:rsidR="00330187" w:rsidRDefault="00330187">
      <w:pPr>
        <w:ind w:firstLine="720"/>
      </w:pPr>
    </w:p>
    <w:p w14:paraId="33782C3F" w14:textId="77777777" w:rsidR="00330187" w:rsidRDefault="00CC220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3782C40" w14:textId="77777777" w:rsidR="00330187" w:rsidRDefault="00330187">
      <w:pPr>
        <w:ind w:firstLine="720"/>
      </w:pPr>
    </w:p>
    <w:p w14:paraId="33782C41" w14:textId="77777777" w:rsidR="00330187" w:rsidRDefault="00CC220C">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3782C42" w14:textId="77777777" w:rsidR="00330187" w:rsidRDefault="00330187">
      <w:pPr>
        <w:ind w:left="720"/>
      </w:pPr>
    </w:p>
    <w:p w14:paraId="33782C43" w14:textId="77777777" w:rsidR="00330187" w:rsidRDefault="00CC220C">
      <w:pPr>
        <w:ind w:left="720" w:hanging="720"/>
      </w:pPr>
      <w:r>
        <w:t>9.3</w:t>
      </w:r>
      <w:r>
        <w:tab/>
        <w:t>If requested by the Buyer, the Supplier will obtain additional insurance policies, or extend existing policies bought under the Framework Agreement.</w:t>
      </w:r>
    </w:p>
    <w:p w14:paraId="33782C44" w14:textId="77777777" w:rsidR="00330187" w:rsidRDefault="00330187">
      <w:pPr>
        <w:ind w:left="720" w:firstLine="720"/>
      </w:pPr>
    </w:p>
    <w:p w14:paraId="33782C45" w14:textId="77777777" w:rsidR="00330187" w:rsidRDefault="00CC220C">
      <w:pPr>
        <w:ind w:left="720" w:hanging="720"/>
      </w:pPr>
      <w:r>
        <w:t>9.4</w:t>
      </w:r>
      <w:r>
        <w:tab/>
        <w:t>If requested by the Buyer, the Supplier will provide the following to show compliance with this clause:</w:t>
      </w:r>
    </w:p>
    <w:p w14:paraId="33782C46" w14:textId="77777777" w:rsidR="00330187" w:rsidRDefault="00330187">
      <w:pPr>
        <w:ind w:firstLine="720"/>
      </w:pPr>
    </w:p>
    <w:p w14:paraId="33782C47" w14:textId="77777777" w:rsidR="00330187" w:rsidRDefault="00CC220C">
      <w:pPr>
        <w:ind w:firstLine="720"/>
      </w:pPr>
      <w:r>
        <w:t>9.4.1</w:t>
      </w:r>
      <w:r>
        <w:tab/>
        <w:t>a broker's verification of insurance</w:t>
      </w:r>
    </w:p>
    <w:p w14:paraId="33782C48" w14:textId="77777777" w:rsidR="00330187" w:rsidRDefault="00330187">
      <w:pPr>
        <w:ind w:firstLine="720"/>
      </w:pPr>
    </w:p>
    <w:p w14:paraId="33782C49" w14:textId="77777777" w:rsidR="00330187" w:rsidRDefault="00CC220C">
      <w:pPr>
        <w:ind w:firstLine="720"/>
      </w:pPr>
      <w:r>
        <w:t>9.4.2</w:t>
      </w:r>
      <w:r>
        <w:tab/>
        <w:t>receipts for the insurance premium</w:t>
      </w:r>
    </w:p>
    <w:p w14:paraId="33782C4A" w14:textId="77777777" w:rsidR="00330187" w:rsidRDefault="00330187">
      <w:pPr>
        <w:ind w:firstLine="720"/>
      </w:pPr>
    </w:p>
    <w:p w14:paraId="33782C4B" w14:textId="77777777" w:rsidR="00330187" w:rsidRDefault="00CC220C">
      <w:pPr>
        <w:ind w:firstLine="720"/>
      </w:pPr>
      <w:r>
        <w:t>9.4.3</w:t>
      </w:r>
      <w:r>
        <w:tab/>
        <w:t>evidence of payment of the latest premiums due</w:t>
      </w:r>
    </w:p>
    <w:p w14:paraId="33782C4C" w14:textId="77777777" w:rsidR="00330187" w:rsidRDefault="00330187">
      <w:pPr>
        <w:ind w:firstLine="720"/>
      </w:pPr>
    </w:p>
    <w:p w14:paraId="33782C4D" w14:textId="77777777" w:rsidR="00330187" w:rsidRDefault="00CC220C">
      <w:pPr>
        <w:ind w:left="720" w:hanging="720"/>
      </w:pPr>
      <w:r>
        <w:t>9.5</w:t>
      </w:r>
      <w:r>
        <w:tab/>
        <w:t>Insurance will not relieve the Supplier of any liabilities under the Framework Agreement or this Call-Off Contract and the Supplier will:</w:t>
      </w:r>
    </w:p>
    <w:p w14:paraId="33782C4E" w14:textId="77777777" w:rsidR="00330187" w:rsidRDefault="00330187">
      <w:pPr>
        <w:ind w:firstLine="720"/>
      </w:pPr>
    </w:p>
    <w:p w14:paraId="33782C4F" w14:textId="77777777" w:rsidR="00330187" w:rsidRDefault="00CC220C">
      <w:pPr>
        <w:ind w:left="1440" w:hanging="720"/>
      </w:pPr>
      <w:r>
        <w:t>9.5.1</w:t>
      </w:r>
      <w:r>
        <w:tab/>
        <w:t>take all risk control measures using Good Industry Practice, including the investigation and reports of claims to insurers</w:t>
      </w:r>
    </w:p>
    <w:p w14:paraId="33782C50" w14:textId="77777777" w:rsidR="00330187" w:rsidRDefault="00330187">
      <w:pPr>
        <w:ind w:left="720" w:firstLine="720"/>
      </w:pPr>
    </w:p>
    <w:p w14:paraId="33782C51" w14:textId="77777777" w:rsidR="00330187" w:rsidRDefault="00CC220C">
      <w:pPr>
        <w:ind w:left="1440" w:hanging="720"/>
      </w:pPr>
      <w:r>
        <w:t>9.5.2</w:t>
      </w:r>
      <w:r>
        <w:tab/>
        <w:t>promptly notify the insurers in writing of any relevant material fact under any Insurances</w:t>
      </w:r>
    </w:p>
    <w:p w14:paraId="33782C52" w14:textId="77777777" w:rsidR="00330187" w:rsidRDefault="00330187">
      <w:pPr>
        <w:ind w:firstLine="720"/>
      </w:pPr>
    </w:p>
    <w:p w14:paraId="33782C53" w14:textId="77777777" w:rsidR="00330187" w:rsidRDefault="00CC220C">
      <w:pPr>
        <w:ind w:left="1440" w:hanging="720"/>
      </w:pPr>
      <w:r>
        <w:t>9.5.3</w:t>
      </w:r>
      <w:r>
        <w:tab/>
        <w:t>hold all insurance policies and require any broker arranging the insurance to hold any insurance slips and other evidence of insurance</w:t>
      </w:r>
    </w:p>
    <w:p w14:paraId="33782C54" w14:textId="77777777" w:rsidR="00330187" w:rsidRDefault="00CC220C">
      <w:r>
        <w:t xml:space="preserve"> </w:t>
      </w:r>
    </w:p>
    <w:p w14:paraId="33782C55" w14:textId="77777777" w:rsidR="00330187" w:rsidRDefault="00CC220C">
      <w:pPr>
        <w:ind w:left="720" w:hanging="720"/>
      </w:pPr>
      <w:r>
        <w:t>9.6</w:t>
      </w:r>
      <w:r>
        <w:tab/>
        <w:t>The Supplier will not do or omit to do anything, which would destroy or impair the legal validity of the insurance.</w:t>
      </w:r>
    </w:p>
    <w:p w14:paraId="33782C56" w14:textId="77777777" w:rsidR="00330187" w:rsidRDefault="00330187">
      <w:pPr>
        <w:ind w:firstLine="720"/>
      </w:pPr>
    </w:p>
    <w:p w14:paraId="33782C57" w14:textId="77777777" w:rsidR="00330187" w:rsidRDefault="00CC220C">
      <w:pPr>
        <w:ind w:left="720" w:hanging="720"/>
      </w:pPr>
      <w:r>
        <w:t>9.7</w:t>
      </w:r>
      <w:r>
        <w:tab/>
        <w:t>The Supplier will notify CCS and the Buyer as soon as possible if any insurance policies have been, or are due to be, cancelled, suspended, Ended or not renewed.</w:t>
      </w:r>
    </w:p>
    <w:p w14:paraId="33782C58" w14:textId="77777777" w:rsidR="00330187" w:rsidRDefault="00330187">
      <w:pPr>
        <w:ind w:firstLine="720"/>
      </w:pPr>
    </w:p>
    <w:p w14:paraId="33782C59" w14:textId="77777777" w:rsidR="00330187" w:rsidRDefault="00CC220C">
      <w:r>
        <w:t>9.8</w:t>
      </w:r>
      <w:r>
        <w:tab/>
        <w:t>The Supplier will be liable for the payment of any:</w:t>
      </w:r>
    </w:p>
    <w:p w14:paraId="33782C5A" w14:textId="77777777" w:rsidR="00330187" w:rsidRDefault="00330187"/>
    <w:p w14:paraId="33782C5B" w14:textId="77777777" w:rsidR="00330187" w:rsidRDefault="00CC220C">
      <w:pPr>
        <w:ind w:firstLine="720"/>
      </w:pPr>
      <w:r>
        <w:t>9.8.1</w:t>
      </w:r>
      <w:r>
        <w:tab/>
        <w:t>premiums, which it will pay promptly</w:t>
      </w:r>
    </w:p>
    <w:p w14:paraId="33782C5C" w14:textId="77777777" w:rsidR="00330187" w:rsidRDefault="00CC220C">
      <w:pPr>
        <w:ind w:firstLine="720"/>
      </w:pPr>
      <w:r>
        <w:t>9.8.2</w:t>
      </w:r>
      <w:r>
        <w:tab/>
        <w:t>excess or deductibles and will not be entitled to recover this from the Buyer</w:t>
      </w:r>
    </w:p>
    <w:p w14:paraId="33782C5D" w14:textId="77777777" w:rsidR="00330187" w:rsidRDefault="00330187">
      <w:pPr>
        <w:ind w:firstLine="720"/>
      </w:pPr>
    </w:p>
    <w:p w14:paraId="33782C5E" w14:textId="77777777" w:rsidR="00330187" w:rsidRDefault="00CC220C">
      <w:pPr>
        <w:pStyle w:val="Heading3"/>
        <w:spacing w:after="100"/>
      </w:pPr>
      <w:r>
        <w:t>10.</w:t>
      </w:r>
      <w:r>
        <w:tab/>
        <w:t>Confidentiality</w:t>
      </w:r>
    </w:p>
    <w:p w14:paraId="33782C5F" w14:textId="77777777" w:rsidR="00330187" w:rsidRDefault="00CC220C">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3782C60" w14:textId="77777777" w:rsidR="00330187" w:rsidRDefault="00330187">
      <w:pPr>
        <w:ind w:left="720" w:hanging="720"/>
      </w:pPr>
    </w:p>
    <w:p w14:paraId="33782C61" w14:textId="77777777" w:rsidR="00330187" w:rsidRDefault="00CC220C">
      <w:pPr>
        <w:pStyle w:val="Heading3"/>
        <w:spacing w:after="100"/>
      </w:pPr>
      <w:r>
        <w:t>11.</w:t>
      </w:r>
      <w:r>
        <w:tab/>
        <w:t>Intellectual Property Rights</w:t>
      </w:r>
    </w:p>
    <w:p w14:paraId="33782C62" w14:textId="77777777" w:rsidR="00330187" w:rsidRDefault="00CC220C">
      <w:pPr>
        <w:ind w:left="720" w:hanging="720"/>
      </w:pPr>
      <w:r>
        <w:t>11.1</w:t>
      </w:r>
      <w:r>
        <w:tab/>
        <w:t>Unless otherwise specified in this Call-Off Contract, a Party will not acquire any right, title or interest in or to the Intellectual Property Rights (IPRs) of the other Party or its Licensors.</w:t>
      </w:r>
    </w:p>
    <w:p w14:paraId="33782C63" w14:textId="77777777" w:rsidR="00330187" w:rsidRDefault="00330187">
      <w:pPr>
        <w:ind w:left="720"/>
      </w:pPr>
    </w:p>
    <w:p w14:paraId="33782C64" w14:textId="77777777" w:rsidR="00330187" w:rsidRDefault="00CC220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3782C65" w14:textId="77777777" w:rsidR="00330187" w:rsidRDefault="00330187">
      <w:pPr>
        <w:ind w:left="720"/>
      </w:pPr>
    </w:p>
    <w:p w14:paraId="33782C66" w14:textId="77777777" w:rsidR="00330187" w:rsidRDefault="00CC220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3782C67" w14:textId="77777777" w:rsidR="00330187" w:rsidRDefault="00330187">
      <w:pPr>
        <w:ind w:left="720"/>
      </w:pPr>
    </w:p>
    <w:p w14:paraId="33782C68" w14:textId="77777777" w:rsidR="00330187" w:rsidRDefault="00CC220C">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3782C69" w14:textId="77777777" w:rsidR="00330187" w:rsidRDefault="00330187">
      <w:pPr>
        <w:ind w:left="720"/>
      </w:pPr>
    </w:p>
    <w:p w14:paraId="33782C6A" w14:textId="77777777" w:rsidR="00330187" w:rsidRDefault="00CC220C">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3782C6B" w14:textId="77777777" w:rsidR="00330187" w:rsidRDefault="00330187">
      <w:pPr>
        <w:ind w:firstLine="720"/>
      </w:pPr>
    </w:p>
    <w:p w14:paraId="33782C6C" w14:textId="77777777" w:rsidR="00330187" w:rsidRDefault="00CC220C">
      <w:pPr>
        <w:ind w:firstLine="720"/>
      </w:pPr>
      <w:r>
        <w:t>11.5.1</w:t>
      </w:r>
      <w:r>
        <w:tab/>
        <w:t>rights granted to the Buyer under this Call-Off Contract</w:t>
      </w:r>
    </w:p>
    <w:p w14:paraId="33782C6D" w14:textId="77777777" w:rsidR="00330187" w:rsidRDefault="00330187"/>
    <w:p w14:paraId="33782C6E" w14:textId="77777777" w:rsidR="00330187" w:rsidRDefault="00CC220C">
      <w:pPr>
        <w:ind w:firstLine="720"/>
      </w:pPr>
      <w:r>
        <w:t>11.5.2</w:t>
      </w:r>
      <w:r>
        <w:tab/>
        <w:t>Supplier’s performance of the Services</w:t>
      </w:r>
    </w:p>
    <w:p w14:paraId="33782C6F" w14:textId="77777777" w:rsidR="00330187" w:rsidRDefault="00330187">
      <w:pPr>
        <w:ind w:firstLine="720"/>
      </w:pPr>
    </w:p>
    <w:p w14:paraId="33782C70" w14:textId="77777777" w:rsidR="00330187" w:rsidRDefault="00CC220C">
      <w:pPr>
        <w:ind w:firstLine="720"/>
      </w:pPr>
      <w:r>
        <w:t>11.5.3</w:t>
      </w:r>
      <w:r>
        <w:tab/>
        <w:t>use by the Buyer of the Services</w:t>
      </w:r>
    </w:p>
    <w:p w14:paraId="33782C71" w14:textId="77777777" w:rsidR="00330187" w:rsidRDefault="00330187">
      <w:pPr>
        <w:ind w:firstLine="720"/>
      </w:pPr>
    </w:p>
    <w:p w14:paraId="33782C72" w14:textId="77777777" w:rsidR="00330187" w:rsidRDefault="00CC220C">
      <w:pPr>
        <w:ind w:left="720" w:hanging="720"/>
      </w:pPr>
      <w:r>
        <w:t>11.6</w:t>
      </w:r>
      <w:r>
        <w:tab/>
        <w:t>If an IPR Claim is made, or is likely to be made, the Supplier will immediately notify the Buyer in writing and must at its own expense after written approval from the Buyer, either:</w:t>
      </w:r>
    </w:p>
    <w:p w14:paraId="33782C73" w14:textId="77777777" w:rsidR="00330187" w:rsidRDefault="00330187">
      <w:pPr>
        <w:ind w:firstLine="720"/>
      </w:pPr>
    </w:p>
    <w:p w14:paraId="33782C74" w14:textId="77777777" w:rsidR="00330187" w:rsidRDefault="00CC220C">
      <w:pPr>
        <w:ind w:left="1440" w:hanging="720"/>
      </w:pPr>
      <w:r>
        <w:t>11.6.1</w:t>
      </w:r>
      <w:r>
        <w:tab/>
        <w:t>modify the relevant part of the Services without reducing its functionality or performance</w:t>
      </w:r>
    </w:p>
    <w:p w14:paraId="33782C75" w14:textId="77777777" w:rsidR="00330187" w:rsidRDefault="00330187">
      <w:pPr>
        <w:ind w:left="720" w:firstLine="720"/>
      </w:pPr>
    </w:p>
    <w:p w14:paraId="33782C76" w14:textId="77777777" w:rsidR="00330187" w:rsidRDefault="00CC220C">
      <w:pPr>
        <w:ind w:left="1440" w:hanging="720"/>
      </w:pPr>
      <w:r>
        <w:t>11.6.2</w:t>
      </w:r>
      <w:r>
        <w:tab/>
        <w:t>substitute Services of equivalent functionality and performance, to avoid the infringement or the alleged infringement, as long as there is no additional cost or burden to the Buyer</w:t>
      </w:r>
    </w:p>
    <w:p w14:paraId="33782C77" w14:textId="77777777" w:rsidR="00330187" w:rsidRDefault="00330187">
      <w:pPr>
        <w:ind w:left="1440"/>
      </w:pPr>
    </w:p>
    <w:p w14:paraId="33782C78" w14:textId="77777777" w:rsidR="00330187" w:rsidRDefault="00CC220C">
      <w:pPr>
        <w:ind w:left="1440" w:hanging="720"/>
      </w:pPr>
      <w:r>
        <w:t>11.6.3</w:t>
      </w:r>
      <w:r>
        <w:tab/>
        <w:t>buy a licence to use and supply the Services which are the subject of the alleged infringement, on terms acceptable to the Buyer</w:t>
      </w:r>
    </w:p>
    <w:p w14:paraId="33782C79" w14:textId="77777777" w:rsidR="00330187" w:rsidRDefault="00330187">
      <w:pPr>
        <w:ind w:left="720" w:firstLine="720"/>
      </w:pPr>
    </w:p>
    <w:p w14:paraId="33782C7A" w14:textId="77777777" w:rsidR="00330187" w:rsidRDefault="00CC220C">
      <w:r>
        <w:t>11.7</w:t>
      </w:r>
      <w:r>
        <w:tab/>
        <w:t>Clause 11.5 will not apply if the IPR Claim is from:</w:t>
      </w:r>
    </w:p>
    <w:p w14:paraId="33782C7B" w14:textId="77777777" w:rsidR="00330187" w:rsidRDefault="00330187"/>
    <w:p w14:paraId="33782C7C" w14:textId="77777777" w:rsidR="00330187" w:rsidRDefault="00CC220C">
      <w:pPr>
        <w:ind w:left="1440" w:hanging="720"/>
      </w:pPr>
      <w:r>
        <w:t>11.7.2</w:t>
      </w:r>
      <w:r>
        <w:tab/>
        <w:t>the use of data supplied by the Buyer which the Supplier isn’t required to verify under this Call-Off Contract</w:t>
      </w:r>
    </w:p>
    <w:p w14:paraId="33782C7D" w14:textId="77777777" w:rsidR="00330187" w:rsidRDefault="00330187">
      <w:pPr>
        <w:ind w:left="720" w:firstLine="720"/>
      </w:pPr>
    </w:p>
    <w:p w14:paraId="33782C7E" w14:textId="77777777" w:rsidR="00330187" w:rsidRDefault="00CC220C">
      <w:pPr>
        <w:ind w:firstLine="720"/>
      </w:pPr>
      <w:r>
        <w:t>11.7.3</w:t>
      </w:r>
      <w:r>
        <w:tab/>
        <w:t>other material provided by the Buyer necessary for the Services</w:t>
      </w:r>
    </w:p>
    <w:p w14:paraId="33782C7F" w14:textId="77777777" w:rsidR="00330187" w:rsidRDefault="00330187">
      <w:pPr>
        <w:ind w:firstLine="720"/>
      </w:pPr>
    </w:p>
    <w:p w14:paraId="33782C80" w14:textId="77777777" w:rsidR="00330187" w:rsidRDefault="00CC220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3782C81" w14:textId="77777777" w:rsidR="00330187" w:rsidRDefault="00330187">
      <w:pPr>
        <w:ind w:left="720" w:hanging="720"/>
      </w:pPr>
    </w:p>
    <w:p w14:paraId="33782C82" w14:textId="77777777" w:rsidR="00330187" w:rsidRDefault="00CC220C">
      <w:pPr>
        <w:pStyle w:val="Heading3"/>
      </w:pPr>
      <w:r>
        <w:t>12.</w:t>
      </w:r>
      <w:r>
        <w:tab/>
        <w:t>Protection of information</w:t>
      </w:r>
    </w:p>
    <w:p w14:paraId="33782C83" w14:textId="77777777" w:rsidR="00330187" w:rsidRDefault="00CC220C">
      <w:pPr>
        <w:spacing w:before="240" w:after="240"/>
      </w:pPr>
      <w:r>
        <w:t>12.1</w:t>
      </w:r>
      <w:r>
        <w:tab/>
        <w:t>The Supplier must:</w:t>
      </w:r>
    </w:p>
    <w:p w14:paraId="33782C84" w14:textId="77777777" w:rsidR="00330187" w:rsidRDefault="00CC220C">
      <w:pPr>
        <w:ind w:left="1440" w:hanging="720"/>
      </w:pPr>
      <w:r>
        <w:t>12.1.1</w:t>
      </w:r>
      <w:r>
        <w:tab/>
        <w:t>comply with the Buyer’s written instructions and this Call-Off Contract when Processing Buyer Personal Data</w:t>
      </w:r>
    </w:p>
    <w:p w14:paraId="33782C85" w14:textId="77777777" w:rsidR="00330187" w:rsidRDefault="00330187">
      <w:pPr>
        <w:ind w:left="720" w:firstLine="720"/>
      </w:pPr>
    </w:p>
    <w:p w14:paraId="33782C86" w14:textId="77777777" w:rsidR="00330187" w:rsidRDefault="00CC220C">
      <w:pPr>
        <w:ind w:left="1440" w:hanging="720"/>
      </w:pPr>
      <w:r>
        <w:t>12.1.2</w:t>
      </w:r>
      <w:r>
        <w:tab/>
        <w:t>only Process the Buyer Personal Data as necessary for the provision of the G-Cloud Services or as required by Law or any Regulatory Body</w:t>
      </w:r>
    </w:p>
    <w:p w14:paraId="33782C87" w14:textId="77777777" w:rsidR="00330187" w:rsidRDefault="00330187">
      <w:pPr>
        <w:ind w:left="720" w:firstLine="720"/>
      </w:pPr>
    </w:p>
    <w:p w14:paraId="33782C88" w14:textId="77777777" w:rsidR="00330187" w:rsidRDefault="00CC220C">
      <w:pPr>
        <w:ind w:left="1440" w:hanging="720"/>
      </w:pPr>
      <w:r>
        <w:t>12.1.3</w:t>
      </w:r>
      <w:r>
        <w:tab/>
        <w:t>take reasonable steps to ensure that any Supplier Staff who have access to Buyer Personal Data act in compliance with Supplier's security processes</w:t>
      </w:r>
    </w:p>
    <w:p w14:paraId="33782C89" w14:textId="77777777" w:rsidR="00330187" w:rsidRDefault="00330187">
      <w:pPr>
        <w:ind w:left="720" w:firstLine="720"/>
      </w:pPr>
    </w:p>
    <w:p w14:paraId="33782C8A" w14:textId="77777777" w:rsidR="00330187" w:rsidRDefault="00CC220C">
      <w:pPr>
        <w:ind w:left="720" w:hanging="720"/>
      </w:pPr>
      <w:r>
        <w:t>12.2</w:t>
      </w:r>
      <w:r>
        <w:tab/>
        <w:t>The Supplier must fully assist with any complaint or request for Buyer Personal Data including by:</w:t>
      </w:r>
    </w:p>
    <w:p w14:paraId="33782C8B" w14:textId="77777777" w:rsidR="00330187" w:rsidRDefault="00330187">
      <w:pPr>
        <w:ind w:firstLine="720"/>
      </w:pPr>
    </w:p>
    <w:p w14:paraId="33782C8C" w14:textId="77777777" w:rsidR="00330187" w:rsidRDefault="00CC220C">
      <w:pPr>
        <w:ind w:firstLine="720"/>
      </w:pPr>
      <w:r>
        <w:t>12.2.1</w:t>
      </w:r>
      <w:r>
        <w:tab/>
        <w:t>providing the Buyer with full details of the complaint or request</w:t>
      </w:r>
    </w:p>
    <w:p w14:paraId="33782C8D" w14:textId="77777777" w:rsidR="00330187" w:rsidRDefault="00330187">
      <w:pPr>
        <w:ind w:firstLine="720"/>
      </w:pPr>
    </w:p>
    <w:p w14:paraId="33782C8E" w14:textId="77777777" w:rsidR="00330187" w:rsidRDefault="00CC220C">
      <w:pPr>
        <w:ind w:left="1440" w:hanging="720"/>
      </w:pPr>
      <w:r>
        <w:t>12.2.2</w:t>
      </w:r>
      <w:r>
        <w:tab/>
        <w:t>complying with a data access request within the timescales in the Data Protection Legislation and following the Buyer’s instructions</w:t>
      </w:r>
    </w:p>
    <w:p w14:paraId="33782C8F" w14:textId="77777777" w:rsidR="00330187" w:rsidRDefault="00330187"/>
    <w:p w14:paraId="33782C90" w14:textId="77777777" w:rsidR="00330187" w:rsidRDefault="00CC220C">
      <w:pPr>
        <w:ind w:left="1440" w:hanging="720"/>
      </w:pPr>
      <w:r>
        <w:t>12.2.3</w:t>
      </w:r>
      <w:r>
        <w:tab/>
        <w:t>providing the Buyer with any Buyer Personal Data it holds about a Data Subject (within the timescales required by the Buyer)</w:t>
      </w:r>
    </w:p>
    <w:p w14:paraId="33782C91" w14:textId="77777777" w:rsidR="00330187" w:rsidRDefault="00330187">
      <w:pPr>
        <w:ind w:left="720" w:firstLine="720"/>
      </w:pPr>
    </w:p>
    <w:p w14:paraId="33782C92" w14:textId="77777777" w:rsidR="00330187" w:rsidRDefault="00CC220C">
      <w:pPr>
        <w:ind w:firstLine="720"/>
      </w:pPr>
      <w:r>
        <w:t>12.2.4</w:t>
      </w:r>
      <w:r>
        <w:tab/>
        <w:t>providing the Buyer with any information requested by the Data Subject</w:t>
      </w:r>
    </w:p>
    <w:p w14:paraId="33782C93" w14:textId="77777777" w:rsidR="00330187" w:rsidRDefault="00330187">
      <w:pPr>
        <w:ind w:firstLine="720"/>
      </w:pPr>
    </w:p>
    <w:p w14:paraId="33782C94" w14:textId="77777777" w:rsidR="00330187" w:rsidRDefault="00CC220C">
      <w:pPr>
        <w:ind w:left="720" w:hanging="720"/>
      </w:pPr>
      <w:r>
        <w:t>12.3</w:t>
      </w:r>
      <w:r>
        <w:tab/>
        <w:t>The Supplier must get prior written consent from the Buyer to transfer Buyer Personal Data to any other person (including any Subcontractors) for the provision of the G-Cloud Services.</w:t>
      </w:r>
    </w:p>
    <w:p w14:paraId="33782C95" w14:textId="77777777" w:rsidR="00330187" w:rsidRDefault="00330187">
      <w:pPr>
        <w:ind w:left="720" w:hanging="720"/>
      </w:pPr>
    </w:p>
    <w:p w14:paraId="33782C96" w14:textId="77777777" w:rsidR="00330187" w:rsidRDefault="00CC220C">
      <w:pPr>
        <w:pStyle w:val="Heading3"/>
      </w:pPr>
      <w:r>
        <w:t>13.</w:t>
      </w:r>
      <w:r>
        <w:tab/>
        <w:t>Buyer data</w:t>
      </w:r>
    </w:p>
    <w:p w14:paraId="33782C97" w14:textId="77777777" w:rsidR="00330187" w:rsidRDefault="00CC220C">
      <w:pPr>
        <w:spacing w:before="240" w:after="240"/>
      </w:pPr>
      <w:r>
        <w:t>13.1</w:t>
      </w:r>
      <w:r>
        <w:tab/>
        <w:t>The Supplier must not remove any proprietary notices in the Buyer Data.</w:t>
      </w:r>
    </w:p>
    <w:p w14:paraId="33782C98" w14:textId="77777777" w:rsidR="00330187" w:rsidRDefault="00CC220C">
      <w:r>
        <w:t>13.2</w:t>
      </w:r>
      <w:r>
        <w:tab/>
        <w:t xml:space="preserve">The Supplier will not store or use Buyer Data except if necessary to fulfil its </w:t>
      </w:r>
    </w:p>
    <w:p w14:paraId="33782C99" w14:textId="77777777" w:rsidR="00330187" w:rsidRDefault="00CC220C">
      <w:pPr>
        <w:ind w:firstLine="720"/>
      </w:pPr>
      <w:r>
        <w:t>obligations.</w:t>
      </w:r>
    </w:p>
    <w:p w14:paraId="33782C9A" w14:textId="77777777" w:rsidR="00330187" w:rsidRDefault="00330187"/>
    <w:p w14:paraId="33782C9B" w14:textId="77777777" w:rsidR="00330187" w:rsidRDefault="00CC220C">
      <w:pPr>
        <w:ind w:left="720" w:hanging="720"/>
      </w:pPr>
      <w:r>
        <w:t>13.3</w:t>
      </w:r>
      <w:r>
        <w:tab/>
        <w:t>If Buyer Data is processed by the Supplier, the Supplier will supply the data to the Buyer as requested.</w:t>
      </w:r>
    </w:p>
    <w:p w14:paraId="33782C9C" w14:textId="77777777" w:rsidR="00330187" w:rsidRDefault="00330187"/>
    <w:p w14:paraId="33782C9D" w14:textId="77777777" w:rsidR="00330187" w:rsidRDefault="00CC220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3782C9E" w14:textId="77777777" w:rsidR="00330187" w:rsidRDefault="00330187">
      <w:pPr>
        <w:ind w:left="720"/>
      </w:pPr>
    </w:p>
    <w:p w14:paraId="33782C9F" w14:textId="77777777" w:rsidR="00330187" w:rsidRDefault="00CC220C">
      <w:pPr>
        <w:ind w:left="720" w:hanging="720"/>
      </w:pPr>
      <w:r>
        <w:t>13.5</w:t>
      </w:r>
      <w:r>
        <w:tab/>
        <w:t>The Supplier will preserve the integrity of Buyer Data processed by the Supplier and prevent its corruption and loss.</w:t>
      </w:r>
    </w:p>
    <w:p w14:paraId="33782CA0" w14:textId="77777777" w:rsidR="00330187" w:rsidRDefault="00330187">
      <w:pPr>
        <w:ind w:firstLine="720"/>
      </w:pPr>
    </w:p>
    <w:p w14:paraId="33782CA1" w14:textId="77777777" w:rsidR="00330187" w:rsidRDefault="00CC220C">
      <w:pPr>
        <w:ind w:left="720" w:hanging="720"/>
      </w:pPr>
      <w:r>
        <w:t>13.6</w:t>
      </w:r>
      <w:r>
        <w:tab/>
        <w:t>The Supplier will ensure that any Supplier system which holds any protectively marked Buyer Data or other government data will comply with:</w:t>
      </w:r>
    </w:p>
    <w:p w14:paraId="33782CA2" w14:textId="77777777" w:rsidR="00330187" w:rsidRDefault="00330187">
      <w:pPr>
        <w:ind w:firstLine="720"/>
      </w:pPr>
    </w:p>
    <w:p w14:paraId="33782CA3" w14:textId="77777777" w:rsidR="00330187" w:rsidRDefault="00CC220C">
      <w:pPr>
        <w:ind w:firstLine="720"/>
      </w:pPr>
      <w:r>
        <w:t>13.6.1</w:t>
      </w:r>
      <w:r>
        <w:tab/>
        <w:t>the principles in the Security Policy Framework:</w:t>
      </w:r>
      <w:hyperlink r:id="rId13" w:history="1">
        <w:r>
          <w:rPr>
            <w:color w:val="1155CC"/>
            <w:u w:val="single"/>
          </w:rPr>
          <w:t xml:space="preserve"> </w:t>
        </w:r>
      </w:hyperlink>
    </w:p>
    <w:p w14:paraId="33782CA4" w14:textId="77777777" w:rsidR="00330187" w:rsidRDefault="00F52EC9">
      <w:pPr>
        <w:ind w:left="1440"/>
      </w:pPr>
      <w:hyperlink r:id="rId14" w:history="1">
        <w:r w:rsidR="00CC220C">
          <w:rPr>
            <w:rStyle w:val="Hyperlink"/>
          </w:rPr>
          <w:t>https://www.gov.uk/government/publications/security-policy-framework</w:t>
        </w:r>
      </w:hyperlink>
      <w:r w:rsidR="00CC220C">
        <w:rPr>
          <w:rStyle w:val="Hyperlink"/>
        </w:rPr>
        <w:t xml:space="preserve"> and</w:t>
      </w:r>
    </w:p>
    <w:p w14:paraId="33782CA5" w14:textId="77777777" w:rsidR="00330187" w:rsidRDefault="00CC220C">
      <w:pPr>
        <w:ind w:left="1440"/>
      </w:pPr>
      <w:r>
        <w:t>the Government Security Classification policy</w:t>
      </w:r>
      <w:r>
        <w:rPr>
          <w:color w:val="1155CC"/>
          <w:u w:val="single"/>
        </w:rPr>
        <w:t>: https:/www.gov.uk/government/publications/government-security-classifications</w:t>
      </w:r>
    </w:p>
    <w:p w14:paraId="33782CA6" w14:textId="77777777" w:rsidR="00330187" w:rsidRDefault="00330187">
      <w:pPr>
        <w:ind w:left="1440"/>
      </w:pPr>
    </w:p>
    <w:p w14:paraId="33782CA7" w14:textId="77777777" w:rsidR="00330187" w:rsidRDefault="00CC220C">
      <w:pPr>
        <w:ind w:firstLine="720"/>
      </w:pPr>
      <w:r>
        <w:t>13.6.2</w:t>
      </w:r>
      <w:r>
        <w:tab/>
        <w:t xml:space="preserve">guidance issued by the Centre for Protection of National Infrastructure on </w:t>
      </w:r>
    </w:p>
    <w:p w14:paraId="33782CA8" w14:textId="77777777" w:rsidR="00330187" w:rsidRDefault="00CC220C">
      <w:pPr>
        <w:ind w:left="720" w:firstLine="720"/>
      </w:pPr>
      <w:r>
        <w:t>Risk Management</w:t>
      </w:r>
      <w:hyperlink r:id="rId15" w:history="1">
        <w:r>
          <w:rPr>
            <w:color w:val="1155CC"/>
            <w:u w:val="single"/>
          </w:rPr>
          <w:t>:</w:t>
        </w:r>
      </w:hyperlink>
    </w:p>
    <w:p w14:paraId="33782CA9" w14:textId="77777777" w:rsidR="00330187" w:rsidRDefault="00F52EC9">
      <w:pPr>
        <w:ind w:left="720" w:firstLine="720"/>
      </w:pPr>
      <w:hyperlink r:id="rId16" w:history="1">
        <w:r w:rsidR="00CC220C">
          <w:rPr>
            <w:color w:val="1155CC"/>
            <w:u w:val="single"/>
          </w:rPr>
          <w:t>https://www.cpni.gov.uk/content/adopt-risk-management-approach</w:t>
        </w:r>
      </w:hyperlink>
      <w:r w:rsidR="00CC220C">
        <w:t xml:space="preserve"> and</w:t>
      </w:r>
    </w:p>
    <w:p w14:paraId="33782CAA" w14:textId="77777777" w:rsidR="00330187" w:rsidRDefault="00CC220C">
      <w:pPr>
        <w:ind w:left="720" w:firstLine="720"/>
      </w:pPr>
      <w:r>
        <w:t>Protection of Sensitive Information and Assets:</w:t>
      </w:r>
      <w:hyperlink r:id="rId17" w:history="1">
        <w:r>
          <w:rPr>
            <w:color w:val="1155CC"/>
            <w:u w:val="single"/>
          </w:rPr>
          <w:t xml:space="preserve"> </w:t>
        </w:r>
      </w:hyperlink>
    </w:p>
    <w:p w14:paraId="33782CAB" w14:textId="77777777" w:rsidR="00330187" w:rsidRDefault="00F52EC9">
      <w:pPr>
        <w:ind w:left="720" w:firstLine="720"/>
      </w:pPr>
      <w:hyperlink r:id="rId18" w:history="1">
        <w:r w:rsidR="00CC220C">
          <w:rPr>
            <w:color w:val="1155CC"/>
            <w:u w:val="single"/>
          </w:rPr>
          <w:t>https://www.cpni.gov.uk/protection-sensitive-information-and-assets</w:t>
        </w:r>
      </w:hyperlink>
    </w:p>
    <w:p w14:paraId="33782CAC" w14:textId="77777777" w:rsidR="00330187" w:rsidRDefault="00330187">
      <w:pPr>
        <w:ind w:left="720" w:firstLine="720"/>
      </w:pPr>
    </w:p>
    <w:p w14:paraId="33782CAD" w14:textId="77777777" w:rsidR="00330187" w:rsidRDefault="00CC220C">
      <w:pPr>
        <w:ind w:left="1440" w:hanging="720"/>
      </w:pPr>
      <w:r>
        <w:t>13.6.3</w:t>
      </w:r>
      <w:r>
        <w:tab/>
        <w:t>the National Cyber Security Centre’s (NCSC) information risk management guidance:</w:t>
      </w:r>
    </w:p>
    <w:p w14:paraId="33782CAE" w14:textId="77777777" w:rsidR="00330187" w:rsidRDefault="00F52EC9">
      <w:pPr>
        <w:ind w:left="720" w:firstLine="720"/>
      </w:pPr>
      <w:hyperlink r:id="rId19" w:history="1">
        <w:r w:rsidR="00CC220C">
          <w:rPr>
            <w:color w:val="1155CC"/>
            <w:u w:val="single"/>
          </w:rPr>
          <w:t>https://www.ncsc.gov.uk/collection/risk-management-collection</w:t>
        </w:r>
      </w:hyperlink>
    </w:p>
    <w:p w14:paraId="33782CAF" w14:textId="77777777" w:rsidR="00330187" w:rsidRDefault="00330187"/>
    <w:p w14:paraId="33782CB0" w14:textId="77777777" w:rsidR="00330187" w:rsidRDefault="00CC220C">
      <w:pPr>
        <w:ind w:left="1440" w:hanging="720"/>
      </w:pPr>
      <w:r>
        <w:t>13.6.4</w:t>
      </w:r>
      <w:r>
        <w:tab/>
        <w:t>government best practice in the design and implementation of system components, including network principles, security design principles for digital services and the secure email blueprint:</w:t>
      </w:r>
    </w:p>
    <w:p w14:paraId="33782CB1" w14:textId="77777777" w:rsidR="00330187" w:rsidRDefault="00F52EC9">
      <w:pPr>
        <w:ind w:left="1440"/>
      </w:pPr>
      <w:hyperlink r:id="rId20" w:history="1">
        <w:r w:rsidR="00CC220C">
          <w:rPr>
            <w:rStyle w:val="Hyperlink"/>
          </w:rPr>
          <w:t>https://www.gov.uk/government/publications/technology-code-of-practice/technology-code-of-practice</w:t>
        </w:r>
      </w:hyperlink>
    </w:p>
    <w:p w14:paraId="33782CB2" w14:textId="77777777" w:rsidR="00330187" w:rsidRDefault="00330187">
      <w:pPr>
        <w:ind w:left="1440"/>
      </w:pPr>
    </w:p>
    <w:p w14:paraId="33782CB3" w14:textId="77777777" w:rsidR="00330187" w:rsidRDefault="00CC220C">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33782CB4" w14:textId="77777777" w:rsidR="00330187" w:rsidRDefault="00F52EC9">
      <w:pPr>
        <w:ind w:left="720" w:firstLine="720"/>
      </w:pPr>
      <w:hyperlink r:id="rId22" w:history="1">
        <w:r w:rsidR="00CC220C">
          <w:rPr>
            <w:rStyle w:val="Hyperlink"/>
          </w:rPr>
          <w:t>https://www.ncsc.gov.uk/guidance/implementing-cloud-security-principles</w:t>
        </w:r>
      </w:hyperlink>
    </w:p>
    <w:p w14:paraId="33782CB5" w14:textId="77777777" w:rsidR="00330187" w:rsidRDefault="00330187"/>
    <w:p w14:paraId="33782CB6" w14:textId="77777777" w:rsidR="00330187" w:rsidRDefault="00CC220C">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3782CB7" w14:textId="77777777" w:rsidR="00330187" w:rsidRDefault="00330187"/>
    <w:p w14:paraId="33782CB8" w14:textId="77777777" w:rsidR="00330187" w:rsidRDefault="00CC220C">
      <w:r>
        <w:t>13.7</w:t>
      </w:r>
      <w:r>
        <w:tab/>
        <w:t>The Buyer will specify any security requirements for this project in the Order Form.</w:t>
      </w:r>
    </w:p>
    <w:p w14:paraId="33782CB9" w14:textId="77777777" w:rsidR="00330187" w:rsidRDefault="00330187"/>
    <w:p w14:paraId="33782CBA" w14:textId="77777777" w:rsidR="00330187" w:rsidRDefault="00CC220C">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3782CBB" w14:textId="77777777" w:rsidR="00330187" w:rsidRDefault="00330187">
      <w:pPr>
        <w:ind w:left="720"/>
      </w:pPr>
    </w:p>
    <w:p w14:paraId="33782CBC" w14:textId="77777777" w:rsidR="00330187" w:rsidRDefault="00CC220C">
      <w:pPr>
        <w:ind w:left="720" w:hanging="720"/>
      </w:pPr>
      <w:r>
        <w:t>13.9</w:t>
      </w:r>
      <w:r>
        <w:tab/>
        <w:t>The Supplier agrees to use the appropriate organisational, operational and technological processes to keep the Buyer Data safe from unauthorised use or access, loss, destruction, theft or disclosure.</w:t>
      </w:r>
    </w:p>
    <w:p w14:paraId="33782CBD" w14:textId="77777777" w:rsidR="00330187" w:rsidRDefault="00330187">
      <w:pPr>
        <w:ind w:left="720"/>
      </w:pPr>
    </w:p>
    <w:p w14:paraId="33782CBE" w14:textId="77777777" w:rsidR="00330187" w:rsidRDefault="00CC220C">
      <w:pPr>
        <w:ind w:left="720" w:hanging="720"/>
      </w:pPr>
      <w:r>
        <w:t>13.10</w:t>
      </w:r>
      <w:r>
        <w:tab/>
        <w:t>The provisions of this clause 13 will apply during the term of this Call-Off Contract and for as long as the Supplier holds the Buyer’s Data.</w:t>
      </w:r>
    </w:p>
    <w:p w14:paraId="33782CBF" w14:textId="77777777" w:rsidR="00330187" w:rsidRDefault="00330187">
      <w:pPr>
        <w:spacing w:before="240" w:after="240"/>
      </w:pPr>
    </w:p>
    <w:p w14:paraId="33782CC0" w14:textId="77777777" w:rsidR="00330187" w:rsidRDefault="00CC220C">
      <w:pPr>
        <w:pStyle w:val="Heading3"/>
      </w:pPr>
      <w:r>
        <w:t>14.</w:t>
      </w:r>
      <w:r>
        <w:tab/>
        <w:t>Standards and quality</w:t>
      </w:r>
    </w:p>
    <w:p w14:paraId="33782CC1" w14:textId="77777777" w:rsidR="00330187" w:rsidRDefault="00CC220C">
      <w:pPr>
        <w:ind w:left="720" w:hanging="720"/>
      </w:pPr>
      <w:r>
        <w:t>14.1</w:t>
      </w:r>
      <w:r>
        <w:tab/>
        <w:t>The Supplier will comply with any standards in this Call-Off Contract, the Order Form and the Framework Agreement.</w:t>
      </w:r>
    </w:p>
    <w:p w14:paraId="33782CC2" w14:textId="77777777" w:rsidR="00330187" w:rsidRDefault="00330187">
      <w:pPr>
        <w:ind w:firstLine="720"/>
      </w:pPr>
    </w:p>
    <w:p w14:paraId="33782CC3" w14:textId="77777777" w:rsidR="00330187" w:rsidRDefault="00CC220C">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33782CC4" w14:textId="77777777" w:rsidR="00330187" w:rsidRDefault="00F52EC9">
      <w:pPr>
        <w:ind w:left="720"/>
      </w:pPr>
      <w:hyperlink r:id="rId24" w:history="1">
        <w:r w:rsidR="00CC220C">
          <w:rPr>
            <w:color w:val="1155CC"/>
            <w:u w:val="single"/>
          </w:rPr>
          <w:t>https://www.gov.uk/government/publications/technology-code-of-practice/technology-code-of-practice</w:t>
        </w:r>
      </w:hyperlink>
    </w:p>
    <w:p w14:paraId="33782CC5" w14:textId="77777777" w:rsidR="00330187" w:rsidRDefault="00330187">
      <w:pPr>
        <w:ind w:left="720" w:hanging="720"/>
      </w:pPr>
    </w:p>
    <w:p w14:paraId="33782CC6" w14:textId="77777777" w:rsidR="00330187" w:rsidRDefault="00CC220C">
      <w:pPr>
        <w:ind w:left="720" w:hanging="720"/>
      </w:pPr>
      <w:r>
        <w:t>14.3</w:t>
      </w:r>
      <w:r>
        <w:tab/>
        <w:t>If requested by the Buyer, the Supplier must, at its own cost, ensure that the G-Cloud Services comply with the requirements in the PSN Code of Practice.</w:t>
      </w:r>
    </w:p>
    <w:p w14:paraId="33782CC7" w14:textId="77777777" w:rsidR="00330187" w:rsidRDefault="00330187">
      <w:pPr>
        <w:ind w:firstLine="720"/>
      </w:pPr>
    </w:p>
    <w:p w14:paraId="33782CC8" w14:textId="77777777" w:rsidR="00330187" w:rsidRDefault="00CC220C">
      <w:pPr>
        <w:ind w:left="720" w:hanging="720"/>
      </w:pPr>
      <w:r>
        <w:t>14.4</w:t>
      </w:r>
      <w:r>
        <w:tab/>
        <w:t>If any PSN Services are Subcontracted by the Supplier, the Supplier must ensure that the services have the relevant PSN compliance certification.</w:t>
      </w:r>
    </w:p>
    <w:p w14:paraId="33782CC9" w14:textId="77777777" w:rsidR="00330187" w:rsidRDefault="00330187">
      <w:pPr>
        <w:ind w:firstLine="720"/>
      </w:pPr>
    </w:p>
    <w:p w14:paraId="33782CCA" w14:textId="77777777" w:rsidR="00330187" w:rsidRDefault="00CC220C">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33782CCB" w14:textId="77777777" w:rsidR="00330187" w:rsidRDefault="00CC220C">
      <w:r>
        <w:t xml:space="preserve"> </w:t>
      </w:r>
    </w:p>
    <w:p w14:paraId="33782CCC" w14:textId="77777777" w:rsidR="00330187" w:rsidRDefault="00CC220C">
      <w:pPr>
        <w:pStyle w:val="Heading3"/>
      </w:pPr>
      <w:r>
        <w:t>15.</w:t>
      </w:r>
      <w:r>
        <w:tab/>
        <w:t>Open source</w:t>
      </w:r>
    </w:p>
    <w:p w14:paraId="33782CCD" w14:textId="77777777" w:rsidR="00330187" w:rsidRDefault="00CC220C">
      <w:pPr>
        <w:ind w:left="720" w:hanging="720"/>
      </w:pPr>
      <w:r>
        <w:t>15.1</w:t>
      </w:r>
      <w:r>
        <w:tab/>
        <w:t>All software created for the Buyer must be suitable for publication as open source, unless otherwise agreed by the Buyer.</w:t>
      </w:r>
    </w:p>
    <w:p w14:paraId="33782CCE" w14:textId="77777777" w:rsidR="00330187" w:rsidRDefault="00330187">
      <w:pPr>
        <w:ind w:firstLine="720"/>
      </w:pPr>
    </w:p>
    <w:p w14:paraId="33782CCF" w14:textId="77777777" w:rsidR="00330187" w:rsidRDefault="00CC220C">
      <w:pPr>
        <w:ind w:left="720" w:hanging="720"/>
      </w:pPr>
      <w:r>
        <w:t>15.2</w:t>
      </w:r>
      <w:r>
        <w:tab/>
        <w:t>If software needs to be converted before publication as open source, the Supplier must also provide the converted format unless otherwise agreed by the Buyer.</w:t>
      </w:r>
    </w:p>
    <w:p w14:paraId="33782CD0" w14:textId="77777777" w:rsidR="00330187" w:rsidRDefault="00CC220C">
      <w:pPr>
        <w:spacing w:before="240" w:after="240"/>
        <w:ind w:left="720"/>
      </w:pPr>
      <w:r>
        <w:t xml:space="preserve"> </w:t>
      </w:r>
    </w:p>
    <w:p w14:paraId="33782CD1" w14:textId="77777777" w:rsidR="00330187" w:rsidRDefault="00CC220C">
      <w:pPr>
        <w:pStyle w:val="Heading3"/>
      </w:pPr>
      <w:r>
        <w:t>16.</w:t>
      </w:r>
      <w:r>
        <w:tab/>
        <w:t>Security</w:t>
      </w:r>
    </w:p>
    <w:p w14:paraId="33782CD2" w14:textId="77777777" w:rsidR="00330187" w:rsidRDefault="00CC220C">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3782CD3" w14:textId="77777777" w:rsidR="00330187" w:rsidRDefault="00330187">
      <w:pPr>
        <w:ind w:left="720"/>
      </w:pPr>
    </w:p>
    <w:p w14:paraId="33782CD4" w14:textId="77777777" w:rsidR="00330187" w:rsidRDefault="00CC220C">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3782CD5" w14:textId="77777777" w:rsidR="00330187" w:rsidRDefault="00330187">
      <w:pPr>
        <w:ind w:left="720"/>
      </w:pPr>
    </w:p>
    <w:p w14:paraId="33782CD6" w14:textId="77777777" w:rsidR="00330187" w:rsidRDefault="00CC220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3782CD7" w14:textId="77777777" w:rsidR="00330187" w:rsidRDefault="00330187">
      <w:pPr>
        <w:ind w:firstLine="720"/>
      </w:pPr>
    </w:p>
    <w:p w14:paraId="33782CD8" w14:textId="77777777" w:rsidR="00330187" w:rsidRDefault="00CC220C">
      <w:r>
        <w:t>16.4</w:t>
      </w:r>
      <w:r>
        <w:tab/>
        <w:t>Responsibility for costs will be at the:</w:t>
      </w:r>
    </w:p>
    <w:p w14:paraId="33782CD9" w14:textId="77777777" w:rsidR="00330187" w:rsidRDefault="00CC220C">
      <w:r>
        <w:tab/>
      </w:r>
    </w:p>
    <w:p w14:paraId="33782CDA" w14:textId="77777777" w:rsidR="00330187" w:rsidRDefault="00CC220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3782CDB" w14:textId="77777777" w:rsidR="00330187" w:rsidRDefault="00330187">
      <w:pPr>
        <w:ind w:left="1440"/>
      </w:pPr>
    </w:p>
    <w:p w14:paraId="33782CDC" w14:textId="77777777" w:rsidR="00330187" w:rsidRDefault="00CC220C">
      <w:pPr>
        <w:ind w:left="1440" w:hanging="720"/>
      </w:pPr>
      <w:r>
        <w:t>16.4.2</w:t>
      </w:r>
      <w:r>
        <w:tab/>
        <w:t>Buyer’s expense if the Malicious Software originates from the Buyer software or the Service Data, while the Service Data was under the Buyer’s control</w:t>
      </w:r>
    </w:p>
    <w:p w14:paraId="33782CDD" w14:textId="77777777" w:rsidR="00330187" w:rsidRDefault="00330187">
      <w:pPr>
        <w:ind w:left="720" w:firstLine="720"/>
      </w:pPr>
    </w:p>
    <w:p w14:paraId="33782CDE" w14:textId="77777777" w:rsidR="00330187" w:rsidRDefault="00CC220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3782CDF" w14:textId="77777777" w:rsidR="00330187" w:rsidRDefault="00330187">
      <w:pPr>
        <w:ind w:left="720"/>
      </w:pPr>
    </w:p>
    <w:p w14:paraId="33782CE0" w14:textId="77777777" w:rsidR="00330187" w:rsidRDefault="00CC220C">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33782CE1" w14:textId="77777777" w:rsidR="00330187" w:rsidRDefault="00F52EC9">
      <w:pPr>
        <w:ind w:left="720"/>
      </w:pPr>
      <w:hyperlink r:id="rId27" w:history="1">
        <w:r w:rsidR="00CC220C">
          <w:rPr>
            <w:color w:val="1155CC"/>
            <w:u w:val="single"/>
          </w:rPr>
          <w:t>https://www.ncsc.gov.uk/guidance/10-steps-cyber-security</w:t>
        </w:r>
      </w:hyperlink>
    </w:p>
    <w:p w14:paraId="33782CE2" w14:textId="77777777" w:rsidR="00330187" w:rsidRDefault="00330187">
      <w:pPr>
        <w:ind w:left="720"/>
      </w:pPr>
    </w:p>
    <w:p w14:paraId="33782CE3" w14:textId="77777777" w:rsidR="00330187" w:rsidRDefault="00CC220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3782CE4" w14:textId="77777777" w:rsidR="00330187" w:rsidRDefault="00CC220C">
      <w:r>
        <w:t xml:space="preserve"> </w:t>
      </w:r>
    </w:p>
    <w:p w14:paraId="33782CE5" w14:textId="77777777" w:rsidR="00330187" w:rsidRDefault="00CC220C">
      <w:pPr>
        <w:pStyle w:val="Heading3"/>
      </w:pPr>
      <w:r>
        <w:t>17.</w:t>
      </w:r>
      <w:r>
        <w:tab/>
        <w:t>Guarantee</w:t>
      </w:r>
    </w:p>
    <w:p w14:paraId="33782CE6" w14:textId="77777777" w:rsidR="00330187" w:rsidRDefault="00CC220C">
      <w:pPr>
        <w:ind w:left="720" w:hanging="720"/>
      </w:pPr>
      <w:r>
        <w:t>17.1</w:t>
      </w:r>
      <w:r>
        <w:tab/>
        <w:t>If this Call-Off Contract is conditional on receipt of a Guarantee that is acceptable to the Buyer, the Supplier must give the Buyer on or before the Start date:</w:t>
      </w:r>
    </w:p>
    <w:p w14:paraId="33782CE7" w14:textId="77777777" w:rsidR="00330187" w:rsidRDefault="00330187">
      <w:pPr>
        <w:ind w:firstLine="720"/>
      </w:pPr>
    </w:p>
    <w:p w14:paraId="33782CE8" w14:textId="77777777" w:rsidR="00330187" w:rsidRDefault="00CC220C">
      <w:pPr>
        <w:ind w:firstLine="720"/>
      </w:pPr>
      <w:r>
        <w:t>17.1.1</w:t>
      </w:r>
      <w:r>
        <w:tab/>
        <w:t>an executed Guarantee in the form at Schedule 5</w:t>
      </w:r>
    </w:p>
    <w:p w14:paraId="33782CE9" w14:textId="77777777" w:rsidR="00330187" w:rsidRDefault="00330187"/>
    <w:p w14:paraId="33782CEA" w14:textId="77777777" w:rsidR="00330187" w:rsidRDefault="00CC220C">
      <w:pPr>
        <w:ind w:left="1440" w:hanging="720"/>
      </w:pPr>
      <w:r>
        <w:t>17.1.2</w:t>
      </w:r>
      <w:r>
        <w:tab/>
        <w:t>a certified copy of the passed resolution or board minutes of the guarantor approving the execution of the Guarantee</w:t>
      </w:r>
    </w:p>
    <w:p w14:paraId="33782CEB" w14:textId="77777777" w:rsidR="00330187" w:rsidRDefault="00330187">
      <w:pPr>
        <w:ind w:left="720" w:firstLine="720"/>
      </w:pPr>
    </w:p>
    <w:p w14:paraId="33782CEC" w14:textId="77777777" w:rsidR="00330187" w:rsidRDefault="00CC220C">
      <w:pPr>
        <w:pStyle w:val="Heading3"/>
      </w:pPr>
      <w:r>
        <w:t>18.</w:t>
      </w:r>
      <w:r>
        <w:tab/>
        <w:t>Ending the Call-Off Contract</w:t>
      </w:r>
    </w:p>
    <w:p w14:paraId="33782CED" w14:textId="77777777" w:rsidR="00330187" w:rsidRDefault="00CC220C">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3782CEE" w14:textId="77777777" w:rsidR="00330187" w:rsidRDefault="00330187">
      <w:pPr>
        <w:ind w:left="720"/>
      </w:pPr>
    </w:p>
    <w:p w14:paraId="33782CEF" w14:textId="77777777" w:rsidR="00330187" w:rsidRDefault="00CC220C">
      <w:r>
        <w:t>18.2</w:t>
      </w:r>
      <w:r>
        <w:tab/>
        <w:t>The Parties agree that the:</w:t>
      </w:r>
    </w:p>
    <w:p w14:paraId="33782CF0" w14:textId="77777777" w:rsidR="00330187" w:rsidRDefault="00330187"/>
    <w:p w14:paraId="33782CF1" w14:textId="77777777" w:rsidR="00330187" w:rsidRDefault="00CC220C">
      <w:pPr>
        <w:ind w:left="1440" w:hanging="720"/>
      </w:pPr>
      <w:r>
        <w:t>18.2.1</w:t>
      </w:r>
      <w:r>
        <w:tab/>
        <w:t>Buyer’s right to End the Call-Off Contract under clause 18.1 is reasonable considering the type of cloud Service being provided</w:t>
      </w:r>
    </w:p>
    <w:p w14:paraId="33782CF2" w14:textId="77777777" w:rsidR="00330187" w:rsidRDefault="00330187">
      <w:pPr>
        <w:ind w:left="720"/>
      </w:pPr>
    </w:p>
    <w:p w14:paraId="33782CF3" w14:textId="77777777" w:rsidR="00330187" w:rsidRDefault="00CC220C">
      <w:pPr>
        <w:ind w:left="1440" w:hanging="720"/>
      </w:pPr>
      <w:r>
        <w:t>18.2.2</w:t>
      </w:r>
      <w:r>
        <w:tab/>
        <w:t>Call-Off Contract Charges paid during the notice period is reasonable compensation and covers all the Supplier’s avoidable costs or Losses</w:t>
      </w:r>
    </w:p>
    <w:p w14:paraId="33782CF4" w14:textId="77777777" w:rsidR="00330187" w:rsidRDefault="00330187">
      <w:pPr>
        <w:ind w:left="720" w:firstLine="720"/>
      </w:pPr>
    </w:p>
    <w:p w14:paraId="33782CF5" w14:textId="77777777" w:rsidR="00330187" w:rsidRDefault="00CC220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3782CF6" w14:textId="77777777" w:rsidR="00330187" w:rsidRDefault="00330187">
      <w:pPr>
        <w:ind w:left="720"/>
      </w:pPr>
    </w:p>
    <w:p w14:paraId="33782CF7" w14:textId="77777777" w:rsidR="00330187" w:rsidRDefault="00CC220C">
      <w:pPr>
        <w:ind w:left="720" w:hanging="720"/>
      </w:pPr>
      <w:r>
        <w:t>18.4</w:t>
      </w:r>
      <w:r>
        <w:tab/>
        <w:t>The Buyer will have the right to End this Call-Off Contract at any time with immediate effect by written notice to the Supplier if either the Supplier commits:</w:t>
      </w:r>
    </w:p>
    <w:p w14:paraId="33782CF8" w14:textId="77777777" w:rsidR="00330187" w:rsidRDefault="00330187">
      <w:pPr>
        <w:ind w:firstLine="720"/>
      </w:pPr>
    </w:p>
    <w:p w14:paraId="33782CF9" w14:textId="77777777" w:rsidR="00330187" w:rsidRDefault="00CC220C">
      <w:pPr>
        <w:ind w:left="1440" w:hanging="720"/>
      </w:pPr>
      <w:r>
        <w:t>18.4.1</w:t>
      </w:r>
      <w:r>
        <w:tab/>
        <w:t>a Supplier Default and if the Supplier Default cannot, in the reasonable opinion of the Buyer, be remedied</w:t>
      </w:r>
    </w:p>
    <w:p w14:paraId="33782CFA" w14:textId="77777777" w:rsidR="00330187" w:rsidRDefault="00330187">
      <w:pPr>
        <w:ind w:left="720" w:firstLine="720"/>
      </w:pPr>
    </w:p>
    <w:p w14:paraId="33782CFB" w14:textId="77777777" w:rsidR="00330187" w:rsidRDefault="00CC220C">
      <w:pPr>
        <w:ind w:firstLine="720"/>
      </w:pPr>
      <w:r>
        <w:t>18.4.2</w:t>
      </w:r>
      <w:r>
        <w:tab/>
        <w:t>any fraud</w:t>
      </w:r>
    </w:p>
    <w:p w14:paraId="33782CFC" w14:textId="77777777" w:rsidR="00330187" w:rsidRDefault="00330187">
      <w:pPr>
        <w:ind w:firstLine="720"/>
      </w:pPr>
    </w:p>
    <w:p w14:paraId="33782CFD" w14:textId="77777777" w:rsidR="00330187" w:rsidRDefault="00CC220C">
      <w:r>
        <w:t>18.5</w:t>
      </w:r>
      <w:r>
        <w:tab/>
        <w:t>A Party can End this Call-Off Contract at any time with immediate effect by written notice if:</w:t>
      </w:r>
    </w:p>
    <w:p w14:paraId="33782CFE" w14:textId="77777777" w:rsidR="00330187" w:rsidRDefault="00330187">
      <w:pPr>
        <w:ind w:firstLine="720"/>
      </w:pPr>
    </w:p>
    <w:p w14:paraId="33782CFF" w14:textId="77777777" w:rsidR="00330187" w:rsidRDefault="00CC220C">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3782D00" w14:textId="77777777" w:rsidR="00330187" w:rsidRDefault="00330187">
      <w:pPr>
        <w:ind w:left="1440"/>
      </w:pPr>
    </w:p>
    <w:p w14:paraId="33782D01" w14:textId="77777777" w:rsidR="00330187" w:rsidRDefault="00CC220C">
      <w:pPr>
        <w:ind w:firstLine="720"/>
      </w:pPr>
      <w:r>
        <w:t>18.5.2</w:t>
      </w:r>
      <w:r>
        <w:tab/>
        <w:t>an Insolvency Event of the other Party happens</w:t>
      </w:r>
    </w:p>
    <w:p w14:paraId="33782D02" w14:textId="77777777" w:rsidR="00330187" w:rsidRDefault="00330187">
      <w:pPr>
        <w:ind w:firstLine="720"/>
      </w:pPr>
    </w:p>
    <w:p w14:paraId="33782D03" w14:textId="77777777" w:rsidR="00330187" w:rsidRDefault="00CC220C">
      <w:pPr>
        <w:ind w:left="1440" w:hanging="720"/>
      </w:pPr>
      <w:r>
        <w:t>18.5.3</w:t>
      </w:r>
      <w:r>
        <w:tab/>
        <w:t>the other Party ceases or threatens to cease to carry on the whole or any material part of its business</w:t>
      </w:r>
    </w:p>
    <w:p w14:paraId="33782D04" w14:textId="77777777" w:rsidR="00330187" w:rsidRDefault="00330187">
      <w:pPr>
        <w:ind w:left="720" w:firstLine="720"/>
      </w:pPr>
    </w:p>
    <w:p w14:paraId="33782D05" w14:textId="77777777" w:rsidR="00330187" w:rsidRDefault="00CC220C">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3782D06" w14:textId="77777777" w:rsidR="00330187" w:rsidRDefault="00330187">
      <w:pPr>
        <w:ind w:left="720"/>
      </w:pPr>
    </w:p>
    <w:p w14:paraId="33782D07" w14:textId="77777777" w:rsidR="00330187" w:rsidRDefault="00CC220C">
      <w:pPr>
        <w:ind w:left="720" w:hanging="720"/>
      </w:pPr>
      <w:r>
        <w:t>18.7</w:t>
      </w:r>
      <w:r>
        <w:tab/>
        <w:t>A Party who isn’t relying on a Force Majeure event will have the right to End this Call-Off Contract if clause 23.1 applies.</w:t>
      </w:r>
    </w:p>
    <w:p w14:paraId="33782D08" w14:textId="77777777" w:rsidR="00330187" w:rsidRDefault="00CC220C">
      <w:pPr>
        <w:ind w:left="720" w:hanging="720"/>
      </w:pPr>
      <w:r>
        <w:t xml:space="preserve"> </w:t>
      </w:r>
    </w:p>
    <w:p w14:paraId="33782D09" w14:textId="77777777" w:rsidR="00330187" w:rsidRDefault="00CC220C">
      <w:pPr>
        <w:pStyle w:val="Heading3"/>
      </w:pPr>
      <w:r>
        <w:t>19.</w:t>
      </w:r>
      <w:r>
        <w:tab/>
        <w:t>Consequences of suspension, ending and expiry</w:t>
      </w:r>
    </w:p>
    <w:p w14:paraId="33782D0A" w14:textId="77777777" w:rsidR="00330187" w:rsidRDefault="00CC220C">
      <w:pPr>
        <w:ind w:left="720" w:hanging="720"/>
      </w:pPr>
      <w:r>
        <w:t>19.1</w:t>
      </w:r>
      <w:r>
        <w:tab/>
        <w:t>If a Buyer has the right to End a Call-Off Contract, it may elect to suspend this Call-Off Contract or any part of it.</w:t>
      </w:r>
    </w:p>
    <w:p w14:paraId="33782D0B" w14:textId="77777777" w:rsidR="00330187" w:rsidRDefault="00330187"/>
    <w:p w14:paraId="33782D0C" w14:textId="77777777" w:rsidR="00330187" w:rsidRDefault="00CC220C">
      <w:pPr>
        <w:ind w:left="720" w:hanging="720"/>
      </w:pPr>
      <w:r>
        <w:t>19.2</w:t>
      </w:r>
      <w:r>
        <w:tab/>
        <w:t>Even if a notice has been served to End this Call-Off Contract or any part of it, the Supplier must continue to provide the Ordered G-Cloud Services until the dates set out in the notice.</w:t>
      </w:r>
    </w:p>
    <w:p w14:paraId="33782D0D" w14:textId="77777777" w:rsidR="00330187" w:rsidRDefault="00330187">
      <w:pPr>
        <w:ind w:left="720" w:hanging="720"/>
      </w:pPr>
    </w:p>
    <w:p w14:paraId="33782D0E" w14:textId="77777777" w:rsidR="00330187" w:rsidRDefault="00CC220C">
      <w:pPr>
        <w:ind w:left="720" w:hanging="720"/>
      </w:pPr>
      <w:r>
        <w:t>19.3</w:t>
      </w:r>
      <w:r>
        <w:tab/>
        <w:t>The rights and obligations of the Parties will cease on the Expiry Date or End Date whichever applies) of this Call-Off Contract, except those continuing provisions described in clause 19.4.</w:t>
      </w:r>
    </w:p>
    <w:p w14:paraId="33782D0F" w14:textId="77777777" w:rsidR="00330187" w:rsidRDefault="00330187"/>
    <w:p w14:paraId="33782D10" w14:textId="77777777" w:rsidR="00330187" w:rsidRDefault="00CC220C">
      <w:r>
        <w:t>19.4</w:t>
      </w:r>
      <w:r>
        <w:tab/>
        <w:t>Ending or expiry of this Call-Off Contract will not affect:</w:t>
      </w:r>
    </w:p>
    <w:p w14:paraId="33782D11" w14:textId="77777777" w:rsidR="00330187" w:rsidRDefault="00330187"/>
    <w:p w14:paraId="33782D12" w14:textId="77777777" w:rsidR="00330187" w:rsidRDefault="00CC220C">
      <w:pPr>
        <w:ind w:firstLine="720"/>
      </w:pPr>
      <w:r>
        <w:t>19.4.1</w:t>
      </w:r>
      <w:r>
        <w:tab/>
        <w:t>any rights, remedies or obligations accrued before its Ending or expiration</w:t>
      </w:r>
    </w:p>
    <w:p w14:paraId="33782D13" w14:textId="77777777" w:rsidR="00330187" w:rsidRDefault="00330187"/>
    <w:p w14:paraId="33782D14" w14:textId="77777777" w:rsidR="00330187" w:rsidRDefault="00CC220C">
      <w:pPr>
        <w:ind w:left="1440" w:hanging="720"/>
      </w:pPr>
      <w:r>
        <w:t>19.4.2</w:t>
      </w:r>
      <w:r>
        <w:tab/>
        <w:t>the right of either Party to recover any amount outstanding at the time of Ending or expiry</w:t>
      </w:r>
    </w:p>
    <w:p w14:paraId="33782D15" w14:textId="77777777" w:rsidR="00330187" w:rsidRDefault="00330187"/>
    <w:p w14:paraId="33782D16" w14:textId="77777777" w:rsidR="00330187" w:rsidRDefault="00CC220C">
      <w:pPr>
        <w:ind w:left="1440" w:hanging="720"/>
      </w:pPr>
      <w:r>
        <w:t>19.4.3</w:t>
      </w:r>
      <w:r>
        <w:tab/>
        <w:t>the continuing rights, remedies or obligations of the Buyer or the Supplier under clauses</w:t>
      </w:r>
    </w:p>
    <w:p w14:paraId="33782D17" w14:textId="77777777" w:rsidR="00330187" w:rsidRDefault="00CC220C">
      <w:pPr>
        <w:pStyle w:val="ListParagraph"/>
        <w:numPr>
          <w:ilvl w:val="1"/>
          <w:numId w:val="8"/>
        </w:numPr>
      </w:pPr>
      <w:r>
        <w:t>7 (Payment, VAT and Call-Off Contract charges)</w:t>
      </w:r>
    </w:p>
    <w:p w14:paraId="33782D18" w14:textId="77777777" w:rsidR="00330187" w:rsidRDefault="00CC220C">
      <w:pPr>
        <w:pStyle w:val="ListParagraph"/>
        <w:numPr>
          <w:ilvl w:val="1"/>
          <w:numId w:val="8"/>
        </w:numPr>
      </w:pPr>
      <w:r>
        <w:t>8 (Recovery of sums due and right of set-off)</w:t>
      </w:r>
    </w:p>
    <w:p w14:paraId="33782D19" w14:textId="77777777" w:rsidR="00330187" w:rsidRDefault="00CC220C">
      <w:pPr>
        <w:pStyle w:val="ListParagraph"/>
        <w:numPr>
          <w:ilvl w:val="1"/>
          <w:numId w:val="8"/>
        </w:numPr>
      </w:pPr>
      <w:r>
        <w:t>9 (Insurance)</w:t>
      </w:r>
    </w:p>
    <w:p w14:paraId="33782D1A" w14:textId="77777777" w:rsidR="00330187" w:rsidRDefault="00CC220C">
      <w:pPr>
        <w:pStyle w:val="ListParagraph"/>
        <w:numPr>
          <w:ilvl w:val="1"/>
          <w:numId w:val="8"/>
        </w:numPr>
      </w:pPr>
      <w:r>
        <w:t>10 (Confidentiality)</w:t>
      </w:r>
    </w:p>
    <w:p w14:paraId="33782D1B" w14:textId="77777777" w:rsidR="00330187" w:rsidRDefault="00CC220C">
      <w:pPr>
        <w:pStyle w:val="ListParagraph"/>
        <w:numPr>
          <w:ilvl w:val="1"/>
          <w:numId w:val="8"/>
        </w:numPr>
      </w:pPr>
      <w:r>
        <w:t>11 (Intellectual property rights)</w:t>
      </w:r>
    </w:p>
    <w:p w14:paraId="33782D1C" w14:textId="77777777" w:rsidR="00330187" w:rsidRDefault="00CC220C">
      <w:pPr>
        <w:pStyle w:val="ListParagraph"/>
        <w:numPr>
          <w:ilvl w:val="1"/>
          <w:numId w:val="8"/>
        </w:numPr>
      </w:pPr>
      <w:r>
        <w:t>12 (Protection of information)</w:t>
      </w:r>
    </w:p>
    <w:p w14:paraId="33782D1D" w14:textId="77777777" w:rsidR="00330187" w:rsidRDefault="00CC220C">
      <w:pPr>
        <w:pStyle w:val="ListParagraph"/>
        <w:numPr>
          <w:ilvl w:val="1"/>
          <w:numId w:val="8"/>
        </w:numPr>
      </w:pPr>
      <w:r>
        <w:t>13 (Buyer data)</w:t>
      </w:r>
    </w:p>
    <w:p w14:paraId="33782D1E" w14:textId="77777777" w:rsidR="00330187" w:rsidRDefault="00CC220C">
      <w:pPr>
        <w:pStyle w:val="ListParagraph"/>
        <w:numPr>
          <w:ilvl w:val="1"/>
          <w:numId w:val="8"/>
        </w:numPr>
      </w:pPr>
      <w:r>
        <w:t>19 (Consequences of suspension, ending and expiry)</w:t>
      </w:r>
    </w:p>
    <w:p w14:paraId="33782D1F" w14:textId="77777777" w:rsidR="00330187" w:rsidRDefault="00CC220C">
      <w:pPr>
        <w:pStyle w:val="ListParagraph"/>
        <w:numPr>
          <w:ilvl w:val="1"/>
          <w:numId w:val="8"/>
        </w:numPr>
      </w:pPr>
      <w:r>
        <w:t>24 (Liability); incorporated Framework Agreement clauses: 4.2 to 4.7 (Liability)</w:t>
      </w:r>
    </w:p>
    <w:p w14:paraId="33782D20" w14:textId="77777777" w:rsidR="00330187" w:rsidRDefault="00CC220C">
      <w:pPr>
        <w:pStyle w:val="ListParagraph"/>
        <w:numPr>
          <w:ilvl w:val="1"/>
          <w:numId w:val="8"/>
        </w:numPr>
      </w:pPr>
      <w:r>
        <w:t>8.44 to 8.50 (Conflicts of interest and ethical walls)</w:t>
      </w:r>
    </w:p>
    <w:p w14:paraId="33782D21" w14:textId="77777777" w:rsidR="00330187" w:rsidRDefault="00CC220C">
      <w:pPr>
        <w:pStyle w:val="ListParagraph"/>
        <w:numPr>
          <w:ilvl w:val="1"/>
          <w:numId w:val="8"/>
        </w:numPr>
      </w:pPr>
      <w:r>
        <w:t>8.89 to 8.90 (Waiver and cumulative remedies)</w:t>
      </w:r>
    </w:p>
    <w:p w14:paraId="33782D22" w14:textId="77777777" w:rsidR="00330187" w:rsidRDefault="00330187">
      <w:pPr>
        <w:ind w:firstLine="720"/>
      </w:pPr>
    </w:p>
    <w:p w14:paraId="33782D23" w14:textId="77777777" w:rsidR="00330187" w:rsidRDefault="00CC220C">
      <w:pPr>
        <w:ind w:left="1440" w:hanging="720"/>
      </w:pPr>
      <w:r>
        <w:t>19.4.4</w:t>
      </w:r>
      <w:r>
        <w:tab/>
        <w:t>any other provision of the Framework Agreement or this Call-Off Contract which expressly or by implication is in force even if it Ends or expires</w:t>
      </w:r>
    </w:p>
    <w:p w14:paraId="33782D24" w14:textId="77777777" w:rsidR="00330187" w:rsidRDefault="00CC220C">
      <w:r>
        <w:t xml:space="preserve"> </w:t>
      </w:r>
    </w:p>
    <w:p w14:paraId="33782D25" w14:textId="77777777" w:rsidR="00330187" w:rsidRDefault="00CC220C">
      <w:r>
        <w:t>19.5</w:t>
      </w:r>
      <w:r>
        <w:tab/>
        <w:t>At the end of the Call-Off Contract Term, the Supplier must promptly:</w:t>
      </w:r>
    </w:p>
    <w:p w14:paraId="33782D26" w14:textId="77777777" w:rsidR="00330187" w:rsidRDefault="00330187"/>
    <w:p w14:paraId="33782D27" w14:textId="77777777" w:rsidR="00330187" w:rsidRDefault="00CC220C">
      <w:pPr>
        <w:ind w:left="1440" w:hanging="720"/>
      </w:pPr>
      <w:r>
        <w:t>19.5.1</w:t>
      </w:r>
      <w:r>
        <w:tab/>
        <w:t>return all Buyer Data including all copies of Buyer software, code and any other software licensed by the Buyer to the Supplier under it</w:t>
      </w:r>
    </w:p>
    <w:p w14:paraId="33782D28" w14:textId="77777777" w:rsidR="00330187" w:rsidRDefault="00330187">
      <w:pPr>
        <w:ind w:firstLine="720"/>
      </w:pPr>
    </w:p>
    <w:p w14:paraId="33782D29" w14:textId="77777777" w:rsidR="00330187" w:rsidRDefault="00CC220C">
      <w:pPr>
        <w:ind w:left="1440" w:hanging="720"/>
      </w:pPr>
      <w:r>
        <w:t>19.5.2</w:t>
      </w:r>
      <w:r>
        <w:tab/>
        <w:t>return any materials created by the Supplier under this Call-Off Contract if the IPRs are owned by the Buyer</w:t>
      </w:r>
    </w:p>
    <w:p w14:paraId="33782D2A" w14:textId="77777777" w:rsidR="00330187" w:rsidRDefault="00330187">
      <w:pPr>
        <w:ind w:firstLine="720"/>
      </w:pPr>
    </w:p>
    <w:p w14:paraId="33782D2B" w14:textId="77777777" w:rsidR="00330187" w:rsidRDefault="00CC220C">
      <w:pPr>
        <w:ind w:left="1440" w:hanging="720"/>
      </w:pPr>
      <w:r>
        <w:t>19.5.3</w:t>
      </w:r>
      <w:r>
        <w:tab/>
        <w:t>stop using the Buyer Data and, at the direction of the Buyer, provide the Buyer with a complete and uncorrupted version in electronic form in the formats and on media agreed with the Buyer</w:t>
      </w:r>
    </w:p>
    <w:p w14:paraId="33782D2C" w14:textId="77777777" w:rsidR="00330187" w:rsidRDefault="00330187">
      <w:pPr>
        <w:ind w:firstLine="720"/>
      </w:pPr>
    </w:p>
    <w:p w14:paraId="33782D2D" w14:textId="77777777" w:rsidR="00330187" w:rsidRDefault="00CC220C">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782D2E" w14:textId="77777777" w:rsidR="00330187" w:rsidRDefault="00330187">
      <w:pPr>
        <w:ind w:left="720"/>
      </w:pPr>
    </w:p>
    <w:p w14:paraId="33782D2F" w14:textId="77777777" w:rsidR="00330187" w:rsidRDefault="00CC220C">
      <w:pPr>
        <w:ind w:firstLine="720"/>
      </w:pPr>
      <w:r>
        <w:t>19.5.5</w:t>
      </w:r>
      <w:r>
        <w:tab/>
        <w:t>work with the Buyer on any ongoing work</w:t>
      </w:r>
    </w:p>
    <w:p w14:paraId="33782D30" w14:textId="77777777" w:rsidR="00330187" w:rsidRDefault="00330187"/>
    <w:p w14:paraId="33782D31" w14:textId="77777777" w:rsidR="00330187" w:rsidRDefault="00CC220C">
      <w:pPr>
        <w:ind w:left="1440" w:hanging="720"/>
      </w:pPr>
      <w:r>
        <w:t>19.5.6</w:t>
      </w:r>
      <w:r>
        <w:tab/>
        <w:t>return any sums prepaid for Services which have not been delivered to the Buyer, within 10 Working Days of the End or Expiry Date</w:t>
      </w:r>
    </w:p>
    <w:p w14:paraId="33782D32" w14:textId="77777777" w:rsidR="00330187" w:rsidRDefault="00330187">
      <w:pPr>
        <w:ind w:firstLine="720"/>
      </w:pPr>
    </w:p>
    <w:p w14:paraId="33782D33" w14:textId="77777777" w:rsidR="00330187" w:rsidRDefault="00330187"/>
    <w:p w14:paraId="33782D34" w14:textId="77777777" w:rsidR="00330187" w:rsidRDefault="00CC220C">
      <w:pPr>
        <w:ind w:left="720" w:hanging="720"/>
      </w:pPr>
      <w:r>
        <w:t>19.6</w:t>
      </w:r>
      <w:r>
        <w:tab/>
        <w:t>Each Party will return all of the other Party’s Confidential Information and confirm this has been done, unless there is a legal requirement to keep it or this Call-Off Contract states otherwise.</w:t>
      </w:r>
    </w:p>
    <w:p w14:paraId="33782D35" w14:textId="77777777" w:rsidR="00330187" w:rsidRDefault="00330187">
      <w:pPr>
        <w:ind w:left="720"/>
      </w:pPr>
    </w:p>
    <w:p w14:paraId="33782D36" w14:textId="77777777" w:rsidR="00330187" w:rsidRDefault="00CC220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3782D37" w14:textId="77777777" w:rsidR="00330187" w:rsidRDefault="00330187"/>
    <w:p w14:paraId="33782D38" w14:textId="77777777" w:rsidR="00330187" w:rsidRDefault="00CC220C">
      <w:pPr>
        <w:pStyle w:val="Heading3"/>
      </w:pPr>
      <w:r>
        <w:t>20.</w:t>
      </w:r>
      <w:r>
        <w:tab/>
        <w:t>Notices</w:t>
      </w:r>
    </w:p>
    <w:p w14:paraId="33782D39" w14:textId="77777777" w:rsidR="00330187" w:rsidRDefault="00CC220C">
      <w:pPr>
        <w:ind w:left="720" w:hanging="720"/>
      </w:pPr>
      <w:r>
        <w:t>20.1</w:t>
      </w:r>
      <w:r>
        <w:tab/>
        <w:t>Any notices sent must be in writing. For the purpose of this clause, an email is accepted as being 'in writing'.</w:t>
      </w:r>
    </w:p>
    <w:p w14:paraId="33782D3A" w14:textId="77777777" w:rsidR="00330187" w:rsidRDefault="00330187">
      <w:pPr>
        <w:ind w:left="720" w:hanging="720"/>
      </w:pPr>
    </w:p>
    <w:p w14:paraId="33782D3B" w14:textId="77777777" w:rsidR="00330187" w:rsidRDefault="00CC220C">
      <w:pPr>
        <w:pStyle w:val="ListParagraph"/>
        <w:numPr>
          <w:ilvl w:val="0"/>
          <w:numId w:val="9"/>
        </w:numPr>
        <w:spacing w:after="120" w:line="360" w:lineRule="auto"/>
      </w:pPr>
      <w:r>
        <w:t>Manner of delivery: email</w:t>
      </w:r>
    </w:p>
    <w:p w14:paraId="33782D3C" w14:textId="77777777" w:rsidR="00330187" w:rsidRDefault="00CC220C">
      <w:pPr>
        <w:pStyle w:val="ListParagraph"/>
        <w:numPr>
          <w:ilvl w:val="0"/>
          <w:numId w:val="9"/>
        </w:numPr>
        <w:spacing w:line="360" w:lineRule="auto"/>
      </w:pPr>
      <w:r>
        <w:t>Deemed time of delivery: 9am on the first Working Day after sending</w:t>
      </w:r>
    </w:p>
    <w:p w14:paraId="33782D3D" w14:textId="77777777" w:rsidR="00330187" w:rsidRDefault="00CC220C">
      <w:pPr>
        <w:pStyle w:val="ListParagraph"/>
        <w:numPr>
          <w:ilvl w:val="0"/>
          <w:numId w:val="9"/>
        </w:numPr>
      </w:pPr>
      <w:r>
        <w:t>Proof of service: Sent in an emailed letter in PDF format to the correct email address without any error message</w:t>
      </w:r>
    </w:p>
    <w:p w14:paraId="33782D3E" w14:textId="77777777" w:rsidR="00330187" w:rsidRDefault="00330187"/>
    <w:p w14:paraId="33782D3F" w14:textId="77777777" w:rsidR="00330187" w:rsidRDefault="00CC220C">
      <w:pPr>
        <w:ind w:left="720" w:hanging="720"/>
      </w:pPr>
      <w:r>
        <w:t>20.2</w:t>
      </w:r>
      <w:r>
        <w:tab/>
        <w:t>This clause does not apply to any legal action or other method of dispute resolution which should be sent to the addresses in the Order Form (other than a dispute notice under this Call-Off Contract).</w:t>
      </w:r>
    </w:p>
    <w:p w14:paraId="33782D40" w14:textId="77777777" w:rsidR="00330187" w:rsidRDefault="00330187">
      <w:pPr>
        <w:spacing w:before="240" w:after="240"/>
        <w:ind w:left="720"/>
      </w:pPr>
    </w:p>
    <w:p w14:paraId="33782D41" w14:textId="77777777" w:rsidR="00330187" w:rsidRDefault="00CC220C">
      <w:pPr>
        <w:pStyle w:val="Heading3"/>
      </w:pPr>
      <w:r>
        <w:t>21.</w:t>
      </w:r>
      <w:r>
        <w:tab/>
        <w:t>Exit plan</w:t>
      </w:r>
    </w:p>
    <w:p w14:paraId="33782D42" w14:textId="77777777" w:rsidR="00330187" w:rsidRDefault="00CC220C">
      <w:pPr>
        <w:ind w:left="720" w:hanging="720"/>
      </w:pPr>
      <w:r>
        <w:t>21.1</w:t>
      </w:r>
      <w:r>
        <w:tab/>
        <w:t>The Supplier must provide an exit plan in its Application which ensures continuity of service and the Supplier will follow it.</w:t>
      </w:r>
    </w:p>
    <w:p w14:paraId="33782D43" w14:textId="77777777" w:rsidR="00330187" w:rsidRDefault="00330187">
      <w:pPr>
        <w:ind w:firstLine="720"/>
      </w:pPr>
    </w:p>
    <w:p w14:paraId="33782D44" w14:textId="77777777" w:rsidR="00330187" w:rsidRDefault="00CC220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3782D45" w14:textId="77777777" w:rsidR="00330187" w:rsidRDefault="00330187">
      <w:pPr>
        <w:ind w:left="720"/>
      </w:pPr>
    </w:p>
    <w:p w14:paraId="33782D46" w14:textId="77777777" w:rsidR="00330187" w:rsidRDefault="00CC220C">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3782D47" w14:textId="77777777" w:rsidR="00330187" w:rsidRDefault="00330187">
      <w:pPr>
        <w:ind w:left="720"/>
      </w:pPr>
    </w:p>
    <w:p w14:paraId="33782D48" w14:textId="77777777" w:rsidR="00330187" w:rsidRDefault="00CC220C">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3782D49" w14:textId="77777777" w:rsidR="00330187" w:rsidRDefault="00330187">
      <w:pPr>
        <w:ind w:left="720"/>
      </w:pPr>
    </w:p>
    <w:p w14:paraId="33782D4A" w14:textId="77777777" w:rsidR="00330187" w:rsidRDefault="00CC220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3782D4B" w14:textId="77777777" w:rsidR="00330187" w:rsidRDefault="00330187">
      <w:pPr>
        <w:ind w:left="720"/>
      </w:pPr>
    </w:p>
    <w:p w14:paraId="33782D4C" w14:textId="77777777" w:rsidR="00330187" w:rsidRDefault="00CC220C">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3782D4D" w14:textId="77777777" w:rsidR="00330187" w:rsidRDefault="00330187">
      <w:pPr>
        <w:ind w:left="720"/>
      </w:pPr>
    </w:p>
    <w:p w14:paraId="33782D4E" w14:textId="77777777" w:rsidR="00330187" w:rsidRDefault="00CC220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3782D4F" w14:textId="77777777" w:rsidR="00330187" w:rsidRDefault="00330187"/>
    <w:p w14:paraId="33782D50" w14:textId="77777777" w:rsidR="00330187" w:rsidRDefault="00CC220C">
      <w:pPr>
        <w:ind w:firstLine="720"/>
      </w:pPr>
      <w:r>
        <w:t>21.6.2</w:t>
      </w:r>
      <w:r>
        <w:tab/>
        <w:t>there will be no adverse impact on service continuity</w:t>
      </w:r>
    </w:p>
    <w:p w14:paraId="33782D51" w14:textId="77777777" w:rsidR="00330187" w:rsidRDefault="00330187">
      <w:pPr>
        <w:ind w:firstLine="720"/>
      </w:pPr>
    </w:p>
    <w:p w14:paraId="33782D52" w14:textId="77777777" w:rsidR="00330187" w:rsidRDefault="00CC220C">
      <w:pPr>
        <w:ind w:firstLine="720"/>
      </w:pPr>
      <w:r>
        <w:t>21.6.3</w:t>
      </w:r>
      <w:r>
        <w:tab/>
        <w:t>there is no vendor lock-in to the Supplier’s Service at exit</w:t>
      </w:r>
    </w:p>
    <w:p w14:paraId="33782D53" w14:textId="77777777" w:rsidR="00330187" w:rsidRDefault="00330187"/>
    <w:p w14:paraId="33782D54" w14:textId="77777777" w:rsidR="00330187" w:rsidRDefault="00CC220C">
      <w:pPr>
        <w:ind w:firstLine="720"/>
      </w:pPr>
      <w:r>
        <w:t>21.6.4</w:t>
      </w:r>
      <w:r>
        <w:tab/>
        <w:t>it enables the Buyer to meet its obligations under the Technology Code Of Practice</w:t>
      </w:r>
    </w:p>
    <w:p w14:paraId="33782D55" w14:textId="77777777" w:rsidR="00330187" w:rsidRDefault="00330187">
      <w:pPr>
        <w:ind w:left="720" w:firstLine="720"/>
      </w:pPr>
    </w:p>
    <w:p w14:paraId="33782D56" w14:textId="77777777" w:rsidR="00330187" w:rsidRDefault="00CC220C">
      <w:pPr>
        <w:ind w:left="720" w:hanging="720"/>
      </w:pPr>
      <w:r>
        <w:t>21.7</w:t>
      </w:r>
      <w:r>
        <w:tab/>
        <w:t>If approval is obtained by the Buyer to extend the Term, then the Supplier will comply with its obligations in the additional exit plan.</w:t>
      </w:r>
    </w:p>
    <w:p w14:paraId="33782D57" w14:textId="77777777" w:rsidR="00330187" w:rsidRDefault="00330187">
      <w:pPr>
        <w:ind w:firstLine="720"/>
      </w:pPr>
    </w:p>
    <w:p w14:paraId="33782D58" w14:textId="77777777" w:rsidR="00330187" w:rsidRDefault="00CC220C">
      <w:pPr>
        <w:ind w:left="720" w:hanging="720"/>
      </w:pPr>
      <w:r>
        <w:t>21.8</w:t>
      </w:r>
      <w:r>
        <w:tab/>
        <w:t>The additional exit plan must set out full details of timescales, activities and roles and responsibilities of the Parties for:</w:t>
      </w:r>
    </w:p>
    <w:p w14:paraId="33782D59" w14:textId="77777777" w:rsidR="00330187" w:rsidRDefault="00330187">
      <w:pPr>
        <w:ind w:firstLine="720"/>
      </w:pPr>
    </w:p>
    <w:p w14:paraId="33782D5A" w14:textId="77777777" w:rsidR="00330187" w:rsidRDefault="00CC220C">
      <w:pPr>
        <w:ind w:left="1440" w:hanging="720"/>
      </w:pPr>
      <w:r>
        <w:t>21.8.1</w:t>
      </w:r>
      <w:r>
        <w:tab/>
        <w:t>the transfer to the Buyer of any technical information, instructions, manuals and code reasonably required by the Buyer to enable a smooth migration from the Supplier</w:t>
      </w:r>
    </w:p>
    <w:p w14:paraId="33782D5B" w14:textId="77777777" w:rsidR="00330187" w:rsidRDefault="00330187">
      <w:pPr>
        <w:ind w:left="1440"/>
      </w:pPr>
    </w:p>
    <w:p w14:paraId="33782D5C" w14:textId="77777777" w:rsidR="00330187" w:rsidRDefault="00CC220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3782D5D" w14:textId="77777777" w:rsidR="00330187" w:rsidRDefault="00330187">
      <w:pPr>
        <w:ind w:left="1440"/>
      </w:pPr>
    </w:p>
    <w:p w14:paraId="33782D5E" w14:textId="77777777" w:rsidR="00330187" w:rsidRDefault="00CC220C">
      <w:pPr>
        <w:ind w:left="1440" w:hanging="720"/>
      </w:pPr>
      <w:r>
        <w:t>21.8.3</w:t>
      </w:r>
      <w:r>
        <w:tab/>
        <w:t>the transfer of Project Specific IPR items and other Buyer customisations, configurations and databases to the Buyer or a replacement supplier</w:t>
      </w:r>
    </w:p>
    <w:p w14:paraId="33782D5F" w14:textId="77777777" w:rsidR="00330187" w:rsidRDefault="00330187">
      <w:pPr>
        <w:ind w:left="720" w:firstLine="720"/>
      </w:pPr>
    </w:p>
    <w:p w14:paraId="33782D60" w14:textId="77777777" w:rsidR="00330187" w:rsidRDefault="00CC220C">
      <w:pPr>
        <w:ind w:firstLine="720"/>
      </w:pPr>
      <w:r>
        <w:t>21.8.4</w:t>
      </w:r>
      <w:r>
        <w:tab/>
        <w:t>the testing and assurance strategy for exported Buyer Data</w:t>
      </w:r>
    </w:p>
    <w:p w14:paraId="33782D61" w14:textId="77777777" w:rsidR="00330187" w:rsidRDefault="00330187">
      <w:pPr>
        <w:ind w:firstLine="720"/>
      </w:pPr>
    </w:p>
    <w:p w14:paraId="33782D62" w14:textId="77777777" w:rsidR="00330187" w:rsidRDefault="00CC220C">
      <w:pPr>
        <w:ind w:firstLine="720"/>
      </w:pPr>
      <w:r>
        <w:t>21.8.5</w:t>
      </w:r>
      <w:r>
        <w:tab/>
        <w:t>if relevant, TUPE-related activity to comply with the TUPE regulations</w:t>
      </w:r>
    </w:p>
    <w:p w14:paraId="33782D63" w14:textId="77777777" w:rsidR="00330187" w:rsidRDefault="00330187">
      <w:pPr>
        <w:ind w:firstLine="720"/>
      </w:pPr>
    </w:p>
    <w:p w14:paraId="33782D64" w14:textId="77777777" w:rsidR="00330187" w:rsidRDefault="00CC220C">
      <w:pPr>
        <w:ind w:left="1440" w:hanging="720"/>
      </w:pPr>
      <w:r>
        <w:t>21.8.6</w:t>
      </w:r>
      <w:r>
        <w:tab/>
        <w:t>any other activities and information which is reasonably required to ensure continuity of Service during the exit period and an orderly transition</w:t>
      </w:r>
    </w:p>
    <w:p w14:paraId="33782D65" w14:textId="77777777" w:rsidR="00330187" w:rsidRDefault="00330187"/>
    <w:p w14:paraId="33782D66" w14:textId="77777777" w:rsidR="00330187" w:rsidRDefault="00CC220C">
      <w:pPr>
        <w:pStyle w:val="Heading3"/>
      </w:pPr>
      <w:r>
        <w:t>22.</w:t>
      </w:r>
      <w:r>
        <w:tab/>
        <w:t>Handover to replacement supplier</w:t>
      </w:r>
    </w:p>
    <w:p w14:paraId="33782D67" w14:textId="77777777" w:rsidR="00330187" w:rsidRDefault="00CC220C">
      <w:pPr>
        <w:ind w:left="720" w:hanging="720"/>
      </w:pPr>
      <w:r>
        <w:t>22.1</w:t>
      </w:r>
      <w:r>
        <w:tab/>
        <w:t>At least 10 Working Days before the Expiry Date or End Date, the Supplier must provide any:</w:t>
      </w:r>
    </w:p>
    <w:p w14:paraId="33782D68" w14:textId="77777777" w:rsidR="00330187" w:rsidRDefault="00330187">
      <w:pPr>
        <w:ind w:firstLine="720"/>
      </w:pPr>
    </w:p>
    <w:p w14:paraId="33782D69" w14:textId="77777777" w:rsidR="00330187" w:rsidRDefault="00CC220C">
      <w:pPr>
        <w:ind w:left="1440" w:hanging="720"/>
      </w:pPr>
      <w:r>
        <w:t>22.1.1</w:t>
      </w:r>
      <w:r>
        <w:tab/>
        <w:t>data (including Buyer Data), Buyer Personal Data and Buyer Confidential Information in the Supplier’s possession, power or control</w:t>
      </w:r>
    </w:p>
    <w:p w14:paraId="33782D6A" w14:textId="77777777" w:rsidR="00330187" w:rsidRDefault="00330187">
      <w:pPr>
        <w:ind w:left="720" w:firstLine="720"/>
      </w:pPr>
    </w:p>
    <w:p w14:paraId="33782D6B" w14:textId="77777777" w:rsidR="00330187" w:rsidRDefault="00CC220C">
      <w:pPr>
        <w:ind w:firstLine="720"/>
      </w:pPr>
      <w:r>
        <w:t>22.1.2</w:t>
      </w:r>
      <w:r>
        <w:tab/>
        <w:t>other information reasonably requested by the Buyer</w:t>
      </w:r>
    </w:p>
    <w:p w14:paraId="33782D6C" w14:textId="77777777" w:rsidR="00330187" w:rsidRDefault="00330187">
      <w:pPr>
        <w:ind w:firstLine="720"/>
      </w:pPr>
    </w:p>
    <w:p w14:paraId="33782D6D" w14:textId="77777777" w:rsidR="00330187" w:rsidRDefault="00CC220C">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3782D6E" w14:textId="77777777" w:rsidR="00330187" w:rsidRDefault="00330187">
      <w:pPr>
        <w:ind w:left="720"/>
      </w:pPr>
    </w:p>
    <w:p w14:paraId="33782D6F" w14:textId="77777777" w:rsidR="00330187" w:rsidRDefault="00CC220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3782D70" w14:textId="77777777" w:rsidR="00330187" w:rsidRDefault="00330187">
      <w:pPr>
        <w:ind w:left="720"/>
      </w:pPr>
    </w:p>
    <w:p w14:paraId="33782D71" w14:textId="77777777" w:rsidR="00330187" w:rsidRDefault="00CC220C">
      <w:pPr>
        <w:pStyle w:val="Heading3"/>
      </w:pPr>
      <w:r>
        <w:t>23.</w:t>
      </w:r>
      <w:r>
        <w:tab/>
        <w:t>Force majeure</w:t>
      </w:r>
    </w:p>
    <w:p w14:paraId="33782D72" w14:textId="77777777" w:rsidR="00330187" w:rsidRDefault="00CC220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3782D73" w14:textId="77777777" w:rsidR="00330187" w:rsidRDefault="00330187">
      <w:pPr>
        <w:ind w:left="720" w:hanging="720"/>
      </w:pPr>
    </w:p>
    <w:p w14:paraId="33782D74" w14:textId="77777777" w:rsidR="00330187" w:rsidRDefault="00CC220C">
      <w:pPr>
        <w:pStyle w:val="Heading3"/>
      </w:pPr>
      <w:r>
        <w:t>24.</w:t>
      </w:r>
      <w:r>
        <w:tab/>
        <w:t>Liability</w:t>
      </w:r>
    </w:p>
    <w:p w14:paraId="33782D75" w14:textId="77777777" w:rsidR="00330187" w:rsidRDefault="00CC220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3782D76" w14:textId="77777777" w:rsidR="00330187" w:rsidRDefault="00330187">
      <w:pPr>
        <w:ind w:left="720"/>
      </w:pPr>
    </w:p>
    <w:p w14:paraId="33782D77" w14:textId="77777777" w:rsidR="00330187" w:rsidRDefault="00CC220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3782D78" w14:textId="77777777" w:rsidR="00330187" w:rsidRDefault="00330187">
      <w:pPr>
        <w:ind w:left="1440"/>
      </w:pPr>
    </w:p>
    <w:p w14:paraId="33782D79" w14:textId="77777777" w:rsidR="00330187" w:rsidRDefault="00CC220C">
      <w:pPr>
        <w:ind w:left="1440" w:hanging="720"/>
      </w:pPr>
      <w:r>
        <w:t>24.1.2</w:t>
      </w:r>
      <w:r>
        <w:tab/>
        <w:t>Buyer Data: for all Defaults by the Supplier resulting in direct loss, destruction, corruption, degradation or damage to any Buyer Data, will not exceed the amount in the Order Form</w:t>
      </w:r>
    </w:p>
    <w:p w14:paraId="33782D7A" w14:textId="77777777" w:rsidR="00330187" w:rsidRDefault="00330187">
      <w:pPr>
        <w:ind w:left="1440"/>
      </w:pPr>
    </w:p>
    <w:p w14:paraId="33782D7B" w14:textId="77777777" w:rsidR="00330187" w:rsidRDefault="00CC220C">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3782D7C" w14:textId="77777777" w:rsidR="00330187" w:rsidRDefault="00330187">
      <w:pPr>
        <w:spacing w:before="240" w:after="240"/>
      </w:pPr>
    </w:p>
    <w:p w14:paraId="33782D7D" w14:textId="77777777" w:rsidR="00330187" w:rsidRDefault="00CC220C">
      <w:pPr>
        <w:pStyle w:val="Heading3"/>
      </w:pPr>
      <w:r>
        <w:t>25.</w:t>
      </w:r>
      <w:r>
        <w:tab/>
        <w:t>Premises</w:t>
      </w:r>
    </w:p>
    <w:p w14:paraId="33782D7E" w14:textId="77777777" w:rsidR="00330187" w:rsidRDefault="00CC220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3782D7F" w14:textId="77777777" w:rsidR="00330187" w:rsidRDefault="00330187">
      <w:pPr>
        <w:ind w:left="720"/>
      </w:pPr>
    </w:p>
    <w:p w14:paraId="33782D80" w14:textId="77777777" w:rsidR="00330187" w:rsidRDefault="00CC220C">
      <w:pPr>
        <w:ind w:left="720" w:hanging="720"/>
      </w:pPr>
      <w:r>
        <w:t>25.2</w:t>
      </w:r>
      <w:r>
        <w:tab/>
        <w:t>The Supplier will use the Buyer’s premises solely for the performance of its obligations under this Call-Off Contract.</w:t>
      </w:r>
    </w:p>
    <w:p w14:paraId="33782D81" w14:textId="77777777" w:rsidR="00330187" w:rsidRDefault="00330187">
      <w:pPr>
        <w:ind w:firstLine="720"/>
      </w:pPr>
    </w:p>
    <w:p w14:paraId="33782D82" w14:textId="77777777" w:rsidR="00330187" w:rsidRDefault="00CC220C">
      <w:r>
        <w:t>25.3</w:t>
      </w:r>
      <w:r>
        <w:tab/>
        <w:t>The Supplier will vacate the Buyer’s premises when the Call-Off Contract Ends or expires.</w:t>
      </w:r>
    </w:p>
    <w:p w14:paraId="33782D83" w14:textId="77777777" w:rsidR="00330187" w:rsidRDefault="00330187">
      <w:pPr>
        <w:ind w:firstLine="720"/>
      </w:pPr>
    </w:p>
    <w:p w14:paraId="33782D84" w14:textId="77777777" w:rsidR="00330187" w:rsidRDefault="00CC220C">
      <w:r>
        <w:t>25.4</w:t>
      </w:r>
      <w:r>
        <w:tab/>
        <w:t>This clause does not create a tenancy or exclusive right of occupation.</w:t>
      </w:r>
    </w:p>
    <w:p w14:paraId="33782D85" w14:textId="77777777" w:rsidR="00330187" w:rsidRDefault="00330187"/>
    <w:p w14:paraId="33782D86" w14:textId="77777777" w:rsidR="00330187" w:rsidRDefault="00CC220C">
      <w:r>
        <w:t>25.5</w:t>
      </w:r>
      <w:r>
        <w:tab/>
        <w:t>While on the Buyer’s premises, the Supplier will:</w:t>
      </w:r>
    </w:p>
    <w:p w14:paraId="33782D87" w14:textId="77777777" w:rsidR="00330187" w:rsidRDefault="00330187"/>
    <w:p w14:paraId="33782D88" w14:textId="77777777" w:rsidR="00330187" w:rsidRDefault="00CC220C">
      <w:pPr>
        <w:ind w:left="1440" w:hanging="720"/>
      </w:pPr>
      <w:r>
        <w:t>25.5.1</w:t>
      </w:r>
      <w:r>
        <w:tab/>
        <w:t>comply with any security requirements at the premises and not do anything to weaken the security of the premises</w:t>
      </w:r>
    </w:p>
    <w:p w14:paraId="33782D89" w14:textId="77777777" w:rsidR="00330187" w:rsidRDefault="00330187">
      <w:pPr>
        <w:ind w:left="720"/>
      </w:pPr>
    </w:p>
    <w:p w14:paraId="33782D8A" w14:textId="77777777" w:rsidR="00330187" w:rsidRDefault="00CC220C">
      <w:pPr>
        <w:ind w:firstLine="720"/>
      </w:pPr>
      <w:r>
        <w:t>25.5.2</w:t>
      </w:r>
      <w:r>
        <w:tab/>
        <w:t>comply with Buyer requirements for the conduct of personnel</w:t>
      </w:r>
    </w:p>
    <w:p w14:paraId="33782D8B" w14:textId="77777777" w:rsidR="00330187" w:rsidRDefault="00330187">
      <w:pPr>
        <w:ind w:firstLine="720"/>
      </w:pPr>
    </w:p>
    <w:p w14:paraId="33782D8C" w14:textId="77777777" w:rsidR="00330187" w:rsidRDefault="00CC220C">
      <w:pPr>
        <w:ind w:firstLine="720"/>
      </w:pPr>
      <w:r>
        <w:t>25.5.3</w:t>
      </w:r>
      <w:r>
        <w:tab/>
        <w:t>comply with any health and safety measures implemented by the Buyer</w:t>
      </w:r>
    </w:p>
    <w:p w14:paraId="33782D8D" w14:textId="77777777" w:rsidR="00330187" w:rsidRDefault="00330187">
      <w:pPr>
        <w:ind w:firstLine="720"/>
      </w:pPr>
    </w:p>
    <w:p w14:paraId="33782D8E" w14:textId="77777777" w:rsidR="00330187" w:rsidRDefault="00CC220C">
      <w:pPr>
        <w:ind w:left="1440" w:hanging="720"/>
      </w:pPr>
      <w:r>
        <w:t>25.5.4</w:t>
      </w:r>
      <w:r>
        <w:tab/>
        <w:t>immediately notify the Buyer of any incident on the premises that causes any damage to Property which could cause personal injury</w:t>
      </w:r>
    </w:p>
    <w:p w14:paraId="33782D8F" w14:textId="77777777" w:rsidR="00330187" w:rsidRDefault="00330187">
      <w:pPr>
        <w:ind w:left="720" w:firstLine="720"/>
      </w:pPr>
    </w:p>
    <w:p w14:paraId="33782D90" w14:textId="77777777" w:rsidR="00330187" w:rsidRDefault="00CC220C">
      <w:pPr>
        <w:ind w:left="720" w:hanging="720"/>
      </w:pPr>
      <w:r>
        <w:t>25.6</w:t>
      </w:r>
      <w:r>
        <w:tab/>
        <w:t>The Supplier will ensure that its health and safety policy statement (as required by the Health and Safety at Work etc Act 1974) is made available to the Buyer on request.</w:t>
      </w:r>
    </w:p>
    <w:p w14:paraId="33782D91" w14:textId="77777777" w:rsidR="00330187" w:rsidRDefault="00330187">
      <w:pPr>
        <w:ind w:left="720" w:hanging="720"/>
      </w:pPr>
    </w:p>
    <w:p w14:paraId="33782D92" w14:textId="77777777" w:rsidR="00330187" w:rsidRDefault="00CC220C">
      <w:pPr>
        <w:pStyle w:val="Heading3"/>
      </w:pPr>
      <w:r>
        <w:t>26.</w:t>
      </w:r>
      <w:r>
        <w:tab/>
        <w:t>Equipment</w:t>
      </w:r>
    </w:p>
    <w:p w14:paraId="33782D93" w14:textId="77777777" w:rsidR="00330187" w:rsidRDefault="00CC220C">
      <w:pPr>
        <w:spacing w:before="240" w:after="240"/>
      </w:pPr>
      <w:r>
        <w:t>26.1</w:t>
      </w:r>
      <w:r>
        <w:tab/>
        <w:t>The Supplier is responsible for providing any Equipment which the Supplier requires to provide the Services.</w:t>
      </w:r>
    </w:p>
    <w:p w14:paraId="33782D94" w14:textId="77777777" w:rsidR="00330187" w:rsidRDefault="00330187">
      <w:pPr>
        <w:ind w:firstLine="720"/>
      </w:pPr>
    </w:p>
    <w:p w14:paraId="33782D95" w14:textId="77777777" w:rsidR="00330187" w:rsidRDefault="00CC220C">
      <w:pPr>
        <w:ind w:left="720" w:hanging="720"/>
      </w:pPr>
      <w:r>
        <w:t>26.2</w:t>
      </w:r>
      <w:r>
        <w:tab/>
        <w:t>Any Equipment brought onto the premises will be at the Supplier's own risk and the Buyer will have no liability for any loss of, or damage to, any Equipment.</w:t>
      </w:r>
    </w:p>
    <w:p w14:paraId="33782D96" w14:textId="77777777" w:rsidR="00330187" w:rsidRDefault="00330187">
      <w:pPr>
        <w:ind w:firstLine="720"/>
      </w:pPr>
    </w:p>
    <w:p w14:paraId="33782D97" w14:textId="77777777" w:rsidR="00330187" w:rsidRDefault="00CC220C">
      <w:pPr>
        <w:ind w:left="720" w:hanging="720"/>
      </w:pPr>
      <w:r>
        <w:t>26.3</w:t>
      </w:r>
      <w:r>
        <w:tab/>
        <w:t>When the Call-Off Contract Ends or expires, the Supplier will remove the Equipment and any other materials leaving the premises in a safe and clean condition.</w:t>
      </w:r>
    </w:p>
    <w:p w14:paraId="33782D98" w14:textId="77777777" w:rsidR="00330187" w:rsidRDefault="00330187">
      <w:pPr>
        <w:ind w:left="720" w:hanging="720"/>
      </w:pPr>
    </w:p>
    <w:p w14:paraId="33782D99" w14:textId="77777777" w:rsidR="00330187" w:rsidRDefault="00CC220C">
      <w:pPr>
        <w:pStyle w:val="Heading3"/>
      </w:pPr>
      <w:r>
        <w:t>27.</w:t>
      </w:r>
      <w:r>
        <w:tab/>
        <w:t>The Contracts (Rights of Third Parties) Act 1999</w:t>
      </w:r>
    </w:p>
    <w:p w14:paraId="33782D9A" w14:textId="77777777" w:rsidR="00330187" w:rsidRDefault="00330187"/>
    <w:p w14:paraId="33782D9B" w14:textId="77777777" w:rsidR="00330187" w:rsidRDefault="00CC220C">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3782D9C" w14:textId="77777777" w:rsidR="00330187" w:rsidRDefault="00330187">
      <w:pPr>
        <w:ind w:left="720" w:hanging="720"/>
      </w:pPr>
    </w:p>
    <w:p w14:paraId="33782D9D" w14:textId="77777777" w:rsidR="00330187" w:rsidRDefault="00CC220C">
      <w:pPr>
        <w:pStyle w:val="Heading3"/>
      </w:pPr>
      <w:r>
        <w:t>28.</w:t>
      </w:r>
      <w:r>
        <w:tab/>
        <w:t>Environmental requirements</w:t>
      </w:r>
    </w:p>
    <w:p w14:paraId="33782D9E" w14:textId="77777777" w:rsidR="00330187" w:rsidRDefault="00CC220C">
      <w:pPr>
        <w:ind w:left="720" w:hanging="720"/>
      </w:pPr>
      <w:r>
        <w:t>28.1</w:t>
      </w:r>
      <w:r>
        <w:tab/>
        <w:t>The Buyer will provide a copy of its environmental policy to the Supplier on request, which the Supplier will comply with.</w:t>
      </w:r>
    </w:p>
    <w:p w14:paraId="33782D9F" w14:textId="77777777" w:rsidR="00330187" w:rsidRDefault="00330187">
      <w:pPr>
        <w:ind w:firstLine="720"/>
      </w:pPr>
    </w:p>
    <w:p w14:paraId="33782DA0" w14:textId="77777777" w:rsidR="00330187" w:rsidRDefault="00CC220C">
      <w:pPr>
        <w:ind w:left="720" w:hanging="720"/>
      </w:pPr>
      <w:r>
        <w:t>28.2</w:t>
      </w:r>
      <w:r>
        <w:tab/>
        <w:t>The Supplier must provide reasonable support to enable Buyers to work in an environmentally friendly way, for example by helping them recycle or lower their carbon footprint.</w:t>
      </w:r>
    </w:p>
    <w:p w14:paraId="33782DA1" w14:textId="77777777" w:rsidR="00330187" w:rsidRDefault="00330187">
      <w:pPr>
        <w:ind w:left="720" w:hanging="720"/>
      </w:pPr>
    </w:p>
    <w:p w14:paraId="33782DA2" w14:textId="77777777" w:rsidR="00330187" w:rsidRDefault="00CC220C">
      <w:pPr>
        <w:pStyle w:val="Heading3"/>
      </w:pPr>
      <w:r>
        <w:t>29.</w:t>
      </w:r>
      <w:r>
        <w:tab/>
        <w:t>The Employment Regulations (TUPE)</w:t>
      </w:r>
    </w:p>
    <w:p w14:paraId="33782DA3" w14:textId="77777777" w:rsidR="00330187" w:rsidRDefault="00CC220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3782DA4" w14:textId="77777777" w:rsidR="00330187" w:rsidRDefault="00330187">
      <w:pPr>
        <w:ind w:left="720"/>
      </w:pPr>
    </w:p>
    <w:p w14:paraId="33782DA5" w14:textId="77777777" w:rsidR="00330187" w:rsidRDefault="00CC220C">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3782DA6" w14:textId="77777777" w:rsidR="00330187" w:rsidRDefault="00330187">
      <w:pPr>
        <w:ind w:left="720"/>
      </w:pPr>
    </w:p>
    <w:p w14:paraId="33782DA7" w14:textId="77777777" w:rsidR="00330187" w:rsidRDefault="00CC220C">
      <w:pPr>
        <w:ind w:firstLine="720"/>
      </w:pPr>
      <w:r>
        <w:t>29.2.1</w:t>
      </w:r>
      <w:r>
        <w:tab/>
      </w:r>
      <w:r>
        <w:tab/>
        <w:t>the activities they perform</w:t>
      </w:r>
    </w:p>
    <w:p w14:paraId="33782DA8" w14:textId="77777777" w:rsidR="00330187" w:rsidRDefault="00CC220C">
      <w:pPr>
        <w:ind w:firstLine="720"/>
      </w:pPr>
      <w:r>
        <w:t>29.2.2</w:t>
      </w:r>
      <w:r>
        <w:tab/>
      </w:r>
      <w:r>
        <w:tab/>
        <w:t>age</w:t>
      </w:r>
    </w:p>
    <w:p w14:paraId="33782DA9" w14:textId="77777777" w:rsidR="00330187" w:rsidRDefault="00CC220C">
      <w:pPr>
        <w:ind w:firstLine="720"/>
      </w:pPr>
      <w:r>
        <w:t>29.2.3</w:t>
      </w:r>
      <w:r>
        <w:tab/>
      </w:r>
      <w:r>
        <w:tab/>
        <w:t>start date</w:t>
      </w:r>
    </w:p>
    <w:p w14:paraId="33782DAA" w14:textId="77777777" w:rsidR="00330187" w:rsidRDefault="00CC220C">
      <w:pPr>
        <w:ind w:firstLine="720"/>
      </w:pPr>
      <w:r>
        <w:t>29.2.4</w:t>
      </w:r>
      <w:r>
        <w:tab/>
      </w:r>
      <w:r>
        <w:tab/>
        <w:t>place of work</w:t>
      </w:r>
    </w:p>
    <w:p w14:paraId="33782DAB" w14:textId="77777777" w:rsidR="00330187" w:rsidRDefault="00CC220C">
      <w:pPr>
        <w:ind w:firstLine="720"/>
      </w:pPr>
      <w:r>
        <w:t>29.2.5</w:t>
      </w:r>
      <w:r>
        <w:tab/>
      </w:r>
      <w:r>
        <w:tab/>
        <w:t>notice period</w:t>
      </w:r>
    </w:p>
    <w:p w14:paraId="33782DAC" w14:textId="77777777" w:rsidR="00330187" w:rsidRDefault="00CC220C">
      <w:pPr>
        <w:ind w:firstLine="720"/>
      </w:pPr>
      <w:r>
        <w:t>29.2.6</w:t>
      </w:r>
      <w:r>
        <w:tab/>
      </w:r>
      <w:r>
        <w:tab/>
        <w:t>redundancy payment entitlement</w:t>
      </w:r>
    </w:p>
    <w:p w14:paraId="33782DAD" w14:textId="77777777" w:rsidR="00330187" w:rsidRDefault="00CC220C">
      <w:pPr>
        <w:ind w:firstLine="720"/>
      </w:pPr>
      <w:r>
        <w:t>29.2.7</w:t>
      </w:r>
      <w:r>
        <w:tab/>
      </w:r>
      <w:r>
        <w:tab/>
        <w:t>salary, benefits and pension entitlements</w:t>
      </w:r>
    </w:p>
    <w:p w14:paraId="33782DAE" w14:textId="77777777" w:rsidR="00330187" w:rsidRDefault="00CC220C">
      <w:pPr>
        <w:ind w:firstLine="720"/>
      </w:pPr>
      <w:r>
        <w:t>29.2.8</w:t>
      </w:r>
      <w:r>
        <w:tab/>
      </w:r>
      <w:r>
        <w:tab/>
        <w:t>employment status</w:t>
      </w:r>
    </w:p>
    <w:p w14:paraId="33782DAF" w14:textId="77777777" w:rsidR="00330187" w:rsidRDefault="00CC220C">
      <w:pPr>
        <w:ind w:firstLine="720"/>
      </w:pPr>
      <w:r>
        <w:t>29.2.9</w:t>
      </w:r>
      <w:r>
        <w:tab/>
      </w:r>
      <w:r>
        <w:tab/>
        <w:t>identity of employer</w:t>
      </w:r>
    </w:p>
    <w:p w14:paraId="33782DB0" w14:textId="77777777" w:rsidR="00330187" w:rsidRDefault="00CC220C">
      <w:pPr>
        <w:ind w:firstLine="720"/>
      </w:pPr>
      <w:r>
        <w:t>29.2.10</w:t>
      </w:r>
      <w:r>
        <w:tab/>
        <w:t>working arrangements</w:t>
      </w:r>
    </w:p>
    <w:p w14:paraId="33782DB1" w14:textId="77777777" w:rsidR="00330187" w:rsidRDefault="00CC220C">
      <w:pPr>
        <w:ind w:firstLine="720"/>
      </w:pPr>
      <w:r>
        <w:t>29.2.11</w:t>
      </w:r>
      <w:r>
        <w:tab/>
        <w:t>outstanding liabilities</w:t>
      </w:r>
    </w:p>
    <w:p w14:paraId="33782DB2" w14:textId="77777777" w:rsidR="00330187" w:rsidRDefault="00CC220C">
      <w:pPr>
        <w:ind w:firstLine="720"/>
      </w:pPr>
      <w:r>
        <w:t>29.2.12</w:t>
      </w:r>
      <w:r>
        <w:tab/>
        <w:t>sickness absence</w:t>
      </w:r>
    </w:p>
    <w:p w14:paraId="33782DB3" w14:textId="77777777" w:rsidR="00330187" w:rsidRDefault="00CC220C">
      <w:pPr>
        <w:ind w:firstLine="720"/>
      </w:pPr>
      <w:r>
        <w:t>29.2.13</w:t>
      </w:r>
      <w:r>
        <w:tab/>
        <w:t>copies of all relevant employment contracts and related documents</w:t>
      </w:r>
    </w:p>
    <w:p w14:paraId="33782DB4" w14:textId="77777777" w:rsidR="00330187" w:rsidRDefault="00CC220C">
      <w:pPr>
        <w:ind w:firstLine="720"/>
      </w:pPr>
      <w:r>
        <w:t>29.2.14</w:t>
      </w:r>
      <w:r>
        <w:tab/>
        <w:t xml:space="preserve">all information required under regulation 11 of TUPE or as reasonably </w:t>
      </w:r>
    </w:p>
    <w:p w14:paraId="33782DB5" w14:textId="77777777" w:rsidR="00330187" w:rsidRDefault="00CC220C">
      <w:pPr>
        <w:ind w:left="1440" w:firstLine="720"/>
      </w:pPr>
      <w:r>
        <w:t>requested by the Buyer</w:t>
      </w:r>
    </w:p>
    <w:p w14:paraId="33782DB6" w14:textId="77777777" w:rsidR="00330187" w:rsidRDefault="00330187">
      <w:pPr>
        <w:ind w:left="720" w:firstLine="720"/>
      </w:pPr>
    </w:p>
    <w:p w14:paraId="33782DB7" w14:textId="77777777" w:rsidR="00330187" w:rsidRDefault="00CC220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3782DB8" w14:textId="77777777" w:rsidR="00330187" w:rsidRDefault="00330187">
      <w:pPr>
        <w:ind w:left="720"/>
      </w:pPr>
    </w:p>
    <w:p w14:paraId="33782DB9" w14:textId="77777777" w:rsidR="00330187" w:rsidRDefault="00CC220C">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3782DBA" w14:textId="77777777" w:rsidR="00330187" w:rsidRDefault="00330187">
      <w:pPr>
        <w:ind w:left="720"/>
      </w:pPr>
    </w:p>
    <w:p w14:paraId="33782DBB" w14:textId="77777777" w:rsidR="00330187" w:rsidRDefault="00CC220C">
      <w:pPr>
        <w:ind w:left="720" w:hanging="720"/>
      </w:pPr>
      <w:r>
        <w:t>29.5</w:t>
      </w:r>
      <w:r>
        <w:tab/>
        <w:t>The Supplier will co-operate with the re-tendering of this Call-Off Contract by allowing the Replacement Supplier to communicate with and meet the affected employees or their representatives.</w:t>
      </w:r>
    </w:p>
    <w:p w14:paraId="33782DBC" w14:textId="77777777" w:rsidR="00330187" w:rsidRDefault="00330187">
      <w:pPr>
        <w:ind w:left="720"/>
      </w:pPr>
    </w:p>
    <w:p w14:paraId="33782DBD" w14:textId="77777777" w:rsidR="00330187" w:rsidRDefault="00CC220C">
      <w:pPr>
        <w:ind w:left="720" w:hanging="720"/>
      </w:pPr>
      <w:r>
        <w:t>29.6</w:t>
      </w:r>
      <w:r>
        <w:tab/>
        <w:t>The Supplier will indemnify the Buyer or any Replacement Supplier for all Loss arising from both:</w:t>
      </w:r>
    </w:p>
    <w:p w14:paraId="33782DBE" w14:textId="77777777" w:rsidR="00330187" w:rsidRDefault="00330187">
      <w:pPr>
        <w:ind w:firstLine="720"/>
      </w:pPr>
    </w:p>
    <w:p w14:paraId="33782DBF" w14:textId="77777777" w:rsidR="00330187" w:rsidRDefault="00CC220C">
      <w:pPr>
        <w:ind w:firstLine="720"/>
      </w:pPr>
      <w:r>
        <w:t>29.6.1</w:t>
      </w:r>
      <w:r>
        <w:tab/>
        <w:t>its failure to comply with the provisions of this clause</w:t>
      </w:r>
    </w:p>
    <w:p w14:paraId="33782DC0" w14:textId="77777777" w:rsidR="00330187" w:rsidRDefault="00330187">
      <w:pPr>
        <w:ind w:firstLine="720"/>
      </w:pPr>
    </w:p>
    <w:p w14:paraId="33782DC1" w14:textId="77777777" w:rsidR="00330187" w:rsidRDefault="00CC220C">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3782DC2" w14:textId="77777777" w:rsidR="00330187" w:rsidRDefault="00330187">
      <w:pPr>
        <w:ind w:left="1440"/>
      </w:pPr>
    </w:p>
    <w:p w14:paraId="33782DC3" w14:textId="77777777" w:rsidR="00330187" w:rsidRDefault="00CC220C">
      <w:pPr>
        <w:ind w:left="720" w:hanging="720"/>
      </w:pPr>
      <w:r>
        <w:t>29.7</w:t>
      </w:r>
      <w:r>
        <w:tab/>
        <w:t>The provisions of this clause apply during the Term of this Call-Off Contract and indefinitely after it Ends or expires.</w:t>
      </w:r>
    </w:p>
    <w:p w14:paraId="33782DC4" w14:textId="77777777" w:rsidR="00330187" w:rsidRDefault="00330187">
      <w:pPr>
        <w:ind w:firstLine="720"/>
      </w:pPr>
    </w:p>
    <w:p w14:paraId="33782DC5" w14:textId="77777777" w:rsidR="00330187" w:rsidRDefault="00CC220C">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3782DC6" w14:textId="77777777" w:rsidR="00330187" w:rsidRDefault="00330187">
      <w:pPr>
        <w:ind w:left="720" w:hanging="720"/>
      </w:pPr>
    </w:p>
    <w:p w14:paraId="33782DC7" w14:textId="77777777" w:rsidR="00330187" w:rsidRDefault="00CC220C">
      <w:pPr>
        <w:pStyle w:val="Heading3"/>
      </w:pPr>
      <w:r>
        <w:t>30.</w:t>
      </w:r>
      <w:r>
        <w:tab/>
        <w:t>Additional G-Cloud services</w:t>
      </w:r>
    </w:p>
    <w:p w14:paraId="33782DC8" w14:textId="77777777" w:rsidR="00330187" w:rsidRDefault="00CC220C">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3782DC9" w14:textId="77777777" w:rsidR="00330187" w:rsidRDefault="00330187">
      <w:pPr>
        <w:ind w:left="720"/>
      </w:pPr>
    </w:p>
    <w:p w14:paraId="33782DCA" w14:textId="77777777" w:rsidR="00330187" w:rsidRDefault="00CC220C">
      <w:pPr>
        <w:ind w:left="720" w:hanging="720"/>
      </w:pPr>
      <w:r>
        <w:t>30.2</w:t>
      </w:r>
      <w:r>
        <w:tab/>
        <w:t>If reasonably requested to do so by the Buyer in the Order Form, the Supplier must provide and monitor performance of the Additional Services using an Implementation Plan.</w:t>
      </w:r>
    </w:p>
    <w:p w14:paraId="33782DCB" w14:textId="77777777" w:rsidR="00330187" w:rsidRDefault="00330187">
      <w:pPr>
        <w:ind w:left="720" w:hanging="720"/>
      </w:pPr>
    </w:p>
    <w:p w14:paraId="33782DCC" w14:textId="77777777" w:rsidR="00330187" w:rsidRDefault="00CC220C">
      <w:pPr>
        <w:pStyle w:val="Heading3"/>
      </w:pPr>
      <w:r>
        <w:t>31.</w:t>
      </w:r>
      <w:r>
        <w:tab/>
        <w:t>Collaboration</w:t>
      </w:r>
    </w:p>
    <w:p w14:paraId="33782DCD" w14:textId="77777777" w:rsidR="00330187" w:rsidRDefault="00CC220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3782DCE" w14:textId="77777777" w:rsidR="00330187" w:rsidRDefault="00330187">
      <w:pPr>
        <w:ind w:left="720"/>
      </w:pPr>
    </w:p>
    <w:p w14:paraId="33782DCF" w14:textId="77777777" w:rsidR="00330187" w:rsidRDefault="00CC220C">
      <w:r>
        <w:t>31.2</w:t>
      </w:r>
      <w:r>
        <w:tab/>
        <w:t>In addition to any obligations under the Collaboration Agreement, the Supplier must:</w:t>
      </w:r>
    </w:p>
    <w:p w14:paraId="33782DD0" w14:textId="77777777" w:rsidR="00330187" w:rsidRDefault="00330187"/>
    <w:p w14:paraId="33782DD1" w14:textId="77777777" w:rsidR="00330187" w:rsidRDefault="00CC220C">
      <w:pPr>
        <w:ind w:firstLine="720"/>
      </w:pPr>
      <w:r>
        <w:t>31.2.1</w:t>
      </w:r>
      <w:r>
        <w:tab/>
        <w:t>work proactively and in good faith with each of the Buyer’s contractors</w:t>
      </w:r>
    </w:p>
    <w:p w14:paraId="33782DD2" w14:textId="77777777" w:rsidR="00330187" w:rsidRDefault="00330187">
      <w:pPr>
        <w:ind w:firstLine="720"/>
      </w:pPr>
    </w:p>
    <w:p w14:paraId="33782DD3" w14:textId="77777777" w:rsidR="00330187" w:rsidRDefault="00CC220C">
      <w:pPr>
        <w:ind w:left="1440" w:hanging="720"/>
      </w:pPr>
      <w:r>
        <w:t>31.2.2</w:t>
      </w:r>
      <w:r>
        <w:tab/>
        <w:t>co-operate and share information with the Buyer’s contractors to enable the efficient operation of the Buyer’s ICT services and G-Cloud Services</w:t>
      </w:r>
    </w:p>
    <w:p w14:paraId="33782DD4" w14:textId="77777777" w:rsidR="00330187" w:rsidRDefault="00330187">
      <w:pPr>
        <w:ind w:left="1440" w:hanging="720"/>
      </w:pPr>
    </w:p>
    <w:p w14:paraId="33782DD5" w14:textId="77777777" w:rsidR="00330187" w:rsidRDefault="00CC220C">
      <w:pPr>
        <w:pStyle w:val="Heading3"/>
      </w:pPr>
      <w:r>
        <w:t>32.</w:t>
      </w:r>
      <w:r>
        <w:tab/>
        <w:t>Variation process</w:t>
      </w:r>
    </w:p>
    <w:p w14:paraId="33782DD6" w14:textId="77777777" w:rsidR="00330187" w:rsidRDefault="00CC220C">
      <w:pPr>
        <w:ind w:left="720" w:hanging="720"/>
      </w:pPr>
      <w:r>
        <w:t>32.1</w:t>
      </w:r>
      <w:r>
        <w:tab/>
        <w:t>The Buyer can request in writing a change to this Call-Off Contract if it isn’t a material change to the Framework Agreement/or this Call-Off Contract. Once implemented, it is called a Variation.</w:t>
      </w:r>
    </w:p>
    <w:p w14:paraId="33782DD7" w14:textId="77777777" w:rsidR="00330187" w:rsidRDefault="00330187">
      <w:pPr>
        <w:ind w:left="720"/>
      </w:pPr>
    </w:p>
    <w:p w14:paraId="33782DD8" w14:textId="77777777" w:rsidR="00330187" w:rsidRDefault="00CC220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3782DD9" w14:textId="77777777" w:rsidR="00330187" w:rsidRDefault="00330187"/>
    <w:p w14:paraId="33782DDA" w14:textId="77777777" w:rsidR="00330187" w:rsidRDefault="00CC220C">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33782DDB" w14:textId="77777777" w:rsidR="00330187" w:rsidRDefault="00330187">
      <w:pPr>
        <w:ind w:left="720" w:hanging="720"/>
      </w:pPr>
    </w:p>
    <w:p w14:paraId="33782DDC" w14:textId="77777777" w:rsidR="00330187" w:rsidRDefault="00CC220C">
      <w:pPr>
        <w:pStyle w:val="Heading3"/>
      </w:pPr>
      <w:r>
        <w:t>33.</w:t>
      </w:r>
      <w:r>
        <w:tab/>
        <w:t>Data Protection Legislation (GDPR)</w:t>
      </w:r>
    </w:p>
    <w:p w14:paraId="33782DDD" w14:textId="77777777" w:rsidR="00330187" w:rsidRDefault="00CC220C">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3782DDE" w14:textId="77777777" w:rsidR="00330187" w:rsidRDefault="00330187"/>
    <w:p w14:paraId="33782DDF" w14:textId="77777777" w:rsidR="00330187" w:rsidRDefault="00330187">
      <w:pPr>
        <w:pageBreakBefore/>
        <w:rPr>
          <w:b/>
        </w:rPr>
      </w:pPr>
    </w:p>
    <w:p w14:paraId="33782DE0" w14:textId="77777777" w:rsidR="00330187" w:rsidRDefault="00CC220C">
      <w:pPr>
        <w:pStyle w:val="Heading2"/>
      </w:pPr>
      <w:bookmarkStart w:id="9" w:name="_Toc33176236"/>
      <w:r>
        <w:t>Schedule 3: Collaboration agreement</w:t>
      </w:r>
      <w:bookmarkEnd w:id="9"/>
    </w:p>
    <w:p w14:paraId="33782DE1" w14:textId="77777777" w:rsidR="00330187" w:rsidRDefault="00CC220C">
      <w:r>
        <w:t>This agreement is made on [enter date]</w:t>
      </w:r>
    </w:p>
    <w:p w14:paraId="33782DE2" w14:textId="77777777" w:rsidR="00330187" w:rsidRDefault="00330187"/>
    <w:p w14:paraId="33782DE3" w14:textId="77777777" w:rsidR="00330187" w:rsidRDefault="00CC220C">
      <w:r>
        <w:t>between:</w:t>
      </w:r>
    </w:p>
    <w:p w14:paraId="33782DE4" w14:textId="77777777" w:rsidR="00330187" w:rsidRDefault="00330187"/>
    <w:p w14:paraId="33782DE5" w14:textId="77777777" w:rsidR="00330187" w:rsidRDefault="00CC220C">
      <w:r>
        <w:t>1)</w:t>
      </w:r>
      <w:r>
        <w:tab/>
        <w:t>[Buyer name] of [Buyer address] (the Buyer)</w:t>
      </w:r>
    </w:p>
    <w:p w14:paraId="33782DE6" w14:textId="77777777" w:rsidR="00330187" w:rsidRDefault="00330187"/>
    <w:p w14:paraId="33782DE7" w14:textId="77777777" w:rsidR="00330187" w:rsidRDefault="00CC220C">
      <w:pPr>
        <w:ind w:left="720" w:hanging="720"/>
      </w:pPr>
      <w:r>
        <w:t>2)</w:t>
      </w:r>
      <w:r>
        <w:tab/>
        <w:t>[Company name] a company incorporated in [company address] under [registration number], whose registered office is at [registered address]</w:t>
      </w:r>
    </w:p>
    <w:p w14:paraId="33782DE8" w14:textId="77777777" w:rsidR="00330187" w:rsidRDefault="00330187"/>
    <w:p w14:paraId="33782DE9" w14:textId="77777777" w:rsidR="00330187" w:rsidRDefault="00CC220C">
      <w:pPr>
        <w:ind w:left="720" w:hanging="720"/>
      </w:pPr>
      <w:r>
        <w:t>3)</w:t>
      </w:r>
      <w:r>
        <w:tab/>
        <w:t>[Company name] a company incorporated in [company address] under [registration number], whose registered office is at [registered address]</w:t>
      </w:r>
    </w:p>
    <w:p w14:paraId="33782DEA" w14:textId="77777777" w:rsidR="00330187" w:rsidRDefault="00330187"/>
    <w:p w14:paraId="33782DEB" w14:textId="77777777" w:rsidR="00330187" w:rsidRDefault="00CC220C">
      <w:pPr>
        <w:ind w:left="720" w:hanging="720"/>
      </w:pPr>
      <w:r>
        <w:t>4)</w:t>
      </w:r>
      <w:r>
        <w:tab/>
        <w:t>[Company name] a company incorporated in [company address] under [registration number], whose registered office is at [registered address]</w:t>
      </w:r>
    </w:p>
    <w:p w14:paraId="33782DEC" w14:textId="77777777" w:rsidR="00330187" w:rsidRDefault="00330187"/>
    <w:p w14:paraId="33782DED" w14:textId="77777777" w:rsidR="00330187" w:rsidRDefault="00CC220C">
      <w:pPr>
        <w:ind w:left="720" w:hanging="720"/>
      </w:pPr>
      <w:r>
        <w:t>5)</w:t>
      </w:r>
      <w:r>
        <w:tab/>
        <w:t>[Company name] a company incorporated in [company address] under [registration number], whose registered office is at [registered address]</w:t>
      </w:r>
    </w:p>
    <w:p w14:paraId="33782DEE" w14:textId="77777777" w:rsidR="00330187" w:rsidRDefault="00330187">
      <w:pPr>
        <w:ind w:firstLine="720"/>
      </w:pPr>
    </w:p>
    <w:p w14:paraId="33782DEF" w14:textId="77777777" w:rsidR="00330187" w:rsidRDefault="00CC220C">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33782DF0" w14:textId="77777777" w:rsidR="00330187" w:rsidRDefault="00330187"/>
    <w:p w14:paraId="33782DF1" w14:textId="77777777" w:rsidR="00330187" w:rsidRDefault="00CC220C">
      <w:pPr>
        <w:spacing w:after="120"/>
      </w:pPr>
      <w:r>
        <w:t>Whereas the:</w:t>
      </w:r>
    </w:p>
    <w:p w14:paraId="33782DF2" w14:textId="77777777" w:rsidR="00330187" w:rsidRDefault="00CC220C">
      <w:pPr>
        <w:numPr>
          <w:ilvl w:val="0"/>
          <w:numId w:val="10"/>
        </w:numPr>
      </w:pPr>
      <w:r>
        <w:t>Buyer and the Collaboration Suppliers have entered into the Call-Off Contracts (defined below) for the provision of various IT and telecommunications (ICT) services</w:t>
      </w:r>
    </w:p>
    <w:p w14:paraId="33782DF3" w14:textId="77777777" w:rsidR="00330187" w:rsidRDefault="00CC220C">
      <w:pPr>
        <w:numPr>
          <w:ilvl w:val="0"/>
          <w:numId w:val="10"/>
        </w:numPr>
      </w:pPr>
      <w:r>
        <w:t>Collaboration Suppliers now wish to provide for the ongoing cooperation of the Collaboration Suppliers in the provision of services under their respective Call-Off Contract to the Buyer</w:t>
      </w:r>
    </w:p>
    <w:p w14:paraId="33782DF4" w14:textId="77777777" w:rsidR="00330187" w:rsidRDefault="00330187">
      <w:pPr>
        <w:ind w:left="720"/>
      </w:pPr>
    </w:p>
    <w:p w14:paraId="33782DF5" w14:textId="77777777" w:rsidR="00330187" w:rsidRDefault="00CC220C">
      <w:r>
        <w:t>In consideration of the mutual covenants contained in the Call-Off Contracts and this Agreement and intending to be legally bound, the parties agree as follows:</w:t>
      </w:r>
    </w:p>
    <w:p w14:paraId="33782DF6" w14:textId="77777777" w:rsidR="00330187" w:rsidRDefault="00CC220C">
      <w:pPr>
        <w:pStyle w:val="Heading3"/>
      </w:pPr>
      <w:r>
        <w:t>1.</w:t>
      </w:r>
      <w:r>
        <w:tab/>
        <w:t>Definitions and interpretation</w:t>
      </w:r>
    </w:p>
    <w:p w14:paraId="33782DF7" w14:textId="77777777" w:rsidR="00330187" w:rsidRDefault="00CC220C">
      <w:pPr>
        <w:ind w:left="720" w:hanging="720"/>
      </w:pPr>
      <w:r>
        <w:t>1.1</w:t>
      </w:r>
      <w:r>
        <w:tab/>
        <w:t>As used in this Agreement, the capitalised expressions will have the following meanings unless the context requires otherwise:</w:t>
      </w:r>
    </w:p>
    <w:p w14:paraId="33782DF8" w14:textId="77777777" w:rsidR="00330187" w:rsidRDefault="00330187">
      <w:pPr>
        <w:ind w:firstLine="720"/>
      </w:pPr>
    </w:p>
    <w:p w14:paraId="33782DF9" w14:textId="77777777" w:rsidR="00330187" w:rsidRDefault="00CC220C">
      <w:pPr>
        <w:ind w:left="1440" w:hanging="720"/>
      </w:pPr>
      <w:r>
        <w:t>1.1.1</w:t>
      </w:r>
      <w:r>
        <w:tab/>
        <w:t>“Agreement” means this collaboration agreement, containing the Clauses and Schedules</w:t>
      </w:r>
    </w:p>
    <w:p w14:paraId="33782DFA" w14:textId="77777777" w:rsidR="00330187" w:rsidRDefault="00330187">
      <w:pPr>
        <w:ind w:left="720" w:firstLine="720"/>
      </w:pPr>
    </w:p>
    <w:p w14:paraId="33782DFB" w14:textId="77777777" w:rsidR="00330187" w:rsidRDefault="00CC220C">
      <w:pPr>
        <w:ind w:left="1440" w:hanging="720"/>
      </w:pPr>
      <w:r>
        <w:t>1.1.2</w:t>
      </w:r>
      <w:r>
        <w:tab/>
        <w:t>“Call-Off Contract” means each contract that is let by the Buyer to one of the Collaboration Suppliers</w:t>
      </w:r>
    </w:p>
    <w:p w14:paraId="33782DFC" w14:textId="77777777" w:rsidR="00330187" w:rsidRDefault="00CC220C">
      <w:pPr>
        <w:ind w:left="1440" w:hanging="720"/>
      </w:pPr>
      <w:r>
        <w:t>1.1.3</w:t>
      </w:r>
      <w:r>
        <w:tab/>
        <w:t>“Contractor’s Confidential Information” has the meaning set out in the Call-Off Contracts</w:t>
      </w:r>
    </w:p>
    <w:p w14:paraId="33782DFD" w14:textId="77777777" w:rsidR="00330187" w:rsidRDefault="00330187">
      <w:pPr>
        <w:ind w:left="720" w:firstLine="720"/>
      </w:pPr>
    </w:p>
    <w:p w14:paraId="33782DFE" w14:textId="77777777" w:rsidR="00330187" w:rsidRDefault="00CC220C">
      <w:pPr>
        <w:ind w:left="1440" w:hanging="720"/>
      </w:pPr>
      <w:r>
        <w:t>1.1.4</w:t>
      </w:r>
      <w:r>
        <w:tab/>
        <w:t>“Confidential Information” means the Buyer Confidential Information or any Collaboration Supplier's Confidential Information</w:t>
      </w:r>
    </w:p>
    <w:p w14:paraId="33782DFF" w14:textId="77777777" w:rsidR="00330187" w:rsidRDefault="00330187">
      <w:pPr>
        <w:ind w:left="720" w:firstLine="720"/>
      </w:pPr>
    </w:p>
    <w:p w14:paraId="33782E00" w14:textId="77777777" w:rsidR="00330187" w:rsidRDefault="00CC220C">
      <w:pPr>
        <w:ind w:firstLine="720"/>
      </w:pPr>
      <w:r>
        <w:t>1.1.5</w:t>
      </w:r>
      <w:r>
        <w:tab/>
        <w:t>“Collaboration Activities” means the activities set out in this Agreement</w:t>
      </w:r>
    </w:p>
    <w:p w14:paraId="33782E01" w14:textId="77777777" w:rsidR="00330187" w:rsidRDefault="00330187">
      <w:pPr>
        <w:ind w:firstLine="720"/>
      </w:pPr>
    </w:p>
    <w:p w14:paraId="33782E02" w14:textId="77777777" w:rsidR="00330187" w:rsidRDefault="00CC220C">
      <w:pPr>
        <w:ind w:firstLine="720"/>
      </w:pPr>
      <w:r>
        <w:t>1.1.6</w:t>
      </w:r>
      <w:r>
        <w:tab/>
        <w:t>“Buyer Confidential Information” has the meaning set out in the Call-Off Contract</w:t>
      </w:r>
    </w:p>
    <w:p w14:paraId="33782E03" w14:textId="77777777" w:rsidR="00330187" w:rsidRDefault="00330187">
      <w:pPr>
        <w:ind w:left="720" w:firstLine="720"/>
      </w:pPr>
    </w:p>
    <w:p w14:paraId="33782E04" w14:textId="77777777" w:rsidR="00330187" w:rsidRDefault="00CC220C">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3782E05" w14:textId="77777777" w:rsidR="00330187" w:rsidRDefault="00330187">
      <w:pPr>
        <w:ind w:left="1440"/>
      </w:pPr>
    </w:p>
    <w:p w14:paraId="33782E06" w14:textId="77777777" w:rsidR="00330187" w:rsidRDefault="00CC220C">
      <w:pPr>
        <w:ind w:firstLine="720"/>
      </w:pPr>
      <w:r>
        <w:t>1.1.8</w:t>
      </w:r>
      <w:r>
        <w:tab/>
        <w:t>“Detailed Collaboration Plan” has the meaning given in clause 3.2</w:t>
      </w:r>
    </w:p>
    <w:p w14:paraId="33782E07" w14:textId="77777777" w:rsidR="00330187" w:rsidRDefault="00330187">
      <w:pPr>
        <w:ind w:firstLine="720"/>
      </w:pPr>
    </w:p>
    <w:p w14:paraId="33782E08" w14:textId="77777777" w:rsidR="00330187" w:rsidRDefault="00CC220C">
      <w:pPr>
        <w:ind w:firstLine="720"/>
      </w:pPr>
      <w:r>
        <w:t>1.1.9</w:t>
      </w:r>
      <w:r>
        <w:tab/>
        <w:t>“Dispute Resolution Process” means the process described in clause 9</w:t>
      </w:r>
    </w:p>
    <w:p w14:paraId="33782E09" w14:textId="77777777" w:rsidR="00330187" w:rsidRDefault="00330187">
      <w:pPr>
        <w:ind w:firstLine="720"/>
      </w:pPr>
    </w:p>
    <w:p w14:paraId="33782E0A" w14:textId="77777777" w:rsidR="00330187" w:rsidRDefault="00CC220C">
      <w:pPr>
        <w:ind w:firstLine="720"/>
      </w:pPr>
      <w:r>
        <w:t>1.1.10</w:t>
      </w:r>
      <w:r>
        <w:tab/>
        <w:t>“Effective Date” means [insert date]</w:t>
      </w:r>
    </w:p>
    <w:p w14:paraId="33782E0B" w14:textId="77777777" w:rsidR="00330187" w:rsidRDefault="00330187">
      <w:pPr>
        <w:ind w:firstLine="720"/>
      </w:pPr>
    </w:p>
    <w:p w14:paraId="33782E0C" w14:textId="77777777" w:rsidR="00330187" w:rsidRDefault="00CC220C">
      <w:pPr>
        <w:ind w:firstLine="720"/>
      </w:pPr>
      <w:r>
        <w:t>1.1.11</w:t>
      </w:r>
      <w:r>
        <w:tab/>
        <w:t>“Force Majeure Event” has the meaning given in clause 11.1.1</w:t>
      </w:r>
    </w:p>
    <w:p w14:paraId="33782E0D" w14:textId="77777777" w:rsidR="00330187" w:rsidRDefault="00330187"/>
    <w:p w14:paraId="33782E0E" w14:textId="77777777" w:rsidR="00330187" w:rsidRDefault="00CC220C">
      <w:pPr>
        <w:ind w:firstLine="720"/>
      </w:pPr>
      <w:r>
        <w:t>1.1.12</w:t>
      </w:r>
      <w:r>
        <w:tab/>
        <w:t>“Mediator” has the meaning given to it in clause 9.3.1</w:t>
      </w:r>
    </w:p>
    <w:p w14:paraId="33782E0F" w14:textId="77777777" w:rsidR="00330187" w:rsidRDefault="00330187">
      <w:pPr>
        <w:ind w:firstLine="720"/>
      </w:pPr>
    </w:p>
    <w:p w14:paraId="33782E10" w14:textId="77777777" w:rsidR="00330187" w:rsidRDefault="00CC220C">
      <w:pPr>
        <w:ind w:firstLine="720"/>
      </w:pPr>
      <w:r>
        <w:t>1.1.13</w:t>
      </w:r>
      <w:r>
        <w:tab/>
        <w:t>“Outline Collaboration Plan” has the meaning given to it in clause 3.1</w:t>
      </w:r>
    </w:p>
    <w:p w14:paraId="33782E11" w14:textId="77777777" w:rsidR="00330187" w:rsidRDefault="00330187">
      <w:pPr>
        <w:ind w:firstLine="720"/>
      </w:pPr>
    </w:p>
    <w:p w14:paraId="33782E12" w14:textId="77777777" w:rsidR="00330187" w:rsidRDefault="00CC220C">
      <w:pPr>
        <w:ind w:firstLine="720"/>
      </w:pPr>
      <w:r>
        <w:t>1.1.14</w:t>
      </w:r>
      <w:r>
        <w:tab/>
        <w:t>“Term” has the meaning given to it in clause 2.1</w:t>
      </w:r>
    </w:p>
    <w:p w14:paraId="33782E13" w14:textId="77777777" w:rsidR="00330187" w:rsidRDefault="00330187">
      <w:pPr>
        <w:ind w:firstLine="720"/>
      </w:pPr>
    </w:p>
    <w:p w14:paraId="33782E14" w14:textId="77777777" w:rsidR="00330187" w:rsidRDefault="00CC220C">
      <w:pPr>
        <w:ind w:left="1440" w:hanging="720"/>
      </w:pPr>
      <w:r>
        <w:t>1.1.15</w:t>
      </w:r>
      <w:r>
        <w:tab/>
        <w:t>"Working Day" means any day other than a Saturday, Sunday or public holiday in England and Wales</w:t>
      </w:r>
    </w:p>
    <w:p w14:paraId="33782E15" w14:textId="77777777" w:rsidR="00330187" w:rsidRDefault="00330187">
      <w:pPr>
        <w:ind w:left="720" w:firstLine="720"/>
      </w:pPr>
    </w:p>
    <w:p w14:paraId="33782E16" w14:textId="77777777" w:rsidR="00330187" w:rsidRDefault="00330187"/>
    <w:p w14:paraId="33782E17" w14:textId="77777777" w:rsidR="00330187" w:rsidRDefault="00CC220C">
      <w:pPr>
        <w:spacing w:after="120"/>
      </w:pPr>
      <w:r>
        <w:t>1.2</w:t>
      </w:r>
      <w:r>
        <w:tab/>
        <w:t>General</w:t>
      </w:r>
    </w:p>
    <w:p w14:paraId="33782E18" w14:textId="77777777" w:rsidR="00330187" w:rsidRDefault="00CC220C">
      <w:pPr>
        <w:ind w:firstLine="720"/>
      </w:pPr>
      <w:r>
        <w:t>1.2.1</w:t>
      </w:r>
      <w:r>
        <w:tab/>
        <w:t>As used in this Agreement the:</w:t>
      </w:r>
    </w:p>
    <w:p w14:paraId="33782E19" w14:textId="77777777" w:rsidR="00330187" w:rsidRDefault="00330187">
      <w:pPr>
        <w:ind w:firstLine="720"/>
      </w:pPr>
    </w:p>
    <w:p w14:paraId="33782E1A" w14:textId="77777777" w:rsidR="00330187" w:rsidRDefault="00CC220C">
      <w:pPr>
        <w:ind w:left="720" w:firstLine="720"/>
      </w:pPr>
      <w:r>
        <w:t>1.2.1.1</w:t>
      </w:r>
      <w:r>
        <w:tab/>
        <w:t>masculine includes the feminine and the neuter</w:t>
      </w:r>
    </w:p>
    <w:p w14:paraId="33782E1B" w14:textId="77777777" w:rsidR="00330187" w:rsidRDefault="00330187">
      <w:pPr>
        <w:ind w:left="720" w:firstLine="720"/>
      </w:pPr>
    </w:p>
    <w:p w14:paraId="33782E1C" w14:textId="77777777" w:rsidR="00330187" w:rsidRDefault="00CC220C">
      <w:pPr>
        <w:ind w:left="720" w:firstLine="720"/>
      </w:pPr>
      <w:r>
        <w:t>1.2.1.2</w:t>
      </w:r>
      <w:r>
        <w:tab/>
        <w:t>singular includes the plural and the other way round</w:t>
      </w:r>
    </w:p>
    <w:p w14:paraId="33782E1D" w14:textId="77777777" w:rsidR="00330187" w:rsidRDefault="00330187">
      <w:pPr>
        <w:ind w:firstLine="720"/>
      </w:pPr>
    </w:p>
    <w:p w14:paraId="33782E1E" w14:textId="77777777" w:rsidR="00330187" w:rsidRDefault="00CC220C">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33782E1F" w14:textId="77777777" w:rsidR="00330187" w:rsidRDefault="00330187">
      <w:pPr>
        <w:ind w:left="2160"/>
      </w:pPr>
    </w:p>
    <w:p w14:paraId="33782E20" w14:textId="77777777" w:rsidR="00330187" w:rsidRDefault="00CC220C">
      <w:pPr>
        <w:ind w:left="1440" w:hanging="720"/>
      </w:pPr>
      <w:r>
        <w:t>1.2.2</w:t>
      </w:r>
      <w:r>
        <w:tab/>
        <w:t>Headings are included in this Agreement for ease of reference only and will not affect the interpretation or construction of this Agreement.</w:t>
      </w:r>
    </w:p>
    <w:p w14:paraId="33782E21" w14:textId="77777777" w:rsidR="00330187" w:rsidRDefault="00330187">
      <w:pPr>
        <w:ind w:left="720" w:firstLine="720"/>
      </w:pPr>
    </w:p>
    <w:p w14:paraId="33782E22" w14:textId="77777777" w:rsidR="00330187" w:rsidRDefault="00CC220C">
      <w:pPr>
        <w:ind w:left="1440" w:hanging="720"/>
      </w:pPr>
      <w:r>
        <w:t>1.2.3</w:t>
      </w:r>
      <w:r>
        <w:tab/>
        <w:t>References to Clauses and Schedules are, unless otherwise provided, references to clauses of and schedules to this Agreement.</w:t>
      </w:r>
    </w:p>
    <w:p w14:paraId="33782E23" w14:textId="77777777" w:rsidR="00330187" w:rsidRDefault="00330187">
      <w:pPr>
        <w:ind w:left="720" w:firstLine="720"/>
      </w:pPr>
    </w:p>
    <w:p w14:paraId="33782E24" w14:textId="77777777" w:rsidR="00330187" w:rsidRDefault="00CC220C">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3782E25" w14:textId="77777777" w:rsidR="00330187" w:rsidRDefault="00330187">
      <w:pPr>
        <w:ind w:left="1440"/>
      </w:pPr>
    </w:p>
    <w:p w14:paraId="33782E26" w14:textId="77777777" w:rsidR="00330187" w:rsidRDefault="00CC220C">
      <w:pPr>
        <w:ind w:left="1440" w:hanging="720"/>
      </w:pPr>
      <w:r>
        <w:t>1.2.5</w:t>
      </w:r>
      <w:r>
        <w:tab/>
        <w:t>The party receiving the benefit of an indemnity under this Agreement will use its reasonable endeavours to mitigate its loss covered by the indemnity.</w:t>
      </w:r>
    </w:p>
    <w:p w14:paraId="33782E27" w14:textId="77777777" w:rsidR="00330187" w:rsidRDefault="00330187">
      <w:pPr>
        <w:ind w:left="1440" w:hanging="720"/>
      </w:pPr>
    </w:p>
    <w:p w14:paraId="33782E28" w14:textId="77777777" w:rsidR="00330187" w:rsidRDefault="00CC220C">
      <w:pPr>
        <w:pStyle w:val="Heading3"/>
      </w:pPr>
      <w:r>
        <w:t>2.</w:t>
      </w:r>
      <w:r>
        <w:tab/>
        <w:t>Term of the agreement</w:t>
      </w:r>
    </w:p>
    <w:p w14:paraId="33782E29" w14:textId="77777777" w:rsidR="00330187" w:rsidRDefault="00CC220C">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3782E2A" w14:textId="77777777" w:rsidR="00330187" w:rsidRDefault="00330187">
      <w:pPr>
        <w:ind w:left="720"/>
      </w:pPr>
    </w:p>
    <w:p w14:paraId="33782E2B" w14:textId="77777777" w:rsidR="00330187" w:rsidRDefault="00CC220C">
      <w:pPr>
        <w:ind w:left="720" w:hanging="720"/>
      </w:pPr>
      <w:r>
        <w:t>2.2</w:t>
      </w:r>
      <w:r>
        <w:tab/>
        <w:t>A Collaboration Supplier’s duty to perform the Collaboration Activities will continue until the end of the exit period of its last relevant Call-Off Contract.</w:t>
      </w:r>
    </w:p>
    <w:p w14:paraId="33782E2C" w14:textId="77777777" w:rsidR="00330187" w:rsidRDefault="00330187">
      <w:pPr>
        <w:spacing w:after="200"/>
      </w:pPr>
    </w:p>
    <w:p w14:paraId="33782E2D" w14:textId="77777777" w:rsidR="00330187" w:rsidRDefault="00CC220C">
      <w:pPr>
        <w:pStyle w:val="Heading3"/>
      </w:pPr>
      <w:r>
        <w:t>3.</w:t>
      </w:r>
      <w:r>
        <w:tab/>
        <w:t>Provision of the collaboration plan</w:t>
      </w:r>
    </w:p>
    <w:p w14:paraId="33782E2E" w14:textId="77777777" w:rsidR="00330187" w:rsidRDefault="00CC220C">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3782E2F" w14:textId="77777777" w:rsidR="00330187" w:rsidRDefault="00330187">
      <w:pPr>
        <w:ind w:left="720"/>
      </w:pPr>
    </w:p>
    <w:p w14:paraId="33782E30" w14:textId="77777777" w:rsidR="00330187" w:rsidRDefault="00CC220C">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3782E31" w14:textId="77777777" w:rsidR="00330187" w:rsidRDefault="00330187">
      <w:pPr>
        <w:ind w:left="720"/>
      </w:pPr>
    </w:p>
    <w:p w14:paraId="33782E32" w14:textId="77777777" w:rsidR="00330187" w:rsidRDefault="00CC220C">
      <w:pPr>
        <w:ind w:left="720" w:hanging="720"/>
      </w:pPr>
      <w:r>
        <w:t>3.3</w:t>
      </w:r>
      <w:r>
        <w:tab/>
        <w:t>The Collaboration Suppliers will provide the help the Buyer needs to prepare the Detailed Collaboration Plan.</w:t>
      </w:r>
    </w:p>
    <w:p w14:paraId="33782E33" w14:textId="77777777" w:rsidR="00330187" w:rsidRDefault="00330187">
      <w:pPr>
        <w:ind w:firstLine="720"/>
      </w:pPr>
    </w:p>
    <w:p w14:paraId="33782E34" w14:textId="77777777" w:rsidR="00330187" w:rsidRDefault="00CC220C">
      <w:pPr>
        <w:ind w:left="720" w:hanging="720"/>
      </w:pPr>
      <w:r>
        <w:t>3.4</w:t>
      </w:r>
      <w:r>
        <w:tab/>
        <w:t>The Collaboration Suppliers will, within 10 Working Days of receipt of the Detailed Collaboration Plan, either:</w:t>
      </w:r>
    </w:p>
    <w:p w14:paraId="33782E35" w14:textId="77777777" w:rsidR="00330187" w:rsidRDefault="00330187">
      <w:pPr>
        <w:ind w:firstLine="720"/>
      </w:pPr>
    </w:p>
    <w:p w14:paraId="33782E36" w14:textId="77777777" w:rsidR="00330187" w:rsidRDefault="00CC220C">
      <w:pPr>
        <w:ind w:firstLine="720"/>
      </w:pPr>
      <w:r>
        <w:t>3.4.1</w:t>
      </w:r>
      <w:r>
        <w:tab/>
        <w:t>approve the Detailed Collaboration Plan</w:t>
      </w:r>
    </w:p>
    <w:p w14:paraId="33782E37" w14:textId="77777777" w:rsidR="00330187" w:rsidRDefault="00CC220C">
      <w:pPr>
        <w:ind w:firstLine="720"/>
      </w:pPr>
      <w:r>
        <w:t>3.4.2</w:t>
      </w:r>
      <w:r>
        <w:tab/>
        <w:t>reject the Detailed Collaboration Plan, giving reasons for the rejection</w:t>
      </w:r>
    </w:p>
    <w:p w14:paraId="33782E38" w14:textId="77777777" w:rsidR="00330187" w:rsidRDefault="00330187"/>
    <w:p w14:paraId="33782E39" w14:textId="77777777" w:rsidR="00330187" w:rsidRDefault="00CC220C">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3782E3A" w14:textId="77777777" w:rsidR="00330187" w:rsidRDefault="00330187">
      <w:pPr>
        <w:ind w:left="720"/>
      </w:pPr>
    </w:p>
    <w:p w14:paraId="33782E3B" w14:textId="77777777" w:rsidR="00330187" w:rsidRDefault="00CC220C">
      <w:pPr>
        <w:ind w:left="720" w:hanging="720"/>
      </w:pPr>
      <w:r>
        <w:t>3.6</w:t>
      </w:r>
      <w:r>
        <w:tab/>
        <w:t>If the parties fail to agree the Detailed Collaboration Plan under clause 3.4, the dispute will be resolved using the Dispute Resolution Process.</w:t>
      </w:r>
    </w:p>
    <w:p w14:paraId="33782E3C" w14:textId="77777777" w:rsidR="00330187" w:rsidRDefault="00330187">
      <w:pPr>
        <w:ind w:firstLine="720"/>
      </w:pPr>
    </w:p>
    <w:p w14:paraId="33782E3D" w14:textId="77777777" w:rsidR="00330187" w:rsidRDefault="00CC220C">
      <w:pPr>
        <w:pStyle w:val="Heading3"/>
      </w:pPr>
      <w:r>
        <w:t>4.</w:t>
      </w:r>
      <w:r>
        <w:tab/>
        <w:t>Collaboration activities</w:t>
      </w:r>
    </w:p>
    <w:p w14:paraId="33782E3E" w14:textId="77777777" w:rsidR="00330187" w:rsidRDefault="00CC220C">
      <w:pPr>
        <w:ind w:left="720" w:hanging="720"/>
      </w:pPr>
      <w:r>
        <w:t>4.1</w:t>
      </w:r>
      <w:r>
        <w:tab/>
        <w:t xml:space="preserve">The Collaboration Suppliers will perform the Collaboration Activities and all other obligations of this Agreement in accordance with the Detailed Collaboration Plan. </w:t>
      </w:r>
    </w:p>
    <w:p w14:paraId="33782E3F" w14:textId="77777777" w:rsidR="00330187" w:rsidRDefault="00330187">
      <w:pPr>
        <w:ind w:firstLine="720"/>
      </w:pPr>
    </w:p>
    <w:p w14:paraId="33782E40" w14:textId="77777777" w:rsidR="00330187" w:rsidRDefault="00CC220C">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3782E41" w14:textId="77777777" w:rsidR="00330187" w:rsidRDefault="00330187">
      <w:pPr>
        <w:ind w:left="720"/>
      </w:pPr>
    </w:p>
    <w:p w14:paraId="33782E42" w14:textId="77777777" w:rsidR="00330187" w:rsidRDefault="00CC220C">
      <w:pPr>
        <w:ind w:left="720" w:hanging="720"/>
      </w:pPr>
      <w:r>
        <w:t>4.3</w:t>
      </w:r>
      <w:r>
        <w:tab/>
        <w:t>The Collaboration Suppliers will ensure that their respective subcontractors provide all co-operation and assistance as set out in the Detailed Collaboration Plan.</w:t>
      </w:r>
    </w:p>
    <w:p w14:paraId="33782E43" w14:textId="77777777" w:rsidR="00330187" w:rsidRDefault="00330187">
      <w:pPr>
        <w:ind w:firstLine="720"/>
      </w:pPr>
    </w:p>
    <w:p w14:paraId="33782E44" w14:textId="77777777" w:rsidR="00330187" w:rsidRDefault="00CC220C">
      <w:pPr>
        <w:pStyle w:val="Heading3"/>
      </w:pPr>
      <w:r>
        <w:t>5.</w:t>
      </w:r>
      <w:r>
        <w:tab/>
        <w:t>Invoicing</w:t>
      </w:r>
    </w:p>
    <w:p w14:paraId="33782E45" w14:textId="77777777" w:rsidR="00330187" w:rsidRDefault="00CC220C">
      <w:pPr>
        <w:ind w:left="720" w:hanging="720"/>
      </w:pPr>
      <w:r>
        <w:t>5.1</w:t>
      </w:r>
      <w:r>
        <w:tab/>
        <w:t>If any sums are due under this Agreement, the Collaboration Supplier responsible for paying the sum will pay within 30 Working Days of receipt of a valid invoice.</w:t>
      </w:r>
    </w:p>
    <w:p w14:paraId="33782E46" w14:textId="77777777" w:rsidR="00330187" w:rsidRDefault="00330187">
      <w:pPr>
        <w:ind w:firstLine="720"/>
      </w:pPr>
    </w:p>
    <w:p w14:paraId="33782E47" w14:textId="77777777" w:rsidR="00330187" w:rsidRDefault="00CC220C">
      <w:pPr>
        <w:ind w:left="720" w:hanging="720"/>
      </w:pPr>
      <w:r>
        <w:t>5.2</w:t>
      </w:r>
      <w:r>
        <w:tab/>
        <w:t>Interest will be payable on any late payments under this Agreement under the Late Payment of Commercial Debts (Interest) Act 1998, as amended.</w:t>
      </w:r>
    </w:p>
    <w:p w14:paraId="33782E48" w14:textId="77777777" w:rsidR="00330187" w:rsidRDefault="00330187">
      <w:pPr>
        <w:ind w:firstLine="720"/>
      </w:pPr>
    </w:p>
    <w:p w14:paraId="33782E49" w14:textId="77777777" w:rsidR="00330187" w:rsidRDefault="00CC220C">
      <w:pPr>
        <w:pStyle w:val="Heading3"/>
      </w:pPr>
      <w:r>
        <w:t>6.</w:t>
      </w:r>
      <w:r>
        <w:tab/>
        <w:t>Confidentiality</w:t>
      </w:r>
    </w:p>
    <w:p w14:paraId="33782E4A" w14:textId="77777777" w:rsidR="00330187" w:rsidRDefault="00CC220C">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3782E4B" w14:textId="77777777" w:rsidR="00330187" w:rsidRDefault="00CC220C">
      <w:r>
        <w:t>6.2</w:t>
      </w:r>
      <w:r>
        <w:tab/>
        <w:t>Each Collaboration Supplier warrants that:</w:t>
      </w:r>
    </w:p>
    <w:p w14:paraId="33782E4C" w14:textId="77777777" w:rsidR="00330187" w:rsidRDefault="00330187"/>
    <w:p w14:paraId="33782E4D" w14:textId="77777777" w:rsidR="00330187" w:rsidRDefault="00CC220C">
      <w:pPr>
        <w:ind w:left="1440" w:hanging="720"/>
      </w:pPr>
      <w:r>
        <w:t>6.2.1</w:t>
      </w:r>
      <w:r>
        <w:tab/>
        <w:t>any person employed or engaged by it (in connection with this Agreement in the course of such employment or engagement) will only use Confidential Information for the purposes of this Agreement</w:t>
      </w:r>
    </w:p>
    <w:p w14:paraId="33782E4E" w14:textId="77777777" w:rsidR="00330187" w:rsidRDefault="00330187">
      <w:pPr>
        <w:ind w:left="1440"/>
      </w:pPr>
    </w:p>
    <w:p w14:paraId="33782E4F" w14:textId="77777777" w:rsidR="00330187" w:rsidRDefault="00CC220C">
      <w:pPr>
        <w:ind w:left="1440" w:hanging="720"/>
      </w:pPr>
      <w:r>
        <w:t>6.2.2</w:t>
      </w:r>
      <w:r>
        <w:tab/>
        <w:t>any person employed or engaged by it (in connection with this Agreement) will not disclose any Confidential Information to any third party without the prior written consent of the other party</w:t>
      </w:r>
    </w:p>
    <w:p w14:paraId="33782E50" w14:textId="77777777" w:rsidR="00330187" w:rsidRDefault="00330187">
      <w:pPr>
        <w:ind w:left="1440"/>
      </w:pPr>
    </w:p>
    <w:p w14:paraId="33782E51" w14:textId="77777777" w:rsidR="00330187" w:rsidRDefault="00CC220C">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33782E52" w14:textId="77777777" w:rsidR="00330187" w:rsidRDefault="00330187">
      <w:pPr>
        <w:ind w:left="720" w:firstLine="720"/>
      </w:pPr>
    </w:p>
    <w:p w14:paraId="33782E53" w14:textId="77777777" w:rsidR="00330187" w:rsidRDefault="00CC220C">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3782E54" w14:textId="77777777" w:rsidR="00330187" w:rsidRDefault="00330187">
      <w:pPr>
        <w:ind w:left="1440"/>
      </w:pPr>
    </w:p>
    <w:p w14:paraId="33782E55" w14:textId="77777777" w:rsidR="00330187" w:rsidRDefault="00CC220C">
      <w:r>
        <w:t>6.3</w:t>
      </w:r>
      <w:r>
        <w:tab/>
        <w:t>The provisions of clauses 6.1 and 6.2 will not apply to any information which is:</w:t>
      </w:r>
    </w:p>
    <w:p w14:paraId="33782E56" w14:textId="77777777" w:rsidR="00330187" w:rsidRDefault="00330187"/>
    <w:p w14:paraId="33782E57" w14:textId="77777777" w:rsidR="00330187" w:rsidRDefault="00CC220C">
      <w:pPr>
        <w:ind w:firstLine="720"/>
      </w:pPr>
      <w:r>
        <w:t>6.3.1</w:t>
      </w:r>
      <w:r>
        <w:tab/>
        <w:t>or becomes public knowledge other than by breach of this clause 6</w:t>
      </w:r>
    </w:p>
    <w:p w14:paraId="33782E58" w14:textId="77777777" w:rsidR="00330187" w:rsidRDefault="00330187"/>
    <w:p w14:paraId="33782E59" w14:textId="77777777" w:rsidR="00330187" w:rsidRDefault="00CC220C">
      <w:pPr>
        <w:ind w:left="1440" w:hanging="720"/>
      </w:pPr>
      <w:r>
        <w:t>6.3.2</w:t>
      </w:r>
      <w:r>
        <w:tab/>
        <w:t>in the possession of the receiving party without restriction in relation to disclosure before the date of receipt from the disclosing party</w:t>
      </w:r>
    </w:p>
    <w:p w14:paraId="33782E5A" w14:textId="77777777" w:rsidR="00330187" w:rsidRDefault="00330187">
      <w:pPr>
        <w:ind w:left="720" w:firstLine="720"/>
      </w:pPr>
    </w:p>
    <w:p w14:paraId="33782E5B" w14:textId="77777777" w:rsidR="00330187" w:rsidRDefault="00CC220C">
      <w:pPr>
        <w:ind w:left="1440" w:hanging="720"/>
      </w:pPr>
      <w:r>
        <w:t>6.3.3</w:t>
      </w:r>
      <w:r>
        <w:tab/>
        <w:t>received from a third party who lawfully acquired it and who is under no obligation restricting its disclosure</w:t>
      </w:r>
    </w:p>
    <w:p w14:paraId="33782E5C" w14:textId="77777777" w:rsidR="00330187" w:rsidRDefault="00330187">
      <w:pPr>
        <w:ind w:left="720" w:firstLine="720"/>
      </w:pPr>
    </w:p>
    <w:p w14:paraId="33782E5D" w14:textId="77777777" w:rsidR="00330187" w:rsidRDefault="00CC220C">
      <w:pPr>
        <w:ind w:firstLine="720"/>
      </w:pPr>
      <w:r>
        <w:t>6.3.4</w:t>
      </w:r>
      <w:r>
        <w:tab/>
        <w:t>independently developed without access to the Confidential Information</w:t>
      </w:r>
    </w:p>
    <w:p w14:paraId="33782E5E" w14:textId="77777777" w:rsidR="00330187" w:rsidRDefault="00330187">
      <w:pPr>
        <w:ind w:firstLine="720"/>
      </w:pPr>
    </w:p>
    <w:p w14:paraId="33782E5F" w14:textId="77777777" w:rsidR="00330187" w:rsidRDefault="00CC220C">
      <w:pPr>
        <w:ind w:left="1440" w:hanging="720"/>
      </w:pPr>
      <w:r>
        <w:t>6.3.5</w:t>
      </w:r>
      <w:r>
        <w:tab/>
        <w:t>required to be disclosed by law or by any judicial, arbitral, regulatory or other authority of competent jurisdiction</w:t>
      </w:r>
    </w:p>
    <w:p w14:paraId="33782E60" w14:textId="77777777" w:rsidR="00330187" w:rsidRDefault="00330187">
      <w:pPr>
        <w:ind w:left="720" w:firstLine="720"/>
      </w:pPr>
    </w:p>
    <w:p w14:paraId="33782E61" w14:textId="77777777" w:rsidR="00330187" w:rsidRDefault="00CC220C">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3782E62" w14:textId="77777777" w:rsidR="00330187" w:rsidRDefault="00330187">
      <w:pPr>
        <w:ind w:left="720" w:hanging="720"/>
      </w:pPr>
    </w:p>
    <w:p w14:paraId="33782E63" w14:textId="77777777" w:rsidR="00330187" w:rsidRDefault="00CC220C">
      <w:pPr>
        <w:pStyle w:val="Heading3"/>
      </w:pPr>
      <w:r>
        <w:t>7.</w:t>
      </w:r>
      <w:r>
        <w:tab/>
        <w:t>Warranties</w:t>
      </w:r>
    </w:p>
    <w:p w14:paraId="33782E64" w14:textId="77777777" w:rsidR="00330187" w:rsidRDefault="00CC220C">
      <w:r>
        <w:t>7.1</w:t>
      </w:r>
      <w:r>
        <w:tab/>
        <w:t>Each Collaboration Supplier warrant and represent that:</w:t>
      </w:r>
    </w:p>
    <w:p w14:paraId="33782E65" w14:textId="77777777" w:rsidR="00330187" w:rsidRDefault="00CC220C">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3782E66" w14:textId="77777777" w:rsidR="00330187" w:rsidRDefault="00330187"/>
    <w:p w14:paraId="33782E67" w14:textId="77777777" w:rsidR="00330187" w:rsidRDefault="00CC220C">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3782E68" w14:textId="77777777" w:rsidR="00330187" w:rsidRDefault="00330187">
      <w:pPr>
        <w:ind w:left="1440"/>
      </w:pPr>
    </w:p>
    <w:p w14:paraId="33782E69" w14:textId="77777777" w:rsidR="00330187" w:rsidRDefault="00CC220C">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3782E6A" w14:textId="77777777" w:rsidR="00330187" w:rsidRDefault="00330187">
      <w:pPr>
        <w:ind w:left="720" w:hanging="720"/>
      </w:pPr>
    </w:p>
    <w:p w14:paraId="33782E6B" w14:textId="77777777" w:rsidR="00330187" w:rsidRDefault="00CC220C">
      <w:pPr>
        <w:pStyle w:val="Heading3"/>
      </w:pPr>
      <w:r>
        <w:t>8.</w:t>
      </w:r>
      <w:r>
        <w:tab/>
        <w:t>Limitation of liability</w:t>
      </w:r>
    </w:p>
    <w:p w14:paraId="33782E6C" w14:textId="77777777" w:rsidR="00330187" w:rsidRDefault="00CC220C">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3782E6D" w14:textId="77777777" w:rsidR="00330187" w:rsidRDefault="00330187">
      <w:pPr>
        <w:ind w:left="720"/>
      </w:pPr>
    </w:p>
    <w:p w14:paraId="33782E6E" w14:textId="77777777" w:rsidR="00330187" w:rsidRDefault="00CC220C">
      <w:pPr>
        <w:ind w:left="720" w:hanging="720"/>
      </w:pPr>
      <w:r>
        <w:t>8.2</w:t>
      </w:r>
      <w:r>
        <w:tab/>
        <w:t>Nothing in this Agreement will exclude or limit the liability of any party for fraud or fraudulent misrepresentation.</w:t>
      </w:r>
    </w:p>
    <w:p w14:paraId="33782E6F" w14:textId="77777777" w:rsidR="00330187" w:rsidRDefault="00330187">
      <w:pPr>
        <w:ind w:firstLine="720"/>
      </w:pPr>
    </w:p>
    <w:p w14:paraId="33782E70" w14:textId="77777777" w:rsidR="00330187" w:rsidRDefault="00CC220C">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3782E71" w14:textId="77777777" w:rsidR="00330187" w:rsidRDefault="00330187">
      <w:pPr>
        <w:ind w:left="720"/>
      </w:pPr>
    </w:p>
    <w:p w14:paraId="33782E72" w14:textId="77777777" w:rsidR="00330187" w:rsidRDefault="00CC220C">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3782E73" w14:textId="77777777" w:rsidR="00330187" w:rsidRDefault="00330187">
      <w:pPr>
        <w:ind w:left="720"/>
      </w:pPr>
    </w:p>
    <w:p w14:paraId="33782E74" w14:textId="77777777" w:rsidR="00330187" w:rsidRDefault="00CC220C">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3782E75" w14:textId="77777777" w:rsidR="00330187" w:rsidRDefault="00330187">
      <w:pPr>
        <w:ind w:left="720"/>
      </w:pPr>
    </w:p>
    <w:p w14:paraId="33782E76" w14:textId="77777777" w:rsidR="00330187" w:rsidRDefault="00CC220C">
      <w:pPr>
        <w:ind w:firstLine="720"/>
      </w:pPr>
      <w:r>
        <w:t>8.5.1</w:t>
      </w:r>
      <w:r>
        <w:tab/>
        <w:t>indirect loss or damage</w:t>
      </w:r>
    </w:p>
    <w:p w14:paraId="33782E77" w14:textId="77777777" w:rsidR="00330187" w:rsidRDefault="00CC220C">
      <w:pPr>
        <w:ind w:firstLine="720"/>
      </w:pPr>
      <w:r>
        <w:t>8.5.2</w:t>
      </w:r>
      <w:r>
        <w:tab/>
        <w:t>special loss or damage</w:t>
      </w:r>
    </w:p>
    <w:p w14:paraId="33782E78" w14:textId="77777777" w:rsidR="00330187" w:rsidRDefault="00CC220C">
      <w:pPr>
        <w:ind w:firstLine="720"/>
      </w:pPr>
      <w:r>
        <w:t>8.5.3</w:t>
      </w:r>
      <w:r>
        <w:tab/>
        <w:t>consequential loss or damage</w:t>
      </w:r>
    </w:p>
    <w:p w14:paraId="33782E79" w14:textId="77777777" w:rsidR="00330187" w:rsidRDefault="00CC220C">
      <w:pPr>
        <w:ind w:firstLine="720"/>
      </w:pPr>
      <w:r>
        <w:t>8.5.4</w:t>
      </w:r>
      <w:r>
        <w:tab/>
        <w:t>loss of profits (whether direct or indirect)</w:t>
      </w:r>
    </w:p>
    <w:p w14:paraId="33782E7A" w14:textId="77777777" w:rsidR="00330187" w:rsidRDefault="00CC220C">
      <w:pPr>
        <w:ind w:firstLine="720"/>
      </w:pPr>
      <w:r>
        <w:t>8.5.5</w:t>
      </w:r>
      <w:r>
        <w:tab/>
        <w:t>loss of turnover (whether direct or indirect)</w:t>
      </w:r>
    </w:p>
    <w:p w14:paraId="33782E7B" w14:textId="77777777" w:rsidR="00330187" w:rsidRDefault="00CC220C">
      <w:pPr>
        <w:ind w:firstLine="720"/>
      </w:pPr>
      <w:r>
        <w:t>8.5.6</w:t>
      </w:r>
      <w:r>
        <w:tab/>
        <w:t>loss of business opportunities (whether direct or indirect)</w:t>
      </w:r>
    </w:p>
    <w:p w14:paraId="33782E7C" w14:textId="77777777" w:rsidR="00330187" w:rsidRDefault="00CC220C">
      <w:pPr>
        <w:ind w:firstLine="720"/>
      </w:pPr>
      <w:r>
        <w:t>8.5.7</w:t>
      </w:r>
      <w:r>
        <w:tab/>
        <w:t>damage to goodwill (whether direct or indirect)</w:t>
      </w:r>
    </w:p>
    <w:p w14:paraId="33782E7D" w14:textId="77777777" w:rsidR="00330187" w:rsidRDefault="00330187"/>
    <w:p w14:paraId="33782E7E" w14:textId="77777777" w:rsidR="00330187" w:rsidRDefault="00CC220C">
      <w:pPr>
        <w:ind w:left="720" w:hanging="720"/>
      </w:pPr>
      <w:r>
        <w:t>8.6</w:t>
      </w:r>
      <w:r>
        <w:tab/>
        <w:t>Subject always to clauses 8.1 and 8.2, the provisions of clause 8.5 will not be taken as limiting the right of the Buyer to among other things, recover as a direct loss any:</w:t>
      </w:r>
    </w:p>
    <w:p w14:paraId="33782E7F" w14:textId="77777777" w:rsidR="00330187" w:rsidRDefault="00330187"/>
    <w:p w14:paraId="33782E80" w14:textId="77777777" w:rsidR="00330187" w:rsidRDefault="00CC220C">
      <w:pPr>
        <w:ind w:left="1440" w:hanging="720"/>
      </w:pPr>
      <w:r>
        <w:t>8.6.1</w:t>
      </w:r>
      <w:r>
        <w:tab/>
        <w:t>additional operational or administrative costs and expenses arising from a Collaboration Supplier’s Default</w:t>
      </w:r>
    </w:p>
    <w:p w14:paraId="33782E81" w14:textId="77777777" w:rsidR="00330187" w:rsidRDefault="00330187">
      <w:pPr>
        <w:ind w:left="720" w:firstLine="720"/>
      </w:pPr>
    </w:p>
    <w:p w14:paraId="33782E82" w14:textId="77777777" w:rsidR="00330187" w:rsidRDefault="00CC220C">
      <w:pPr>
        <w:ind w:left="1440" w:hanging="720"/>
      </w:pPr>
      <w:r>
        <w:t>8.6.2</w:t>
      </w:r>
      <w:r>
        <w:tab/>
        <w:t>wasted expenditure or charges rendered unnecessary or incurred by the Buyer arising from a Collaboration Supplier's Default</w:t>
      </w:r>
    </w:p>
    <w:p w14:paraId="33782E83" w14:textId="77777777" w:rsidR="00330187" w:rsidRDefault="00330187">
      <w:pPr>
        <w:ind w:left="1440" w:hanging="720"/>
      </w:pPr>
    </w:p>
    <w:p w14:paraId="33782E84" w14:textId="77777777" w:rsidR="00330187" w:rsidRDefault="00CC220C">
      <w:pPr>
        <w:pStyle w:val="Heading3"/>
      </w:pPr>
      <w:r>
        <w:t>9.</w:t>
      </w:r>
      <w:r>
        <w:tab/>
        <w:t>Dispute resolution process</w:t>
      </w:r>
    </w:p>
    <w:p w14:paraId="33782E85" w14:textId="77777777" w:rsidR="00330187" w:rsidRDefault="00CC220C">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33782E86" w14:textId="77777777" w:rsidR="00330187" w:rsidRDefault="00330187">
      <w:pPr>
        <w:ind w:firstLine="720"/>
      </w:pPr>
    </w:p>
    <w:p w14:paraId="33782E87" w14:textId="77777777" w:rsidR="00330187" w:rsidRDefault="00CC220C">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3782E88" w14:textId="77777777" w:rsidR="00330187" w:rsidRDefault="00330187">
      <w:pPr>
        <w:ind w:left="720"/>
      </w:pPr>
    </w:p>
    <w:p w14:paraId="33782E89" w14:textId="77777777" w:rsidR="00330187" w:rsidRDefault="00CC220C">
      <w:pPr>
        <w:spacing w:after="120"/>
      </w:pPr>
      <w:r>
        <w:t>9.3</w:t>
      </w:r>
      <w:r>
        <w:tab/>
        <w:t>The process for mediation and consequential provisions for mediation are:</w:t>
      </w:r>
    </w:p>
    <w:p w14:paraId="33782E8A" w14:textId="77777777" w:rsidR="00330187" w:rsidRDefault="00CC220C">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3782E8B" w14:textId="77777777" w:rsidR="00330187" w:rsidRDefault="00330187">
      <w:pPr>
        <w:ind w:left="1440"/>
      </w:pPr>
    </w:p>
    <w:p w14:paraId="33782E8C" w14:textId="77777777" w:rsidR="00330187" w:rsidRDefault="00CC220C">
      <w:pPr>
        <w:ind w:left="1440" w:hanging="720"/>
      </w:pPr>
      <w:r>
        <w:t>9.3.2</w:t>
      </w:r>
      <w:r>
        <w:tab/>
        <w:t>the parties will within 10 Working Days of the appointment of the Mediator meet to agree a programme for the exchange of all relevant information and the structure of the negotiations</w:t>
      </w:r>
    </w:p>
    <w:p w14:paraId="33782E8D" w14:textId="77777777" w:rsidR="00330187" w:rsidRDefault="00330187"/>
    <w:p w14:paraId="33782E8E" w14:textId="77777777" w:rsidR="00330187" w:rsidRDefault="00CC220C">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3782E8F" w14:textId="77777777" w:rsidR="00330187" w:rsidRDefault="00330187"/>
    <w:p w14:paraId="33782E90" w14:textId="77777777" w:rsidR="00330187" w:rsidRDefault="00CC220C">
      <w:pPr>
        <w:ind w:left="1440" w:hanging="720"/>
      </w:pPr>
      <w:r>
        <w:t>9.3.4</w:t>
      </w:r>
      <w:r>
        <w:tab/>
        <w:t>if the parties reach agreement on the resolution of the dispute, the agreement will be put in writing and will be binding on the parties once it is signed by their authorised representatives</w:t>
      </w:r>
    </w:p>
    <w:p w14:paraId="33782E91" w14:textId="77777777" w:rsidR="00330187" w:rsidRDefault="00330187"/>
    <w:p w14:paraId="33782E92" w14:textId="77777777" w:rsidR="00330187" w:rsidRDefault="00CC220C">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3782E93" w14:textId="77777777" w:rsidR="00330187" w:rsidRDefault="00330187">
      <w:pPr>
        <w:ind w:left="1440"/>
      </w:pPr>
    </w:p>
    <w:p w14:paraId="33782E94" w14:textId="77777777" w:rsidR="00330187" w:rsidRDefault="00CC220C">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33782E95" w14:textId="77777777" w:rsidR="00330187" w:rsidRDefault="00330187"/>
    <w:p w14:paraId="33782E96" w14:textId="77777777" w:rsidR="00330187" w:rsidRDefault="00CC220C">
      <w:pPr>
        <w:ind w:left="720" w:hanging="720"/>
      </w:pPr>
      <w:r>
        <w:t>9.4</w:t>
      </w:r>
      <w:r>
        <w:tab/>
        <w:t>The parties must continue to perform their respective obligations under this Agreement and under their respective Contracts pending the resolution of a dispute.</w:t>
      </w:r>
    </w:p>
    <w:p w14:paraId="33782E97" w14:textId="77777777" w:rsidR="00330187" w:rsidRDefault="00330187">
      <w:pPr>
        <w:ind w:left="720" w:hanging="720"/>
      </w:pPr>
    </w:p>
    <w:p w14:paraId="33782E98" w14:textId="77777777" w:rsidR="00330187" w:rsidRDefault="00CC220C">
      <w:pPr>
        <w:pStyle w:val="Heading3"/>
      </w:pPr>
      <w:r>
        <w:t>10. Termination and consequences of termination</w:t>
      </w:r>
    </w:p>
    <w:p w14:paraId="33782E99" w14:textId="77777777" w:rsidR="00330187" w:rsidRDefault="00CC220C">
      <w:pPr>
        <w:pStyle w:val="Heading4"/>
        <w:spacing w:after="120"/>
      </w:pPr>
      <w:r>
        <w:t>10.1</w:t>
      </w:r>
      <w:r>
        <w:tab/>
        <w:t>Termination</w:t>
      </w:r>
    </w:p>
    <w:p w14:paraId="33782E9A" w14:textId="77777777" w:rsidR="00330187" w:rsidRDefault="00CC220C">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3782E9B" w14:textId="77777777" w:rsidR="00330187" w:rsidRDefault="00330187">
      <w:pPr>
        <w:ind w:left="1440"/>
      </w:pPr>
    </w:p>
    <w:p w14:paraId="33782E9C" w14:textId="77777777" w:rsidR="00330187" w:rsidRDefault="00CC220C">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3782E9D" w14:textId="77777777" w:rsidR="00330187" w:rsidRDefault="00CC220C">
      <w:pPr>
        <w:pStyle w:val="Heading4"/>
        <w:spacing w:after="120"/>
      </w:pPr>
      <w:r>
        <w:t>10.2</w:t>
      </w:r>
      <w:r>
        <w:tab/>
        <w:t>Consequences of termination</w:t>
      </w:r>
    </w:p>
    <w:p w14:paraId="33782E9E" w14:textId="77777777" w:rsidR="00330187" w:rsidRDefault="00CC220C">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3782E9F" w14:textId="77777777" w:rsidR="00330187" w:rsidRDefault="00330187"/>
    <w:p w14:paraId="33782EA0" w14:textId="77777777" w:rsidR="00330187" w:rsidRDefault="00CC220C">
      <w:pPr>
        <w:ind w:left="1440" w:hanging="720"/>
      </w:pPr>
      <w:r>
        <w:t>10.2.2</w:t>
      </w:r>
      <w:r>
        <w:tab/>
        <w:t>Except as expressly provided in this Agreement, termination of this Agreement will be without prejudice to any accrued rights and obligations under this Agreement.</w:t>
      </w:r>
    </w:p>
    <w:p w14:paraId="33782EA1" w14:textId="77777777" w:rsidR="00330187" w:rsidRDefault="00330187"/>
    <w:p w14:paraId="33782EA2" w14:textId="77777777" w:rsidR="00330187" w:rsidRDefault="00CC220C">
      <w:pPr>
        <w:pStyle w:val="Heading3"/>
      </w:pPr>
      <w:r>
        <w:t>11. General provisions</w:t>
      </w:r>
    </w:p>
    <w:p w14:paraId="33782EA3" w14:textId="77777777" w:rsidR="00330187" w:rsidRDefault="00CC220C">
      <w:pPr>
        <w:pStyle w:val="Heading4"/>
      </w:pPr>
      <w:r>
        <w:t>11.1</w:t>
      </w:r>
      <w:r>
        <w:tab/>
        <w:t>Force majeure</w:t>
      </w:r>
    </w:p>
    <w:p w14:paraId="33782EA4" w14:textId="77777777" w:rsidR="00330187" w:rsidRDefault="00CC220C">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82EA5" w14:textId="77777777" w:rsidR="00330187" w:rsidRDefault="00330187">
      <w:pPr>
        <w:ind w:left="1440"/>
      </w:pPr>
    </w:p>
    <w:p w14:paraId="33782EA6" w14:textId="77777777" w:rsidR="00330187" w:rsidRDefault="00CC220C">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3782EA7" w14:textId="77777777" w:rsidR="00330187" w:rsidRDefault="00330187">
      <w:pPr>
        <w:ind w:left="720" w:firstLine="720"/>
      </w:pPr>
    </w:p>
    <w:p w14:paraId="33782EA8" w14:textId="77777777" w:rsidR="00330187" w:rsidRDefault="00CC220C">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3782EA9" w14:textId="77777777" w:rsidR="00330187" w:rsidRDefault="00330187">
      <w:pPr>
        <w:ind w:left="1440"/>
      </w:pPr>
    </w:p>
    <w:p w14:paraId="33782EAA" w14:textId="77777777" w:rsidR="00330187" w:rsidRDefault="00CC220C">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3782EAB" w14:textId="77777777" w:rsidR="00330187" w:rsidRDefault="00330187"/>
    <w:p w14:paraId="33782EAC" w14:textId="77777777" w:rsidR="00330187" w:rsidRDefault="00CC220C">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3782EAD" w14:textId="77777777" w:rsidR="00330187" w:rsidRDefault="00330187">
      <w:pPr>
        <w:ind w:left="720"/>
      </w:pPr>
    </w:p>
    <w:p w14:paraId="33782EAE" w14:textId="77777777" w:rsidR="00330187" w:rsidRDefault="00CC220C">
      <w:pPr>
        <w:pStyle w:val="Heading4"/>
      </w:pPr>
      <w:r>
        <w:t>11.2</w:t>
      </w:r>
      <w:r>
        <w:tab/>
        <w:t>Assignment and subcontracting</w:t>
      </w:r>
    </w:p>
    <w:p w14:paraId="33782EAF" w14:textId="77777777" w:rsidR="00330187" w:rsidRDefault="00CC220C">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3782EB0" w14:textId="77777777" w:rsidR="00330187" w:rsidRDefault="00330187">
      <w:pPr>
        <w:ind w:left="720"/>
      </w:pPr>
    </w:p>
    <w:p w14:paraId="33782EB1" w14:textId="77777777" w:rsidR="00330187" w:rsidRDefault="00CC220C">
      <w:pPr>
        <w:ind w:left="1440" w:hanging="720"/>
      </w:pPr>
      <w:r>
        <w:t>11.2.2</w:t>
      </w:r>
      <w:r>
        <w:tab/>
        <w:t>Any subcontractors identified in the Detailed Collaboration Plan can perform those elements identified in the Detailed Collaboration Plan to be performed by the Subcontractors.</w:t>
      </w:r>
    </w:p>
    <w:p w14:paraId="33782EB2" w14:textId="77777777" w:rsidR="00330187" w:rsidRDefault="00330187">
      <w:pPr>
        <w:ind w:left="720"/>
      </w:pPr>
    </w:p>
    <w:p w14:paraId="33782EB3" w14:textId="77777777" w:rsidR="00330187" w:rsidRDefault="00CC220C">
      <w:pPr>
        <w:pStyle w:val="Heading4"/>
      </w:pPr>
      <w:r>
        <w:t>11.3</w:t>
      </w:r>
      <w:r>
        <w:tab/>
        <w:t>Notices</w:t>
      </w:r>
    </w:p>
    <w:p w14:paraId="33782EB4" w14:textId="77777777" w:rsidR="00330187" w:rsidRDefault="00CC220C">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3782EB5" w14:textId="77777777" w:rsidR="00330187" w:rsidRDefault="00330187"/>
    <w:p w14:paraId="33782EB6" w14:textId="77777777" w:rsidR="00330187" w:rsidRDefault="00CC220C">
      <w:pPr>
        <w:ind w:left="1440" w:hanging="720"/>
      </w:pPr>
      <w:r>
        <w:t>11.3.2</w:t>
      </w:r>
      <w:r>
        <w:tab/>
        <w:t>For the purposes of clause 11.3.1, the address of each of the parties are those in the Detailed Collaboration Plan.</w:t>
      </w:r>
    </w:p>
    <w:p w14:paraId="33782EB7" w14:textId="77777777" w:rsidR="00330187" w:rsidRDefault="00330187">
      <w:pPr>
        <w:ind w:left="720" w:firstLine="720"/>
      </w:pPr>
    </w:p>
    <w:p w14:paraId="33782EB8" w14:textId="77777777" w:rsidR="00330187" w:rsidRDefault="00CC220C">
      <w:pPr>
        <w:pStyle w:val="Heading4"/>
      </w:pPr>
      <w:r>
        <w:t>11.4</w:t>
      </w:r>
      <w:r>
        <w:tab/>
        <w:t>Entire agreement</w:t>
      </w:r>
    </w:p>
    <w:p w14:paraId="33782EB9" w14:textId="77777777" w:rsidR="00330187" w:rsidRDefault="00CC220C">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3782EBA" w14:textId="77777777" w:rsidR="00330187" w:rsidRDefault="00330187">
      <w:pPr>
        <w:ind w:firstLine="720"/>
      </w:pPr>
    </w:p>
    <w:p w14:paraId="33782EBB" w14:textId="77777777" w:rsidR="00330187" w:rsidRDefault="00CC220C">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3782EBC" w14:textId="77777777" w:rsidR="00330187" w:rsidRDefault="00330187">
      <w:pPr>
        <w:ind w:left="1440"/>
      </w:pPr>
    </w:p>
    <w:p w14:paraId="33782EBD" w14:textId="77777777" w:rsidR="00330187" w:rsidRDefault="00CC220C">
      <w:pPr>
        <w:ind w:firstLine="720"/>
      </w:pPr>
      <w:r>
        <w:t>11.4.3 Nothing in this clause 11.4 will exclude any liability for fraud.</w:t>
      </w:r>
    </w:p>
    <w:p w14:paraId="33782EBE" w14:textId="77777777" w:rsidR="00330187" w:rsidRDefault="00330187"/>
    <w:p w14:paraId="33782EBF" w14:textId="77777777" w:rsidR="00330187" w:rsidRDefault="00CC220C">
      <w:pPr>
        <w:pStyle w:val="Heading4"/>
      </w:pPr>
      <w:r>
        <w:t>11.5</w:t>
      </w:r>
      <w:r>
        <w:tab/>
        <w:t>Rights of third parties</w:t>
      </w:r>
    </w:p>
    <w:p w14:paraId="33782EC0" w14:textId="77777777" w:rsidR="00330187" w:rsidRDefault="00CC220C">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3782EC1" w14:textId="77777777" w:rsidR="00330187" w:rsidRDefault="00330187">
      <w:pPr>
        <w:ind w:left="720"/>
      </w:pPr>
    </w:p>
    <w:p w14:paraId="33782EC2" w14:textId="77777777" w:rsidR="00330187" w:rsidRDefault="00CC220C">
      <w:pPr>
        <w:pStyle w:val="Heading4"/>
      </w:pPr>
      <w:r>
        <w:t>11.6</w:t>
      </w:r>
      <w:r>
        <w:tab/>
        <w:t>Severability</w:t>
      </w:r>
    </w:p>
    <w:p w14:paraId="33782EC3" w14:textId="77777777" w:rsidR="00330187" w:rsidRDefault="00CC220C">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3782EC4" w14:textId="77777777" w:rsidR="00330187" w:rsidRDefault="00330187"/>
    <w:p w14:paraId="33782EC5" w14:textId="77777777" w:rsidR="00330187" w:rsidRDefault="00CC220C">
      <w:pPr>
        <w:pStyle w:val="Heading4"/>
      </w:pPr>
      <w:r>
        <w:t>11.7</w:t>
      </w:r>
      <w:r>
        <w:tab/>
        <w:t>Variations</w:t>
      </w:r>
    </w:p>
    <w:p w14:paraId="33782EC6" w14:textId="77777777" w:rsidR="00330187" w:rsidRDefault="00CC220C">
      <w:pPr>
        <w:ind w:left="720"/>
      </w:pPr>
      <w:r>
        <w:t>No purported amendment or variation of this Agreement or any provision of this Agreement will be effective unless it is made in writing by the parties.</w:t>
      </w:r>
    </w:p>
    <w:p w14:paraId="33782EC7" w14:textId="77777777" w:rsidR="00330187" w:rsidRDefault="00330187"/>
    <w:p w14:paraId="33782EC8" w14:textId="77777777" w:rsidR="00330187" w:rsidRDefault="00CC220C">
      <w:pPr>
        <w:pStyle w:val="Heading4"/>
      </w:pPr>
      <w:r>
        <w:t>11.8</w:t>
      </w:r>
      <w:r>
        <w:tab/>
        <w:t>No waiver</w:t>
      </w:r>
    </w:p>
    <w:p w14:paraId="33782EC9" w14:textId="77777777" w:rsidR="00330187" w:rsidRDefault="00CC220C">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3782ECA" w14:textId="77777777" w:rsidR="00330187" w:rsidRDefault="00330187"/>
    <w:p w14:paraId="33782ECB" w14:textId="77777777" w:rsidR="00330187" w:rsidRDefault="00CC220C">
      <w:pPr>
        <w:pStyle w:val="Heading4"/>
      </w:pPr>
      <w:r>
        <w:t>11.9</w:t>
      </w:r>
      <w:r>
        <w:tab/>
        <w:t>Governing law and jurisdiction</w:t>
      </w:r>
    </w:p>
    <w:p w14:paraId="33782ECC" w14:textId="77777777" w:rsidR="00330187" w:rsidRDefault="00CC220C">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3782ECD" w14:textId="77777777" w:rsidR="00330187" w:rsidRDefault="00330187"/>
    <w:p w14:paraId="33782ECE" w14:textId="77777777" w:rsidR="00330187" w:rsidRDefault="00CC220C">
      <w:pPr>
        <w:ind w:left="720"/>
      </w:pPr>
      <w:r>
        <w:t>Executed and delivered as an agreement by the parties or their duly authorised attorneys the day and year first above written.</w:t>
      </w:r>
    </w:p>
    <w:p w14:paraId="33782ECF" w14:textId="77777777" w:rsidR="00330187" w:rsidRDefault="00CC220C">
      <w:pPr>
        <w:spacing w:before="240" w:after="240"/>
      </w:pPr>
      <w:r>
        <w:rPr>
          <w:b/>
          <w:sz w:val="20"/>
          <w:szCs w:val="20"/>
        </w:rPr>
        <w:t xml:space="preserve"> </w:t>
      </w:r>
    </w:p>
    <w:p w14:paraId="33782ED0" w14:textId="77777777" w:rsidR="00330187" w:rsidRDefault="00CC220C">
      <w:pPr>
        <w:rPr>
          <w:b/>
        </w:rPr>
      </w:pPr>
      <w:r>
        <w:rPr>
          <w:b/>
        </w:rPr>
        <w:t>For and on behalf of the Buyer</w:t>
      </w:r>
    </w:p>
    <w:p w14:paraId="33782ED1" w14:textId="77777777" w:rsidR="00330187" w:rsidRDefault="00330187">
      <w:pPr>
        <w:rPr>
          <w:b/>
        </w:rPr>
      </w:pPr>
    </w:p>
    <w:p w14:paraId="33782ED2" w14:textId="77777777" w:rsidR="00330187" w:rsidRDefault="00CC220C">
      <w:pPr>
        <w:spacing w:line="480" w:lineRule="auto"/>
      </w:pPr>
      <w:r>
        <w:t>Signed by:</w:t>
      </w:r>
    </w:p>
    <w:p w14:paraId="33782ED3" w14:textId="77777777" w:rsidR="00330187" w:rsidRDefault="00CC220C">
      <w:r>
        <w:t>Full name (capitals):</w:t>
      </w:r>
    </w:p>
    <w:p w14:paraId="33782ED4" w14:textId="77777777" w:rsidR="00330187" w:rsidRDefault="00CC220C">
      <w:r>
        <w:t>Position:</w:t>
      </w:r>
    </w:p>
    <w:p w14:paraId="33782ED5" w14:textId="77777777" w:rsidR="00330187" w:rsidRDefault="00CC220C">
      <w:r>
        <w:t>Date:</w:t>
      </w:r>
    </w:p>
    <w:p w14:paraId="33782ED6" w14:textId="77777777" w:rsidR="00330187" w:rsidRDefault="00CC220C">
      <w:r>
        <w:t xml:space="preserve"> </w:t>
      </w:r>
    </w:p>
    <w:p w14:paraId="33782ED7" w14:textId="77777777" w:rsidR="00330187" w:rsidRDefault="00CC220C">
      <w:pPr>
        <w:spacing w:line="480" w:lineRule="auto"/>
        <w:rPr>
          <w:b/>
        </w:rPr>
      </w:pPr>
      <w:r>
        <w:rPr>
          <w:b/>
        </w:rPr>
        <w:t>For and on behalf of the [Company name]</w:t>
      </w:r>
    </w:p>
    <w:p w14:paraId="33782ED8" w14:textId="77777777" w:rsidR="00330187" w:rsidRDefault="00CC220C">
      <w:pPr>
        <w:spacing w:line="480" w:lineRule="auto"/>
      </w:pPr>
      <w:r>
        <w:t>Signed by:</w:t>
      </w:r>
    </w:p>
    <w:p w14:paraId="33782ED9" w14:textId="77777777" w:rsidR="00330187" w:rsidRDefault="00CC220C">
      <w:r>
        <w:t>Full name (capitals):</w:t>
      </w:r>
    </w:p>
    <w:p w14:paraId="33782EDA" w14:textId="77777777" w:rsidR="00330187" w:rsidRDefault="00CC220C">
      <w:r>
        <w:t>Position:</w:t>
      </w:r>
    </w:p>
    <w:p w14:paraId="33782EDB" w14:textId="77777777" w:rsidR="00330187" w:rsidRDefault="00CC220C">
      <w:r>
        <w:t>Date:</w:t>
      </w:r>
    </w:p>
    <w:p w14:paraId="33782EDC" w14:textId="77777777" w:rsidR="00330187" w:rsidRDefault="00CC220C">
      <w:r>
        <w:t xml:space="preserve"> </w:t>
      </w:r>
    </w:p>
    <w:p w14:paraId="33782EDD" w14:textId="77777777" w:rsidR="00330187" w:rsidRDefault="00CC220C">
      <w:pPr>
        <w:spacing w:line="480" w:lineRule="auto"/>
        <w:rPr>
          <w:b/>
        </w:rPr>
      </w:pPr>
      <w:r>
        <w:rPr>
          <w:b/>
        </w:rPr>
        <w:t>For and on behalf of the [Company name]</w:t>
      </w:r>
    </w:p>
    <w:p w14:paraId="33782EDE" w14:textId="77777777" w:rsidR="00330187" w:rsidRDefault="00CC220C">
      <w:pPr>
        <w:spacing w:line="480" w:lineRule="auto"/>
      </w:pPr>
      <w:r>
        <w:t>Signed by:</w:t>
      </w:r>
    </w:p>
    <w:p w14:paraId="33782EDF" w14:textId="77777777" w:rsidR="00330187" w:rsidRDefault="00CC220C">
      <w:r>
        <w:t>Full name (capitals):</w:t>
      </w:r>
    </w:p>
    <w:p w14:paraId="33782EE0" w14:textId="77777777" w:rsidR="00330187" w:rsidRDefault="00CC220C">
      <w:r>
        <w:t>Position:</w:t>
      </w:r>
    </w:p>
    <w:p w14:paraId="33782EE1" w14:textId="77777777" w:rsidR="00330187" w:rsidRDefault="00CC220C">
      <w:r>
        <w:t>Date:</w:t>
      </w:r>
    </w:p>
    <w:p w14:paraId="33782EE2" w14:textId="77777777" w:rsidR="00330187" w:rsidRDefault="00CC220C">
      <w:r>
        <w:t xml:space="preserve"> </w:t>
      </w:r>
    </w:p>
    <w:p w14:paraId="33782EE3" w14:textId="77777777" w:rsidR="00330187" w:rsidRDefault="00CC220C">
      <w:pPr>
        <w:spacing w:line="480" w:lineRule="auto"/>
        <w:rPr>
          <w:b/>
        </w:rPr>
      </w:pPr>
      <w:r>
        <w:rPr>
          <w:b/>
        </w:rPr>
        <w:t>For and on behalf of the [Company name]</w:t>
      </w:r>
    </w:p>
    <w:p w14:paraId="33782EE4" w14:textId="77777777" w:rsidR="00330187" w:rsidRDefault="00CC220C">
      <w:pPr>
        <w:spacing w:line="480" w:lineRule="auto"/>
      </w:pPr>
      <w:r>
        <w:t>Signed by:</w:t>
      </w:r>
    </w:p>
    <w:p w14:paraId="33782EE5" w14:textId="77777777" w:rsidR="00330187" w:rsidRDefault="00CC220C">
      <w:r>
        <w:t>Full name (capitals):</w:t>
      </w:r>
    </w:p>
    <w:p w14:paraId="33782EE6" w14:textId="77777777" w:rsidR="00330187" w:rsidRDefault="00CC220C">
      <w:r>
        <w:t>Position:</w:t>
      </w:r>
    </w:p>
    <w:p w14:paraId="33782EE7" w14:textId="77777777" w:rsidR="00330187" w:rsidRDefault="00CC220C">
      <w:r>
        <w:t>Date:</w:t>
      </w:r>
    </w:p>
    <w:p w14:paraId="33782EE8" w14:textId="77777777" w:rsidR="00330187" w:rsidRDefault="00CC220C">
      <w:r>
        <w:t xml:space="preserve"> </w:t>
      </w:r>
    </w:p>
    <w:p w14:paraId="33782EE9" w14:textId="77777777" w:rsidR="00330187" w:rsidRDefault="00330187">
      <w:pPr>
        <w:spacing w:line="480" w:lineRule="auto"/>
        <w:rPr>
          <w:b/>
        </w:rPr>
      </w:pPr>
    </w:p>
    <w:p w14:paraId="33782EEA" w14:textId="77777777" w:rsidR="00330187" w:rsidRDefault="00CC220C">
      <w:pPr>
        <w:spacing w:line="480" w:lineRule="auto"/>
        <w:rPr>
          <w:b/>
        </w:rPr>
      </w:pPr>
      <w:r>
        <w:rPr>
          <w:b/>
        </w:rPr>
        <w:t>For and on behalf of the [Company name]</w:t>
      </w:r>
    </w:p>
    <w:p w14:paraId="33782EEB" w14:textId="77777777" w:rsidR="00330187" w:rsidRDefault="00CC220C">
      <w:pPr>
        <w:spacing w:line="480" w:lineRule="auto"/>
      </w:pPr>
      <w:r>
        <w:t>Signed by:</w:t>
      </w:r>
    </w:p>
    <w:p w14:paraId="33782EEC" w14:textId="77777777" w:rsidR="00330187" w:rsidRDefault="00CC220C">
      <w:r>
        <w:t>Full name (capitals):</w:t>
      </w:r>
    </w:p>
    <w:p w14:paraId="33782EED" w14:textId="77777777" w:rsidR="00330187" w:rsidRDefault="00CC220C">
      <w:r>
        <w:t>Position:</w:t>
      </w:r>
    </w:p>
    <w:p w14:paraId="33782EEE" w14:textId="77777777" w:rsidR="00330187" w:rsidRDefault="00CC220C">
      <w:r>
        <w:t>Date:</w:t>
      </w:r>
    </w:p>
    <w:p w14:paraId="33782EEF" w14:textId="77777777" w:rsidR="00330187" w:rsidRDefault="00CC220C">
      <w:r>
        <w:t xml:space="preserve"> </w:t>
      </w:r>
    </w:p>
    <w:p w14:paraId="33782EF0" w14:textId="77777777" w:rsidR="00330187" w:rsidRDefault="00CC220C">
      <w:pPr>
        <w:spacing w:line="480" w:lineRule="auto"/>
        <w:rPr>
          <w:b/>
        </w:rPr>
      </w:pPr>
      <w:r>
        <w:rPr>
          <w:b/>
        </w:rPr>
        <w:t>For and on behalf of the [Company name]</w:t>
      </w:r>
    </w:p>
    <w:p w14:paraId="33782EF1" w14:textId="77777777" w:rsidR="00330187" w:rsidRDefault="00CC220C">
      <w:pPr>
        <w:spacing w:line="480" w:lineRule="auto"/>
      </w:pPr>
      <w:r>
        <w:t>Signed by:</w:t>
      </w:r>
    </w:p>
    <w:p w14:paraId="33782EF2" w14:textId="77777777" w:rsidR="00330187" w:rsidRDefault="00CC220C">
      <w:r>
        <w:t>Full name (capitals):</w:t>
      </w:r>
    </w:p>
    <w:p w14:paraId="33782EF3" w14:textId="77777777" w:rsidR="00330187" w:rsidRDefault="00CC220C">
      <w:r>
        <w:t>Position:</w:t>
      </w:r>
    </w:p>
    <w:p w14:paraId="33782EF4" w14:textId="77777777" w:rsidR="00330187" w:rsidRDefault="00CC220C">
      <w:r>
        <w:t>Date:</w:t>
      </w:r>
    </w:p>
    <w:p w14:paraId="33782EF5" w14:textId="77777777" w:rsidR="00330187" w:rsidRDefault="00CC220C">
      <w:r>
        <w:t xml:space="preserve"> </w:t>
      </w:r>
    </w:p>
    <w:p w14:paraId="33782EF6" w14:textId="77777777" w:rsidR="00330187" w:rsidRDefault="00CC220C">
      <w:pPr>
        <w:spacing w:line="480" w:lineRule="auto"/>
        <w:rPr>
          <w:b/>
        </w:rPr>
      </w:pPr>
      <w:r>
        <w:rPr>
          <w:b/>
        </w:rPr>
        <w:t>For and on behalf of the [Company name]</w:t>
      </w:r>
    </w:p>
    <w:p w14:paraId="33782EF7" w14:textId="77777777" w:rsidR="00330187" w:rsidRDefault="00CC220C">
      <w:pPr>
        <w:spacing w:line="480" w:lineRule="auto"/>
      </w:pPr>
      <w:r>
        <w:t>Signed by:</w:t>
      </w:r>
    </w:p>
    <w:p w14:paraId="33782EF8" w14:textId="77777777" w:rsidR="00330187" w:rsidRDefault="00CC220C">
      <w:r>
        <w:t>Full name (capitals):</w:t>
      </w:r>
    </w:p>
    <w:p w14:paraId="33782EF9" w14:textId="77777777" w:rsidR="00330187" w:rsidRDefault="00CC220C">
      <w:r>
        <w:t>Position:</w:t>
      </w:r>
    </w:p>
    <w:p w14:paraId="33782EFA" w14:textId="77777777" w:rsidR="00330187" w:rsidRDefault="00CC220C">
      <w:r>
        <w:t>Date:</w:t>
      </w:r>
    </w:p>
    <w:p w14:paraId="33782EFB" w14:textId="77777777" w:rsidR="00330187" w:rsidRDefault="00CC220C">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330187" w14:paraId="33782EF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EFC" w14:textId="77777777" w:rsidR="00330187" w:rsidRDefault="00CC220C">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EFD" w14:textId="77777777" w:rsidR="00330187" w:rsidRDefault="00CC220C">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EFE" w14:textId="77777777" w:rsidR="00330187" w:rsidRDefault="00CC220C">
            <w:pPr>
              <w:spacing w:before="240" w:after="240"/>
              <w:rPr>
                <w:b/>
                <w:sz w:val="20"/>
                <w:szCs w:val="20"/>
              </w:rPr>
            </w:pPr>
            <w:r>
              <w:rPr>
                <w:b/>
                <w:sz w:val="20"/>
                <w:szCs w:val="20"/>
              </w:rPr>
              <w:t>Effective date of contract</w:t>
            </w:r>
          </w:p>
        </w:tc>
      </w:tr>
      <w:tr w:rsidR="00330187" w14:paraId="33782F0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00" w14:textId="77777777" w:rsidR="00330187" w:rsidRDefault="00CC220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1" w14:textId="77777777" w:rsidR="00330187" w:rsidRDefault="00CC220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2" w14:textId="77777777" w:rsidR="00330187" w:rsidRDefault="00CC220C">
            <w:pPr>
              <w:spacing w:before="240" w:after="240"/>
              <w:rPr>
                <w:sz w:val="20"/>
                <w:szCs w:val="20"/>
              </w:rPr>
            </w:pPr>
            <w:r>
              <w:rPr>
                <w:sz w:val="20"/>
                <w:szCs w:val="20"/>
              </w:rPr>
              <w:t xml:space="preserve"> </w:t>
            </w:r>
          </w:p>
        </w:tc>
      </w:tr>
      <w:tr w:rsidR="00330187" w14:paraId="33782F0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04" w14:textId="77777777" w:rsidR="00330187" w:rsidRDefault="00CC220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5" w14:textId="77777777" w:rsidR="00330187" w:rsidRDefault="00CC220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6" w14:textId="77777777" w:rsidR="00330187" w:rsidRDefault="00CC220C">
            <w:pPr>
              <w:spacing w:before="240" w:after="240"/>
              <w:rPr>
                <w:sz w:val="20"/>
                <w:szCs w:val="20"/>
              </w:rPr>
            </w:pPr>
            <w:r>
              <w:rPr>
                <w:sz w:val="20"/>
                <w:szCs w:val="20"/>
              </w:rPr>
              <w:t xml:space="preserve"> </w:t>
            </w:r>
          </w:p>
        </w:tc>
      </w:tr>
      <w:tr w:rsidR="00330187" w14:paraId="33782F0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08" w14:textId="77777777" w:rsidR="00330187" w:rsidRDefault="00CC220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9" w14:textId="77777777" w:rsidR="00330187" w:rsidRDefault="00CC220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A" w14:textId="77777777" w:rsidR="00330187" w:rsidRDefault="00CC220C">
            <w:pPr>
              <w:spacing w:before="240" w:after="240"/>
              <w:rPr>
                <w:sz w:val="20"/>
                <w:szCs w:val="20"/>
              </w:rPr>
            </w:pPr>
            <w:r>
              <w:rPr>
                <w:sz w:val="20"/>
                <w:szCs w:val="20"/>
              </w:rPr>
              <w:t xml:space="preserve"> </w:t>
            </w:r>
          </w:p>
        </w:tc>
      </w:tr>
      <w:tr w:rsidR="00330187" w14:paraId="33782F0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0C" w14:textId="77777777" w:rsidR="00330187" w:rsidRDefault="00CC220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D" w14:textId="77777777" w:rsidR="00330187" w:rsidRDefault="00CC220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3782F0E" w14:textId="77777777" w:rsidR="00330187" w:rsidRDefault="00CC220C">
            <w:pPr>
              <w:spacing w:before="240" w:after="240"/>
              <w:rPr>
                <w:sz w:val="20"/>
                <w:szCs w:val="20"/>
              </w:rPr>
            </w:pPr>
            <w:r>
              <w:rPr>
                <w:sz w:val="20"/>
                <w:szCs w:val="20"/>
              </w:rPr>
              <w:t xml:space="preserve"> </w:t>
            </w:r>
          </w:p>
        </w:tc>
      </w:tr>
    </w:tbl>
    <w:p w14:paraId="33782F10" w14:textId="77777777" w:rsidR="00330187" w:rsidRDefault="00CC220C">
      <w:pPr>
        <w:spacing w:before="240" w:after="240"/>
        <w:rPr>
          <w:sz w:val="20"/>
          <w:szCs w:val="20"/>
        </w:rPr>
      </w:pPr>
      <w:r>
        <w:rPr>
          <w:sz w:val="20"/>
          <w:szCs w:val="20"/>
        </w:rPr>
        <w:t xml:space="preserve"> </w:t>
      </w:r>
    </w:p>
    <w:p w14:paraId="33782F11" w14:textId="77777777" w:rsidR="00330187" w:rsidRDefault="00330187">
      <w:pPr>
        <w:spacing w:before="240" w:after="240"/>
        <w:rPr>
          <w:sz w:val="20"/>
          <w:szCs w:val="20"/>
        </w:rPr>
      </w:pPr>
    </w:p>
    <w:p w14:paraId="33782F12" w14:textId="77777777" w:rsidR="00330187" w:rsidRDefault="00330187">
      <w:pPr>
        <w:spacing w:before="240" w:after="240"/>
        <w:rPr>
          <w:sz w:val="20"/>
          <w:szCs w:val="20"/>
        </w:rPr>
      </w:pPr>
    </w:p>
    <w:p w14:paraId="33782F13" w14:textId="77777777" w:rsidR="00330187" w:rsidRDefault="00330187">
      <w:pPr>
        <w:pageBreakBefore/>
      </w:pPr>
    </w:p>
    <w:p w14:paraId="33782F14" w14:textId="77777777" w:rsidR="00330187" w:rsidRDefault="00CC220C">
      <w:pPr>
        <w:pStyle w:val="Heading3"/>
      </w:pPr>
      <w:r>
        <w:t>Collaboration Agreement Schedule 2 [</w:t>
      </w:r>
      <w:r>
        <w:rPr>
          <w:b/>
        </w:rPr>
        <w:t>Insert Outline Collaboration Plan</w:t>
      </w:r>
      <w:r>
        <w:t>]</w:t>
      </w:r>
    </w:p>
    <w:p w14:paraId="33782F15" w14:textId="77777777" w:rsidR="00330187" w:rsidRDefault="00330187">
      <w:pPr>
        <w:spacing w:before="240" w:after="240"/>
        <w:rPr>
          <w:b/>
        </w:rPr>
      </w:pPr>
    </w:p>
    <w:p w14:paraId="33782F16" w14:textId="77777777" w:rsidR="00330187" w:rsidRDefault="00330187">
      <w:pPr>
        <w:spacing w:before="240" w:after="240"/>
        <w:rPr>
          <w:b/>
        </w:rPr>
      </w:pPr>
    </w:p>
    <w:p w14:paraId="33782F17" w14:textId="77777777" w:rsidR="00330187" w:rsidRDefault="00CC220C">
      <w:pPr>
        <w:spacing w:before="240" w:after="240"/>
      </w:pPr>
      <w:r>
        <w:t xml:space="preserve"> </w:t>
      </w:r>
    </w:p>
    <w:p w14:paraId="33782F18" w14:textId="77777777" w:rsidR="00330187" w:rsidRDefault="00330187">
      <w:pPr>
        <w:pageBreakBefore/>
      </w:pPr>
    </w:p>
    <w:p w14:paraId="33782F19" w14:textId="77777777" w:rsidR="00330187" w:rsidRDefault="00CC220C">
      <w:pPr>
        <w:pStyle w:val="Heading2"/>
      </w:pPr>
      <w:bookmarkStart w:id="10" w:name="_Toc33176237"/>
      <w:r>
        <w:t>Schedule 4: Alternative clauses</w:t>
      </w:r>
      <w:bookmarkEnd w:id="10"/>
    </w:p>
    <w:p w14:paraId="33782F1A" w14:textId="77777777" w:rsidR="00330187" w:rsidRDefault="00CC220C">
      <w:pPr>
        <w:pStyle w:val="Heading3"/>
      </w:pPr>
      <w:r>
        <w:t>1.</w:t>
      </w:r>
      <w:r>
        <w:tab/>
        <w:t>Introduction</w:t>
      </w:r>
    </w:p>
    <w:p w14:paraId="33782F1B" w14:textId="77777777" w:rsidR="00330187" w:rsidRDefault="00CC220C">
      <w:pPr>
        <w:ind w:firstLine="720"/>
      </w:pPr>
      <w:r>
        <w:t>1.1</w:t>
      </w:r>
      <w:r>
        <w:tab/>
        <w:t xml:space="preserve">This Schedule specifies the alternative clauses that may be requested in the </w:t>
      </w:r>
    </w:p>
    <w:p w14:paraId="33782F1C" w14:textId="77777777" w:rsidR="00330187" w:rsidRDefault="00CC220C">
      <w:pPr>
        <w:ind w:firstLine="720"/>
      </w:pPr>
      <w:r>
        <w:t>Order Form and, if requested in the Order Form, will apply to this Call-Off Contract.</w:t>
      </w:r>
    </w:p>
    <w:p w14:paraId="33782F1D" w14:textId="77777777" w:rsidR="00330187" w:rsidRDefault="00330187"/>
    <w:p w14:paraId="33782F1E" w14:textId="77777777" w:rsidR="00330187" w:rsidRDefault="00CC220C">
      <w:pPr>
        <w:pStyle w:val="Heading3"/>
      </w:pPr>
      <w:r>
        <w:t>2.</w:t>
      </w:r>
      <w:r>
        <w:tab/>
        <w:t>Clauses selected</w:t>
      </w:r>
    </w:p>
    <w:p w14:paraId="33782F1F" w14:textId="77777777" w:rsidR="00330187" w:rsidRDefault="00CC220C">
      <w:pPr>
        <w:ind w:firstLine="720"/>
      </w:pPr>
      <w:r>
        <w:t>2.1</w:t>
      </w:r>
      <w:r>
        <w:tab/>
        <w:t>The Customer may, in the Order Form, request the following alternative Clauses:</w:t>
      </w:r>
    </w:p>
    <w:p w14:paraId="33782F20" w14:textId="77777777" w:rsidR="00330187" w:rsidRDefault="00330187">
      <w:pPr>
        <w:ind w:left="720" w:firstLine="720"/>
      </w:pPr>
    </w:p>
    <w:p w14:paraId="33782F21" w14:textId="77777777" w:rsidR="00330187" w:rsidRDefault="00CC220C">
      <w:pPr>
        <w:ind w:left="720" w:firstLine="720"/>
      </w:pPr>
      <w:r>
        <w:t>2.1.1</w:t>
      </w:r>
      <w:r>
        <w:tab/>
        <w:t>Scots Law and Jurisdiction</w:t>
      </w:r>
    </w:p>
    <w:p w14:paraId="33782F22" w14:textId="77777777" w:rsidR="00330187" w:rsidRDefault="00330187">
      <w:pPr>
        <w:ind w:firstLine="720"/>
      </w:pPr>
    </w:p>
    <w:p w14:paraId="33782F23" w14:textId="77777777" w:rsidR="00330187" w:rsidRDefault="00CC220C">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3782F24" w14:textId="77777777" w:rsidR="00330187" w:rsidRDefault="00330187"/>
    <w:p w14:paraId="33782F25" w14:textId="77777777" w:rsidR="00330187" w:rsidRDefault="00CC220C">
      <w:pPr>
        <w:ind w:left="2160" w:hanging="720"/>
      </w:pPr>
      <w:r>
        <w:t>2.1.3</w:t>
      </w:r>
      <w:r>
        <w:tab/>
        <w:t>Reference to England and Wales in Working Days definition within the Glossary and interpretations section will be replaced with Scotland.</w:t>
      </w:r>
    </w:p>
    <w:p w14:paraId="33782F26" w14:textId="77777777" w:rsidR="00330187" w:rsidRDefault="00330187"/>
    <w:p w14:paraId="33782F27" w14:textId="77777777" w:rsidR="00330187" w:rsidRDefault="00CC220C">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3782F28" w14:textId="77777777" w:rsidR="00330187" w:rsidRDefault="00330187"/>
    <w:p w14:paraId="33782F29" w14:textId="77777777" w:rsidR="00330187" w:rsidRDefault="00CC220C">
      <w:pPr>
        <w:ind w:left="2160" w:hanging="720"/>
      </w:pPr>
      <w:r>
        <w:t>2.1.5</w:t>
      </w:r>
      <w:r>
        <w:tab/>
        <w:t>Reference to the Supply of Goods and Services Act 1982 will be removed in incorporated Framework Agreement clause 4.2.</w:t>
      </w:r>
    </w:p>
    <w:p w14:paraId="33782F2A" w14:textId="77777777" w:rsidR="00330187" w:rsidRDefault="00330187"/>
    <w:p w14:paraId="33782F2B" w14:textId="77777777" w:rsidR="00330187" w:rsidRDefault="00CC220C">
      <w:pPr>
        <w:ind w:left="720" w:firstLine="720"/>
      </w:pPr>
      <w:r>
        <w:t>2.1.6</w:t>
      </w:r>
      <w:r>
        <w:tab/>
        <w:t>References to “tort” will be replaced with “delict” throughout</w:t>
      </w:r>
    </w:p>
    <w:p w14:paraId="33782F2C" w14:textId="77777777" w:rsidR="00330187" w:rsidRDefault="00330187"/>
    <w:p w14:paraId="33782F2D" w14:textId="77777777" w:rsidR="00330187" w:rsidRDefault="00CC220C">
      <w:r>
        <w:t>2.2</w:t>
      </w:r>
      <w:r>
        <w:tab/>
        <w:t>The Customer may, in the Order Form, request the following Alternative Clauses:</w:t>
      </w:r>
    </w:p>
    <w:p w14:paraId="33782F2E" w14:textId="77777777" w:rsidR="00330187" w:rsidRDefault="00330187"/>
    <w:p w14:paraId="33782F2F" w14:textId="77777777" w:rsidR="00330187" w:rsidRDefault="00CC220C">
      <w:pPr>
        <w:ind w:left="1440"/>
      </w:pPr>
      <w:r>
        <w:t>2.2.1 Northern Ireland Law (see paragraph 2.3, 2.4, 2.5, 2.6 and 2.7 of this Schedule)</w:t>
      </w:r>
    </w:p>
    <w:p w14:paraId="33782F30" w14:textId="77777777" w:rsidR="00330187" w:rsidRDefault="00330187"/>
    <w:p w14:paraId="33782F31" w14:textId="77777777" w:rsidR="00330187" w:rsidRDefault="00CC220C">
      <w:pPr>
        <w:pStyle w:val="Heading3"/>
      </w:pPr>
      <w:r>
        <w:t>2.3</w:t>
      </w:r>
      <w:r>
        <w:tab/>
        <w:t>Discrimination</w:t>
      </w:r>
    </w:p>
    <w:p w14:paraId="33782F32" w14:textId="77777777" w:rsidR="00330187" w:rsidRDefault="00CC220C">
      <w:pPr>
        <w:ind w:left="1440" w:hanging="720"/>
      </w:pPr>
      <w:r>
        <w:t>2.3.1</w:t>
      </w:r>
      <w:r>
        <w:tab/>
        <w:t xml:space="preserve">The Supplier will comply with all applicable fair employment, equality of treatment and anti-discrimination legislation, including, in particular the: </w:t>
      </w:r>
    </w:p>
    <w:p w14:paraId="33782F33" w14:textId="77777777" w:rsidR="00330187" w:rsidRDefault="00330187">
      <w:pPr>
        <w:ind w:left="1440"/>
      </w:pPr>
    </w:p>
    <w:p w14:paraId="33782F34" w14:textId="77777777" w:rsidR="00330187" w:rsidRDefault="00CC220C">
      <w:pPr>
        <w:pStyle w:val="ListParagraph"/>
        <w:numPr>
          <w:ilvl w:val="0"/>
          <w:numId w:val="11"/>
        </w:numPr>
      </w:pPr>
      <w:r>
        <w:t>Employment (Northern Ireland) Order 2002</w:t>
      </w:r>
    </w:p>
    <w:p w14:paraId="33782F35" w14:textId="77777777" w:rsidR="00330187" w:rsidRDefault="00CC220C">
      <w:pPr>
        <w:pStyle w:val="ListParagraph"/>
        <w:numPr>
          <w:ilvl w:val="0"/>
          <w:numId w:val="11"/>
        </w:numPr>
      </w:pPr>
      <w:r>
        <w:t>Fair Employment and Treatment (Northern Ireland) Order 1998</w:t>
      </w:r>
    </w:p>
    <w:p w14:paraId="33782F36" w14:textId="77777777" w:rsidR="00330187" w:rsidRDefault="00CC220C">
      <w:pPr>
        <w:pStyle w:val="ListParagraph"/>
        <w:numPr>
          <w:ilvl w:val="0"/>
          <w:numId w:val="11"/>
        </w:numPr>
      </w:pPr>
      <w:r>
        <w:t>Sex Discrimination (Northern Ireland) Order 1976 and 1988</w:t>
      </w:r>
    </w:p>
    <w:p w14:paraId="33782F37" w14:textId="77777777" w:rsidR="00330187" w:rsidRDefault="00CC220C">
      <w:pPr>
        <w:pStyle w:val="ListParagraph"/>
        <w:numPr>
          <w:ilvl w:val="0"/>
          <w:numId w:val="11"/>
        </w:numPr>
      </w:pPr>
      <w:r>
        <w:t>Employment Equality (Sexual   Orientation) Regulations (Northern Ireland) 2003</w:t>
      </w:r>
    </w:p>
    <w:p w14:paraId="33782F38" w14:textId="77777777" w:rsidR="00330187" w:rsidRDefault="00CC220C">
      <w:pPr>
        <w:pStyle w:val="ListParagraph"/>
        <w:numPr>
          <w:ilvl w:val="0"/>
          <w:numId w:val="11"/>
        </w:numPr>
      </w:pPr>
      <w:r>
        <w:t>Equal Pay Act (Northern Ireland) 1970</w:t>
      </w:r>
    </w:p>
    <w:p w14:paraId="33782F39" w14:textId="77777777" w:rsidR="00330187" w:rsidRDefault="00CC220C">
      <w:pPr>
        <w:pStyle w:val="ListParagraph"/>
        <w:numPr>
          <w:ilvl w:val="0"/>
          <w:numId w:val="11"/>
        </w:numPr>
      </w:pPr>
      <w:r>
        <w:t>Disability Discrimination Act 1995</w:t>
      </w:r>
    </w:p>
    <w:p w14:paraId="33782F3A" w14:textId="77777777" w:rsidR="00330187" w:rsidRDefault="00CC220C">
      <w:pPr>
        <w:pStyle w:val="ListParagraph"/>
        <w:numPr>
          <w:ilvl w:val="0"/>
          <w:numId w:val="11"/>
        </w:numPr>
      </w:pPr>
      <w:r>
        <w:t>Race Relations (Northern Ireland) Order 1997</w:t>
      </w:r>
    </w:p>
    <w:p w14:paraId="33782F3B" w14:textId="77777777" w:rsidR="00330187" w:rsidRDefault="00CC220C">
      <w:pPr>
        <w:pStyle w:val="ListParagraph"/>
        <w:numPr>
          <w:ilvl w:val="0"/>
          <w:numId w:val="11"/>
        </w:numPr>
      </w:pPr>
      <w:r>
        <w:t xml:space="preserve">Employment Relations (Northern Ireland) Order 1999 and Employment Rights (Northern Ireland) Order 1996 </w:t>
      </w:r>
    </w:p>
    <w:p w14:paraId="33782F3C" w14:textId="77777777" w:rsidR="00330187" w:rsidRDefault="00CC220C">
      <w:pPr>
        <w:pStyle w:val="ListParagraph"/>
        <w:numPr>
          <w:ilvl w:val="0"/>
          <w:numId w:val="11"/>
        </w:numPr>
      </w:pPr>
      <w:r>
        <w:t>Employment Equality (Age) Regulations (Northern Ireland) 2006</w:t>
      </w:r>
    </w:p>
    <w:p w14:paraId="33782F3D" w14:textId="77777777" w:rsidR="00330187" w:rsidRDefault="00CC220C">
      <w:pPr>
        <w:pStyle w:val="ListParagraph"/>
        <w:numPr>
          <w:ilvl w:val="0"/>
          <w:numId w:val="11"/>
        </w:numPr>
      </w:pPr>
      <w:r>
        <w:t>Part-time Workers (Prevention of less Favourable Treatment) Regulation 2000</w:t>
      </w:r>
    </w:p>
    <w:p w14:paraId="33782F3E" w14:textId="77777777" w:rsidR="00330187" w:rsidRDefault="00CC220C">
      <w:pPr>
        <w:pStyle w:val="ListParagraph"/>
        <w:numPr>
          <w:ilvl w:val="0"/>
          <w:numId w:val="11"/>
        </w:numPr>
      </w:pPr>
      <w:r>
        <w:t>Fixed-term Employees (Prevention of Less Favourable Treatment) Regulations 2002</w:t>
      </w:r>
    </w:p>
    <w:p w14:paraId="33782F3F" w14:textId="77777777" w:rsidR="00330187" w:rsidRDefault="00CC220C">
      <w:pPr>
        <w:pStyle w:val="ListParagraph"/>
        <w:numPr>
          <w:ilvl w:val="0"/>
          <w:numId w:val="11"/>
        </w:numPr>
      </w:pPr>
      <w:r>
        <w:t>The Disability Discrimination (Northern Ireland) Order 2006</w:t>
      </w:r>
    </w:p>
    <w:p w14:paraId="33782F40" w14:textId="77777777" w:rsidR="00330187" w:rsidRDefault="00CC220C">
      <w:pPr>
        <w:pStyle w:val="ListParagraph"/>
        <w:numPr>
          <w:ilvl w:val="0"/>
          <w:numId w:val="11"/>
        </w:numPr>
      </w:pPr>
      <w:r>
        <w:t>The Employment Relations (Northern Ireland) Order 2004</w:t>
      </w:r>
    </w:p>
    <w:p w14:paraId="33782F41" w14:textId="77777777" w:rsidR="00330187" w:rsidRDefault="00CC220C">
      <w:pPr>
        <w:pStyle w:val="ListParagraph"/>
        <w:numPr>
          <w:ilvl w:val="0"/>
          <w:numId w:val="11"/>
        </w:numPr>
      </w:pPr>
      <w:r>
        <w:t>Equality Act (Sexual Orientation) Regulations (Northern Ireland) 2006</w:t>
      </w:r>
    </w:p>
    <w:p w14:paraId="33782F42" w14:textId="77777777" w:rsidR="00330187" w:rsidRDefault="00CC220C">
      <w:pPr>
        <w:pStyle w:val="ListParagraph"/>
        <w:numPr>
          <w:ilvl w:val="0"/>
          <w:numId w:val="11"/>
        </w:numPr>
      </w:pPr>
      <w:r>
        <w:t>Employment Relations (Northern Ireland) Order 2004</w:t>
      </w:r>
    </w:p>
    <w:p w14:paraId="33782F43" w14:textId="77777777" w:rsidR="00330187" w:rsidRDefault="00CC220C">
      <w:pPr>
        <w:pStyle w:val="ListParagraph"/>
        <w:numPr>
          <w:ilvl w:val="0"/>
          <w:numId w:val="11"/>
        </w:numPr>
      </w:pPr>
      <w:r>
        <w:t>Work and Families (Northern Ireland) Order 2006</w:t>
      </w:r>
    </w:p>
    <w:p w14:paraId="33782F44" w14:textId="77777777" w:rsidR="00330187" w:rsidRDefault="00330187">
      <w:pPr>
        <w:ind w:left="360"/>
      </w:pPr>
    </w:p>
    <w:p w14:paraId="33782F45" w14:textId="77777777" w:rsidR="00330187" w:rsidRDefault="00CC220C">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3782F46" w14:textId="77777777" w:rsidR="00330187" w:rsidRDefault="00330187"/>
    <w:p w14:paraId="33782F47" w14:textId="77777777" w:rsidR="00330187" w:rsidRDefault="00CC220C">
      <w:pPr>
        <w:ind w:left="720" w:firstLine="720"/>
      </w:pPr>
      <w:r>
        <w:t>a.</w:t>
      </w:r>
      <w:r>
        <w:tab/>
        <w:t>persons of different religious beliefs or political opinions</w:t>
      </w:r>
    </w:p>
    <w:p w14:paraId="33782F48" w14:textId="77777777" w:rsidR="00330187" w:rsidRDefault="00CC220C">
      <w:pPr>
        <w:ind w:left="720" w:firstLine="720"/>
      </w:pPr>
      <w:r>
        <w:t>b.</w:t>
      </w:r>
      <w:r>
        <w:tab/>
        <w:t>men and women or married and unmarried persons</w:t>
      </w:r>
    </w:p>
    <w:p w14:paraId="33782F49" w14:textId="77777777" w:rsidR="00330187" w:rsidRDefault="00CC220C">
      <w:pPr>
        <w:ind w:left="720" w:firstLine="720"/>
      </w:pPr>
      <w:r>
        <w:t>c.</w:t>
      </w:r>
      <w:r>
        <w:tab/>
        <w:t xml:space="preserve">persons with and without dependants (including women who are </w:t>
      </w:r>
    </w:p>
    <w:p w14:paraId="33782F4A" w14:textId="77777777" w:rsidR="00330187" w:rsidRDefault="00CC220C">
      <w:pPr>
        <w:ind w:left="1440" w:firstLine="720"/>
      </w:pPr>
      <w:r>
        <w:t>pregnant or on maternity leave and men on paternity leave)</w:t>
      </w:r>
    </w:p>
    <w:p w14:paraId="33782F4B" w14:textId="77777777" w:rsidR="00330187" w:rsidRDefault="00CC220C">
      <w:pPr>
        <w:ind w:left="720" w:firstLine="720"/>
      </w:pPr>
      <w:r>
        <w:t>d.</w:t>
      </w:r>
      <w:r>
        <w:tab/>
        <w:t xml:space="preserve">persons of different racial groups (within the meaning of the Race </w:t>
      </w:r>
    </w:p>
    <w:p w14:paraId="33782F4C" w14:textId="77777777" w:rsidR="00330187" w:rsidRDefault="00CC220C">
      <w:pPr>
        <w:ind w:left="1440" w:firstLine="720"/>
      </w:pPr>
      <w:r>
        <w:t>Relations (Northern Ireland) Order 1997)</w:t>
      </w:r>
    </w:p>
    <w:p w14:paraId="33782F4D" w14:textId="77777777" w:rsidR="00330187" w:rsidRDefault="00CC220C">
      <w:pPr>
        <w:ind w:left="720" w:firstLine="720"/>
      </w:pPr>
      <w:r>
        <w:t>e.</w:t>
      </w:r>
      <w:r>
        <w:tab/>
        <w:t xml:space="preserve">persons with and without a disability (within the meaning of the </w:t>
      </w:r>
    </w:p>
    <w:p w14:paraId="33782F4E" w14:textId="77777777" w:rsidR="00330187" w:rsidRDefault="00CC220C">
      <w:pPr>
        <w:ind w:left="1440" w:firstLine="720"/>
      </w:pPr>
      <w:r>
        <w:t>Disability Discrimination Act 1995)</w:t>
      </w:r>
    </w:p>
    <w:p w14:paraId="33782F4F" w14:textId="77777777" w:rsidR="00330187" w:rsidRDefault="00CC220C">
      <w:pPr>
        <w:ind w:left="720" w:firstLine="720"/>
      </w:pPr>
      <w:r>
        <w:t>f.</w:t>
      </w:r>
      <w:r>
        <w:tab/>
        <w:t>persons of different ages</w:t>
      </w:r>
    </w:p>
    <w:p w14:paraId="33782F50" w14:textId="77777777" w:rsidR="00330187" w:rsidRDefault="00CC220C">
      <w:pPr>
        <w:ind w:left="720" w:firstLine="720"/>
      </w:pPr>
      <w:r>
        <w:t>g.</w:t>
      </w:r>
      <w:r>
        <w:tab/>
        <w:t>persons of differing sexual orientation</w:t>
      </w:r>
    </w:p>
    <w:p w14:paraId="33782F51" w14:textId="77777777" w:rsidR="00330187" w:rsidRDefault="00CC220C">
      <w:r>
        <w:t xml:space="preserve"> </w:t>
      </w:r>
    </w:p>
    <w:p w14:paraId="33782F52" w14:textId="77777777" w:rsidR="00330187" w:rsidRDefault="00CC220C">
      <w:pPr>
        <w:ind w:firstLine="720"/>
      </w:pPr>
      <w:r>
        <w:t>2.3.2</w:t>
      </w:r>
      <w:r>
        <w:tab/>
        <w:t xml:space="preserve">The Supplier will take all reasonable steps to secure the observance of clause </w:t>
      </w:r>
    </w:p>
    <w:p w14:paraId="33782F53" w14:textId="77777777" w:rsidR="00330187" w:rsidRDefault="00CC220C">
      <w:pPr>
        <w:ind w:left="720" w:firstLine="720"/>
      </w:pPr>
      <w:r>
        <w:t>2.3.1 of this Schedule by all Supplier Staff.</w:t>
      </w:r>
    </w:p>
    <w:p w14:paraId="33782F54" w14:textId="77777777" w:rsidR="00330187" w:rsidRDefault="00CC220C">
      <w:pPr>
        <w:spacing w:before="240" w:after="240"/>
        <w:ind w:left="1440"/>
      </w:pPr>
      <w:r>
        <w:rPr>
          <w:sz w:val="20"/>
          <w:szCs w:val="20"/>
        </w:rPr>
        <w:t xml:space="preserve"> </w:t>
      </w:r>
    </w:p>
    <w:p w14:paraId="33782F55" w14:textId="77777777" w:rsidR="00330187" w:rsidRDefault="00CC220C">
      <w:pPr>
        <w:pStyle w:val="Heading3"/>
      </w:pPr>
      <w:r>
        <w:t>2.4</w:t>
      </w:r>
      <w:r>
        <w:tab/>
        <w:t>Equality policies and practices</w:t>
      </w:r>
    </w:p>
    <w:p w14:paraId="33782F56" w14:textId="77777777" w:rsidR="00330187" w:rsidRDefault="00CC220C">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3782F57" w14:textId="77777777" w:rsidR="00330187" w:rsidRDefault="00330187">
      <w:pPr>
        <w:ind w:left="1440" w:hanging="720"/>
      </w:pPr>
    </w:p>
    <w:p w14:paraId="33782F58" w14:textId="77777777" w:rsidR="00330187" w:rsidRDefault="00CC220C">
      <w:pPr>
        <w:ind w:left="1440" w:hanging="720"/>
      </w:pPr>
      <w:r>
        <w:t>2.4.2</w:t>
      </w:r>
      <w:r>
        <w:tab/>
        <w:t>The Supplier will take all reasonable steps to ensure that all of the Supplier Staff comply with its equal opportunities policies (referred to in clause 2.3 above). These steps will include:</w:t>
      </w:r>
    </w:p>
    <w:p w14:paraId="33782F59" w14:textId="77777777" w:rsidR="00330187" w:rsidRDefault="00330187">
      <w:pPr>
        <w:ind w:left="1440"/>
      </w:pPr>
    </w:p>
    <w:p w14:paraId="33782F5A" w14:textId="77777777" w:rsidR="00330187" w:rsidRDefault="00CC220C">
      <w:pPr>
        <w:ind w:left="720" w:firstLine="720"/>
      </w:pPr>
      <w:r>
        <w:t>a.</w:t>
      </w:r>
      <w:r>
        <w:tab/>
        <w:t>the issue of written instructions to staff and other relevant persons</w:t>
      </w:r>
    </w:p>
    <w:p w14:paraId="33782F5B" w14:textId="77777777" w:rsidR="00330187" w:rsidRDefault="00CC220C">
      <w:pPr>
        <w:ind w:left="2160" w:hanging="720"/>
      </w:pPr>
      <w:r>
        <w:t>b.</w:t>
      </w:r>
      <w:r>
        <w:tab/>
        <w:t>the appointment or designation of a senior manager with responsibility for equal opportunities</w:t>
      </w:r>
    </w:p>
    <w:p w14:paraId="33782F5C" w14:textId="77777777" w:rsidR="00330187" w:rsidRDefault="00CC220C">
      <w:pPr>
        <w:ind w:left="2160" w:hanging="720"/>
      </w:pPr>
      <w:r>
        <w:t>c.</w:t>
      </w:r>
      <w:r>
        <w:tab/>
        <w:t>training of all staff and other relevant persons in equal opportunities and harassment matters</w:t>
      </w:r>
    </w:p>
    <w:p w14:paraId="33782F5D" w14:textId="77777777" w:rsidR="00330187" w:rsidRDefault="00CC220C">
      <w:pPr>
        <w:ind w:left="2160" w:hanging="720"/>
      </w:pPr>
      <w:r>
        <w:t>d.</w:t>
      </w:r>
      <w:r>
        <w:tab/>
        <w:t>the inclusion of the topic of equality as an agenda item at team, management and staff meetings</w:t>
      </w:r>
    </w:p>
    <w:p w14:paraId="33782F5E" w14:textId="77777777" w:rsidR="00330187" w:rsidRDefault="00330187"/>
    <w:p w14:paraId="33782F5F" w14:textId="77777777" w:rsidR="00330187" w:rsidRDefault="00CC220C">
      <w:pPr>
        <w:ind w:left="720"/>
      </w:pPr>
      <w:r>
        <w:t>The Supplier will procure that its Subcontractors do likewise with their equal opportunities policies.</w:t>
      </w:r>
    </w:p>
    <w:p w14:paraId="33782F60" w14:textId="77777777" w:rsidR="00330187" w:rsidRDefault="00330187">
      <w:pPr>
        <w:ind w:left="720"/>
      </w:pPr>
    </w:p>
    <w:p w14:paraId="33782F61" w14:textId="77777777" w:rsidR="00330187" w:rsidRDefault="00CC220C">
      <w:pPr>
        <w:ind w:firstLine="720"/>
      </w:pPr>
      <w:r>
        <w:t>2.4.3</w:t>
      </w:r>
      <w:r>
        <w:tab/>
        <w:t>The Supplier will inform the Customer as soon as possible in the event of:</w:t>
      </w:r>
    </w:p>
    <w:p w14:paraId="33782F62" w14:textId="77777777" w:rsidR="00330187" w:rsidRDefault="00330187"/>
    <w:p w14:paraId="33782F63" w14:textId="77777777" w:rsidR="00330187" w:rsidRDefault="00CC220C">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3782F64" w14:textId="77777777" w:rsidR="00330187" w:rsidRDefault="00CC220C">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3782F65" w14:textId="77777777" w:rsidR="00330187" w:rsidRDefault="00330187">
      <w:pPr>
        <w:ind w:left="2160"/>
      </w:pPr>
    </w:p>
    <w:p w14:paraId="33782F66" w14:textId="77777777" w:rsidR="00330187" w:rsidRDefault="00CC220C">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3782F67" w14:textId="77777777" w:rsidR="00330187" w:rsidRDefault="00330187"/>
    <w:p w14:paraId="33782F68" w14:textId="77777777" w:rsidR="00330187" w:rsidRDefault="00CC220C">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3782F69" w14:textId="77777777" w:rsidR="00330187" w:rsidRDefault="00330187">
      <w:pPr>
        <w:ind w:left="1440"/>
      </w:pPr>
    </w:p>
    <w:p w14:paraId="33782F6A" w14:textId="77777777" w:rsidR="00330187" w:rsidRDefault="00CC220C">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3782F6B" w14:textId="77777777" w:rsidR="00330187" w:rsidRDefault="00330187">
      <w:pPr>
        <w:ind w:left="1440" w:hanging="720"/>
      </w:pPr>
    </w:p>
    <w:p w14:paraId="33782F6C" w14:textId="77777777" w:rsidR="00330187" w:rsidRDefault="00CC220C">
      <w:pPr>
        <w:pStyle w:val="Heading3"/>
      </w:pPr>
      <w:r>
        <w:t>2.5</w:t>
      </w:r>
      <w:r>
        <w:tab/>
        <w:t>Equality</w:t>
      </w:r>
    </w:p>
    <w:p w14:paraId="33782F6D" w14:textId="77777777" w:rsidR="00330187" w:rsidRDefault="00CC220C">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3782F6E" w14:textId="77777777" w:rsidR="00330187" w:rsidRDefault="00330187">
      <w:pPr>
        <w:ind w:left="1440"/>
      </w:pPr>
    </w:p>
    <w:p w14:paraId="33782F6F" w14:textId="77777777" w:rsidR="00330187" w:rsidRDefault="00CC220C">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3782F70" w14:textId="77777777" w:rsidR="00330187" w:rsidRDefault="00330187"/>
    <w:p w14:paraId="33782F71" w14:textId="77777777" w:rsidR="00330187" w:rsidRDefault="00CC220C">
      <w:pPr>
        <w:pStyle w:val="Heading3"/>
      </w:pPr>
      <w:r>
        <w:t>2.6</w:t>
      </w:r>
      <w:r>
        <w:tab/>
        <w:t>Health and safety</w:t>
      </w:r>
    </w:p>
    <w:p w14:paraId="33782F72" w14:textId="77777777" w:rsidR="00330187" w:rsidRDefault="00CC220C">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3782F73" w14:textId="77777777" w:rsidR="00330187" w:rsidRDefault="00330187">
      <w:pPr>
        <w:ind w:left="1440"/>
      </w:pPr>
    </w:p>
    <w:p w14:paraId="33782F74" w14:textId="77777777" w:rsidR="00330187" w:rsidRDefault="00CC220C">
      <w:pPr>
        <w:ind w:left="1440" w:hanging="720"/>
      </w:pPr>
      <w:r>
        <w:t>2.6.2</w:t>
      </w:r>
      <w:r>
        <w:tab/>
        <w:t>While on the Customer premises, the Supplier will comply with any health and safety measures implemented by the Customer in respect of Supplier Staff and other persons working there.</w:t>
      </w:r>
    </w:p>
    <w:p w14:paraId="33782F75" w14:textId="77777777" w:rsidR="00330187" w:rsidRDefault="00330187"/>
    <w:p w14:paraId="33782F76" w14:textId="77777777" w:rsidR="00330187" w:rsidRDefault="00CC220C">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3782F77" w14:textId="77777777" w:rsidR="00330187" w:rsidRDefault="00330187"/>
    <w:p w14:paraId="33782F78" w14:textId="77777777" w:rsidR="00330187" w:rsidRDefault="00CC220C">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3782F79" w14:textId="77777777" w:rsidR="00330187" w:rsidRDefault="00330187"/>
    <w:p w14:paraId="33782F7A" w14:textId="77777777" w:rsidR="00330187" w:rsidRDefault="00CC220C">
      <w:pPr>
        <w:ind w:left="1440" w:hanging="720"/>
      </w:pPr>
      <w:r>
        <w:t>2.6.5</w:t>
      </w:r>
      <w:r>
        <w:tab/>
        <w:t>The Supplier will ensure that its health and safety policy statement (as required by the Health and Safety at Work (Northern Ireland) Order 1978) is made available to the Customer on request.</w:t>
      </w:r>
    </w:p>
    <w:p w14:paraId="33782F7B" w14:textId="77777777" w:rsidR="00330187" w:rsidRDefault="00330187"/>
    <w:p w14:paraId="33782F7C" w14:textId="77777777" w:rsidR="00330187" w:rsidRDefault="00CC220C">
      <w:pPr>
        <w:pStyle w:val="Heading3"/>
      </w:pPr>
      <w:r>
        <w:t>2.7</w:t>
      </w:r>
      <w:r>
        <w:tab/>
        <w:t>Criminal damage</w:t>
      </w:r>
    </w:p>
    <w:p w14:paraId="33782F7D" w14:textId="77777777" w:rsidR="00330187" w:rsidRDefault="00CC220C">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3782F7E" w14:textId="77777777" w:rsidR="00330187" w:rsidRDefault="00330187"/>
    <w:p w14:paraId="33782F7F" w14:textId="77777777" w:rsidR="00330187" w:rsidRDefault="00CC220C">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3782F80" w14:textId="77777777" w:rsidR="00330187" w:rsidRDefault="00330187"/>
    <w:p w14:paraId="33782F81" w14:textId="77777777" w:rsidR="00330187" w:rsidRDefault="00CC220C">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3782F82" w14:textId="77777777" w:rsidR="00330187" w:rsidRDefault="00330187"/>
    <w:p w14:paraId="33782F83" w14:textId="77777777" w:rsidR="00330187" w:rsidRDefault="00CC220C">
      <w:pPr>
        <w:ind w:left="1440" w:hanging="720"/>
      </w:pPr>
      <w:r>
        <w:t>2.7.4</w:t>
      </w:r>
      <w:r>
        <w:tab/>
        <w:t>The Supplier will apply any compensation paid under the Compensation Order in respect of damage to the relevant assets towards the repair, reinstatement or replacement of the assets affected.</w:t>
      </w:r>
    </w:p>
    <w:p w14:paraId="33782F84" w14:textId="77777777" w:rsidR="00330187" w:rsidRDefault="00330187"/>
    <w:p w14:paraId="33782F85" w14:textId="77777777" w:rsidR="00330187" w:rsidRDefault="00330187">
      <w:pPr>
        <w:rPr>
          <w:b/>
        </w:rPr>
      </w:pPr>
    </w:p>
    <w:p w14:paraId="33782F86" w14:textId="77777777" w:rsidR="00330187" w:rsidRDefault="00330187">
      <w:bookmarkStart w:id="11" w:name="_Toc33176238"/>
    </w:p>
    <w:p w14:paraId="33782F87" w14:textId="77777777" w:rsidR="00330187" w:rsidRDefault="00CC220C">
      <w:pPr>
        <w:pStyle w:val="Heading2"/>
        <w:pageBreakBefore/>
      </w:pPr>
      <w:r>
        <w:t>Schedule 5: Guarantee</w:t>
      </w:r>
      <w:bookmarkEnd w:id="11"/>
    </w:p>
    <w:p w14:paraId="33782F88" w14:textId="77777777" w:rsidR="00330187" w:rsidRDefault="00CC220C">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3782F89" w14:textId="77777777" w:rsidR="00330187" w:rsidRDefault="00330187"/>
    <w:p w14:paraId="33782F8A" w14:textId="77777777" w:rsidR="00330187" w:rsidRDefault="00CC220C">
      <w:r>
        <w:t>This deed of guarantee is made on [</w:t>
      </w:r>
      <w:r>
        <w:rPr>
          <w:b/>
        </w:rPr>
        <w:t>insert date, month, year]</w:t>
      </w:r>
      <w:r>
        <w:t xml:space="preserve"> between:</w:t>
      </w:r>
    </w:p>
    <w:p w14:paraId="33782F8B" w14:textId="77777777" w:rsidR="00330187" w:rsidRDefault="00330187"/>
    <w:p w14:paraId="33782F8C" w14:textId="77777777" w:rsidR="00330187" w:rsidRDefault="00CC220C">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3782F8D" w14:textId="77777777" w:rsidR="00330187" w:rsidRDefault="00CC220C">
      <w:r>
        <w:t>and</w:t>
      </w:r>
    </w:p>
    <w:p w14:paraId="33782F8E" w14:textId="77777777" w:rsidR="00330187" w:rsidRDefault="00330187"/>
    <w:p w14:paraId="33782F8F" w14:textId="77777777" w:rsidR="00330187" w:rsidRDefault="00CC220C">
      <w:pPr>
        <w:ind w:firstLine="720"/>
      </w:pPr>
      <w:r>
        <w:t xml:space="preserve"> (2)</w:t>
      </w:r>
      <w:r>
        <w:tab/>
        <w:t>The Buyer whose offices are [</w:t>
      </w:r>
      <w:r>
        <w:rPr>
          <w:b/>
        </w:rPr>
        <w:t>insert Buyer’s official address</w:t>
      </w:r>
      <w:r>
        <w:t>] (‘Beneficiary’)</w:t>
      </w:r>
    </w:p>
    <w:p w14:paraId="33782F90" w14:textId="77777777" w:rsidR="00330187" w:rsidRDefault="00CC220C">
      <w:pPr>
        <w:spacing w:before="240" w:after="240"/>
        <w:rPr>
          <w:b/>
          <w:sz w:val="20"/>
          <w:szCs w:val="20"/>
        </w:rPr>
      </w:pPr>
      <w:r>
        <w:rPr>
          <w:b/>
          <w:sz w:val="20"/>
          <w:szCs w:val="20"/>
        </w:rPr>
        <w:t>Whereas:</w:t>
      </w:r>
    </w:p>
    <w:p w14:paraId="33782F91" w14:textId="77777777" w:rsidR="00330187" w:rsidRDefault="00CC220C">
      <w:pPr>
        <w:ind w:left="2160" w:hanging="720"/>
      </w:pPr>
      <w:r>
        <w:t>(A)</w:t>
      </w:r>
      <w:r>
        <w:tab/>
        <w:t>The guarantor has agreed, in consideration of the Buyer entering into the Call-Off Contract with the Supplier, to guarantee all of the Supplier's obligations under the Call-Off Contract.</w:t>
      </w:r>
    </w:p>
    <w:p w14:paraId="33782F92" w14:textId="77777777" w:rsidR="00330187" w:rsidRDefault="00330187">
      <w:pPr>
        <w:ind w:left="2160"/>
      </w:pPr>
    </w:p>
    <w:p w14:paraId="33782F93" w14:textId="77777777" w:rsidR="00330187" w:rsidRDefault="00CC220C">
      <w:pPr>
        <w:ind w:left="2160" w:hanging="720"/>
      </w:pPr>
      <w:r>
        <w:t>(B)</w:t>
      </w:r>
      <w:r>
        <w:tab/>
        <w:t>It is the intention of the Parties that this document be executed and take effect as a deed.</w:t>
      </w:r>
    </w:p>
    <w:p w14:paraId="33782F94" w14:textId="77777777" w:rsidR="00330187" w:rsidRDefault="00330187"/>
    <w:p w14:paraId="33782F95" w14:textId="77777777" w:rsidR="00330187" w:rsidRDefault="00CC220C">
      <w:r>
        <w:t>[Where a deed of guarantee is required, include the wording below and populate the box below with the guarantor company's details. If a deed of guarantee isn’t needed then the section below and other references to the guarantee should be deleted.</w:t>
      </w:r>
    </w:p>
    <w:p w14:paraId="33782F96" w14:textId="77777777" w:rsidR="00330187" w:rsidRDefault="00330187"/>
    <w:p w14:paraId="33782F97" w14:textId="77777777" w:rsidR="00330187" w:rsidRDefault="00CC220C">
      <w:r>
        <w:t>Suggested headings are as follows:</w:t>
      </w:r>
    </w:p>
    <w:p w14:paraId="33782F98" w14:textId="77777777" w:rsidR="00330187" w:rsidRDefault="00330187"/>
    <w:p w14:paraId="33782F99" w14:textId="77777777" w:rsidR="00330187" w:rsidRDefault="00CC220C">
      <w:pPr>
        <w:numPr>
          <w:ilvl w:val="0"/>
          <w:numId w:val="12"/>
        </w:numPr>
      </w:pPr>
      <w:r>
        <w:t>Demands and notices</w:t>
      </w:r>
    </w:p>
    <w:p w14:paraId="33782F9A" w14:textId="77777777" w:rsidR="00330187" w:rsidRDefault="00CC220C">
      <w:pPr>
        <w:numPr>
          <w:ilvl w:val="0"/>
          <w:numId w:val="12"/>
        </w:numPr>
      </w:pPr>
      <w:r>
        <w:t>Representations and Warranties</w:t>
      </w:r>
    </w:p>
    <w:p w14:paraId="33782F9B" w14:textId="77777777" w:rsidR="00330187" w:rsidRDefault="00CC220C">
      <w:pPr>
        <w:numPr>
          <w:ilvl w:val="0"/>
          <w:numId w:val="12"/>
        </w:numPr>
      </w:pPr>
      <w:r>
        <w:t>Obligation to enter into a new Contract</w:t>
      </w:r>
    </w:p>
    <w:p w14:paraId="33782F9C" w14:textId="77777777" w:rsidR="00330187" w:rsidRDefault="00CC220C">
      <w:pPr>
        <w:numPr>
          <w:ilvl w:val="0"/>
          <w:numId w:val="12"/>
        </w:numPr>
      </w:pPr>
      <w:r>
        <w:t>Assignment</w:t>
      </w:r>
    </w:p>
    <w:p w14:paraId="33782F9D" w14:textId="77777777" w:rsidR="00330187" w:rsidRDefault="00CC220C">
      <w:pPr>
        <w:numPr>
          <w:ilvl w:val="0"/>
          <w:numId w:val="12"/>
        </w:numPr>
      </w:pPr>
      <w:r>
        <w:t>Third Party Rights</w:t>
      </w:r>
    </w:p>
    <w:p w14:paraId="33782F9E" w14:textId="77777777" w:rsidR="00330187" w:rsidRDefault="00CC220C">
      <w:pPr>
        <w:numPr>
          <w:ilvl w:val="0"/>
          <w:numId w:val="12"/>
        </w:numPr>
      </w:pPr>
      <w:r>
        <w:t>Governing Law</w:t>
      </w:r>
    </w:p>
    <w:p w14:paraId="33782F9F" w14:textId="77777777" w:rsidR="00330187" w:rsidRDefault="00CC220C">
      <w:pPr>
        <w:numPr>
          <w:ilvl w:val="0"/>
          <w:numId w:val="12"/>
        </w:numPr>
      </w:pPr>
      <w:r>
        <w:t>This Call-Off Contract is conditional upon the provision of a Guarantee to the Buyer from the guarantor in respect of the Supplier.]</w:t>
      </w:r>
    </w:p>
    <w:p w14:paraId="33782FA0" w14:textId="77777777" w:rsidR="00330187" w:rsidRDefault="00CC220C">
      <w:pPr>
        <w:spacing w:before="240" w:after="240"/>
        <w:rPr>
          <w:sz w:val="20"/>
          <w:szCs w:val="20"/>
        </w:rPr>
      </w:pPr>
      <w:r>
        <w:rPr>
          <w:sz w:val="20"/>
          <w:szCs w:val="20"/>
        </w:rPr>
        <w:t xml:space="preserve"> </w:t>
      </w:r>
    </w:p>
    <w:p w14:paraId="33782FA1" w14:textId="77777777" w:rsidR="00330187" w:rsidRDefault="00330187">
      <w:pPr>
        <w:pageBreakBefore/>
        <w:rPr>
          <w:sz w:val="20"/>
          <w:szCs w:val="20"/>
        </w:rPr>
      </w:pPr>
    </w:p>
    <w:p w14:paraId="33782FA2" w14:textId="77777777" w:rsidR="00330187" w:rsidRDefault="00330187">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330187" w14:paraId="33782FA5"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3" w14:textId="77777777" w:rsidR="00330187" w:rsidRDefault="00CC220C">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4" w14:textId="77777777" w:rsidR="00330187" w:rsidRDefault="00CC220C">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330187" w14:paraId="33782FA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6" w14:textId="77777777" w:rsidR="00330187" w:rsidRDefault="00CC220C">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7" w14:textId="77777777" w:rsidR="00330187" w:rsidRDefault="00CC220C">
            <w:pPr>
              <w:spacing w:before="240" w:after="240"/>
            </w:pPr>
            <w:r>
              <w:rPr>
                <w:sz w:val="20"/>
                <w:szCs w:val="20"/>
              </w:rPr>
              <w:t>[</w:t>
            </w:r>
            <w:r>
              <w:rPr>
                <w:b/>
                <w:sz w:val="20"/>
                <w:szCs w:val="20"/>
              </w:rPr>
              <w:t>Enter Company address</w:t>
            </w:r>
            <w:r>
              <w:rPr>
                <w:sz w:val="20"/>
                <w:szCs w:val="20"/>
              </w:rPr>
              <w:t>]</w:t>
            </w:r>
          </w:p>
        </w:tc>
      </w:tr>
      <w:tr w:rsidR="00330187" w14:paraId="33782FAB"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9" w14:textId="77777777" w:rsidR="00330187" w:rsidRDefault="00CC220C">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A" w14:textId="77777777" w:rsidR="00330187" w:rsidRDefault="00CC220C">
            <w:pPr>
              <w:spacing w:before="240" w:after="240"/>
            </w:pPr>
            <w:r>
              <w:rPr>
                <w:sz w:val="20"/>
                <w:szCs w:val="20"/>
              </w:rPr>
              <w:t>[</w:t>
            </w:r>
            <w:r>
              <w:rPr>
                <w:b/>
                <w:sz w:val="20"/>
                <w:szCs w:val="20"/>
              </w:rPr>
              <w:t>Enter Account Manager name]</w:t>
            </w:r>
          </w:p>
        </w:tc>
      </w:tr>
      <w:tr w:rsidR="00330187" w14:paraId="33782FA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C" w14:textId="77777777" w:rsidR="00330187" w:rsidRDefault="0033018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D" w14:textId="77777777" w:rsidR="00330187" w:rsidRDefault="00CC220C">
            <w:pPr>
              <w:spacing w:before="240" w:after="240"/>
            </w:pPr>
            <w:r>
              <w:rPr>
                <w:sz w:val="20"/>
                <w:szCs w:val="20"/>
              </w:rPr>
              <w:t>Address: [</w:t>
            </w:r>
            <w:r>
              <w:rPr>
                <w:b/>
                <w:sz w:val="20"/>
                <w:szCs w:val="20"/>
              </w:rPr>
              <w:t>Enter Account Manager address]</w:t>
            </w:r>
          </w:p>
        </w:tc>
      </w:tr>
      <w:tr w:rsidR="00330187" w14:paraId="33782FB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AF" w14:textId="77777777" w:rsidR="00330187" w:rsidRDefault="0033018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B0" w14:textId="77777777" w:rsidR="00330187" w:rsidRDefault="00CC220C">
            <w:pPr>
              <w:spacing w:before="240" w:after="240"/>
            </w:pPr>
            <w:r>
              <w:rPr>
                <w:sz w:val="20"/>
                <w:szCs w:val="20"/>
              </w:rPr>
              <w:t>Phone: [</w:t>
            </w:r>
            <w:r>
              <w:rPr>
                <w:b/>
                <w:sz w:val="20"/>
                <w:szCs w:val="20"/>
              </w:rPr>
              <w:t>Enter Account Manager phone number]</w:t>
            </w:r>
          </w:p>
        </w:tc>
      </w:tr>
      <w:tr w:rsidR="00330187" w14:paraId="33782FB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B2" w14:textId="77777777" w:rsidR="00330187" w:rsidRDefault="0033018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B3" w14:textId="77777777" w:rsidR="00330187" w:rsidRDefault="00CC220C">
            <w:pPr>
              <w:spacing w:before="240" w:after="240"/>
            </w:pPr>
            <w:r>
              <w:rPr>
                <w:sz w:val="20"/>
                <w:szCs w:val="20"/>
              </w:rPr>
              <w:t>Email: [</w:t>
            </w:r>
            <w:r>
              <w:rPr>
                <w:b/>
                <w:sz w:val="20"/>
                <w:szCs w:val="20"/>
              </w:rPr>
              <w:t>Enter Account Manager email</w:t>
            </w:r>
            <w:r>
              <w:rPr>
                <w:sz w:val="20"/>
                <w:szCs w:val="20"/>
              </w:rPr>
              <w:t>]</w:t>
            </w:r>
          </w:p>
        </w:tc>
      </w:tr>
      <w:tr w:rsidR="00330187" w14:paraId="33782FB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B5" w14:textId="77777777" w:rsidR="00330187" w:rsidRDefault="0033018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2FB6" w14:textId="77777777" w:rsidR="00330187" w:rsidRDefault="00CC220C">
            <w:pPr>
              <w:spacing w:before="240" w:after="240"/>
            </w:pPr>
            <w:r>
              <w:rPr>
                <w:sz w:val="20"/>
                <w:szCs w:val="20"/>
              </w:rPr>
              <w:t>Fax: [</w:t>
            </w:r>
            <w:r>
              <w:rPr>
                <w:b/>
                <w:sz w:val="20"/>
                <w:szCs w:val="20"/>
              </w:rPr>
              <w:t xml:space="preserve">Enter Account Manager fax </w:t>
            </w:r>
            <w:r>
              <w:rPr>
                <w:sz w:val="20"/>
                <w:szCs w:val="20"/>
              </w:rPr>
              <w:t>if applicable]</w:t>
            </w:r>
          </w:p>
        </w:tc>
      </w:tr>
    </w:tbl>
    <w:p w14:paraId="33782FB8" w14:textId="77777777" w:rsidR="00330187" w:rsidRDefault="00CC220C">
      <w:pPr>
        <w:spacing w:before="60" w:after="240"/>
        <w:rPr>
          <w:sz w:val="20"/>
          <w:szCs w:val="20"/>
        </w:rPr>
      </w:pPr>
      <w:r>
        <w:rPr>
          <w:sz w:val="20"/>
          <w:szCs w:val="20"/>
        </w:rPr>
        <w:t xml:space="preserve"> </w:t>
      </w:r>
    </w:p>
    <w:p w14:paraId="33782FB9" w14:textId="77777777" w:rsidR="00330187" w:rsidRDefault="00CC220C">
      <w:r>
        <w:t>In consideration of the Buyer entering into the Call-Off Contract, the Guarantor agrees with the Buyer as follows:</w:t>
      </w:r>
    </w:p>
    <w:p w14:paraId="33782FBA" w14:textId="77777777" w:rsidR="00330187" w:rsidRDefault="00330187"/>
    <w:p w14:paraId="33782FBB" w14:textId="77777777" w:rsidR="00330187" w:rsidRDefault="00CC220C">
      <w:pPr>
        <w:pStyle w:val="Heading3"/>
      </w:pPr>
      <w:r>
        <w:t>Definitions and interpretation</w:t>
      </w:r>
    </w:p>
    <w:p w14:paraId="33782FBC" w14:textId="77777777" w:rsidR="00330187" w:rsidRDefault="00CC220C">
      <w:r>
        <w:t>In this Deed of Guarantee, unless defined elsewhere in this Deed of Guarantee or the context requires otherwise, defined terms will have the same meaning as they have for the purposes of the Call-Off Contract.</w:t>
      </w:r>
    </w:p>
    <w:p w14:paraId="33782FBD" w14:textId="77777777" w:rsidR="00330187" w:rsidRDefault="00330187"/>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30187" w14:paraId="33782FC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3782FBE" w14:textId="77777777" w:rsidR="00330187" w:rsidRDefault="00CC220C">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3782FBF" w14:textId="77777777" w:rsidR="00330187" w:rsidRDefault="00CC220C">
            <w:pPr>
              <w:spacing w:before="240" w:after="240"/>
              <w:jc w:val="center"/>
              <w:rPr>
                <w:b/>
                <w:sz w:val="20"/>
                <w:szCs w:val="20"/>
              </w:rPr>
            </w:pPr>
            <w:r>
              <w:rPr>
                <w:b/>
                <w:sz w:val="20"/>
                <w:szCs w:val="20"/>
              </w:rPr>
              <w:t>Meaning</w:t>
            </w:r>
          </w:p>
        </w:tc>
      </w:tr>
      <w:tr w:rsidR="00330187" w14:paraId="33782FC3"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782FC1" w14:textId="77777777" w:rsidR="00330187" w:rsidRDefault="00CC220C">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3782FC2" w14:textId="77777777" w:rsidR="00330187" w:rsidRDefault="00CC220C">
            <w:pPr>
              <w:spacing w:before="240" w:after="240"/>
              <w:rPr>
                <w:sz w:val="20"/>
                <w:szCs w:val="20"/>
              </w:rPr>
            </w:pPr>
            <w:r>
              <w:rPr>
                <w:sz w:val="20"/>
                <w:szCs w:val="20"/>
              </w:rPr>
              <w:t>Means [the Guaranteed Agreement] made between the Buyer and the Supplier on [insert date].</w:t>
            </w:r>
          </w:p>
        </w:tc>
      </w:tr>
      <w:tr w:rsidR="00330187" w14:paraId="33782FC6"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782FC4" w14:textId="77777777" w:rsidR="00330187" w:rsidRDefault="00CC220C">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3782FC5" w14:textId="77777777" w:rsidR="00330187" w:rsidRDefault="00CC220C">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30187" w14:paraId="33782FC9"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782FC7" w14:textId="77777777" w:rsidR="00330187" w:rsidRDefault="00CC220C">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3782FC8" w14:textId="77777777" w:rsidR="00330187" w:rsidRDefault="00CC220C">
            <w:pPr>
              <w:spacing w:before="240" w:after="240"/>
              <w:rPr>
                <w:sz w:val="20"/>
                <w:szCs w:val="20"/>
              </w:rPr>
            </w:pPr>
            <w:r>
              <w:rPr>
                <w:sz w:val="20"/>
                <w:szCs w:val="20"/>
              </w:rPr>
              <w:t>Means the deed of guarantee described in the Order Form (Parent Company Guarantee).</w:t>
            </w:r>
          </w:p>
        </w:tc>
      </w:tr>
    </w:tbl>
    <w:p w14:paraId="33782FCA" w14:textId="77777777" w:rsidR="00330187" w:rsidRDefault="00CC220C">
      <w:pPr>
        <w:spacing w:before="240" w:after="240"/>
        <w:rPr>
          <w:sz w:val="20"/>
          <w:szCs w:val="20"/>
        </w:rPr>
      </w:pPr>
      <w:r>
        <w:rPr>
          <w:sz w:val="20"/>
          <w:szCs w:val="20"/>
        </w:rPr>
        <w:t xml:space="preserve"> </w:t>
      </w:r>
    </w:p>
    <w:p w14:paraId="33782FCB" w14:textId="77777777" w:rsidR="00330187" w:rsidRDefault="00CC220C">
      <w:r>
        <w:t>References to this Deed of Guarantee and any provisions of this Deed of Guarantee or to any other document or agreement (including to the Call-Off Contract) apply now, and as amended, varied, restated, supplemented, substituted or novated in the future.</w:t>
      </w:r>
    </w:p>
    <w:p w14:paraId="33782FCC" w14:textId="77777777" w:rsidR="00330187" w:rsidRDefault="00330187"/>
    <w:p w14:paraId="33782FCD" w14:textId="77777777" w:rsidR="00330187" w:rsidRDefault="00CC220C">
      <w:r>
        <w:t>Unless the context otherwise requires, words importing the singular are to include the plural and vice versa.</w:t>
      </w:r>
    </w:p>
    <w:p w14:paraId="33782FCE" w14:textId="77777777" w:rsidR="00330187" w:rsidRDefault="00330187"/>
    <w:p w14:paraId="33782FCF" w14:textId="77777777" w:rsidR="00330187" w:rsidRDefault="00CC220C">
      <w:r>
        <w:t>References to a person are to be construed to include that person's assignees or transferees or successors in title, whether direct or indirect.</w:t>
      </w:r>
    </w:p>
    <w:p w14:paraId="33782FD0" w14:textId="77777777" w:rsidR="00330187" w:rsidRDefault="00330187"/>
    <w:p w14:paraId="33782FD1" w14:textId="77777777" w:rsidR="00330187" w:rsidRDefault="00CC220C">
      <w:r>
        <w:t>The words ‘other’ and ‘otherwise’ are not to be construed as confining the meaning of any following words to the class of thing previously stated if a wider construction is possible.</w:t>
      </w:r>
    </w:p>
    <w:p w14:paraId="33782FD2" w14:textId="77777777" w:rsidR="00330187" w:rsidRDefault="00330187"/>
    <w:p w14:paraId="33782FD3" w14:textId="77777777" w:rsidR="00330187" w:rsidRDefault="00CC220C">
      <w:r>
        <w:t>Unless the context otherwise requires:</w:t>
      </w:r>
    </w:p>
    <w:p w14:paraId="33782FD4" w14:textId="77777777" w:rsidR="00330187" w:rsidRDefault="00330187"/>
    <w:p w14:paraId="33782FD5" w14:textId="77777777" w:rsidR="00330187" w:rsidRDefault="00CC220C">
      <w:pPr>
        <w:numPr>
          <w:ilvl w:val="0"/>
          <w:numId w:val="13"/>
        </w:numPr>
      </w:pPr>
      <w:r>
        <w:t>reference to a gender includes the other gender and the neuter</w:t>
      </w:r>
    </w:p>
    <w:p w14:paraId="33782FD6" w14:textId="77777777" w:rsidR="00330187" w:rsidRDefault="00CC220C">
      <w:pPr>
        <w:numPr>
          <w:ilvl w:val="0"/>
          <w:numId w:val="13"/>
        </w:numPr>
      </w:pPr>
      <w:r>
        <w:t>references to an Act of Parliament, statutory provision or statutory instrument also apply if amended, extended or re-enacted from time to time</w:t>
      </w:r>
    </w:p>
    <w:p w14:paraId="33782FD7" w14:textId="77777777" w:rsidR="00330187" w:rsidRDefault="00CC220C">
      <w:pPr>
        <w:numPr>
          <w:ilvl w:val="0"/>
          <w:numId w:val="13"/>
        </w:numPr>
      </w:pPr>
      <w:r>
        <w:t>any phrase introduced by the words ‘including’, ‘includes’, ‘in particular’, ‘for example’ or similar, will be construed as illustrative and without limitation to the generality of the related general words</w:t>
      </w:r>
    </w:p>
    <w:p w14:paraId="33782FD8" w14:textId="77777777" w:rsidR="00330187" w:rsidRDefault="00330187">
      <w:pPr>
        <w:ind w:left="720"/>
      </w:pPr>
    </w:p>
    <w:p w14:paraId="33782FD9" w14:textId="77777777" w:rsidR="00330187" w:rsidRDefault="00CC220C">
      <w:r>
        <w:t>References to Clauses and Schedules are, unless otherwise provided, references to Clauses of and Schedules to this Deed of Guarantee.</w:t>
      </w:r>
    </w:p>
    <w:p w14:paraId="33782FDA" w14:textId="77777777" w:rsidR="00330187" w:rsidRDefault="00330187"/>
    <w:p w14:paraId="33782FDB" w14:textId="77777777" w:rsidR="00330187" w:rsidRDefault="00CC220C">
      <w:r>
        <w:t>References to liability are to include any liability whether actual, contingent, present or future.</w:t>
      </w:r>
    </w:p>
    <w:p w14:paraId="33782FDC" w14:textId="77777777" w:rsidR="00330187" w:rsidRDefault="00330187"/>
    <w:p w14:paraId="33782FDD" w14:textId="77777777" w:rsidR="00330187" w:rsidRDefault="00CC220C">
      <w:pPr>
        <w:pStyle w:val="Heading3"/>
      </w:pPr>
      <w:r>
        <w:t>Guarantee and indemnity</w:t>
      </w:r>
    </w:p>
    <w:p w14:paraId="33782FDE" w14:textId="77777777" w:rsidR="00330187" w:rsidRDefault="00CC220C">
      <w:r>
        <w:t>The Guarantor irrevocably and unconditionally guarantees that the Supplier duly performs all of the guaranteed obligations due by the Supplier to the Buyer.</w:t>
      </w:r>
    </w:p>
    <w:p w14:paraId="33782FDF" w14:textId="77777777" w:rsidR="00330187" w:rsidRDefault="00330187"/>
    <w:p w14:paraId="33782FE0" w14:textId="77777777" w:rsidR="00330187" w:rsidRDefault="00CC220C">
      <w:r>
        <w:t>If at any time the Supplier will fail to perform any of the guaranteed obligations, the Guarantor irrevocably and unconditionally undertakes to the Buyer it will, at the cost of the Guarantor:</w:t>
      </w:r>
    </w:p>
    <w:p w14:paraId="33782FE1" w14:textId="77777777" w:rsidR="00330187" w:rsidRDefault="00330187"/>
    <w:p w14:paraId="33782FE2" w14:textId="77777777" w:rsidR="00330187" w:rsidRDefault="00CC220C">
      <w:pPr>
        <w:numPr>
          <w:ilvl w:val="0"/>
          <w:numId w:val="14"/>
        </w:numPr>
      </w:pPr>
      <w:r>
        <w:t>fully perform or buy performance of the guaranteed obligations to the Buyer</w:t>
      </w:r>
    </w:p>
    <w:p w14:paraId="33782FE3" w14:textId="77777777" w:rsidR="00330187" w:rsidRDefault="00330187">
      <w:pPr>
        <w:ind w:left="720"/>
      </w:pPr>
    </w:p>
    <w:p w14:paraId="33782FE4" w14:textId="77777777" w:rsidR="00330187" w:rsidRDefault="00CC220C">
      <w:pPr>
        <w:numPr>
          <w:ilvl w:val="0"/>
          <w:numId w:val="14"/>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3782FE5" w14:textId="77777777" w:rsidR="00330187" w:rsidRDefault="00330187"/>
    <w:p w14:paraId="33782FE6" w14:textId="77777777" w:rsidR="00330187" w:rsidRDefault="00CC220C">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3782FE7" w14:textId="77777777" w:rsidR="00330187" w:rsidRDefault="00330187"/>
    <w:p w14:paraId="33782FE8" w14:textId="77777777" w:rsidR="00330187" w:rsidRDefault="00CC220C">
      <w:pPr>
        <w:pStyle w:val="Heading3"/>
      </w:pPr>
      <w:r>
        <w:t>Obligation to enter into a new contract</w:t>
      </w:r>
    </w:p>
    <w:p w14:paraId="33782FE9" w14:textId="77777777" w:rsidR="00330187" w:rsidRDefault="00CC220C">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3782FEA" w14:textId="77777777" w:rsidR="00330187" w:rsidRDefault="00330187"/>
    <w:p w14:paraId="33782FEB" w14:textId="77777777" w:rsidR="00330187" w:rsidRDefault="00CC220C">
      <w:pPr>
        <w:pStyle w:val="Heading3"/>
      </w:pPr>
      <w:r>
        <w:t>Demands and notices</w:t>
      </w:r>
    </w:p>
    <w:p w14:paraId="33782FEC" w14:textId="77777777" w:rsidR="00330187" w:rsidRDefault="00CC220C">
      <w:r>
        <w:t>Any demand or notice served by the Buyer on the Guarantor under this Deed of Guarantee will be in writing, addressed to:</w:t>
      </w:r>
    </w:p>
    <w:p w14:paraId="33782FED" w14:textId="77777777" w:rsidR="00330187" w:rsidRDefault="00330187"/>
    <w:p w14:paraId="33782FEE" w14:textId="77777777" w:rsidR="00330187" w:rsidRDefault="00CC220C">
      <w:r>
        <w:t>[</w:t>
      </w:r>
      <w:r>
        <w:rPr>
          <w:b/>
        </w:rPr>
        <w:t>Enter Address of the Guarantor in England and Wales</w:t>
      </w:r>
      <w:r>
        <w:t>]</w:t>
      </w:r>
    </w:p>
    <w:p w14:paraId="33782FEF" w14:textId="77777777" w:rsidR="00330187" w:rsidRDefault="00330187"/>
    <w:p w14:paraId="33782FF0" w14:textId="77777777" w:rsidR="00330187" w:rsidRDefault="00CC220C">
      <w:r>
        <w:t>[</w:t>
      </w:r>
      <w:r>
        <w:rPr>
          <w:b/>
        </w:rPr>
        <w:t>Enter Email address of the Guarantor representative</w:t>
      </w:r>
      <w:r>
        <w:t>]</w:t>
      </w:r>
    </w:p>
    <w:p w14:paraId="33782FF1" w14:textId="77777777" w:rsidR="00330187" w:rsidRDefault="00330187"/>
    <w:p w14:paraId="33782FF2" w14:textId="77777777" w:rsidR="00330187" w:rsidRDefault="00CC220C">
      <w:r>
        <w:t>For the Attention of [</w:t>
      </w:r>
      <w:r>
        <w:rPr>
          <w:b/>
        </w:rPr>
        <w:t>insert details</w:t>
      </w:r>
      <w:r>
        <w:t>]</w:t>
      </w:r>
    </w:p>
    <w:p w14:paraId="33782FF3" w14:textId="77777777" w:rsidR="00330187" w:rsidRDefault="00330187"/>
    <w:p w14:paraId="33782FF4" w14:textId="77777777" w:rsidR="00330187" w:rsidRDefault="00CC220C">
      <w:r>
        <w:t>or such other address in England and Wales as the Guarantor has notified the Buyer in writing as being an address for the receipt of such demands or notices.</w:t>
      </w:r>
    </w:p>
    <w:p w14:paraId="33782FF5" w14:textId="77777777" w:rsidR="00330187" w:rsidRDefault="00330187"/>
    <w:p w14:paraId="33782FF6" w14:textId="77777777" w:rsidR="00330187" w:rsidRDefault="00CC220C">
      <w:r>
        <w:t>Any notice or demand served on the Guarantor or the Buyer under this Deed of Guarantee will be deemed to have been served if:</w:t>
      </w:r>
    </w:p>
    <w:p w14:paraId="33782FF7" w14:textId="77777777" w:rsidR="00330187" w:rsidRDefault="00330187"/>
    <w:p w14:paraId="33782FF8" w14:textId="77777777" w:rsidR="00330187" w:rsidRDefault="00330187"/>
    <w:p w14:paraId="33782FF9" w14:textId="77777777" w:rsidR="00330187" w:rsidRDefault="00CC220C">
      <w:pPr>
        <w:numPr>
          <w:ilvl w:val="0"/>
          <w:numId w:val="15"/>
        </w:numPr>
      </w:pPr>
      <w:r>
        <w:t>delivered by hand, at the time of delivery</w:t>
      </w:r>
    </w:p>
    <w:p w14:paraId="33782FFA" w14:textId="77777777" w:rsidR="00330187" w:rsidRDefault="00CC220C">
      <w:pPr>
        <w:numPr>
          <w:ilvl w:val="0"/>
          <w:numId w:val="15"/>
        </w:numPr>
      </w:pPr>
      <w:r>
        <w:t>posted, at 10am on the second Working Day after it was put into the post</w:t>
      </w:r>
    </w:p>
    <w:p w14:paraId="33782FFB" w14:textId="77777777" w:rsidR="00330187" w:rsidRDefault="00CC220C">
      <w:pPr>
        <w:numPr>
          <w:ilvl w:val="0"/>
          <w:numId w:val="15"/>
        </w:numPr>
      </w:pPr>
      <w:r>
        <w:t>sent by email, at the time of despatch, if despatched before 5pm on any Working Day, and in any other case at 10am on the next Working Day</w:t>
      </w:r>
    </w:p>
    <w:p w14:paraId="33782FFC" w14:textId="77777777" w:rsidR="00330187" w:rsidRDefault="00330187"/>
    <w:p w14:paraId="33782FFD" w14:textId="77777777" w:rsidR="00330187" w:rsidRDefault="00CC220C">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3782FFE" w14:textId="77777777" w:rsidR="00330187" w:rsidRDefault="00330187"/>
    <w:p w14:paraId="33782FFF" w14:textId="77777777" w:rsidR="00330187" w:rsidRDefault="00CC220C">
      <w:r>
        <w:t>Any notice purported to be served on the Buyer under this Deed of Guarantee will only be valid when received in writing by the Buyer.</w:t>
      </w:r>
    </w:p>
    <w:p w14:paraId="33783000" w14:textId="77777777" w:rsidR="00330187" w:rsidRDefault="00330187"/>
    <w:p w14:paraId="33783001" w14:textId="77777777" w:rsidR="00330187" w:rsidRDefault="00CC220C">
      <w:pPr>
        <w:spacing w:after="200"/>
      </w:pPr>
      <w:r>
        <w:t>Beneficiary’s protections</w:t>
      </w:r>
    </w:p>
    <w:p w14:paraId="33783002" w14:textId="77777777" w:rsidR="00330187" w:rsidRDefault="00CC220C">
      <w:r>
        <w:t>The Guarantor will not be discharged or released from this Deed of Guarantee by:</w:t>
      </w:r>
    </w:p>
    <w:p w14:paraId="33783003" w14:textId="77777777" w:rsidR="00330187" w:rsidRDefault="00330187"/>
    <w:p w14:paraId="33783004" w14:textId="77777777" w:rsidR="00330187" w:rsidRDefault="00CC220C">
      <w:pPr>
        <w:numPr>
          <w:ilvl w:val="0"/>
          <w:numId w:val="16"/>
        </w:numPr>
      </w:pPr>
      <w:r>
        <w:t>any arrangement made between the Supplier and the Buyer (whether or not such arrangement is made with the assent of the Guarantor)</w:t>
      </w:r>
    </w:p>
    <w:p w14:paraId="33783005" w14:textId="77777777" w:rsidR="00330187" w:rsidRDefault="00CC220C">
      <w:pPr>
        <w:numPr>
          <w:ilvl w:val="0"/>
          <w:numId w:val="16"/>
        </w:numPr>
      </w:pPr>
      <w:r>
        <w:t>any amendment to or termination of the Call-Off Contract</w:t>
      </w:r>
    </w:p>
    <w:p w14:paraId="33783006" w14:textId="77777777" w:rsidR="00330187" w:rsidRDefault="00CC220C">
      <w:pPr>
        <w:numPr>
          <w:ilvl w:val="0"/>
          <w:numId w:val="16"/>
        </w:numPr>
      </w:pPr>
      <w:r>
        <w:t>any forbearance or indulgence as to payment, time, performance or otherwise granted by the Buyer (whether or not such amendment, termination, forbearance or indulgence is made with the assent of the Guarantor)</w:t>
      </w:r>
    </w:p>
    <w:p w14:paraId="33783007" w14:textId="77777777" w:rsidR="00330187" w:rsidRDefault="00CC220C">
      <w:pPr>
        <w:numPr>
          <w:ilvl w:val="0"/>
          <w:numId w:val="16"/>
        </w:numPr>
      </w:pPr>
      <w:r>
        <w:t>the Buyer doing (or omitting to do) anything which, but for this provision, might exonerate the Guarantor</w:t>
      </w:r>
    </w:p>
    <w:p w14:paraId="33783008" w14:textId="77777777" w:rsidR="00330187" w:rsidRDefault="00330187"/>
    <w:p w14:paraId="33783009" w14:textId="77777777" w:rsidR="00330187" w:rsidRDefault="00CC220C">
      <w:r>
        <w:t>This Deed of Guarantee will be a continuing security for the Guaranteed Obligations and accordingly:</w:t>
      </w:r>
    </w:p>
    <w:p w14:paraId="3378300A" w14:textId="77777777" w:rsidR="00330187" w:rsidRDefault="00330187"/>
    <w:p w14:paraId="3378300B" w14:textId="77777777" w:rsidR="00330187" w:rsidRDefault="00CC220C">
      <w:pPr>
        <w:numPr>
          <w:ilvl w:val="0"/>
          <w:numId w:val="17"/>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378300C" w14:textId="77777777" w:rsidR="00330187" w:rsidRDefault="00CC220C">
      <w:pPr>
        <w:numPr>
          <w:ilvl w:val="0"/>
          <w:numId w:val="17"/>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378300D" w14:textId="77777777" w:rsidR="00330187" w:rsidRDefault="00CC220C">
      <w:pPr>
        <w:numPr>
          <w:ilvl w:val="0"/>
          <w:numId w:val="17"/>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378300E" w14:textId="77777777" w:rsidR="00330187" w:rsidRDefault="00CC220C">
      <w:pPr>
        <w:numPr>
          <w:ilvl w:val="0"/>
          <w:numId w:val="17"/>
        </w:numPr>
      </w:pPr>
      <w:r>
        <w:t>the rights of the Buyer against the Guarantor under this Deed of Guarantee are in addition to, will not be affected by and will not prejudice, any other security, guarantee, indemnity or other rights or remedies available to the Buyer</w:t>
      </w:r>
    </w:p>
    <w:p w14:paraId="3378300F" w14:textId="77777777" w:rsidR="00330187" w:rsidRDefault="00330187"/>
    <w:p w14:paraId="33783010" w14:textId="77777777" w:rsidR="00330187" w:rsidRDefault="00CC220C">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3783011" w14:textId="77777777" w:rsidR="00330187" w:rsidRDefault="00330187"/>
    <w:p w14:paraId="33783012" w14:textId="77777777" w:rsidR="00330187" w:rsidRDefault="00CC220C">
      <w:r>
        <w:t>The Buyer will not be obliged before taking steps to enforce this Deed of Guarantee against the Guarantor to:</w:t>
      </w:r>
    </w:p>
    <w:p w14:paraId="33783013" w14:textId="77777777" w:rsidR="00330187" w:rsidRDefault="00330187"/>
    <w:p w14:paraId="33783014" w14:textId="77777777" w:rsidR="00330187" w:rsidRDefault="00CC220C">
      <w:pPr>
        <w:numPr>
          <w:ilvl w:val="0"/>
          <w:numId w:val="18"/>
        </w:numPr>
      </w:pPr>
      <w:r>
        <w:t>obtain judgment against the Supplier or the Guarantor or any third party in any court</w:t>
      </w:r>
    </w:p>
    <w:p w14:paraId="33783015" w14:textId="77777777" w:rsidR="00330187" w:rsidRDefault="00CC220C">
      <w:pPr>
        <w:numPr>
          <w:ilvl w:val="0"/>
          <w:numId w:val="18"/>
        </w:numPr>
      </w:pPr>
      <w:r>
        <w:t>make or file any claim in a bankruptcy or liquidation of the Supplier or any third party</w:t>
      </w:r>
    </w:p>
    <w:p w14:paraId="33783016" w14:textId="77777777" w:rsidR="00330187" w:rsidRDefault="00CC220C">
      <w:pPr>
        <w:numPr>
          <w:ilvl w:val="0"/>
          <w:numId w:val="18"/>
        </w:numPr>
      </w:pPr>
      <w:r>
        <w:t>take any action against the Supplier or the Guarantor or any third party</w:t>
      </w:r>
    </w:p>
    <w:p w14:paraId="33783017" w14:textId="77777777" w:rsidR="00330187" w:rsidRDefault="00CC220C">
      <w:pPr>
        <w:numPr>
          <w:ilvl w:val="0"/>
          <w:numId w:val="18"/>
        </w:numPr>
      </w:pPr>
      <w:r>
        <w:t>resort to any other security or guarantee or other means of payment</w:t>
      </w:r>
    </w:p>
    <w:p w14:paraId="33783018" w14:textId="77777777" w:rsidR="00330187" w:rsidRDefault="00330187"/>
    <w:p w14:paraId="33783019" w14:textId="77777777" w:rsidR="00330187" w:rsidRDefault="00CC220C">
      <w:r>
        <w:t>No action (or inaction) by the Buyer relating to any such security, guarantee or other means of payment will prejudice or affect the liability of the Guarantor.</w:t>
      </w:r>
    </w:p>
    <w:p w14:paraId="3378301A" w14:textId="77777777" w:rsidR="00330187" w:rsidRDefault="00330187"/>
    <w:p w14:paraId="3378301B" w14:textId="77777777" w:rsidR="00330187" w:rsidRDefault="00CC220C">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378301C" w14:textId="77777777" w:rsidR="00330187" w:rsidRDefault="00330187"/>
    <w:p w14:paraId="3378301D" w14:textId="77777777" w:rsidR="00330187" w:rsidRDefault="00CC220C">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378301E" w14:textId="77777777" w:rsidR="00330187" w:rsidRDefault="00330187"/>
    <w:p w14:paraId="3378301F" w14:textId="77777777" w:rsidR="00330187" w:rsidRDefault="00CC220C">
      <w:pPr>
        <w:pStyle w:val="Heading3"/>
      </w:pPr>
      <w:r>
        <w:t>Representations and warranties</w:t>
      </w:r>
    </w:p>
    <w:p w14:paraId="33783020" w14:textId="77777777" w:rsidR="00330187" w:rsidRDefault="00CC220C">
      <w:r>
        <w:t>The Guarantor hereby represents and warrants to the Buyer that:</w:t>
      </w:r>
    </w:p>
    <w:p w14:paraId="33783021" w14:textId="77777777" w:rsidR="00330187" w:rsidRDefault="00330187">
      <w:pPr>
        <w:ind w:left="720"/>
      </w:pPr>
    </w:p>
    <w:p w14:paraId="33783022" w14:textId="77777777" w:rsidR="00330187" w:rsidRDefault="00CC220C">
      <w:pPr>
        <w:numPr>
          <w:ilvl w:val="0"/>
          <w:numId w:val="19"/>
        </w:numPr>
      </w:pPr>
      <w:r>
        <w:t>the Guarantor is duly incorporated and is a validly existing company under the Laws of its place of incorporation</w:t>
      </w:r>
    </w:p>
    <w:p w14:paraId="33783023" w14:textId="77777777" w:rsidR="00330187" w:rsidRDefault="00CC220C">
      <w:pPr>
        <w:numPr>
          <w:ilvl w:val="0"/>
          <w:numId w:val="19"/>
        </w:numPr>
      </w:pPr>
      <w:r>
        <w:t>has the capacity to sue or be sued in its own name</w:t>
      </w:r>
    </w:p>
    <w:p w14:paraId="33783024" w14:textId="77777777" w:rsidR="00330187" w:rsidRDefault="00CC220C">
      <w:pPr>
        <w:numPr>
          <w:ilvl w:val="0"/>
          <w:numId w:val="19"/>
        </w:numPr>
      </w:pPr>
      <w:r>
        <w:t>the Guarantor has power to carry on its business as now being conducted and to own its Property and other assets</w:t>
      </w:r>
    </w:p>
    <w:p w14:paraId="33783025" w14:textId="77777777" w:rsidR="00330187" w:rsidRDefault="00CC220C">
      <w:pPr>
        <w:numPr>
          <w:ilvl w:val="0"/>
          <w:numId w:val="19"/>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3783026" w14:textId="77777777" w:rsidR="00330187" w:rsidRDefault="00CC220C">
      <w:pPr>
        <w:numPr>
          <w:ilvl w:val="0"/>
          <w:numId w:val="19"/>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3783027" w14:textId="77777777" w:rsidR="00330187" w:rsidRDefault="00CC220C">
      <w:pPr>
        <w:numPr>
          <w:ilvl w:val="1"/>
          <w:numId w:val="19"/>
        </w:numPr>
      </w:pPr>
      <w:r>
        <w:t>the Guarantor's memorandum and articles of association or other equivalent constitutional documents, any existing Law, statute, rule or Regulation or any judgment, decree or permit to which the Guarantor is subject</w:t>
      </w:r>
    </w:p>
    <w:p w14:paraId="33783028" w14:textId="77777777" w:rsidR="00330187" w:rsidRDefault="00CC220C">
      <w:pPr>
        <w:numPr>
          <w:ilvl w:val="1"/>
          <w:numId w:val="19"/>
        </w:numPr>
      </w:pPr>
      <w:r>
        <w:t>the terms of any agreement or other document to which the Guarantor is a party or which is binding upon it or any of its assets</w:t>
      </w:r>
    </w:p>
    <w:p w14:paraId="33783029" w14:textId="77777777" w:rsidR="00330187" w:rsidRDefault="00CC220C">
      <w:pPr>
        <w:numPr>
          <w:ilvl w:val="1"/>
          <w:numId w:val="19"/>
        </w:numPr>
      </w:pPr>
      <w:r>
        <w:t>all governmental and other authorisations, approvals, licences and consents, required or desirable</w:t>
      </w:r>
    </w:p>
    <w:p w14:paraId="3378302A" w14:textId="77777777" w:rsidR="00330187" w:rsidRDefault="00330187">
      <w:pPr>
        <w:ind w:left="1440"/>
      </w:pPr>
    </w:p>
    <w:p w14:paraId="3378302B" w14:textId="77777777" w:rsidR="00330187" w:rsidRDefault="00CC220C">
      <w:r>
        <w:t>This Deed of Guarantee is the legal valid and binding obligation of the Guarantor and is enforceable against the Guarantor in accordance with its terms.</w:t>
      </w:r>
    </w:p>
    <w:p w14:paraId="3378302C" w14:textId="77777777" w:rsidR="00330187" w:rsidRDefault="00330187">
      <w:pPr>
        <w:spacing w:after="200"/>
        <w:rPr>
          <w:b/>
        </w:rPr>
      </w:pPr>
    </w:p>
    <w:p w14:paraId="3378302D" w14:textId="77777777" w:rsidR="00330187" w:rsidRDefault="00CC220C">
      <w:pPr>
        <w:pStyle w:val="Heading3"/>
      </w:pPr>
      <w:r>
        <w:t>Payments and set-off</w:t>
      </w:r>
    </w:p>
    <w:p w14:paraId="3378302E" w14:textId="77777777" w:rsidR="00330187" w:rsidRDefault="00CC220C">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378302F" w14:textId="77777777" w:rsidR="00330187" w:rsidRDefault="00330187"/>
    <w:p w14:paraId="33783030" w14:textId="77777777" w:rsidR="00330187" w:rsidRDefault="00CC220C">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3783031" w14:textId="77777777" w:rsidR="00330187" w:rsidRDefault="00330187"/>
    <w:p w14:paraId="33783032" w14:textId="77777777" w:rsidR="00330187" w:rsidRDefault="00CC220C">
      <w:r>
        <w:t>The Guarantor will reimburse the Buyer for all legal and other costs (including VAT) incurred by the Buyer in connection with the enforcement of this Deed of Guarantee.</w:t>
      </w:r>
    </w:p>
    <w:p w14:paraId="33783033" w14:textId="77777777" w:rsidR="00330187" w:rsidRDefault="00330187"/>
    <w:p w14:paraId="33783034" w14:textId="77777777" w:rsidR="00330187" w:rsidRDefault="00CC220C">
      <w:pPr>
        <w:pStyle w:val="Heading3"/>
      </w:pPr>
      <w:r>
        <w:t>Guarantor’s acknowledgement</w:t>
      </w:r>
    </w:p>
    <w:p w14:paraId="33783035" w14:textId="77777777" w:rsidR="00330187" w:rsidRDefault="00CC220C">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3783036" w14:textId="77777777" w:rsidR="00330187" w:rsidRDefault="00330187"/>
    <w:p w14:paraId="33783037" w14:textId="77777777" w:rsidR="00330187" w:rsidRDefault="00CC220C">
      <w:pPr>
        <w:pStyle w:val="Heading3"/>
      </w:pPr>
      <w:r>
        <w:t>Assignment</w:t>
      </w:r>
    </w:p>
    <w:p w14:paraId="33783038" w14:textId="77777777" w:rsidR="00330187" w:rsidRDefault="00CC220C">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3783039" w14:textId="77777777" w:rsidR="00330187" w:rsidRDefault="00330187"/>
    <w:p w14:paraId="3378303A" w14:textId="77777777" w:rsidR="00330187" w:rsidRDefault="00CC220C">
      <w:r>
        <w:t>The Guarantor may not assign or transfer any of its rights or obligations under this Deed of Guarantee.</w:t>
      </w:r>
    </w:p>
    <w:p w14:paraId="3378303B" w14:textId="77777777" w:rsidR="00330187" w:rsidRDefault="00330187">
      <w:pPr>
        <w:spacing w:after="200"/>
      </w:pPr>
    </w:p>
    <w:p w14:paraId="3378303C" w14:textId="77777777" w:rsidR="00330187" w:rsidRDefault="00CC220C">
      <w:pPr>
        <w:pStyle w:val="Heading3"/>
      </w:pPr>
      <w:r>
        <w:t>Severance</w:t>
      </w:r>
    </w:p>
    <w:p w14:paraId="3378303D" w14:textId="77777777" w:rsidR="00330187" w:rsidRDefault="00CC220C">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78303E" w14:textId="77777777" w:rsidR="00330187" w:rsidRDefault="00330187">
      <w:pPr>
        <w:spacing w:after="200"/>
      </w:pPr>
    </w:p>
    <w:p w14:paraId="3378303F" w14:textId="77777777" w:rsidR="00330187" w:rsidRDefault="00CC220C">
      <w:pPr>
        <w:pStyle w:val="Heading3"/>
      </w:pPr>
      <w:r>
        <w:t>Third-party rights</w:t>
      </w:r>
    </w:p>
    <w:p w14:paraId="33783040" w14:textId="77777777" w:rsidR="00330187" w:rsidRDefault="00CC220C">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3783041" w14:textId="77777777" w:rsidR="00330187" w:rsidRDefault="00330187"/>
    <w:p w14:paraId="33783042" w14:textId="77777777" w:rsidR="00330187" w:rsidRDefault="00CC220C">
      <w:pPr>
        <w:pStyle w:val="Heading3"/>
      </w:pPr>
      <w:r>
        <w:t>Governing law</w:t>
      </w:r>
    </w:p>
    <w:p w14:paraId="33783043" w14:textId="77777777" w:rsidR="00330187" w:rsidRDefault="00CC220C">
      <w:r>
        <w:t>This Deed of Guarantee, and any non-Contractual obligations arising out of or in connection with it, will be governed by and construed in accordance with English Law.</w:t>
      </w:r>
    </w:p>
    <w:p w14:paraId="33783044" w14:textId="77777777" w:rsidR="00330187" w:rsidRDefault="00330187"/>
    <w:p w14:paraId="33783045" w14:textId="77777777" w:rsidR="00330187" w:rsidRDefault="00CC220C">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3783046" w14:textId="77777777" w:rsidR="00330187" w:rsidRDefault="00330187"/>
    <w:p w14:paraId="33783047" w14:textId="77777777" w:rsidR="00330187" w:rsidRDefault="00CC220C">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3783048" w14:textId="77777777" w:rsidR="00330187" w:rsidRDefault="00330187"/>
    <w:p w14:paraId="33783049" w14:textId="77777777" w:rsidR="00330187" w:rsidRDefault="00CC220C">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378304A" w14:textId="77777777" w:rsidR="00330187" w:rsidRDefault="00330187"/>
    <w:p w14:paraId="3378304B" w14:textId="77777777" w:rsidR="00330187" w:rsidRDefault="00CC220C">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378304C" w14:textId="77777777" w:rsidR="00330187" w:rsidRDefault="00330187"/>
    <w:p w14:paraId="3378304D" w14:textId="77777777" w:rsidR="00330187" w:rsidRDefault="00CC220C">
      <w:r>
        <w:t>IN WITNESS whereof the Guarantor has caused this instrument to be executed and delivered as a Deed the day and year first before written.</w:t>
      </w:r>
    </w:p>
    <w:p w14:paraId="3378304E" w14:textId="77777777" w:rsidR="00330187" w:rsidRDefault="00330187"/>
    <w:p w14:paraId="3378304F" w14:textId="77777777" w:rsidR="00330187" w:rsidRDefault="00CC220C">
      <w:r>
        <w:t xml:space="preserve">EXECUTED as a DEED by </w:t>
      </w:r>
    </w:p>
    <w:p w14:paraId="33783050" w14:textId="77777777" w:rsidR="00330187" w:rsidRDefault="00330187"/>
    <w:p w14:paraId="33783051" w14:textId="77777777" w:rsidR="00330187" w:rsidRDefault="00330187"/>
    <w:p w14:paraId="33783052" w14:textId="77777777" w:rsidR="00330187" w:rsidRDefault="00CC220C">
      <w:pPr>
        <w:spacing w:line="480" w:lineRule="auto"/>
      </w:pPr>
      <w:r>
        <w:t>[</w:t>
      </w:r>
      <w:r>
        <w:rPr>
          <w:b/>
        </w:rPr>
        <w:t>Insert name of the Guarantor</w:t>
      </w:r>
      <w:r>
        <w:t>] acting by [</w:t>
      </w:r>
      <w:r>
        <w:rPr>
          <w:b/>
        </w:rPr>
        <w:t>Insert names</w:t>
      </w:r>
      <w:r>
        <w:t>]</w:t>
      </w:r>
    </w:p>
    <w:p w14:paraId="33783053" w14:textId="77777777" w:rsidR="00330187" w:rsidRDefault="00CC220C">
      <w:r>
        <w:t>Director</w:t>
      </w:r>
    </w:p>
    <w:p w14:paraId="33783054" w14:textId="77777777" w:rsidR="00330187" w:rsidRDefault="00330187"/>
    <w:p w14:paraId="33783055" w14:textId="77777777" w:rsidR="00330187" w:rsidRDefault="00CC220C">
      <w:r>
        <w:t>Director/Secretary</w:t>
      </w:r>
    </w:p>
    <w:p w14:paraId="33783056" w14:textId="77777777" w:rsidR="00330187" w:rsidRDefault="00330187">
      <w:pPr>
        <w:pageBreakBefore/>
        <w:rPr>
          <w:b/>
        </w:rPr>
      </w:pPr>
    </w:p>
    <w:p w14:paraId="33783057" w14:textId="77777777" w:rsidR="00330187" w:rsidRDefault="00CC220C">
      <w:pPr>
        <w:pStyle w:val="Heading2"/>
      </w:pPr>
      <w:bookmarkStart w:id="12" w:name="_Toc33176239"/>
      <w:r>
        <w:t>Schedule 6: Glossary and interpretations</w:t>
      </w:r>
      <w:bookmarkEnd w:id="12"/>
    </w:p>
    <w:p w14:paraId="33783058" w14:textId="77777777" w:rsidR="00330187" w:rsidRDefault="00CC220C">
      <w:r>
        <w:t>In this Call-Off Contract the following expressions mean:</w:t>
      </w:r>
    </w:p>
    <w:p w14:paraId="33783059" w14:textId="77777777" w:rsidR="00330187" w:rsidRDefault="00330187"/>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30187" w14:paraId="3378305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5A" w14:textId="77777777" w:rsidR="00330187" w:rsidRDefault="00CC220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5B" w14:textId="77777777" w:rsidR="00330187" w:rsidRDefault="00CC220C">
            <w:pPr>
              <w:spacing w:before="240"/>
              <w:rPr>
                <w:sz w:val="20"/>
                <w:szCs w:val="20"/>
              </w:rPr>
            </w:pPr>
            <w:r>
              <w:rPr>
                <w:sz w:val="20"/>
                <w:szCs w:val="20"/>
              </w:rPr>
              <w:t>Meaning</w:t>
            </w:r>
          </w:p>
        </w:tc>
      </w:tr>
      <w:tr w:rsidR="00330187" w14:paraId="337830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5D" w14:textId="77777777" w:rsidR="00330187" w:rsidRDefault="00CC220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5E" w14:textId="77777777" w:rsidR="00330187" w:rsidRDefault="00CC220C">
            <w:pPr>
              <w:spacing w:before="240"/>
              <w:rPr>
                <w:sz w:val="20"/>
                <w:szCs w:val="20"/>
              </w:rPr>
            </w:pPr>
            <w:r>
              <w:rPr>
                <w:sz w:val="20"/>
                <w:szCs w:val="20"/>
              </w:rPr>
              <w:t>Any services ancillary to the G-Cloud Services that are in the scope of Framework Agreement Section 2 (Services Offered) which a Buyer may request.</w:t>
            </w:r>
          </w:p>
        </w:tc>
      </w:tr>
      <w:tr w:rsidR="00330187" w14:paraId="337830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0" w14:textId="77777777" w:rsidR="00330187" w:rsidRDefault="00CC220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1" w14:textId="77777777" w:rsidR="00330187" w:rsidRDefault="00CC220C">
            <w:pPr>
              <w:spacing w:before="240"/>
              <w:rPr>
                <w:sz w:val="20"/>
                <w:szCs w:val="20"/>
              </w:rPr>
            </w:pPr>
            <w:r>
              <w:rPr>
                <w:sz w:val="20"/>
                <w:szCs w:val="20"/>
              </w:rPr>
              <w:t>The agreement to be entered into to enable the Supplier to participate in the relevant Civil Service pension scheme(s).</w:t>
            </w:r>
          </w:p>
        </w:tc>
      </w:tr>
      <w:tr w:rsidR="00330187" w14:paraId="337830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3" w14:textId="77777777" w:rsidR="00330187" w:rsidRDefault="00CC220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4" w14:textId="77777777" w:rsidR="00330187" w:rsidRDefault="00CC220C">
            <w:pPr>
              <w:spacing w:before="240"/>
              <w:rPr>
                <w:sz w:val="20"/>
                <w:szCs w:val="20"/>
              </w:rPr>
            </w:pPr>
            <w:r>
              <w:rPr>
                <w:sz w:val="20"/>
                <w:szCs w:val="20"/>
              </w:rPr>
              <w:t>The response submitted by the Supplier to the Invitation to Tender (known as the Invitation to Apply on the Digital Marketplace).</w:t>
            </w:r>
          </w:p>
        </w:tc>
      </w:tr>
      <w:tr w:rsidR="00330187" w14:paraId="337830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6" w14:textId="77777777" w:rsidR="00330187" w:rsidRDefault="00CC220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7" w14:textId="77777777" w:rsidR="00330187" w:rsidRDefault="00CC220C">
            <w:pPr>
              <w:spacing w:before="240"/>
              <w:rPr>
                <w:sz w:val="20"/>
                <w:szCs w:val="20"/>
              </w:rPr>
            </w:pPr>
            <w:r>
              <w:rPr>
                <w:sz w:val="20"/>
                <w:szCs w:val="20"/>
              </w:rPr>
              <w:t>An audit carried out under the incorporated Framework Agreement clauses specified by the Buyer in the Order (if any).</w:t>
            </w:r>
          </w:p>
        </w:tc>
      </w:tr>
      <w:tr w:rsidR="00330187" w14:paraId="3378306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9" w14:textId="77777777" w:rsidR="00330187" w:rsidRDefault="00CC220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A" w14:textId="77777777" w:rsidR="00330187" w:rsidRDefault="00CC220C">
            <w:pPr>
              <w:spacing w:before="240"/>
              <w:rPr>
                <w:sz w:val="20"/>
                <w:szCs w:val="20"/>
              </w:rPr>
            </w:pPr>
            <w:r>
              <w:rPr>
                <w:sz w:val="20"/>
                <w:szCs w:val="20"/>
              </w:rPr>
              <w:t>For each Party, IPRs:</w:t>
            </w:r>
          </w:p>
          <w:p w14:paraId="3378306B" w14:textId="77777777" w:rsidR="00330187" w:rsidRDefault="00CC220C">
            <w:pPr>
              <w:pStyle w:val="ListParagraph"/>
              <w:numPr>
                <w:ilvl w:val="0"/>
                <w:numId w:val="20"/>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378306C" w14:textId="77777777" w:rsidR="00330187" w:rsidRDefault="00CC220C">
            <w:pPr>
              <w:pStyle w:val="ListParagraph"/>
              <w:numPr>
                <w:ilvl w:val="0"/>
                <w:numId w:val="20"/>
              </w:numPr>
              <w:rPr>
                <w:sz w:val="20"/>
                <w:szCs w:val="20"/>
              </w:rPr>
            </w:pPr>
            <w:r>
              <w:rPr>
                <w:sz w:val="20"/>
                <w:szCs w:val="20"/>
              </w:rPr>
              <w:t>created by the Party independently of this Call-Off Contract, or</w:t>
            </w:r>
          </w:p>
          <w:p w14:paraId="3378306D" w14:textId="77777777" w:rsidR="00330187" w:rsidRDefault="00CC220C">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30187" w14:paraId="337830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6F" w14:textId="77777777" w:rsidR="00330187" w:rsidRDefault="00CC220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0" w14:textId="77777777" w:rsidR="00330187" w:rsidRDefault="00CC220C">
            <w:pPr>
              <w:spacing w:before="240"/>
              <w:rPr>
                <w:sz w:val="20"/>
                <w:szCs w:val="20"/>
              </w:rPr>
            </w:pPr>
            <w:r>
              <w:rPr>
                <w:sz w:val="20"/>
                <w:szCs w:val="20"/>
              </w:rPr>
              <w:t>The contracting authority ordering services as set out in the Order Form.</w:t>
            </w:r>
          </w:p>
        </w:tc>
      </w:tr>
      <w:tr w:rsidR="00330187" w14:paraId="337830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2" w14:textId="77777777" w:rsidR="00330187" w:rsidRDefault="00CC220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3" w14:textId="77777777" w:rsidR="00330187" w:rsidRDefault="00CC220C">
            <w:pPr>
              <w:spacing w:before="240"/>
              <w:rPr>
                <w:sz w:val="20"/>
                <w:szCs w:val="20"/>
              </w:rPr>
            </w:pPr>
            <w:r>
              <w:rPr>
                <w:sz w:val="20"/>
                <w:szCs w:val="20"/>
              </w:rPr>
              <w:t>All data supplied by the Buyer to the Supplier including Personal Data and Service Data that is owned and managed by the Buyer.</w:t>
            </w:r>
          </w:p>
        </w:tc>
      </w:tr>
      <w:tr w:rsidR="00330187" w14:paraId="337830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5" w14:textId="77777777" w:rsidR="00330187" w:rsidRDefault="00CC220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6" w14:textId="77777777" w:rsidR="00330187" w:rsidRDefault="00CC220C">
            <w:pPr>
              <w:spacing w:before="240"/>
              <w:rPr>
                <w:sz w:val="20"/>
                <w:szCs w:val="20"/>
              </w:rPr>
            </w:pPr>
            <w:r>
              <w:rPr>
                <w:sz w:val="20"/>
                <w:szCs w:val="20"/>
              </w:rPr>
              <w:t>The Personal Data supplied by the Buyer to the Supplier for purposes of, or in connection with, this Call-Off Contract.</w:t>
            </w:r>
          </w:p>
        </w:tc>
      </w:tr>
      <w:tr w:rsidR="00330187" w14:paraId="337830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8" w14:textId="77777777" w:rsidR="00330187" w:rsidRDefault="00CC220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9" w14:textId="77777777" w:rsidR="00330187" w:rsidRDefault="00CC220C">
            <w:pPr>
              <w:spacing w:before="240"/>
              <w:rPr>
                <w:sz w:val="20"/>
                <w:szCs w:val="20"/>
              </w:rPr>
            </w:pPr>
            <w:r>
              <w:rPr>
                <w:sz w:val="20"/>
                <w:szCs w:val="20"/>
              </w:rPr>
              <w:t>The representative appointed by the Buyer under this Call-Off Contract.</w:t>
            </w:r>
          </w:p>
        </w:tc>
      </w:tr>
      <w:tr w:rsidR="00330187" w14:paraId="337830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B" w14:textId="77777777" w:rsidR="00330187" w:rsidRDefault="00CC220C">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C" w14:textId="77777777" w:rsidR="00330187" w:rsidRDefault="00CC220C">
            <w:pPr>
              <w:spacing w:before="240"/>
              <w:rPr>
                <w:sz w:val="20"/>
                <w:szCs w:val="20"/>
              </w:rPr>
            </w:pPr>
            <w:r>
              <w:rPr>
                <w:sz w:val="20"/>
                <w:szCs w:val="20"/>
              </w:rPr>
              <w:t>Software owned by or licensed to the Buyer (other than under this Agreement), which is or will be used by the Supplier to provide the Services.</w:t>
            </w:r>
          </w:p>
        </w:tc>
      </w:tr>
      <w:tr w:rsidR="00330187" w14:paraId="3378308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E" w14:textId="77777777" w:rsidR="00330187" w:rsidRDefault="00CC220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7F" w14:textId="77777777" w:rsidR="00330187" w:rsidRDefault="00CC220C">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30187" w14:paraId="33783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1" w14:textId="77777777" w:rsidR="00330187" w:rsidRDefault="00CC220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2" w14:textId="77777777" w:rsidR="00330187" w:rsidRDefault="00CC220C">
            <w:pPr>
              <w:spacing w:before="240"/>
              <w:rPr>
                <w:sz w:val="20"/>
                <w:szCs w:val="20"/>
              </w:rPr>
            </w:pPr>
            <w:r>
              <w:rPr>
                <w:sz w:val="20"/>
                <w:szCs w:val="20"/>
              </w:rPr>
              <w:t>The prices (excluding any applicable VAT), payable to the Supplier by the Buyer under this Call-Off Contract.</w:t>
            </w:r>
          </w:p>
        </w:tc>
      </w:tr>
      <w:tr w:rsidR="00330187" w14:paraId="337830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4" w14:textId="77777777" w:rsidR="00330187" w:rsidRDefault="00CC220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5" w14:textId="77777777" w:rsidR="00330187" w:rsidRDefault="00CC220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30187" w14:paraId="337830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7" w14:textId="77777777" w:rsidR="00330187" w:rsidRDefault="00CC220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8" w14:textId="77777777" w:rsidR="00330187" w:rsidRDefault="00CC220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30187" w14:paraId="3378308E"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A" w14:textId="77777777" w:rsidR="00330187" w:rsidRDefault="00CC220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B" w14:textId="77777777" w:rsidR="00330187" w:rsidRDefault="00CC220C">
            <w:pPr>
              <w:spacing w:before="240"/>
              <w:rPr>
                <w:sz w:val="20"/>
                <w:szCs w:val="20"/>
              </w:rPr>
            </w:pPr>
            <w:r>
              <w:rPr>
                <w:sz w:val="20"/>
                <w:szCs w:val="20"/>
              </w:rPr>
              <w:t>Data, Personal Data and any information, which may include (but isn’t limited to) any:</w:t>
            </w:r>
          </w:p>
          <w:p w14:paraId="3378308C" w14:textId="77777777" w:rsidR="00330187" w:rsidRDefault="00CC220C">
            <w:pPr>
              <w:pStyle w:val="ListParagraph"/>
              <w:numPr>
                <w:ilvl w:val="0"/>
                <w:numId w:val="2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378308D" w14:textId="77777777" w:rsidR="00330187" w:rsidRDefault="00CC220C">
            <w:pPr>
              <w:pStyle w:val="ListParagraph"/>
              <w:numPr>
                <w:ilvl w:val="0"/>
                <w:numId w:val="21"/>
              </w:numPr>
              <w:rPr>
                <w:sz w:val="20"/>
                <w:szCs w:val="20"/>
              </w:rPr>
            </w:pPr>
            <w:r>
              <w:rPr>
                <w:sz w:val="20"/>
                <w:szCs w:val="20"/>
              </w:rPr>
              <w:t>other information clearly designated as being confidential or which ought reasonably be considered to be confidential (whether or not it is marked 'confidential').</w:t>
            </w:r>
          </w:p>
        </w:tc>
      </w:tr>
      <w:tr w:rsidR="00330187" w14:paraId="3378309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8F" w14:textId="77777777" w:rsidR="00330187" w:rsidRDefault="00CC220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0" w14:textId="77777777" w:rsidR="00330187" w:rsidRDefault="00CC220C">
            <w:pPr>
              <w:spacing w:before="240"/>
              <w:rPr>
                <w:sz w:val="20"/>
                <w:szCs w:val="20"/>
              </w:rPr>
            </w:pPr>
            <w:r>
              <w:rPr>
                <w:sz w:val="20"/>
                <w:szCs w:val="20"/>
              </w:rPr>
              <w:t>‘Control’ as defined in section 1124 and 450 of the Corporation Tax</w:t>
            </w:r>
          </w:p>
          <w:p w14:paraId="33783091" w14:textId="77777777" w:rsidR="00330187" w:rsidRDefault="00CC220C">
            <w:pPr>
              <w:spacing w:before="240"/>
              <w:rPr>
                <w:sz w:val="20"/>
                <w:szCs w:val="20"/>
              </w:rPr>
            </w:pPr>
            <w:r>
              <w:rPr>
                <w:sz w:val="20"/>
                <w:szCs w:val="20"/>
              </w:rPr>
              <w:t>Act 2010. 'Controls' and 'Controlled' will be interpreted accordingly.</w:t>
            </w:r>
          </w:p>
        </w:tc>
      </w:tr>
      <w:tr w:rsidR="00330187" w14:paraId="3378309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3" w14:textId="77777777" w:rsidR="00330187" w:rsidRDefault="00CC220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4" w14:textId="77777777" w:rsidR="00330187" w:rsidRDefault="00CC220C">
            <w:pPr>
              <w:spacing w:before="240"/>
              <w:rPr>
                <w:sz w:val="20"/>
                <w:szCs w:val="20"/>
              </w:rPr>
            </w:pPr>
            <w:r>
              <w:rPr>
                <w:sz w:val="20"/>
                <w:szCs w:val="20"/>
              </w:rPr>
              <w:t>Takes the meaning given in the GDPR.</w:t>
            </w:r>
          </w:p>
        </w:tc>
      </w:tr>
      <w:tr w:rsidR="00330187" w14:paraId="3378309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6" w14:textId="77777777" w:rsidR="00330187" w:rsidRDefault="00CC220C">
            <w:pPr>
              <w:spacing w:before="240"/>
              <w:rPr>
                <w:b/>
                <w:sz w:val="20"/>
                <w:szCs w:val="20"/>
              </w:rPr>
            </w:pPr>
            <w:r>
              <w:rPr>
                <w:b/>
                <w:sz w:val="20"/>
                <w:szCs w:val="20"/>
              </w:rPr>
              <w:t>Crown</w:t>
            </w:r>
          </w:p>
          <w:p w14:paraId="33783097" w14:textId="77777777" w:rsidR="00330187" w:rsidRDefault="00CC220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8" w14:textId="77777777" w:rsidR="00330187" w:rsidRDefault="00CC220C">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30187" w14:paraId="337830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A" w14:textId="77777777" w:rsidR="00330187" w:rsidRDefault="00CC220C">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B" w14:textId="77777777" w:rsidR="00330187" w:rsidRDefault="00CC220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30187" w14:paraId="337830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D" w14:textId="77777777" w:rsidR="00330187" w:rsidRDefault="00CC220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9E" w14:textId="77777777" w:rsidR="00330187" w:rsidRDefault="00CC220C">
            <w:pPr>
              <w:spacing w:before="240"/>
              <w:rPr>
                <w:sz w:val="20"/>
                <w:szCs w:val="20"/>
              </w:rPr>
            </w:pPr>
            <w:r>
              <w:rPr>
                <w:sz w:val="20"/>
                <w:szCs w:val="20"/>
              </w:rPr>
              <w:t>An assessment by the Controller of the impact of the envisaged Processing on the protection of Personal Data.</w:t>
            </w:r>
          </w:p>
        </w:tc>
      </w:tr>
      <w:tr w:rsidR="00330187" w14:paraId="337830A5"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0" w14:textId="77777777" w:rsidR="00330187" w:rsidRDefault="00CC220C">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1" w14:textId="77777777" w:rsidR="00330187" w:rsidRDefault="00CC220C">
            <w:pPr>
              <w:spacing w:before="240"/>
              <w:rPr>
                <w:sz w:val="20"/>
                <w:szCs w:val="20"/>
              </w:rPr>
            </w:pPr>
            <w:r>
              <w:rPr>
                <w:sz w:val="20"/>
                <w:szCs w:val="20"/>
              </w:rPr>
              <w:t>Data Protection Legislation means:</w:t>
            </w:r>
          </w:p>
          <w:p w14:paraId="337830A2" w14:textId="77777777" w:rsidR="00330187" w:rsidRDefault="00CC220C">
            <w:pPr>
              <w:rPr>
                <w:sz w:val="20"/>
                <w:szCs w:val="20"/>
              </w:rPr>
            </w:pPr>
            <w:r>
              <w:rPr>
                <w:sz w:val="20"/>
                <w:szCs w:val="20"/>
              </w:rPr>
              <w:t>(i) the GDPR, the LED and any applicable national implementing Laws as amended from time to time</w:t>
            </w:r>
          </w:p>
          <w:p w14:paraId="337830A3" w14:textId="77777777" w:rsidR="00330187" w:rsidRDefault="00CC220C">
            <w:pPr>
              <w:ind w:left="720" w:hanging="720"/>
              <w:rPr>
                <w:sz w:val="20"/>
                <w:szCs w:val="20"/>
              </w:rPr>
            </w:pPr>
            <w:r>
              <w:rPr>
                <w:sz w:val="20"/>
                <w:szCs w:val="20"/>
              </w:rPr>
              <w:t>(ii) the DPA 2018 to the extent that it relates to Processing of Personal Data and privacy</w:t>
            </w:r>
          </w:p>
          <w:p w14:paraId="337830A4" w14:textId="77777777" w:rsidR="00330187" w:rsidRDefault="00CC220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30187" w14:paraId="337830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6" w14:textId="77777777" w:rsidR="00330187" w:rsidRDefault="00CC220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7" w14:textId="77777777" w:rsidR="00330187" w:rsidRDefault="00CC220C">
            <w:pPr>
              <w:spacing w:before="240"/>
              <w:rPr>
                <w:sz w:val="20"/>
                <w:szCs w:val="20"/>
              </w:rPr>
            </w:pPr>
            <w:r>
              <w:rPr>
                <w:sz w:val="20"/>
                <w:szCs w:val="20"/>
              </w:rPr>
              <w:t>Takes the meaning given in the GDPR</w:t>
            </w:r>
          </w:p>
        </w:tc>
      </w:tr>
      <w:tr w:rsidR="00330187" w14:paraId="337830A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9" w14:textId="77777777" w:rsidR="00330187" w:rsidRDefault="00CC220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A" w14:textId="77777777" w:rsidR="00330187" w:rsidRDefault="00CC220C">
            <w:pPr>
              <w:spacing w:before="240"/>
              <w:rPr>
                <w:sz w:val="20"/>
                <w:szCs w:val="20"/>
              </w:rPr>
            </w:pPr>
            <w:r>
              <w:rPr>
                <w:sz w:val="20"/>
                <w:szCs w:val="20"/>
              </w:rPr>
              <w:t>Default is any:</w:t>
            </w:r>
          </w:p>
          <w:p w14:paraId="337830AB" w14:textId="77777777" w:rsidR="00330187" w:rsidRDefault="00CC220C">
            <w:pPr>
              <w:pStyle w:val="ListParagraph"/>
              <w:numPr>
                <w:ilvl w:val="0"/>
                <w:numId w:val="22"/>
              </w:numPr>
              <w:rPr>
                <w:sz w:val="20"/>
                <w:szCs w:val="20"/>
              </w:rPr>
            </w:pPr>
            <w:r>
              <w:rPr>
                <w:sz w:val="20"/>
                <w:szCs w:val="20"/>
              </w:rPr>
              <w:t>breach of the obligations of the Supplier (including any fundamental breach or breach of a fundamental term)</w:t>
            </w:r>
          </w:p>
          <w:p w14:paraId="337830AC" w14:textId="77777777" w:rsidR="00330187" w:rsidRDefault="00CC220C">
            <w:pPr>
              <w:pStyle w:val="ListParagraph"/>
              <w:numPr>
                <w:ilvl w:val="0"/>
                <w:numId w:val="2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37830AD" w14:textId="77777777" w:rsidR="00330187" w:rsidRDefault="00CC220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30187" w14:paraId="337830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AF" w14:textId="77777777" w:rsidR="00330187" w:rsidRDefault="00CC220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0" w14:textId="77777777" w:rsidR="00330187" w:rsidRDefault="00CC220C">
            <w:pPr>
              <w:spacing w:before="240"/>
              <w:rPr>
                <w:sz w:val="20"/>
                <w:szCs w:val="20"/>
              </w:rPr>
            </w:pPr>
            <w:r>
              <w:rPr>
                <w:sz w:val="20"/>
                <w:szCs w:val="20"/>
              </w:rPr>
              <w:t>The G-Cloud Services the Buyer contracts the Supplier to provide under this Call-Off Contract.</w:t>
            </w:r>
          </w:p>
        </w:tc>
      </w:tr>
      <w:tr w:rsidR="00330187" w14:paraId="337830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2" w14:textId="77777777" w:rsidR="00330187" w:rsidRDefault="00CC220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3" w14:textId="77777777" w:rsidR="00330187" w:rsidRDefault="00CC220C">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330187" w14:paraId="337830B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5" w14:textId="77777777" w:rsidR="00330187" w:rsidRDefault="00CC220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6" w14:textId="77777777" w:rsidR="00330187" w:rsidRDefault="00CC220C">
            <w:pPr>
              <w:spacing w:before="240"/>
              <w:rPr>
                <w:sz w:val="20"/>
                <w:szCs w:val="20"/>
              </w:rPr>
            </w:pPr>
            <w:r>
              <w:rPr>
                <w:sz w:val="20"/>
                <w:szCs w:val="20"/>
              </w:rPr>
              <w:t>Data Protection Act 2018.</w:t>
            </w:r>
          </w:p>
        </w:tc>
      </w:tr>
      <w:tr w:rsidR="00330187" w14:paraId="337830B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8" w14:textId="77777777" w:rsidR="00330187" w:rsidRDefault="00CC220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9" w14:textId="77777777" w:rsidR="00330187" w:rsidRDefault="00CC220C">
            <w:pPr>
              <w:spacing w:before="240"/>
              <w:rPr>
                <w:sz w:val="20"/>
                <w:szCs w:val="20"/>
              </w:rPr>
            </w:pPr>
            <w:r>
              <w:rPr>
                <w:sz w:val="20"/>
                <w:szCs w:val="20"/>
              </w:rPr>
              <w:t>The Transfer of Undertakings (Protection of Employment) Regulations 2006 (SI 2006/246) (‘TUPE’) which implements the Acquired Rights Directive.</w:t>
            </w:r>
          </w:p>
        </w:tc>
      </w:tr>
      <w:tr w:rsidR="00330187" w14:paraId="337830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B" w14:textId="77777777" w:rsidR="00330187" w:rsidRDefault="00CC220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C" w14:textId="77777777" w:rsidR="00330187" w:rsidRDefault="00CC220C">
            <w:pPr>
              <w:spacing w:before="240"/>
              <w:rPr>
                <w:sz w:val="20"/>
                <w:szCs w:val="20"/>
              </w:rPr>
            </w:pPr>
            <w:r>
              <w:rPr>
                <w:sz w:val="20"/>
                <w:szCs w:val="20"/>
              </w:rPr>
              <w:t>Means to terminate; and Ended and Ending are construed accordingly.</w:t>
            </w:r>
          </w:p>
        </w:tc>
      </w:tr>
      <w:tr w:rsidR="00330187" w14:paraId="337830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E" w14:textId="77777777" w:rsidR="00330187" w:rsidRDefault="00CC220C">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BF" w14:textId="77777777" w:rsidR="00330187" w:rsidRDefault="00CC220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30187" w14:paraId="337830C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1" w14:textId="77777777" w:rsidR="00330187" w:rsidRDefault="00CC220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2" w14:textId="77777777" w:rsidR="00330187" w:rsidRDefault="00CC220C">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30187" w14:paraId="337830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4" w14:textId="77777777" w:rsidR="00330187" w:rsidRDefault="00CC220C">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5" w14:textId="77777777" w:rsidR="00330187" w:rsidRDefault="00CC220C">
            <w:pPr>
              <w:spacing w:before="240"/>
              <w:rPr>
                <w:sz w:val="20"/>
                <w:szCs w:val="20"/>
              </w:rPr>
            </w:pPr>
            <w:r>
              <w:rPr>
                <w:sz w:val="20"/>
                <w:szCs w:val="20"/>
              </w:rPr>
              <w:t>The 14 digit ESI reference number from the summary of the outcome screen of the ESI tool.</w:t>
            </w:r>
          </w:p>
        </w:tc>
      </w:tr>
      <w:tr w:rsidR="00330187" w14:paraId="337830C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7" w14:textId="77777777" w:rsidR="00330187" w:rsidRDefault="00CC220C">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8" w14:textId="77777777" w:rsidR="00330187" w:rsidRDefault="00CC220C">
            <w:pPr>
              <w:spacing w:before="240"/>
              <w:rPr>
                <w:sz w:val="20"/>
                <w:szCs w:val="20"/>
              </w:rPr>
            </w:pPr>
            <w:r>
              <w:rPr>
                <w:sz w:val="20"/>
                <w:szCs w:val="20"/>
              </w:rPr>
              <w:t>The HMRC Employment Status Indicator test tool. The most up-to-date version must be used. At the time of drafting the tool may be found here:</w:t>
            </w:r>
          </w:p>
          <w:p w14:paraId="337830C9" w14:textId="77777777" w:rsidR="00330187" w:rsidRDefault="00F52EC9">
            <w:hyperlink r:id="rId29" w:history="1">
              <w:r w:rsidR="00CC220C">
                <w:rPr>
                  <w:rStyle w:val="Hyperlink"/>
                </w:rPr>
                <w:t>https://www.gov.uk/guidance/check-employment-status-for-tax</w:t>
              </w:r>
            </w:hyperlink>
          </w:p>
        </w:tc>
      </w:tr>
      <w:tr w:rsidR="00330187" w14:paraId="337830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B" w14:textId="77777777" w:rsidR="00330187" w:rsidRDefault="00CC220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C" w14:textId="77777777" w:rsidR="00330187" w:rsidRDefault="00CC220C">
            <w:pPr>
              <w:spacing w:before="240"/>
              <w:rPr>
                <w:sz w:val="20"/>
                <w:szCs w:val="20"/>
              </w:rPr>
            </w:pPr>
            <w:r>
              <w:rPr>
                <w:sz w:val="20"/>
                <w:szCs w:val="20"/>
              </w:rPr>
              <w:t>The expiry date of this Call-Off Contract in the Order Form.</w:t>
            </w:r>
          </w:p>
        </w:tc>
      </w:tr>
      <w:tr w:rsidR="00330187" w14:paraId="337830D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E" w14:textId="77777777" w:rsidR="00330187" w:rsidRDefault="00CC220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CF" w14:textId="77777777" w:rsidR="00330187" w:rsidRDefault="00CC220C">
            <w:pPr>
              <w:spacing w:before="240"/>
              <w:rPr>
                <w:sz w:val="20"/>
                <w:szCs w:val="20"/>
              </w:rPr>
            </w:pPr>
            <w:r>
              <w:rPr>
                <w:sz w:val="20"/>
                <w:szCs w:val="20"/>
              </w:rPr>
              <w:t>A force Majeure event means anything affecting either Party's performance of their obligations arising from any:</w:t>
            </w:r>
          </w:p>
          <w:p w14:paraId="337830D0" w14:textId="77777777" w:rsidR="00330187" w:rsidRDefault="00CC220C">
            <w:pPr>
              <w:pStyle w:val="ListParagraph"/>
              <w:numPr>
                <w:ilvl w:val="0"/>
                <w:numId w:val="23"/>
              </w:numPr>
              <w:rPr>
                <w:sz w:val="20"/>
                <w:szCs w:val="20"/>
              </w:rPr>
            </w:pPr>
            <w:r>
              <w:rPr>
                <w:sz w:val="20"/>
                <w:szCs w:val="20"/>
              </w:rPr>
              <w:t>acts, events or omissions beyond the reasonable control of the affected Party</w:t>
            </w:r>
          </w:p>
          <w:p w14:paraId="337830D1" w14:textId="77777777" w:rsidR="00330187" w:rsidRDefault="00CC220C">
            <w:pPr>
              <w:pStyle w:val="ListParagraph"/>
              <w:numPr>
                <w:ilvl w:val="0"/>
                <w:numId w:val="24"/>
              </w:numPr>
              <w:rPr>
                <w:sz w:val="20"/>
                <w:szCs w:val="20"/>
              </w:rPr>
            </w:pPr>
            <w:r>
              <w:rPr>
                <w:sz w:val="20"/>
                <w:szCs w:val="20"/>
              </w:rPr>
              <w:t>riots, war or armed conflict, acts of terrorism, nuclear, biological or chemical warfare</w:t>
            </w:r>
          </w:p>
          <w:p w14:paraId="337830D2" w14:textId="77777777" w:rsidR="00330187" w:rsidRDefault="00CC220C">
            <w:pPr>
              <w:pStyle w:val="ListParagraph"/>
              <w:numPr>
                <w:ilvl w:val="0"/>
                <w:numId w:val="25"/>
              </w:numPr>
            </w:pPr>
            <w:r>
              <w:t xml:space="preserve">acts of government, local government or Regulatory </w:t>
            </w:r>
            <w:r>
              <w:rPr>
                <w:sz w:val="20"/>
                <w:szCs w:val="20"/>
              </w:rPr>
              <w:t>Bodies</w:t>
            </w:r>
          </w:p>
          <w:p w14:paraId="337830D3" w14:textId="77777777" w:rsidR="00330187" w:rsidRDefault="00CC220C">
            <w:pPr>
              <w:pStyle w:val="ListParagraph"/>
              <w:numPr>
                <w:ilvl w:val="0"/>
                <w:numId w:val="26"/>
              </w:numPr>
            </w:pPr>
            <w:r>
              <w:rPr>
                <w:sz w:val="14"/>
                <w:szCs w:val="14"/>
              </w:rPr>
              <w:t xml:space="preserve"> </w:t>
            </w:r>
            <w:r>
              <w:rPr>
                <w:sz w:val="20"/>
                <w:szCs w:val="20"/>
              </w:rPr>
              <w:t>fire, flood or disaster and any failure or shortage of power or fuel</w:t>
            </w:r>
          </w:p>
          <w:p w14:paraId="337830D4" w14:textId="77777777" w:rsidR="00330187" w:rsidRDefault="00CC220C">
            <w:pPr>
              <w:pStyle w:val="ListParagraph"/>
              <w:numPr>
                <w:ilvl w:val="0"/>
                <w:numId w:val="27"/>
              </w:numPr>
              <w:rPr>
                <w:sz w:val="20"/>
                <w:szCs w:val="20"/>
              </w:rPr>
            </w:pPr>
            <w:r>
              <w:rPr>
                <w:sz w:val="20"/>
                <w:szCs w:val="20"/>
              </w:rPr>
              <w:t>industrial dispute affecting a third party for which a substitute third party isn’t reasonably available</w:t>
            </w:r>
          </w:p>
          <w:p w14:paraId="337830D5" w14:textId="77777777" w:rsidR="00330187" w:rsidRDefault="00CC220C">
            <w:pPr>
              <w:spacing w:before="240"/>
              <w:rPr>
                <w:sz w:val="20"/>
                <w:szCs w:val="20"/>
              </w:rPr>
            </w:pPr>
            <w:r>
              <w:rPr>
                <w:sz w:val="20"/>
                <w:szCs w:val="20"/>
              </w:rPr>
              <w:t>The following do not constitute a Force Majeure event:</w:t>
            </w:r>
          </w:p>
          <w:p w14:paraId="337830D6" w14:textId="77777777" w:rsidR="00330187" w:rsidRDefault="00CC220C">
            <w:pPr>
              <w:pStyle w:val="ListParagraph"/>
              <w:numPr>
                <w:ilvl w:val="0"/>
                <w:numId w:val="28"/>
              </w:numPr>
              <w:rPr>
                <w:sz w:val="20"/>
                <w:szCs w:val="20"/>
              </w:rPr>
            </w:pPr>
            <w:r>
              <w:rPr>
                <w:sz w:val="20"/>
                <w:szCs w:val="20"/>
              </w:rPr>
              <w:t>any industrial dispute about the Supplier, its staff, or failure in the Supplier’s (or a Subcontractor's) supply chain</w:t>
            </w:r>
          </w:p>
          <w:p w14:paraId="337830D7" w14:textId="77777777" w:rsidR="00330187" w:rsidRDefault="00CC220C">
            <w:pPr>
              <w:pStyle w:val="ListParagraph"/>
              <w:numPr>
                <w:ilvl w:val="0"/>
                <w:numId w:val="28"/>
              </w:numPr>
              <w:rPr>
                <w:sz w:val="20"/>
                <w:szCs w:val="20"/>
              </w:rPr>
            </w:pPr>
            <w:r>
              <w:rPr>
                <w:sz w:val="20"/>
                <w:szCs w:val="20"/>
              </w:rPr>
              <w:t>any event which is attributable to the wilful act, neglect or failure to take reasonable precautions by the Party seeking to rely on Force Majeure</w:t>
            </w:r>
          </w:p>
          <w:p w14:paraId="337830D8" w14:textId="77777777" w:rsidR="00330187" w:rsidRDefault="00CC220C">
            <w:pPr>
              <w:pStyle w:val="ListParagraph"/>
              <w:numPr>
                <w:ilvl w:val="0"/>
                <w:numId w:val="28"/>
              </w:numPr>
              <w:rPr>
                <w:sz w:val="20"/>
                <w:szCs w:val="20"/>
              </w:rPr>
            </w:pPr>
            <w:r>
              <w:rPr>
                <w:sz w:val="20"/>
                <w:szCs w:val="20"/>
              </w:rPr>
              <w:t>the event was foreseeable by the Party seeking to rely on Force Majeure at the time this Call-Off Contract was entered into</w:t>
            </w:r>
          </w:p>
          <w:p w14:paraId="337830D9" w14:textId="77777777" w:rsidR="00330187" w:rsidRDefault="00CC220C">
            <w:pPr>
              <w:pStyle w:val="ListParagraph"/>
              <w:numPr>
                <w:ilvl w:val="0"/>
                <w:numId w:val="2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30187" w14:paraId="337830D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DB" w14:textId="77777777" w:rsidR="00330187" w:rsidRDefault="00CC220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DC" w14:textId="77777777" w:rsidR="00330187" w:rsidRDefault="00CC220C">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30187" w14:paraId="337830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DE" w14:textId="77777777" w:rsidR="00330187" w:rsidRDefault="00CC220C">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DF" w14:textId="77777777" w:rsidR="00330187" w:rsidRDefault="00CC220C">
            <w:pPr>
              <w:spacing w:before="240"/>
              <w:rPr>
                <w:sz w:val="20"/>
                <w:szCs w:val="20"/>
              </w:rPr>
            </w:pPr>
            <w:r>
              <w:rPr>
                <w:sz w:val="20"/>
                <w:szCs w:val="20"/>
              </w:rPr>
              <w:t>The clauses of framework agreement RM1557.12 together with the Framework Schedules.</w:t>
            </w:r>
          </w:p>
        </w:tc>
      </w:tr>
      <w:tr w:rsidR="00330187" w14:paraId="337830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1" w14:textId="77777777" w:rsidR="00330187" w:rsidRDefault="00CC220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2" w14:textId="77777777" w:rsidR="00330187" w:rsidRDefault="00CC220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30187" w14:paraId="337830E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4" w14:textId="77777777" w:rsidR="00330187" w:rsidRDefault="00CC220C">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5" w14:textId="77777777" w:rsidR="00330187" w:rsidRDefault="00CC220C">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30187" w14:paraId="337830E9"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7" w14:textId="77777777" w:rsidR="00330187" w:rsidRDefault="00CC220C">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8" w14:textId="77777777" w:rsidR="00330187" w:rsidRDefault="00CC220C">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30187" w14:paraId="337830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A" w14:textId="77777777" w:rsidR="00330187" w:rsidRDefault="00CC220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B" w14:textId="77777777" w:rsidR="00330187" w:rsidRDefault="00CC220C">
            <w:pPr>
              <w:spacing w:before="240"/>
              <w:rPr>
                <w:sz w:val="20"/>
                <w:szCs w:val="20"/>
              </w:rPr>
            </w:pPr>
            <w:r>
              <w:rPr>
                <w:sz w:val="20"/>
                <w:szCs w:val="20"/>
              </w:rPr>
              <w:t>General Data Protection Regulation (Regulation (EU) 2016/679)</w:t>
            </w:r>
          </w:p>
        </w:tc>
      </w:tr>
      <w:tr w:rsidR="00330187" w14:paraId="337830E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D" w14:textId="77777777" w:rsidR="00330187" w:rsidRDefault="00CC220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EE" w14:textId="77777777" w:rsidR="00330187" w:rsidRDefault="00CC220C">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30187" w14:paraId="337830F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0" w14:textId="77777777" w:rsidR="00330187" w:rsidRDefault="00CC220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1" w14:textId="77777777" w:rsidR="00330187" w:rsidRDefault="00CC220C">
            <w:pPr>
              <w:spacing w:before="240"/>
              <w:rPr>
                <w:sz w:val="20"/>
                <w:szCs w:val="20"/>
              </w:rPr>
            </w:pPr>
            <w:r>
              <w:rPr>
                <w:sz w:val="20"/>
                <w:szCs w:val="20"/>
              </w:rPr>
              <w:t xml:space="preserve">The government’s preferred method of purchasing and payment for low value goods or services. </w:t>
            </w:r>
          </w:p>
        </w:tc>
      </w:tr>
      <w:tr w:rsidR="00330187" w14:paraId="337830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3" w14:textId="77777777" w:rsidR="00330187" w:rsidRDefault="00CC220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4" w14:textId="77777777" w:rsidR="00330187" w:rsidRDefault="00CC220C">
            <w:pPr>
              <w:spacing w:before="240"/>
              <w:rPr>
                <w:sz w:val="20"/>
                <w:szCs w:val="20"/>
              </w:rPr>
            </w:pPr>
            <w:r>
              <w:rPr>
                <w:sz w:val="20"/>
                <w:szCs w:val="20"/>
              </w:rPr>
              <w:t>The guarantee described in Schedule 5.</w:t>
            </w:r>
          </w:p>
        </w:tc>
      </w:tr>
      <w:tr w:rsidR="00330187" w14:paraId="337830F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6" w14:textId="77777777" w:rsidR="00330187" w:rsidRDefault="00CC220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7" w14:textId="77777777" w:rsidR="00330187" w:rsidRDefault="00CC220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30187" w14:paraId="337830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9" w14:textId="77777777" w:rsidR="00330187" w:rsidRDefault="00CC220C">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A" w14:textId="77777777" w:rsidR="00330187" w:rsidRDefault="00CC220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30187" w14:paraId="337830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C" w14:textId="77777777" w:rsidR="00330187" w:rsidRDefault="00CC220C">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D" w14:textId="77777777" w:rsidR="00330187" w:rsidRDefault="00CC220C">
            <w:pPr>
              <w:spacing w:before="240"/>
              <w:rPr>
                <w:sz w:val="20"/>
                <w:szCs w:val="20"/>
              </w:rPr>
            </w:pPr>
            <w:r>
              <w:rPr>
                <w:sz w:val="20"/>
                <w:szCs w:val="20"/>
              </w:rPr>
              <w:t>ESI tool completed by contractors on their own behalf at the request of CCS or the Buyer (as applicable) under clause 4.6.</w:t>
            </w:r>
          </w:p>
        </w:tc>
      </w:tr>
      <w:tr w:rsidR="00330187" w14:paraId="337831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0FF" w14:textId="77777777" w:rsidR="00330187" w:rsidRDefault="00CC220C">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0" w14:textId="77777777" w:rsidR="00330187" w:rsidRDefault="00CC220C">
            <w:pPr>
              <w:spacing w:before="240"/>
              <w:rPr>
                <w:sz w:val="20"/>
                <w:szCs w:val="20"/>
              </w:rPr>
            </w:pPr>
            <w:r>
              <w:rPr>
                <w:sz w:val="20"/>
                <w:szCs w:val="20"/>
              </w:rPr>
              <w:t>Has the meaning given under section 84 of the Freedom of Information Act 2000.</w:t>
            </w:r>
          </w:p>
        </w:tc>
      </w:tr>
      <w:tr w:rsidR="00330187" w14:paraId="337831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2" w14:textId="77777777" w:rsidR="00330187" w:rsidRDefault="00CC220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3" w14:textId="77777777" w:rsidR="00330187" w:rsidRDefault="00CC220C">
            <w:pPr>
              <w:spacing w:before="240"/>
              <w:rPr>
                <w:sz w:val="20"/>
                <w:szCs w:val="20"/>
              </w:rPr>
            </w:pPr>
            <w:r>
              <w:rPr>
                <w:sz w:val="20"/>
                <w:szCs w:val="20"/>
              </w:rPr>
              <w:t>The information security management system and process developed by the Supplier in accordance with clause 16.1.</w:t>
            </w:r>
          </w:p>
        </w:tc>
      </w:tr>
      <w:tr w:rsidR="00330187" w14:paraId="337831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5" w14:textId="77777777" w:rsidR="00330187" w:rsidRDefault="00CC220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6" w14:textId="77777777" w:rsidR="00330187" w:rsidRDefault="00CC220C">
            <w:pPr>
              <w:spacing w:before="240"/>
              <w:rPr>
                <w:sz w:val="20"/>
                <w:szCs w:val="20"/>
              </w:rPr>
            </w:pPr>
            <w:r>
              <w:rPr>
                <w:sz w:val="20"/>
                <w:szCs w:val="20"/>
              </w:rPr>
              <w:t>Contractual engagements which would be determined to be within the scope of the IR35 Intermediaries legislation if assessed using the ESI tool.</w:t>
            </w:r>
          </w:p>
        </w:tc>
      </w:tr>
      <w:tr w:rsidR="00330187" w14:paraId="33783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8" w14:textId="77777777" w:rsidR="00330187" w:rsidRDefault="00CC220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09" w14:textId="77777777" w:rsidR="00330187" w:rsidRDefault="00CC220C">
            <w:pPr>
              <w:spacing w:before="240"/>
              <w:rPr>
                <w:sz w:val="20"/>
                <w:szCs w:val="20"/>
              </w:rPr>
            </w:pPr>
            <w:r>
              <w:rPr>
                <w:sz w:val="20"/>
                <w:szCs w:val="20"/>
              </w:rPr>
              <w:t>Can be:</w:t>
            </w:r>
          </w:p>
          <w:p w14:paraId="3378310A" w14:textId="77777777" w:rsidR="00330187" w:rsidRDefault="00CC220C">
            <w:pPr>
              <w:pStyle w:val="ListParagraph"/>
              <w:numPr>
                <w:ilvl w:val="0"/>
                <w:numId w:val="29"/>
              </w:numPr>
            </w:pPr>
            <w:r>
              <w:rPr>
                <w:sz w:val="14"/>
                <w:szCs w:val="14"/>
              </w:rPr>
              <w:t xml:space="preserve"> </w:t>
            </w:r>
            <w:r>
              <w:rPr>
                <w:sz w:val="20"/>
                <w:szCs w:val="20"/>
              </w:rPr>
              <w:t>a voluntary arrangement</w:t>
            </w:r>
          </w:p>
          <w:p w14:paraId="3378310B" w14:textId="77777777" w:rsidR="00330187" w:rsidRDefault="00CC220C">
            <w:pPr>
              <w:pStyle w:val="ListParagraph"/>
              <w:numPr>
                <w:ilvl w:val="0"/>
                <w:numId w:val="29"/>
              </w:numPr>
              <w:rPr>
                <w:sz w:val="20"/>
                <w:szCs w:val="20"/>
              </w:rPr>
            </w:pPr>
            <w:r>
              <w:rPr>
                <w:sz w:val="20"/>
                <w:szCs w:val="20"/>
              </w:rPr>
              <w:t>a winding-up petition</w:t>
            </w:r>
          </w:p>
          <w:p w14:paraId="3378310C" w14:textId="77777777" w:rsidR="00330187" w:rsidRDefault="00CC220C">
            <w:pPr>
              <w:pStyle w:val="ListParagraph"/>
              <w:numPr>
                <w:ilvl w:val="0"/>
                <w:numId w:val="29"/>
              </w:numPr>
              <w:rPr>
                <w:sz w:val="20"/>
                <w:szCs w:val="20"/>
              </w:rPr>
            </w:pPr>
            <w:r>
              <w:rPr>
                <w:sz w:val="20"/>
                <w:szCs w:val="20"/>
              </w:rPr>
              <w:t>the appointment of a receiver or administrator</w:t>
            </w:r>
          </w:p>
          <w:p w14:paraId="3378310D" w14:textId="77777777" w:rsidR="00330187" w:rsidRDefault="00CC220C">
            <w:pPr>
              <w:pStyle w:val="ListParagraph"/>
              <w:numPr>
                <w:ilvl w:val="0"/>
                <w:numId w:val="29"/>
              </w:numPr>
              <w:rPr>
                <w:sz w:val="20"/>
                <w:szCs w:val="20"/>
              </w:rPr>
            </w:pPr>
            <w:r>
              <w:rPr>
                <w:sz w:val="20"/>
                <w:szCs w:val="20"/>
              </w:rPr>
              <w:t>an unresolved statutory demand</w:t>
            </w:r>
          </w:p>
          <w:p w14:paraId="3378310E" w14:textId="77777777" w:rsidR="00330187" w:rsidRDefault="00CC220C">
            <w:pPr>
              <w:pStyle w:val="ListParagraph"/>
              <w:numPr>
                <w:ilvl w:val="0"/>
                <w:numId w:val="29"/>
              </w:numPr>
            </w:pPr>
            <w:r>
              <w:t>a S</w:t>
            </w:r>
            <w:r>
              <w:rPr>
                <w:sz w:val="20"/>
                <w:szCs w:val="20"/>
              </w:rPr>
              <w:t>chedule A1 moratorium</w:t>
            </w:r>
          </w:p>
        </w:tc>
      </w:tr>
      <w:tr w:rsidR="00330187" w14:paraId="3378311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0" w14:textId="77777777" w:rsidR="00330187" w:rsidRDefault="00CC220C">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1" w14:textId="77777777" w:rsidR="00330187" w:rsidRDefault="00CC220C">
            <w:pPr>
              <w:spacing w:before="240"/>
              <w:rPr>
                <w:sz w:val="20"/>
                <w:szCs w:val="20"/>
              </w:rPr>
            </w:pPr>
            <w:r>
              <w:rPr>
                <w:sz w:val="20"/>
                <w:szCs w:val="20"/>
              </w:rPr>
              <w:t>Intellectual Property Rights are:</w:t>
            </w:r>
          </w:p>
          <w:p w14:paraId="33783112" w14:textId="77777777" w:rsidR="00330187" w:rsidRDefault="00CC220C">
            <w:pPr>
              <w:pStyle w:val="ListParagraph"/>
              <w:numPr>
                <w:ilvl w:val="0"/>
                <w:numId w:val="3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3783113" w14:textId="77777777" w:rsidR="00330187" w:rsidRDefault="00CC220C">
            <w:pPr>
              <w:pStyle w:val="ListParagraph"/>
              <w:numPr>
                <w:ilvl w:val="0"/>
                <w:numId w:val="30"/>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783114" w14:textId="77777777" w:rsidR="00330187" w:rsidRDefault="00CC220C">
            <w:pPr>
              <w:pStyle w:val="ListParagraph"/>
              <w:numPr>
                <w:ilvl w:val="0"/>
                <w:numId w:val="30"/>
              </w:numPr>
              <w:rPr>
                <w:sz w:val="20"/>
                <w:szCs w:val="20"/>
              </w:rPr>
            </w:pPr>
            <w:r>
              <w:rPr>
                <w:sz w:val="20"/>
                <w:szCs w:val="20"/>
              </w:rPr>
              <w:t>all other rights having equivalent or similar effect in any country or jurisdiction</w:t>
            </w:r>
          </w:p>
        </w:tc>
      </w:tr>
      <w:tr w:rsidR="00330187" w14:paraId="3378311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6" w14:textId="77777777" w:rsidR="00330187" w:rsidRDefault="00CC220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7" w14:textId="77777777" w:rsidR="00330187" w:rsidRDefault="00CC220C">
            <w:pPr>
              <w:spacing w:before="240"/>
              <w:rPr>
                <w:sz w:val="20"/>
                <w:szCs w:val="20"/>
              </w:rPr>
            </w:pPr>
            <w:r>
              <w:rPr>
                <w:sz w:val="20"/>
                <w:szCs w:val="20"/>
              </w:rPr>
              <w:t>For the purposes of the IR35 rules an intermediary can be:</w:t>
            </w:r>
          </w:p>
          <w:p w14:paraId="33783118" w14:textId="77777777" w:rsidR="00330187" w:rsidRDefault="00CC220C">
            <w:pPr>
              <w:pStyle w:val="ListParagraph"/>
              <w:numPr>
                <w:ilvl w:val="0"/>
                <w:numId w:val="31"/>
              </w:numPr>
              <w:rPr>
                <w:sz w:val="20"/>
                <w:szCs w:val="20"/>
              </w:rPr>
            </w:pPr>
            <w:r>
              <w:rPr>
                <w:sz w:val="20"/>
                <w:szCs w:val="20"/>
              </w:rPr>
              <w:t>the supplier's own limited company</w:t>
            </w:r>
          </w:p>
          <w:p w14:paraId="33783119" w14:textId="77777777" w:rsidR="00330187" w:rsidRDefault="00CC220C">
            <w:pPr>
              <w:pStyle w:val="ListParagraph"/>
              <w:numPr>
                <w:ilvl w:val="0"/>
                <w:numId w:val="31"/>
              </w:numPr>
              <w:rPr>
                <w:sz w:val="20"/>
                <w:szCs w:val="20"/>
              </w:rPr>
            </w:pPr>
            <w:r>
              <w:rPr>
                <w:sz w:val="20"/>
                <w:szCs w:val="20"/>
              </w:rPr>
              <w:t>a service or a personal service company</w:t>
            </w:r>
          </w:p>
          <w:p w14:paraId="3378311A" w14:textId="77777777" w:rsidR="00330187" w:rsidRDefault="00CC220C">
            <w:pPr>
              <w:pStyle w:val="ListParagraph"/>
              <w:numPr>
                <w:ilvl w:val="0"/>
                <w:numId w:val="31"/>
              </w:numPr>
              <w:rPr>
                <w:sz w:val="20"/>
                <w:szCs w:val="20"/>
              </w:rPr>
            </w:pPr>
            <w:r>
              <w:rPr>
                <w:sz w:val="20"/>
                <w:szCs w:val="20"/>
              </w:rPr>
              <w:t>a partnership</w:t>
            </w:r>
          </w:p>
          <w:p w14:paraId="3378311B" w14:textId="77777777" w:rsidR="00330187" w:rsidRDefault="00CC220C">
            <w:pPr>
              <w:spacing w:before="240"/>
              <w:rPr>
                <w:sz w:val="20"/>
                <w:szCs w:val="20"/>
              </w:rPr>
            </w:pPr>
            <w:r>
              <w:rPr>
                <w:sz w:val="20"/>
                <w:szCs w:val="20"/>
              </w:rPr>
              <w:t>It does not apply if you work for a client through a Managed Service Company (MSC) or agency (for example, an employment agency).</w:t>
            </w:r>
          </w:p>
        </w:tc>
      </w:tr>
      <w:tr w:rsidR="00330187" w14:paraId="3378311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D" w14:textId="77777777" w:rsidR="00330187" w:rsidRDefault="00CC220C">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1E" w14:textId="77777777" w:rsidR="00330187" w:rsidRDefault="00CC220C">
            <w:pPr>
              <w:spacing w:before="240"/>
              <w:rPr>
                <w:sz w:val="20"/>
                <w:szCs w:val="20"/>
              </w:rPr>
            </w:pPr>
            <w:r>
              <w:rPr>
                <w:sz w:val="20"/>
                <w:szCs w:val="20"/>
              </w:rPr>
              <w:t>As set out in clause 11.5.</w:t>
            </w:r>
          </w:p>
        </w:tc>
      </w:tr>
      <w:tr w:rsidR="00330187" w14:paraId="337831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0" w14:textId="77777777" w:rsidR="00330187" w:rsidRDefault="00CC220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1" w14:textId="77777777" w:rsidR="00330187" w:rsidRDefault="00CC220C">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30187" w14:paraId="337831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3" w14:textId="77777777" w:rsidR="00330187" w:rsidRDefault="00CC220C">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4" w14:textId="77777777" w:rsidR="00330187" w:rsidRDefault="00CC220C">
            <w:pPr>
              <w:spacing w:before="240"/>
              <w:rPr>
                <w:sz w:val="20"/>
                <w:szCs w:val="20"/>
              </w:rPr>
            </w:pPr>
            <w:r>
              <w:rPr>
                <w:sz w:val="20"/>
                <w:szCs w:val="20"/>
              </w:rPr>
              <w:t>Assessment of employment status using the ESI tool to determine if engagement is Inside or Outside IR35.</w:t>
            </w:r>
          </w:p>
        </w:tc>
      </w:tr>
      <w:tr w:rsidR="00330187" w14:paraId="337831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6" w14:textId="77777777" w:rsidR="00330187" w:rsidRDefault="00CC220C">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7" w14:textId="77777777" w:rsidR="00330187" w:rsidRDefault="00CC220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30187" w14:paraId="3378312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9" w14:textId="77777777" w:rsidR="00330187" w:rsidRDefault="00CC220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A" w14:textId="77777777" w:rsidR="00330187" w:rsidRDefault="00CC220C">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30187" w14:paraId="337831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C" w14:textId="77777777" w:rsidR="00330187" w:rsidRDefault="00CC220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D" w14:textId="77777777" w:rsidR="00330187" w:rsidRDefault="00CC220C">
            <w:pPr>
              <w:spacing w:before="240"/>
              <w:rPr>
                <w:sz w:val="20"/>
                <w:szCs w:val="20"/>
              </w:rPr>
            </w:pPr>
            <w:r>
              <w:rPr>
                <w:sz w:val="20"/>
                <w:szCs w:val="20"/>
              </w:rPr>
              <w:t>Law Enforcement Directive (EU) 2016/680.</w:t>
            </w:r>
          </w:p>
        </w:tc>
      </w:tr>
      <w:tr w:rsidR="00330187" w14:paraId="3378313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2F" w14:textId="77777777" w:rsidR="00330187" w:rsidRDefault="00CC220C">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0" w14:textId="77777777" w:rsidR="00330187" w:rsidRDefault="00CC220C">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30187" w14:paraId="337831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2" w14:textId="77777777" w:rsidR="00330187" w:rsidRDefault="00CC220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3" w14:textId="77777777" w:rsidR="00330187" w:rsidRDefault="00CC220C">
            <w:pPr>
              <w:spacing w:before="240"/>
              <w:rPr>
                <w:sz w:val="20"/>
                <w:szCs w:val="20"/>
              </w:rPr>
            </w:pPr>
            <w:r>
              <w:rPr>
                <w:sz w:val="20"/>
                <w:szCs w:val="20"/>
              </w:rPr>
              <w:t>Any of the 3 Lots specified in the ITT and Lots will be construed accordingly.</w:t>
            </w:r>
          </w:p>
        </w:tc>
      </w:tr>
      <w:tr w:rsidR="00330187" w14:paraId="3378313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5" w14:textId="77777777" w:rsidR="00330187" w:rsidRDefault="00CC220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6" w14:textId="77777777" w:rsidR="00330187" w:rsidRDefault="00CC220C">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30187" w14:paraId="3378313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8" w14:textId="77777777" w:rsidR="00330187" w:rsidRDefault="00CC220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9" w14:textId="77777777" w:rsidR="00330187" w:rsidRDefault="00CC220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30187" w14:paraId="337831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B" w14:textId="77777777" w:rsidR="00330187" w:rsidRDefault="00CC220C">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C" w14:textId="77777777" w:rsidR="00330187" w:rsidRDefault="00CC220C">
            <w:pPr>
              <w:spacing w:before="240"/>
              <w:rPr>
                <w:sz w:val="20"/>
                <w:szCs w:val="20"/>
              </w:rPr>
            </w:pPr>
            <w:r>
              <w:rPr>
                <w:sz w:val="20"/>
                <w:szCs w:val="20"/>
              </w:rPr>
              <w:t>The management information specified in Framework Agreement section 6 (What you report to CCS).</w:t>
            </w:r>
          </w:p>
        </w:tc>
      </w:tr>
      <w:tr w:rsidR="00330187" w14:paraId="337831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E" w14:textId="77777777" w:rsidR="00330187" w:rsidRDefault="00CC220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3F" w14:textId="77777777" w:rsidR="00330187" w:rsidRDefault="00CC220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30187" w14:paraId="3378314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1" w14:textId="77777777" w:rsidR="00330187" w:rsidRDefault="00CC220C">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2" w14:textId="77777777" w:rsidR="00330187" w:rsidRDefault="00CC220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30187" w14:paraId="3378314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4" w14:textId="77777777" w:rsidR="00330187" w:rsidRDefault="00CC220C">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5" w14:textId="77777777" w:rsidR="00330187" w:rsidRDefault="00CC220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30187" w14:paraId="337831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7" w14:textId="77777777" w:rsidR="00330187" w:rsidRDefault="00CC220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8" w14:textId="77777777" w:rsidR="00330187" w:rsidRDefault="00CC220C">
            <w:pPr>
              <w:spacing w:before="240"/>
              <w:rPr>
                <w:sz w:val="20"/>
                <w:szCs w:val="20"/>
              </w:rPr>
            </w:pPr>
            <w:r>
              <w:rPr>
                <w:sz w:val="20"/>
                <w:szCs w:val="20"/>
              </w:rPr>
              <w:t>An order for G-Cloud Services placed by a contracting body with the Supplier in accordance with the ordering processes.</w:t>
            </w:r>
          </w:p>
        </w:tc>
      </w:tr>
      <w:tr w:rsidR="00330187" w14:paraId="337831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A" w14:textId="77777777" w:rsidR="00330187" w:rsidRDefault="00CC220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B" w14:textId="77777777" w:rsidR="00330187" w:rsidRDefault="00CC220C">
            <w:pPr>
              <w:spacing w:before="240"/>
              <w:rPr>
                <w:sz w:val="20"/>
                <w:szCs w:val="20"/>
              </w:rPr>
            </w:pPr>
            <w:r>
              <w:rPr>
                <w:sz w:val="20"/>
                <w:szCs w:val="20"/>
              </w:rPr>
              <w:t>The order form set out in Part A of the Call-Off Contract to be used by a Buyer to order G-Cloud Services.</w:t>
            </w:r>
          </w:p>
        </w:tc>
      </w:tr>
      <w:tr w:rsidR="00330187" w14:paraId="337831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D" w14:textId="77777777" w:rsidR="00330187" w:rsidRDefault="00CC220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4E" w14:textId="77777777" w:rsidR="00330187" w:rsidRDefault="00CC220C">
            <w:pPr>
              <w:spacing w:before="240"/>
              <w:rPr>
                <w:sz w:val="20"/>
                <w:szCs w:val="20"/>
              </w:rPr>
            </w:pPr>
            <w:r>
              <w:rPr>
                <w:sz w:val="20"/>
                <w:szCs w:val="20"/>
              </w:rPr>
              <w:t>G-Cloud Services which are the subject of an order by the Buyer.</w:t>
            </w:r>
          </w:p>
        </w:tc>
      </w:tr>
      <w:tr w:rsidR="00330187" w14:paraId="337831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0" w14:textId="77777777" w:rsidR="00330187" w:rsidRDefault="00CC220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1" w14:textId="77777777" w:rsidR="00330187" w:rsidRDefault="00CC220C">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30187" w14:paraId="337831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3" w14:textId="77777777" w:rsidR="00330187" w:rsidRDefault="00CC220C">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4" w14:textId="77777777" w:rsidR="00330187" w:rsidRDefault="00CC220C">
            <w:pPr>
              <w:spacing w:before="240"/>
              <w:rPr>
                <w:sz w:val="20"/>
                <w:szCs w:val="20"/>
              </w:rPr>
            </w:pPr>
            <w:r>
              <w:rPr>
                <w:sz w:val="20"/>
                <w:szCs w:val="20"/>
              </w:rPr>
              <w:t>The Buyer or the Supplier and ‘Parties’ will be interpreted accordingly.</w:t>
            </w:r>
          </w:p>
        </w:tc>
      </w:tr>
      <w:tr w:rsidR="00330187" w14:paraId="337831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6" w14:textId="77777777" w:rsidR="00330187" w:rsidRDefault="00CC220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7" w14:textId="77777777" w:rsidR="00330187" w:rsidRDefault="00CC220C">
            <w:pPr>
              <w:spacing w:before="240"/>
              <w:rPr>
                <w:sz w:val="20"/>
                <w:szCs w:val="20"/>
              </w:rPr>
            </w:pPr>
            <w:r>
              <w:rPr>
                <w:sz w:val="20"/>
                <w:szCs w:val="20"/>
              </w:rPr>
              <w:t>Takes the meaning given in the GDPR.</w:t>
            </w:r>
          </w:p>
        </w:tc>
      </w:tr>
      <w:tr w:rsidR="00330187" w14:paraId="3378315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9" w14:textId="77777777" w:rsidR="00330187" w:rsidRDefault="00CC220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A" w14:textId="77777777" w:rsidR="00330187" w:rsidRDefault="00CC220C">
            <w:pPr>
              <w:spacing w:before="240"/>
              <w:rPr>
                <w:sz w:val="20"/>
                <w:szCs w:val="20"/>
              </w:rPr>
            </w:pPr>
            <w:r>
              <w:rPr>
                <w:sz w:val="20"/>
                <w:szCs w:val="20"/>
              </w:rPr>
              <w:t>Takes the meaning given in the GDPR.</w:t>
            </w:r>
          </w:p>
        </w:tc>
      </w:tr>
      <w:tr w:rsidR="00330187" w14:paraId="337831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C" w14:textId="77777777" w:rsidR="00330187" w:rsidRDefault="00CC220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D" w14:textId="77777777" w:rsidR="00330187" w:rsidRDefault="00CC220C">
            <w:pPr>
              <w:spacing w:before="240"/>
              <w:rPr>
                <w:sz w:val="20"/>
                <w:szCs w:val="20"/>
              </w:rPr>
            </w:pPr>
            <w:r>
              <w:rPr>
                <w:sz w:val="20"/>
                <w:szCs w:val="20"/>
              </w:rPr>
              <w:t>Takes the meaning given in the GDPR.</w:t>
            </w:r>
          </w:p>
        </w:tc>
      </w:tr>
      <w:tr w:rsidR="00330187" w14:paraId="337831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5F" w14:textId="77777777" w:rsidR="00330187" w:rsidRDefault="00CC220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0" w14:textId="77777777" w:rsidR="00330187" w:rsidRDefault="00CC220C">
            <w:pPr>
              <w:spacing w:before="240"/>
              <w:rPr>
                <w:sz w:val="20"/>
                <w:szCs w:val="20"/>
              </w:rPr>
            </w:pPr>
            <w:r>
              <w:rPr>
                <w:sz w:val="20"/>
                <w:szCs w:val="20"/>
              </w:rPr>
              <w:t>Takes the meaning given in the GDPR.</w:t>
            </w:r>
          </w:p>
        </w:tc>
      </w:tr>
      <w:tr w:rsidR="00330187" w14:paraId="3378316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2" w14:textId="77777777" w:rsidR="00330187" w:rsidRDefault="00CC220C">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3" w14:textId="77777777" w:rsidR="00330187" w:rsidRDefault="00CC220C">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3783164" w14:textId="77777777" w:rsidR="00330187" w:rsidRDefault="00CC220C">
            <w:pPr>
              <w:pStyle w:val="ListParagraph"/>
              <w:numPr>
                <w:ilvl w:val="0"/>
                <w:numId w:val="32"/>
              </w:numPr>
              <w:rPr>
                <w:sz w:val="20"/>
                <w:szCs w:val="20"/>
              </w:rPr>
            </w:pPr>
            <w:r>
              <w:rPr>
                <w:sz w:val="20"/>
                <w:szCs w:val="20"/>
              </w:rPr>
              <w:t>induce that person to perform improperly a relevant function or activity</w:t>
            </w:r>
          </w:p>
          <w:p w14:paraId="33783165" w14:textId="77777777" w:rsidR="00330187" w:rsidRDefault="00CC220C">
            <w:pPr>
              <w:pStyle w:val="ListParagraph"/>
              <w:numPr>
                <w:ilvl w:val="0"/>
                <w:numId w:val="32"/>
              </w:numPr>
              <w:rPr>
                <w:sz w:val="20"/>
                <w:szCs w:val="20"/>
              </w:rPr>
            </w:pPr>
            <w:r>
              <w:rPr>
                <w:sz w:val="20"/>
                <w:szCs w:val="20"/>
              </w:rPr>
              <w:t>reward that person for improper performance of a relevant function or activity</w:t>
            </w:r>
          </w:p>
          <w:p w14:paraId="33783166" w14:textId="77777777" w:rsidR="00330187" w:rsidRDefault="00CC220C">
            <w:pPr>
              <w:pStyle w:val="ListParagraph"/>
              <w:numPr>
                <w:ilvl w:val="0"/>
                <w:numId w:val="32"/>
              </w:numPr>
              <w:rPr>
                <w:sz w:val="20"/>
                <w:szCs w:val="20"/>
              </w:rPr>
            </w:pPr>
            <w:r>
              <w:rPr>
                <w:sz w:val="20"/>
                <w:szCs w:val="20"/>
              </w:rPr>
              <w:t>commit any offence:</w:t>
            </w:r>
          </w:p>
          <w:p w14:paraId="33783167" w14:textId="77777777" w:rsidR="00330187" w:rsidRDefault="00CC220C">
            <w:pPr>
              <w:pStyle w:val="ListParagraph"/>
              <w:numPr>
                <w:ilvl w:val="1"/>
                <w:numId w:val="32"/>
              </w:numPr>
              <w:rPr>
                <w:sz w:val="20"/>
                <w:szCs w:val="20"/>
              </w:rPr>
            </w:pPr>
            <w:r>
              <w:rPr>
                <w:sz w:val="20"/>
                <w:szCs w:val="20"/>
              </w:rPr>
              <w:t>under the Bribery Act 2010</w:t>
            </w:r>
          </w:p>
          <w:p w14:paraId="33783168" w14:textId="77777777" w:rsidR="00330187" w:rsidRDefault="00CC220C">
            <w:pPr>
              <w:pStyle w:val="ListParagraph"/>
              <w:numPr>
                <w:ilvl w:val="1"/>
                <w:numId w:val="32"/>
              </w:numPr>
              <w:rPr>
                <w:sz w:val="20"/>
                <w:szCs w:val="20"/>
              </w:rPr>
            </w:pPr>
            <w:r>
              <w:rPr>
                <w:sz w:val="20"/>
                <w:szCs w:val="20"/>
              </w:rPr>
              <w:t>under legislation creating offences concerning Fraud</w:t>
            </w:r>
          </w:p>
          <w:p w14:paraId="33783169" w14:textId="77777777" w:rsidR="00330187" w:rsidRDefault="00CC220C">
            <w:pPr>
              <w:pStyle w:val="ListParagraph"/>
              <w:numPr>
                <w:ilvl w:val="1"/>
                <w:numId w:val="32"/>
              </w:numPr>
            </w:pPr>
            <w:r>
              <w:t>at common Law concerning Fraud</w:t>
            </w:r>
          </w:p>
          <w:p w14:paraId="3378316A" w14:textId="77777777" w:rsidR="00330187" w:rsidRDefault="00CC220C">
            <w:pPr>
              <w:pStyle w:val="ListParagraph"/>
              <w:numPr>
                <w:ilvl w:val="1"/>
                <w:numId w:val="32"/>
              </w:numPr>
              <w:rPr>
                <w:sz w:val="20"/>
                <w:szCs w:val="20"/>
              </w:rPr>
            </w:pPr>
            <w:r>
              <w:rPr>
                <w:sz w:val="20"/>
                <w:szCs w:val="20"/>
              </w:rPr>
              <w:t>committing or attempting or conspiring to commit Fraud</w:t>
            </w:r>
          </w:p>
        </w:tc>
      </w:tr>
      <w:tr w:rsidR="00330187" w14:paraId="3378316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C" w14:textId="77777777" w:rsidR="00330187" w:rsidRDefault="00CC220C">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D" w14:textId="77777777" w:rsidR="00330187" w:rsidRDefault="00CC220C">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30187" w14:paraId="337831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6F" w14:textId="77777777" w:rsidR="00330187" w:rsidRDefault="00CC220C">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0" w14:textId="77777777" w:rsidR="00330187" w:rsidRDefault="00CC220C">
            <w:pPr>
              <w:spacing w:before="240"/>
              <w:rPr>
                <w:sz w:val="20"/>
                <w:szCs w:val="20"/>
              </w:rPr>
            </w:pPr>
            <w:r>
              <w:rPr>
                <w:sz w:val="20"/>
                <w:szCs w:val="20"/>
              </w:rPr>
              <w:t>Assets and property including technical infrastructure, IPRs and equipment.</w:t>
            </w:r>
          </w:p>
        </w:tc>
      </w:tr>
      <w:tr w:rsidR="00330187" w14:paraId="33783174"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2" w14:textId="77777777" w:rsidR="00330187" w:rsidRDefault="00CC220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3" w14:textId="77777777" w:rsidR="00330187" w:rsidRDefault="00CC220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30187" w14:paraId="33783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5" w14:textId="77777777" w:rsidR="00330187" w:rsidRDefault="00CC220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6" w14:textId="77777777" w:rsidR="00330187" w:rsidRDefault="00CC220C">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30187" w14:paraId="337831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8" w14:textId="77777777" w:rsidR="00330187" w:rsidRDefault="00CC220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9" w14:textId="77777777" w:rsidR="00330187" w:rsidRDefault="00CC220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30187" w14:paraId="337831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B" w14:textId="77777777" w:rsidR="00330187" w:rsidRDefault="00CC220C">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C" w14:textId="77777777" w:rsidR="00330187" w:rsidRDefault="00CC220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30187" w14:paraId="337831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E" w14:textId="77777777" w:rsidR="00330187" w:rsidRDefault="00CC220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7F" w14:textId="77777777" w:rsidR="00330187" w:rsidRDefault="00CC220C">
            <w:pPr>
              <w:spacing w:before="240"/>
              <w:rPr>
                <w:sz w:val="20"/>
                <w:szCs w:val="20"/>
              </w:rPr>
            </w:pPr>
            <w:r>
              <w:rPr>
                <w:sz w:val="20"/>
                <w:szCs w:val="20"/>
              </w:rPr>
              <w:t>A transfer of employment to which the employment regulations applies.</w:t>
            </w:r>
          </w:p>
        </w:tc>
      </w:tr>
      <w:tr w:rsidR="00330187" w14:paraId="337831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1" w14:textId="77777777" w:rsidR="00330187" w:rsidRDefault="00CC220C">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2" w14:textId="77777777" w:rsidR="00330187" w:rsidRDefault="00CC220C">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30187" w14:paraId="337831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4" w14:textId="77777777" w:rsidR="00330187" w:rsidRDefault="00CC220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5" w14:textId="77777777" w:rsidR="00330187" w:rsidRDefault="00CC220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30187" w14:paraId="337831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7" w14:textId="77777777" w:rsidR="00330187" w:rsidRDefault="00CC220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8" w14:textId="77777777" w:rsidR="00330187" w:rsidRDefault="00CC220C">
            <w:pPr>
              <w:spacing w:before="240"/>
              <w:rPr>
                <w:sz w:val="20"/>
                <w:szCs w:val="20"/>
              </w:rPr>
            </w:pPr>
            <w:r>
              <w:rPr>
                <w:sz w:val="20"/>
                <w:szCs w:val="20"/>
              </w:rPr>
              <w:t>The Supplier's security management plan developed by the Supplier in accordance with clause 16.1.</w:t>
            </w:r>
          </w:p>
        </w:tc>
      </w:tr>
      <w:tr w:rsidR="00330187" w14:paraId="337831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A" w14:textId="77777777" w:rsidR="00330187" w:rsidRDefault="00CC220C">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B" w14:textId="77777777" w:rsidR="00330187" w:rsidRDefault="00CC220C">
            <w:pPr>
              <w:spacing w:before="240"/>
              <w:rPr>
                <w:sz w:val="20"/>
                <w:szCs w:val="20"/>
              </w:rPr>
            </w:pPr>
            <w:r>
              <w:rPr>
                <w:sz w:val="20"/>
                <w:szCs w:val="20"/>
              </w:rPr>
              <w:t>The services ordered by the Buyer as set out in the Order Form.</w:t>
            </w:r>
          </w:p>
        </w:tc>
      </w:tr>
      <w:tr w:rsidR="00330187" w14:paraId="337831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D" w14:textId="77777777" w:rsidR="00330187" w:rsidRDefault="00CC220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8E" w14:textId="77777777" w:rsidR="00330187" w:rsidRDefault="00CC220C">
            <w:pPr>
              <w:spacing w:before="240"/>
              <w:rPr>
                <w:sz w:val="20"/>
                <w:szCs w:val="20"/>
              </w:rPr>
            </w:pPr>
            <w:r>
              <w:rPr>
                <w:sz w:val="20"/>
                <w:szCs w:val="20"/>
              </w:rPr>
              <w:t>Data that is owned or managed by the Buyer and used for the G-Cloud Services, including backup data.</w:t>
            </w:r>
          </w:p>
        </w:tc>
      </w:tr>
      <w:tr w:rsidR="00330187" w14:paraId="337831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0" w14:textId="77777777" w:rsidR="00330187" w:rsidRDefault="00CC220C">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1" w14:textId="77777777" w:rsidR="00330187" w:rsidRDefault="00CC220C">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30187" w14:paraId="337831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3" w14:textId="77777777" w:rsidR="00330187" w:rsidRDefault="00CC220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4" w14:textId="77777777" w:rsidR="00330187" w:rsidRDefault="00CC220C">
            <w:pPr>
              <w:spacing w:before="240"/>
              <w:rPr>
                <w:sz w:val="20"/>
                <w:szCs w:val="20"/>
              </w:rPr>
            </w:pPr>
            <w:r>
              <w:rPr>
                <w:sz w:val="20"/>
                <w:szCs w:val="20"/>
              </w:rPr>
              <w:t>The description of the Supplier service offering as published on the Digital Marketplace.</w:t>
            </w:r>
          </w:p>
        </w:tc>
      </w:tr>
      <w:tr w:rsidR="00330187" w14:paraId="337831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6" w14:textId="77777777" w:rsidR="00330187" w:rsidRDefault="00CC220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7" w14:textId="77777777" w:rsidR="00330187" w:rsidRDefault="00CC220C">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30187" w14:paraId="3378319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9" w14:textId="77777777" w:rsidR="00330187" w:rsidRDefault="00CC220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A" w14:textId="77777777" w:rsidR="00330187" w:rsidRDefault="00CC220C">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330187" w14:paraId="3378319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C" w14:textId="77777777" w:rsidR="00330187" w:rsidRDefault="00CC220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D" w14:textId="77777777" w:rsidR="00330187" w:rsidRDefault="00CC220C">
            <w:pPr>
              <w:spacing w:before="240"/>
              <w:rPr>
                <w:sz w:val="20"/>
                <w:szCs w:val="20"/>
              </w:rPr>
            </w:pPr>
            <w:r>
              <w:rPr>
                <w:sz w:val="20"/>
                <w:szCs w:val="20"/>
              </w:rPr>
              <w:t>The Start date of this Call-Off Contract as set out in the Order Form.</w:t>
            </w:r>
          </w:p>
        </w:tc>
      </w:tr>
      <w:tr w:rsidR="00330187" w14:paraId="337831A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9F" w14:textId="77777777" w:rsidR="00330187" w:rsidRDefault="00CC220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0" w14:textId="77777777" w:rsidR="00330187" w:rsidRDefault="00CC220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30187" w14:paraId="337831A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2" w14:textId="77777777" w:rsidR="00330187" w:rsidRDefault="00CC220C">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3" w14:textId="77777777" w:rsidR="00330187" w:rsidRDefault="00CC220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30187" w14:paraId="337831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5" w14:textId="77777777" w:rsidR="00330187" w:rsidRDefault="00CC220C">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6" w14:textId="77777777" w:rsidR="00330187" w:rsidRDefault="00CC220C">
            <w:pPr>
              <w:spacing w:before="240"/>
              <w:rPr>
                <w:sz w:val="20"/>
                <w:szCs w:val="20"/>
              </w:rPr>
            </w:pPr>
            <w:r>
              <w:rPr>
                <w:sz w:val="20"/>
                <w:szCs w:val="20"/>
              </w:rPr>
              <w:t>Any third party appointed to process Personal Data on behalf of the Supplier under this Call-Off Contract.</w:t>
            </w:r>
          </w:p>
        </w:tc>
      </w:tr>
      <w:tr w:rsidR="00330187" w14:paraId="337831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8" w14:textId="77777777" w:rsidR="00330187" w:rsidRDefault="00CC220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9" w14:textId="77777777" w:rsidR="00330187" w:rsidRDefault="00CC220C">
            <w:pPr>
              <w:spacing w:before="240"/>
              <w:rPr>
                <w:sz w:val="20"/>
                <w:szCs w:val="20"/>
              </w:rPr>
            </w:pPr>
            <w:r>
              <w:rPr>
                <w:sz w:val="20"/>
                <w:szCs w:val="20"/>
              </w:rPr>
              <w:t>The person, firm or company identified in the Order Form.</w:t>
            </w:r>
          </w:p>
        </w:tc>
      </w:tr>
      <w:tr w:rsidR="00330187" w14:paraId="337831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B" w14:textId="77777777" w:rsidR="00330187" w:rsidRDefault="00CC220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C" w14:textId="77777777" w:rsidR="00330187" w:rsidRDefault="00CC220C">
            <w:pPr>
              <w:spacing w:before="240"/>
              <w:rPr>
                <w:sz w:val="20"/>
                <w:szCs w:val="20"/>
              </w:rPr>
            </w:pPr>
            <w:r>
              <w:rPr>
                <w:sz w:val="20"/>
                <w:szCs w:val="20"/>
              </w:rPr>
              <w:t>The representative appointed by the Supplier from time to time in relation to the Call-Off Contract.</w:t>
            </w:r>
          </w:p>
        </w:tc>
      </w:tr>
      <w:tr w:rsidR="00330187" w14:paraId="337831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E" w14:textId="77777777" w:rsidR="00330187" w:rsidRDefault="00CC220C">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AF" w14:textId="77777777" w:rsidR="00330187" w:rsidRDefault="00CC220C">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30187" w14:paraId="337831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1" w14:textId="77777777" w:rsidR="00330187" w:rsidRDefault="00CC220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2" w14:textId="77777777" w:rsidR="00330187" w:rsidRDefault="00CC220C">
            <w:pPr>
              <w:spacing w:before="240"/>
              <w:rPr>
                <w:sz w:val="20"/>
                <w:szCs w:val="20"/>
              </w:rPr>
            </w:pPr>
            <w:r>
              <w:rPr>
                <w:sz w:val="20"/>
                <w:szCs w:val="20"/>
              </w:rPr>
              <w:t>The relevant G-Cloud Service terms and conditions as set out in the Terms and Conditions document supplied as part of the Supplier’s Application.</w:t>
            </w:r>
          </w:p>
        </w:tc>
      </w:tr>
      <w:tr w:rsidR="00330187" w14:paraId="337831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4" w14:textId="77777777" w:rsidR="00330187" w:rsidRDefault="00CC220C">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5" w14:textId="77777777" w:rsidR="00330187" w:rsidRDefault="00CC220C">
            <w:pPr>
              <w:spacing w:before="240"/>
              <w:rPr>
                <w:sz w:val="20"/>
                <w:szCs w:val="20"/>
              </w:rPr>
            </w:pPr>
            <w:r>
              <w:rPr>
                <w:sz w:val="20"/>
                <w:szCs w:val="20"/>
              </w:rPr>
              <w:t>The term of this Call-Off Contract as set out in the Order Form.</w:t>
            </w:r>
          </w:p>
        </w:tc>
      </w:tr>
      <w:tr w:rsidR="00330187" w14:paraId="337831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7" w14:textId="77777777" w:rsidR="00330187" w:rsidRDefault="00CC220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8" w14:textId="77777777" w:rsidR="00330187" w:rsidRDefault="00CC220C">
            <w:pPr>
              <w:spacing w:before="240"/>
              <w:rPr>
                <w:sz w:val="20"/>
                <w:szCs w:val="20"/>
              </w:rPr>
            </w:pPr>
            <w:r>
              <w:rPr>
                <w:sz w:val="20"/>
                <w:szCs w:val="20"/>
              </w:rPr>
              <w:t>This has the meaning given to it in clause 32 (Variation process).</w:t>
            </w:r>
          </w:p>
        </w:tc>
      </w:tr>
      <w:tr w:rsidR="00330187" w14:paraId="337831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A" w14:textId="77777777" w:rsidR="00330187" w:rsidRDefault="00CC220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B" w14:textId="77777777" w:rsidR="00330187" w:rsidRDefault="00CC220C">
            <w:pPr>
              <w:spacing w:before="240"/>
              <w:rPr>
                <w:sz w:val="20"/>
                <w:szCs w:val="20"/>
              </w:rPr>
            </w:pPr>
            <w:r>
              <w:rPr>
                <w:sz w:val="20"/>
                <w:szCs w:val="20"/>
              </w:rPr>
              <w:t>Any day other than a Saturday, Sunday or public holiday in England and Wales.</w:t>
            </w:r>
          </w:p>
        </w:tc>
      </w:tr>
      <w:tr w:rsidR="00330187" w14:paraId="337831B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D" w14:textId="77777777" w:rsidR="00330187" w:rsidRDefault="00CC220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BE" w14:textId="77777777" w:rsidR="00330187" w:rsidRDefault="00CC220C">
            <w:pPr>
              <w:spacing w:before="240"/>
              <w:rPr>
                <w:sz w:val="20"/>
                <w:szCs w:val="20"/>
              </w:rPr>
            </w:pPr>
            <w:r>
              <w:rPr>
                <w:sz w:val="20"/>
                <w:szCs w:val="20"/>
              </w:rPr>
              <w:t>A contract year.</w:t>
            </w:r>
          </w:p>
        </w:tc>
      </w:tr>
    </w:tbl>
    <w:p w14:paraId="337831C0" w14:textId="77777777" w:rsidR="00330187" w:rsidRDefault="00CC220C">
      <w:pPr>
        <w:spacing w:before="240" w:after="240"/>
      </w:pPr>
      <w:r>
        <w:t xml:space="preserve"> </w:t>
      </w:r>
    </w:p>
    <w:p w14:paraId="337831C1" w14:textId="77777777" w:rsidR="00330187" w:rsidRDefault="00330187">
      <w:pPr>
        <w:pageBreakBefore/>
      </w:pPr>
    </w:p>
    <w:p w14:paraId="337831C2" w14:textId="77777777" w:rsidR="00330187" w:rsidRDefault="00CC220C">
      <w:pPr>
        <w:pStyle w:val="Heading2"/>
      </w:pPr>
      <w:bookmarkStart w:id="13" w:name="_Toc33176240"/>
      <w:r>
        <w:t>Schedule 7: GDPR Information</w:t>
      </w:r>
      <w:bookmarkEnd w:id="13"/>
      <w:r>
        <w:t xml:space="preserve"> </w:t>
      </w:r>
    </w:p>
    <w:p w14:paraId="337831C3" w14:textId="77777777" w:rsidR="00330187" w:rsidRDefault="00CC220C">
      <w:r>
        <w:t xml:space="preserve">This schedule reproduces the annexes to the GDPR schedule contained within the Framework Agreement and incorporated into this Call-off Contract. </w:t>
      </w:r>
    </w:p>
    <w:p w14:paraId="337831C4" w14:textId="77777777" w:rsidR="00330187" w:rsidRDefault="00CC220C">
      <w:pPr>
        <w:pStyle w:val="Heading3"/>
      </w:pPr>
      <w:r>
        <w:t>Annex 1: Processing Personal Data</w:t>
      </w:r>
    </w:p>
    <w:p w14:paraId="337831C5" w14:textId="77777777" w:rsidR="00330187" w:rsidRDefault="00CC220C">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37831C6" w14:textId="77777777" w:rsidR="00330187" w:rsidRDefault="00CC220C">
      <w:r>
        <w:t>1.1</w:t>
      </w:r>
      <w:r>
        <w:tab/>
        <w:t>The contact details of the Buyer’s Data Protection Officer are: [</w:t>
      </w:r>
      <w:r>
        <w:rPr>
          <w:b/>
        </w:rPr>
        <w:t>Insert Contact details</w:t>
      </w:r>
      <w:r>
        <w:t>]</w:t>
      </w:r>
    </w:p>
    <w:p w14:paraId="337831C7" w14:textId="77777777" w:rsidR="00330187" w:rsidRDefault="00CC220C">
      <w:r>
        <w:t>1.2</w:t>
      </w:r>
      <w:r>
        <w:tab/>
        <w:t>The contact details of the Supplier’s Data Protection Officer are: [</w:t>
      </w:r>
      <w:r>
        <w:rPr>
          <w:b/>
        </w:rPr>
        <w:t>Insert Contact details</w:t>
      </w:r>
      <w:r>
        <w:t>]</w:t>
      </w:r>
    </w:p>
    <w:p w14:paraId="337831C8" w14:textId="77777777" w:rsidR="00330187" w:rsidRDefault="00CC220C">
      <w:pPr>
        <w:ind w:left="720" w:hanging="720"/>
      </w:pPr>
      <w:r>
        <w:t>1.3</w:t>
      </w:r>
      <w:r>
        <w:tab/>
        <w:t>The Processor shall comply with any further written instructions with respect to Processing by the Controller.</w:t>
      </w:r>
    </w:p>
    <w:p w14:paraId="337831C9" w14:textId="77777777" w:rsidR="00330187" w:rsidRDefault="00CC220C">
      <w:r>
        <w:t>1.4</w:t>
      </w:r>
      <w:r>
        <w:tab/>
        <w:t>Any such further instructions shall be incorporated into this Annex.</w:t>
      </w:r>
    </w:p>
    <w:p w14:paraId="337831CA" w14:textId="77777777" w:rsidR="00330187" w:rsidRDefault="00330187"/>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330187" w14:paraId="337831C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CB" w14:textId="77777777" w:rsidR="00330187" w:rsidRDefault="00CC220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CC" w14:textId="77777777" w:rsidR="00330187" w:rsidRDefault="00CC220C">
            <w:pPr>
              <w:spacing w:before="240" w:after="240"/>
              <w:jc w:val="center"/>
            </w:pPr>
            <w:r>
              <w:rPr>
                <w:b/>
              </w:rPr>
              <w:t>Details</w:t>
            </w:r>
          </w:p>
        </w:tc>
      </w:tr>
      <w:tr w:rsidR="00330187" w14:paraId="337831E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CE" w14:textId="77777777" w:rsidR="00330187" w:rsidRDefault="00CC220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CF" w14:textId="77777777" w:rsidR="00330187" w:rsidRDefault="00CC220C">
            <w:pPr>
              <w:spacing w:line="240" w:lineRule="auto"/>
              <w:rPr>
                <w:b/>
              </w:rPr>
            </w:pPr>
            <w:r>
              <w:rPr>
                <w:b/>
              </w:rPr>
              <w:t>The Buyer is Controller and the Supplier is Processor</w:t>
            </w:r>
          </w:p>
          <w:p w14:paraId="337831D0" w14:textId="77777777" w:rsidR="00330187" w:rsidRDefault="00330187">
            <w:pPr>
              <w:spacing w:line="240" w:lineRule="auto"/>
              <w:rPr>
                <w:b/>
              </w:rPr>
            </w:pPr>
          </w:p>
          <w:p w14:paraId="337831D1" w14:textId="77777777" w:rsidR="00330187" w:rsidRDefault="00CC220C">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37831D2" w14:textId="77777777" w:rsidR="00330187" w:rsidRDefault="00330187">
            <w:pPr>
              <w:spacing w:line="240" w:lineRule="auto"/>
            </w:pPr>
          </w:p>
          <w:p w14:paraId="337831D3" w14:textId="77777777" w:rsidR="00330187" w:rsidRDefault="00CC220C">
            <w:pPr>
              <w:numPr>
                <w:ilvl w:val="0"/>
                <w:numId w:val="33"/>
              </w:numPr>
              <w:spacing w:line="240" w:lineRule="auto"/>
            </w:pPr>
            <w:r>
              <w:t>[</w:t>
            </w:r>
            <w:r>
              <w:rPr>
                <w:b/>
              </w:rPr>
              <w:t>Insert the scope of Personal Data for which the purposes and means of the Processing by the Supplier is determined by the Buyer</w:t>
            </w:r>
            <w:r>
              <w:t>]</w:t>
            </w:r>
          </w:p>
          <w:p w14:paraId="337831D4" w14:textId="77777777" w:rsidR="00330187" w:rsidRDefault="00330187">
            <w:pPr>
              <w:spacing w:line="240" w:lineRule="auto"/>
            </w:pPr>
          </w:p>
          <w:p w14:paraId="337831D5" w14:textId="77777777" w:rsidR="00330187" w:rsidRDefault="00CC220C">
            <w:pPr>
              <w:spacing w:line="240" w:lineRule="auto"/>
              <w:rPr>
                <w:b/>
              </w:rPr>
            </w:pPr>
            <w:r>
              <w:rPr>
                <w:b/>
              </w:rPr>
              <w:t>The Supplier is Controller and the Buyer is Processor</w:t>
            </w:r>
          </w:p>
          <w:p w14:paraId="337831D6" w14:textId="77777777" w:rsidR="00330187" w:rsidRDefault="00330187">
            <w:pPr>
              <w:spacing w:line="240" w:lineRule="auto"/>
            </w:pPr>
          </w:p>
          <w:p w14:paraId="337831D7" w14:textId="77777777" w:rsidR="00330187" w:rsidRDefault="00CC220C">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337831D8" w14:textId="77777777" w:rsidR="00330187" w:rsidRDefault="00CC220C">
            <w:pPr>
              <w:numPr>
                <w:ilvl w:val="0"/>
                <w:numId w:val="34"/>
              </w:numPr>
              <w:spacing w:line="240" w:lineRule="auto"/>
            </w:pPr>
            <w:r>
              <w:t>[</w:t>
            </w:r>
            <w:r>
              <w:rPr>
                <w:b/>
              </w:rPr>
              <w:t>Insert the scope of Personal Data which the purposes and means of the Processing by the Buyer is determined by the Supplier</w:t>
            </w:r>
            <w:r>
              <w:t>]</w:t>
            </w:r>
          </w:p>
          <w:p w14:paraId="337831D9" w14:textId="77777777" w:rsidR="00330187" w:rsidRDefault="00330187">
            <w:pPr>
              <w:spacing w:line="240" w:lineRule="auto"/>
            </w:pPr>
          </w:p>
          <w:p w14:paraId="337831DA" w14:textId="77777777" w:rsidR="00330187" w:rsidRDefault="00CC220C">
            <w:pPr>
              <w:spacing w:line="240" w:lineRule="auto"/>
              <w:rPr>
                <w:b/>
              </w:rPr>
            </w:pPr>
            <w:r>
              <w:rPr>
                <w:b/>
              </w:rPr>
              <w:t>The Parties are Joint Controllers</w:t>
            </w:r>
          </w:p>
          <w:p w14:paraId="337831DB" w14:textId="77777777" w:rsidR="00330187" w:rsidRDefault="00330187">
            <w:pPr>
              <w:spacing w:line="240" w:lineRule="auto"/>
            </w:pPr>
          </w:p>
          <w:p w14:paraId="337831DC" w14:textId="77777777" w:rsidR="00330187" w:rsidRDefault="00CC220C">
            <w:pPr>
              <w:spacing w:line="240" w:lineRule="auto"/>
            </w:pPr>
            <w:r>
              <w:t>The Parties acknowledge that they are Joint Controllers for the purposes of the Data Protection Legislation in respect of:</w:t>
            </w:r>
          </w:p>
          <w:p w14:paraId="337831DD" w14:textId="77777777" w:rsidR="00330187" w:rsidRDefault="00330187">
            <w:pPr>
              <w:spacing w:line="240" w:lineRule="auto"/>
            </w:pPr>
          </w:p>
          <w:p w14:paraId="337831DE" w14:textId="77777777" w:rsidR="00330187" w:rsidRDefault="00CC220C">
            <w:pPr>
              <w:spacing w:line="240" w:lineRule="auto"/>
            </w:pPr>
            <w:r>
              <w:t>[</w:t>
            </w:r>
            <w:r>
              <w:rPr>
                <w:b/>
              </w:rPr>
              <w:t>Insert the scope of Personal Data which the purposes and means of the Processing is determined by the both Parties together</w:t>
            </w:r>
            <w:r>
              <w:t>]</w:t>
            </w:r>
          </w:p>
          <w:p w14:paraId="337831DF" w14:textId="77777777" w:rsidR="00330187" w:rsidRDefault="00330187">
            <w:pPr>
              <w:spacing w:line="240" w:lineRule="auto"/>
            </w:pPr>
          </w:p>
          <w:p w14:paraId="337831E0" w14:textId="77777777" w:rsidR="00330187" w:rsidRDefault="00CC220C">
            <w:pPr>
              <w:spacing w:line="240" w:lineRule="auto"/>
              <w:rPr>
                <w:b/>
              </w:rPr>
            </w:pPr>
            <w:r>
              <w:rPr>
                <w:b/>
              </w:rPr>
              <w:t>The Parties are Independent Controllers of Personal Data</w:t>
            </w:r>
          </w:p>
          <w:p w14:paraId="337831E1" w14:textId="77777777" w:rsidR="00330187" w:rsidRDefault="00330187">
            <w:pPr>
              <w:spacing w:line="240" w:lineRule="auto"/>
            </w:pPr>
          </w:p>
          <w:p w14:paraId="337831E2" w14:textId="77777777" w:rsidR="00330187" w:rsidRDefault="00CC220C">
            <w:pPr>
              <w:spacing w:line="240" w:lineRule="auto"/>
            </w:pPr>
            <w:r>
              <w:t>The Parties acknowledge that they are Independent Controllers for the purposes of the Data Protection Legislation in respect of:</w:t>
            </w:r>
          </w:p>
          <w:p w14:paraId="337831E3" w14:textId="77777777" w:rsidR="00330187" w:rsidRDefault="00330187">
            <w:pPr>
              <w:spacing w:line="240" w:lineRule="auto"/>
            </w:pPr>
          </w:p>
          <w:p w14:paraId="337831E4" w14:textId="77777777" w:rsidR="00330187" w:rsidRDefault="00CC220C">
            <w:pPr>
              <w:numPr>
                <w:ilvl w:val="0"/>
                <w:numId w:val="35"/>
              </w:numPr>
              <w:spacing w:line="240" w:lineRule="auto"/>
            </w:pPr>
            <w:r>
              <w:t>Business contact details of Supplier Personnel for which the Supplier is the Controller</w:t>
            </w:r>
          </w:p>
          <w:p w14:paraId="337831E5" w14:textId="77777777" w:rsidR="00330187" w:rsidRDefault="00CC220C">
            <w:pPr>
              <w:numPr>
                <w:ilvl w:val="0"/>
                <w:numId w:val="3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37831E6" w14:textId="77777777" w:rsidR="00330187" w:rsidRDefault="00CC220C">
            <w:pPr>
              <w:numPr>
                <w:ilvl w:val="0"/>
                <w:numId w:val="3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337831E7" w14:textId="77777777" w:rsidR="00330187" w:rsidRDefault="00330187">
            <w:pPr>
              <w:spacing w:line="240" w:lineRule="auto"/>
            </w:pPr>
          </w:p>
          <w:p w14:paraId="337831E8" w14:textId="77777777" w:rsidR="00330187" w:rsidRDefault="00CC220C">
            <w:pPr>
              <w:spacing w:line="240" w:lineRule="auto"/>
            </w:pPr>
            <w:r>
              <w:t>[Guidance where multiple relationships have been identified above, please address the below rows in the table for in respect of each relationship identified]</w:t>
            </w:r>
          </w:p>
        </w:tc>
      </w:tr>
      <w:tr w:rsidR="00330187" w14:paraId="337831E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EA" w14:textId="77777777" w:rsidR="00330187" w:rsidRDefault="00CC220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EB" w14:textId="77777777" w:rsidR="00330187" w:rsidRDefault="00CC220C">
            <w:pPr>
              <w:spacing w:line="240" w:lineRule="auto"/>
            </w:pPr>
            <w:r>
              <w:t>[</w:t>
            </w:r>
            <w:r>
              <w:rPr>
                <w:b/>
              </w:rPr>
              <w:t>Clearly set out the duration of the Processing including dates</w:t>
            </w:r>
            <w:r>
              <w:t>]</w:t>
            </w:r>
          </w:p>
        </w:tc>
      </w:tr>
      <w:tr w:rsidR="00330187" w14:paraId="337831F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ED" w14:textId="77777777" w:rsidR="00330187" w:rsidRDefault="00CC220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EE" w14:textId="77777777" w:rsidR="00330187" w:rsidRDefault="00CC220C">
            <w:pPr>
              <w:spacing w:line="240" w:lineRule="auto"/>
            </w:pPr>
            <w:r>
              <w:t>[</w:t>
            </w:r>
            <w:r>
              <w:rPr>
                <w:b/>
              </w:rPr>
              <w:t>Please be as specific as possible, but make sure that you cover all intended purposes</w:t>
            </w:r>
            <w:r>
              <w:t>.</w:t>
            </w:r>
          </w:p>
          <w:p w14:paraId="337831EF" w14:textId="77777777" w:rsidR="00330187" w:rsidRDefault="00330187">
            <w:pPr>
              <w:spacing w:line="240" w:lineRule="auto"/>
            </w:pPr>
          </w:p>
          <w:p w14:paraId="337831F0" w14:textId="77777777" w:rsidR="00330187" w:rsidRDefault="00CC220C">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37831F1" w14:textId="77777777" w:rsidR="00330187" w:rsidRDefault="00CC220C">
            <w:pPr>
              <w:spacing w:line="240" w:lineRule="auto"/>
            </w:pPr>
            <w:r>
              <w:t>The purpose might include: employment Processing, statutory obligation, recruitment assessment etc]</w:t>
            </w:r>
          </w:p>
        </w:tc>
      </w:tr>
      <w:tr w:rsidR="00330187" w14:paraId="337831F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3" w14:textId="77777777" w:rsidR="00330187" w:rsidRDefault="00CC220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4" w14:textId="77777777" w:rsidR="00330187" w:rsidRDefault="00CC220C">
            <w:pPr>
              <w:spacing w:line="240" w:lineRule="auto"/>
            </w:pPr>
            <w:r>
              <w:t>[</w:t>
            </w:r>
            <w:r>
              <w:rPr>
                <w:b/>
              </w:rPr>
              <w:t>Enter type of Personal Data.</w:t>
            </w:r>
            <w:r>
              <w:t xml:space="preserve"> Examples here include: name, address, date of birth, NI number, telephone number, pay, images, biometric data etc]</w:t>
            </w:r>
          </w:p>
        </w:tc>
      </w:tr>
      <w:tr w:rsidR="00330187" w14:paraId="337831F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6" w14:textId="77777777" w:rsidR="00330187" w:rsidRDefault="00CC220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7" w14:textId="77777777" w:rsidR="00330187" w:rsidRDefault="00CC220C">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330187" w14:paraId="337831F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9" w14:textId="77777777" w:rsidR="00330187" w:rsidRDefault="00CC220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831FA" w14:textId="77777777" w:rsidR="00330187" w:rsidRDefault="00CC220C">
            <w:pPr>
              <w:spacing w:line="240" w:lineRule="auto"/>
            </w:pPr>
            <w:r>
              <w:t>[</w:t>
            </w:r>
            <w:r>
              <w:rPr>
                <w:b/>
              </w:rPr>
              <w:t>Describe how long the data will be retained for, how it be returned or destroyed</w:t>
            </w:r>
            <w:r>
              <w:t>]</w:t>
            </w:r>
          </w:p>
        </w:tc>
      </w:tr>
    </w:tbl>
    <w:p w14:paraId="337831FC" w14:textId="77777777" w:rsidR="00330187" w:rsidRDefault="00330187">
      <w:pPr>
        <w:spacing w:before="240" w:after="240"/>
        <w:rPr>
          <w:b/>
        </w:rPr>
      </w:pPr>
    </w:p>
    <w:p w14:paraId="337831FD" w14:textId="77777777" w:rsidR="00330187" w:rsidRDefault="00330187">
      <w:pPr>
        <w:pageBreakBefore/>
        <w:rPr>
          <w:sz w:val="24"/>
          <w:szCs w:val="24"/>
        </w:rPr>
      </w:pPr>
    </w:p>
    <w:p w14:paraId="337831FE" w14:textId="77777777" w:rsidR="00330187" w:rsidRDefault="00CC220C">
      <w:pPr>
        <w:pStyle w:val="Heading3"/>
      </w:pPr>
      <w:r>
        <w:t>Annex 2: Joint Controller Agreement</w:t>
      </w:r>
    </w:p>
    <w:p w14:paraId="337831FF" w14:textId="77777777" w:rsidR="00330187" w:rsidRDefault="00CC220C">
      <w:pPr>
        <w:pStyle w:val="Heading4"/>
      </w:pPr>
      <w:r>
        <w:t xml:space="preserve">1. Joint Controller Status and Allocation of Responsibilities </w:t>
      </w:r>
    </w:p>
    <w:p w14:paraId="33783200" w14:textId="77777777" w:rsidR="00330187" w:rsidRDefault="00CC220C">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33783201" w14:textId="77777777" w:rsidR="00330187" w:rsidRDefault="00330187"/>
    <w:p w14:paraId="33783202" w14:textId="77777777" w:rsidR="00330187" w:rsidRDefault="00CC220C">
      <w:pPr>
        <w:spacing w:after="120"/>
      </w:pPr>
      <w:r>
        <w:t xml:space="preserve">1.2 </w:t>
      </w:r>
      <w:r>
        <w:tab/>
        <w:t>The Parties agree that the [</w:t>
      </w:r>
      <w:r>
        <w:rPr>
          <w:b/>
        </w:rPr>
        <w:t>delete as appropriate Supplier/Buyer</w:t>
      </w:r>
      <w:r>
        <w:t xml:space="preserve">]: </w:t>
      </w:r>
    </w:p>
    <w:p w14:paraId="33783203" w14:textId="77777777" w:rsidR="00330187" w:rsidRDefault="00CC220C">
      <w:pPr>
        <w:ind w:left="1440" w:hanging="720"/>
      </w:pPr>
      <w:r>
        <w:t>(a)</w:t>
      </w:r>
      <w:r>
        <w:tab/>
        <w:t>is the exclusive point of contact for Data Subjects and is responsible for all steps necessary to comply with the GDPR regarding the exercise by Data Subjects of their rights under the GDPR;</w:t>
      </w:r>
    </w:p>
    <w:p w14:paraId="33783204" w14:textId="77777777" w:rsidR="00330187" w:rsidRDefault="00330187">
      <w:pPr>
        <w:ind w:left="1440"/>
      </w:pPr>
    </w:p>
    <w:p w14:paraId="33783205" w14:textId="77777777" w:rsidR="00330187" w:rsidRDefault="00CC220C">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3783206" w14:textId="77777777" w:rsidR="00330187" w:rsidRDefault="00330187"/>
    <w:p w14:paraId="33783207" w14:textId="77777777" w:rsidR="00330187" w:rsidRDefault="00CC220C">
      <w:pPr>
        <w:ind w:left="1440" w:hanging="720"/>
      </w:pPr>
      <w:r>
        <w:t>(c)</w:t>
      </w:r>
      <w:r>
        <w:tab/>
        <w:t>is solely responsible for the Parties’ compliance with all duties to provide information to Data Subjects under Articles 13 and 14 of the GDPR;</w:t>
      </w:r>
    </w:p>
    <w:p w14:paraId="33783208" w14:textId="77777777" w:rsidR="00330187" w:rsidRDefault="00330187"/>
    <w:p w14:paraId="33783209" w14:textId="77777777" w:rsidR="00330187" w:rsidRDefault="00CC220C">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378320A" w14:textId="77777777" w:rsidR="00330187" w:rsidRDefault="00330187"/>
    <w:p w14:paraId="3378320B" w14:textId="77777777" w:rsidR="00330187" w:rsidRDefault="00CC220C">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378320C" w14:textId="77777777" w:rsidR="00330187" w:rsidRDefault="00330187"/>
    <w:p w14:paraId="3378320D" w14:textId="77777777" w:rsidR="00330187" w:rsidRDefault="00CC220C">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378320E" w14:textId="77777777" w:rsidR="00330187" w:rsidRDefault="00330187"/>
    <w:p w14:paraId="3378320F" w14:textId="77777777" w:rsidR="00330187" w:rsidRDefault="00CC220C">
      <w:pPr>
        <w:pStyle w:val="Heading4"/>
      </w:pPr>
      <w:r>
        <w:t>2.</w:t>
      </w:r>
      <w:r>
        <w:tab/>
        <w:t>Undertakings of both Parties</w:t>
      </w:r>
    </w:p>
    <w:p w14:paraId="33783210" w14:textId="77777777" w:rsidR="00330187" w:rsidRDefault="00CC220C">
      <w:r>
        <w:t>2.1</w:t>
      </w:r>
      <w:r>
        <w:tab/>
        <w:t xml:space="preserve">The Supplier and the Buyer each undertake that they shall: </w:t>
      </w:r>
    </w:p>
    <w:p w14:paraId="33783211" w14:textId="77777777" w:rsidR="00330187" w:rsidRDefault="00330187"/>
    <w:p w14:paraId="33783212" w14:textId="77777777" w:rsidR="00330187" w:rsidRDefault="00CC220C">
      <w:pPr>
        <w:ind w:firstLine="720"/>
      </w:pPr>
      <w:r>
        <w:t>(a)</w:t>
      </w:r>
      <w:r>
        <w:tab/>
        <w:t xml:space="preserve">report to the other Party every </w:t>
      </w:r>
      <w:r>
        <w:rPr>
          <w:b/>
        </w:rPr>
        <w:t>[enter number]</w:t>
      </w:r>
      <w:r>
        <w:t xml:space="preserve"> months on:</w:t>
      </w:r>
    </w:p>
    <w:p w14:paraId="33783213" w14:textId="77777777" w:rsidR="00330187" w:rsidRDefault="00330187"/>
    <w:p w14:paraId="33783214" w14:textId="77777777" w:rsidR="00330187" w:rsidRDefault="00CC220C">
      <w:pPr>
        <w:ind w:left="2160" w:hanging="720"/>
      </w:pPr>
      <w:r>
        <w:t>(i)</w:t>
      </w:r>
      <w:r>
        <w:tab/>
        <w:t>the volume of Data Subject Request (or purported Data Subject Requests) from Data Subjects (or third parties on their behalf);</w:t>
      </w:r>
    </w:p>
    <w:p w14:paraId="33783215" w14:textId="77777777" w:rsidR="00330187" w:rsidRDefault="00330187"/>
    <w:p w14:paraId="33783216" w14:textId="77777777" w:rsidR="00330187" w:rsidRDefault="00CC220C">
      <w:pPr>
        <w:ind w:left="2160" w:hanging="720"/>
      </w:pPr>
      <w:r>
        <w:t>(ii)</w:t>
      </w:r>
      <w:r>
        <w:tab/>
        <w:t xml:space="preserve">the volume of requests from Data Subjects (or third parties on their behalf) to rectify, block or erase any Personal Data; </w:t>
      </w:r>
    </w:p>
    <w:p w14:paraId="33783217" w14:textId="77777777" w:rsidR="00330187" w:rsidRDefault="00330187"/>
    <w:p w14:paraId="33783218" w14:textId="77777777" w:rsidR="00330187" w:rsidRDefault="00CC220C">
      <w:pPr>
        <w:ind w:left="2160" w:hanging="720"/>
      </w:pPr>
      <w:r>
        <w:t>(iii)</w:t>
      </w:r>
      <w:r>
        <w:tab/>
        <w:t>any other requests, complaints or communications from Data Subjects (or third parties on their behalf) relating to the other Party’s obligations under applicable Data Protection Legislation;</w:t>
      </w:r>
    </w:p>
    <w:p w14:paraId="33783219" w14:textId="77777777" w:rsidR="00330187" w:rsidRDefault="00330187"/>
    <w:p w14:paraId="3378321A" w14:textId="77777777" w:rsidR="00330187" w:rsidRDefault="00CC220C">
      <w:pPr>
        <w:ind w:left="2160" w:hanging="720"/>
      </w:pPr>
      <w:r>
        <w:t>(iv)</w:t>
      </w:r>
      <w:r>
        <w:tab/>
        <w:t>any communications from the Information Commissioner or any other regulatory authority in connection with Personal Data; and</w:t>
      </w:r>
    </w:p>
    <w:p w14:paraId="3378321B" w14:textId="77777777" w:rsidR="00330187" w:rsidRDefault="00330187"/>
    <w:p w14:paraId="3378321C" w14:textId="77777777" w:rsidR="00330187" w:rsidRDefault="00CC220C">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378321D" w14:textId="77777777" w:rsidR="00330187" w:rsidRDefault="00330187">
      <w:pPr>
        <w:ind w:left="2160"/>
      </w:pPr>
    </w:p>
    <w:p w14:paraId="3378321E" w14:textId="77777777" w:rsidR="00330187" w:rsidRDefault="00CC220C">
      <w:pPr>
        <w:ind w:left="1440" w:hanging="720"/>
      </w:pPr>
      <w:r>
        <w:t>(b)</w:t>
      </w:r>
      <w:r>
        <w:tab/>
        <w:t xml:space="preserve">notify each other immediately if it receives any request, complaint or communication made as referred to in Clauses 2.1(a)(i) to (v); </w:t>
      </w:r>
    </w:p>
    <w:p w14:paraId="3378321F" w14:textId="77777777" w:rsidR="00330187" w:rsidRDefault="00330187"/>
    <w:p w14:paraId="33783220" w14:textId="77777777" w:rsidR="00330187" w:rsidRDefault="00CC220C">
      <w:pPr>
        <w:ind w:left="1440" w:hanging="720"/>
      </w:pPr>
      <w:r>
        <w:t>(c)</w:t>
      </w:r>
      <w:r>
        <w:tab/>
        <w:t xml:space="preserve">provide the other Party with full cooperation and assistance in relation to any request, complaint or communication made as referred to in Clauses </w:t>
      </w:r>
    </w:p>
    <w:p w14:paraId="33783221" w14:textId="77777777" w:rsidR="00330187" w:rsidRDefault="00330187">
      <w:pPr>
        <w:ind w:left="1440"/>
      </w:pPr>
    </w:p>
    <w:p w14:paraId="33783222" w14:textId="77777777" w:rsidR="00330187" w:rsidRDefault="00CC220C">
      <w:pPr>
        <w:ind w:left="1440"/>
      </w:pPr>
      <w:r>
        <w:t>2.1(a)(iii) to (v) to enable the other Party to comply with the relevant timescales set out in the Data Protection Legislation;</w:t>
      </w:r>
    </w:p>
    <w:p w14:paraId="33783223" w14:textId="77777777" w:rsidR="00330187" w:rsidRDefault="00330187">
      <w:pPr>
        <w:ind w:left="1440"/>
      </w:pPr>
    </w:p>
    <w:p w14:paraId="33783224" w14:textId="77777777" w:rsidR="00330187" w:rsidRDefault="00CC220C">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3783225" w14:textId="77777777" w:rsidR="00330187" w:rsidRDefault="00330187"/>
    <w:p w14:paraId="33783226" w14:textId="77777777" w:rsidR="00330187" w:rsidRDefault="00CC220C">
      <w:pPr>
        <w:ind w:left="1440" w:hanging="720"/>
      </w:pPr>
      <w:r>
        <w:t>(e)</w:t>
      </w:r>
      <w:r>
        <w:tab/>
        <w:t>request from the Data Subject only the minimum information necessary to provide the Services and treat such extracted information as Confidential Information;</w:t>
      </w:r>
    </w:p>
    <w:p w14:paraId="33783227" w14:textId="77777777" w:rsidR="00330187" w:rsidRDefault="00330187"/>
    <w:p w14:paraId="33783228" w14:textId="77777777" w:rsidR="00330187" w:rsidRDefault="00CC220C">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3783229" w14:textId="77777777" w:rsidR="00330187" w:rsidRDefault="00330187"/>
    <w:p w14:paraId="3378322A" w14:textId="77777777" w:rsidR="00330187" w:rsidRDefault="00CC220C">
      <w:pPr>
        <w:ind w:left="1440" w:hanging="720"/>
      </w:pPr>
      <w:r>
        <w:t>(g)</w:t>
      </w:r>
      <w:r>
        <w:tab/>
        <w:t>take all reasonable steps to ensure the reliability and integrity of any of its personnel who have access to the Personal Data and ensure that its personnel:</w:t>
      </w:r>
    </w:p>
    <w:p w14:paraId="3378322B" w14:textId="77777777" w:rsidR="00330187" w:rsidRDefault="00330187">
      <w:pPr>
        <w:ind w:left="1440"/>
      </w:pPr>
    </w:p>
    <w:p w14:paraId="3378322C" w14:textId="77777777" w:rsidR="00330187" w:rsidRDefault="00CC220C">
      <w:pPr>
        <w:ind w:left="2160" w:hanging="720"/>
      </w:pPr>
      <w:r>
        <w:t>(i)</w:t>
      </w:r>
      <w:r>
        <w:tab/>
        <w:t xml:space="preserve">are aware of and comply with their ’s duties under this Annex 2 (Joint Controller Agreement) and those in respect of Confidential Information </w:t>
      </w:r>
    </w:p>
    <w:p w14:paraId="3378322D" w14:textId="77777777" w:rsidR="00330187" w:rsidRDefault="00330187"/>
    <w:p w14:paraId="3378322E" w14:textId="77777777" w:rsidR="00330187" w:rsidRDefault="00CC220C">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378322F" w14:textId="77777777" w:rsidR="00330187" w:rsidRDefault="00330187">
      <w:pPr>
        <w:ind w:left="2160"/>
      </w:pPr>
    </w:p>
    <w:p w14:paraId="33783230" w14:textId="77777777" w:rsidR="00330187" w:rsidRDefault="00CC220C">
      <w:pPr>
        <w:ind w:left="2160" w:hanging="720"/>
      </w:pPr>
      <w:r>
        <w:t>(iii)</w:t>
      </w:r>
      <w:r>
        <w:tab/>
        <w:t>have undergone adequate training in the use, care, protection and handling of Personal Data as required by the applicable Data Protection Legislation;</w:t>
      </w:r>
    </w:p>
    <w:p w14:paraId="33783231" w14:textId="77777777" w:rsidR="00330187" w:rsidRDefault="00330187">
      <w:pPr>
        <w:ind w:left="2160"/>
      </w:pPr>
    </w:p>
    <w:p w14:paraId="33783232" w14:textId="77777777" w:rsidR="00330187" w:rsidRDefault="00CC220C">
      <w:pPr>
        <w:ind w:left="1440" w:hanging="720"/>
      </w:pPr>
      <w:r>
        <w:t>(h)</w:t>
      </w:r>
      <w:r>
        <w:tab/>
        <w:t>ensure that it has in place Protective Measures as appropriate to protect against a Data Loss Event having taken account of the:</w:t>
      </w:r>
    </w:p>
    <w:p w14:paraId="33783233" w14:textId="77777777" w:rsidR="00330187" w:rsidRDefault="00330187">
      <w:pPr>
        <w:ind w:left="720" w:firstLine="720"/>
      </w:pPr>
    </w:p>
    <w:p w14:paraId="33783234" w14:textId="77777777" w:rsidR="00330187" w:rsidRDefault="00CC220C">
      <w:pPr>
        <w:ind w:left="720" w:firstLine="720"/>
      </w:pPr>
      <w:r>
        <w:t>(i)</w:t>
      </w:r>
      <w:r>
        <w:tab/>
        <w:t>nature of the data to be protected;</w:t>
      </w:r>
    </w:p>
    <w:p w14:paraId="33783235" w14:textId="77777777" w:rsidR="00330187" w:rsidRDefault="00CC220C">
      <w:pPr>
        <w:ind w:left="720" w:firstLine="720"/>
      </w:pPr>
      <w:r>
        <w:t>(ii)</w:t>
      </w:r>
      <w:r>
        <w:tab/>
        <w:t>harm that might result from a Data Loss Event;</w:t>
      </w:r>
    </w:p>
    <w:p w14:paraId="33783236" w14:textId="77777777" w:rsidR="00330187" w:rsidRDefault="00CC220C">
      <w:pPr>
        <w:ind w:left="720" w:firstLine="720"/>
      </w:pPr>
      <w:r>
        <w:t>(iii)</w:t>
      </w:r>
      <w:r>
        <w:tab/>
        <w:t>state of technological development; and</w:t>
      </w:r>
    </w:p>
    <w:p w14:paraId="33783237" w14:textId="77777777" w:rsidR="00330187" w:rsidRDefault="00CC220C">
      <w:pPr>
        <w:ind w:left="720" w:firstLine="720"/>
      </w:pPr>
      <w:r>
        <w:t>(iv)</w:t>
      </w:r>
      <w:r>
        <w:tab/>
        <w:t>cost of implementing any measures;</w:t>
      </w:r>
    </w:p>
    <w:p w14:paraId="33783238" w14:textId="77777777" w:rsidR="00330187" w:rsidRDefault="00330187">
      <w:pPr>
        <w:ind w:left="720" w:firstLine="720"/>
      </w:pPr>
    </w:p>
    <w:p w14:paraId="33783239" w14:textId="77777777" w:rsidR="00330187" w:rsidRDefault="00CC220C">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378323A" w14:textId="77777777" w:rsidR="00330187" w:rsidRDefault="00330187">
      <w:pPr>
        <w:ind w:left="1440"/>
      </w:pPr>
    </w:p>
    <w:p w14:paraId="3378323B" w14:textId="77777777" w:rsidR="00330187" w:rsidRDefault="00CC220C">
      <w:pPr>
        <w:ind w:left="2160" w:hanging="720"/>
      </w:pPr>
      <w:r>
        <w:t>(i)</w:t>
      </w:r>
      <w:r>
        <w:tab/>
        <w:t>ensure that it notifies the other Party as soon as it becomes aware of a Data Loss Event.</w:t>
      </w:r>
    </w:p>
    <w:p w14:paraId="3378323C" w14:textId="77777777" w:rsidR="00330187" w:rsidRDefault="00330187">
      <w:pPr>
        <w:ind w:left="1440" w:firstLine="720"/>
      </w:pPr>
    </w:p>
    <w:p w14:paraId="3378323D" w14:textId="77777777" w:rsidR="00330187" w:rsidRDefault="00CC220C">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378323E" w14:textId="77777777" w:rsidR="00330187" w:rsidRDefault="00330187"/>
    <w:p w14:paraId="3378323F" w14:textId="77777777" w:rsidR="00330187" w:rsidRDefault="00CC220C">
      <w:pPr>
        <w:pStyle w:val="Heading4"/>
      </w:pPr>
      <w:r>
        <w:t>3.</w:t>
      </w:r>
      <w:r>
        <w:tab/>
        <w:t>Data Protection Breach</w:t>
      </w:r>
    </w:p>
    <w:p w14:paraId="33783240" w14:textId="77777777" w:rsidR="00330187" w:rsidRDefault="00CC220C">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3783241" w14:textId="77777777" w:rsidR="00330187" w:rsidRDefault="00330187"/>
    <w:p w14:paraId="33783242" w14:textId="77777777" w:rsidR="00330187" w:rsidRDefault="00CC220C">
      <w:pPr>
        <w:ind w:left="1440" w:hanging="720"/>
      </w:pPr>
      <w:r>
        <w:t xml:space="preserve">(a) </w:t>
      </w:r>
      <w:r>
        <w:tab/>
        <w:t>sufficient information and in a timescale which allows the other Party to meet any obligations to report a Personal Data Breach under the Data Protection Legislation;</w:t>
      </w:r>
    </w:p>
    <w:p w14:paraId="33783243" w14:textId="77777777" w:rsidR="00330187" w:rsidRDefault="00330187">
      <w:pPr>
        <w:ind w:left="1440"/>
      </w:pPr>
    </w:p>
    <w:p w14:paraId="33783244" w14:textId="77777777" w:rsidR="00330187" w:rsidRDefault="00CC220C">
      <w:pPr>
        <w:ind w:firstLine="720"/>
      </w:pPr>
      <w:r>
        <w:t>(b)</w:t>
      </w:r>
      <w:r>
        <w:tab/>
        <w:t>all reasonable assistance, including:</w:t>
      </w:r>
    </w:p>
    <w:p w14:paraId="33783245" w14:textId="77777777" w:rsidR="00330187" w:rsidRDefault="00330187">
      <w:pPr>
        <w:ind w:firstLine="720"/>
      </w:pPr>
    </w:p>
    <w:p w14:paraId="33783246" w14:textId="77777777" w:rsidR="00330187" w:rsidRDefault="00CC220C">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33783247" w14:textId="77777777" w:rsidR="00330187" w:rsidRDefault="00330187">
      <w:pPr>
        <w:ind w:left="2160"/>
      </w:pPr>
    </w:p>
    <w:p w14:paraId="33783248" w14:textId="77777777" w:rsidR="00330187" w:rsidRDefault="00CC220C">
      <w:pPr>
        <w:ind w:left="2160" w:hanging="720"/>
      </w:pPr>
      <w:r>
        <w:t>(ii)</w:t>
      </w:r>
      <w:r>
        <w:tab/>
        <w:t>co-operation with the other Party including taking such reasonable steps as are directed by the other Party to assist in the investigation, mitigation and remediation of a Personal Data Breach;</w:t>
      </w:r>
    </w:p>
    <w:p w14:paraId="33783249" w14:textId="77777777" w:rsidR="00330187" w:rsidRDefault="00330187"/>
    <w:p w14:paraId="3378324A" w14:textId="77777777" w:rsidR="00330187" w:rsidRDefault="00CC220C">
      <w:pPr>
        <w:ind w:left="2160" w:firstLine="720"/>
      </w:pPr>
      <w:r>
        <w:t>(iii)</w:t>
      </w:r>
      <w:r>
        <w:tab/>
        <w:t xml:space="preserve">co-ordination with the other Party regarding the management of public relations and public statements relating to the Personal Data Breach; </w:t>
      </w:r>
    </w:p>
    <w:p w14:paraId="3378324B" w14:textId="77777777" w:rsidR="00330187" w:rsidRDefault="00330187">
      <w:pPr>
        <w:ind w:left="2160"/>
      </w:pPr>
    </w:p>
    <w:p w14:paraId="3378324C" w14:textId="77777777" w:rsidR="00330187" w:rsidRDefault="00CC220C">
      <w:pPr>
        <w:ind w:left="2160"/>
      </w:pPr>
      <w:r>
        <w:t>and/or</w:t>
      </w:r>
    </w:p>
    <w:p w14:paraId="3378324D" w14:textId="77777777" w:rsidR="00330187" w:rsidRDefault="00330187">
      <w:pPr>
        <w:ind w:left="2160"/>
      </w:pPr>
    </w:p>
    <w:p w14:paraId="3378324E" w14:textId="77777777" w:rsidR="00330187" w:rsidRDefault="00CC220C">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78324F" w14:textId="77777777" w:rsidR="00330187" w:rsidRDefault="00330187">
      <w:pPr>
        <w:ind w:left="2160"/>
      </w:pPr>
    </w:p>
    <w:p w14:paraId="33783250" w14:textId="77777777" w:rsidR="00330187" w:rsidRDefault="00CC220C">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3783251" w14:textId="77777777" w:rsidR="00330187" w:rsidRDefault="00330187">
      <w:pPr>
        <w:ind w:left="720"/>
      </w:pPr>
    </w:p>
    <w:p w14:paraId="33783252" w14:textId="77777777" w:rsidR="00330187" w:rsidRDefault="00CC220C">
      <w:pPr>
        <w:ind w:left="720"/>
      </w:pPr>
      <w:r>
        <w:t>(a)</w:t>
      </w:r>
      <w:r>
        <w:tab/>
        <w:t xml:space="preserve">the nature of the Personal Data Breach; </w:t>
      </w:r>
    </w:p>
    <w:p w14:paraId="33783253" w14:textId="77777777" w:rsidR="00330187" w:rsidRDefault="00330187">
      <w:pPr>
        <w:ind w:left="720"/>
      </w:pPr>
    </w:p>
    <w:p w14:paraId="33783254" w14:textId="77777777" w:rsidR="00330187" w:rsidRDefault="00CC220C">
      <w:pPr>
        <w:ind w:firstLine="720"/>
      </w:pPr>
      <w:r>
        <w:t>(b)</w:t>
      </w:r>
      <w:r>
        <w:tab/>
        <w:t>the nature of Personal Data affected;</w:t>
      </w:r>
    </w:p>
    <w:p w14:paraId="33783255" w14:textId="77777777" w:rsidR="00330187" w:rsidRDefault="00330187">
      <w:pPr>
        <w:ind w:firstLine="720"/>
      </w:pPr>
    </w:p>
    <w:p w14:paraId="33783256" w14:textId="77777777" w:rsidR="00330187" w:rsidRDefault="00CC220C">
      <w:pPr>
        <w:ind w:firstLine="720"/>
      </w:pPr>
      <w:r>
        <w:t>(c)</w:t>
      </w:r>
      <w:r>
        <w:tab/>
        <w:t>the categories and number of Data Subjects concerned;</w:t>
      </w:r>
    </w:p>
    <w:p w14:paraId="33783257" w14:textId="77777777" w:rsidR="00330187" w:rsidRDefault="00330187">
      <w:pPr>
        <w:ind w:firstLine="720"/>
      </w:pPr>
    </w:p>
    <w:p w14:paraId="33783258" w14:textId="77777777" w:rsidR="00330187" w:rsidRDefault="00CC220C">
      <w:pPr>
        <w:ind w:left="1440" w:hanging="720"/>
      </w:pPr>
      <w:r>
        <w:t>(d)</w:t>
      </w:r>
      <w:r>
        <w:tab/>
        <w:t>the name and contact details of the Supplier’s Data Protection Officer or other relevant contact from whom more information may be obtained;</w:t>
      </w:r>
    </w:p>
    <w:p w14:paraId="33783259" w14:textId="77777777" w:rsidR="00330187" w:rsidRDefault="00330187">
      <w:pPr>
        <w:ind w:left="720" w:firstLine="720"/>
      </w:pPr>
    </w:p>
    <w:p w14:paraId="3378325A" w14:textId="77777777" w:rsidR="00330187" w:rsidRDefault="00CC220C">
      <w:pPr>
        <w:ind w:firstLine="720"/>
      </w:pPr>
      <w:r>
        <w:t>(e)</w:t>
      </w:r>
      <w:r>
        <w:tab/>
        <w:t>measures taken or proposed to be taken to address the Personal Data Breach; and</w:t>
      </w:r>
    </w:p>
    <w:p w14:paraId="3378325B" w14:textId="77777777" w:rsidR="00330187" w:rsidRDefault="00330187">
      <w:pPr>
        <w:ind w:left="720" w:firstLine="720"/>
      </w:pPr>
    </w:p>
    <w:p w14:paraId="3378325C" w14:textId="77777777" w:rsidR="00330187" w:rsidRDefault="00CC220C">
      <w:pPr>
        <w:ind w:firstLine="720"/>
      </w:pPr>
      <w:r>
        <w:t>(f)</w:t>
      </w:r>
      <w:r>
        <w:tab/>
        <w:t>describe the likely consequences of the Personal Data Breach.</w:t>
      </w:r>
    </w:p>
    <w:p w14:paraId="3378325D" w14:textId="77777777" w:rsidR="00330187" w:rsidRDefault="00330187"/>
    <w:p w14:paraId="3378325E" w14:textId="77777777" w:rsidR="00330187" w:rsidRDefault="00CC220C">
      <w:pPr>
        <w:pStyle w:val="Heading4"/>
      </w:pPr>
      <w:r>
        <w:t>4.</w:t>
      </w:r>
      <w:r>
        <w:tab/>
        <w:t>Audit</w:t>
      </w:r>
    </w:p>
    <w:p w14:paraId="3378325F" w14:textId="77777777" w:rsidR="00330187" w:rsidRDefault="00CC220C">
      <w:r>
        <w:t>4.1</w:t>
      </w:r>
      <w:r>
        <w:tab/>
        <w:t>The Supplier shall permit:</w:t>
      </w:r>
      <w:r>
        <w:tab/>
      </w:r>
    </w:p>
    <w:p w14:paraId="33783260" w14:textId="77777777" w:rsidR="00330187" w:rsidRDefault="00330187"/>
    <w:p w14:paraId="33783261" w14:textId="77777777" w:rsidR="00330187" w:rsidRDefault="00CC220C">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3783262" w14:textId="77777777" w:rsidR="00330187" w:rsidRDefault="00330187"/>
    <w:p w14:paraId="33783263" w14:textId="77777777" w:rsidR="00330187" w:rsidRDefault="00CC220C">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33783264" w14:textId="77777777" w:rsidR="00330187" w:rsidRDefault="00330187"/>
    <w:p w14:paraId="33783265" w14:textId="77777777" w:rsidR="00330187" w:rsidRDefault="00CC220C">
      <w:pPr>
        <w:ind w:left="720" w:hanging="720"/>
      </w:pPr>
      <w:r>
        <w:t>4.2</w:t>
      </w:r>
      <w:r>
        <w:tab/>
        <w:t>The Buyer may, in its sole discretion, require the Supplier to provide evidence of the Supplier’s compliance with Clause 4.1 in lieu of conducting such an audit, assessment or inspection.</w:t>
      </w:r>
    </w:p>
    <w:p w14:paraId="33783266" w14:textId="77777777" w:rsidR="00330187" w:rsidRDefault="00330187"/>
    <w:p w14:paraId="33783267" w14:textId="77777777" w:rsidR="00330187" w:rsidRDefault="00CC220C">
      <w:pPr>
        <w:pStyle w:val="Heading4"/>
      </w:pPr>
      <w:r>
        <w:t>5.</w:t>
      </w:r>
      <w:r>
        <w:tab/>
        <w:t>Impact Assessments</w:t>
      </w:r>
    </w:p>
    <w:p w14:paraId="33783268" w14:textId="77777777" w:rsidR="00330187" w:rsidRDefault="00CC220C">
      <w:r>
        <w:t>5.1</w:t>
      </w:r>
      <w:r>
        <w:tab/>
        <w:t>The Parties shall:</w:t>
      </w:r>
    </w:p>
    <w:p w14:paraId="33783269" w14:textId="77777777" w:rsidR="00330187" w:rsidRDefault="00330187"/>
    <w:p w14:paraId="3378326A" w14:textId="77777777" w:rsidR="00330187" w:rsidRDefault="00CC220C">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378326B" w14:textId="77777777" w:rsidR="00330187" w:rsidRDefault="00330187"/>
    <w:p w14:paraId="3378326C" w14:textId="77777777" w:rsidR="00330187" w:rsidRDefault="00CC220C">
      <w:pPr>
        <w:ind w:left="1440" w:hanging="720"/>
      </w:pPr>
      <w:r>
        <w:t>(b)</w:t>
      </w:r>
      <w:r>
        <w:tab/>
        <w:t>maintain full and complete records of all Processing carried out in respect of the Personal Data in connection with the contract, in accordance with the terms of Article 30 GDPR.</w:t>
      </w:r>
    </w:p>
    <w:p w14:paraId="3378326D" w14:textId="77777777" w:rsidR="00330187" w:rsidRDefault="00330187"/>
    <w:p w14:paraId="3378326E" w14:textId="77777777" w:rsidR="00330187" w:rsidRDefault="00CC220C">
      <w:pPr>
        <w:pStyle w:val="Heading4"/>
      </w:pPr>
      <w:r>
        <w:t>6.</w:t>
      </w:r>
      <w:r>
        <w:tab/>
        <w:t xml:space="preserve"> ICO Guidance</w:t>
      </w:r>
    </w:p>
    <w:p w14:paraId="3378326F" w14:textId="77777777" w:rsidR="00330187" w:rsidRDefault="00CC220C">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3783270" w14:textId="77777777" w:rsidR="00330187" w:rsidRDefault="00330187"/>
    <w:p w14:paraId="33783271" w14:textId="77777777" w:rsidR="00330187" w:rsidRDefault="00CC220C">
      <w:pPr>
        <w:pStyle w:val="Heading4"/>
      </w:pPr>
      <w:r>
        <w:t xml:space="preserve">7. </w:t>
      </w:r>
      <w:r>
        <w:tab/>
        <w:t>Liabilities for Data Protection Breach</w:t>
      </w:r>
    </w:p>
    <w:p w14:paraId="33783272" w14:textId="77777777" w:rsidR="00330187" w:rsidRDefault="00CC220C">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3783273" w14:textId="77777777" w:rsidR="00330187" w:rsidRDefault="00330187"/>
    <w:p w14:paraId="33783274" w14:textId="77777777" w:rsidR="00330187" w:rsidRDefault="00CC220C">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33783275" w14:textId="77777777" w:rsidR="00330187" w:rsidRDefault="00330187">
      <w:pPr>
        <w:shd w:val="clear" w:color="auto" w:fill="FFFFFF"/>
        <w:spacing w:line="240" w:lineRule="auto"/>
        <w:rPr>
          <w:rFonts w:eastAsia="Times New Roman"/>
          <w:color w:val="000000"/>
          <w:lang w:eastAsia="en-US"/>
        </w:rPr>
      </w:pPr>
    </w:p>
    <w:p w14:paraId="33783276" w14:textId="77777777" w:rsidR="00330187" w:rsidRDefault="00CC220C">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3783277" w14:textId="77777777" w:rsidR="00330187" w:rsidRDefault="00330187">
      <w:pPr>
        <w:shd w:val="clear" w:color="auto" w:fill="FFFFFF"/>
        <w:spacing w:line="240" w:lineRule="auto"/>
        <w:rPr>
          <w:rFonts w:eastAsia="Times New Roman"/>
          <w:color w:val="000000"/>
          <w:lang w:eastAsia="en-US"/>
        </w:rPr>
      </w:pPr>
    </w:p>
    <w:p w14:paraId="33783278" w14:textId="77777777" w:rsidR="00330187" w:rsidRDefault="00CC220C">
      <w:pPr>
        <w:shd w:val="clear" w:color="auto" w:fill="FFFFFF"/>
        <w:spacing w:line="240" w:lineRule="auto"/>
        <w:ind w:left="1440"/>
      </w:pPr>
      <w:r>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3783279" w14:textId="77777777" w:rsidR="00330187" w:rsidRDefault="00330187">
      <w:pPr>
        <w:shd w:val="clear" w:color="auto" w:fill="FFFFFF"/>
        <w:spacing w:line="240" w:lineRule="auto"/>
        <w:rPr>
          <w:rFonts w:eastAsia="Times New Roman"/>
          <w:color w:val="000000"/>
          <w:lang w:eastAsia="en-US"/>
        </w:rPr>
      </w:pPr>
    </w:p>
    <w:p w14:paraId="3378327A" w14:textId="77777777" w:rsidR="00330187" w:rsidRDefault="00CC220C">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3378327B" w14:textId="77777777" w:rsidR="00330187" w:rsidRDefault="00330187">
      <w:pPr>
        <w:shd w:val="clear" w:color="auto" w:fill="FFFFFF"/>
        <w:spacing w:line="240" w:lineRule="auto"/>
        <w:rPr>
          <w:rFonts w:eastAsia="Times New Roman"/>
          <w:color w:val="000000"/>
          <w:lang w:eastAsia="en-US"/>
        </w:rPr>
      </w:pPr>
    </w:p>
    <w:p w14:paraId="3378327C" w14:textId="77777777" w:rsidR="00330187" w:rsidRDefault="00CC220C">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78327D" w14:textId="77777777" w:rsidR="00330187" w:rsidRDefault="00330187">
      <w:pPr>
        <w:shd w:val="clear" w:color="auto" w:fill="FFFFFF"/>
        <w:spacing w:line="240" w:lineRule="auto"/>
        <w:rPr>
          <w:rFonts w:eastAsia="Times New Roman"/>
          <w:color w:val="000000"/>
          <w:lang w:eastAsia="en-US"/>
        </w:rPr>
      </w:pPr>
    </w:p>
    <w:p w14:paraId="3378327E" w14:textId="77777777" w:rsidR="00330187" w:rsidRDefault="00CC220C">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3378327F" w14:textId="77777777" w:rsidR="00330187" w:rsidRDefault="00330187">
      <w:pPr>
        <w:shd w:val="clear" w:color="auto" w:fill="FFFFFF"/>
        <w:spacing w:line="240" w:lineRule="auto"/>
        <w:ind w:left="720" w:firstLine="720"/>
        <w:rPr>
          <w:rFonts w:eastAsia="Times New Roman"/>
          <w:color w:val="000000"/>
          <w:lang w:eastAsia="en-US"/>
        </w:rPr>
      </w:pPr>
    </w:p>
    <w:p w14:paraId="33783280" w14:textId="77777777" w:rsidR="00330187" w:rsidRDefault="00CC220C">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3783281" w14:textId="77777777" w:rsidR="00330187" w:rsidRDefault="00330187">
      <w:pPr>
        <w:shd w:val="clear" w:color="auto" w:fill="FFFFFF"/>
        <w:spacing w:line="240" w:lineRule="auto"/>
        <w:ind w:left="720" w:firstLine="720"/>
        <w:rPr>
          <w:rFonts w:eastAsia="Times New Roman"/>
          <w:color w:val="000000"/>
          <w:lang w:eastAsia="en-US"/>
        </w:rPr>
      </w:pPr>
    </w:p>
    <w:p w14:paraId="33783282" w14:textId="77777777" w:rsidR="00330187" w:rsidRDefault="00CC220C">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3783283" w14:textId="77777777" w:rsidR="00330187" w:rsidRDefault="00330187">
      <w:pPr>
        <w:shd w:val="clear" w:color="auto" w:fill="FFFFFF"/>
        <w:spacing w:line="240" w:lineRule="auto"/>
        <w:rPr>
          <w:rFonts w:eastAsia="Times New Roman"/>
          <w:color w:val="000000"/>
          <w:lang w:eastAsia="en-US"/>
        </w:rPr>
      </w:pPr>
    </w:p>
    <w:p w14:paraId="33783284" w14:textId="77777777" w:rsidR="00330187" w:rsidRDefault="00CC220C">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3783285" w14:textId="77777777" w:rsidR="00330187" w:rsidRDefault="00330187">
      <w:pPr>
        <w:shd w:val="clear" w:color="auto" w:fill="FFFFFF"/>
        <w:spacing w:line="240" w:lineRule="auto"/>
        <w:ind w:left="1440"/>
        <w:rPr>
          <w:rFonts w:ascii="Times New Roman" w:eastAsia="Times New Roman" w:hAnsi="Times New Roman" w:cs="Times New Roman"/>
          <w:sz w:val="24"/>
          <w:szCs w:val="24"/>
          <w:lang w:eastAsia="en-US"/>
        </w:rPr>
      </w:pPr>
    </w:p>
    <w:p w14:paraId="33783286" w14:textId="77777777" w:rsidR="00330187" w:rsidRDefault="00CC220C">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3783287" w14:textId="77777777" w:rsidR="00330187" w:rsidRDefault="00330187">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3783288" w14:textId="77777777" w:rsidR="00330187" w:rsidRDefault="00CC220C">
      <w:pPr>
        <w:pStyle w:val="Heading4"/>
        <w:spacing w:before="0" w:after="0" w:line="480" w:lineRule="auto"/>
      </w:pPr>
      <w:r>
        <w:t xml:space="preserve">8. </w:t>
      </w:r>
      <w:r>
        <w:tab/>
        <w:t>Not used</w:t>
      </w:r>
    </w:p>
    <w:p w14:paraId="33783289" w14:textId="77777777" w:rsidR="00330187" w:rsidRDefault="00CC220C">
      <w:pPr>
        <w:pStyle w:val="Heading4"/>
      </w:pPr>
      <w:r>
        <w:t>9.</w:t>
      </w:r>
      <w:r>
        <w:tab/>
        <w:t>Termination</w:t>
      </w:r>
    </w:p>
    <w:p w14:paraId="3378328A" w14:textId="77777777" w:rsidR="00330187" w:rsidRDefault="00CC220C">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378328B" w14:textId="77777777" w:rsidR="00330187" w:rsidRDefault="00330187"/>
    <w:p w14:paraId="3378328C" w14:textId="77777777" w:rsidR="00330187" w:rsidRDefault="00CC220C">
      <w:pPr>
        <w:pStyle w:val="Heading4"/>
      </w:pPr>
      <w:r>
        <w:t>10.</w:t>
      </w:r>
      <w:r>
        <w:tab/>
        <w:t>Sub-Processing</w:t>
      </w:r>
    </w:p>
    <w:p w14:paraId="3378328D" w14:textId="77777777" w:rsidR="00330187" w:rsidRDefault="00CC220C">
      <w:pPr>
        <w:ind w:left="720" w:hanging="720"/>
      </w:pPr>
      <w:r>
        <w:t>10.1</w:t>
      </w:r>
      <w:r>
        <w:tab/>
        <w:t>In respect of any Processing of Personal Data performed by a third party on behalf of a Party, that Party shall:</w:t>
      </w:r>
    </w:p>
    <w:p w14:paraId="3378328E" w14:textId="77777777" w:rsidR="00330187" w:rsidRDefault="00330187"/>
    <w:p w14:paraId="3378328F" w14:textId="77777777" w:rsidR="00330187" w:rsidRDefault="00CC220C">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3783290" w14:textId="77777777" w:rsidR="00330187" w:rsidRDefault="00330187">
      <w:pPr>
        <w:ind w:left="1440"/>
      </w:pPr>
    </w:p>
    <w:p w14:paraId="33783291" w14:textId="77777777" w:rsidR="00330187" w:rsidRDefault="00CC220C">
      <w:pPr>
        <w:ind w:left="1440" w:hanging="720"/>
      </w:pPr>
      <w:r>
        <w:t>(b)</w:t>
      </w:r>
      <w:r>
        <w:tab/>
        <w:t>ensure that a suitable agreement is in place with the third party as required under applicable Data Protection Legislation.</w:t>
      </w:r>
    </w:p>
    <w:p w14:paraId="33783292" w14:textId="77777777" w:rsidR="00330187" w:rsidRDefault="00330187">
      <w:pPr>
        <w:ind w:left="720" w:firstLine="720"/>
      </w:pPr>
    </w:p>
    <w:p w14:paraId="33783293" w14:textId="77777777" w:rsidR="00330187" w:rsidRDefault="00CC220C">
      <w:pPr>
        <w:pStyle w:val="Heading4"/>
      </w:pPr>
      <w:r>
        <w:t>11. Data Retention</w:t>
      </w:r>
    </w:p>
    <w:p w14:paraId="33783294" w14:textId="77777777" w:rsidR="00330187" w:rsidRDefault="00CC220C">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3783295" w14:textId="77777777" w:rsidR="00330187" w:rsidRDefault="00330187">
      <w:pPr>
        <w:ind w:left="720" w:hanging="720"/>
      </w:pPr>
    </w:p>
    <w:p w14:paraId="33783296" w14:textId="77777777" w:rsidR="00330187" w:rsidRDefault="00330187">
      <w:pPr>
        <w:ind w:left="720" w:hanging="720"/>
      </w:pPr>
    </w:p>
    <w:p w14:paraId="33783297" w14:textId="77777777" w:rsidR="00330187" w:rsidRDefault="00330187">
      <w:pPr>
        <w:ind w:left="720" w:hanging="720"/>
      </w:pPr>
    </w:p>
    <w:p w14:paraId="33783298" w14:textId="77777777" w:rsidR="00330187" w:rsidRDefault="00330187">
      <w:pPr>
        <w:ind w:left="720" w:hanging="720"/>
      </w:pPr>
    </w:p>
    <w:p w14:paraId="33783299" w14:textId="77777777" w:rsidR="00330187" w:rsidRDefault="00330187">
      <w:pPr>
        <w:ind w:left="720" w:hanging="720"/>
      </w:pPr>
    </w:p>
    <w:p w14:paraId="3378329A" w14:textId="77777777" w:rsidR="00330187" w:rsidRDefault="00330187">
      <w:pPr>
        <w:ind w:left="720" w:hanging="720"/>
      </w:pPr>
    </w:p>
    <w:p w14:paraId="3378329B" w14:textId="77777777" w:rsidR="00330187" w:rsidRDefault="00CC220C">
      <w:pPr>
        <w:suppressAutoHyphens w:val="0"/>
        <w:spacing w:line="240" w:lineRule="auto"/>
      </w:pPr>
      <w:r>
        <w:rPr>
          <w:rFonts w:eastAsia="Times New Roman"/>
          <w:sz w:val="32"/>
          <w:szCs w:val="32"/>
        </w:rPr>
        <w:t>Schedule 8: Authorities (HMRC) Mandatory Terms </w:t>
      </w:r>
    </w:p>
    <w:p w14:paraId="3378329C" w14:textId="77777777" w:rsidR="00330187" w:rsidRDefault="00CC220C">
      <w:pPr>
        <w:numPr>
          <w:ilvl w:val="0"/>
          <w:numId w:val="36"/>
        </w:numPr>
        <w:tabs>
          <w:tab w:val="left" w:pos="720"/>
        </w:tabs>
        <w:suppressAutoHyphens w:val="0"/>
        <w:spacing w:line="240" w:lineRule="auto"/>
        <w:ind w:left="135" w:firstLine="585"/>
        <w:jc w:val="both"/>
      </w:pPr>
      <w:r>
        <w:rPr>
          <w:rFonts w:eastAsia="Times New Roman"/>
        </w:rPr>
        <w:t>For the avoidance of doubt, references to ‘the Agreement’ mean the attached Call-Off Contract between the Supplier and the Authority. References to ‘the Authority’ mean ‘the Buyer’ (the Commissioners for Her Majesty’s Revenue and Customs).  </w:t>
      </w:r>
    </w:p>
    <w:p w14:paraId="3378329D" w14:textId="77777777" w:rsidR="00330187" w:rsidRDefault="00CC220C">
      <w:pPr>
        <w:numPr>
          <w:ilvl w:val="0"/>
          <w:numId w:val="37"/>
        </w:numPr>
        <w:tabs>
          <w:tab w:val="left" w:pos="720"/>
        </w:tabs>
        <w:suppressAutoHyphens w:val="0"/>
        <w:spacing w:line="240" w:lineRule="auto"/>
        <w:ind w:left="135" w:firstLine="585"/>
        <w:jc w:val="both"/>
      </w:pPr>
      <w:r>
        <w:rPr>
          <w:rFonts w:eastAsia="Times New Roman"/>
        </w:rPr>
        <w:t>The Agreement incorporates the Authority’s mandatory terms set out in this Schedule 8.   </w:t>
      </w:r>
    </w:p>
    <w:p w14:paraId="3378329E" w14:textId="77777777" w:rsidR="00330187" w:rsidRDefault="00CC220C">
      <w:pPr>
        <w:numPr>
          <w:ilvl w:val="0"/>
          <w:numId w:val="38"/>
        </w:numPr>
        <w:tabs>
          <w:tab w:val="left" w:pos="720"/>
        </w:tabs>
        <w:suppressAutoHyphens w:val="0"/>
        <w:spacing w:line="240" w:lineRule="auto"/>
        <w:ind w:left="135" w:firstLine="585"/>
        <w:jc w:val="both"/>
      </w:pPr>
      <w:r>
        <w:rPr>
          <w:rFonts w:eastAsia="Times New Roman"/>
        </w:rPr>
        <w:t>In case of any ambiguity or conflict, the Authority’s mandatory terms in this Schedule 8 will supersede any other terms in the Agreement.    </w:t>
      </w:r>
    </w:p>
    <w:p w14:paraId="3378329F" w14:textId="77777777" w:rsidR="00330187" w:rsidRDefault="00CC220C">
      <w:pPr>
        <w:suppressAutoHyphens w:val="0"/>
        <w:spacing w:line="240" w:lineRule="auto"/>
        <w:ind w:left="420"/>
      </w:pPr>
      <w:r>
        <w:rPr>
          <w:rFonts w:ascii="Times New Roman" w:eastAsia="Times New Roman" w:hAnsi="Times New Roman" w:cs="Times New Roman"/>
        </w:rPr>
        <w:t>  </w:t>
      </w:r>
    </w:p>
    <w:p w14:paraId="337832A0" w14:textId="77777777" w:rsidR="00330187" w:rsidRDefault="00CC220C">
      <w:pPr>
        <w:numPr>
          <w:ilvl w:val="0"/>
          <w:numId w:val="39"/>
        </w:numPr>
        <w:tabs>
          <w:tab w:val="left" w:pos="720"/>
        </w:tabs>
        <w:suppressAutoHyphens w:val="0"/>
        <w:spacing w:line="240" w:lineRule="auto"/>
        <w:ind w:left="0" w:firstLine="720"/>
      </w:pPr>
      <w:r>
        <w:rPr>
          <w:rFonts w:eastAsia="Times New Roman"/>
          <w:b/>
          <w:bCs/>
        </w:rPr>
        <w:t>Definitions </w:t>
      </w:r>
      <w:r>
        <w:rPr>
          <w:rFonts w:ascii="Times New Roman" w:eastAsia="Times New Roman" w:hAnsi="Times New Roman" w:cs="Times New Roman"/>
        </w:rPr>
        <w:t>  </w:t>
      </w:r>
    </w:p>
    <w:tbl>
      <w:tblPr>
        <w:tblW w:w="0" w:type="dxa"/>
        <w:tblInd w:w="105" w:type="dxa"/>
        <w:tblCellMar>
          <w:left w:w="10" w:type="dxa"/>
          <w:right w:w="10" w:type="dxa"/>
        </w:tblCellMar>
        <w:tblLook w:val="04A0" w:firstRow="1" w:lastRow="0" w:firstColumn="1" w:lastColumn="0" w:noHBand="0" w:noVBand="1"/>
      </w:tblPr>
      <w:tblGrid>
        <w:gridCol w:w="2160"/>
        <w:gridCol w:w="6750"/>
      </w:tblGrid>
      <w:tr w:rsidR="00330187" w14:paraId="337832A3" w14:textId="77777777">
        <w:tc>
          <w:tcPr>
            <w:tcW w:w="2160" w:type="dxa"/>
            <w:shd w:val="clear" w:color="auto" w:fill="auto"/>
            <w:tcMar>
              <w:top w:w="0" w:type="dxa"/>
              <w:left w:w="0" w:type="dxa"/>
              <w:bottom w:w="0" w:type="dxa"/>
              <w:right w:w="0" w:type="dxa"/>
            </w:tcMar>
          </w:tcPr>
          <w:p w14:paraId="337832A1" w14:textId="77777777" w:rsidR="00330187" w:rsidRDefault="00CC220C">
            <w:pPr>
              <w:suppressAutoHyphens w:val="0"/>
              <w:spacing w:line="240" w:lineRule="auto"/>
            </w:pPr>
            <w:r>
              <w:rPr>
                <w:rFonts w:eastAsia="Times New Roman"/>
                <w:b/>
                <w:bCs/>
              </w:rPr>
              <w:t>“Affiliate”</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A2" w14:textId="77777777" w:rsidR="00330187" w:rsidRDefault="00CC220C">
            <w:pPr>
              <w:suppressAutoHyphens w:val="0"/>
              <w:spacing w:line="240" w:lineRule="auto"/>
            </w:pPr>
            <w:r>
              <w:rPr>
                <w:rFonts w:eastAsia="Times New Roman"/>
              </w:rPr>
              <w:t>in relation to a body corporate, any other entity which directly or indirectly Controls, is Controlled by, or is under direct or indirect common Control with, that body corporate from time to time;  </w:t>
            </w:r>
          </w:p>
        </w:tc>
      </w:tr>
      <w:tr w:rsidR="00330187" w14:paraId="337832A9" w14:textId="77777777">
        <w:tc>
          <w:tcPr>
            <w:tcW w:w="2160" w:type="dxa"/>
            <w:shd w:val="clear" w:color="auto" w:fill="auto"/>
            <w:tcMar>
              <w:top w:w="0" w:type="dxa"/>
              <w:left w:w="0" w:type="dxa"/>
              <w:bottom w:w="0" w:type="dxa"/>
              <w:right w:w="0" w:type="dxa"/>
            </w:tcMar>
          </w:tcPr>
          <w:p w14:paraId="337832A4" w14:textId="77777777" w:rsidR="00330187" w:rsidRDefault="00CC220C">
            <w:pPr>
              <w:suppressAutoHyphens w:val="0"/>
              <w:spacing w:line="240" w:lineRule="auto"/>
            </w:pPr>
            <w:r>
              <w:rPr>
                <w:rFonts w:eastAsia="Times New Roman"/>
                <w:b/>
                <w:bCs/>
              </w:rPr>
              <w:t>“Authority Data”</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A5" w14:textId="77777777" w:rsidR="00330187" w:rsidRDefault="00CC220C">
            <w:pPr>
              <w:numPr>
                <w:ilvl w:val="0"/>
                <w:numId w:val="40"/>
              </w:numPr>
              <w:tabs>
                <w:tab w:val="left" w:pos="720"/>
              </w:tabs>
              <w:suppressAutoHyphens w:val="0"/>
              <w:spacing w:line="240" w:lineRule="auto"/>
              <w:ind w:left="0" w:firstLine="720"/>
            </w:pPr>
            <w:r>
              <w:rPr>
                <w:rFonts w:eastAsia="Times New Roman"/>
              </w:rPr>
              <w:t>the data, text, drawings, diagrams, images or sounds (together with any database made up of any of these) which are embodied in any electronic, magnetic, optical or tangible media, and which are:  </w:t>
            </w:r>
          </w:p>
          <w:p w14:paraId="337832A6" w14:textId="77777777" w:rsidR="00330187" w:rsidRDefault="00CC220C">
            <w:pPr>
              <w:numPr>
                <w:ilvl w:val="0"/>
                <w:numId w:val="41"/>
              </w:numPr>
              <w:tabs>
                <w:tab w:val="left" w:pos="720"/>
              </w:tabs>
              <w:suppressAutoHyphens w:val="0"/>
              <w:spacing w:line="240" w:lineRule="auto"/>
              <w:ind w:left="555" w:firstLine="165"/>
            </w:pPr>
            <w:r>
              <w:rPr>
                <w:rFonts w:eastAsia="Times New Roman"/>
              </w:rPr>
              <w:t>supplied to the Supplier by or on behalf of the Authority; and/or   </w:t>
            </w:r>
          </w:p>
          <w:p w14:paraId="337832A7" w14:textId="77777777" w:rsidR="00330187" w:rsidRDefault="00CC220C">
            <w:pPr>
              <w:numPr>
                <w:ilvl w:val="0"/>
                <w:numId w:val="42"/>
              </w:numPr>
              <w:tabs>
                <w:tab w:val="left" w:pos="720"/>
              </w:tabs>
              <w:suppressAutoHyphens w:val="0"/>
              <w:spacing w:line="240" w:lineRule="auto"/>
              <w:ind w:left="555" w:firstLine="165"/>
            </w:pPr>
            <w:r>
              <w:rPr>
                <w:rFonts w:eastAsia="Times New Roman"/>
              </w:rPr>
              <w:t>which the Supplier is required to generate, process, store or transmit pursuant to this Agreement; or  </w:t>
            </w:r>
          </w:p>
          <w:p w14:paraId="337832A8" w14:textId="77777777" w:rsidR="00330187" w:rsidRDefault="00CC220C">
            <w:pPr>
              <w:numPr>
                <w:ilvl w:val="0"/>
                <w:numId w:val="43"/>
              </w:numPr>
              <w:tabs>
                <w:tab w:val="left" w:pos="720"/>
              </w:tabs>
              <w:suppressAutoHyphens w:val="0"/>
              <w:spacing w:line="240" w:lineRule="auto"/>
              <w:ind w:left="0" w:firstLine="720"/>
            </w:pPr>
            <w:r>
              <w:rPr>
                <w:rFonts w:eastAsia="Times New Roman"/>
              </w:rPr>
              <w:t>any Personal Data for which the Authority is the Controller, or any data derived from such Personal Data which has had any designatory data identifiers removed so that an individual cannot be identified;  </w:t>
            </w:r>
          </w:p>
        </w:tc>
      </w:tr>
      <w:tr w:rsidR="00330187" w14:paraId="337832AC" w14:textId="77777777">
        <w:tc>
          <w:tcPr>
            <w:tcW w:w="2160" w:type="dxa"/>
            <w:shd w:val="clear" w:color="auto" w:fill="auto"/>
            <w:tcMar>
              <w:top w:w="0" w:type="dxa"/>
              <w:left w:w="0" w:type="dxa"/>
              <w:bottom w:w="0" w:type="dxa"/>
              <w:right w:w="0" w:type="dxa"/>
            </w:tcMar>
          </w:tcPr>
          <w:p w14:paraId="337832AA" w14:textId="77777777" w:rsidR="00330187" w:rsidRDefault="00CC220C">
            <w:pPr>
              <w:suppressAutoHyphens w:val="0"/>
              <w:spacing w:line="240" w:lineRule="auto"/>
            </w:pPr>
            <w:r>
              <w:rPr>
                <w:rFonts w:eastAsia="Times New Roman"/>
                <w:b/>
                <w:bCs/>
              </w:rPr>
              <w:t>“Charges”</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AB" w14:textId="77777777" w:rsidR="00330187" w:rsidRDefault="00CC220C">
            <w:pPr>
              <w:suppressAutoHyphens w:val="0"/>
              <w:spacing w:line="240" w:lineRule="auto"/>
            </w:pPr>
            <w:r>
              <w:rPr>
                <w:rFonts w:eastAsia="Times New Roman"/>
              </w:rPr>
              <w:t>the charges for the Services as specified in Schedule 6  </w:t>
            </w:r>
          </w:p>
        </w:tc>
      </w:tr>
      <w:tr w:rsidR="00330187" w14:paraId="337832AF" w14:textId="77777777">
        <w:tc>
          <w:tcPr>
            <w:tcW w:w="2160" w:type="dxa"/>
            <w:shd w:val="clear" w:color="auto" w:fill="auto"/>
            <w:tcMar>
              <w:top w:w="0" w:type="dxa"/>
              <w:left w:w="0" w:type="dxa"/>
              <w:bottom w:w="0" w:type="dxa"/>
              <w:right w:w="0" w:type="dxa"/>
            </w:tcMar>
          </w:tcPr>
          <w:p w14:paraId="337832AD" w14:textId="77777777" w:rsidR="00330187" w:rsidRDefault="00CC220C">
            <w:pPr>
              <w:suppressAutoHyphens w:val="0"/>
              <w:spacing w:line="240" w:lineRule="auto"/>
            </w:pPr>
            <w:r>
              <w:rPr>
                <w:rFonts w:eastAsia="Times New Roman"/>
                <w:b/>
                <w:bCs/>
              </w:rPr>
              <w:t>“Connected Company”</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AE" w14:textId="77777777" w:rsidR="00330187" w:rsidRDefault="00CC220C">
            <w:pPr>
              <w:suppressAutoHyphens w:val="0"/>
              <w:spacing w:line="240" w:lineRule="auto"/>
              <w:jc w:val="both"/>
            </w:pPr>
            <w:r>
              <w:rPr>
                <w:rFonts w:eastAsia="Times New Roman"/>
              </w:rPr>
              <w:t>means, in relation to a company, entity or other person, the Affiliates of that company, entity or other person or any other person associated with such company, entity or other person;  </w:t>
            </w:r>
          </w:p>
        </w:tc>
      </w:tr>
      <w:tr w:rsidR="00330187" w14:paraId="337832B2" w14:textId="77777777">
        <w:tc>
          <w:tcPr>
            <w:tcW w:w="2160" w:type="dxa"/>
            <w:shd w:val="clear" w:color="auto" w:fill="auto"/>
            <w:tcMar>
              <w:top w:w="0" w:type="dxa"/>
              <w:left w:w="0" w:type="dxa"/>
              <w:bottom w:w="0" w:type="dxa"/>
              <w:right w:w="0" w:type="dxa"/>
            </w:tcMar>
          </w:tcPr>
          <w:p w14:paraId="337832B0" w14:textId="77777777" w:rsidR="00330187" w:rsidRDefault="00CC220C">
            <w:pPr>
              <w:suppressAutoHyphens w:val="0"/>
              <w:spacing w:line="240" w:lineRule="auto"/>
            </w:pPr>
            <w:r>
              <w:rPr>
                <w:rFonts w:eastAsia="Times New Roman"/>
                <w:b/>
                <w:bCs/>
              </w:rPr>
              <w:t>“Control”</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B1" w14:textId="77777777" w:rsidR="00330187" w:rsidRDefault="00CC220C">
            <w:pPr>
              <w:suppressAutoHyphens w:val="0"/>
              <w:spacing w:line="240" w:lineRule="auto"/>
              <w:jc w:val="both"/>
            </w:pPr>
            <w:r>
              <w:rPr>
                <w:rFonts w:eastAsia="Times New Roman"/>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330187" w14:paraId="337832B5" w14:textId="77777777">
        <w:tc>
          <w:tcPr>
            <w:tcW w:w="2160" w:type="dxa"/>
            <w:shd w:val="clear" w:color="auto" w:fill="auto"/>
            <w:tcMar>
              <w:top w:w="0" w:type="dxa"/>
              <w:left w:w="0" w:type="dxa"/>
              <w:bottom w:w="0" w:type="dxa"/>
              <w:right w:w="0" w:type="dxa"/>
            </w:tcMar>
          </w:tcPr>
          <w:p w14:paraId="337832B3" w14:textId="77777777" w:rsidR="00330187" w:rsidRDefault="00CC220C">
            <w:pPr>
              <w:suppressAutoHyphens w:val="0"/>
              <w:spacing w:line="240" w:lineRule="auto"/>
            </w:pPr>
            <w:r>
              <w:rPr>
                <w:rFonts w:eastAsia="Times New Roman"/>
                <w:b/>
                <w:bCs/>
              </w:rPr>
              <w:t>“Controller”, “Processor”, “Data Subject”,</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B4" w14:textId="77777777" w:rsidR="00330187" w:rsidRDefault="00CC220C">
            <w:pPr>
              <w:suppressAutoHyphens w:val="0"/>
              <w:spacing w:line="240" w:lineRule="auto"/>
              <w:jc w:val="both"/>
            </w:pPr>
            <w:r>
              <w:rPr>
                <w:rFonts w:eastAsia="Times New Roman"/>
              </w:rPr>
              <w:t>take the meaning given in the UK GDPR;    </w:t>
            </w:r>
          </w:p>
        </w:tc>
      </w:tr>
      <w:tr w:rsidR="00330187" w14:paraId="337832B9" w14:textId="77777777">
        <w:tc>
          <w:tcPr>
            <w:tcW w:w="2160" w:type="dxa"/>
            <w:shd w:val="clear" w:color="auto" w:fill="auto"/>
            <w:tcMar>
              <w:top w:w="0" w:type="dxa"/>
              <w:left w:w="0" w:type="dxa"/>
              <w:bottom w:w="0" w:type="dxa"/>
              <w:right w:w="0" w:type="dxa"/>
            </w:tcMar>
          </w:tcPr>
          <w:p w14:paraId="337832B6" w14:textId="77777777" w:rsidR="00330187" w:rsidRDefault="00CC220C">
            <w:pPr>
              <w:suppressAutoHyphens w:val="0"/>
              <w:spacing w:line="240" w:lineRule="auto"/>
            </w:pPr>
            <w:r>
              <w:rPr>
                <w:rFonts w:eastAsia="Times New Roman"/>
                <w:b/>
                <w:bCs/>
              </w:rPr>
              <w:t>“Data Protection Legislation”</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B7" w14:textId="77777777" w:rsidR="00330187" w:rsidRDefault="00CC220C">
            <w:pPr>
              <w:numPr>
                <w:ilvl w:val="0"/>
                <w:numId w:val="44"/>
              </w:numPr>
              <w:tabs>
                <w:tab w:val="left" w:pos="720"/>
              </w:tabs>
              <w:suppressAutoHyphens w:val="0"/>
              <w:spacing w:line="240" w:lineRule="auto"/>
              <w:ind w:left="0" w:firstLine="720"/>
              <w:jc w:val="both"/>
            </w:pPr>
            <w:r>
              <w:rPr>
                <w:rFonts w:eastAsia="Times New Roman"/>
              </w:rPr>
              <w:t>"the data protection legislation" as defined in section 3(9) of the Data Protection Act 2018; and;   </w:t>
            </w:r>
          </w:p>
          <w:p w14:paraId="337832B8" w14:textId="77777777" w:rsidR="00330187" w:rsidRDefault="00CC220C">
            <w:pPr>
              <w:numPr>
                <w:ilvl w:val="0"/>
                <w:numId w:val="45"/>
              </w:numPr>
              <w:tabs>
                <w:tab w:val="left" w:pos="720"/>
              </w:tabs>
              <w:suppressAutoHyphens w:val="0"/>
              <w:spacing w:line="240" w:lineRule="auto"/>
              <w:ind w:left="30" w:firstLine="690"/>
              <w:jc w:val="both"/>
            </w:pPr>
            <w:r>
              <w:rPr>
                <w:rFonts w:eastAsia="Times New Roman"/>
              </w:rPr>
              <w:t>all applicable Law about the processing of personal data and privacy;  </w:t>
            </w:r>
          </w:p>
        </w:tc>
      </w:tr>
      <w:tr w:rsidR="00330187" w14:paraId="337832BE" w14:textId="77777777">
        <w:tc>
          <w:tcPr>
            <w:tcW w:w="2160" w:type="dxa"/>
            <w:shd w:val="clear" w:color="auto" w:fill="auto"/>
            <w:tcMar>
              <w:top w:w="0" w:type="dxa"/>
              <w:left w:w="0" w:type="dxa"/>
              <w:bottom w:w="0" w:type="dxa"/>
              <w:right w:w="0" w:type="dxa"/>
            </w:tcMar>
          </w:tcPr>
          <w:p w14:paraId="337832BA" w14:textId="77777777" w:rsidR="00330187" w:rsidRDefault="00CC220C">
            <w:pPr>
              <w:suppressAutoHyphens w:val="0"/>
              <w:spacing w:line="240" w:lineRule="auto"/>
            </w:pPr>
            <w:r>
              <w:rPr>
                <w:rFonts w:eastAsia="Times New Roman"/>
                <w:b/>
                <w:bCs/>
              </w:rPr>
              <w:t>“Key Subcontractor”</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BB" w14:textId="77777777" w:rsidR="00330187" w:rsidRDefault="00CC220C">
            <w:pPr>
              <w:suppressAutoHyphens w:val="0"/>
              <w:spacing w:line="240" w:lineRule="auto"/>
              <w:jc w:val="both"/>
            </w:pPr>
            <w:r>
              <w:rPr>
                <w:rFonts w:eastAsia="Times New Roman"/>
              </w:rPr>
              <w:t>any Subcontractor:  </w:t>
            </w:r>
          </w:p>
          <w:p w14:paraId="337832BC" w14:textId="77777777" w:rsidR="00330187" w:rsidRDefault="00CC220C">
            <w:pPr>
              <w:numPr>
                <w:ilvl w:val="0"/>
                <w:numId w:val="46"/>
              </w:numPr>
              <w:tabs>
                <w:tab w:val="left" w:pos="720"/>
              </w:tabs>
              <w:suppressAutoHyphens w:val="0"/>
              <w:spacing w:line="240" w:lineRule="auto"/>
              <w:ind w:left="30" w:firstLine="690"/>
              <w:jc w:val="both"/>
            </w:pPr>
            <w:r>
              <w:rPr>
                <w:rFonts w:eastAsia="Times New Roman"/>
              </w:rPr>
              <w:t>which, in the opinion of the Authority, performs (or would perform if appointed) a critical role in the provision of all or any part of the Services; and/or  </w:t>
            </w:r>
          </w:p>
          <w:p w14:paraId="337832BD" w14:textId="77777777" w:rsidR="00330187" w:rsidRDefault="00CC220C">
            <w:pPr>
              <w:numPr>
                <w:ilvl w:val="0"/>
                <w:numId w:val="47"/>
              </w:numPr>
              <w:tabs>
                <w:tab w:val="left" w:pos="720"/>
              </w:tabs>
              <w:suppressAutoHyphens w:val="0"/>
              <w:spacing w:line="240" w:lineRule="auto"/>
              <w:ind w:left="30" w:firstLine="690"/>
              <w:jc w:val="both"/>
            </w:pPr>
            <w:r>
              <w:rPr>
                <w:rFonts w:eastAsia="Times New Roman"/>
              </w:rPr>
              <w:t>with a Subcontract with a contract value which at the time of appointment exceeds (or would exceed if appointed) ten per cent (10%) of the aggregate Charges forecast to be payable under this Call-Off Contract;  </w:t>
            </w:r>
          </w:p>
        </w:tc>
      </w:tr>
      <w:tr w:rsidR="00330187" w14:paraId="337832C1" w14:textId="77777777">
        <w:tc>
          <w:tcPr>
            <w:tcW w:w="2160" w:type="dxa"/>
            <w:shd w:val="clear" w:color="auto" w:fill="auto"/>
            <w:tcMar>
              <w:top w:w="0" w:type="dxa"/>
              <w:left w:w="0" w:type="dxa"/>
              <w:bottom w:w="0" w:type="dxa"/>
              <w:right w:w="0" w:type="dxa"/>
            </w:tcMar>
          </w:tcPr>
          <w:p w14:paraId="337832BF" w14:textId="77777777" w:rsidR="00330187" w:rsidRDefault="00CC220C">
            <w:pPr>
              <w:suppressAutoHyphens w:val="0"/>
              <w:spacing w:line="240" w:lineRule="auto"/>
            </w:pPr>
            <w:r>
              <w:rPr>
                <w:rFonts w:eastAsia="Times New Roman"/>
                <w:b/>
                <w:bCs/>
              </w:rPr>
              <w:t>“Law”</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0" w14:textId="77777777" w:rsidR="00330187" w:rsidRDefault="00CC220C">
            <w:pPr>
              <w:suppressAutoHyphens w:val="0"/>
              <w:spacing w:line="240" w:lineRule="auto"/>
            </w:pPr>
            <w:r>
              <w:rPr>
                <w:rFonts w:eastAsia="Times New Roman"/>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330187" w14:paraId="337832C4" w14:textId="77777777">
        <w:tc>
          <w:tcPr>
            <w:tcW w:w="2160" w:type="dxa"/>
            <w:shd w:val="clear" w:color="auto" w:fill="auto"/>
            <w:tcMar>
              <w:top w:w="0" w:type="dxa"/>
              <w:left w:w="0" w:type="dxa"/>
              <w:bottom w:w="0" w:type="dxa"/>
              <w:right w:w="0" w:type="dxa"/>
            </w:tcMar>
          </w:tcPr>
          <w:p w14:paraId="337832C2" w14:textId="77777777" w:rsidR="00330187" w:rsidRDefault="00CC220C">
            <w:pPr>
              <w:suppressAutoHyphens w:val="0"/>
              <w:spacing w:line="240" w:lineRule="auto"/>
            </w:pPr>
            <w:r>
              <w:rPr>
                <w:rFonts w:eastAsia="Times New Roman"/>
                <w:b/>
                <w:bCs/>
              </w:rPr>
              <w:t>“Personal Data”</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3" w14:textId="77777777" w:rsidR="00330187" w:rsidRDefault="00CC220C">
            <w:pPr>
              <w:suppressAutoHyphens w:val="0"/>
              <w:spacing w:line="240" w:lineRule="auto"/>
            </w:pPr>
            <w:r>
              <w:rPr>
                <w:rFonts w:eastAsia="Times New Roman"/>
              </w:rPr>
              <w:t>has the meaning given in the UK GDPR;   </w:t>
            </w:r>
          </w:p>
        </w:tc>
      </w:tr>
      <w:tr w:rsidR="00330187" w14:paraId="337832C7" w14:textId="77777777">
        <w:tc>
          <w:tcPr>
            <w:tcW w:w="2160" w:type="dxa"/>
            <w:shd w:val="clear" w:color="auto" w:fill="auto"/>
            <w:tcMar>
              <w:top w:w="0" w:type="dxa"/>
              <w:left w:w="0" w:type="dxa"/>
              <w:bottom w:w="0" w:type="dxa"/>
              <w:right w:w="0" w:type="dxa"/>
            </w:tcMar>
          </w:tcPr>
          <w:p w14:paraId="337832C5" w14:textId="77777777" w:rsidR="00330187" w:rsidRDefault="00CC220C">
            <w:pPr>
              <w:suppressAutoHyphens w:val="0"/>
              <w:spacing w:line="240" w:lineRule="auto"/>
            </w:pPr>
            <w:r>
              <w:rPr>
                <w:rFonts w:eastAsia="Times New Roman"/>
                <w:b/>
                <w:bCs/>
              </w:rPr>
              <w:t>“Purchase Order Number”</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6" w14:textId="77777777" w:rsidR="00330187" w:rsidRDefault="00CC220C">
            <w:pPr>
              <w:suppressAutoHyphens w:val="0"/>
              <w:spacing w:line="240" w:lineRule="auto"/>
            </w:pPr>
            <w:r>
              <w:rPr>
                <w:rFonts w:eastAsia="Times New Roman"/>
              </w:rPr>
              <w:t>the Authority’s unique number relating to the supply of the Services;    </w:t>
            </w:r>
          </w:p>
        </w:tc>
      </w:tr>
      <w:tr w:rsidR="00330187" w14:paraId="337832CA" w14:textId="77777777">
        <w:tc>
          <w:tcPr>
            <w:tcW w:w="2160" w:type="dxa"/>
            <w:shd w:val="clear" w:color="auto" w:fill="auto"/>
            <w:tcMar>
              <w:top w:w="0" w:type="dxa"/>
              <w:left w:w="0" w:type="dxa"/>
              <w:bottom w:w="0" w:type="dxa"/>
              <w:right w:w="0" w:type="dxa"/>
            </w:tcMar>
          </w:tcPr>
          <w:p w14:paraId="337832C8" w14:textId="77777777" w:rsidR="00330187" w:rsidRDefault="00CC220C">
            <w:pPr>
              <w:suppressAutoHyphens w:val="0"/>
              <w:spacing w:line="240" w:lineRule="auto"/>
            </w:pPr>
            <w:r>
              <w:rPr>
                <w:rFonts w:eastAsia="Times New Roman"/>
                <w:b/>
                <w:bCs/>
              </w:rPr>
              <w:t>“Services”</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9" w14:textId="77777777" w:rsidR="00330187" w:rsidRDefault="00CC220C">
            <w:pPr>
              <w:suppressAutoHyphens w:val="0"/>
              <w:spacing w:line="240" w:lineRule="auto"/>
            </w:pPr>
            <w:r>
              <w:rPr>
                <w:rFonts w:eastAsia="Times New Roman"/>
              </w:rPr>
              <w:t>the services to be supplied by the Supplier to the Authority under the Agreement, including the provision of any Goods;  </w:t>
            </w:r>
          </w:p>
        </w:tc>
      </w:tr>
      <w:tr w:rsidR="00330187" w14:paraId="337832CD" w14:textId="77777777">
        <w:tc>
          <w:tcPr>
            <w:tcW w:w="2160" w:type="dxa"/>
            <w:shd w:val="clear" w:color="auto" w:fill="auto"/>
            <w:tcMar>
              <w:top w:w="0" w:type="dxa"/>
              <w:left w:w="0" w:type="dxa"/>
              <w:bottom w:w="0" w:type="dxa"/>
              <w:right w:w="0" w:type="dxa"/>
            </w:tcMar>
          </w:tcPr>
          <w:p w14:paraId="337832CB" w14:textId="77777777" w:rsidR="00330187" w:rsidRDefault="00CC220C">
            <w:pPr>
              <w:suppressAutoHyphens w:val="0"/>
              <w:spacing w:line="240" w:lineRule="auto"/>
            </w:pPr>
            <w:r>
              <w:rPr>
                <w:rFonts w:eastAsia="Times New Roman"/>
                <w:b/>
                <w:bCs/>
              </w:rPr>
              <w:t>“Subcontract”</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C" w14:textId="77777777" w:rsidR="00330187" w:rsidRDefault="00CC220C">
            <w:pPr>
              <w:suppressAutoHyphens w:val="0"/>
              <w:spacing w:line="240" w:lineRule="auto"/>
            </w:pPr>
            <w:r>
              <w:rPr>
                <w:rFonts w:eastAsia="Times New Roman"/>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330187" w14:paraId="337832D3" w14:textId="77777777">
        <w:tc>
          <w:tcPr>
            <w:tcW w:w="2160" w:type="dxa"/>
            <w:shd w:val="clear" w:color="auto" w:fill="auto"/>
            <w:tcMar>
              <w:top w:w="0" w:type="dxa"/>
              <w:left w:w="0" w:type="dxa"/>
              <w:bottom w:w="0" w:type="dxa"/>
              <w:right w:w="0" w:type="dxa"/>
            </w:tcMar>
          </w:tcPr>
          <w:p w14:paraId="337832CE" w14:textId="77777777" w:rsidR="00330187" w:rsidRDefault="00CC220C">
            <w:pPr>
              <w:suppressAutoHyphens w:val="0"/>
              <w:spacing w:line="240" w:lineRule="auto"/>
            </w:pPr>
            <w:r>
              <w:rPr>
                <w:rFonts w:eastAsia="Times New Roman"/>
                <w:b/>
                <w:bCs/>
              </w:rPr>
              <w:t>“Subcontractor”</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CF" w14:textId="77777777" w:rsidR="00330187" w:rsidRDefault="00CC220C">
            <w:pPr>
              <w:suppressAutoHyphens w:val="0"/>
              <w:spacing w:line="240" w:lineRule="auto"/>
            </w:pPr>
            <w:r>
              <w:rPr>
                <w:rFonts w:eastAsia="Times New Roman"/>
              </w:rPr>
              <w:t>any third party with whom:  </w:t>
            </w:r>
          </w:p>
          <w:p w14:paraId="337832D0" w14:textId="77777777" w:rsidR="00330187" w:rsidRDefault="00CC220C">
            <w:pPr>
              <w:numPr>
                <w:ilvl w:val="0"/>
                <w:numId w:val="48"/>
              </w:numPr>
              <w:tabs>
                <w:tab w:val="left" w:pos="720"/>
              </w:tabs>
              <w:suppressAutoHyphens w:val="0"/>
              <w:spacing w:line="240" w:lineRule="auto"/>
              <w:ind w:left="0" w:firstLine="720"/>
              <w:jc w:val="both"/>
            </w:pPr>
            <w:r>
              <w:rPr>
                <w:rFonts w:eastAsia="Times New Roman"/>
              </w:rPr>
              <w:t>the Supplier enters into a Subcontract; or   </w:t>
            </w:r>
          </w:p>
          <w:p w14:paraId="337832D1" w14:textId="77777777" w:rsidR="00330187" w:rsidRDefault="00CC220C">
            <w:pPr>
              <w:numPr>
                <w:ilvl w:val="0"/>
                <w:numId w:val="49"/>
              </w:numPr>
              <w:tabs>
                <w:tab w:val="left" w:pos="720"/>
              </w:tabs>
              <w:suppressAutoHyphens w:val="0"/>
              <w:spacing w:line="240" w:lineRule="auto"/>
              <w:ind w:left="0" w:firstLine="720"/>
              <w:jc w:val="both"/>
            </w:pPr>
            <w:r>
              <w:rPr>
                <w:rFonts w:eastAsia="Times New Roman"/>
              </w:rPr>
              <w:t>a third party under (a) above enters into a Subcontract,  </w:t>
            </w:r>
          </w:p>
          <w:p w14:paraId="337832D2" w14:textId="77777777" w:rsidR="00330187" w:rsidRDefault="00CC220C">
            <w:pPr>
              <w:suppressAutoHyphens w:val="0"/>
              <w:spacing w:line="240" w:lineRule="auto"/>
              <w:ind w:left="-15"/>
            </w:pPr>
            <w:r>
              <w:rPr>
                <w:rFonts w:eastAsia="Times New Roman"/>
              </w:rPr>
              <w:t>or the servants or agents of that third party;  </w:t>
            </w:r>
          </w:p>
        </w:tc>
      </w:tr>
      <w:tr w:rsidR="00330187" w14:paraId="337832D6" w14:textId="77777777">
        <w:tc>
          <w:tcPr>
            <w:tcW w:w="2160" w:type="dxa"/>
            <w:shd w:val="clear" w:color="auto" w:fill="auto"/>
            <w:tcMar>
              <w:top w:w="0" w:type="dxa"/>
              <w:left w:w="0" w:type="dxa"/>
              <w:bottom w:w="0" w:type="dxa"/>
              <w:right w:w="0" w:type="dxa"/>
            </w:tcMar>
          </w:tcPr>
          <w:p w14:paraId="337832D4" w14:textId="77777777" w:rsidR="00330187" w:rsidRDefault="00CC220C">
            <w:pPr>
              <w:suppressAutoHyphens w:val="0"/>
              <w:spacing w:line="240" w:lineRule="auto"/>
            </w:pPr>
            <w:r>
              <w:rPr>
                <w:rFonts w:eastAsia="Times New Roman"/>
                <w:b/>
                <w:bCs/>
              </w:rPr>
              <w:t>“Supplier Personnel”</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D5" w14:textId="77777777" w:rsidR="00330187" w:rsidRDefault="00CC220C">
            <w:pPr>
              <w:suppressAutoHyphens w:val="0"/>
              <w:spacing w:line="240" w:lineRule="auto"/>
            </w:pPr>
            <w:r>
              <w:rPr>
                <w:rFonts w:eastAsia="Times New Roman"/>
              </w:rPr>
              <w:t>all directors, officers, employees, agents, consultants and contractors of the Supplier and/or of any Subcontractor of the Supplier engaged in the performance of the Supplier’s obligations under the Agreement;   </w:t>
            </w:r>
          </w:p>
        </w:tc>
      </w:tr>
      <w:tr w:rsidR="00330187" w14:paraId="337832D9" w14:textId="77777777">
        <w:tc>
          <w:tcPr>
            <w:tcW w:w="2160" w:type="dxa"/>
            <w:shd w:val="clear" w:color="auto" w:fill="auto"/>
            <w:tcMar>
              <w:top w:w="0" w:type="dxa"/>
              <w:left w:w="0" w:type="dxa"/>
              <w:bottom w:w="0" w:type="dxa"/>
              <w:right w:w="0" w:type="dxa"/>
            </w:tcMar>
          </w:tcPr>
          <w:p w14:paraId="337832D7" w14:textId="77777777" w:rsidR="00330187" w:rsidRDefault="00CC220C">
            <w:pPr>
              <w:suppressAutoHyphens w:val="0"/>
              <w:spacing w:line="240" w:lineRule="auto"/>
            </w:pPr>
            <w:r>
              <w:rPr>
                <w:rFonts w:eastAsia="Times New Roman"/>
                <w:b/>
                <w:bCs/>
              </w:rPr>
              <w:t>“Supporting Documentation”</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D8" w14:textId="77777777" w:rsidR="00330187" w:rsidRDefault="00CC220C">
            <w:pPr>
              <w:suppressAutoHyphens w:val="0"/>
              <w:spacing w:line="240" w:lineRule="auto"/>
            </w:pPr>
            <w:r>
              <w:rPr>
                <w:rFonts w:eastAsia="Times New Roman"/>
                <w:color w:val="000000"/>
              </w:rPr>
              <w:t>sufficient information in writing to enable the Authority to reasonably verify the accuracy of any invoice;   </w:t>
            </w:r>
          </w:p>
        </w:tc>
      </w:tr>
      <w:tr w:rsidR="00330187" w14:paraId="337832E0" w14:textId="77777777">
        <w:tc>
          <w:tcPr>
            <w:tcW w:w="2160" w:type="dxa"/>
            <w:shd w:val="clear" w:color="auto" w:fill="auto"/>
            <w:tcMar>
              <w:top w:w="0" w:type="dxa"/>
              <w:left w:w="0" w:type="dxa"/>
              <w:bottom w:w="0" w:type="dxa"/>
              <w:right w:w="0" w:type="dxa"/>
            </w:tcMar>
          </w:tcPr>
          <w:p w14:paraId="337832DA" w14:textId="77777777" w:rsidR="00330187" w:rsidRDefault="00CC220C">
            <w:pPr>
              <w:suppressAutoHyphens w:val="0"/>
              <w:spacing w:line="240" w:lineRule="auto"/>
            </w:pPr>
            <w:r>
              <w:rPr>
                <w:rFonts w:eastAsia="Times New Roman"/>
                <w:b/>
                <w:bCs/>
              </w:rPr>
              <w:t>“Tax”</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DB" w14:textId="77777777" w:rsidR="00330187" w:rsidRDefault="00CC220C">
            <w:pPr>
              <w:numPr>
                <w:ilvl w:val="0"/>
                <w:numId w:val="50"/>
              </w:numPr>
              <w:tabs>
                <w:tab w:val="left" w:pos="720"/>
              </w:tabs>
              <w:suppressAutoHyphens w:val="0"/>
              <w:spacing w:line="240" w:lineRule="auto"/>
              <w:ind w:left="0" w:firstLine="720"/>
              <w:jc w:val="both"/>
            </w:pPr>
            <w:r>
              <w:rPr>
                <w:rFonts w:eastAsia="Times New Roman"/>
              </w:rPr>
              <w:t>all forms of tax whether direct or indirect;  </w:t>
            </w:r>
          </w:p>
          <w:p w14:paraId="337832DC" w14:textId="77777777" w:rsidR="00330187" w:rsidRDefault="00CC220C">
            <w:pPr>
              <w:numPr>
                <w:ilvl w:val="0"/>
                <w:numId w:val="51"/>
              </w:numPr>
              <w:tabs>
                <w:tab w:val="left" w:pos="720"/>
              </w:tabs>
              <w:suppressAutoHyphens w:val="0"/>
              <w:spacing w:line="240" w:lineRule="auto"/>
              <w:ind w:left="0" w:firstLine="720"/>
              <w:jc w:val="both"/>
            </w:pPr>
            <w:r>
              <w:rPr>
                <w:rFonts w:eastAsia="Times New Roman"/>
              </w:rPr>
              <w:t>national insurance contributions in the United Kingdom and similar contributions or obligations in any other jurisdiction;  </w:t>
            </w:r>
          </w:p>
          <w:p w14:paraId="337832DD" w14:textId="77777777" w:rsidR="00330187" w:rsidRDefault="00CC220C">
            <w:pPr>
              <w:numPr>
                <w:ilvl w:val="0"/>
                <w:numId w:val="52"/>
              </w:numPr>
              <w:tabs>
                <w:tab w:val="left" w:pos="720"/>
              </w:tabs>
              <w:suppressAutoHyphens w:val="0"/>
              <w:spacing w:line="240" w:lineRule="auto"/>
              <w:ind w:left="0" w:firstLine="720"/>
              <w:jc w:val="both"/>
            </w:pPr>
            <w:r>
              <w:rPr>
                <w:rFonts w:eastAsia="Times New Roman"/>
              </w:rPr>
              <w:t>all statutory, governmental, state, federal, provincial, local government or municipal charges, duties, imports, contributions. levies or liabilities (other than in return  for goods or services supplied or performed or to be performed) and withholdings; and  </w:t>
            </w:r>
          </w:p>
          <w:p w14:paraId="337832DE" w14:textId="77777777" w:rsidR="00330187" w:rsidRDefault="00CC220C">
            <w:pPr>
              <w:numPr>
                <w:ilvl w:val="0"/>
                <w:numId w:val="53"/>
              </w:numPr>
              <w:tabs>
                <w:tab w:val="left" w:pos="720"/>
              </w:tabs>
              <w:suppressAutoHyphens w:val="0"/>
              <w:spacing w:line="240" w:lineRule="auto"/>
              <w:ind w:left="0" w:firstLine="720"/>
              <w:jc w:val="both"/>
            </w:pPr>
            <w:r>
              <w:rPr>
                <w:rFonts w:eastAsia="Times New Roman"/>
              </w:rPr>
              <w:t>any penalty, fine, surcharge, interest, charges or costs relating to any of the above,  </w:t>
            </w:r>
          </w:p>
          <w:p w14:paraId="337832DF" w14:textId="77777777" w:rsidR="00330187" w:rsidRDefault="00CC220C">
            <w:pPr>
              <w:suppressAutoHyphens w:val="0"/>
              <w:spacing w:line="240" w:lineRule="auto"/>
            </w:pPr>
            <w:r>
              <w:rPr>
                <w:rFonts w:eastAsia="Times New Roman"/>
              </w:rPr>
              <w:t>in each case wherever chargeable and whether of the United Kingdom and any other jurisdiction;  </w:t>
            </w:r>
          </w:p>
        </w:tc>
      </w:tr>
      <w:tr w:rsidR="00330187" w14:paraId="337832E6" w14:textId="77777777">
        <w:tc>
          <w:tcPr>
            <w:tcW w:w="2160" w:type="dxa"/>
            <w:shd w:val="clear" w:color="auto" w:fill="auto"/>
            <w:tcMar>
              <w:top w:w="0" w:type="dxa"/>
              <w:left w:w="0" w:type="dxa"/>
              <w:bottom w:w="0" w:type="dxa"/>
              <w:right w:w="0" w:type="dxa"/>
            </w:tcMar>
          </w:tcPr>
          <w:p w14:paraId="337832E1" w14:textId="77777777" w:rsidR="00330187" w:rsidRDefault="00CC220C">
            <w:pPr>
              <w:suppressAutoHyphens w:val="0"/>
              <w:spacing w:line="240" w:lineRule="auto"/>
            </w:pPr>
            <w:r>
              <w:rPr>
                <w:rFonts w:eastAsia="Times New Roman"/>
                <w:b/>
                <w:bCs/>
              </w:rPr>
              <w:t>“Tax Non-Compliance”</w:t>
            </w:r>
            <w:r>
              <w:rPr>
                <w:rFonts w:ascii="Times New Roman" w:eastAsia="Times New Roman" w:hAnsi="Times New Roman" w:cs="Times New Roman"/>
              </w:rPr>
              <w:t>  </w:t>
            </w:r>
          </w:p>
          <w:p w14:paraId="337832E2" w14:textId="77777777" w:rsidR="00330187" w:rsidRDefault="00CC220C">
            <w:pPr>
              <w:suppressAutoHyphens w:val="0"/>
              <w:spacing w:line="240" w:lineRule="auto"/>
            </w:pP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E3" w14:textId="77777777" w:rsidR="00330187" w:rsidRDefault="00CC220C">
            <w:pPr>
              <w:suppressAutoHyphens w:val="0"/>
              <w:spacing w:line="240" w:lineRule="auto"/>
              <w:jc w:val="both"/>
            </w:pPr>
            <w:r>
              <w:rPr>
                <w:rFonts w:eastAsia="Times New Roman"/>
              </w:rPr>
              <w:t>where an entity or person under consideration meets all 3 conditions contained in the relevant excerpt from HMRC’s “Test for Tax Non-Compliance”, as set out in Annex 1, where:  </w:t>
            </w:r>
          </w:p>
          <w:p w14:paraId="337832E4" w14:textId="77777777" w:rsidR="00330187" w:rsidRDefault="00CC220C">
            <w:pPr>
              <w:numPr>
                <w:ilvl w:val="0"/>
                <w:numId w:val="54"/>
              </w:numPr>
              <w:tabs>
                <w:tab w:val="left" w:pos="720"/>
              </w:tabs>
              <w:suppressAutoHyphens w:val="0"/>
              <w:spacing w:line="240" w:lineRule="auto"/>
              <w:ind w:left="45" w:firstLine="675"/>
              <w:jc w:val="both"/>
            </w:pPr>
            <w:r>
              <w:rPr>
                <w:rFonts w:eastAsia="Times New Roman"/>
              </w:rPr>
              <w:t>the “Economic Operator” means the Supplier or any agent, supplier or Subcontractor of the Supplier requested to be replaced pursuant to Clause </w:t>
            </w:r>
            <w:r>
              <w:rPr>
                <w:rFonts w:eastAsia="Times New Roman"/>
                <w:color w:val="000000"/>
                <w:shd w:val="clear" w:color="auto" w:fill="E1E3E6"/>
              </w:rPr>
              <w:t>4.3</w:t>
            </w:r>
            <w:r>
              <w:rPr>
                <w:rFonts w:eastAsia="Times New Roman"/>
              </w:rPr>
              <w:t>; and   </w:t>
            </w:r>
          </w:p>
          <w:p w14:paraId="337832E5" w14:textId="77777777" w:rsidR="00330187" w:rsidRDefault="00CC220C">
            <w:pPr>
              <w:numPr>
                <w:ilvl w:val="0"/>
                <w:numId w:val="55"/>
              </w:numPr>
              <w:tabs>
                <w:tab w:val="left" w:pos="720"/>
              </w:tabs>
              <w:suppressAutoHyphens w:val="0"/>
              <w:spacing w:line="240" w:lineRule="auto"/>
              <w:ind w:left="45" w:firstLine="675"/>
            </w:pPr>
            <w:r>
              <w:rPr>
                <w:rFonts w:eastAsia="Times New Roman"/>
              </w:rPr>
              <w:t>any “Essential Subcontractor” means any Key Subcontractor;  </w:t>
            </w:r>
          </w:p>
        </w:tc>
      </w:tr>
      <w:tr w:rsidR="00330187" w14:paraId="337832E9" w14:textId="77777777">
        <w:tc>
          <w:tcPr>
            <w:tcW w:w="2160" w:type="dxa"/>
            <w:shd w:val="clear" w:color="auto" w:fill="auto"/>
            <w:tcMar>
              <w:top w:w="0" w:type="dxa"/>
              <w:left w:w="0" w:type="dxa"/>
              <w:bottom w:w="0" w:type="dxa"/>
              <w:right w:w="0" w:type="dxa"/>
            </w:tcMar>
          </w:tcPr>
          <w:p w14:paraId="337832E7" w14:textId="77777777" w:rsidR="00330187" w:rsidRDefault="00CC220C">
            <w:pPr>
              <w:suppressAutoHyphens w:val="0"/>
              <w:spacing w:line="240" w:lineRule="auto"/>
            </w:pPr>
            <w:r>
              <w:rPr>
                <w:rFonts w:eastAsia="Times New Roman"/>
                <w:b/>
                <w:bCs/>
              </w:rPr>
              <w:t>“UK GDPR”</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E8" w14:textId="77777777" w:rsidR="00330187" w:rsidRDefault="00CC220C">
            <w:pPr>
              <w:suppressAutoHyphens w:val="0"/>
              <w:spacing w:line="240" w:lineRule="auto"/>
              <w:jc w:val="both"/>
            </w:pPr>
            <w:r>
              <w:rPr>
                <w:rFonts w:eastAsia="Times New Roman"/>
              </w:rPr>
              <w:t>the UK General Data Protection Regulation, the retained EU law version of the General Data Protection Regulation (Regulation (EU) 2016/679);  </w:t>
            </w:r>
          </w:p>
        </w:tc>
      </w:tr>
      <w:tr w:rsidR="00330187" w14:paraId="337832EC" w14:textId="77777777">
        <w:tc>
          <w:tcPr>
            <w:tcW w:w="2160" w:type="dxa"/>
            <w:shd w:val="clear" w:color="auto" w:fill="auto"/>
            <w:tcMar>
              <w:top w:w="0" w:type="dxa"/>
              <w:left w:w="0" w:type="dxa"/>
              <w:bottom w:w="0" w:type="dxa"/>
              <w:right w:w="0" w:type="dxa"/>
            </w:tcMar>
          </w:tcPr>
          <w:p w14:paraId="337832EA" w14:textId="77777777" w:rsidR="00330187" w:rsidRDefault="00CC220C">
            <w:pPr>
              <w:suppressAutoHyphens w:val="0"/>
              <w:spacing w:line="240" w:lineRule="auto"/>
            </w:pPr>
            <w:r>
              <w:rPr>
                <w:rFonts w:eastAsia="Times New Roman"/>
                <w:b/>
                <w:bCs/>
              </w:rPr>
              <w:t>“VAT”</w:t>
            </w:r>
            <w:r>
              <w:rPr>
                <w:rFonts w:ascii="Times New Roman" w:eastAsia="Times New Roman" w:hAnsi="Times New Roman" w:cs="Times New Roman"/>
              </w:rPr>
              <w:t>  </w:t>
            </w:r>
          </w:p>
        </w:tc>
        <w:tc>
          <w:tcPr>
            <w:tcW w:w="6750" w:type="dxa"/>
            <w:shd w:val="clear" w:color="auto" w:fill="auto"/>
            <w:tcMar>
              <w:top w:w="0" w:type="dxa"/>
              <w:left w:w="0" w:type="dxa"/>
              <w:bottom w:w="0" w:type="dxa"/>
              <w:right w:w="0" w:type="dxa"/>
            </w:tcMar>
          </w:tcPr>
          <w:p w14:paraId="337832EB" w14:textId="77777777" w:rsidR="00330187" w:rsidRDefault="00CC220C">
            <w:pPr>
              <w:suppressAutoHyphens w:val="0"/>
              <w:spacing w:line="240" w:lineRule="auto"/>
              <w:jc w:val="both"/>
            </w:pPr>
            <w:r>
              <w:rPr>
                <w:rFonts w:eastAsia="Times New Roman"/>
              </w:rPr>
              <w:t>value added tax as provided for in the Value Added Tax Act 1994.  </w:t>
            </w:r>
          </w:p>
        </w:tc>
      </w:tr>
    </w:tbl>
    <w:p w14:paraId="337832ED" w14:textId="77777777" w:rsidR="00330187" w:rsidRDefault="00CC220C">
      <w:pPr>
        <w:suppressAutoHyphens w:val="0"/>
        <w:spacing w:line="240" w:lineRule="auto"/>
      </w:pPr>
      <w:r>
        <w:rPr>
          <w:rFonts w:ascii="Times New Roman" w:eastAsia="Times New Roman" w:hAnsi="Times New Roman" w:cs="Times New Roman"/>
        </w:rPr>
        <w:t>  </w:t>
      </w:r>
    </w:p>
    <w:p w14:paraId="337832EE" w14:textId="77777777" w:rsidR="00330187" w:rsidRDefault="00CC220C">
      <w:pPr>
        <w:numPr>
          <w:ilvl w:val="0"/>
          <w:numId w:val="56"/>
        </w:numPr>
        <w:tabs>
          <w:tab w:val="left" w:pos="720"/>
        </w:tabs>
        <w:suppressAutoHyphens w:val="0"/>
        <w:spacing w:line="240" w:lineRule="auto"/>
        <w:ind w:left="0" w:firstLine="720"/>
      </w:pPr>
      <w:r>
        <w:rPr>
          <w:rFonts w:eastAsia="Times New Roman"/>
          <w:b/>
          <w:bCs/>
        </w:rPr>
        <w:t>Payment and Recovery of Sums Due</w:t>
      </w:r>
      <w:r>
        <w:rPr>
          <w:rFonts w:ascii="Times New Roman" w:eastAsia="Times New Roman" w:hAnsi="Times New Roman" w:cs="Times New Roman"/>
        </w:rPr>
        <w:t>   </w:t>
      </w:r>
    </w:p>
    <w:p w14:paraId="337832EF" w14:textId="77777777" w:rsidR="00330187" w:rsidRDefault="00CC220C">
      <w:pPr>
        <w:numPr>
          <w:ilvl w:val="0"/>
          <w:numId w:val="57"/>
        </w:numPr>
        <w:tabs>
          <w:tab w:val="left" w:pos="720"/>
        </w:tabs>
        <w:suppressAutoHyphens w:val="0"/>
        <w:spacing w:line="240" w:lineRule="auto"/>
        <w:ind w:left="0" w:firstLine="720"/>
        <w:jc w:val="both"/>
      </w:pPr>
      <w:r>
        <w:rPr>
          <w:rFonts w:eastAsia="Times New Roman"/>
        </w:rPr>
        <w:t>The Supplier shall invoice the Authority as specified in schedule 6 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w:t>
      </w:r>
      <w:r>
        <w:rPr>
          <w:rFonts w:ascii="Times New Roman" w:eastAsia="Times New Roman" w:hAnsi="Times New Roman" w:cs="Times New Roman"/>
        </w:rPr>
        <w:t>   </w:t>
      </w:r>
    </w:p>
    <w:p w14:paraId="337832F0" w14:textId="77777777" w:rsidR="00330187" w:rsidRDefault="00CC220C">
      <w:pPr>
        <w:numPr>
          <w:ilvl w:val="0"/>
          <w:numId w:val="58"/>
        </w:numPr>
        <w:tabs>
          <w:tab w:val="left" w:pos="720"/>
        </w:tabs>
        <w:suppressAutoHyphens w:val="0"/>
        <w:spacing w:line="240" w:lineRule="auto"/>
        <w:ind w:left="420" w:firstLine="300"/>
        <w:jc w:val="both"/>
        <w:rPr>
          <w:rFonts w:eastAsia="Times New Roman"/>
        </w:rPr>
      </w:pPr>
      <w:r>
        <w:rPr>
          <w:rFonts w:eastAsia="Times New Roman"/>
        </w:rPr>
        <w:t>the Supplier does so at its own risk; and  </w:t>
      </w:r>
    </w:p>
    <w:p w14:paraId="337832F1" w14:textId="77777777" w:rsidR="00330187" w:rsidRDefault="00CC220C">
      <w:pPr>
        <w:numPr>
          <w:ilvl w:val="0"/>
          <w:numId w:val="59"/>
        </w:numPr>
        <w:tabs>
          <w:tab w:val="left" w:pos="720"/>
        </w:tabs>
        <w:suppressAutoHyphens w:val="0"/>
        <w:spacing w:line="240" w:lineRule="auto"/>
        <w:ind w:left="420" w:firstLine="300"/>
        <w:jc w:val="both"/>
        <w:rPr>
          <w:rFonts w:eastAsia="Times New Roman"/>
        </w:rPr>
      </w:pPr>
      <w:r>
        <w:rPr>
          <w:rFonts w:eastAsia="Times New Roman"/>
        </w:rPr>
        <w:t>the Authority shall not be obliged to pay any invoice without a valid Purchase Order Number having been provided to the Supplier.  </w:t>
      </w:r>
    </w:p>
    <w:p w14:paraId="337832F2" w14:textId="77777777" w:rsidR="00330187" w:rsidRDefault="00CC220C">
      <w:pPr>
        <w:numPr>
          <w:ilvl w:val="0"/>
          <w:numId w:val="60"/>
        </w:numPr>
        <w:tabs>
          <w:tab w:val="left" w:pos="720"/>
        </w:tabs>
        <w:suppressAutoHyphens w:val="0"/>
        <w:spacing w:line="240" w:lineRule="auto"/>
        <w:ind w:left="0" w:firstLine="720"/>
      </w:pPr>
      <w:r>
        <w:rPr>
          <w:rFonts w:eastAsia="Times New Roman"/>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337832F3" w14:textId="77777777" w:rsidR="00330187" w:rsidRDefault="00CC220C">
      <w:pPr>
        <w:numPr>
          <w:ilvl w:val="0"/>
          <w:numId w:val="61"/>
        </w:numPr>
        <w:tabs>
          <w:tab w:val="left" w:pos="720"/>
        </w:tabs>
        <w:suppressAutoHyphens w:val="0"/>
        <w:spacing w:line="240" w:lineRule="auto"/>
        <w:ind w:left="0" w:firstLine="720"/>
      </w:pPr>
      <w:r>
        <w:rPr>
          <w:rFonts w:eastAsia="Times New Roman"/>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37832F4" w14:textId="77777777" w:rsidR="00330187" w:rsidRDefault="00CC220C">
      <w:pPr>
        <w:suppressAutoHyphens w:val="0"/>
        <w:spacing w:line="240" w:lineRule="auto"/>
        <w:ind w:left="1275"/>
      </w:pPr>
      <w:r>
        <w:rPr>
          <w:rFonts w:ascii="Times New Roman" w:eastAsia="Times New Roman" w:hAnsi="Times New Roman" w:cs="Times New Roman"/>
        </w:rPr>
        <w:t>  </w:t>
      </w:r>
    </w:p>
    <w:p w14:paraId="337832F5" w14:textId="77777777" w:rsidR="00330187" w:rsidRDefault="00CC220C">
      <w:pPr>
        <w:suppressAutoHyphens w:val="0"/>
        <w:spacing w:line="240" w:lineRule="auto"/>
        <w:ind w:left="1275"/>
      </w:pPr>
      <w:r>
        <w:rPr>
          <w:rFonts w:ascii="Times New Roman" w:eastAsia="Times New Roman" w:hAnsi="Times New Roman" w:cs="Times New Roman"/>
        </w:rPr>
        <w:t>  </w:t>
      </w:r>
    </w:p>
    <w:p w14:paraId="337832F6" w14:textId="77777777" w:rsidR="00330187" w:rsidRDefault="00CC220C">
      <w:pPr>
        <w:suppressAutoHyphens w:val="0"/>
        <w:spacing w:line="240" w:lineRule="auto"/>
        <w:ind w:left="360"/>
      </w:pPr>
      <w:r>
        <w:rPr>
          <w:rFonts w:ascii="Times New Roman" w:eastAsia="Times New Roman" w:hAnsi="Times New Roman" w:cs="Times New Roman"/>
        </w:rPr>
        <w:t>  </w:t>
      </w:r>
    </w:p>
    <w:p w14:paraId="337832F7" w14:textId="77777777" w:rsidR="00330187" w:rsidRDefault="00CC220C">
      <w:pPr>
        <w:numPr>
          <w:ilvl w:val="0"/>
          <w:numId w:val="62"/>
        </w:numPr>
        <w:tabs>
          <w:tab w:val="left" w:pos="720"/>
        </w:tabs>
        <w:suppressAutoHyphens w:val="0"/>
        <w:spacing w:line="240" w:lineRule="auto"/>
        <w:ind w:left="0" w:firstLine="720"/>
      </w:pPr>
      <w:r>
        <w:rPr>
          <w:rFonts w:eastAsia="Times New Roman"/>
          <w:b/>
          <w:bCs/>
        </w:rPr>
        <w:t>Warranties</w:t>
      </w:r>
      <w:r>
        <w:rPr>
          <w:rFonts w:ascii="Times New Roman" w:eastAsia="Times New Roman" w:hAnsi="Times New Roman" w:cs="Times New Roman"/>
        </w:rPr>
        <w:t>  </w:t>
      </w:r>
    </w:p>
    <w:p w14:paraId="337832F8" w14:textId="77777777" w:rsidR="00330187" w:rsidRDefault="00CC220C">
      <w:pPr>
        <w:numPr>
          <w:ilvl w:val="0"/>
          <w:numId w:val="63"/>
        </w:numPr>
        <w:tabs>
          <w:tab w:val="left" w:pos="720"/>
        </w:tabs>
        <w:suppressAutoHyphens w:val="0"/>
        <w:spacing w:line="240" w:lineRule="auto"/>
        <w:ind w:left="0" w:firstLine="720"/>
      </w:pPr>
      <w:r>
        <w:rPr>
          <w:rFonts w:eastAsia="Times New Roman"/>
        </w:rPr>
        <w:t>The Supplier represents and warrants that:  </w:t>
      </w:r>
    </w:p>
    <w:p w14:paraId="337832F9" w14:textId="77777777" w:rsidR="00330187" w:rsidRDefault="00CC220C">
      <w:pPr>
        <w:numPr>
          <w:ilvl w:val="0"/>
          <w:numId w:val="64"/>
        </w:numPr>
        <w:tabs>
          <w:tab w:val="left" w:pos="720"/>
        </w:tabs>
        <w:suppressAutoHyphens w:val="0"/>
        <w:spacing w:line="240" w:lineRule="auto"/>
        <w:ind w:left="420" w:firstLine="300"/>
      </w:pPr>
      <w:r>
        <w:rPr>
          <w:rFonts w:eastAsia="Times New Roman"/>
        </w:rPr>
        <w:t>in the three years prior to the Effective Date, it has been in full compliance with all applicable securities and Laws related to Tax in the United Kingdom and in the jurisdiction in which it is established;  </w:t>
      </w:r>
    </w:p>
    <w:p w14:paraId="337832FA" w14:textId="77777777" w:rsidR="00330187" w:rsidRDefault="00CC220C">
      <w:pPr>
        <w:numPr>
          <w:ilvl w:val="0"/>
          <w:numId w:val="65"/>
        </w:numPr>
        <w:tabs>
          <w:tab w:val="left" w:pos="720"/>
        </w:tabs>
        <w:suppressAutoHyphens w:val="0"/>
        <w:spacing w:line="240" w:lineRule="auto"/>
        <w:ind w:left="420" w:firstLine="300"/>
      </w:pPr>
      <w:r>
        <w:rPr>
          <w:rFonts w:eastAsia="Times New Roman"/>
        </w:rPr>
        <w:t>it has notified the Authority in writing of any Tax Non-Compliance it is involved in; and  </w:t>
      </w:r>
    </w:p>
    <w:p w14:paraId="337832FB" w14:textId="77777777" w:rsidR="00330187" w:rsidRDefault="00CC220C">
      <w:pPr>
        <w:numPr>
          <w:ilvl w:val="0"/>
          <w:numId w:val="66"/>
        </w:numPr>
        <w:tabs>
          <w:tab w:val="left" w:pos="720"/>
        </w:tabs>
        <w:suppressAutoHyphens w:val="0"/>
        <w:spacing w:line="240" w:lineRule="auto"/>
        <w:ind w:left="420" w:firstLine="300"/>
      </w:pPr>
      <w:r>
        <w:rPr>
          <w:rFonts w:eastAsia="Times New Roman"/>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  </w:t>
      </w:r>
    </w:p>
    <w:p w14:paraId="337832FC" w14:textId="77777777" w:rsidR="00330187" w:rsidRDefault="00CC220C">
      <w:pPr>
        <w:numPr>
          <w:ilvl w:val="0"/>
          <w:numId w:val="67"/>
        </w:numPr>
        <w:tabs>
          <w:tab w:val="left" w:pos="720"/>
        </w:tabs>
        <w:suppressAutoHyphens w:val="0"/>
        <w:spacing w:line="240" w:lineRule="auto"/>
        <w:ind w:left="0" w:firstLine="720"/>
      </w:pPr>
      <w:r>
        <w:rPr>
          <w:rFonts w:eastAsia="Times New Roman"/>
        </w:rPr>
        <w:t>If at any time the Supplier becomes aware that a representation or warranty given by it under Clause </w:t>
      </w:r>
      <w:r>
        <w:rPr>
          <w:rFonts w:eastAsia="Times New Roman"/>
          <w:color w:val="000000"/>
          <w:shd w:val="clear" w:color="auto" w:fill="E1E3E6"/>
        </w:rPr>
        <w:t>3.1.1</w:t>
      </w:r>
      <w:r>
        <w:rPr>
          <w:rFonts w:ascii="Times New Roman" w:eastAsia="Times New Roman" w:hAnsi="Times New Roman" w:cs="Times New Roman"/>
        </w:rPr>
        <w:t>, </w:t>
      </w:r>
      <w:r>
        <w:rPr>
          <w:rFonts w:eastAsia="Times New Roman"/>
          <w:color w:val="000000"/>
          <w:shd w:val="clear" w:color="auto" w:fill="E1E3E6"/>
        </w:rPr>
        <w:t>3.1.2</w:t>
      </w:r>
      <w:r>
        <w:rPr>
          <w:rFonts w:eastAsia="Times New Roman"/>
        </w:rPr>
        <w:t> and/or </w:t>
      </w:r>
      <w:r>
        <w:rPr>
          <w:rFonts w:eastAsia="Times New Roman"/>
          <w:color w:val="000000"/>
          <w:shd w:val="clear" w:color="auto" w:fill="E1E3E6"/>
        </w:rPr>
        <w:t>3.1.3</w:t>
      </w:r>
      <w:r>
        <w:rPr>
          <w:rFonts w:eastAsia="Times New Roman"/>
        </w:rPr>
        <w:t> has been breached, is untrue, or is misleading, it shall immediately notify the Authority of the relevant occurrence in sufficient detail to enable the Authority to make an accurate assessment of the situation.   </w:t>
      </w:r>
    </w:p>
    <w:p w14:paraId="337832FD" w14:textId="77777777" w:rsidR="00330187" w:rsidRDefault="00CC220C">
      <w:pPr>
        <w:numPr>
          <w:ilvl w:val="0"/>
          <w:numId w:val="68"/>
        </w:numPr>
        <w:tabs>
          <w:tab w:val="left" w:pos="720"/>
        </w:tabs>
        <w:suppressAutoHyphens w:val="0"/>
        <w:spacing w:line="240" w:lineRule="auto"/>
        <w:ind w:left="0" w:firstLine="720"/>
      </w:pPr>
      <w:r>
        <w:rPr>
          <w:rFonts w:eastAsia="Times New Roman"/>
        </w:rPr>
        <w:t>In the event that the warranty given by the Supplier pursuant to Clause </w:t>
      </w:r>
      <w:r>
        <w:rPr>
          <w:rFonts w:eastAsia="Times New Roman"/>
          <w:color w:val="000000"/>
          <w:shd w:val="clear" w:color="auto" w:fill="E1E3E6"/>
        </w:rPr>
        <w:t>3.1.2</w:t>
      </w:r>
      <w:r>
        <w:rPr>
          <w:rFonts w:eastAsia="Times New Roman"/>
        </w:rPr>
        <w:t> is materially untrue, the Authority shall be entitled to terminate the Agreement pursuant to the Call-Off clause which provides the Authority the right to terminate the Agreement for Supplier fault (termination for Supplier cause or equivalent clause).  </w:t>
      </w:r>
    </w:p>
    <w:p w14:paraId="337832FE" w14:textId="77777777" w:rsidR="00330187" w:rsidRDefault="00CC220C">
      <w:pPr>
        <w:suppressAutoHyphens w:val="0"/>
        <w:spacing w:line="240" w:lineRule="auto"/>
        <w:ind w:left="420"/>
      </w:pPr>
      <w:r>
        <w:rPr>
          <w:rFonts w:ascii="Times New Roman" w:eastAsia="Times New Roman" w:hAnsi="Times New Roman" w:cs="Times New Roman"/>
        </w:rPr>
        <w:t>  </w:t>
      </w:r>
    </w:p>
    <w:p w14:paraId="337832FF" w14:textId="77777777" w:rsidR="00330187" w:rsidRDefault="00CC220C">
      <w:pPr>
        <w:numPr>
          <w:ilvl w:val="0"/>
          <w:numId w:val="69"/>
        </w:numPr>
        <w:tabs>
          <w:tab w:val="left" w:pos="720"/>
        </w:tabs>
        <w:suppressAutoHyphens w:val="0"/>
        <w:spacing w:line="240" w:lineRule="auto"/>
        <w:ind w:left="0" w:firstLine="720"/>
      </w:pPr>
      <w:r>
        <w:rPr>
          <w:rFonts w:eastAsia="Times New Roman"/>
          <w:b/>
          <w:bCs/>
        </w:rPr>
        <w:t>Promoting Tax Compliance</w:t>
      </w:r>
      <w:r>
        <w:rPr>
          <w:rFonts w:ascii="Times New Roman" w:eastAsia="Times New Roman" w:hAnsi="Times New Roman" w:cs="Times New Roman"/>
        </w:rPr>
        <w:t>  </w:t>
      </w:r>
    </w:p>
    <w:p w14:paraId="33783300" w14:textId="77777777" w:rsidR="00330187" w:rsidRDefault="00CC220C">
      <w:pPr>
        <w:numPr>
          <w:ilvl w:val="0"/>
          <w:numId w:val="70"/>
        </w:numPr>
        <w:tabs>
          <w:tab w:val="left" w:pos="720"/>
        </w:tabs>
        <w:suppressAutoHyphens w:val="0"/>
        <w:spacing w:line="240" w:lineRule="auto"/>
        <w:ind w:left="0" w:firstLine="720"/>
      </w:pPr>
      <w:r>
        <w:rPr>
          <w:rFonts w:eastAsia="Times New Roman"/>
        </w:rPr>
        <w:t>All amounts stated are stated exclusive of VAT, which shall be added at the prevailing rate as applicable and paid by the Authority following delivery of a valid VAT invoice.  </w:t>
      </w:r>
    </w:p>
    <w:p w14:paraId="33783301" w14:textId="77777777" w:rsidR="00330187" w:rsidRDefault="00CC220C">
      <w:pPr>
        <w:numPr>
          <w:ilvl w:val="0"/>
          <w:numId w:val="71"/>
        </w:numPr>
        <w:tabs>
          <w:tab w:val="left" w:pos="720"/>
        </w:tabs>
        <w:suppressAutoHyphens w:val="0"/>
        <w:spacing w:line="240" w:lineRule="auto"/>
        <w:ind w:left="0" w:firstLine="720"/>
      </w:pPr>
      <w:r>
        <w:rPr>
          <w:rFonts w:eastAsia="Times New Roman"/>
        </w:rPr>
        <w:t>To the extent applicable to the Supplier, the Supplier shall at all times comply with all Laws relating to Tax and with the equivalent legal provisions of the country in which the Supplier is established.   </w:t>
      </w:r>
    </w:p>
    <w:p w14:paraId="33783302" w14:textId="77777777" w:rsidR="00330187" w:rsidRDefault="00CC220C">
      <w:pPr>
        <w:numPr>
          <w:ilvl w:val="0"/>
          <w:numId w:val="72"/>
        </w:numPr>
        <w:tabs>
          <w:tab w:val="left" w:pos="720"/>
        </w:tabs>
        <w:suppressAutoHyphens w:val="0"/>
        <w:spacing w:line="240" w:lineRule="auto"/>
        <w:ind w:left="0" w:firstLine="720"/>
      </w:pPr>
      <w:r>
        <w:rPr>
          <w:rFonts w:eastAsia="Times New Roman"/>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33783303" w14:textId="77777777" w:rsidR="00330187" w:rsidRDefault="00CC220C">
      <w:pPr>
        <w:numPr>
          <w:ilvl w:val="0"/>
          <w:numId w:val="73"/>
        </w:numPr>
        <w:tabs>
          <w:tab w:val="left" w:pos="720"/>
        </w:tabs>
        <w:suppressAutoHyphens w:val="0"/>
        <w:spacing w:line="240" w:lineRule="auto"/>
        <w:ind w:left="0" w:firstLine="720"/>
      </w:pPr>
      <w:r>
        <w:rPr>
          <w:rFonts w:eastAsia="Times New Roman"/>
        </w:rPr>
        <w:t>If, at any point during the Term, there is Tax Non-Compliance, the Supplier shall:  </w:t>
      </w:r>
    </w:p>
    <w:p w14:paraId="33783304" w14:textId="77777777" w:rsidR="00330187" w:rsidRDefault="00CC220C">
      <w:pPr>
        <w:numPr>
          <w:ilvl w:val="0"/>
          <w:numId w:val="74"/>
        </w:numPr>
        <w:tabs>
          <w:tab w:val="left" w:pos="720"/>
        </w:tabs>
        <w:suppressAutoHyphens w:val="0"/>
        <w:spacing w:line="240" w:lineRule="auto"/>
        <w:ind w:left="420" w:firstLine="300"/>
      </w:pPr>
      <w:r>
        <w:rPr>
          <w:rFonts w:eastAsia="Times New Roman"/>
        </w:rPr>
        <w:t>notify the Authority in writing of such fact within five (5) Working Days of its occurrence; and  </w:t>
      </w:r>
    </w:p>
    <w:p w14:paraId="33783305" w14:textId="77777777" w:rsidR="00330187" w:rsidRDefault="00CC220C">
      <w:pPr>
        <w:numPr>
          <w:ilvl w:val="0"/>
          <w:numId w:val="75"/>
        </w:numPr>
        <w:tabs>
          <w:tab w:val="left" w:pos="720"/>
        </w:tabs>
        <w:suppressAutoHyphens w:val="0"/>
        <w:spacing w:line="240" w:lineRule="auto"/>
        <w:ind w:left="420" w:firstLine="300"/>
      </w:pPr>
      <w:r>
        <w:rPr>
          <w:rFonts w:eastAsia="Times New Roman"/>
        </w:rPr>
        <w:t>promptly provide to the Authority:  </w:t>
      </w:r>
    </w:p>
    <w:p w14:paraId="33783306" w14:textId="77777777" w:rsidR="00330187" w:rsidRDefault="00CC220C">
      <w:pPr>
        <w:numPr>
          <w:ilvl w:val="0"/>
          <w:numId w:val="76"/>
        </w:numPr>
        <w:tabs>
          <w:tab w:val="left" w:pos="720"/>
        </w:tabs>
        <w:suppressAutoHyphens w:val="0"/>
        <w:spacing w:line="240" w:lineRule="auto"/>
        <w:ind w:left="1275" w:firstLine="165"/>
      </w:pPr>
      <w:r>
        <w:rPr>
          <w:rFonts w:eastAsia="Times New Roman"/>
        </w:rPr>
        <w:t>details of the steps which the Supplier is taking to resolve the Tax Non-Compliance and to prevent the same from recurring, together with any mitigating factors that it considers relevant; and   </w:t>
      </w:r>
    </w:p>
    <w:p w14:paraId="33783307" w14:textId="77777777" w:rsidR="00330187" w:rsidRDefault="00CC220C">
      <w:pPr>
        <w:numPr>
          <w:ilvl w:val="0"/>
          <w:numId w:val="77"/>
        </w:numPr>
        <w:tabs>
          <w:tab w:val="left" w:pos="720"/>
        </w:tabs>
        <w:suppressAutoHyphens w:val="0"/>
        <w:spacing w:line="240" w:lineRule="auto"/>
        <w:ind w:left="1275" w:firstLine="165"/>
      </w:pPr>
      <w:r>
        <w:rPr>
          <w:rFonts w:eastAsia="Times New Roman"/>
        </w:rPr>
        <w:t>such other information in relation to the Tax Non-Compliance as the Authority may reasonably require.  </w:t>
      </w:r>
    </w:p>
    <w:p w14:paraId="33783308" w14:textId="77777777" w:rsidR="00330187" w:rsidRDefault="00CC220C">
      <w:pPr>
        <w:numPr>
          <w:ilvl w:val="0"/>
          <w:numId w:val="78"/>
        </w:numPr>
        <w:tabs>
          <w:tab w:val="left" w:pos="720"/>
        </w:tabs>
        <w:suppressAutoHyphens w:val="0"/>
        <w:spacing w:line="240" w:lineRule="auto"/>
        <w:ind w:left="0" w:firstLine="720"/>
      </w:pPr>
      <w:r>
        <w:rPr>
          <w:rFonts w:eastAsia="Times New Roman"/>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eastAsia="Times New Roman"/>
          <w:color w:val="000000"/>
          <w:shd w:val="clear" w:color="auto" w:fill="E1E3E6"/>
        </w:rPr>
        <w:t>4.5</w:t>
      </w:r>
      <w:r>
        <w:rPr>
          <w:rFonts w:eastAsia="Times New Roman"/>
        </w:rPr>
        <w:t> shall be paid in cleared funds by the Supplier to the Authority not less than five (5) Working Days before the date upon which the Tax or other liability is payable by the Authority.    </w:t>
      </w:r>
    </w:p>
    <w:p w14:paraId="33783309" w14:textId="77777777" w:rsidR="00330187" w:rsidRDefault="00CC220C">
      <w:pPr>
        <w:numPr>
          <w:ilvl w:val="0"/>
          <w:numId w:val="79"/>
        </w:numPr>
        <w:tabs>
          <w:tab w:val="left" w:pos="720"/>
        </w:tabs>
        <w:suppressAutoHyphens w:val="0"/>
        <w:spacing w:line="240" w:lineRule="auto"/>
        <w:ind w:left="0" w:firstLine="720"/>
      </w:pPr>
      <w:r>
        <w:rPr>
          <w:rFonts w:eastAsia="Times New Roman"/>
        </w:rPr>
        <w:t>Upon the Authority’s request, the Supplier shall provide (promptly or within such other period notified by the Authority) information which demonstrates how the Supplier complies with its Tax obligations.   </w:t>
      </w:r>
    </w:p>
    <w:p w14:paraId="3378330A" w14:textId="77777777" w:rsidR="00330187" w:rsidRDefault="00CC220C">
      <w:pPr>
        <w:numPr>
          <w:ilvl w:val="0"/>
          <w:numId w:val="80"/>
        </w:numPr>
        <w:tabs>
          <w:tab w:val="left" w:pos="720"/>
        </w:tabs>
        <w:suppressAutoHyphens w:val="0"/>
        <w:spacing w:line="240" w:lineRule="auto"/>
        <w:ind w:left="0" w:firstLine="720"/>
      </w:pPr>
      <w:r>
        <w:rPr>
          <w:rFonts w:eastAsia="Times New Roman"/>
        </w:rPr>
        <w:t>If the Supplier:   </w:t>
      </w:r>
    </w:p>
    <w:p w14:paraId="3378330B" w14:textId="77777777" w:rsidR="00330187" w:rsidRDefault="00CC220C">
      <w:pPr>
        <w:numPr>
          <w:ilvl w:val="0"/>
          <w:numId w:val="81"/>
        </w:numPr>
        <w:tabs>
          <w:tab w:val="left" w:pos="720"/>
        </w:tabs>
        <w:suppressAutoHyphens w:val="0"/>
        <w:spacing w:line="240" w:lineRule="auto"/>
        <w:ind w:left="570" w:firstLine="150"/>
      </w:pPr>
      <w:r>
        <w:rPr>
          <w:rFonts w:eastAsia="Times New Roman"/>
        </w:rPr>
        <w:t>fails to comply (or if the Authority receives information which demonstrates to it that the Supplier has failed to comply) with Clauses </w:t>
      </w:r>
      <w:r>
        <w:rPr>
          <w:rFonts w:eastAsia="Times New Roman"/>
          <w:color w:val="000000"/>
          <w:shd w:val="clear" w:color="auto" w:fill="E1E3E6"/>
        </w:rPr>
        <w:t>4.2</w:t>
      </w:r>
      <w:r>
        <w:rPr>
          <w:rFonts w:ascii="Times New Roman" w:eastAsia="Times New Roman" w:hAnsi="Times New Roman" w:cs="Times New Roman"/>
        </w:rPr>
        <w:t>, </w:t>
      </w:r>
      <w:r>
        <w:rPr>
          <w:rFonts w:eastAsia="Times New Roman"/>
          <w:color w:val="000000"/>
          <w:shd w:val="clear" w:color="auto" w:fill="E1E3E6"/>
        </w:rPr>
        <w:t>4.4.1</w:t>
      </w:r>
      <w:r>
        <w:rPr>
          <w:rFonts w:eastAsia="Times New Roman"/>
        </w:rPr>
        <w:t> and/or </w:t>
      </w:r>
      <w:r>
        <w:rPr>
          <w:rFonts w:eastAsia="Times New Roman"/>
          <w:color w:val="000000"/>
          <w:shd w:val="clear" w:color="auto" w:fill="E1E3E6"/>
        </w:rPr>
        <w:t>4.6</w:t>
      </w:r>
      <w:r>
        <w:rPr>
          <w:rFonts w:eastAsia="Times New Roman"/>
        </w:rPr>
        <w:t> this may be a material breach of the Agreement;   </w:t>
      </w:r>
    </w:p>
    <w:p w14:paraId="3378330C" w14:textId="77777777" w:rsidR="00330187" w:rsidRDefault="00CC220C">
      <w:pPr>
        <w:numPr>
          <w:ilvl w:val="0"/>
          <w:numId w:val="82"/>
        </w:numPr>
        <w:tabs>
          <w:tab w:val="left" w:pos="720"/>
        </w:tabs>
        <w:suppressAutoHyphens w:val="0"/>
        <w:spacing w:line="240" w:lineRule="auto"/>
        <w:ind w:left="570" w:firstLine="150"/>
      </w:pPr>
      <w:r>
        <w:rPr>
          <w:rFonts w:eastAsia="Times New Roman"/>
        </w:rPr>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w:t>
      </w:r>
      <w:r>
        <w:rPr>
          <w:rFonts w:ascii="Times New Roman" w:eastAsia="Times New Roman" w:hAnsi="Times New Roman" w:cs="Times New Roman"/>
        </w:rPr>
        <w:t> </w:t>
      </w:r>
      <w:r>
        <w:rPr>
          <w:rFonts w:eastAsia="Times New Roman"/>
          <w:color w:val="000000"/>
          <w:shd w:val="clear" w:color="auto" w:fill="E1E3E6"/>
        </w:rPr>
        <w:t>4.3</w:t>
      </w:r>
      <w:r>
        <w:rPr>
          <w:rFonts w:eastAsia="Times New Roman"/>
        </w:rPr>
        <w:t> on the grounds that the agent, supplier or Subcontractor of the Supplier is involved in Tax Non-Compliance this shall be a material breach of the Agreement; and/or  </w:t>
      </w:r>
    </w:p>
    <w:p w14:paraId="3378330D" w14:textId="77777777" w:rsidR="00330187" w:rsidRDefault="00CC220C">
      <w:pPr>
        <w:numPr>
          <w:ilvl w:val="0"/>
          <w:numId w:val="83"/>
        </w:numPr>
        <w:tabs>
          <w:tab w:val="left" w:pos="720"/>
        </w:tabs>
        <w:suppressAutoHyphens w:val="0"/>
        <w:spacing w:line="240" w:lineRule="auto"/>
        <w:ind w:left="570" w:firstLine="150"/>
      </w:pPr>
      <w:r>
        <w:rPr>
          <w:rFonts w:eastAsia="Times New Roman"/>
        </w:rPr>
        <w:t>fails to provide details of steps being taken and mitigating factors pursuant to Clause </w:t>
      </w:r>
      <w:r>
        <w:rPr>
          <w:rFonts w:eastAsia="Times New Roman"/>
          <w:color w:val="000000"/>
          <w:shd w:val="clear" w:color="auto" w:fill="E1E3E6"/>
        </w:rPr>
        <w:t>4.4.2</w:t>
      </w:r>
      <w:r>
        <w:rPr>
          <w:rFonts w:eastAsia="Times New Roman"/>
        </w:rPr>
        <w:t> which in the reasonable opinion of the Authority are acceptable this shall be a material breach of the Agreement;  </w:t>
      </w:r>
    </w:p>
    <w:p w14:paraId="3378330E" w14:textId="77777777" w:rsidR="00330187" w:rsidRDefault="00CC220C">
      <w:pPr>
        <w:suppressAutoHyphens w:val="0"/>
        <w:spacing w:line="240" w:lineRule="auto"/>
        <w:ind w:left="420" w:hanging="420"/>
      </w:pPr>
      <w:r>
        <w:rPr>
          <w:rFonts w:ascii="Times New Roman" w:eastAsia="Times New Roman" w:hAnsi="Times New Roman" w:cs="Times New Roman"/>
        </w:rPr>
        <w:t>  </w:t>
      </w:r>
    </w:p>
    <w:p w14:paraId="3378330F" w14:textId="77777777" w:rsidR="00330187" w:rsidRDefault="00CC220C">
      <w:pPr>
        <w:suppressAutoHyphens w:val="0"/>
        <w:spacing w:line="240" w:lineRule="auto"/>
        <w:ind w:left="420"/>
      </w:pPr>
      <w:r>
        <w:rPr>
          <w:rFonts w:eastAsia="Times New Roman"/>
        </w:rPr>
        <w:t>and any such material breach shall allow the Authority to terminate the Agreement pursuant to the Call-Off Clause which provides the Authority the right to terminate the Agreement for Supplier fault (termination for Supplier cause or equivalent clause).   </w:t>
      </w:r>
    </w:p>
    <w:p w14:paraId="33783310" w14:textId="77777777" w:rsidR="00330187" w:rsidRDefault="00CC220C">
      <w:pPr>
        <w:numPr>
          <w:ilvl w:val="0"/>
          <w:numId w:val="84"/>
        </w:numPr>
        <w:tabs>
          <w:tab w:val="left" w:pos="720"/>
        </w:tabs>
        <w:suppressAutoHyphens w:val="0"/>
        <w:spacing w:line="240" w:lineRule="auto"/>
        <w:ind w:left="0" w:firstLine="720"/>
      </w:pPr>
      <w:r>
        <w:rPr>
          <w:rFonts w:eastAsia="Times New Roman"/>
        </w:rPr>
        <w:t>The Authority may internally share any information which it receives under Clauses </w:t>
      </w:r>
      <w:r>
        <w:rPr>
          <w:rFonts w:eastAsia="Times New Roman"/>
          <w:color w:val="000000"/>
          <w:shd w:val="clear" w:color="auto" w:fill="E1E3E6"/>
        </w:rPr>
        <w:t>4.3</w:t>
      </w:r>
      <w:r>
        <w:rPr>
          <w:rFonts w:eastAsia="Times New Roman"/>
        </w:rPr>
        <w:t> to </w:t>
      </w:r>
      <w:r>
        <w:rPr>
          <w:rFonts w:eastAsia="Times New Roman"/>
          <w:color w:val="000000"/>
          <w:shd w:val="clear" w:color="auto" w:fill="E1E3E6"/>
        </w:rPr>
        <w:t>4.4</w:t>
      </w:r>
      <w:r>
        <w:rPr>
          <w:rFonts w:eastAsia="Times New Roman"/>
        </w:rPr>
        <w:t> (inclusive) and </w:t>
      </w:r>
      <w:r>
        <w:rPr>
          <w:rFonts w:eastAsia="Times New Roman"/>
          <w:color w:val="000000"/>
          <w:shd w:val="clear" w:color="auto" w:fill="E1E3E6"/>
        </w:rPr>
        <w:t>4.6</w:t>
      </w:r>
      <w:r>
        <w:rPr>
          <w:rFonts w:eastAsia="Times New Roman"/>
        </w:rPr>
        <w:t>, for the purpose of the collection and management of revenue for which the Authority is responsible.   </w:t>
      </w:r>
    </w:p>
    <w:p w14:paraId="33783311" w14:textId="77777777" w:rsidR="00330187" w:rsidRDefault="00CC220C">
      <w:pPr>
        <w:suppressAutoHyphens w:val="0"/>
        <w:spacing w:line="240" w:lineRule="auto"/>
        <w:ind w:left="420"/>
      </w:pPr>
      <w:r>
        <w:rPr>
          <w:rFonts w:ascii="Times New Roman" w:eastAsia="Times New Roman" w:hAnsi="Times New Roman" w:cs="Times New Roman"/>
        </w:rPr>
        <w:t>  </w:t>
      </w:r>
    </w:p>
    <w:p w14:paraId="33783312" w14:textId="77777777" w:rsidR="00330187" w:rsidRDefault="00CC220C">
      <w:pPr>
        <w:numPr>
          <w:ilvl w:val="0"/>
          <w:numId w:val="85"/>
        </w:numPr>
        <w:tabs>
          <w:tab w:val="left" w:pos="720"/>
        </w:tabs>
        <w:suppressAutoHyphens w:val="0"/>
        <w:spacing w:line="240" w:lineRule="auto"/>
        <w:ind w:left="0" w:firstLine="720"/>
      </w:pPr>
      <w:r>
        <w:rPr>
          <w:rFonts w:eastAsia="Times New Roman"/>
          <w:b/>
          <w:bCs/>
          <w:lang w:val="en-US"/>
        </w:rPr>
        <w:t>Use of Off-shore Tax Structures</w:t>
      </w:r>
      <w:r>
        <w:rPr>
          <w:rFonts w:ascii="Times New Roman" w:eastAsia="Times New Roman" w:hAnsi="Times New Roman" w:cs="Times New Roman"/>
        </w:rPr>
        <w:t>  </w:t>
      </w:r>
    </w:p>
    <w:p w14:paraId="33783313" w14:textId="77777777" w:rsidR="00330187" w:rsidRDefault="00CC220C">
      <w:pPr>
        <w:numPr>
          <w:ilvl w:val="0"/>
          <w:numId w:val="86"/>
        </w:numPr>
        <w:tabs>
          <w:tab w:val="left" w:pos="720"/>
        </w:tabs>
        <w:suppressAutoHyphens w:val="0"/>
        <w:spacing w:line="240" w:lineRule="auto"/>
        <w:ind w:left="0" w:firstLine="720"/>
      </w:pPr>
      <w:r>
        <w:rPr>
          <w:rFonts w:eastAsia="Times New Roman"/>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eastAsia="Times New Roman"/>
          <w:b/>
          <w:bCs/>
        </w:rPr>
        <w:t>“Prohibited Transactions”</w:t>
      </w:r>
      <w:r>
        <w:rPr>
          <w:rFonts w:eastAsia="Times New Roman"/>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33783314" w14:textId="77777777" w:rsidR="00330187" w:rsidRDefault="00CC220C">
      <w:pPr>
        <w:numPr>
          <w:ilvl w:val="0"/>
          <w:numId w:val="87"/>
        </w:numPr>
        <w:tabs>
          <w:tab w:val="left" w:pos="720"/>
        </w:tabs>
        <w:suppressAutoHyphens w:val="0"/>
        <w:spacing w:line="240" w:lineRule="auto"/>
        <w:ind w:left="0" w:firstLine="720"/>
      </w:pPr>
      <w:r>
        <w:rPr>
          <w:rFonts w:eastAsia="Times New Roman"/>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w:t>
      </w:r>
    </w:p>
    <w:p w14:paraId="33783315" w14:textId="77777777" w:rsidR="00330187" w:rsidRDefault="00CC220C">
      <w:pPr>
        <w:numPr>
          <w:ilvl w:val="0"/>
          <w:numId w:val="88"/>
        </w:numPr>
        <w:tabs>
          <w:tab w:val="left" w:pos="720"/>
        </w:tabs>
        <w:suppressAutoHyphens w:val="0"/>
        <w:spacing w:line="240" w:lineRule="auto"/>
        <w:ind w:left="0" w:firstLine="720"/>
      </w:pPr>
      <w:r>
        <w:rPr>
          <w:rFonts w:eastAsia="Times New Roman"/>
        </w:rPr>
        <w:t>In the event of a Prohibited Transaction being entered into in breach of Clause </w:t>
      </w:r>
      <w:r>
        <w:rPr>
          <w:rFonts w:eastAsia="Times New Roman"/>
          <w:color w:val="000000"/>
          <w:shd w:val="clear" w:color="auto" w:fill="E1E3E6"/>
        </w:rPr>
        <w:t>5.1</w:t>
      </w:r>
      <w:r>
        <w:rPr>
          <w:rFonts w:eastAsia="Times New Roman"/>
        </w:rPr>
        <w:t>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eastAsia="Times New Roman"/>
          <w:color w:val="000000"/>
          <w:shd w:val="clear" w:color="auto" w:fill="E1E3E6"/>
        </w:rPr>
        <w:t>5.1</w:t>
      </w:r>
      <w:r>
        <w:rPr>
          <w:rFonts w:eastAsia="Times New Roman"/>
        </w:rPr>
        <w:t> and </w:t>
      </w:r>
      <w:r>
        <w:rPr>
          <w:rFonts w:eastAsia="Times New Roman"/>
          <w:color w:val="000000"/>
          <w:shd w:val="clear" w:color="auto" w:fill="E1E3E6"/>
        </w:rPr>
        <w:t>5.2</w:t>
      </w:r>
      <w:r>
        <w:rPr>
          <w:rFonts w:eastAsia="Times New Roman"/>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33783316" w14:textId="77777777" w:rsidR="00330187" w:rsidRDefault="00CC220C">
      <w:pPr>
        <w:numPr>
          <w:ilvl w:val="0"/>
          <w:numId w:val="89"/>
        </w:numPr>
        <w:tabs>
          <w:tab w:val="left" w:pos="720"/>
        </w:tabs>
        <w:suppressAutoHyphens w:val="0"/>
        <w:spacing w:line="240" w:lineRule="auto"/>
        <w:ind w:left="0" w:firstLine="720"/>
      </w:pPr>
      <w:r>
        <w:rPr>
          <w:rFonts w:eastAsia="Times New Roman"/>
        </w:rPr>
        <w:t>Failure by the Supplier (or a Key Subcontractor) to comply with the obligations set out in Clauses </w:t>
      </w:r>
      <w:r>
        <w:rPr>
          <w:rFonts w:eastAsia="Times New Roman"/>
          <w:color w:val="000000"/>
          <w:shd w:val="clear" w:color="auto" w:fill="E1E3E6"/>
        </w:rPr>
        <w:t>5.2</w:t>
      </w:r>
      <w:r>
        <w:rPr>
          <w:rFonts w:eastAsia="Times New Roman"/>
        </w:rPr>
        <w:t> and </w:t>
      </w:r>
      <w:r>
        <w:rPr>
          <w:rFonts w:eastAsia="Times New Roman"/>
          <w:color w:val="000000"/>
          <w:shd w:val="clear" w:color="auto" w:fill="E1E3E6"/>
        </w:rPr>
        <w:t>5.3</w:t>
      </w:r>
      <w:r>
        <w:rPr>
          <w:rFonts w:eastAsia="Times New Roman"/>
        </w:rPr>
        <w:t> shall allow the Authority to terminate the Agreement pursuant to the Clause that provides the Authority the right to terminate the Agreement for Supplier fault (termination for Supplier cause).  </w:t>
      </w:r>
    </w:p>
    <w:p w14:paraId="33783317" w14:textId="77777777" w:rsidR="00330187" w:rsidRDefault="00CC220C">
      <w:pPr>
        <w:suppressAutoHyphens w:val="0"/>
        <w:spacing w:line="240" w:lineRule="auto"/>
        <w:ind w:left="420"/>
        <w:jc w:val="both"/>
      </w:pPr>
      <w:r>
        <w:rPr>
          <w:rFonts w:ascii="Times New Roman" w:eastAsia="Times New Roman" w:hAnsi="Times New Roman" w:cs="Times New Roman"/>
        </w:rPr>
        <w:t>  </w:t>
      </w:r>
    </w:p>
    <w:p w14:paraId="33783318" w14:textId="77777777" w:rsidR="00330187" w:rsidRDefault="00CC220C">
      <w:pPr>
        <w:numPr>
          <w:ilvl w:val="0"/>
          <w:numId w:val="90"/>
        </w:numPr>
        <w:tabs>
          <w:tab w:val="left" w:pos="720"/>
        </w:tabs>
        <w:suppressAutoHyphens w:val="0"/>
        <w:spacing w:line="240" w:lineRule="auto"/>
        <w:ind w:left="0" w:firstLine="720"/>
        <w:jc w:val="both"/>
      </w:pPr>
      <w:r>
        <w:rPr>
          <w:rFonts w:eastAsia="Times New Roman"/>
          <w:b/>
          <w:bCs/>
          <w:lang w:val="en-US"/>
        </w:rPr>
        <w:t>Data Protection and off-shoring</w:t>
      </w:r>
      <w:r>
        <w:rPr>
          <w:rFonts w:ascii="Times New Roman" w:eastAsia="Times New Roman" w:hAnsi="Times New Roman" w:cs="Times New Roman"/>
        </w:rPr>
        <w:t>  </w:t>
      </w:r>
    </w:p>
    <w:p w14:paraId="33783319" w14:textId="77777777" w:rsidR="00330187" w:rsidRDefault="00CC220C">
      <w:pPr>
        <w:numPr>
          <w:ilvl w:val="0"/>
          <w:numId w:val="91"/>
        </w:numPr>
        <w:tabs>
          <w:tab w:val="left" w:pos="720"/>
        </w:tabs>
        <w:suppressAutoHyphens w:val="0"/>
        <w:spacing w:line="240" w:lineRule="auto"/>
        <w:ind w:left="0" w:firstLine="720"/>
      </w:pPr>
      <w:r>
        <w:rPr>
          <w:rFonts w:eastAsia="Times New Roman"/>
          <w:lang w:val="en-US"/>
        </w:rPr>
        <w:t>The parties agree that the Supplier shall, whether it is the Controller or Processor, in relation to any Personal Data processed in connection with its obligations under the Agreement:</w:t>
      </w:r>
      <w:r>
        <w:rPr>
          <w:rFonts w:ascii="Times New Roman" w:eastAsia="Times New Roman" w:hAnsi="Times New Roman" w:cs="Times New Roman"/>
        </w:rPr>
        <w:t>  </w:t>
      </w:r>
    </w:p>
    <w:p w14:paraId="3378331A" w14:textId="77777777" w:rsidR="00330187" w:rsidRDefault="00CC220C">
      <w:pPr>
        <w:numPr>
          <w:ilvl w:val="0"/>
          <w:numId w:val="92"/>
        </w:numPr>
        <w:tabs>
          <w:tab w:val="left" w:pos="720"/>
        </w:tabs>
        <w:suppressAutoHyphens w:val="0"/>
        <w:spacing w:line="240" w:lineRule="auto"/>
        <w:ind w:left="420" w:firstLine="300"/>
      </w:pPr>
      <w:r>
        <w:rPr>
          <w:rFonts w:eastAsia="Times New Roman"/>
          <w:lang w:val="en-US"/>
        </w:rPr>
        <w:t>not transfer Personal Data outside of the United Kingdom unless the prior written consent of the Authority has been obtained and the following conditions are fulfilled:</w:t>
      </w:r>
      <w:r>
        <w:rPr>
          <w:rFonts w:ascii="Times New Roman" w:eastAsia="Times New Roman" w:hAnsi="Times New Roman" w:cs="Times New Roman"/>
        </w:rPr>
        <w:t>  </w:t>
      </w:r>
    </w:p>
    <w:p w14:paraId="3378331B" w14:textId="77777777" w:rsidR="00330187" w:rsidRDefault="00CC220C">
      <w:pPr>
        <w:numPr>
          <w:ilvl w:val="0"/>
          <w:numId w:val="93"/>
        </w:numPr>
        <w:tabs>
          <w:tab w:val="left" w:pos="720"/>
        </w:tabs>
        <w:suppressAutoHyphens w:val="0"/>
        <w:spacing w:line="240" w:lineRule="auto"/>
        <w:ind w:left="1140" w:firstLine="300"/>
      </w:pPr>
      <w:r>
        <w:rPr>
          <w:rFonts w:eastAsia="Times New Roman"/>
          <w:lang w:val="en-US"/>
        </w:rPr>
        <w:t>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Controller;</w:t>
      </w:r>
      <w:r>
        <w:rPr>
          <w:rFonts w:ascii="Times New Roman" w:eastAsia="Times New Roman" w:hAnsi="Times New Roman" w:cs="Times New Roman"/>
        </w:rPr>
        <w:t>  </w:t>
      </w:r>
    </w:p>
    <w:p w14:paraId="3378331C" w14:textId="77777777" w:rsidR="00330187" w:rsidRDefault="00CC220C">
      <w:pPr>
        <w:numPr>
          <w:ilvl w:val="0"/>
          <w:numId w:val="94"/>
        </w:numPr>
        <w:tabs>
          <w:tab w:val="left" w:pos="720"/>
        </w:tabs>
        <w:suppressAutoHyphens w:val="0"/>
        <w:spacing w:line="240" w:lineRule="auto"/>
        <w:ind w:left="1140" w:firstLine="300"/>
      </w:pPr>
      <w:r>
        <w:rPr>
          <w:rFonts w:eastAsia="Times New Roman"/>
          <w:lang w:val="en-US"/>
        </w:rPr>
        <w:t>the Data Subject has enforceable rights and effective legal remedies;</w:t>
      </w:r>
      <w:r>
        <w:rPr>
          <w:rFonts w:ascii="Times New Roman" w:eastAsia="Times New Roman" w:hAnsi="Times New Roman" w:cs="Times New Roman"/>
        </w:rPr>
        <w:t>  </w:t>
      </w:r>
    </w:p>
    <w:p w14:paraId="3378331D" w14:textId="77777777" w:rsidR="00330187" w:rsidRDefault="00CC220C">
      <w:pPr>
        <w:numPr>
          <w:ilvl w:val="0"/>
          <w:numId w:val="95"/>
        </w:numPr>
        <w:tabs>
          <w:tab w:val="left" w:pos="720"/>
        </w:tabs>
        <w:suppressAutoHyphens w:val="0"/>
        <w:spacing w:line="240" w:lineRule="auto"/>
        <w:ind w:left="1140" w:firstLine="300"/>
      </w:pPr>
      <w:r>
        <w:rPr>
          <w:rFonts w:eastAsia="Times New Roman"/>
          <w:lang w:val="en-US"/>
        </w:rPr>
        <w:t>the Supplier or any applicable Processor complies with its obligations under the Data Protection Legislation by providing an adequate level of protection to any Personal Data that is transferred (or, if it is not so bound, uses its best endeavours to assist either the Authority or the Supplier when it is the Controller in meeting its obligations); and</w:t>
      </w:r>
      <w:r>
        <w:rPr>
          <w:rFonts w:ascii="Times New Roman" w:eastAsia="Times New Roman" w:hAnsi="Times New Roman" w:cs="Times New Roman"/>
        </w:rPr>
        <w:t>  </w:t>
      </w:r>
    </w:p>
    <w:p w14:paraId="3378331E" w14:textId="77777777" w:rsidR="00330187" w:rsidRDefault="00CC220C">
      <w:pPr>
        <w:numPr>
          <w:ilvl w:val="0"/>
          <w:numId w:val="96"/>
        </w:numPr>
        <w:tabs>
          <w:tab w:val="left" w:pos="720"/>
        </w:tabs>
        <w:suppressAutoHyphens w:val="0"/>
        <w:spacing w:line="240" w:lineRule="auto"/>
        <w:ind w:left="1140" w:firstLine="300"/>
      </w:pPr>
      <w:r>
        <w:rPr>
          <w:rFonts w:eastAsia="Times New Roman"/>
          <w:lang w:val="en-US"/>
        </w:rPr>
        <w:t>the Supplier or any applicable Processor complies with any reasonable instructions notified to it in advance by the Controller with respect to the processing of the Personal Data;</w:t>
      </w:r>
      <w:r>
        <w:rPr>
          <w:rFonts w:ascii="Times New Roman" w:eastAsia="Times New Roman" w:hAnsi="Times New Roman" w:cs="Times New Roman"/>
        </w:rPr>
        <w:t>  </w:t>
      </w:r>
    </w:p>
    <w:p w14:paraId="3378331F" w14:textId="77777777" w:rsidR="00330187" w:rsidRDefault="00CC220C">
      <w:pPr>
        <w:numPr>
          <w:ilvl w:val="0"/>
          <w:numId w:val="97"/>
        </w:numPr>
        <w:tabs>
          <w:tab w:val="left" w:pos="720"/>
        </w:tabs>
        <w:suppressAutoHyphens w:val="0"/>
        <w:spacing w:line="240" w:lineRule="auto"/>
        <w:ind w:left="0" w:firstLine="720"/>
      </w:pPr>
      <w:r>
        <w:rPr>
          <w:rFonts w:eastAsia="Times New Roman"/>
        </w:rPr>
        <w:t>Failure by the </w:t>
      </w:r>
      <w:r>
        <w:rPr>
          <w:rFonts w:eastAsia="Times New Roman"/>
          <w:lang w:val="en-US"/>
        </w:rPr>
        <w:t>Supplier or any applicable </w:t>
      </w:r>
      <w:r>
        <w:rPr>
          <w:rFonts w:eastAsia="Times New Roman"/>
        </w:rPr>
        <w:t>Processor to comply with the obligations set out in Clause </w:t>
      </w:r>
      <w:r>
        <w:rPr>
          <w:rFonts w:eastAsia="Times New Roman"/>
          <w:color w:val="000000"/>
          <w:shd w:val="clear" w:color="auto" w:fill="E1E3E6"/>
        </w:rPr>
        <w:t>6.1</w:t>
      </w:r>
      <w:r>
        <w:rPr>
          <w:rFonts w:eastAsia="Times New Roman"/>
        </w:rPr>
        <w:t> shall allow the Authority to terminate the Agreement pursuant to the Clause that provides the Authority the right to terminate the Agreement for Supplier fault (termination for Supplier cause or equivalent clause).  </w:t>
      </w:r>
    </w:p>
    <w:p w14:paraId="33783320" w14:textId="77777777" w:rsidR="00330187" w:rsidRDefault="00CC220C">
      <w:pPr>
        <w:suppressAutoHyphens w:val="0"/>
        <w:spacing w:line="240" w:lineRule="auto"/>
        <w:ind w:left="420"/>
      </w:pPr>
      <w:r>
        <w:rPr>
          <w:rFonts w:ascii="Times New Roman" w:eastAsia="Times New Roman" w:hAnsi="Times New Roman" w:cs="Times New Roman"/>
        </w:rPr>
        <w:t>  </w:t>
      </w:r>
    </w:p>
    <w:p w14:paraId="33783321" w14:textId="77777777" w:rsidR="00330187" w:rsidRDefault="00CC220C">
      <w:pPr>
        <w:numPr>
          <w:ilvl w:val="0"/>
          <w:numId w:val="98"/>
        </w:numPr>
        <w:tabs>
          <w:tab w:val="left" w:pos="720"/>
        </w:tabs>
        <w:suppressAutoHyphens w:val="0"/>
        <w:spacing w:line="240" w:lineRule="auto"/>
        <w:ind w:left="0" w:firstLine="720"/>
      </w:pPr>
      <w:r>
        <w:rPr>
          <w:rFonts w:eastAsia="Times New Roman"/>
          <w:b/>
          <w:bCs/>
        </w:rPr>
        <w:t>Commissioners for Revenue and Customs Act 2005 and related Legislation </w:t>
      </w:r>
      <w:r>
        <w:rPr>
          <w:rFonts w:ascii="Times New Roman" w:eastAsia="Times New Roman" w:hAnsi="Times New Roman" w:cs="Times New Roman"/>
        </w:rPr>
        <w:t>  </w:t>
      </w:r>
    </w:p>
    <w:p w14:paraId="33783322" w14:textId="77777777" w:rsidR="00330187" w:rsidRDefault="00CC220C">
      <w:pPr>
        <w:numPr>
          <w:ilvl w:val="0"/>
          <w:numId w:val="99"/>
        </w:numPr>
        <w:tabs>
          <w:tab w:val="left" w:pos="720"/>
        </w:tabs>
        <w:suppressAutoHyphens w:val="0"/>
        <w:spacing w:line="240" w:lineRule="auto"/>
        <w:ind w:left="0" w:firstLine="720"/>
      </w:pPr>
      <w:r>
        <w:rPr>
          <w:rFonts w:eastAsia="Times New Roman"/>
        </w:rPr>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3783323" w14:textId="77777777" w:rsidR="00330187" w:rsidRDefault="00CC220C">
      <w:pPr>
        <w:numPr>
          <w:ilvl w:val="0"/>
          <w:numId w:val="100"/>
        </w:numPr>
        <w:tabs>
          <w:tab w:val="left" w:pos="720"/>
        </w:tabs>
        <w:suppressAutoHyphens w:val="0"/>
        <w:spacing w:line="240" w:lineRule="auto"/>
        <w:ind w:left="0" w:firstLine="720"/>
      </w:pPr>
      <w:r>
        <w:rPr>
          <w:rFonts w:eastAsia="Times New Roman"/>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33783324" w14:textId="77777777" w:rsidR="00330187" w:rsidRDefault="00CC220C">
      <w:pPr>
        <w:numPr>
          <w:ilvl w:val="0"/>
          <w:numId w:val="101"/>
        </w:numPr>
        <w:tabs>
          <w:tab w:val="left" w:pos="720"/>
        </w:tabs>
        <w:suppressAutoHyphens w:val="0"/>
        <w:spacing w:line="240" w:lineRule="auto"/>
        <w:ind w:left="0" w:firstLine="720"/>
      </w:pPr>
      <w:r>
        <w:rPr>
          <w:rFonts w:eastAsia="Times New Roman"/>
        </w:rPr>
        <w:t>The Supplier shall regularly (not less than once every six (6) months) remind all Supplier Personnel who will have access to, or are provided with, Authority Data in writing of the obligations upon Supplier Personnel set out in Clause </w:t>
      </w:r>
      <w:r>
        <w:rPr>
          <w:rFonts w:eastAsia="Times New Roman"/>
          <w:color w:val="000000"/>
          <w:shd w:val="clear" w:color="auto" w:fill="E1E3E6"/>
        </w:rPr>
        <w:t>7.1</w:t>
      </w:r>
      <w:r>
        <w:rPr>
          <w:rFonts w:eastAsia="Times New Roman"/>
        </w:rPr>
        <w:t> above.  The Supplier shall monitor the compliance by Supplier Personnel with such obligations.  </w:t>
      </w:r>
    </w:p>
    <w:p w14:paraId="33783325" w14:textId="77777777" w:rsidR="00330187" w:rsidRDefault="00CC220C">
      <w:pPr>
        <w:numPr>
          <w:ilvl w:val="0"/>
          <w:numId w:val="102"/>
        </w:numPr>
        <w:tabs>
          <w:tab w:val="left" w:pos="720"/>
        </w:tabs>
        <w:suppressAutoHyphens w:val="0"/>
        <w:spacing w:line="240" w:lineRule="auto"/>
        <w:ind w:left="0" w:firstLine="720"/>
      </w:pPr>
      <w:r>
        <w:rPr>
          <w:rFonts w:eastAsia="Times New Roman"/>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33783326" w14:textId="77777777" w:rsidR="00330187" w:rsidRDefault="00CC220C">
      <w:pPr>
        <w:numPr>
          <w:ilvl w:val="0"/>
          <w:numId w:val="103"/>
        </w:numPr>
        <w:tabs>
          <w:tab w:val="left" w:pos="720"/>
        </w:tabs>
        <w:suppressAutoHyphens w:val="0"/>
        <w:spacing w:line="240" w:lineRule="auto"/>
        <w:ind w:left="0" w:firstLine="720"/>
      </w:pPr>
      <w:r>
        <w:rPr>
          <w:rFonts w:eastAsia="Times New Roman"/>
        </w:rPr>
        <w:t>In the event that the Supplier or the Supplier Personnel fail to comply with this Clause </w:t>
      </w:r>
      <w:r>
        <w:rPr>
          <w:rFonts w:eastAsia="Times New Roman"/>
          <w:color w:val="000000"/>
          <w:shd w:val="clear" w:color="auto" w:fill="E1E3E6"/>
        </w:rPr>
        <w:t>7</w:t>
      </w:r>
      <w:r>
        <w:rPr>
          <w:rFonts w:eastAsia="Times New Roman"/>
        </w:rPr>
        <w:t>, the Authority reserves the right to terminate the Agreement with immediate effect pursuant to the clause that provides the Authority the right to terminate the Agreement for Supplier fault (termination for Supplier cause).  </w:t>
      </w:r>
    </w:p>
    <w:p w14:paraId="33783327" w14:textId="77777777" w:rsidR="00330187" w:rsidRDefault="00CC220C">
      <w:pPr>
        <w:suppressAutoHyphens w:val="0"/>
        <w:spacing w:line="240" w:lineRule="auto"/>
      </w:pPr>
      <w:r>
        <w:rPr>
          <w:rFonts w:ascii="Times New Roman" w:eastAsia="Times New Roman" w:hAnsi="Times New Roman" w:cs="Times New Roman"/>
        </w:rPr>
        <w:t>  </w:t>
      </w:r>
    </w:p>
    <w:p w14:paraId="33783328" w14:textId="77777777" w:rsidR="00330187" w:rsidRDefault="00CC220C">
      <w:pPr>
        <w:suppressAutoHyphens w:val="0"/>
        <w:spacing w:line="240" w:lineRule="auto"/>
        <w:jc w:val="center"/>
      </w:pPr>
      <w:r>
        <w:rPr>
          <w:rFonts w:eastAsia="Times New Roman"/>
          <w:b/>
          <w:bCs/>
        </w:rPr>
        <w:t>Annex 1</w:t>
      </w:r>
      <w:r>
        <w:rPr>
          <w:rFonts w:ascii="Times New Roman" w:eastAsia="Times New Roman" w:hAnsi="Times New Roman" w:cs="Times New Roman"/>
        </w:rPr>
        <w:t>  </w:t>
      </w:r>
    </w:p>
    <w:p w14:paraId="33783329" w14:textId="77777777" w:rsidR="00330187" w:rsidRDefault="00CC220C">
      <w:pPr>
        <w:suppressAutoHyphens w:val="0"/>
        <w:spacing w:line="240" w:lineRule="auto"/>
        <w:jc w:val="center"/>
      </w:pPr>
      <w:r>
        <w:rPr>
          <w:rFonts w:eastAsia="Times New Roman"/>
          <w:b/>
          <w:bCs/>
        </w:rPr>
        <w:t>Excerpt from HMRC’s “Test for Tax Non-Compliance”</w:t>
      </w:r>
      <w:r>
        <w:rPr>
          <w:rFonts w:ascii="Times New Roman" w:eastAsia="Times New Roman" w:hAnsi="Times New Roman" w:cs="Times New Roman"/>
        </w:rPr>
        <w:t>  </w:t>
      </w:r>
    </w:p>
    <w:p w14:paraId="3378332A" w14:textId="77777777" w:rsidR="00330187" w:rsidRDefault="00CC220C">
      <w:pPr>
        <w:suppressAutoHyphens w:val="0"/>
        <w:spacing w:line="240" w:lineRule="auto"/>
        <w:jc w:val="both"/>
      </w:pPr>
      <w:r>
        <w:rPr>
          <w:rFonts w:eastAsia="Times New Roman"/>
          <w:i/>
          <w:iCs/>
          <w:color w:val="000000"/>
        </w:rPr>
        <w:t>Condition one (An in-scope entity or person)</w:t>
      </w:r>
      <w:r>
        <w:rPr>
          <w:rFonts w:ascii="Times New Roman" w:eastAsia="Times New Roman" w:hAnsi="Times New Roman" w:cs="Times New Roman"/>
          <w:color w:val="000000"/>
        </w:rPr>
        <w:t>  </w:t>
      </w:r>
    </w:p>
    <w:p w14:paraId="3378332B" w14:textId="77777777" w:rsidR="00330187" w:rsidRDefault="00CC220C">
      <w:pPr>
        <w:suppressAutoHyphens w:val="0"/>
        <w:spacing w:line="240" w:lineRule="auto"/>
        <w:jc w:val="both"/>
      </w:pPr>
      <w:r>
        <w:rPr>
          <w:rFonts w:ascii="Times New Roman" w:eastAsia="Times New Roman" w:hAnsi="Times New Roman" w:cs="Times New Roman"/>
          <w:color w:val="000000"/>
        </w:rPr>
        <w:t>  </w:t>
      </w:r>
    </w:p>
    <w:p w14:paraId="3378332C" w14:textId="77777777" w:rsidR="00330187" w:rsidRDefault="00CC220C">
      <w:pPr>
        <w:numPr>
          <w:ilvl w:val="0"/>
          <w:numId w:val="104"/>
        </w:numPr>
        <w:tabs>
          <w:tab w:val="left" w:pos="720"/>
        </w:tabs>
        <w:suppressAutoHyphens w:val="0"/>
        <w:spacing w:line="240" w:lineRule="auto"/>
        <w:ind w:left="360" w:firstLine="360"/>
        <w:jc w:val="both"/>
      </w:pPr>
      <w:r>
        <w:rPr>
          <w:rFonts w:eastAsia="Times New Roman"/>
          <w:color w:val="000000"/>
        </w:rPr>
        <w:t>There is a person or entity which is either: (“X”)  </w:t>
      </w:r>
    </w:p>
    <w:p w14:paraId="3378332D" w14:textId="77777777" w:rsidR="00330187" w:rsidRDefault="00CC220C">
      <w:pPr>
        <w:suppressAutoHyphens w:val="0"/>
        <w:spacing w:line="240" w:lineRule="auto"/>
        <w:ind w:left="270" w:firstLine="60"/>
        <w:jc w:val="both"/>
      </w:pPr>
      <w:r>
        <w:rPr>
          <w:rFonts w:ascii="Times New Roman" w:eastAsia="Times New Roman" w:hAnsi="Times New Roman" w:cs="Times New Roman"/>
        </w:rPr>
        <w:t>  </w:t>
      </w:r>
    </w:p>
    <w:p w14:paraId="3378332E" w14:textId="77777777" w:rsidR="00330187" w:rsidRDefault="00CC220C">
      <w:pPr>
        <w:numPr>
          <w:ilvl w:val="0"/>
          <w:numId w:val="105"/>
        </w:numPr>
        <w:tabs>
          <w:tab w:val="left" w:pos="720"/>
        </w:tabs>
        <w:suppressAutoHyphens w:val="0"/>
        <w:spacing w:line="240" w:lineRule="auto"/>
        <w:ind w:left="435" w:firstLine="285"/>
        <w:jc w:val="both"/>
      </w:pPr>
      <w:r>
        <w:rPr>
          <w:rFonts w:eastAsia="Times New Roman"/>
          <w:color w:val="000000"/>
        </w:rPr>
        <w:t>The Economic Operator or Essential Subcontractor (EOS)  </w:t>
      </w:r>
    </w:p>
    <w:p w14:paraId="3378332F" w14:textId="77777777" w:rsidR="00330187" w:rsidRDefault="00CC220C">
      <w:pPr>
        <w:numPr>
          <w:ilvl w:val="0"/>
          <w:numId w:val="106"/>
        </w:numPr>
        <w:tabs>
          <w:tab w:val="left" w:pos="720"/>
        </w:tabs>
        <w:suppressAutoHyphens w:val="0"/>
        <w:spacing w:line="240" w:lineRule="auto"/>
        <w:ind w:left="435" w:firstLine="285"/>
        <w:jc w:val="both"/>
      </w:pPr>
      <w:r>
        <w:rPr>
          <w:rFonts w:eastAsia="Times New Roman"/>
          <w:color w:val="000000"/>
        </w:rPr>
        <w:t>Part of the same Group of companies of EOS. An entity will be treated as within the same Group of EOS where that entities’ financial statements would be required to be consolidated with those of EOS if prepared in accordance with </w:t>
      </w:r>
      <w:r>
        <w:rPr>
          <w:rFonts w:eastAsia="Times New Roman"/>
          <w:i/>
          <w:iCs/>
          <w:color w:val="000000"/>
        </w:rPr>
        <w:t>IFRS 10 Consolidated Financial Accounts</w:t>
      </w:r>
      <w:r>
        <w:rPr>
          <w:rFonts w:eastAsia="Times New Roman"/>
          <w:i/>
          <w:iCs/>
          <w:color w:val="000000"/>
          <w:sz w:val="17"/>
          <w:szCs w:val="17"/>
          <w:vertAlign w:val="superscript"/>
        </w:rPr>
        <w:t>1</w:t>
      </w:r>
      <w:r>
        <w:rPr>
          <w:rFonts w:ascii="Times New Roman" w:eastAsia="Times New Roman" w:hAnsi="Times New Roman" w:cs="Times New Roman"/>
          <w:color w:val="000000"/>
        </w:rPr>
        <w:t>;  </w:t>
      </w:r>
    </w:p>
    <w:p w14:paraId="33783330" w14:textId="77777777" w:rsidR="00330187" w:rsidRDefault="00CC220C">
      <w:pPr>
        <w:numPr>
          <w:ilvl w:val="0"/>
          <w:numId w:val="107"/>
        </w:numPr>
        <w:tabs>
          <w:tab w:val="left" w:pos="720"/>
        </w:tabs>
        <w:suppressAutoHyphens w:val="0"/>
        <w:spacing w:line="240" w:lineRule="auto"/>
        <w:ind w:left="435" w:firstLine="285"/>
        <w:jc w:val="both"/>
      </w:pPr>
      <w:r>
        <w:rPr>
          <w:rFonts w:eastAsia="Times New Roman"/>
          <w:color w:val="000000"/>
        </w:rPr>
        <w:t>Any director, shareholder or other person (P) which exercises control over EOS. ‘Control’ means P can secure, through holding of shares or powers under articles of association or other document that EOS’s affairs are conducted in accordance with P’s wishes.  </w:t>
      </w:r>
    </w:p>
    <w:p w14:paraId="33783331" w14:textId="77777777" w:rsidR="00330187" w:rsidRDefault="00CC220C">
      <w:pPr>
        <w:suppressAutoHyphens w:val="0"/>
        <w:spacing w:line="240" w:lineRule="auto"/>
        <w:jc w:val="both"/>
      </w:pPr>
      <w:r>
        <w:rPr>
          <w:rFonts w:ascii="Times New Roman" w:eastAsia="Times New Roman" w:hAnsi="Times New Roman" w:cs="Times New Roman"/>
        </w:rPr>
        <w:t>   </w:t>
      </w:r>
    </w:p>
    <w:p w14:paraId="33783332" w14:textId="77777777" w:rsidR="00330187" w:rsidRDefault="00CC220C">
      <w:pPr>
        <w:suppressAutoHyphens w:val="0"/>
        <w:spacing w:line="240" w:lineRule="auto"/>
        <w:jc w:val="both"/>
      </w:pPr>
      <w:r>
        <w:rPr>
          <w:rFonts w:eastAsia="Times New Roman"/>
          <w:i/>
          <w:iCs/>
          <w:color w:val="000000"/>
        </w:rPr>
        <w:t>Condition two (Arrangements involving evasion, abuse or tax avoidance)</w:t>
      </w:r>
      <w:r>
        <w:rPr>
          <w:rFonts w:ascii="Times New Roman" w:eastAsia="Times New Roman" w:hAnsi="Times New Roman" w:cs="Times New Roman"/>
          <w:color w:val="000000"/>
        </w:rPr>
        <w:t>  </w:t>
      </w:r>
    </w:p>
    <w:p w14:paraId="33783333" w14:textId="77777777" w:rsidR="00330187" w:rsidRDefault="00CC220C">
      <w:pPr>
        <w:numPr>
          <w:ilvl w:val="0"/>
          <w:numId w:val="108"/>
        </w:numPr>
        <w:tabs>
          <w:tab w:val="left" w:pos="720"/>
        </w:tabs>
        <w:suppressAutoHyphens w:val="0"/>
        <w:spacing w:line="240" w:lineRule="auto"/>
        <w:ind w:left="360" w:firstLine="360"/>
        <w:jc w:val="both"/>
      </w:pPr>
      <w:r>
        <w:rPr>
          <w:rFonts w:eastAsia="Times New Roman"/>
          <w:color w:val="000000"/>
        </w:rPr>
        <w:t>X has been engaged in one or more of the following:  </w:t>
      </w:r>
    </w:p>
    <w:p w14:paraId="33783334" w14:textId="77777777" w:rsidR="00330187" w:rsidRDefault="00CC220C">
      <w:pPr>
        <w:suppressAutoHyphens w:val="0"/>
        <w:spacing w:line="240" w:lineRule="auto"/>
        <w:jc w:val="both"/>
      </w:pPr>
      <w:r>
        <w:rPr>
          <w:rFonts w:ascii="Times New Roman" w:eastAsia="Times New Roman" w:hAnsi="Times New Roman" w:cs="Times New Roman"/>
          <w:color w:val="000000"/>
        </w:rPr>
        <w:t>  </w:t>
      </w:r>
    </w:p>
    <w:p w14:paraId="33783335" w14:textId="77777777" w:rsidR="00330187" w:rsidRDefault="00CC220C">
      <w:pPr>
        <w:numPr>
          <w:ilvl w:val="0"/>
          <w:numId w:val="109"/>
        </w:numPr>
        <w:tabs>
          <w:tab w:val="left" w:pos="720"/>
        </w:tabs>
        <w:suppressAutoHyphens w:val="0"/>
        <w:spacing w:line="240" w:lineRule="auto"/>
        <w:ind w:left="435" w:firstLine="285"/>
        <w:jc w:val="both"/>
      </w:pPr>
      <w:r>
        <w:rPr>
          <w:rFonts w:eastAsia="Times New Roman"/>
          <w:color w:val="000000"/>
        </w:rPr>
        <w:t>Fraudulent evasion</w:t>
      </w:r>
      <w:r>
        <w:rPr>
          <w:rFonts w:eastAsia="Times New Roman"/>
          <w:color w:val="000000"/>
          <w:sz w:val="17"/>
          <w:szCs w:val="17"/>
          <w:vertAlign w:val="superscript"/>
        </w:rPr>
        <w:t>2</w:t>
      </w:r>
      <w:r>
        <w:rPr>
          <w:rFonts w:ascii="Times New Roman" w:eastAsia="Times New Roman" w:hAnsi="Times New Roman" w:cs="Times New Roman"/>
          <w:color w:val="000000"/>
        </w:rPr>
        <w:t>;  </w:t>
      </w:r>
    </w:p>
    <w:p w14:paraId="33783336" w14:textId="77777777" w:rsidR="00330187" w:rsidRDefault="00CC220C">
      <w:pPr>
        <w:numPr>
          <w:ilvl w:val="0"/>
          <w:numId w:val="110"/>
        </w:numPr>
        <w:tabs>
          <w:tab w:val="left" w:pos="720"/>
        </w:tabs>
        <w:suppressAutoHyphens w:val="0"/>
        <w:spacing w:line="240" w:lineRule="auto"/>
        <w:ind w:left="435" w:firstLine="285"/>
        <w:jc w:val="both"/>
      </w:pPr>
      <w:r>
        <w:rPr>
          <w:rFonts w:eastAsia="Times New Roman"/>
          <w:color w:val="000000"/>
        </w:rPr>
        <w:t>Conduct caught by the General Anti-Abuse Rule</w:t>
      </w:r>
      <w:r>
        <w:rPr>
          <w:rFonts w:eastAsia="Times New Roman"/>
          <w:color w:val="000000"/>
          <w:sz w:val="17"/>
          <w:szCs w:val="17"/>
          <w:vertAlign w:val="superscript"/>
        </w:rPr>
        <w:t>3</w:t>
      </w:r>
      <w:r>
        <w:rPr>
          <w:rFonts w:ascii="Times New Roman" w:eastAsia="Times New Roman" w:hAnsi="Times New Roman" w:cs="Times New Roman"/>
          <w:color w:val="000000"/>
        </w:rPr>
        <w:t>;  </w:t>
      </w:r>
    </w:p>
    <w:p w14:paraId="33783337" w14:textId="77777777" w:rsidR="00330187" w:rsidRDefault="00CC220C">
      <w:pPr>
        <w:numPr>
          <w:ilvl w:val="0"/>
          <w:numId w:val="111"/>
        </w:numPr>
        <w:tabs>
          <w:tab w:val="left" w:pos="720"/>
        </w:tabs>
        <w:suppressAutoHyphens w:val="0"/>
        <w:spacing w:line="240" w:lineRule="auto"/>
        <w:ind w:left="435" w:firstLine="285"/>
        <w:jc w:val="both"/>
      </w:pPr>
      <w:r>
        <w:rPr>
          <w:rFonts w:eastAsia="Times New Roman"/>
          <w:color w:val="000000"/>
        </w:rPr>
        <w:t>Conduct caught by the Halifax Abuse principle</w:t>
      </w:r>
      <w:r>
        <w:rPr>
          <w:rFonts w:eastAsia="Times New Roman"/>
          <w:color w:val="000000"/>
          <w:sz w:val="17"/>
          <w:szCs w:val="17"/>
          <w:vertAlign w:val="superscript"/>
        </w:rPr>
        <w:t>4</w:t>
      </w:r>
      <w:r>
        <w:rPr>
          <w:rFonts w:ascii="Times New Roman" w:eastAsia="Times New Roman" w:hAnsi="Times New Roman" w:cs="Times New Roman"/>
          <w:color w:val="000000"/>
        </w:rPr>
        <w:t>;  </w:t>
      </w:r>
    </w:p>
    <w:p w14:paraId="33783338" w14:textId="77777777" w:rsidR="00330187" w:rsidRDefault="00CC220C">
      <w:pPr>
        <w:numPr>
          <w:ilvl w:val="0"/>
          <w:numId w:val="112"/>
        </w:numPr>
        <w:tabs>
          <w:tab w:val="left" w:pos="720"/>
        </w:tabs>
        <w:suppressAutoHyphens w:val="0"/>
        <w:spacing w:line="240" w:lineRule="auto"/>
        <w:ind w:left="435" w:firstLine="285"/>
        <w:jc w:val="both"/>
      </w:pPr>
      <w:r>
        <w:rPr>
          <w:rFonts w:eastAsia="Times New Roman"/>
          <w:color w:val="000000"/>
        </w:rPr>
        <w:t>Entered into arrangements caught by a DOTAS or VADR scheme</w:t>
      </w:r>
      <w:r>
        <w:rPr>
          <w:rFonts w:eastAsia="Times New Roman"/>
          <w:color w:val="000000"/>
          <w:sz w:val="17"/>
          <w:szCs w:val="17"/>
          <w:vertAlign w:val="superscript"/>
        </w:rPr>
        <w:t>5</w:t>
      </w:r>
      <w:r>
        <w:rPr>
          <w:rFonts w:ascii="Times New Roman" w:eastAsia="Times New Roman" w:hAnsi="Times New Roman" w:cs="Times New Roman"/>
          <w:color w:val="000000"/>
        </w:rPr>
        <w:t>;  </w:t>
      </w:r>
    </w:p>
    <w:p w14:paraId="33783339" w14:textId="77777777" w:rsidR="00330187" w:rsidRDefault="00CC220C">
      <w:pPr>
        <w:numPr>
          <w:ilvl w:val="0"/>
          <w:numId w:val="113"/>
        </w:numPr>
        <w:tabs>
          <w:tab w:val="left" w:pos="720"/>
        </w:tabs>
        <w:suppressAutoHyphens w:val="0"/>
        <w:spacing w:line="240" w:lineRule="auto"/>
        <w:ind w:left="435" w:firstLine="285"/>
        <w:jc w:val="both"/>
      </w:pPr>
      <w:r>
        <w:rPr>
          <w:rFonts w:eastAsia="Times New Roman"/>
          <w:color w:val="000000"/>
        </w:rPr>
        <w:t>Conduct caught by a recognised ‘anti-avoidance rule’</w:t>
      </w:r>
      <w:r>
        <w:rPr>
          <w:rFonts w:eastAsia="Times New Roman"/>
          <w:color w:val="000000"/>
          <w:sz w:val="17"/>
          <w:szCs w:val="17"/>
          <w:vertAlign w:val="superscript"/>
        </w:rPr>
        <w:t>6</w:t>
      </w:r>
      <w:r>
        <w:rPr>
          <w:rFonts w:eastAsia="Times New Roman"/>
          <w:color w:val="000000"/>
        </w:rPr>
        <w:t>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  </w:t>
      </w:r>
    </w:p>
    <w:p w14:paraId="3378333A" w14:textId="77777777" w:rsidR="00330187" w:rsidRDefault="00CC220C">
      <w:pPr>
        <w:numPr>
          <w:ilvl w:val="0"/>
          <w:numId w:val="114"/>
        </w:numPr>
        <w:tabs>
          <w:tab w:val="left" w:pos="720"/>
        </w:tabs>
        <w:suppressAutoHyphens w:val="0"/>
        <w:spacing w:line="240" w:lineRule="auto"/>
        <w:ind w:left="435" w:firstLine="285"/>
        <w:jc w:val="both"/>
      </w:pPr>
      <w:r>
        <w:rPr>
          <w:rFonts w:eastAsia="Times New Roman"/>
          <w:color w:val="000000"/>
        </w:rPr>
        <w:t>Entered into an avoidance scheme identified by HMRC’s published Spotlights list</w:t>
      </w:r>
      <w:r>
        <w:rPr>
          <w:rFonts w:eastAsia="Times New Roman"/>
          <w:color w:val="000000"/>
          <w:sz w:val="17"/>
          <w:szCs w:val="17"/>
          <w:vertAlign w:val="superscript"/>
        </w:rPr>
        <w:t>7</w:t>
      </w:r>
      <w:r>
        <w:rPr>
          <w:rFonts w:ascii="Times New Roman" w:eastAsia="Times New Roman" w:hAnsi="Times New Roman" w:cs="Times New Roman"/>
          <w:color w:val="000000"/>
        </w:rPr>
        <w:t>;  </w:t>
      </w:r>
    </w:p>
    <w:p w14:paraId="3378333B" w14:textId="77777777" w:rsidR="00330187" w:rsidRDefault="00CC220C">
      <w:pPr>
        <w:numPr>
          <w:ilvl w:val="0"/>
          <w:numId w:val="115"/>
        </w:numPr>
        <w:tabs>
          <w:tab w:val="left" w:pos="720"/>
        </w:tabs>
        <w:suppressAutoHyphens w:val="0"/>
        <w:spacing w:line="240" w:lineRule="auto"/>
        <w:ind w:left="435" w:firstLine="285"/>
        <w:jc w:val="both"/>
      </w:pPr>
      <w:r>
        <w:rPr>
          <w:rFonts w:eastAsia="Times New Roman"/>
          <w:color w:val="000000"/>
        </w:rPr>
        <w:t>Engaged in conduct which falls under rules in other jurisdictions which are equivalent or similar to (a) to (f) above.  </w:t>
      </w:r>
    </w:p>
    <w:p w14:paraId="3378333C" w14:textId="77777777" w:rsidR="00330187" w:rsidRDefault="00CC220C">
      <w:pPr>
        <w:suppressAutoHyphens w:val="0"/>
        <w:spacing w:line="240" w:lineRule="auto"/>
        <w:jc w:val="both"/>
      </w:pPr>
      <w:r>
        <w:rPr>
          <w:rFonts w:eastAsia="Times New Roman"/>
          <w:i/>
          <w:iCs/>
          <w:color w:val="000000"/>
        </w:rPr>
        <w:t>Condition three (Arrangements are admitted, or subject to litigation/prosecution or identified in a published list (Spotlights))</w:t>
      </w:r>
      <w:r>
        <w:rPr>
          <w:rFonts w:ascii="Times New Roman" w:eastAsia="Times New Roman" w:hAnsi="Times New Roman" w:cs="Times New Roman"/>
          <w:color w:val="000000"/>
        </w:rPr>
        <w:t>  </w:t>
      </w:r>
    </w:p>
    <w:p w14:paraId="3378333D" w14:textId="77777777" w:rsidR="00330187" w:rsidRDefault="00CC220C">
      <w:pPr>
        <w:numPr>
          <w:ilvl w:val="0"/>
          <w:numId w:val="116"/>
        </w:numPr>
        <w:tabs>
          <w:tab w:val="left" w:pos="720"/>
        </w:tabs>
        <w:suppressAutoHyphens w:val="0"/>
        <w:spacing w:line="240" w:lineRule="auto"/>
        <w:ind w:left="360" w:firstLine="360"/>
        <w:jc w:val="both"/>
      </w:pPr>
      <w:r>
        <w:rPr>
          <w:rFonts w:eastAsia="Times New Roman"/>
          <w:color w:val="000000"/>
        </w:rPr>
        <w:t>X’s activity in </w:t>
      </w:r>
      <w:r>
        <w:rPr>
          <w:rFonts w:eastAsia="Times New Roman"/>
          <w:i/>
          <w:iCs/>
          <w:color w:val="000000"/>
        </w:rPr>
        <w:t>Condition 2</w:t>
      </w:r>
      <w:r>
        <w:rPr>
          <w:rFonts w:eastAsia="Times New Roman"/>
          <w:color w:val="000000"/>
        </w:rPr>
        <w:t> is, where applicable, subject to dispute and/or litigation as follows:  </w:t>
      </w:r>
    </w:p>
    <w:p w14:paraId="3378333E" w14:textId="77777777" w:rsidR="00330187" w:rsidRDefault="00CC220C">
      <w:pPr>
        <w:suppressAutoHyphens w:val="0"/>
        <w:spacing w:line="240" w:lineRule="auto"/>
        <w:ind w:firstLine="60"/>
      </w:pPr>
      <w:r>
        <w:rPr>
          <w:rFonts w:ascii="Times New Roman" w:eastAsia="Times New Roman" w:hAnsi="Times New Roman" w:cs="Times New Roman"/>
        </w:rPr>
        <w:t>  </w:t>
      </w:r>
    </w:p>
    <w:p w14:paraId="3378333F" w14:textId="77777777" w:rsidR="00330187" w:rsidRDefault="00CC220C">
      <w:pPr>
        <w:numPr>
          <w:ilvl w:val="0"/>
          <w:numId w:val="117"/>
        </w:numPr>
        <w:tabs>
          <w:tab w:val="left" w:pos="720"/>
        </w:tabs>
        <w:suppressAutoHyphens w:val="0"/>
        <w:spacing w:line="240" w:lineRule="auto"/>
        <w:ind w:left="435" w:firstLine="285"/>
        <w:jc w:val="both"/>
      </w:pPr>
      <w:r>
        <w:rPr>
          <w:rFonts w:eastAsia="Times New Roman"/>
          <w:color w:val="000000"/>
        </w:rPr>
        <w:t>In respect of (a), either X:  </w:t>
      </w:r>
    </w:p>
    <w:p w14:paraId="33783340" w14:textId="77777777" w:rsidR="00330187" w:rsidRDefault="00CC220C">
      <w:pPr>
        <w:numPr>
          <w:ilvl w:val="0"/>
          <w:numId w:val="118"/>
        </w:numPr>
        <w:tabs>
          <w:tab w:val="left" w:pos="720"/>
        </w:tabs>
        <w:suppressAutoHyphens w:val="0"/>
        <w:spacing w:line="240" w:lineRule="auto"/>
        <w:ind w:left="990" w:firstLine="450"/>
        <w:jc w:val="both"/>
      </w:pPr>
      <w:r>
        <w:rPr>
          <w:rFonts w:eastAsia="Times New Roman"/>
          <w:color w:val="000000"/>
        </w:rPr>
        <w:t>Has accepted the terms of an offer made under a Contractual Disclosure Facility (CDF) pursuant to the Code of Practice 9 (COP9) procedure</w:t>
      </w:r>
      <w:r>
        <w:rPr>
          <w:rFonts w:eastAsia="Times New Roman"/>
          <w:color w:val="000000"/>
          <w:sz w:val="17"/>
          <w:szCs w:val="17"/>
          <w:vertAlign w:val="superscript"/>
        </w:rPr>
        <w:t>8</w:t>
      </w:r>
      <w:r>
        <w:rPr>
          <w:rFonts w:eastAsia="Times New Roman"/>
          <w:color w:val="000000"/>
        </w:rPr>
        <w:t>; or,  </w:t>
      </w:r>
    </w:p>
    <w:p w14:paraId="33783341" w14:textId="77777777" w:rsidR="00330187" w:rsidRDefault="00CC220C">
      <w:pPr>
        <w:numPr>
          <w:ilvl w:val="0"/>
          <w:numId w:val="119"/>
        </w:numPr>
        <w:tabs>
          <w:tab w:val="left" w:pos="720"/>
        </w:tabs>
        <w:suppressAutoHyphens w:val="0"/>
        <w:spacing w:line="240" w:lineRule="auto"/>
        <w:ind w:left="990" w:firstLine="450"/>
        <w:jc w:val="both"/>
      </w:pPr>
      <w:r>
        <w:rPr>
          <w:rFonts w:eastAsia="Times New Roman"/>
          <w:color w:val="000000"/>
        </w:rPr>
        <w:t>Has been charged with an offence of fraudulent evasion.   </w:t>
      </w:r>
    </w:p>
    <w:p w14:paraId="33783342" w14:textId="77777777" w:rsidR="00330187" w:rsidRDefault="00CC220C">
      <w:pPr>
        <w:numPr>
          <w:ilvl w:val="0"/>
          <w:numId w:val="120"/>
        </w:numPr>
        <w:tabs>
          <w:tab w:val="left" w:pos="720"/>
        </w:tabs>
        <w:suppressAutoHyphens w:val="0"/>
        <w:spacing w:line="240" w:lineRule="auto"/>
        <w:ind w:left="435" w:firstLine="285"/>
        <w:jc w:val="both"/>
      </w:pPr>
      <w:r>
        <w:rPr>
          <w:rFonts w:eastAsia="Times New Roman"/>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33783343" w14:textId="77777777" w:rsidR="00330187" w:rsidRDefault="00CC220C">
      <w:pPr>
        <w:numPr>
          <w:ilvl w:val="0"/>
          <w:numId w:val="121"/>
        </w:numPr>
        <w:tabs>
          <w:tab w:val="left" w:pos="720"/>
        </w:tabs>
        <w:suppressAutoHyphens w:val="0"/>
        <w:spacing w:line="240" w:lineRule="auto"/>
        <w:ind w:left="435" w:firstLine="285"/>
        <w:jc w:val="both"/>
      </w:pPr>
      <w:r>
        <w:rPr>
          <w:rFonts w:eastAsia="Times New Roman"/>
          <w:color w:val="000000"/>
        </w:rPr>
        <w:t>In respect of (b) to (e), during an HMRC enquiry, if it has been agreed between HMRC and X that there is a pause with the enquiry in order to await the outcome of related litigation.  </w:t>
      </w:r>
    </w:p>
    <w:p w14:paraId="33783344" w14:textId="77777777" w:rsidR="00330187" w:rsidRDefault="00CC220C">
      <w:pPr>
        <w:numPr>
          <w:ilvl w:val="0"/>
          <w:numId w:val="122"/>
        </w:numPr>
        <w:tabs>
          <w:tab w:val="left" w:pos="720"/>
        </w:tabs>
        <w:suppressAutoHyphens w:val="0"/>
        <w:spacing w:line="240" w:lineRule="auto"/>
        <w:ind w:left="435" w:firstLine="285"/>
        <w:jc w:val="both"/>
      </w:pPr>
      <w:r>
        <w:rPr>
          <w:rFonts w:eastAsia="Times New Roman"/>
          <w:color w:val="000000"/>
        </w:rPr>
        <w:t>In respect of (f) this condition is satisfied without any further steps being taken.  </w:t>
      </w:r>
    </w:p>
    <w:p w14:paraId="33783345" w14:textId="77777777" w:rsidR="00330187" w:rsidRDefault="00CC220C">
      <w:pPr>
        <w:numPr>
          <w:ilvl w:val="0"/>
          <w:numId w:val="123"/>
        </w:numPr>
        <w:tabs>
          <w:tab w:val="left" w:pos="720"/>
        </w:tabs>
        <w:suppressAutoHyphens w:val="0"/>
        <w:spacing w:line="240" w:lineRule="auto"/>
        <w:ind w:left="435" w:firstLine="285"/>
        <w:jc w:val="both"/>
      </w:pPr>
      <w:r>
        <w:rPr>
          <w:rFonts w:eastAsia="Times New Roman"/>
          <w:color w:val="000000"/>
        </w:rPr>
        <w:t>In respect of (g) the foreign equivalent to each of the corresponding steps set out above in (i) to (iii).  </w:t>
      </w:r>
    </w:p>
    <w:p w14:paraId="33783346" w14:textId="77777777" w:rsidR="00330187" w:rsidRDefault="00CC220C">
      <w:pPr>
        <w:suppressAutoHyphens w:val="0"/>
        <w:spacing w:line="240" w:lineRule="auto"/>
        <w:jc w:val="both"/>
      </w:pPr>
      <w:r>
        <w:rPr>
          <w:rFonts w:ascii="Times New Roman" w:eastAsia="Times New Roman" w:hAnsi="Times New Roman" w:cs="Times New Roman"/>
        </w:rPr>
        <w:t>   </w:t>
      </w:r>
    </w:p>
    <w:p w14:paraId="33783347" w14:textId="77777777" w:rsidR="00330187" w:rsidRDefault="00CC220C">
      <w:pPr>
        <w:suppressAutoHyphens w:val="0"/>
        <w:spacing w:line="240" w:lineRule="auto"/>
        <w:jc w:val="both"/>
      </w:pPr>
      <w:r>
        <w:rPr>
          <w:rFonts w:eastAsia="Times New Roman"/>
        </w:rPr>
        <w:t>For the avoidance of doubt, any reference in this Annex 1 to any Law includes a reference to that Law as amended, extended, consolidated or reenacted from time to time including any implementing or successor legislation.   </w:t>
      </w:r>
    </w:p>
    <w:p w14:paraId="33783348" w14:textId="77777777" w:rsidR="00330187" w:rsidRDefault="00CC220C">
      <w:pPr>
        <w:suppressAutoHyphens w:val="0"/>
        <w:spacing w:line="240" w:lineRule="auto"/>
      </w:pPr>
      <w:r>
        <w:rPr>
          <w:rFonts w:eastAsia="Times New Roman"/>
          <w:color w:val="666666"/>
          <w:shd w:val="clear" w:color="auto" w:fill="FFFFFF"/>
        </w:rPr>
        <w:t>Page Break</w:t>
      </w:r>
      <w:r>
        <w:rPr>
          <w:rFonts w:ascii="Times New Roman" w:eastAsia="Times New Roman" w:hAnsi="Times New Roman" w:cs="Times New Roman"/>
        </w:rPr>
        <w:t>  </w:t>
      </w:r>
    </w:p>
    <w:p w14:paraId="33783349" w14:textId="77777777" w:rsidR="00330187" w:rsidRDefault="00CC220C">
      <w:pPr>
        <w:suppressAutoHyphens w:val="0"/>
        <w:spacing w:line="240" w:lineRule="auto"/>
        <w:jc w:val="center"/>
      </w:pPr>
      <w:r>
        <w:rPr>
          <w:rFonts w:eastAsia="Times New Roman"/>
          <w:b/>
          <w:bCs/>
        </w:rPr>
        <w:t>Annex 2 Form </w:t>
      </w:r>
      <w:r>
        <w:rPr>
          <w:rFonts w:ascii="Times New Roman" w:eastAsia="Times New Roman" w:hAnsi="Times New Roman" w:cs="Times New Roman"/>
        </w:rPr>
        <w:t>  </w:t>
      </w:r>
    </w:p>
    <w:p w14:paraId="3378334A" w14:textId="77777777" w:rsidR="00330187" w:rsidRDefault="00CC220C">
      <w:pPr>
        <w:suppressAutoHyphens w:val="0"/>
        <w:spacing w:line="240" w:lineRule="auto"/>
        <w:jc w:val="center"/>
      </w:pPr>
      <w:r>
        <w:rPr>
          <w:rFonts w:eastAsia="Times New Roman"/>
          <w:b/>
          <w:bCs/>
        </w:rPr>
        <w:t>CONFIDENTIALITY DECLARATION </w:t>
      </w:r>
      <w:r>
        <w:rPr>
          <w:rFonts w:ascii="Times New Roman" w:eastAsia="Times New Roman" w:hAnsi="Times New Roman" w:cs="Times New Roman"/>
        </w:rPr>
        <w:t>  </w:t>
      </w:r>
    </w:p>
    <w:p w14:paraId="3378334B" w14:textId="77777777" w:rsidR="00330187" w:rsidRDefault="00CC220C">
      <w:pPr>
        <w:suppressAutoHyphens w:val="0"/>
        <w:spacing w:line="240" w:lineRule="auto"/>
        <w:jc w:val="both"/>
      </w:pPr>
      <w:r>
        <w:rPr>
          <w:rFonts w:eastAsia="Times New Roman"/>
        </w:rPr>
        <w:t>CONTRACT REFERENCE:  SR646107077 START DATE: 1</w:t>
      </w:r>
      <w:r>
        <w:rPr>
          <w:rFonts w:eastAsia="Times New Roman"/>
          <w:sz w:val="17"/>
          <w:szCs w:val="17"/>
          <w:vertAlign w:val="superscript"/>
        </w:rPr>
        <w:t>st</w:t>
      </w:r>
      <w:r>
        <w:rPr>
          <w:rFonts w:eastAsia="Times New Roman"/>
        </w:rPr>
        <w:t> June 2021(‘the Agreement’)  </w:t>
      </w:r>
    </w:p>
    <w:p w14:paraId="3378334C" w14:textId="77777777" w:rsidR="00330187" w:rsidRDefault="00CC220C">
      <w:pPr>
        <w:suppressAutoHyphens w:val="0"/>
        <w:spacing w:line="240" w:lineRule="auto"/>
        <w:jc w:val="both"/>
      </w:pPr>
      <w:r>
        <w:rPr>
          <w:rFonts w:eastAsia="Times New Roman"/>
        </w:rPr>
        <w:t>DECLARATION:  </w:t>
      </w:r>
    </w:p>
    <w:p w14:paraId="3378334D" w14:textId="77777777" w:rsidR="00330187" w:rsidRDefault="00CC220C">
      <w:pPr>
        <w:suppressAutoHyphens w:val="0"/>
        <w:spacing w:line="240" w:lineRule="auto"/>
        <w:jc w:val="both"/>
      </w:pPr>
      <w:r>
        <w:rPr>
          <w:rFonts w:eastAsia="Times New Roman"/>
        </w:rPr>
        <w:t>I solemnly declare that:   </w:t>
      </w:r>
    </w:p>
    <w:p w14:paraId="3378334E" w14:textId="77777777" w:rsidR="00330187" w:rsidRDefault="00CC220C">
      <w:pPr>
        <w:numPr>
          <w:ilvl w:val="0"/>
          <w:numId w:val="124"/>
        </w:numPr>
        <w:tabs>
          <w:tab w:val="left" w:pos="720"/>
        </w:tabs>
        <w:suppressAutoHyphens w:val="0"/>
        <w:spacing w:line="240" w:lineRule="auto"/>
        <w:ind w:left="0" w:firstLine="720"/>
        <w:jc w:val="both"/>
      </w:pPr>
      <w:r>
        <w:rPr>
          <w:rFonts w:eastAsia="Times New Roman"/>
        </w:rPr>
        <w:t>I am aware that the duty of confidentiality imposed by section 18 of the Commissioners for Revenue and Customs Act 2005 applies to Authority Data (as defined in the Agreement) that has been or will be provided to me in accordance with the Agreement.  </w:t>
      </w:r>
    </w:p>
    <w:p w14:paraId="3378334F" w14:textId="77777777" w:rsidR="00330187" w:rsidRDefault="00CC220C">
      <w:pPr>
        <w:numPr>
          <w:ilvl w:val="0"/>
          <w:numId w:val="125"/>
        </w:numPr>
        <w:tabs>
          <w:tab w:val="left" w:pos="720"/>
        </w:tabs>
        <w:suppressAutoHyphens w:val="0"/>
        <w:spacing w:line="240" w:lineRule="auto"/>
        <w:ind w:left="0" w:firstLine="720"/>
        <w:jc w:val="both"/>
      </w:pPr>
      <w:r>
        <w:rPr>
          <w:rFonts w:eastAsia="Times New Roman"/>
        </w:rPr>
        <w:t>I understand and acknowledge that under Section 19 of the Commissioners for Revenue and Customs Act 2005 it may be a criminal offence to disclose any Authority Data provided to me.   </w:t>
      </w:r>
    </w:p>
    <w:p w14:paraId="33783350" w14:textId="77777777" w:rsidR="00330187" w:rsidRDefault="00CC220C">
      <w:pPr>
        <w:suppressAutoHyphens w:val="0"/>
        <w:spacing w:line="240" w:lineRule="auto"/>
        <w:ind w:left="420"/>
        <w:jc w:val="both"/>
      </w:pPr>
      <w:r>
        <w:rPr>
          <w:rFonts w:ascii="Calibri" w:eastAsia="Times New Roman" w:hAnsi="Calibri" w:cs="Calibri"/>
        </w:rPr>
        <w:t>  </w:t>
      </w:r>
    </w:p>
    <w:tbl>
      <w:tblPr>
        <w:tblW w:w="0" w:type="dxa"/>
        <w:tblInd w:w="420" w:type="dxa"/>
        <w:tblCellMar>
          <w:left w:w="10" w:type="dxa"/>
          <w:right w:w="10" w:type="dxa"/>
        </w:tblCellMar>
        <w:tblLook w:val="04A0" w:firstRow="1" w:lastRow="0" w:firstColumn="1" w:lastColumn="0" w:noHBand="0" w:noVBand="1"/>
      </w:tblPr>
      <w:tblGrid>
        <w:gridCol w:w="5670"/>
      </w:tblGrid>
      <w:tr w:rsidR="00330187" w14:paraId="33783352" w14:textId="77777777">
        <w:tc>
          <w:tcPr>
            <w:tcW w:w="56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83351" w14:textId="77777777" w:rsidR="00330187" w:rsidRDefault="00CC220C">
            <w:pPr>
              <w:suppressAutoHyphens w:val="0"/>
              <w:spacing w:line="240" w:lineRule="auto"/>
            </w:pPr>
            <w:r>
              <w:rPr>
                <w:rFonts w:ascii="Calibri" w:eastAsia="Times New Roman" w:hAnsi="Calibri" w:cs="Calibri"/>
              </w:rPr>
              <w:t>SIGNED:  </w:t>
            </w:r>
          </w:p>
        </w:tc>
      </w:tr>
      <w:tr w:rsidR="00330187" w14:paraId="33783354" w14:textId="77777777">
        <w:tc>
          <w:tcPr>
            <w:tcW w:w="567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83353" w14:textId="77777777" w:rsidR="00330187" w:rsidRDefault="00CC220C">
            <w:pPr>
              <w:suppressAutoHyphens w:val="0"/>
              <w:spacing w:line="240" w:lineRule="auto"/>
            </w:pPr>
            <w:r>
              <w:rPr>
                <w:rFonts w:ascii="Calibri" w:eastAsia="Times New Roman" w:hAnsi="Calibri" w:cs="Calibri"/>
              </w:rPr>
              <w:t>FULL NAME:  </w:t>
            </w:r>
          </w:p>
        </w:tc>
      </w:tr>
      <w:tr w:rsidR="00330187" w14:paraId="33783356" w14:textId="77777777">
        <w:tc>
          <w:tcPr>
            <w:tcW w:w="567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83355" w14:textId="77777777" w:rsidR="00330187" w:rsidRDefault="00CC220C">
            <w:pPr>
              <w:suppressAutoHyphens w:val="0"/>
              <w:spacing w:line="240" w:lineRule="auto"/>
            </w:pPr>
            <w:r>
              <w:rPr>
                <w:rFonts w:ascii="Calibri" w:eastAsia="Times New Roman" w:hAnsi="Calibri" w:cs="Calibri"/>
              </w:rPr>
              <w:t>POSITION:  </w:t>
            </w:r>
          </w:p>
        </w:tc>
      </w:tr>
      <w:tr w:rsidR="00330187" w14:paraId="33783358" w14:textId="77777777">
        <w:tc>
          <w:tcPr>
            <w:tcW w:w="567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83357" w14:textId="77777777" w:rsidR="00330187" w:rsidRDefault="00CC220C">
            <w:pPr>
              <w:suppressAutoHyphens w:val="0"/>
              <w:spacing w:line="240" w:lineRule="auto"/>
            </w:pPr>
            <w:r>
              <w:rPr>
                <w:rFonts w:ascii="Calibri" w:eastAsia="Times New Roman" w:hAnsi="Calibri" w:cs="Calibri"/>
              </w:rPr>
              <w:t>COMPANY:   </w:t>
            </w:r>
          </w:p>
        </w:tc>
      </w:tr>
      <w:tr w:rsidR="00330187" w14:paraId="3378335A" w14:textId="77777777">
        <w:tc>
          <w:tcPr>
            <w:tcW w:w="567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783359" w14:textId="77777777" w:rsidR="00330187" w:rsidRDefault="00CC220C">
            <w:pPr>
              <w:suppressAutoHyphens w:val="0"/>
              <w:spacing w:line="240" w:lineRule="auto"/>
            </w:pPr>
            <w:r>
              <w:rPr>
                <w:rFonts w:ascii="Calibri" w:eastAsia="Times New Roman" w:hAnsi="Calibri" w:cs="Calibri"/>
              </w:rPr>
              <w:t>DATE OF SIGNITURE:   </w:t>
            </w:r>
          </w:p>
        </w:tc>
      </w:tr>
    </w:tbl>
    <w:p w14:paraId="3378335B" w14:textId="77777777" w:rsidR="00330187" w:rsidRDefault="00330187">
      <w:pPr>
        <w:ind w:left="720" w:hanging="720"/>
      </w:pPr>
    </w:p>
    <w:sectPr w:rsidR="00330187">
      <w:headerReference w:type="even" r:id="rId32"/>
      <w:headerReference w:type="default" r:id="rId33"/>
      <w:footerReference w:type="even" r:id="rId34"/>
      <w:footerReference w:type="default" r:id="rId35"/>
      <w:headerReference w:type="first" r:id="rId36"/>
      <w:footerReference w:type="first" r:id="rId37"/>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3FA3" w16cex:dateUtc="2021-12-02T12:50:00Z"/>
  <w16cex:commentExtensible w16cex:durableId="2561F80F" w16cex:dateUtc="2021-12-13T16:49:00Z"/>
  <w16cex:commentExtensible w16cex:durableId="2561F8DA" w16cex:dateUtc="2021-12-13T16:52:00Z"/>
  <w16cex:commentExtensible w16cex:durableId="2561F8E9" w16cex:dateUtc="2021-12-13T1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3C4A" w14:textId="77777777" w:rsidR="00C20B8D" w:rsidRDefault="00C20B8D">
      <w:pPr>
        <w:spacing w:line="240" w:lineRule="auto"/>
      </w:pPr>
      <w:r>
        <w:separator/>
      </w:r>
    </w:p>
  </w:endnote>
  <w:endnote w:type="continuationSeparator" w:id="0">
    <w:p w14:paraId="64189CE2" w14:textId="77777777" w:rsidR="00C20B8D" w:rsidRDefault="00C20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B761" w14:textId="77777777" w:rsidR="00F52EC9" w:rsidRDefault="00F5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2A4C" w14:textId="77777777" w:rsidR="00F44651" w:rsidRDefault="00F44651">
    <w:pPr>
      <w:pStyle w:val="Footer"/>
      <w:ind w:right="360"/>
    </w:pPr>
    <w:r>
      <w:rPr>
        <w:noProof/>
      </w:rPr>
      <mc:AlternateContent>
        <mc:Choice Requires="wps">
          <w:drawing>
            <wp:anchor distT="0" distB="0" distL="114300" distR="114300" simplePos="0" relativeHeight="251660288" behindDoc="0" locked="0" layoutInCell="1" allowOverlap="1" wp14:anchorId="33782A42" wp14:editId="33782A43">
              <wp:simplePos x="0" y="0"/>
              <wp:positionH relativeFrom="page">
                <wp:posOffset>0</wp:posOffset>
              </wp:positionH>
              <wp:positionV relativeFrom="page">
                <wp:posOffset>10225406</wp:posOffset>
              </wp:positionV>
              <wp:extent cx="7562216" cy="272418"/>
              <wp:effectExtent l="0" t="0" r="0" b="13332"/>
              <wp:wrapNone/>
              <wp:docPr id="1" name="MSIPCMa17b4123a3e53aa078a9cb1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33782A46" w14:textId="77777777" w:rsidR="00F44651" w:rsidRDefault="00F44651">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33782A42" id="_x0000_t202" coordsize="21600,21600" o:spt="202" path="m,l,21600r21600,l21600,xe">
              <v:stroke joinstyle="miter"/>
              <v:path gradientshapeok="t" o:connecttype="rect"/>
            </v:shapetype>
            <v:shape id="MSIPCMa17b4123a3e53aa078a9cb10" o:spid="_x0000_s1026" type="#_x0000_t202" alt="{&quot;HashCode&quot;:-1264847310,&quot;Height&quot;:841.0,&quot;Width&quot;:595.0,&quot;Placement&quot;:&quot;Footer&quot;,&quot;Index&quot;:&quot;Primary&quot;,&quot;Section&quot;:1,&quot;Top&quot;:0.0,&quot;Left&quot;:0.0}" style="position:absolute;margin-left:0;margin-top:805.15pt;width:595.45pt;height:21.4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" filled="f" stroked="f">
              <v:textbox inset=",0,,0">
                <w:txbxContent>
                  <w:p w14:paraId="33782A46" w14:textId="77777777" w:rsidR="00F44651" w:rsidRDefault="00F44651">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3782A44" wp14:editId="33782A45">
              <wp:simplePos x="0" y="0"/>
              <wp:positionH relativeFrom="margin">
                <wp:align>right</wp:align>
              </wp:positionH>
              <wp:positionV relativeFrom="paragraph">
                <wp:posOffset>548</wp:posOffset>
              </wp:positionV>
              <wp:extent cx="0" cy="0"/>
              <wp:effectExtent l="0" t="0" r="0" b="0"/>
              <wp:wrapTopAndBottom/>
              <wp:docPr id="2"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3782A48" w14:textId="77777777" w:rsidR="00F44651" w:rsidRDefault="00F446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33782A44" id="Text Box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IpMLyroBAAB7AwAADgAAAAAAAAAAAAAAAAAuAgAAZHJzL2Uyb0RvYy54bWxQ&#10;SwECLQAUAAYACAAAACEABNLoD9IAAAD/AAAADwAAAAAAAAAAAAAAAAAUBAAAZHJzL2Rvd25yZXYu&#10;eG1sUEsFBgAAAAAEAAQA8wAAABMFAAAAAA==&#10;" filled="f" stroked="f">
              <v:textbox style="mso-fit-shape-to-text:t" inset="0,0,0,0">
                <w:txbxContent>
                  <w:p w14:paraId="33782A48" w14:textId="77777777" w:rsidR="00F44651" w:rsidRDefault="00F446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FBBD" w14:textId="77777777" w:rsidR="00F52EC9" w:rsidRDefault="00F5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6C11D" w14:textId="77777777" w:rsidR="00C20B8D" w:rsidRDefault="00C20B8D">
      <w:pPr>
        <w:spacing w:line="240" w:lineRule="auto"/>
      </w:pPr>
      <w:r>
        <w:rPr>
          <w:color w:val="000000"/>
        </w:rPr>
        <w:separator/>
      </w:r>
    </w:p>
  </w:footnote>
  <w:footnote w:type="continuationSeparator" w:id="0">
    <w:p w14:paraId="21A15986" w14:textId="77777777" w:rsidR="00C20B8D" w:rsidRDefault="00C20B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1CC8" w14:textId="77777777" w:rsidR="00F52EC9" w:rsidRDefault="00F5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D737" w14:textId="77777777" w:rsidR="00F52EC9" w:rsidRDefault="00F52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8684" w14:textId="77777777" w:rsidR="00F52EC9" w:rsidRDefault="00F5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A59"/>
    <w:multiLevelType w:val="multilevel"/>
    <w:tmpl w:val="973A06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173F67"/>
    <w:multiLevelType w:val="multilevel"/>
    <w:tmpl w:val="29D67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3C37237"/>
    <w:multiLevelType w:val="multilevel"/>
    <w:tmpl w:val="D23A939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4073A38"/>
    <w:multiLevelType w:val="multilevel"/>
    <w:tmpl w:val="6644A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4978FC"/>
    <w:multiLevelType w:val="multilevel"/>
    <w:tmpl w:val="767610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81D77F3"/>
    <w:multiLevelType w:val="multilevel"/>
    <w:tmpl w:val="F41C71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8281052"/>
    <w:multiLevelType w:val="multilevel"/>
    <w:tmpl w:val="9E1E8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9A1258B"/>
    <w:multiLevelType w:val="multilevel"/>
    <w:tmpl w:val="FD9E37B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E7C580F"/>
    <w:multiLevelType w:val="multilevel"/>
    <w:tmpl w:val="FDF2DE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07753DE"/>
    <w:multiLevelType w:val="multilevel"/>
    <w:tmpl w:val="4EEE9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10B09F5"/>
    <w:multiLevelType w:val="multilevel"/>
    <w:tmpl w:val="7466DD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1FB7DB2"/>
    <w:multiLevelType w:val="multilevel"/>
    <w:tmpl w:val="EA1A6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9903E8"/>
    <w:multiLevelType w:val="multilevel"/>
    <w:tmpl w:val="0E7ABF7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4122765"/>
    <w:multiLevelType w:val="multilevel"/>
    <w:tmpl w:val="179AD7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4FA77AC"/>
    <w:multiLevelType w:val="multilevel"/>
    <w:tmpl w:val="8F9CCD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5907AA5"/>
    <w:multiLevelType w:val="multilevel"/>
    <w:tmpl w:val="D53879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490844"/>
    <w:multiLevelType w:val="multilevel"/>
    <w:tmpl w:val="75F6FC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A137AA"/>
    <w:multiLevelType w:val="multilevel"/>
    <w:tmpl w:val="8C96E0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FB2BA9"/>
    <w:multiLevelType w:val="multilevel"/>
    <w:tmpl w:val="56FED9A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185F3770"/>
    <w:multiLevelType w:val="multilevel"/>
    <w:tmpl w:val="F1143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0" w15:restartNumberingAfterBreak="0">
    <w:nsid w:val="18D55CE5"/>
    <w:multiLevelType w:val="multilevel"/>
    <w:tmpl w:val="FC1ED0C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19157011"/>
    <w:multiLevelType w:val="multilevel"/>
    <w:tmpl w:val="14B49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199F1CDF"/>
    <w:multiLevelType w:val="multilevel"/>
    <w:tmpl w:val="BE22B0B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A235720"/>
    <w:multiLevelType w:val="multilevel"/>
    <w:tmpl w:val="7DD26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B1D55C6"/>
    <w:multiLevelType w:val="multilevel"/>
    <w:tmpl w:val="8CFC2D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B595614"/>
    <w:multiLevelType w:val="multilevel"/>
    <w:tmpl w:val="2FD46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C2F0059"/>
    <w:multiLevelType w:val="multilevel"/>
    <w:tmpl w:val="0EF4F31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1D626878"/>
    <w:multiLevelType w:val="multilevel"/>
    <w:tmpl w:val="1598D1E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F9C6BFD"/>
    <w:multiLevelType w:val="multilevel"/>
    <w:tmpl w:val="50681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00351C6"/>
    <w:multiLevelType w:val="multilevel"/>
    <w:tmpl w:val="AF9224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20CE442D"/>
    <w:multiLevelType w:val="multilevel"/>
    <w:tmpl w:val="69BCBE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3842579"/>
    <w:multiLevelType w:val="multilevel"/>
    <w:tmpl w:val="7A7C5D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3C15F52"/>
    <w:multiLevelType w:val="multilevel"/>
    <w:tmpl w:val="2018864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4231E31"/>
    <w:multiLevelType w:val="multilevel"/>
    <w:tmpl w:val="D03C4B1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4" w15:restartNumberingAfterBreak="0">
    <w:nsid w:val="248E0C4B"/>
    <w:multiLevelType w:val="multilevel"/>
    <w:tmpl w:val="9B7667CA"/>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5236F64"/>
    <w:multiLevelType w:val="multilevel"/>
    <w:tmpl w:val="340E6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27CE539F"/>
    <w:multiLevelType w:val="multilevel"/>
    <w:tmpl w:val="7F2EA18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2A1E7239"/>
    <w:multiLevelType w:val="multilevel"/>
    <w:tmpl w:val="721E58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A610E77"/>
    <w:multiLevelType w:val="multilevel"/>
    <w:tmpl w:val="4FAE51F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AF82BAB"/>
    <w:multiLevelType w:val="multilevel"/>
    <w:tmpl w:val="E244F5AE"/>
    <w:lvl w:ilvl="0">
      <w:start w:val="2"/>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40" w15:restartNumberingAfterBreak="0">
    <w:nsid w:val="2BC72381"/>
    <w:multiLevelType w:val="multilevel"/>
    <w:tmpl w:val="7DA24E60"/>
    <w:lvl w:ilvl="0">
      <w:start w:val="2"/>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1" w15:restartNumberingAfterBreak="0">
    <w:nsid w:val="2CF32B8D"/>
    <w:multiLevelType w:val="multilevel"/>
    <w:tmpl w:val="15FA5B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2E4B334A"/>
    <w:multiLevelType w:val="multilevel"/>
    <w:tmpl w:val="993C19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2EDB4452"/>
    <w:multiLevelType w:val="multilevel"/>
    <w:tmpl w:val="98B853D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FEE6A8E"/>
    <w:multiLevelType w:val="multilevel"/>
    <w:tmpl w:val="276CC9A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30F60213"/>
    <w:multiLevelType w:val="multilevel"/>
    <w:tmpl w:val="7BCCE5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31CC245E"/>
    <w:multiLevelType w:val="multilevel"/>
    <w:tmpl w:val="AD869E7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322C118D"/>
    <w:multiLevelType w:val="multilevel"/>
    <w:tmpl w:val="2328003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323F46B4"/>
    <w:multiLevelType w:val="multilevel"/>
    <w:tmpl w:val="3A2408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32B57762"/>
    <w:multiLevelType w:val="multilevel"/>
    <w:tmpl w:val="5F1E72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33992585"/>
    <w:multiLevelType w:val="multilevel"/>
    <w:tmpl w:val="355C695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346E2950"/>
    <w:multiLevelType w:val="multilevel"/>
    <w:tmpl w:val="16949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35AF27B6"/>
    <w:multiLevelType w:val="multilevel"/>
    <w:tmpl w:val="5170B63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371678AC"/>
    <w:multiLevelType w:val="multilevel"/>
    <w:tmpl w:val="6AD28E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389D1B69"/>
    <w:multiLevelType w:val="multilevel"/>
    <w:tmpl w:val="844838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393E4D93"/>
    <w:multiLevelType w:val="multilevel"/>
    <w:tmpl w:val="A18890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6" w15:restartNumberingAfterBreak="0">
    <w:nsid w:val="3C8C1091"/>
    <w:multiLevelType w:val="multilevel"/>
    <w:tmpl w:val="636E0BA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3CB22DED"/>
    <w:multiLevelType w:val="multilevel"/>
    <w:tmpl w:val="134A52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8" w15:restartNumberingAfterBreak="0">
    <w:nsid w:val="3DD96574"/>
    <w:multiLevelType w:val="multilevel"/>
    <w:tmpl w:val="C4242D1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3E950F44"/>
    <w:multiLevelType w:val="multilevel"/>
    <w:tmpl w:val="9D044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3ED06EA1"/>
    <w:multiLevelType w:val="multilevel"/>
    <w:tmpl w:val="CF16F5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420A39F9"/>
    <w:multiLevelType w:val="multilevel"/>
    <w:tmpl w:val="7B642A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2" w15:restartNumberingAfterBreak="0">
    <w:nsid w:val="425F720F"/>
    <w:multiLevelType w:val="multilevel"/>
    <w:tmpl w:val="E6EA30C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435F5139"/>
    <w:multiLevelType w:val="multilevel"/>
    <w:tmpl w:val="9814BC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43F67832"/>
    <w:multiLevelType w:val="multilevel"/>
    <w:tmpl w:val="AAE21E8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5" w15:restartNumberingAfterBreak="0">
    <w:nsid w:val="441F0CA6"/>
    <w:multiLevelType w:val="multilevel"/>
    <w:tmpl w:val="0088A69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449F47FF"/>
    <w:multiLevelType w:val="multilevel"/>
    <w:tmpl w:val="65746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453A7F21"/>
    <w:multiLevelType w:val="multilevel"/>
    <w:tmpl w:val="C71AC8B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45CA192D"/>
    <w:multiLevelType w:val="multilevel"/>
    <w:tmpl w:val="F45634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48216B31"/>
    <w:multiLevelType w:val="multilevel"/>
    <w:tmpl w:val="11343B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49DE1B02"/>
    <w:multiLevelType w:val="multilevel"/>
    <w:tmpl w:val="8C2E3C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49F86061"/>
    <w:multiLevelType w:val="multilevel"/>
    <w:tmpl w:val="6DB426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2" w15:restartNumberingAfterBreak="0">
    <w:nsid w:val="4B734AC8"/>
    <w:multiLevelType w:val="multilevel"/>
    <w:tmpl w:val="288CD74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4CE359E9"/>
    <w:multiLevelType w:val="multilevel"/>
    <w:tmpl w:val="02CEEDC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4D7704C8"/>
    <w:multiLevelType w:val="multilevel"/>
    <w:tmpl w:val="4BF465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4DDB06E3"/>
    <w:multiLevelType w:val="multilevel"/>
    <w:tmpl w:val="A7D40B7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4E734A1A"/>
    <w:multiLevelType w:val="multilevel"/>
    <w:tmpl w:val="F466B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7" w15:restartNumberingAfterBreak="0">
    <w:nsid w:val="4E9024D0"/>
    <w:multiLevelType w:val="multilevel"/>
    <w:tmpl w:val="15D6283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4F2D3DDE"/>
    <w:multiLevelType w:val="multilevel"/>
    <w:tmpl w:val="7E04B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9" w15:restartNumberingAfterBreak="0">
    <w:nsid w:val="4F9B31A6"/>
    <w:multiLevelType w:val="multilevel"/>
    <w:tmpl w:val="C4FC714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0" w15:restartNumberingAfterBreak="0">
    <w:nsid w:val="50E52D01"/>
    <w:multiLevelType w:val="multilevel"/>
    <w:tmpl w:val="7EDAE8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1" w15:restartNumberingAfterBreak="0">
    <w:nsid w:val="513E0EB6"/>
    <w:multiLevelType w:val="multilevel"/>
    <w:tmpl w:val="384AD50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528A4231"/>
    <w:multiLevelType w:val="multilevel"/>
    <w:tmpl w:val="10D6210C"/>
    <w:lvl w:ilvl="0">
      <w:start w:val="3"/>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83" w15:restartNumberingAfterBreak="0">
    <w:nsid w:val="53EC5B83"/>
    <w:multiLevelType w:val="multilevel"/>
    <w:tmpl w:val="0D8615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54F4635A"/>
    <w:multiLevelType w:val="multilevel"/>
    <w:tmpl w:val="5E08B5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5" w15:restartNumberingAfterBreak="0">
    <w:nsid w:val="570068C5"/>
    <w:multiLevelType w:val="multilevel"/>
    <w:tmpl w:val="56E8913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57396443"/>
    <w:multiLevelType w:val="multilevel"/>
    <w:tmpl w:val="4A0C10D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573D7F74"/>
    <w:multiLevelType w:val="multilevel"/>
    <w:tmpl w:val="C226D92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57AE69E8"/>
    <w:multiLevelType w:val="multilevel"/>
    <w:tmpl w:val="53BE253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57B20818"/>
    <w:multiLevelType w:val="multilevel"/>
    <w:tmpl w:val="6BE0073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589340EA"/>
    <w:multiLevelType w:val="hybridMultilevel"/>
    <w:tmpl w:val="4D063F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5AA713CE"/>
    <w:multiLevelType w:val="multilevel"/>
    <w:tmpl w:val="0D6AED0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5AE83412"/>
    <w:multiLevelType w:val="multilevel"/>
    <w:tmpl w:val="A3DEEB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5B4400E6"/>
    <w:multiLevelType w:val="multilevel"/>
    <w:tmpl w:val="3C74A7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4" w15:restartNumberingAfterBreak="0">
    <w:nsid w:val="5BDB362F"/>
    <w:multiLevelType w:val="multilevel"/>
    <w:tmpl w:val="CB3E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5DA07EB7"/>
    <w:multiLevelType w:val="multilevel"/>
    <w:tmpl w:val="249A8C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5DD46A1D"/>
    <w:multiLevelType w:val="multilevel"/>
    <w:tmpl w:val="45A4FB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60A26632"/>
    <w:multiLevelType w:val="multilevel"/>
    <w:tmpl w:val="CB30834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8" w15:restartNumberingAfterBreak="0">
    <w:nsid w:val="619612A8"/>
    <w:multiLevelType w:val="multilevel"/>
    <w:tmpl w:val="C018F6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9" w15:restartNumberingAfterBreak="0">
    <w:nsid w:val="63643D70"/>
    <w:multiLevelType w:val="multilevel"/>
    <w:tmpl w:val="847CF9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64E02D95"/>
    <w:multiLevelType w:val="multilevel"/>
    <w:tmpl w:val="CDACD3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1" w15:restartNumberingAfterBreak="0">
    <w:nsid w:val="667031E5"/>
    <w:multiLevelType w:val="multilevel"/>
    <w:tmpl w:val="9460BB3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2" w15:restartNumberingAfterBreak="0">
    <w:nsid w:val="66983435"/>
    <w:multiLevelType w:val="multilevel"/>
    <w:tmpl w:val="3D8474B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03" w15:restartNumberingAfterBreak="0">
    <w:nsid w:val="67810C6D"/>
    <w:multiLevelType w:val="multilevel"/>
    <w:tmpl w:val="CF8CD91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67D477E4"/>
    <w:multiLevelType w:val="multilevel"/>
    <w:tmpl w:val="8DA0CC9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67D92F96"/>
    <w:multiLevelType w:val="multilevel"/>
    <w:tmpl w:val="80FA634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6808558F"/>
    <w:multiLevelType w:val="multilevel"/>
    <w:tmpl w:val="3B06B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69BA5365"/>
    <w:multiLevelType w:val="multilevel"/>
    <w:tmpl w:val="44F60A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6AF57BB1"/>
    <w:multiLevelType w:val="multilevel"/>
    <w:tmpl w:val="0BEE07F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9" w15:restartNumberingAfterBreak="0">
    <w:nsid w:val="6C1D5615"/>
    <w:multiLevelType w:val="multilevel"/>
    <w:tmpl w:val="736447F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6D4E240E"/>
    <w:multiLevelType w:val="multilevel"/>
    <w:tmpl w:val="D0F4B96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6D936735"/>
    <w:multiLevelType w:val="multilevel"/>
    <w:tmpl w:val="6EA2BE8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2" w15:restartNumberingAfterBreak="0">
    <w:nsid w:val="6EC13849"/>
    <w:multiLevelType w:val="multilevel"/>
    <w:tmpl w:val="0F429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7105233F"/>
    <w:multiLevelType w:val="multilevel"/>
    <w:tmpl w:val="CBD66B5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711334D4"/>
    <w:multiLevelType w:val="multilevel"/>
    <w:tmpl w:val="CACC9EE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74F06B78"/>
    <w:multiLevelType w:val="multilevel"/>
    <w:tmpl w:val="5CB4FF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6" w15:restartNumberingAfterBreak="0">
    <w:nsid w:val="760F6DD8"/>
    <w:multiLevelType w:val="multilevel"/>
    <w:tmpl w:val="86EECF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7" w15:restartNumberingAfterBreak="0">
    <w:nsid w:val="781D38C9"/>
    <w:multiLevelType w:val="multilevel"/>
    <w:tmpl w:val="7D28CD1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7AC65511"/>
    <w:multiLevelType w:val="multilevel"/>
    <w:tmpl w:val="7E7241C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7B1117D0"/>
    <w:multiLevelType w:val="multilevel"/>
    <w:tmpl w:val="85D26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7B246D1B"/>
    <w:multiLevelType w:val="multilevel"/>
    <w:tmpl w:val="E1900F3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7E17141C"/>
    <w:multiLevelType w:val="multilevel"/>
    <w:tmpl w:val="78C6C96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15:restartNumberingAfterBreak="0">
    <w:nsid w:val="7F216D1C"/>
    <w:multiLevelType w:val="multilevel"/>
    <w:tmpl w:val="40D48A7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3" w15:restartNumberingAfterBreak="0">
    <w:nsid w:val="7F6F2C84"/>
    <w:multiLevelType w:val="multilevel"/>
    <w:tmpl w:val="02ACD0D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4" w15:restartNumberingAfterBreak="0">
    <w:nsid w:val="7FAD76F9"/>
    <w:multiLevelType w:val="multilevel"/>
    <w:tmpl w:val="0E8C5F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7FE6006A"/>
    <w:multiLevelType w:val="multilevel"/>
    <w:tmpl w:val="392CA4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119"/>
  </w:num>
  <w:num w:numId="3">
    <w:abstractNumId w:val="51"/>
  </w:num>
  <w:num w:numId="4">
    <w:abstractNumId w:val="11"/>
  </w:num>
  <w:num w:numId="5">
    <w:abstractNumId w:val="80"/>
  </w:num>
  <w:num w:numId="6">
    <w:abstractNumId w:val="124"/>
  </w:num>
  <w:num w:numId="7">
    <w:abstractNumId w:val="66"/>
  </w:num>
  <w:num w:numId="8">
    <w:abstractNumId w:val="81"/>
  </w:num>
  <w:num w:numId="9">
    <w:abstractNumId w:val="84"/>
  </w:num>
  <w:num w:numId="10">
    <w:abstractNumId w:val="16"/>
  </w:num>
  <w:num w:numId="11">
    <w:abstractNumId w:val="98"/>
  </w:num>
  <w:num w:numId="12">
    <w:abstractNumId w:val="69"/>
  </w:num>
  <w:num w:numId="13">
    <w:abstractNumId w:val="8"/>
  </w:num>
  <w:num w:numId="14">
    <w:abstractNumId w:val="28"/>
  </w:num>
  <w:num w:numId="15">
    <w:abstractNumId w:val="53"/>
  </w:num>
  <w:num w:numId="16">
    <w:abstractNumId w:val="99"/>
  </w:num>
  <w:num w:numId="17">
    <w:abstractNumId w:val="30"/>
  </w:num>
  <w:num w:numId="18">
    <w:abstractNumId w:val="42"/>
  </w:num>
  <w:num w:numId="19">
    <w:abstractNumId w:val="100"/>
  </w:num>
  <w:num w:numId="20">
    <w:abstractNumId w:val="9"/>
  </w:num>
  <w:num w:numId="21">
    <w:abstractNumId w:val="25"/>
  </w:num>
  <w:num w:numId="22">
    <w:abstractNumId w:val="106"/>
  </w:num>
  <w:num w:numId="23">
    <w:abstractNumId w:val="35"/>
  </w:num>
  <w:num w:numId="24">
    <w:abstractNumId w:val="23"/>
  </w:num>
  <w:num w:numId="25">
    <w:abstractNumId w:val="54"/>
  </w:num>
  <w:num w:numId="26">
    <w:abstractNumId w:val="29"/>
  </w:num>
  <w:num w:numId="27">
    <w:abstractNumId w:val="68"/>
  </w:num>
  <w:num w:numId="28">
    <w:abstractNumId w:val="17"/>
  </w:num>
  <w:num w:numId="29">
    <w:abstractNumId w:val="15"/>
  </w:num>
  <w:num w:numId="30">
    <w:abstractNumId w:val="96"/>
  </w:num>
  <w:num w:numId="31">
    <w:abstractNumId w:val="125"/>
  </w:num>
  <w:num w:numId="32">
    <w:abstractNumId w:val="14"/>
  </w:num>
  <w:num w:numId="33">
    <w:abstractNumId w:val="13"/>
  </w:num>
  <w:num w:numId="34">
    <w:abstractNumId w:val="31"/>
  </w:num>
  <w:num w:numId="35">
    <w:abstractNumId w:val="71"/>
  </w:num>
  <w:num w:numId="36">
    <w:abstractNumId w:val="97"/>
  </w:num>
  <w:num w:numId="37">
    <w:abstractNumId w:val="40"/>
  </w:num>
  <w:num w:numId="38">
    <w:abstractNumId w:val="82"/>
  </w:num>
  <w:num w:numId="39">
    <w:abstractNumId w:val="60"/>
  </w:num>
  <w:num w:numId="40">
    <w:abstractNumId w:val="76"/>
  </w:num>
  <w:num w:numId="41">
    <w:abstractNumId w:val="102"/>
  </w:num>
  <w:num w:numId="42">
    <w:abstractNumId w:val="39"/>
  </w:num>
  <w:num w:numId="43">
    <w:abstractNumId w:val="123"/>
  </w:num>
  <w:num w:numId="44">
    <w:abstractNumId w:val="55"/>
  </w:num>
  <w:num w:numId="45">
    <w:abstractNumId w:val="79"/>
  </w:num>
  <w:num w:numId="46">
    <w:abstractNumId w:val="21"/>
  </w:num>
  <w:num w:numId="47">
    <w:abstractNumId w:val="115"/>
  </w:num>
  <w:num w:numId="48">
    <w:abstractNumId w:val="57"/>
  </w:num>
  <w:num w:numId="49">
    <w:abstractNumId w:val="101"/>
  </w:num>
  <w:num w:numId="50">
    <w:abstractNumId w:val="78"/>
  </w:num>
  <w:num w:numId="51">
    <w:abstractNumId w:val="108"/>
  </w:num>
  <w:num w:numId="52">
    <w:abstractNumId w:val="36"/>
  </w:num>
  <w:num w:numId="53">
    <w:abstractNumId w:val="20"/>
  </w:num>
  <w:num w:numId="54">
    <w:abstractNumId w:val="61"/>
  </w:num>
  <w:num w:numId="55">
    <w:abstractNumId w:val="111"/>
  </w:num>
  <w:num w:numId="56">
    <w:abstractNumId w:val="18"/>
  </w:num>
  <w:num w:numId="57">
    <w:abstractNumId w:val="116"/>
  </w:num>
  <w:num w:numId="58">
    <w:abstractNumId w:val="4"/>
  </w:num>
  <w:num w:numId="59">
    <w:abstractNumId w:val="65"/>
  </w:num>
  <w:num w:numId="60">
    <w:abstractNumId w:val="41"/>
  </w:num>
  <w:num w:numId="61">
    <w:abstractNumId w:val="103"/>
  </w:num>
  <w:num w:numId="62">
    <w:abstractNumId w:val="120"/>
  </w:num>
  <w:num w:numId="63">
    <w:abstractNumId w:val="6"/>
  </w:num>
  <w:num w:numId="64">
    <w:abstractNumId w:val="107"/>
  </w:num>
  <w:num w:numId="65">
    <w:abstractNumId w:val="24"/>
  </w:num>
  <w:num w:numId="66">
    <w:abstractNumId w:val="50"/>
  </w:num>
  <w:num w:numId="67">
    <w:abstractNumId w:val="32"/>
  </w:num>
  <w:num w:numId="68">
    <w:abstractNumId w:val="38"/>
  </w:num>
  <w:num w:numId="69">
    <w:abstractNumId w:val="43"/>
  </w:num>
  <w:num w:numId="70">
    <w:abstractNumId w:val="48"/>
  </w:num>
  <w:num w:numId="71">
    <w:abstractNumId w:val="92"/>
  </w:num>
  <w:num w:numId="72">
    <w:abstractNumId w:val="58"/>
  </w:num>
  <w:num w:numId="73">
    <w:abstractNumId w:val="70"/>
  </w:num>
  <w:num w:numId="74">
    <w:abstractNumId w:val="37"/>
  </w:num>
  <w:num w:numId="75">
    <w:abstractNumId w:val="105"/>
  </w:num>
  <w:num w:numId="76">
    <w:abstractNumId w:val="19"/>
  </w:num>
  <w:num w:numId="77">
    <w:abstractNumId w:val="33"/>
  </w:num>
  <w:num w:numId="78">
    <w:abstractNumId w:val="110"/>
  </w:num>
  <w:num w:numId="79">
    <w:abstractNumId w:val="87"/>
  </w:num>
  <w:num w:numId="80">
    <w:abstractNumId w:val="34"/>
  </w:num>
  <w:num w:numId="81">
    <w:abstractNumId w:val="5"/>
  </w:num>
  <w:num w:numId="82">
    <w:abstractNumId w:val="121"/>
  </w:num>
  <w:num w:numId="83">
    <w:abstractNumId w:val="72"/>
  </w:num>
  <w:num w:numId="84">
    <w:abstractNumId w:val="44"/>
  </w:num>
  <w:num w:numId="85">
    <w:abstractNumId w:val="89"/>
  </w:num>
  <w:num w:numId="86">
    <w:abstractNumId w:val="1"/>
  </w:num>
  <w:num w:numId="87">
    <w:abstractNumId w:val="109"/>
  </w:num>
  <w:num w:numId="88">
    <w:abstractNumId w:val="75"/>
  </w:num>
  <w:num w:numId="89">
    <w:abstractNumId w:val="22"/>
  </w:num>
  <w:num w:numId="90">
    <w:abstractNumId w:val="118"/>
  </w:num>
  <w:num w:numId="91">
    <w:abstractNumId w:val="59"/>
  </w:num>
  <w:num w:numId="92">
    <w:abstractNumId w:val="10"/>
  </w:num>
  <w:num w:numId="93">
    <w:abstractNumId w:val="93"/>
  </w:num>
  <w:num w:numId="94">
    <w:abstractNumId w:val="122"/>
  </w:num>
  <w:num w:numId="95">
    <w:abstractNumId w:val="64"/>
  </w:num>
  <w:num w:numId="96">
    <w:abstractNumId w:val="2"/>
  </w:num>
  <w:num w:numId="97">
    <w:abstractNumId w:val="12"/>
  </w:num>
  <w:num w:numId="98">
    <w:abstractNumId w:val="114"/>
  </w:num>
  <w:num w:numId="99">
    <w:abstractNumId w:val="74"/>
  </w:num>
  <w:num w:numId="100">
    <w:abstractNumId w:val="112"/>
  </w:num>
  <w:num w:numId="101">
    <w:abstractNumId w:val="56"/>
  </w:num>
  <w:num w:numId="102">
    <w:abstractNumId w:val="104"/>
  </w:num>
  <w:num w:numId="103">
    <w:abstractNumId w:val="86"/>
  </w:num>
  <w:num w:numId="104">
    <w:abstractNumId w:val="95"/>
  </w:num>
  <w:num w:numId="105">
    <w:abstractNumId w:val="83"/>
  </w:num>
  <w:num w:numId="106">
    <w:abstractNumId w:val="49"/>
  </w:num>
  <w:num w:numId="107">
    <w:abstractNumId w:val="85"/>
  </w:num>
  <w:num w:numId="108">
    <w:abstractNumId w:val="62"/>
  </w:num>
  <w:num w:numId="109">
    <w:abstractNumId w:val="45"/>
  </w:num>
  <w:num w:numId="110">
    <w:abstractNumId w:val="91"/>
  </w:num>
  <w:num w:numId="111">
    <w:abstractNumId w:val="113"/>
  </w:num>
  <w:num w:numId="112">
    <w:abstractNumId w:val="67"/>
  </w:num>
  <w:num w:numId="113">
    <w:abstractNumId w:val="26"/>
  </w:num>
  <w:num w:numId="114">
    <w:abstractNumId w:val="47"/>
  </w:num>
  <w:num w:numId="115">
    <w:abstractNumId w:val="46"/>
  </w:num>
  <w:num w:numId="116">
    <w:abstractNumId w:val="7"/>
  </w:num>
  <w:num w:numId="117">
    <w:abstractNumId w:val="94"/>
  </w:num>
  <w:num w:numId="118">
    <w:abstractNumId w:val="63"/>
  </w:num>
  <w:num w:numId="119">
    <w:abstractNumId w:val="27"/>
  </w:num>
  <w:num w:numId="120">
    <w:abstractNumId w:val="117"/>
  </w:num>
  <w:num w:numId="121">
    <w:abstractNumId w:val="73"/>
  </w:num>
  <w:num w:numId="122">
    <w:abstractNumId w:val="77"/>
  </w:num>
  <w:num w:numId="123">
    <w:abstractNumId w:val="52"/>
  </w:num>
  <w:num w:numId="124">
    <w:abstractNumId w:val="0"/>
  </w:num>
  <w:num w:numId="125">
    <w:abstractNumId w:val="88"/>
  </w:num>
  <w:num w:numId="1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sjA1MTQ2NrAwsjBX0lEKTi0uzszPAykwrAUAO+m09iwAAAA="/>
  </w:docVars>
  <w:rsids>
    <w:rsidRoot w:val="00330187"/>
    <w:rsid w:val="000311D8"/>
    <w:rsid w:val="000444BC"/>
    <w:rsid w:val="000516F6"/>
    <w:rsid w:val="00061256"/>
    <w:rsid w:val="00062397"/>
    <w:rsid w:val="000E0ED5"/>
    <w:rsid w:val="001216C0"/>
    <w:rsid w:val="00140E63"/>
    <w:rsid w:val="00150AEF"/>
    <w:rsid w:val="00160933"/>
    <w:rsid w:val="001841BE"/>
    <w:rsid w:val="001E49F9"/>
    <w:rsid w:val="001F19E1"/>
    <w:rsid w:val="00232105"/>
    <w:rsid w:val="00271D01"/>
    <w:rsid w:val="002C26B7"/>
    <w:rsid w:val="002D0483"/>
    <w:rsid w:val="002D668C"/>
    <w:rsid w:val="002E6FE8"/>
    <w:rsid w:val="002F0CE2"/>
    <w:rsid w:val="002F7C86"/>
    <w:rsid w:val="00330187"/>
    <w:rsid w:val="0033268C"/>
    <w:rsid w:val="003858AC"/>
    <w:rsid w:val="003875B4"/>
    <w:rsid w:val="004858E3"/>
    <w:rsid w:val="004B3CBA"/>
    <w:rsid w:val="004C7838"/>
    <w:rsid w:val="004F211A"/>
    <w:rsid w:val="00582746"/>
    <w:rsid w:val="00590A9A"/>
    <w:rsid w:val="005A179D"/>
    <w:rsid w:val="005A385D"/>
    <w:rsid w:val="005B3FD4"/>
    <w:rsid w:val="005C42A1"/>
    <w:rsid w:val="00644CB7"/>
    <w:rsid w:val="0064658B"/>
    <w:rsid w:val="006653F4"/>
    <w:rsid w:val="00666B0E"/>
    <w:rsid w:val="00674658"/>
    <w:rsid w:val="00681898"/>
    <w:rsid w:val="006C660A"/>
    <w:rsid w:val="006D62AD"/>
    <w:rsid w:val="006D78F1"/>
    <w:rsid w:val="006E2441"/>
    <w:rsid w:val="00732FFE"/>
    <w:rsid w:val="00750EBB"/>
    <w:rsid w:val="0075473A"/>
    <w:rsid w:val="007705D7"/>
    <w:rsid w:val="007734EA"/>
    <w:rsid w:val="007C34A9"/>
    <w:rsid w:val="007F26EE"/>
    <w:rsid w:val="00802018"/>
    <w:rsid w:val="00802509"/>
    <w:rsid w:val="00895189"/>
    <w:rsid w:val="008D4ECF"/>
    <w:rsid w:val="008E2086"/>
    <w:rsid w:val="008E20C7"/>
    <w:rsid w:val="008E34EC"/>
    <w:rsid w:val="008E54E3"/>
    <w:rsid w:val="00905BD3"/>
    <w:rsid w:val="0091539B"/>
    <w:rsid w:val="0091669F"/>
    <w:rsid w:val="00922E85"/>
    <w:rsid w:val="009924FE"/>
    <w:rsid w:val="009A2FD1"/>
    <w:rsid w:val="009C0B19"/>
    <w:rsid w:val="00A25A7C"/>
    <w:rsid w:val="00A61E31"/>
    <w:rsid w:val="00A6334C"/>
    <w:rsid w:val="00AE3D0A"/>
    <w:rsid w:val="00AF7336"/>
    <w:rsid w:val="00B15B7D"/>
    <w:rsid w:val="00B333B1"/>
    <w:rsid w:val="00B527BC"/>
    <w:rsid w:val="00B64843"/>
    <w:rsid w:val="00B9282A"/>
    <w:rsid w:val="00B944B9"/>
    <w:rsid w:val="00BC6964"/>
    <w:rsid w:val="00BE40CC"/>
    <w:rsid w:val="00BF0EF1"/>
    <w:rsid w:val="00C06213"/>
    <w:rsid w:val="00C1270C"/>
    <w:rsid w:val="00C20B8D"/>
    <w:rsid w:val="00C31D4B"/>
    <w:rsid w:val="00C32011"/>
    <w:rsid w:val="00C44245"/>
    <w:rsid w:val="00C45D71"/>
    <w:rsid w:val="00C716C8"/>
    <w:rsid w:val="00CC220C"/>
    <w:rsid w:val="00CE2C29"/>
    <w:rsid w:val="00D025DC"/>
    <w:rsid w:val="00D11215"/>
    <w:rsid w:val="00D22F2D"/>
    <w:rsid w:val="00D366A8"/>
    <w:rsid w:val="00D556CC"/>
    <w:rsid w:val="00D64370"/>
    <w:rsid w:val="00D8133F"/>
    <w:rsid w:val="00D84FA2"/>
    <w:rsid w:val="00D97FCD"/>
    <w:rsid w:val="00DA124A"/>
    <w:rsid w:val="00DB4642"/>
    <w:rsid w:val="00DC6920"/>
    <w:rsid w:val="00DD33EF"/>
    <w:rsid w:val="00DF1E88"/>
    <w:rsid w:val="00DF262F"/>
    <w:rsid w:val="00E00325"/>
    <w:rsid w:val="00E13E79"/>
    <w:rsid w:val="00E30A30"/>
    <w:rsid w:val="00E41D8D"/>
    <w:rsid w:val="00E633B4"/>
    <w:rsid w:val="00E84156"/>
    <w:rsid w:val="00E94FEA"/>
    <w:rsid w:val="00EE71D2"/>
    <w:rsid w:val="00EF7D25"/>
    <w:rsid w:val="00F14302"/>
    <w:rsid w:val="00F22A62"/>
    <w:rsid w:val="00F44651"/>
    <w:rsid w:val="00F52EC9"/>
    <w:rsid w:val="00F639E9"/>
    <w:rsid w:val="00FB7C24"/>
    <w:rsid w:val="00FE5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82A40"/>
  <w15:docId w15:val="{EB9FDB9E-ACC0-4A53-B389-CCAF95ED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govuk-body-s">
    <w:name w:val="govuk-body-s"/>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character" w:customStyle="1" w:styleId="tabchar">
    <w:name w:val="tabchar"/>
    <w:basedOn w:val="DefaultParagraphFont"/>
  </w:style>
  <w:style w:type="character" w:customStyle="1" w:styleId="spellingerrorsuperscript">
    <w:name w:val="spellingerrorsuperscript"/>
    <w:basedOn w:val="DefaultParagraphFont"/>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718">
      <w:bodyDiv w:val="1"/>
      <w:marLeft w:val="0"/>
      <w:marRight w:val="0"/>
      <w:marTop w:val="0"/>
      <w:marBottom w:val="0"/>
      <w:divBdr>
        <w:top w:val="none" w:sz="0" w:space="0" w:color="auto"/>
        <w:left w:val="none" w:sz="0" w:space="0" w:color="auto"/>
        <w:bottom w:val="none" w:sz="0" w:space="0" w:color="auto"/>
        <w:right w:val="none" w:sz="0" w:space="0" w:color="auto"/>
      </w:divBdr>
    </w:div>
    <w:div w:id="469253315">
      <w:bodyDiv w:val="1"/>
      <w:marLeft w:val="0"/>
      <w:marRight w:val="0"/>
      <w:marTop w:val="0"/>
      <w:marBottom w:val="0"/>
      <w:divBdr>
        <w:top w:val="none" w:sz="0" w:space="0" w:color="auto"/>
        <w:left w:val="none" w:sz="0" w:space="0" w:color="auto"/>
        <w:bottom w:val="none" w:sz="0" w:space="0" w:color="auto"/>
        <w:right w:val="none" w:sz="0" w:space="0" w:color="auto"/>
      </w:divBdr>
    </w:div>
    <w:div w:id="1116606387">
      <w:bodyDiv w:val="1"/>
      <w:marLeft w:val="0"/>
      <w:marRight w:val="0"/>
      <w:marTop w:val="0"/>
      <w:marBottom w:val="0"/>
      <w:divBdr>
        <w:top w:val="none" w:sz="0" w:space="0" w:color="auto"/>
        <w:left w:val="none" w:sz="0" w:space="0" w:color="auto"/>
        <w:bottom w:val="none" w:sz="0" w:space="0" w:color="auto"/>
        <w:right w:val="none" w:sz="0" w:space="0" w:color="auto"/>
      </w:divBdr>
    </w:div>
    <w:div w:id="151869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digitalmarketplace.service.gov.uk/g-cloud-12/documents/93572/426678141561662-service-definition-document-2020-07-20-150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header" Target="header3.xml"/><Relationship Id="rId10" Type="http://schemas.openxmlformats.org/officeDocument/2006/relationships/hyperlink" Target="https://assets.digitalmarketplace.service.gov.uk/g-cloud-12/documents/93572/426678141561662-service-definition-document-2020-07-20-1507.pdf"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arif.patel@hmrc.gov.uk"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4A58-8C1D-4A9F-8936-CE864876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26326</Words>
  <Characters>150064</Characters>
  <Application>Microsoft Office Word</Application>
  <DocSecurity>4</DocSecurity>
  <Lines>1250</Lines>
  <Paragraphs>352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176038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Patel, Arif (Commercial)</cp:lastModifiedBy>
  <cp:revision>2</cp:revision>
  <cp:lastPrinted>2020-06-10T10:41:00Z</cp:lastPrinted>
  <dcterms:created xsi:type="dcterms:W3CDTF">2022-01-11T15:24:00Z</dcterms:created>
  <dcterms:modified xsi:type="dcterms:W3CDTF">2022-01-11T15:24:00Z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2021-09-15T14:22:12Z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312f3871-e7ba-4a6d-b480-dc35a55431f3</vt:lpwstr>
  </property>
  <property fmtid="{D5CDD505-2E9C-101B-9397-08002B2CF9AE}" pid="8" name="MSIP_Label_f9af038e-07b4-4369-a678-c835687cb272_ContentBits">
    <vt:lpwstr>2</vt:lpwstr>
  </property>
</Properties>
</file>