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683662" w14:textId="6A42605E" w:rsidR="00AE5A0F" w:rsidRDefault="00016004" w:rsidP="00016004">
      <w:pPr>
        <w:rPr>
          <w:rFonts w:cs="Arial"/>
          <w:color w:val="0070C0"/>
          <w:sz w:val="20"/>
        </w:rPr>
      </w:pPr>
      <w:r w:rsidRPr="00E55DDF">
        <w:rPr>
          <w:rFonts w:cs="Arial"/>
          <w:noProof/>
          <w:sz w:val="20"/>
          <w:lang w:eastAsia="en-GB"/>
        </w:rPr>
        <w:drawing>
          <wp:anchor distT="0" distB="0" distL="114300" distR="114300" simplePos="0" relativeHeight="251659264" behindDoc="0" locked="0" layoutInCell="1" allowOverlap="1" wp14:anchorId="0F77E220" wp14:editId="376C6DC9">
            <wp:simplePos x="0" y="0"/>
            <wp:positionH relativeFrom="margin">
              <wp:posOffset>-276860</wp:posOffset>
            </wp:positionH>
            <wp:positionV relativeFrom="paragraph">
              <wp:posOffset>1905</wp:posOffset>
            </wp:positionV>
            <wp:extent cx="1266825" cy="976630"/>
            <wp:effectExtent l="0" t="0" r="0" b="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tretch>
                      <a:fillRect/>
                    </a:stretch>
                  </pic:blipFill>
                  <pic:spPr bwMode="auto">
                    <a:xfrm>
                      <a:off x="0" y="0"/>
                      <a:ext cx="1266825" cy="976630"/>
                    </a:xfrm>
                    <a:prstGeom prst="rect">
                      <a:avLst/>
                    </a:prstGeom>
                    <a:noFill/>
                  </pic:spPr>
                </pic:pic>
              </a:graphicData>
            </a:graphic>
            <wp14:sizeRelH relativeFrom="margin">
              <wp14:pctWidth>0</wp14:pctWidth>
            </wp14:sizeRelH>
            <wp14:sizeRelV relativeFrom="margin">
              <wp14:pctHeight>0</wp14:pctHeight>
            </wp14:sizeRelV>
          </wp:anchor>
        </w:drawing>
      </w:r>
    </w:p>
    <w:p w14:paraId="394A4D0C" w14:textId="77777777" w:rsidR="00016004" w:rsidRDefault="00016004" w:rsidP="00AE5A0F">
      <w:pPr>
        <w:jc w:val="center"/>
        <w:rPr>
          <w:rFonts w:cs="Arial"/>
          <w:color w:val="0070C0"/>
          <w:sz w:val="20"/>
        </w:rPr>
      </w:pPr>
    </w:p>
    <w:p w14:paraId="727A8545" w14:textId="77777777" w:rsidR="00016004" w:rsidRDefault="00016004" w:rsidP="00AE5A0F">
      <w:pPr>
        <w:jc w:val="center"/>
        <w:rPr>
          <w:rFonts w:cs="Arial"/>
          <w:color w:val="0070C0"/>
          <w:sz w:val="20"/>
        </w:rPr>
      </w:pPr>
    </w:p>
    <w:p w14:paraId="7CDB2185" w14:textId="77777777" w:rsidR="00016004" w:rsidRDefault="00016004" w:rsidP="00016004">
      <w:pPr>
        <w:pStyle w:val="MarginText"/>
        <w:jc w:val="center"/>
        <w:rPr>
          <w:rFonts w:cs="Arial"/>
          <w:b/>
          <w:sz w:val="28"/>
          <w:szCs w:val="28"/>
        </w:rPr>
      </w:pPr>
    </w:p>
    <w:p w14:paraId="7DA1E8F8" w14:textId="3D4CC2FF" w:rsidR="00016004" w:rsidRDefault="00016004" w:rsidP="00016004">
      <w:pPr>
        <w:jc w:val="center"/>
        <w:rPr>
          <w:rFonts w:cs="Arial"/>
          <w:b/>
          <w:color w:val="FF0000"/>
          <w:sz w:val="28"/>
          <w:szCs w:val="28"/>
        </w:rPr>
      </w:pPr>
      <w:r w:rsidRPr="0059248B">
        <w:rPr>
          <w:rFonts w:cs="Arial"/>
          <w:b/>
          <w:sz w:val="28"/>
          <w:szCs w:val="28"/>
        </w:rPr>
        <w:t>P</w:t>
      </w:r>
      <w:r>
        <w:rPr>
          <w:rFonts w:cs="Arial"/>
          <w:b/>
          <w:sz w:val="28"/>
          <w:szCs w:val="28"/>
        </w:rPr>
        <w:t>rovision of</w:t>
      </w:r>
      <w:r w:rsidRPr="0059248B">
        <w:rPr>
          <w:rFonts w:cs="Arial"/>
          <w:b/>
          <w:sz w:val="28"/>
          <w:szCs w:val="28"/>
        </w:rPr>
        <w:t xml:space="preserve"> </w:t>
      </w:r>
      <w:r w:rsidR="0047653D" w:rsidRPr="0047653D">
        <w:rPr>
          <w:rFonts w:cs="Arial"/>
          <w:b/>
          <w:sz w:val="28"/>
          <w:szCs w:val="28"/>
        </w:rPr>
        <w:t>Consultancy for</w:t>
      </w:r>
    </w:p>
    <w:p w14:paraId="44E18C0D" w14:textId="26734D0A" w:rsidR="0047653D" w:rsidRPr="0059248B" w:rsidRDefault="0047653D" w:rsidP="00016004">
      <w:pPr>
        <w:jc w:val="center"/>
        <w:rPr>
          <w:rFonts w:cs="Arial"/>
          <w:b/>
          <w:sz w:val="28"/>
          <w:szCs w:val="28"/>
        </w:rPr>
      </w:pPr>
      <w:r>
        <w:rPr>
          <w:rFonts w:cs="Arial"/>
          <w:b/>
          <w:sz w:val="28"/>
          <w:szCs w:val="28"/>
        </w:rPr>
        <w:t>Strategic Supplier Relationship Management Programme</w:t>
      </w:r>
    </w:p>
    <w:p w14:paraId="47736376" w14:textId="77777777" w:rsidR="00016004" w:rsidRPr="0059248B" w:rsidRDefault="00016004" w:rsidP="00016004">
      <w:pPr>
        <w:jc w:val="center"/>
        <w:rPr>
          <w:rFonts w:cs="Arial"/>
          <w:b/>
          <w:sz w:val="28"/>
          <w:szCs w:val="28"/>
        </w:rPr>
      </w:pPr>
      <w:r w:rsidRPr="0059248B">
        <w:rPr>
          <w:rFonts w:cs="Arial"/>
          <w:b/>
          <w:sz w:val="28"/>
          <w:szCs w:val="28"/>
        </w:rPr>
        <w:t>TO</w:t>
      </w:r>
    </w:p>
    <w:p w14:paraId="30BB78F7" w14:textId="225C7430" w:rsidR="00016004" w:rsidRPr="0047653D" w:rsidRDefault="0047653D" w:rsidP="00016004">
      <w:pPr>
        <w:pStyle w:val="Header"/>
        <w:jc w:val="center"/>
        <w:rPr>
          <w:rFonts w:cs="Arial"/>
          <w:b/>
          <w:sz w:val="28"/>
          <w:szCs w:val="28"/>
        </w:rPr>
      </w:pPr>
      <w:r w:rsidRPr="0047653D">
        <w:rPr>
          <w:rFonts w:cs="Arial"/>
          <w:b/>
          <w:sz w:val="28"/>
          <w:szCs w:val="28"/>
        </w:rPr>
        <w:t>Cabinet Office</w:t>
      </w:r>
    </w:p>
    <w:p w14:paraId="231C6011" w14:textId="77777777" w:rsidR="00016004" w:rsidRPr="0059248B" w:rsidRDefault="00016004" w:rsidP="00016004">
      <w:pPr>
        <w:jc w:val="center"/>
        <w:rPr>
          <w:rFonts w:cs="Arial"/>
          <w:b/>
          <w:sz w:val="28"/>
          <w:szCs w:val="28"/>
        </w:rPr>
      </w:pPr>
    </w:p>
    <w:p w14:paraId="129E38D5" w14:textId="77777777" w:rsidR="00016004" w:rsidRPr="00FE6633" w:rsidRDefault="00016004" w:rsidP="00016004">
      <w:pPr>
        <w:pStyle w:val="Header"/>
        <w:jc w:val="center"/>
        <w:rPr>
          <w:rFonts w:cs="Arial"/>
          <w:b/>
          <w:sz w:val="28"/>
          <w:szCs w:val="28"/>
        </w:rPr>
      </w:pPr>
      <w:r w:rsidRPr="00FE6633">
        <w:rPr>
          <w:rFonts w:cs="Arial"/>
          <w:b/>
          <w:sz w:val="28"/>
          <w:szCs w:val="28"/>
        </w:rPr>
        <w:t>From</w:t>
      </w:r>
    </w:p>
    <w:p w14:paraId="5AF6EFE3" w14:textId="76581FAD" w:rsidR="00016004" w:rsidRPr="00FE6633" w:rsidRDefault="00FE6633" w:rsidP="00016004">
      <w:pPr>
        <w:pStyle w:val="Header"/>
        <w:jc w:val="center"/>
        <w:rPr>
          <w:rFonts w:cs="Arial"/>
          <w:b/>
          <w:sz w:val="28"/>
          <w:szCs w:val="28"/>
        </w:rPr>
      </w:pPr>
      <w:r w:rsidRPr="00FE6633">
        <w:rPr>
          <w:rFonts w:cs="Arial"/>
          <w:b/>
          <w:sz w:val="28"/>
          <w:szCs w:val="28"/>
        </w:rPr>
        <w:t>2020 Delivery Ltd.</w:t>
      </w:r>
    </w:p>
    <w:p w14:paraId="4E5DAD42" w14:textId="77777777" w:rsidR="00016004" w:rsidRPr="0059248B" w:rsidRDefault="00016004" w:rsidP="00016004">
      <w:pPr>
        <w:jc w:val="center"/>
        <w:rPr>
          <w:rFonts w:cs="Arial"/>
          <w:sz w:val="28"/>
          <w:szCs w:val="28"/>
        </w:rPr>
      </w:pPr>
    </w:p>
    <w:p w14:paraId="7ACC95FD" w14:textId="77777777" w:rsidR="00016004" w:rsidRPr="0059248B" w:rsidRDefault="00016004" w:rsidP="00016004">
      <w:pPr>
        <w:jc w:val="center"/>
        <w:rPr>
          <w:rFonts w:cs="Arial"/>
          <w:sz w:val="28"/>
          <w:szCs w:val="28"/>
        </w:rPr>
      </w:pPr>
    </w:p>
    <w:p w14:paraId="15A30306" w14:textId="2EB05CD8" w:rsidR="00016004" w:rsidRPr="0059248B" w:rsidRDefault="0047653D" w:rsidP="00016004">
      <w:pPr>
        <w:jc w:val="center"/>
        <w:rPr>
          <w:rFonts w:cs="Arial"/>
          <w:sz w:val="28"/>
          <w:szCs w:val="28"/>
        </w:rPr>
      </w:pPr>
      <w:r>
        <w:rPr>
          <w:rFonts w:cs="Arial"/>
          <w:b/>
          <w:sz w:val="28"/>
          <w:szCs w:val="28"/>
        </w:rPr>
        <w:t>Contract Reference: CCCC17B21</w:t>
      </w:r>
    </w:p>
    <w:p w14:paraId="6157A5F2" w14:textId="77777777" w:rsidR="00016004" w:rsidRDefault="00016004" w:rsidP="00AE5A0F">
      <w:pPr>
        <w:jc w:val="center"/>
        <w:rPr>
          <w:rFonts w:cs="Arial"/>
          <w:color w:val="0070C0"/>
          <w:sz w:val="20"/>
        </w:rPr>
      </w:pPr>
    </w:p>
    <w:p w14:paraId="7A8614BE" w14:textId="77777777" w:rsidR="00016004" w:rsidRDefault="00016004" w:rsidP="00AE5A0F">
      <w:pPr>
        <w:jc w:val="center"/>
        <w:rPr>
          <w:rFonts w:cs="Arial"/>
          <w:color w:val="0070C0"/>
          <w:sz w:val="20"/>
        </w:rPr>
      </w:pPr>
    </w:p>
    <w:p w14:paraId="04D6C971" w14:textId="77777777" w:rsidR="00016004" w:rsidRDefault="00016004" w:rsidP="00AE5A0F">
      <w:pPr>
        <w:jc w:val="center"/>
        <w:rPr>
          <w:rFonts w:cs="Arial"/>
          <w:color w:val="0070C0"/>
          <w:sz w:val="20"/>
        </w:rPr>
      </w:pPr>
    </w:p>
    <w:p w14:paraId="3EFAB6D0" w14:textId="77777777" w:rsidR="00016004" w:rsidRDefault="00016004" w:rsidP="00AE5A0F">
      <w:pPr>
        <w:jc w:val="center"/>
        <w:rPr>
          <w:rFonts w:cs="Arial"/>
          <w:color w:val="0070C0"/>
          <w:sz w:val="20"/>
        </w:rPr>
      </w:pPr>
    </w:p>
    <w:p w14:paraId="33441D55" w14:textId="77777777" w:rsidR="00016004" w:rsidRDefault="00016004" w:rsidP="00AE5A0F">
      <w:pPr>
        <w:jc w:val="center"/>
        <w:rPr>
          <w:rFonts w:cs="Arial"/>
          <w:color w:val="0070C0"/>
          <w:sz w:val="20"/>
        </w:rPr>
      </w:pPr>
    </w:p>
    <w:p w14:paraId="57262290" w14:textId="77777777" w:rsidR="00016004" w:rsidRDefault="00016004" w:rsidP="00AE5A0F">
      <w:pPr>
        <w:jc w:val="center"/>
        <w:rPr>
          <w:rFonts w:cs="Arial"/>
          <w:color w:val="0070C0"/>
          <w:sz w:val="20"/>
        </w:rPr>
      </w:pPr>
    </w:p>
    <w:p w14:paraId="6DD96904" w14:textId="77777777" w:rsidR="00016004" w:rsidRDefault="00016004" w:rsidP="00AE5A0F">
      <w:pPr>
        <w:jc w:val="center"/>
        <w:rPr>
          <w:rFonts w:cs="Arial"/>
          <w:color w:val="0070C0"/>
          <w:sz w:val="20"/>
        </w:rPr>
      </w:pPr>
    </w:p>
    <w:p w14:paraId="489EABEC" w14:textId="77777777" w:rsidR="00016004" w:rsidRDefault="00016004" w:rsidP="00AE5A0F">
      <w:pPr>
        <w:jc w:val="center"/>
        <w:rPr>
          <w:rFonts w:cs="Arial"/>
          <w:color w:val="0070C0"/>
          <w:sz w:val="20"/>
        </w:rPr>
      </w:pPr>
    </w:p>
    <w:p w14:paraId="0A36651D" w14:textId="77777777" w:rsidR="00016004" w:rsidRDefault="00016004" w:rsidP="00AE5A0F">
      <w:pPr>
        <w:jc w:val="center"/>
        <w:rPr>
          <w:rFonts w:cs="Arial"/>
          <w:color w:val="0070C0"/>
          <w:sz w:val="20"/>
        </w:rPr>
      </w:pPr>
    </w:p>
    <w:p w14:paraId="41A6CE69" w14:textId="77777777" w:rsidR="00016004" w:rsidRDefault="00016004" w:rsidP="00AE5A0F">
      <w:pPr>
        <w:jc w:val="center"/>
        <w:rPr>
          <w:rFonts w:cs="Arial"/>
          <w:color w:val="0070C0"/>
          <w:sz w:val="20"/>
        </w:rPr>
      </w:pPr>
    </w:p>
    <w:p w14:paraId="374956C8" w14:textId="77777777" w:rsidR="00016004" w:rsidRDefault="00016004" w:rsidP="00AE5A0F">
      <w:pPr>
        <w:jc w:val="center"/>
        <w:rPr>
          <w:rFonts w:cs="Arial"/>
          <w:color w:val="0070C0"/>
          <w:sz w:val="20"/>
        </w:rPr>
      </w:pPr>
    </w:p>
    <w:p w14:paraId="4CFFFE44" w14:textId="77777777" w:rsidR="00016004" w:rsidRDefault="00016004" w:rsidP="00AE5A0F">
      <w:pPr>
        <w:jc w:val="center"/>
        <w:rPr>
          <w:rFonts w:cs="Arial"/>
          <w:color w:val="0070C0"/>
          <w:sz w:val="20"/>
        </w:rPr>
      </w:pPr>
    </w:p>
    <w:p w14:paraId="1392F8D2" w14:textId="77777777" w:rsidR="00016004" w:rsidRDefault="00016004" w:rsidP="00AE5A0F">
      <w:pPr>
        <w:jc w:val="center"/>
        <w:rPr>
          <w:rFonts w:cs="Arial"/>
          <w:color w:val="0070C0"/>
          <w:sz w:val="20"/>
        </w:rPr>
      </w:pPr>
    </w:p>
    <w:p w14:paraId="086052AE" w14:textId="77777777" w:rsidR="00016004" w:rsidRDefault="00016004" w:rsidP="00AE5A0F">
      <w:pPr>
        <w:jc w:val="center"/>
        <w:rPr>
          <w:rFonts w:cs="Arial"/>
          <w:color w:val="0070C0"/>
          <w:sz w:val="20"/>
        </w:rPr>
      </w:pPr>
    </w:p>
    <w:p w14:paraId="72508E23" w14:textId="77777777" w:rsidR="00016004" w:rsidRDefault="00016004" w:rsidP="00AE5A0F">
      <w:pPr>
        <w:jc w:val="center"/>
        <w:rPr>
          <w:rFonts w:cs="Arial"/>
          <w:color w:val="0070C0"/>
          <w:sz w:val="20"/>
        </w:rPr>
      </w:pPr>
    </w:p>
    <w:p w14:paraId="1769C602" w14:textId="77777777" w:rsidR="00016004" w:rsidRDefault="00016004" w:rsidP="00AE5A0F">
      <w:pPr>
        <w:jc w:val="center"/>
        <w:rPr>
          <w:rFonts w:cs="Arial"/>
          <w:color w:val="0070C0"/>
          <w:sz w:val="20"/>
        </w:rPr>
      </w:pPr>
    </w:p>
    <w:p w14:paraId="3D49574C" w14:textId="77777777" w:rsidR="00016004" w:rsidRPr="00883724" w:rsidRDefault="00016004" w:rsidP="00016004">
      <w:pPr>
        <w:pStyle w:val="MarginText"/>
        <w:jc w:val="center"/>
        <w:rPr>
          <w:rFonts w:cs="Arial"/>
          <w:b/>
          <w:szCs w:val="22"/>
        </w:rPr>
      </w:pPr>
      <w:r w:rsidRPr="00883724">
        <w:rPr>
          <w:rFonts w:cs="Arial"/>
          <w:b/>
          <w:szCs w:val="22"/>
        </w:rPr>
        <w:t>Blank Page</w:t>
      </w:r>
    </w:p>
    <w:p w14:paraId="00724C16" w14:textId="77777777" w:rsidR="00016004" w:rsidRDefault="00016004" w:rsidP="00AE5A0F">
      <w:pPr>
        <w:jc w:val="center"/>
        <w:rPr>
          <w:rFonts w:cs="Arial"/>
          <w:color w:val="0070C0"/>
          <w:sz w:val="20"/>
        </w:rPr>
      </w:pPr>
    </w:p>
    <w:p w14:paraId="29B7B740" w14:textId="77777777" w:rsidR="00016004" w:rsidRDefault="00016004" w:rsidP="00AE5A0F">
      <w:pPr>
        <w:jc w:val="center"/>
        <w:rPr>
          <w:rFonts w:cs="Arial"/>
          <w:color w:val="0070C0"/>
          <w:sz w:val="20"/>
        </w:rPr>
      </w:pPr>
    </w:p>
    <w:p w14:paraId="6D08E299" w14:textId="77777777" w:rsidR="00016004" w:rsidRDefault="00016004" w:rsidP="00AE5A0F">
      <w:pPr>
        <w:jc w:val="center"/>
        <w:rPr>
          <w:rFonts w:cs="Arial"/>
          <w:color w:val="0070C0"/>
          <w:sz w:val="20"/>
        </w:rPr>
      </w:pPr>
    </w:p>
    <w:p w14:paraId="13B6E826" w14:textId="77777777" w:rsidR="00016004" w:rsidRDefault="00016004" w:rsidP="00AE5A0F">
      <w:pPr>
        <w:jc w:val="center"/>
        <w:rPr>
          <w:rFonts w:cs="Arial"/>
          <w:color w:val="0070C0"/>
          <w:sz w:val="20"/>
        </w:rPr>
      </w:pPr>
    </w:p>
    <w:p w14:paraId="6AF4A3D6" w14:textId="77777777" w:rsidR="00016004" w:rsidRDefault="00016004" w:rsidP="00AE5A0F">
      <w:pPr>
        <w:jc w:val="center"/>
        <w:rPr>
          <w:rFonts w:cs="Arial"/>
          <w:color w:val="0070C0"/>
          <w:sz w:val="20"/>
        </w:rPr>
      </w:pPr>
    </w:p>
    <w:p w14:paraId="463E4520" w14:textId="77777777" w:rsidR="00016004" w:rsidRDefault="00016004" w:rsidP="00AE5A0F">
      <w:pPr>
        <w:jc w:val="center"/>
        <w:rPr>
          <w:rFonts w:cs="Arial"/>
          <w:color w:val="0070C0"/>
          <w:sz w:val="20"/>
        </w:rPr>
      </w:pPr>
    </w:p>
    <w:p w14:paraId="5DEEA42E" w14:textId="77777777" w:rsidR="00016004" w:rsidRDefault="00016004" w:rsidP="00AE5A0F">
      <w:pPr>
        <w:jc w:val="center"/>
        <w:rPr>
          <w:rFonts w:cs="Arial"/>
          <w:color w:val="0070C0"/>
          <w:sz w:val="20"/>
        </w:rPr>
      </w:pPr>
    </w:p>
    <w:p w14:paraId="271D6476" w14:textId="77777777" w:rsidR="00016004" w:rsidRDefault="00016004" w:rsidP="00AE5A0F">
      <w:pPr>
        <w:jc w:val="center"/>
        <w:rPr>
          <w:rFonts w:cs="Arial"/>
          <w:color w:val="0070C0"/>
          <w:sz w:val="20"/>
        </w:rPr>
      </w:pPr>
    </w:p>
    <w:p w14:paraId="2DA3BDFD" w14:textId="77777777" w:rsidR="00016004" w:rsidRDefault="00016004" w:rsidP="00AE5A0F">
      <w:pPr>
        <w:jc w:val="center"/>
        <w:rPr>
          <w:rFonts w:cs="Arial"/>
          <w:color w:val="0070C0"/>
          <w:sz w:val="20"/>
        </w:rPr>
      </w:pPr>
    </w:p>
    <w:p w14:paraId="7DBC5272" w14:textId="77777777" w:rsidR="00016004" w:rsidRDefault="00016004" w:rsidP="00AE5A0F">
      <w:pPr>
        <w:jc w:val="center"/>
        <w:rPr>
          <w:rFonts w:cs="Arial"/>
          <w:color w:val="0070C0"/>
          <w:sz w:val="20"/>
        </w:rPr>
      </w:pPr>
    </w:p>
    <w:p w14:paraId="3CB3E0D1" w14:textId="77777777" w:rsidR="00016004" w:rsidRDefault="00016004" w:rsidP="00AE5A0F">
      <w:pPr>
        <w:jc w:val="center"/>
        <w:rPr>
          <w:rFonts w:cs="Arial"/>
          <w:color w:val="0070C0"/>
          <w:sz w:val="20"/>
        </w:rPr>
      </w:pPr>
    </w:p>
    <w:p w14:paraId="5BC48013" w14:textId="77777777" w:rsidR="00016004" w:rsidRDefault="00016004" w:rsidP="00AE5A0F">
      <w:pPr>
        <w:jc w:val="center"/>
        <w:rPr>
          <w:rFonts w:cs="Arial"/>
          <w:color w:val="0070C0"/>
          <w:sz w:val="20"/>
        </w:rPr>
      </w:pPr>
    </w:p>
    <w:p w14:paraId="1C72440D" w14:textId="77777777" w:rsidR="00016004" w:rsidRDefault="00016004" w:rsidP="00AE5A0F">
      <w:pPr>
        <w:jc w:val="center"/>
        <w:rPr>
          <w:rFonts w:cs="Arial"/>
          <w:color w:val="0070C0"/>
          <w:sz w:val="20"/>
        </w:rPr>
      </w:pPr>
    </w:p>
    <w:p w14:paraId="66A976D2" w14:textId="77777777" w:rsidR="00016004" w:rsidRDefault="00016004" w:rsidP="00AE5A0F">
      <w:pPr>
        <w:jc w:val="center"/>
        <w:rPr>
          <w:rFonts w:cs="Arial"/>
          <w:color w:val="0070C0"/>
          <w:sz w:val="20"/>
        </w:rPr>
      </w:pPr>
    </w:p>
    <w:p w14:paraId="0E4036CD" w14:textId="77777777" w:rsidR="00016004" w:rsidRDefault="00016004" w:rsidP="00AE5A0F">
      <w:pPr>
        <w:jc w:val="center"/>
        <w:rPr>
          <w:rFonts w:cs="Arial"/>
          <w:color w:val="0070C0"/>
          <w:sz w:val="20"/>
        </w:rPr>
      </w:pPr>
    </w:p>
    <w:p w14:paraId="13CA4B26" w14:textId="77777777" w:rsidR="00016004" w:rsidRDefault="00016004" w:rsidP="00AE5A0F">
      <w:pPr>
        <w:jc w:val="center"/>
        <w:rPr>
          <w:rFonts w:cs="Arial"/>
          <w:color w:val="0070C0"/>
          <w:sz w:val="20"/>
        </w:rPr>
      </w:pPr>
    </w:p>
    <w:p w14:paraId="52B1BF7B" w14:textId="77777777" w:rsidR="00016004" w:rsidRDefault="00016004" w:rsidP="00AE5A0F">
      <w:pPr>
        <w:jc w:val="center"/>
        <w:rPr>
          <w:rFonts w:cs="Arial"/>
          <w:color w:val="0070C0"/>
          <w:sz w:val="20"/>
        </w:rPr>
      </w:pPr>
    </w:p>
    <w:p w14:paraId="08EC612C" w14:textId="77777777" w:rsidR="00016004" w:rsidRPr="00883724" w:rsidRDefault="00016004" w:rsidP="00016004">
      <w:pPr>
        <w:pStyle w:val="MarginText"/>
        <w:jc w:val="center"/>
        <w:rPr>
          <w:rFonts w:cs="Arial"/>
          <w:b/>
          <w:sz w:val="28"/>
          <w:szCs w:val="28"/>
        </w:rPr>
      </w:pPr>
    </w:p>
    <w:p w14:paraId="6F589233" w14:textId="77777777" w:rsidR="00016004" w:rsidRPr="00883724" w:rsidRDefault="00016004" w:rsidP="00016004">
      <w:pPr>
        <w:pStyle w:val="TOCHeading"/>
        <w:jc w:val="center"/>
        <w:rPr>
          <w:rFonts w:ascii="Arial" w:hAnsi="Arial" w:cs="Arial"/>
          <w:b/>
          <w:sz w:val="22"/>
          <w:szCs w:val="22"/>
        </w:rPr>
      </w:pPr>
      <w:r w:rsidRPr="00883724">
        <w:rPr>
          <w:rFonts w:ascii="Arial" w:hAnsi="Arial" w:cs="Arial"/>
          <w:b/>
          <w:sz w:val="22"/>
          <w:szCs w:val="22"/>
        </w:rPr>
        <w:t>Table of Contents</w:t>
      </w:r>
    </w:p>
    <w:p w14:paraId="33ED97BA" w14:textId="77777777" w:rsidR="00016004" w:rsidRPr="00883724" w:rsidRDefault="00016004" w:rsidP="00016004">
      <w:pPr>
        <w:rPr>
          <w:b/>
          <w:lang w:val="en-US" w:eastAsia="ja-JP"/>
        </w:rPr>
      </w:pPr>
    </w:p>
    <w:p w14:paraId="3CE2954F" w14:textId="77777777" w:rsidR="00016004" w:rsidRPr="0047653D" w:rsidRDefault="00016004" w:rsidP="00016004">
      <w:pPr>
        <w:pStyle w:val="TOC1"/>
        <w:tabs>
          <w:tab w:val="right" w:leader="dot" w:pos="9506"/>
        </w:tabs>
        <w:outlineLvl w:val="0"/>
        <w:rPr>
          <w:rFonts w:cs="Arial"/>
          <w:b/>
          <w:bCs/>
          <w:szCs w:val="22"/>
        </w:rPr>
      </w:pPr>
      <w:r w:rsidRPr="0047653D">
        <w:rPr>
          <w:rFonts w:cs="Arial"/>
          <w:b/>
          <w:bCs/>
          <w:szCs w:val="22"/>
        </w:rPr>
        <w:t>PART 1 APPENDIX 1 CONTRACT SERVICES</w:t>
      </w:r>
      <w:r w:rsidRPr="0047653D">
        <w:rPr>
          <w:rFonts w:cs="Arial"/>
          <w:b/>
          <w:bCs/>
          <w:szCs w:val="22"/>
        </w:rPr>
        <w:tab/>
        <w:t>6</w:t>
      </w:r>
    </w:p>
    <w:p w14:paraId="5B86D043" w14:textId="77777777" w:rsidR="00016004" w:rsidRPr="0047653D" w:rsidRDefault="00016004" w:rsidP="00016004">
      <w:pPr>
        <w:pStyle w:val="TOC1"/>
        <w:tabs>
          <w:tab w:val="right" w:leader="dot" w:pos="9506"/>
        </w:tabs>
        <w:outlineLvl w:val="0"/>
        <w:rPr>
          <w:rFonts w:cs="Arial"/>
          <w:b/>
          <w:bCs/>
          <w:szCs w:val="22"/>
        </w:rPr>
      </w:pPr>
      <w:r w:rsidRPr="0047653D">
        <w:rPr>
          <w:rFonts w:cs="Arial"/>
          <w:b/>
          <w:bCs/>
          <w:szCs w:val="22"/>
        </w:rPr>
        <w:t xml:space="preserve">pART 1 APPENDIX 2 TENDER RESPONSE &amp; CHARGES </w:t>
      </w:r>
      <w:r w:rsidRPr="0047653D">
        <w:rPr>
          <w:rFonts w:cs="Arial"/>
          <w:b/>
          <w:bCs/>
          <w:szCs w:val="22"/>
        </w:rPr>
        <w:tab/>
        <w:t>8</w:t>
      </w:r>
    </w:p>
    <w:p w14:paraId="5DF08F00" w14:textId="1421B5DC" w:rsidR="00016004" w:rsidRPr="0047653D" w:rsidRDefault="00016004" w:rsidP="00016004">
      <w:pPr>
        <w:pStyle w:val="TOC1"/>
        <w:tabs>
          <w:tab w:val="clear" w:pos="720"/>
          <w:tab w:val="clear" w:pos="9029"/>
          <w:tab w:val="left" w:pos="9072"/>
          <w:tab w:val="right" w:leader="dot" w:pos="9506"/>
        </w:tabs>
        <w:ind w:left="0" w:right="-22" w:firstLine="0"/>
        <w:outlineLvl w:val="0"/>
        <w:rPr>
          <w:rFonts w:cs="Arial"/>
          <w:b/>
          <w:bCs/>
          <w:szCs w:val="22"/>
        </w:rPr>
      </w:pPr>
      <w:r w:rsidRPr="0047653D">
        <w:rPr>
          <w:rFonts w:cs="Arial"/>
          <w:b/>
          <w:bCs/>
          <w:szCs w:val="22"/>
        </w:rPr>
        <w:t>pART 1 APPENDIX 3 Variations/Supplements to call off Terms……....</w:t>
      </w:r>
      <w:r w:rsidR="00701CB8" w:rsidRPr="0047653D">
        <w:rPr>
          <w:rFonts w:cs="Arial"/>
          <w:b/>
          <w:bCs/>
          <w:szCs w:val="22"/>
        </w:rPr>
        <w:t>.</w:t>
      </w:r>
      <w:r w:rsidRPr="0047653D">
        <w:rPr>
          <w:rFonts w:cs="Arial"/>
          <w:b/>
          <w:bCs/>
          <w:szCs w:val="22"/>
        </w:rPr>
        <w:t>..10</w:t>
      </w:r>
    </w:p>
    <w:p w14:paraId="70AAEC15" w14:textId="77777777" w:rsidR="00016004" w:rsidRDefault="00016004" w:rsidP="00016004">
      <w:pPr>
        <w:pStyle w:val="TOC1"/>
        <w:tabs>
          <w:tab w:val="right" w:leader="dot" w:pos="9506"/>
        </w:tabs>
        <w:outlineLvl w:val="0"/>
        <w:rPr>
          <w:rFonts w:cs="Arial"/>
          <w:b/>
          <w:sz w:val="28"/>
          <w:szCs w:val="28"/>
        </w:rPr>
      </w:pPr>
      <w:r w:rsidRPr="0047653D">
        <w:rPr>
          <w:rFonts w:cs="Arial"/>
          <w:b/>
          <w:bCs/>
          <w:szCs w:val="22"/>
        </w:rPr>
        <w:t>pART 2 CALL OFF TERMS</w:t>
      </w:r>
      <w:r w:rsidRPr="0047653D">
        <w:rPr>
          <w:rFonts w:cs="Arial"/>
          <w:b/>
          <w:bCs/>
          <w:szCs w:val="22"/>
        </w:rPr>
        <w:tab/>
        <w:t>13</w:t>
      </w:r>
    </w:p>
    <w:p w14:paraId="682FCFD9" w14:textId="77777777" w:rsidR="00016004" w:rsidRDefault="00016004" w:rsidP="00016004">
      <w:pPr>
        <w:pStyle w:val="MarginText"/>
        <w:jc w:val="center"/>
        <w:rPr>
          <w:rFonts w:cs="Arial"/>
          <w:b/>
          <w:sz w:val="28"/>
          <w:szCs w:val="28"/>
        </w:rPr>
      </w:pPr>
    </w:p>
    <w:p w14:paraId="080BA0E3" w14:textId="77777777" w:rsidR="00016004" w:rsidRDefault="00016004" w:rsidP="00AE5A0F">
      <w:pPr>
        <w:jc w:val="center"/>
        <w:rPr>
          <w:rFonts w:cs="Arial"/>
          <w:color w:val="0070C0"/>
          <w:sz w:val="20"/>
        </w:rPr>
      </w:pPr>
    </w:p>
    <w:p w14:paraId="481D75E4" w14:textId="77777777" w:rsidR="00701CB8" w:rsidRDefault="00701CB8" w:rsidP="00AE5A0F">
      <w:pPr>
        <w:jc w:val="center"/>
        <w:rPr>
          <w:rFonts w:cs="Arial"/>
          <w:color w:val="0070C0"/>
          <w:sz w:val="20"/>
        </w:rPr>
      </w:pPr>
    </w:p>
    <w:p w14:paraId="2D40891E" w14:textId="77777777" w:rsidR="00701CB8" w:rsidRDefault="00701CB8" w:rsidP="00AE5A0F">
      <w:pPr>
        <w:jc w:val="center"/>
        <w:rPr>
          <w:rFonts w:cs="Arial"/>
          <w:color w:val="0070C0"/>
          <w:sz w:val="20"/>
        </w:rPr>
      </w:pPr>
    </w:p>
    <w:p w14:paraId="1FD8FCD9" w14:textId="77777777" w:rsidR="00701CB8" w:rsidRDefault="00701CB8" w:rsidP="00AE5A0F">
      <w:pPr>
        <w:jc w:val="center"/>
        <w:rPr>
          <w:rFonts w:cs="Arial"/>
          <w:color w:val="0070C0"/>
          <w:sz w:val="20"/>
        </w:rPr>
      </w:pPr>
    </w:p>
    <w:p w14:paraId="6268C61B" w14:textId="77777777" w:rsidR="00701CB8" w:rsidRDefault="00701CB8" w:rsidP="00AE5A0F">
      <w:pPr>
        <w:jc w:val="center"/>
        <w:rPr>
          <w:rFonts w:cs="Arial"/>
          <w:color w:val="0070C0"/>
          <w:sz w:val="20"/>
        </w:rPr>
      </w:pPr>
    </w:p>
    <w:p w14:paraId="6884D944" w14:textId="77777777" w:rsidR="00701CB8" w:rsidRDefault="00701CB8" w:rsidP="00AE5A0F">
      <w:pPr>
        <w:jc w:val="center"/>
        <w:rPr>
          <w:rFonts w:cs="Arial"/>
          <w:color w:val="0070C0"/>
          <w:sz w:val="20"/>
        </w:rPr>
      </w:pPr>
    </w:p>
    <w:p w14:paraId="4B8FEF47" w14:textId="77777777" w:rsidR="00701CB8" w:rsidRDefault="00701CB8" w:rsidP="00AE5A0F">
      <w:pPr>
        <w:jc w:val="center"/>
        <w:rPr>
          <w:rFonts w:cs="Arial"/>
          <w:color w:val="0070C0"/>
          <w:sz w:val="20"/>
        </w:rPr>
      </w:pPr>
    </w:p>
    <w:p w14:paraId="6BDB4E02" w14:textId="77777777" w:rsidR="00701CB8" w:rsidRDefault="00701CB8" w:rsidP="00AE5A0F">
      <w:pPr>
        <w:jc w:val="center"/>
        <w:rPr>
          <w:rFonts w:cs="Arial"/>
          <w:color w:val="0070C0"/>
          <w:sz w:val="20"/>
        </w:rPr>
      </w:pPr>
    </w:p>
    <w:p w14:paraId="574C8D0C" w14:textId="77777777" w:rsidR="00701CB8" w:rsidRDefault="00701CB8" w:rsidP="00AE5A0F">
      <w:pPr>
        <w:jc w:val="center"/>
        <w:rPr>
          <w:rFonts w:cs="Arial"/>
          <w:color w:val="0070C0"/>
          <w:sz w:val="20"/>
        </w:rPr>
      </w:pPr>
    </w:p>
    <w:p w14:paraId="2ECBFBF9" w14:textId="77777777" w:rsidR="00701CB8" w:rsidRDefault="00701CB8" w:rsidP="00AE5A0F">
      <w:pPr>
        <w:jc w:val="center"/>
        <w:rPr>
          <w:rFonts w:cs="Arial"/>
          <w:color w:val="0070C0"/>
          <w:sz w:val="20"/>
        </w:rPr>
      </w:pPr>
    </w:p>
    <w:p w14:paraId="628E4789" w14:textId="77777777" w:rsidR="00701CB8" w:rsidRDefault="00701CB8" w:rsidP="00AE5A0F">
      <w:pPr>
        <w:jc w:val="center"/>
        <w:rPr>
          <w:rFonts w:cs="Arial"/>
          <w:color w:val="0070C0"/>
          <w:sz w:val="20"/>
        </w:rPr>
      </w:pPr>
    </w:p>
    <w:p w14:paraId="075B48EF" w14:textId="77777777" w:rsidR="00701CB8" w:rsidRDefault="00701CB8" w:rsidP="00AE5A0F">
      <w:pPr>
        <w:jc w:val="center"/>
        <w:rPr>
          <w:rFonts w:cs="Arial"/>
          <w:color w:val="0070C0"/>
          <w:sz w:val="20"/>
        </w:rPr>
      </w:pPr>
    </w:p>
    <w:p w14:paraId="5409BD75" w14:textId="77777777" w:rsidR="00701CB8" w:rsidRDefault="00701CB8" w:rsidP="00AE5A0F">
      <w:pPr>
        <w:jc w:val="center"/>
        <w:rPr>
          <w:rFonts w:cs="Arial"/>
          <w:color w:val="0070C0"/>
          <w:sz w:val="20"/>
        </w:rPr>
      </w:pPr>
    </w:p>
    <w:p w14:paraId="14B61A08" w14:textId="77777777" w:rsidR="00701CB8" w:rsidRDefault="00701CB8" w:rsidP="00AE5A0F">
      <w:pPr>
        <w:jc w:val="center"/>
        <w:rPr>
          <w:rFonts w:cs="Arial"/>
          <w:color w:val="0070C0"/>
          <w:sz w:val="20"/>
        </w:rPr>
      </w:pPr>
    </w:p>
    <w:p w14:paraId="2911674B" w14:textId="77777777" w:rsidR="00701CB8" w:rsidRDefault="00701CB8" w:rsidP="00AE5A0F">
      <w:pPr>
        <w:jc w:val="center"/>
        <w:rPr>
          <w:rFonts w:cs="Arial"/>
          <w:color w:val="0070C0"/>
          <w:sz w:val="20"/>
        </w:rPr>
      </w:pPr>
    </w:p>
    <w:p w14:paraId="1BB47F8A" w14:textId="77777777" w:rsidR="00701CB8" w:rsidRDefault="00701CB8" w:rsidP="00AE5A0F">
      <w:pPr>
        <w:jc w:val="center"/>
        <w:rPr>
          <w:rFonts w:cs="Arial"/>
          <w:color w:val="0070C0"/>
          <w:sz w:val="20"/>
        </w:rPr>
      </w:pPr>
    </w:p>
    <w:p w14:paraId="768D9C0F" w14:textId="77777777" w:rsidR="00701CB8" w:rsidRDefault="00701CB8" w:rsidP="00AE5A0F">
      <w:pPr>
        <w:jc w:val="center"/>
        <w:rPr>
          <w:rFonts w:cs="Arial"/>
          <w:color w:val="0070C0"/>
          <w:sz w:val="20"/>
        </w:rPr>
      </w:pPr>
    </w:p>
    <w:p w14:paraId="31A8DDDE" w14:textId="77777777" w:rsidR="00701CB8" w:rsidRDefault="00701CB8" w:rsidP="00AE5A0F">
      <w:pPr>
        <w:jc w:val="center"/>
        <w:rPr>
          <w:rFonts w:cs="Arial"/>
          <w:color w:val="0070C0"/>
          <w:sz w:val="20"/>
        </w:rPr>
      </w:pPr>
    </w:p>
    <w:p w14:paraId="36544F36" w14:textId="77777777" w:rsidR="00701CB8" w:rsidRDefault="00701CB8" w:rsidP="00AE5A0F">
      <w:pPr>
        <w:jc w:val="center"/>
        <w:rPr>
          <w:rFonts w:cs="Arial"/>
          <w:color w:val="0070C0"/>
          <w:sz w:val="20"/>
        </w:rPr>
      </w:pPr>
    </w:p>
    <w:p w14:paraId="2CA8396C" w14:textId="77777777" w:rsidR="00701CB8" w:rsidRDefault="00701CB8" w:rsidP="00701CB8">
      <w:pPr>
        <w:pStyle w:val="MarginText"/>
        <w:jc w:val="center"/>
        <w:rPr>
          <w:rFonts w:cs="Arial"/>
          <w:b/>
          <w:sz w:val="28"/>
          <w:szCs w:val="28"/>
        </w:rPr>
      </w:pPr>
    </w:p>
    <w:p w14:paraId="4CAFA7E5" w14:textId="77777777" w:rsidR="00701CB8" w:rsidRDefault="00701CB8" w:rsidP="00701CB8">
      <w:pPr>
        <w:pStyle w:val="MarginText"/>
        <w:jc w:val="center"/>
        <w:rPr>
          <w:rFonts w:cs="Arial"/>
          <w:b/>
          <w:szCs w:val="22"/>
        </w:rPr>
      </w:pPr>
      <w:r w:rsidRPr="00AE5A0F">
        <w:rPr>
          <w:rFonts w:cs="Arial"/>
          <w:b/>
          <w:sz w:val="28"/>
          <w:szCs w:val="28"/>
        </w:rPr>
        <w:t xml:space="preserve">Part </w:t>
      </w:r>
      <w:r>
        <w:rPr>
          <w:rFonts w:cs="Arial"/>
          <w:b/>
          <w:sz w:val="28"/>
          <w:szCs w:val="28"/>
        </w:rPr>
        <w:t>1</w:t>
      </w:r>
    </w:p>
    <w:p w14:paraId="09C8D6DC" w14:textId="77777777" w:rsidR="00701CB8" w:rsidRDefault="00701CB8" w:rsidP="00701CB8">
      <w:pPr>
        <w:pStyle w:val="MarginText"/>
        <w:jc w:val="center"/>
        <w:rPr>
          <w:rFonts w:cs="Arial"/>
          <w:b/>
          <w:szCs w:val="22"/>
        </w:rPr>
      </w:pPr>
    </w:p>
    <w:p w14:paraId="78E76127" w14:textId="77777777" w:rsidR="00701CB8" w:rsidRDefault="00701CB8" w:rsidP="00701CB8">
      <w:pPr>
        <w:pStyle w:val="MarginText"/>
        <w:jc w:val="center"/>
        <w:rPr>
          <w:rFonts w:cs="Arial"/>
          <w:b/>
          <w:szCs w:val="22"/>
        </w:rPr>
      </w:pPr>
    </w:p>
    <w:p w14:paraId="5F870DF3" w14:textId="03553B94" w:rsidR="0047653D" w:rsidRPr="00A80570" w:rsidRDefault="00701CB8" w:rsidP="0047653D">
      <w:pPr>
        <w:pStyle w:val="MarginText"/>
        <w:jc w:val="center"/>
        <w:rPr>
          <w:rFonts w:cs="Arial"/>
          <w:i/>
          <w:sz w:val="20"/>
          <w:shd w:val="clear" w:color="auto" w:fill="92D050"/>
        </w:rPr>
      </w:pPr>
      <w:r w:rsidRPr="00AE5A0F">
        <w:rPr>
          <w:rFonts w:cs="Arial"/>
          <w:b/>
          <w:szCs w:val="22"/>
        </w:rPr>
        <w:br/>
      </w:r>
    </w:p>
    <w:p w14:paraId="5B6FA1FB" w14:textId="77777777" w:rsidR="00701CB8" w:rsidRDefault="00701CB8" w:rsidP="00AE5A0F">
      <w:pPr>
        <w:jc w:val="center"/>
        <w:rPr>
          <w:rFonts w:cs="Arial"/>
          <w:color w:val="0070C0"/>
          <w:sz w:val="20"/>
        </w:rPr>
      </w:pPr>
    </w:p>
    <w:p w14:paraId="64A61271" w14:textId="77777777" w:rsidR="00701CB8" w:rsidRDefault="00701CB8" w:rsidP="00AE5A0F">
      <w:pPr>
        <w:jc w:val="center"/>
        <w:rPr>
          <w:rFonts w:cs="Arial"/>
          <w:color w:val="0070C0"/>
          <w:sz w:val="20"/>
        </w:rPr>
      </w:pPr>
    </w:p>
    <w:p w14:paraId="521E6758" w14:textId="77777777" w:rsidR="00701CB8" w:rsidRDefault="00701CB8" w:rsidP="00AE5A0F">
      <w:pPr>
        <w:jc w:val="center"/>
        <w:rPr>
          <w:rFonts w:cs="Arial"/>
          <w:color w:val="0070C0"/>
          <w:sz w:val="20"/>
        </w:rPr>
      </w:pPr>
    </w:p>
    <w:p w14:paraId="736F8331" w14:textId="77777777" w:rsidR="00701CB8" w:rsidRDefault="00701CB8" w:rsidP="00AE5A0F">
      <w:pPr>
        <w:jc w:val="center"/>
        <w:rPr>
          <w:rFonts w:cs="Arial"/>
          <w:color w:val="0070C0"/>
          <w:sz w:val="20"/>
        </w:rPr>
      </w:pPr>
    </w:p>
    <w:p w14:paraId="1808E20B" w14:textId="77777777" w:rsidR="00701CB8" w:rsidRDefault="00701CB8" w:rsidP="00AE5A0F">
      <w:pPr>
        <w:jc w:val="center"/>
        <w:rPr>
          <w:rFonts w:cs="Arial"/>
          <w:color w:val="0070C0"/>
          <w:sz w:val="20"/>
        </w:rPr>
      </w:pPr>
    </w:p>
    <w:p w14:paraId="27D4818F" w14:textId="77777777" w:rsidR="00701CB8" w:rsidRDefault="00701CB8" w:rsidP="00AE5A0F">
      <w:pPr>
        <w:jc w:val="center"/>
        <w:rPr>
          <w:rFonts w:cs="Arial"/>
          <w:color w:val="0070C0"/>
          <w:sz w:val="20"/>
        </w:rPr>
      </w:pPr>
    </w:p>
    <w:p w14:paraId="1E7B2251" w14:textId="77777777" w:rsidR="00701CB8" w:rsidRDefault="00701CB8" w:rsidP="00AE5A0F">
      <w:pPr>
        <w:jc w:val="center"/>
        <w:rPr>
          <w:rFonts w:cs="Arial"/>
          <w:color w:val="0070C0"/>
          <w:sz w:val="20"/>
        </w:rPr>
      </w:pPr>
    </w:p>
    <w:p w14:paraId="74E04F52" w14:textId="77777777" w:rsidR="00701CB8" w:rsidRDefault="00701CB8" w:rsidP="00AE5A0F">
      <w:pPr>
        <w:jc w:val="center"/>
        <w:rPr>
          <w:rFonts w:cs="Arial"/>
          <w:color w:val="0070C0"/>
          <w:sz w:val="20"/>
        </w:rPr>
      </w:pPr>
    </w:p>
    <w:p w14:paraId="5C4FEB15" w14:textId="77777777" w:rsidR="00701CB8" w:rsidRDefault="00701CB8" w:rsidP="00AE5A0F">
      <w:pPr>
        <w:jc w:val="center"/>
        <w:rPr>
          <w:rFonts w:cs="Arial"/>
          <w:color w:val="0070C0"/>
          <w:sz w:val="20"/>
        </w:rPr>
      </w:pPr>
    </w:p>
    <w:p w14:paraId="00FA6CDC" w14:textId="77777777" w:rsidR="00701CB8" w:rsidRDefault="00701CB8" w:rsidP="00AE5A0F">
      <w:pPr>
        <w:jc w:val="center"/>
        <w:rPr>
          <w:rFonts w:cs="Arial"/>
          <w:color w:val="0070C0"/>
          <w:sz w:val="20"/>
        </w:rPr>
      </w:pPr>
    </w:p>
    <w:p w14:paraId="222EDA70" w14:textId="77777777" w:rsidR="00701CB8" w:rsidRDefault="00701CB8" w:rsidP="00AE5A0F">
      <w:pPr>
        <w:jc w:val="center"/>
        <w:rPr>
          <w:rFonts w:cs="Arial"/>
          <w:color w:val="0070C0"/>
          <w:sz w:val="20"/>
        </w:rPr>
      </w:pPr>
    </w:p>
    <w:p w14:paraId="7A7EBC19" w14:textId="77777777" w:rsidR="00701CB8" w:rsidRDefault="00701CB8" w:rsidP="00AE5A0F">
      <w:pPr>
        <w:jc w:val="center"/>
        <w:rPr>
          <w:rFonts w:cs="Arial"/>
          <w:color w:val="0070C0"/>
          <w:sz w:val="20"/>
        </w:rPr>
      </w:pPr>
    </w:p>
    <w:p w14:paraId="431BF8DE" w14:textId="77777777" w:rsidR="00701CB8" w:rsidRDefault="00701CB8" w:rsidP="00AE5A0F">
      <w:pPr>
        <w:jc w:val="center"/>
        <w:rPr>
          <w:rFonts w:cs="Arial"/>
          <w:color w:val="0070C0"/>
          <w:sz w:val="20"/>
        </w:rPr>
      </w:pPr>
    </w:p>
    <w:p w14:paraId="23273A16" w14:textId="77777777" w:rsidR="00701CB8" w:rsidRDefault="00701CB8" w:rsidP="00AE5A0F">
      <w:pPr>
        <w:jc w:val="center"/>
        <w:rPr>
          <w:rFonts w:cs="Arial"/>
          <w:color w:val="0070C0"/>
          <w:sz w:val="20"/>
        </w:rPr>
      </w:pPr>
    </w:p>
    <w:p w14:paraId="7F217F42" w14:textId="77777777" w:rsidR="00701CB8" w:rsidRPr="00D50FA6" w:rsidRDefault="00701CB8" w:rsidP="00701CB8">
      <w:pPr>
        <w:tabs>
          <w:tab w:val="left" w:pos="4678"/>
        </w:tabs>
        <w:jc w:val="center"/>
        <w:rPr>
          <w:rFonts w:cs="Arial"/>
          <w:b/>
          <w:szCs w:val="22"/>
          <w:lang w:eastAsia="en-GB"/>
        </w:rPr>
      </w:pPr>
      <w:r w:rsidRPr="00D50FA6">
        <w:rPr>
          <w:rFonts w:cs="Arial"/>
          <w:b/>
          <w:szCs w:val="22"/>
          <w:lang w:eastAsia="en-GB"/>
        </w:rPr>
        <w:t>Blank Page</w:t>
      </w:r>
    </w:p>
    <w:p w14:paraId="6B030660" w14:textId="77777777" w:rsidR="00701CB8" w:rsidRDefault="00701CB8" w:rsidP="00AE5A0F">
      <w:pPr>
        <w:jc w:val="center"/>
        <w:rPr>
          <w:rFonts w:cs="Arial"/>
          <w:color w:val="0070C0"/>
          <w:sz w:val="20"/>
        </w:rPr>
      </w:pPr>
    </w:p>
    <w:p w14:paraId="6E1879B2" w14:textId="77777777" w:rsidR="00701CB8" w:rsidRDefault="00701CB8" w:rsidP="00AE5A0F">
      <w:pPr>
        <w:jc w:val="center"/>
        <w:rPr>
          <w:rFonts w:cs="Arial"/>
          <w:color w:val="0070C0"/>
          <w:sz w:val="20"/>
        </w:rPr>
      </w:pPr>
    </w:p>
    <w:p w14:paraId="267F1F8E" w14:textId="57C77505" w:rsidR="00701CB8" w:rsidRDefault="005C28AA" w:rsidP="00701CB8">
      <w:pPr>
        <w:pStyle w:val="MarginText"/>
        <w:jc w:val="center"/>
        <w:rPr>
          <w:rFonts w:cs="Arial"/>
          <w:b/>
          <w:szCs w:val="22"/>
        </w:rPr>
      </w:pPr>
      <w:r w:rsidRPr="00AE5A0F">
        <w:rPr>
          <w:rFonts w:cs="Arial"/>
          <w:b/>
          <w:szCs w:val="22"/>
        </w:rPr>
        <w:br/>
      </w:r>
    </w:p>
    <w:p w14:paraId="6C6836A3" w14:textId="77777777" w:rsidR="004363FF" w:rsidRDefault="004363FF" w:rsidP="005E64BF">
      <w:pPr>
        <w:spacing w:line="240" w:lineRule="auto"/>
        <w:rPr>
          <w:rFonts w:cs="Arial"/>
          <w:sz w:val="20"/>
        </w:rPr>
      </w:pPr>
    </w:p>
    <w:p w14:paraId="336DBFF2" w14:textId="5EEB883B" w:rsidR="00701CB8" w:rsidRDefault="00701CB8" w:rsidP="00701CB8">
      <w:pPr>
        <w:pStyle w:val="MarginText"/>
        <w:jc w:val="left"/>
        <w:rPr>
          <w:rFonts w:cs="Arial"/>
          <w:b/>
          <w:szCs w:val="22"/>
        </w:rPr>
      </w:pPr>
    </w:p>
    <w:p w14:paraId="0CD623C4" w14:textId="77777777" w:rsidR="008A1658" w:rsidRDefault="008A1658" w:rsidP="00701CB8">
      <w:pPr>
        <w:pStyle w:val="MarginText"/>
        <w:jc w:val="left"/>
        <w:rPr>
          <w:rFonts w:cs="Arial"/>
          <w:b/>
          <w:szCs w:val="22"/>
        </w:rPr>
      </w:pPr>
    </w:p>
    <w:p w14:paraId="0E26D200" w14:textId="77777777" w:rsidR="008A1658" w:rsidRDefault="008A1658" w:rsidP="00701CB8">
      <w:pPr>
        <w:pStyle w:val="MarginText"/>
        <w:jc w:val="left"/>
        <w:rPr>
          <w:rFonts w:cs="Arial"/>
          <w:b/>
          <w:szCs w:val="22"/>
        </w:rPr>
      </w:pPr>
    </w:p>
    <w:p w14:paraId="0252FB88" w14:textId="77777777" w:rsidR="008A1658" w:rsidRDefault="008A1658" w:rsidP="00701CB8">
      <w:pPr>
        <w:pStyle w:val="MarginText"/>
        <w:jc w:val="left"/>
        <w:rPr>
          <w:rFonts w:cs="Arial"/>
          <w:b/>
          <w:szCs w:val="22"/>
        </w:rPr>
      </w:pPr>
    </w:p>
    <w:p w14:paraId="4488465B" w14:textId="77777777" w:rsidR="008A1658" w:rsidRDefault="008A1658" w:rsidP="00701CB8">
      <w:pPr>
        <w:pStyle w:val="MarginText"/>
        <w:jc w:val="left"/>
        <w:rPr>
          <w:rFonts w:cs="Arial"/>
          <w:b/>
          <w:szCs w:val="22"/>
        </w:rPr>
      </w:pPr>
    </w:p>
    <w:p w14:paraId="3AFFE282" w14:textId="77777777" w:rsidR="008A1658" w:rsidRDefault="008A1658" w:rsidP="00701CB8">
      <w:pPr>
        <w:pStyle w:val="MarginText"/>
        <w:jc w:val="left"/>
        <w:rPr>
          <w:rFonts w:cs="Arial"/>
          <w:b/>
          <w:szCs w:val="22"/>
        </w:rPr>
      </w:pPr>
    </w:p>
    <w:p w14:paraId="05A170B8" w14:textId="77777777" w:rsidR="008A1658" w:rsidRDefault="008A1658" w:rsidP="00701CB8">
      <w:pPr>
        <w:pStyle w:val="MarginText"/>
        <w:jc w:val="left"/>
        <w:rPr>
          <w:rFonts w:cs="Arial"/>
          <w:b/>
          <w:szCs w:val="22"/>
        </w:rPr>
      </w:pPr>
    </w:p>
    <w:p w14:paraId="1D6DEE01" w14:textId="77777777" w:rsidR="008A1658" w:rsidRDefault="008A1658" w:rsidP="00701CB8">
      <w:pPr>
        <w:pStyle w:val="MarginText"/>
        <w:jc w:val="left"/>
        <w:rPr>
          <w:rFonts w:cs="Arial"/>
          <w:b/>
          <w:szCs w:val="22"/>
        </w:rPr>
      </w:pPr>
    </w:p>
    <w:p w14:paraId="30AB9365" w14:textId="77777777" w:rsidR="008A1658" w:rsidRDefault="008A1658" w:rsidP="00701CB8">
      <w:pPr>
        <w:pStyle w:val="MarginText"/>
        <w:jc w:val="left"/>
        <w:rPr>
          <w:rFonts w:cs="Arial"/>
          <w:b/>
          <w:szCs w:val="22"/>
        </w:rPr>
      </w:pPr>
    </w:p>
    <w:p w14:paraId="256BEB2A" w14:textId="77777777" w:rsidR="00701CB8" w:rsidRDefault="00701CB8" w:rsidP="00701CB8">
      <w:pPr>
        <w:pStyle w:val="MarginText"/>
        <w:jc w:val="left"/>
        <w:rPr>
          <w:rFonts w:cs="Arial"/>
          <w:b/>
          <w:szCs w:val="22"/>
        </w:rPr>
      </w:pPr>
    </w:p>
    <w:p w14:paraId="51321632" w14:textId="77777777" w:rsidR="00701CB8" w:rsidRDefault="00701CB8" w:rsidP="005E64BF">
      <w:pPr>
        <w:spacing w:line="240" w:lineRule="auto"/>
        <w:rPr>
          <w:rFonts w:cs="Arial"/>
          <w:sz w:val="20"/>
        </w:rPr>
      </w:pPr>
    </w:p>
    <w:p w14:paraId="60D098F0" w14:textId="77777777" w:rsidR="00A47D17" w:rsidRDefault="00A47D17" w:rsidP="00701CB8">
      <w:pPr>
        <w:pStyle w:val="MarginText"/>
        <w:jc w:val="left"/>
        <w:rPr>
          <w:rFonts w:cs="Arial"/>
          <w:b/>
          <w:szCs w:val="22"/>
        </w:rPr>
      </w:pPr>
    </w:p>
    <w:p w14:paraId="3D881C0F" w14:textId="77777777" w:rsidR="00A47D17" w:rsidRDefault="00A47D17" w:rsidP="00701CB8">
      <w:pPr>
        <w:pStyle w:val="MarginText"/>
        <w:jc w:val="left"/>
        <w:rPr>
          <w:rFonts w:cs="Arial"/>
          <w:b/>
          <w:szCs w:val="22"/>
        </w:rPr>
      </w:pPr>
    </w:p>
    <w:p w14:paraId="29A9425E" w14:textId="77777777" w:rsidR="00A47D17" w:rsidRDefault="00A47D17" w:rsidP="00701CB8">
      <w:pPr>
        <w:pStyle w:val="MarginText"/>
        <w:jc w:val="left"/>
        <w:rPr>
          <w:rFonts w:cs="Arial"/>
          <w:b/>
          <w:szCs w:val="22"/>
        </w:rPr>
      </w:pPr>
    </w:p>
    <w:p w14:paraId="5D63DE99" w14:textId="77777777" w:rsidR="00A47D17" w:rsidRDefault="00A47D17" w:rsidP="00701CB8">
      <w:pPr>
        <w:pStyle w:val="MarginText"/>
        <w:jc w:val="left"/>
        <w:rPr>
          <w:rFonts w:cs="Arial"/>
          <w:b/>
          <w:szCs w:val="22"/>
        </w:rPr>
      </w:pPr>
    </w:p>
    <w:p w14:paraId="5B5F743D" w14:textId="77777777" w:rsidR="00A47D17" w:rsidRDefault="00A47D17" w:rsidP="00701CB8">
      <w:pPr>
        <w:pStyle w:val="MarginText"/>
        <w:jc w:val="left"/>
        <w:rPr>
          <w:rFonts w:cs="Arial"/>
          <w:b/>
          <w:szCs w:val="22"/>
        </w:rPr>
      </w:pPr>
    </w:p>
    <w:p w14:paraId="77FB2E22" w14:textId="77777777" w:rsidR="00A47D17" w:rsidRDefault="00A47D17" w:rsidP="00701CB8">
      <w:pPr>
        <w:pStyle w:val="MarginText"/>
        <w:jc w:val="left"/>
        <w:rPr>
          <w:rFonts w:cs="Arial"/>
          <w:b/>
          <w:szCs w:val="22"/>
        </w:rPr>
      </w:pPr>
    </w:p>
    <w:p w14:paraId="21F1D06F" w14:textId="77777777" w:rsidR="00701CB8" w:rsidRDefault="00701CB8" w:rsidP="00701CB8">
      <w:pPr>
        <w:pStyle w:val="MarginText"/>
        <w:jc w:val="left"/>
        <w:rPr>
          <w:rFonts w:cs="Arial"/>
          <w:b/>
          <w:szCs w:val="22"/>
        </w:rPr>
      </w:pPr>
      <w:r w:rsidRPr="00AE5A0F">
        <w:rPr>
          <w:rFonts w:cs="Arial"/>
          <w:b/>
          <w:szCs w:val="22"/>
        </w:rPr>
        <w:lastRenderedPageBreak/>
        <w:t xml:space="preserve">Appendix </w:t>
      </w:r>
      <w:r>
        <w:rPr>
          <w:rFonts w:cs="Arial"/>
          <w:b/>
          <w:szCs w:val="22"/>
        </w:rPr>
        <w:t>1: Contract Services</w:t>
      </w:r>
    </w:p>
    <w:tbl>
      <w:tblPr>
        <w:tblpPr w:leftFromText="180" w:rightFromText="180" w:vertAnchor="page" w:horzAnchor="margin" w:tblpY="220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9"/>
      </w:tblGrid>
      <w:tr w:rsidR="00701CB8" w:rsidRPr="005E64BF" w14:paraId="11F605A0" w14:textId="77777777" w:rsidTr="00701CB8">
        <w:tc>
          <w:tcPr>
            <w:tcW w:w="9209" w:type="dxa"/>
            <w:shd w:val="clear" w:color="auto" w:fill="D9D9D9"/>
          </w:tcPr>
          <w:p w14:paraId="516B06F0" w14:textId="77777777" w:rsidR="00701CB8" w:rsidRPr="00A47D17" w:rsidRDefault="00701CB8" w:rsidP="00701CB8">
            <w:pPr>
              <w:keepNext/>
              <w:widowControl w:val="0"/>
              <w:spacing w:line="240" w:lineRule="auto"/>
              <w:rPr>
                <w:rFonts w:cs="Arial"/>
                <w:b/>
                <w:sz w:val="20"/>
              </w:rPr>
            </w:pPr>
            <w:r w:rsidRPr="00A47D17">
              <w:rPr>
                <w:rFonts w:cs="Arial"/>
                <w:b/>
                <w:sz w:val="20"/>
              </w:rPr>
              <w:t>1. TERM</w:t>
            </w:r>
          </w:p>
        </w:tc>
      </w:tr>
      <w:tr w:rsidR="00701CB8" w:rsidRPr="005E64BF" w14:paraId="176F5CE3" w14:textId="77777777" w:rsidTr="00701CB8">
        <w:tc>
          <w:tcPr>
            <w:tcW w:w="9209" w:type="dxa"/>
          </w:tcPr>
          <w:p w14:paraId="264275D6" w14:textId="77777777" w:rsidR="00701CB8" w:rsidRPr="00922B54" w:rsidRDefault="00701CB8" w:rsidP="00701CB8">
            <w:pPr>
              <w:widowControl w:val="0"/>
              <w:numPr>
                <w:ilvl w:val="1"/>
                <w:numId w:val="21"/>
              </w:numPr>
              <w:spacing w:line="240" w:lineRule="auto"/>
              <w:rPr>
                <w:rFonts w:cs="Arial"/>
                <w:b/>
                <w:sz w:val="20"/>
              </w:rPr>
            </w:pPr>
            <w:r w:rsidRPr="00922B54">
              <w:rPr>
                <w:rFonts w:cs="Arial"/>
                <w:b/>
                <w:sz w:val="20"/>
              </w:rPr>
              <w:t>Effective Date</w:t>
            </w:r>
          </w:p>
          <w:p w14:paraId="08394096" w14:textId="260CB2D1" w:rsidR="00701CB8" w:rsidRPr="00922B54" w:rsidRDefault="00701CB8" w:rsidP="00FE6633">
            <w:pPr>
              <w:widowControl w:val="0"/>
              <w:spacing w:line="240" w:lineRule="auto"/>
              <w:rPr>
                <w:rFonts w:cs="Arial"/>
                <w:sz w:val="20"/>
              </w:rPr>
            </w:pPr>
            <w:r w:rsidRPr="00922B54">
              <w:rPr>
                <w:rFonts w:cs="Arial"/>
                <w:sz w:val="20"/>
              </w:rPr>
              <w:t>1.1.1</w:t>
            </w:r>
            <w:r w:rsidRPr="00922B54">
              <w:rPr>
                <w:rFonts w:cs="Arial"/>
                <w:b/>
                <w:sz w:val="20"/>
              </w:rPr>
              <w:t xml:space="preserve">  </w:t>
            </w:r>
            <w:r w:rsidR="00A47D17" w:rsidRPr="00922B54">
              <w:rPr>
                <w:rFonts w:cs="Arial"/>
                <w:sz w:val="20"/>
              </w:rPr>
              <w:t xml:space="preserve">This Contract shall commence on </w:t>
            </w:r>
            <w:r w:rsidR="00D64F02">
              <w:rPr>
                <w:rFonts w:cs="Arial"/>
                <w:sz w:val="20"/>
              </w:rPr>
              <w:t>Monday 11</w:t>
            </w:r>
            <w:r w:rsidR="00FE6633" w:rsidRPr="00922B54">
              <w:rPr>
                <w:rFonts w:cs="Arial"/>
                <w:sz w:val="20"/>
                <w:vertAlign w:val="superscript"/>
              </w:rPr>
              <w:t>th</w:t>
            </w:r>
            <w:r w:rsidR="00FE6633" w:rsidRPr="00922B54">
              <w:rPr>
                <w:rFonts w:cs="Arial"/>
                <w:sz w:val="20"/>
              </w:rPr>
              <w:t xml:space="preserve"> December</w:t>
            </w:r>
            <w:r w:rsidR="00A47D17" w:rsidRPr="00922B54">
              <w:rPr>
                <w:rFonts w:cs="Arial"/>
                <w:sz w:val="20"/>
              </w:rPr>
              <w:t xml:space="preserve"> 2017.</w:t>
            </w:r>
          </w:p>
        </w:tc>
      </w:tr>
      <w:tr w:rsidR="00701CB8" w:rsidRPr="005E64BF" w14:paraId="1FC34CEF" w14:textId="77777777" w:rsidTr="00701CB8">
        <w:tc>
          <w:tcPr>
            <w:tcW w:w="9209" w:type="dxa"/>
          </w:tcPr>
          <w:p w14:paraId="264B3241" w14:textId="19746666" w:rsidR="00701CB8" w:rsidRPr="00922B54" w:rsidRDefault="00701CB8" w:rsidP="00701CB8">
            <w:pPr>
              <w:widowControl w:val="0"/>
              <w:spacing w:line="240" w:lineRule="auto"/>
              <w:rPr>
                <w:rFonts w:cs="Arial"/>
                <w:b/>
                <w:sz w:val="20"/>
              </w:rPr>
            </w:pPr>
            <w:r w:rsidRPr="00922B54">
              <w:rPr>
                <w:rFonts w:cs="Arial"/>
                <w:b/>
                <w:sz w:val="20"/>
              </w:rPr>
              <w:t>1.2 Expiry Date</w:t>
            </w:r>
          </w:p>
          <w:p w14:paraId="12F34395" w14:textId="52EFE588" w:rsidR="00FB01A0" w:rsidRPr="00922B54" w:rsidRDefault="00701CB8" w:rsidP="00FB01A0">
            <w:pPr>
              <w:widowControl w:val="0"/>
              <w:spacing w:after="0" w:line="240" w:lineRule="auto"/>
              <w:rPr>
                <w:sz w:val="20"/>
              </w:rPr>
            </w:pPr>
            <w:r w:rsidRPr="00922B54">
              <w:rPr>
                <w:rFonts w:cs="Arial"/>
                <w:sz w:val="20"/>
              </w:rPr>
              <w:t xml:space="preserve">1.2.1 This Contract shall expire on </w:t>
            </w:r>
            <w:r w:rsidR="00D64F02">
              <w:rPr>
                <w:sz w:val="20"/>
              </w:rPr>
              <w:t>Tuesday 11</w:t>
            </w:r>
            <w:r w:rsidR="0013412A" w:rsidRPr="0013412A">
              <w:rPr>
                <w:sz w:val="20"/>
                <w:vertAlign w:val="superscript"/>
              </w:rPr>
              <w:t>th</w:t>
            </w:r>
            <w:r w:rsidR="0013412A">
              <w:rPr>
                <w:sz w:val="20"/>
              </w:rPr>
              <w:t xml:space="preserve"> December </w:t>
            </w:r>
            <w:r w:rsidR="00A47D17" w:rsidRPr="00922B54">
              <w:rPr>
                <w:sz w:val="20"/>
              </w:rPr>
              <w:t>2018.</w:t>
            </w:r>
            <w:r w:rsidR="00FB01A0" w:rsidRPr="00922B54">
              <w:rPr>
                <w:sz w:val="20"/>
              </w:rPr>
              <w:t xml:space="preserve"> </w:t>
            </w:r>
          </w:p>
          <w:p w14:paraId="68327F98" w14:textId="7DA3E0C8" w:rsidR="00E30B96" w:rsidRPr="00922B54" w:rsidRDefault="00E30B96" w:rsidP="00FB01A0">
            <w:pPr>
              <w:widowControl w:val="0"/>
              <w:spacing w:after="0" w:line="240" w:lineRule="auto"/>
              <w:ind w:left="454"/>
            </w:pPr>
            <w:r w:rsidRPr="00922B54">
              <w:rPr>
                <w:sz w:val="20"/>
              </w:rPr>
              <w:t>There is an option to extend this Contract by up to 6 months.</w:t>
            </w:r>
          </w:p>
          <w:p w14:paraId="75768CC5" w14:textId="77777777" w:rsidR="00FB01A0" w:rsidRPr="00922B54" w:rsidRDefault="00FB01A0" w:rsidP="00FB01A0">
            <w:pPr>
              <w:widowControl w:val="0"/>
              <w:spacing w:after="0" w:line="240" w:lineRule="auto"/>
            </w:pPr>
          </w:p>
          <w:p w14:paraId="2B4C0E0A" w14:textId="59660880" w:rsidR="00701CB8" w:rsidRPr="00922B54" w:rsidRDefault="00701CB8" w:rsidP="00A47D17">
            <w:pPr>
              <w:widowControl w:val="0"/>
              <w:spacing w:line="240" w:lineRule="auto"/>
              <w:rPr>
                <w:rFonts w:cs="Arial"/>
                <w:sz w:val="20"/>
              </w:rPr>
            </w:pPr>
            <w:r w:rsidRPr="00922B54">
              <w:rPr>
                <w:rFonts w:cs="Arial"/>
                <w:sz w:val="20"/>
              </w:rPr>
              <w:t xml:space="preserve">Completion in accordance with the terms of the Contract, of the Contract Services specified in this Appendix 1 unless terminated earlier pursuant to this Contract. </w:t>
            </w:r>
          </w:p>
        </w:tc>
      </w:tr>
    </w:tbl>
    <w:p w14:paraId="12B0BADA" w14:textId="77777777" w:rsidR="00701CB8" w:rsidRDefault="00701CB8" w:rsidP="005E64BF">
      <w:pPr>
        <w:spacing w:line="240" w:lineRule="auto"/>
        <w:rPr>
          <w:rFonts w:cs="Arial"/>
          <w:sz w:val="20"/>
        </w:rPr>
      </w:pPr>
    </w:p>
    <w:tbl>
      <w:tblPr>
        <w:tblW w:w="9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93"/>
      </w:tblGrid>
      <w:tr w:rsidR="004363FF" w:rsidRPr="005E64BF" w14:paraId="6C6836A5" w14:textId="77777777" w:rsidTr="00701CB8">
        <w:tc>
          <w:tcPr>
            <w:tcW w:w="9293" w:type="dxa"/>
            <w:shd w:val="clear" w:color="auto" w:fill="D9D9D9"/>
          </w:tcPr>
          <w:p w14:paraId="6C6836A4" w14:textId="77777777" w:rsidR="004363FF" w:rsidRPr="005E64BF" w:rsidRDefault="004363FF" w:rsidP="005E64BF">
            <w:pPr>
              <w:keepNext/>
              <w:widowControl w:val="0"/>
              <w:spacing w:line="240" w:lineRule="auto"/>
              <w:rPr>
                <w:rFonts w:cs="Arial"/>
                <w:b/>
                <w:sz w:val="20"/>
              </w:rPr>
            </w:pPr>
            <w:r w:rsidRPr="005E64BF">
              <w:rPr>
                <w:rFonts w:cs="Arial"/>
                <w:b/>
                <w:sz w:val="20"/>
              </w:rPr>
              <w:t>2. SERVICES REQUIREMENTS</w:t>
            </w:r>
          </w:p>
        </w:tc>
      </w:tr>
      <w:tr w:rsidR="00212002" w:rsidRPr="005C4CEC" w14:paraId="6C6836AD" w14:textId="77777777" w:rsidTr="00701CB8">
        <w:tc>
          <w:tcPr>
            <w:tcW w:w="9293" w:type="dxa"/>
            <w:shd w:val="clear" w:color="auto" w:fill="auto"/>
          </w:tcPr>
          <w:p w14:paraId="24271224" w14:textId="32ADA3E6" w:rsidR="00212002" w:rsidRDefault="00212002" w:rsidP="001C7775">
            <w:pPr>
              <w:widowControl w:val="0"/>
              <w:tabs>
                <w:tab w:val="left" w:pos="5850"/>
              </w:tabs>
              <w:spacing w:line="240" w:lineRule="auto"/>
              <w:rPr>
                <w:rFonts w:cs="Arial"/>
                <w:b/>
                <w:sz w:val="20"/>
              </w:rPr>
            </w:pPr>
            <w:r>
              <w:rPr>
                <w:rFonts w:cs="Arial"/>
                <w:b/>
                <w:sz w:val="20"/>
              </w:rPr>
              <w:t>2.</w:t>
            </w:r>
            <w:r w:rsidR="008F76B2">
              <w:rPr>
                <w:rFonts w:cs="Arial"/>
                <w:b/>
                <w:sz w:val="20"/>
              </w:rPr>
              <w:t>1</w:t>
            </w:r>
            <w:r>
              <w:rPr>
                <w:rFonts w:cs="Arial"/>
                <w:b/>
                <w:sz w:val="20"/>
              </w:rPr>
              <w:t xml:space="preserve"> Services Required</w:t>
            </w:r>
            <w:r w:rsidR="001C7775">
              <w:rPr>
                <w:rFonts w:cs="Arial"/>
                <w:b/>
                <w:sz w:val="20"/>
              </w:rPr>
              <w:tab/>
            </w:r>
          </w:p>
          <w:p w14:paraId="1ACC8240" w14:textId="77777777" w:rsidR="001C7775" w:rsidRDefault="00FB01A0" w:rsidP="001C7775">
            <w:pPr>
              <w:widowControl w:val="0"/>
              <w:tabs>
                <w:tab w:val="left" w:pos="5850"/>
              </w:tabs>
              <w:spacing w:line="240" w:lineRule="auto"/>
              <w:rPr>
                <w:rFonts w:cs="Arial"/>
                <w:b/>
                <w:sz w:val="20"/>
              </w:rPr>
            </w:pPr>
            <w:r>
              <w:rPr>
                <w:rFonts w:cs="Arial"/>
                <w:b/>
                <w:sz w:val="20"/>
              </w:rPr>
              <w:t>Statement of Requirements attached below:</w:t>
            </w:r>
          </w:p>
          <w:bookmarkStart w:id="0" w:name="_MON_1573300249"/>
          <w:bookmarkEnd w:id="0"/>
          <w:p w14:paraId="6C6836AC" w14:textId="4DA2BD7C" w:rsidR="00FB01A0" w:rsidRPr="001C7775" w:rsidRDefault="00FB01A0" w:rsidP="001C7775">
            <w:pPr>
              <w:widowControl w:val="0"/>
              <w:tabs>
                <w:tab w:val="left" w:pos="5850"/>
              </w:tabs>
              <w:spacing w:line="240" w:lineRule="auto"/>
              <w:rPr>
                <w:rFonts w:cs="Arial"/>
                <w:b/>
                <w:sz w:val="20"/>
              </w:rPr>
            </w:pPr>
            <w:r>
              <w:rPr>
                <w:rFonts w:cs="Arial"/>
                <w:b/>
                <w:sz w:val="20"/>
              </w:rPr>
              <w:object w:dxaOrig="1544" w:dyaOrig="998" w14:anchorId="30732D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50.25pt" o:ole="">
                  <v:imagedata r:id="rId13" o:title=""/>
                </v:shape>
                <o:OLEObject Type="Embed" ProgID="Word.Document.12" ShapeID="_x0000_i1025" DrawAspect="Icon" ObjectID="_1576570420" r:id="rId14">
                  <o:FieldCodes>\s</o:FieldCodes>
                </o:OLEObject>
              </w:object>
            </w:r>
          </w:p>
        </w:tc>
      </w:tr>
      <w:tr w:rsidR="004363FF" w:rsidRPr="005E64BF" w14:paraId="6C6836AF" w14:textId="77777777" w:rsidTr="00701CB8">
        <w:tc>
          <w:tcPr>
            <w:tcW w:w="9293" w:type="dxa"/>
            <w:shd w:val="clear" w:color="auto" w:fill="D9D9D9"/>
          </w:tcPr>
          <w:p w14:paraId="6C6836AE" w14:textId="77777777" w:rsidR="004363FF" w:rsidRPr="005E64BF" w:rsidRDefault="004363FF" w:rsidP="005E64BF">
            <w:pPr>
              <w:keepNext/>
              <w:widowControl w:val="0"/>
              <w:spacing w:line="240" w:lineRule="auto"/>
              <w:rPr>
                <w:rFonts w:cs="Arial"/>
                <w:b/>
                <w:sz w:val="20"/>
              </w:rPr>
            </w:pPr>
            <w:r w:rsidRPr="005E64BF">
              <w:rPr>
                <w:rFonts w:cs="Arial"/>
                <w:b/>
                <w:sz w:val="20"/>
              </w:rPr>
              <w:t>3.  PERFORMANCE OF THE SERVICES AND DELIVERABLES</w:t>
            </w:r>
          </w:p>
        </w:tc>
      </w:tr>
      <w:tr w:rsidR="004363FF" w:rsidRPr="005E64BF" w14:paraId="6C6836CC" w14:textId="77777777" w:rsidTr="00701CB8">
        <w:trPr>
          <w:trHeight w:val="2117"/>
        </w:trPr>
        <w:tc>
          <w:tcPr>
            <w:tcW w:w="9293" w:type="dxa"/>
            <w:shd w:val="clear" w:color="auto" w:fill="auto"/>
          </w:tcPr>
          <w:p w14:paraId="6C6836B1" w14:textId="750AEC41" w:rsidR="004363FF" w:rsidRPr="001C7775" w:rsidRDefault="004363FF" w:rsidP="001C7775">
            <w:pPr>
              <w:widowControl w:val="0"/>
              <w:spacing w:line="240" w:lineRule="auto"/>
              <w:rPr>
                <w:rFonts w:cs="Arial"/>
                <w:b/>
                <w:sz w:val="20"/>
              </w:rPr>
            </w:pPr>
            <w:r w:rsidRPr="005E64BF">
              <w:rPr>
                <w:rFonts w:cs="Arial"/>
                <w:b/>
                <w:sz w:val="20"/>
              </w:rPr>
              <w:t>3.1 Implementation Plan and Milestones (including dates for completion)</w:t>
            </w:r>
          </w:p>
          <w:p w14:paraId="6C6836B2" w14:textId="537AD753" w:rsidR="004363FF" w:rsidRDefault="004363FF" w:rsidP="00701CB8">
            <w:pPr>
              <w:pStyle w:val="MarginText"/>
              <w:numPr>
                <w:ilvl w:val="0"/>
                <w:numId w:val="29"/>
              </w:numPr>
              <w:rPr>
                <w:rFonts w:cs="Arial"/>
                <w:sz w:val="20"/>
              </w:rPr>
            </w:pPr>
            <w:r w:rsidRPr="005E64BF">
              <w:rPr>
                <w:rFonts w:cs="Arial"/>
                <w:sz w:val="20"/>
              </w:rPr>
              <w:t xml:space="preserve">The Implementation Plan as at the </w:t>
            </w:r>
            <w:r w:rsidR="009B2657">
              <w:rPr>
                <w:rFonts w:cs="Arial"/>
                <w:sz w:val="20"/>
              </w:rPr>
              <w:t>Effective</w:t>
            </w:r>
            <w:r w:rsidRPr="005E64BF">
              <w:rPr>
                <w:rFonts w:cs="Arial"/>
                <w:sz w:val="20"/>
              </w:rPr>
              <w:t xml:space="preserve"> Date is set out below:</w:t>
            </w:r>
          </w:p>
          <w:tbl>
            <w:tblPr>
              <w:tblStyle w:val="TableGrid"/>
              <w:tblW w:w="9067" w:type="dxa"/>
              <w:tblLook w:val="04A0" w:firstRow="1" w:lastRow="0" w:firstColumn="1" w:lastColumn="0" w:noHBand="0" w:noVBand="1"/>
            </w:tblPr>
            <w:tblGrid>
              <w:gridCol w:w="1631"/>
              <w:gridCol w:w="5340"/>
              <w:gridCol w:w="2096"/>
            </w:tblGrid>
            <w:tr w:rsidR="00FB01A0" w:rsidRPr="00FB01A0" w14:paraId="1CE0F304" w14:textId="77777777" w:rsidTr="00FB01A0">
              <w:tc>
                <w:tcPr>
                  <w:tcW w:w="899" w:type="pct"/>
                  <w:shd w:val="clear" w:color="auto" w:fill="C6D9F1" w:themeFill="text2" w:themeFillTint="33"/>
                  <w:vAlign w:val="center"/>
                </w:tcPr>
                <w:p w14:paraId="4B74A89F" w14:textId="77777777" w:rsidR="00FB01A0" w:rsidRPr="00FB01A0" w:rsidRDefault="00FB01A0" w:rsidP="00FB01A0">
                  <w:pPr>
                    <w:pStyle w:val="Heading3"/>
                    <w:numPr>
                      <w:ilvl w:val="0"/>
                      <w:numId w:val="0"/>
                    </w:numPr>
                    <w:spacing w:after="120"/>
                    <w:jc w:val="center"/>
                    <w:outlineLvl w:val="2"/>
                    <w:rPr>
                      <w:b/>
                      <w:sz w:val="20"/>
                    </w:rPr>
                  </w:pPr>
                  <w:r w:rsidRPr="00FB01A0">
                    <w:rPr>
                      <w:b/>
                      <w:sz w:val="20"/>
                    </w:rPr>
                    <w:t>Milestone</w:t>
                  </w:r>
                </w:p>
              </w:tc>
              <w:tc>
                <w:tcPr>
                  <w:tcW w:w="2945" w:type="pct"/>
                  <w:shd w:val="clear" w:color="auto" w:fill="C6D9F1" w:themeFill="text2" w:themeFillTint="33"/>
                  <w:vAlign w:val="center"/>
                </w:tcPr>
                <w:p w14:paraId="5575BF0A" w14:textId="77777777" w:rsidR="00FB01A0" w:rsidRPr="00FB01A0" w:rsidRDefault="00FB01A0" w:rsidP="00FB01A0">
                  <w:pPr>
                    <w:pStyle w:val="Heading3"/>
                    <w:numPr>
                      <w:ilvl w:val="0"/>
                      <w:numId w:val="0"/>
                    </w:numPr>
                    <w:spacing w:after="120"/>
                    <w:jc w:val="center"/>
                    <w:outlineLvl w:val="2"/>
                    <w:rPr>
                      <w:b/>
                      <w:sz w:val="20"/>
                    </w:rPr>
                  </w:pPr>
                  <w:r w:rsidRPr="00FB01A0">
                    <w:rPr>
                      <w:b/>
                      <w:sz w:val="20"/>
                    </w:rPr>
                    <w:t>Description</w:t>
                  </w:r>
                </w:p>
              </w:tc>
              <w:tc>
                <w:tcPr>
                  <w:tcW w:w="1156" w:type="pct"/>
                  <w:shd w:val="clear" w:color="auto" w:fill="C6D9F1" w:themeFill="text2" w:themeFillTint="33"/>
                  <w:vAlign w:val="center"/>
                </w:tcPr>
                <w:p w14:paraId="212ED653" w14:textId="77777777" w:rsidR="00FB01A0" w:rsidRPr="00FB01A0" w:rsidRDefault="00FB01A0" w:rsidP="00FB01A0">
                  <w:pPr>
                    <w:pStyle w:val="Heading3"/>
                    <w:numPr>
                      <w:ilvl w:val="0"/>
                      <w:numId w:val="0"/>
                    </w:numPr>
                    <w:spacing w:after="120"/>
                    <w:jc w:val="center"/>
                    <w:outlineLvl w:val="2"/>
                    <w:rPr>
                      <w:b/>
                      <w:sz w:val="20"/>
                    </w:rPr>
                  </w:pPr>
                  <w:r w:rsidRPr="00FB01A0">
                    <w:rPr>
                      <w:b/>
                      <w:sz w:val="20"/>
                    </w:rPr>
                    <w:t>Timeframe</w:t>
                  </w:r>
                </w:p>
              </w:tc>
            </w:tr>
            <w:tr w:rsidR="00FB01A0" w:rsidRPr="00FB01A0" w14:paraId="4D1A57B1" w14:textId="77777777" w:rsidTr="00FB01A0">
              <w:tc>
                <w:tcPr>
                  <w:tcW w:w="899" w:type="pct"/>
                  <w:vAlign w:val="center"/>
                </w:tcPr>
                <w:p w14:paraId="7CD79127" w14:textId="77777777" w:rsidR="00FB01A0" w:rsidRPr="00FB01A0" w:rsidRDefault="00FB01A0" w:rsidP="00FB01A0">
                  <w:pPr>
                    <w:pStyle w:val="Heading3"/>
                    <w:numPr>
                      <w:ilvl w:val="0"/>
                      <w:numId w:val="0"/>
                    </w:numPr>
                    <w:spacing w:after="120"/>
                    <w:jc w:val="center"/>
                    <w:outlineLvl w:val="2"/>
                    <w:rPr>
                      <w:sz w:val="20"/>
                    </w:rPr>
                  </w:pPr>
                  <w:r w:rsidRPr="00FB01A0">
                    <w:rPr>
                      <w:sz w:val="20"/>
                    </w:rPr>
                    <w:t>1</w:t>
                  </w:r>
                </w:p>
              </w:tc>
              <w:tc>
                <w:tcPr>
                  <w:tcW w:w="2945" w:type="pct"/>
                  <w:vAlign w:val="center"/>
                </w:tcPr>
                <w:p w14:paraId="74E887EA" w14:textId="77777777" w:rsidR="00FB01A0" w:rsidRPr="00FB01A0" w:rsidRDefault="00FB01A0" w:rsidP="00FB01A0">
                  <w:pPr>
                    <w:pStyle w:val="Heading3"/>
                    <w:numPr>
                      <w:ilvl w:val="0"/>
                      <w:numId w:val="0"/>
                    </w:numPr>
                    <w:spacing w:after="120"/>
                    <w:jc w:val="left"/>
                    <w:outlineLvl w:val="2"/>
                    <w:rPr>
                      <w:sz w:val="20"/>
                    </w:rPr>
                  </w:pPr>
                  <w:r w:rsidRPr="00FB01A0">
                    <w:rPr>
                      <w:sz w:val="20"/>
                    </w:rPr>
                    <w:t>Development of a comprehensive plan to be signed off by both CGD and CO covering all aspects of the Requirement as defined at section 6 (5% of total value)</w:t>
                  </w:r>
                </w:p>
              </w:tc>
              <w:tc>
                <w:tcPr>
                  <w:tcW w:w="1156" w:type="pct"/>
                  <w:vAlign w:val="center"/>
                </w:tcPr>
                <w:p w14:paraId="17B31ADD" w14:textId="77777777" w:rsidR="00FB01A0" w:rsidRPr="00FB01A0" w:rsidRDefault="00FB01A0" w:rsidP="00FB01A0">
                  <w:pPr>
                    <w:pStyle w:val="Heading3"/>
                    <w:numPr>
                      <w:ilvl w:val="0"/>
                      <w:numId w:val="0"/>
                    </w:numPr>
                    <w:spacing w:after="120"/>
                    <w:jc w:val="center"/>
                    <w:outlineLvl w:val="2"/>
                    <w:rPr>
                      <w:sz w:val="20"/>
                    </w:rPr>
                  </w:pPr>
                  <w:r w:rsidRPr="00FB01A0">
                    <w:rPr>
                      <w:sz w:val="20"/>
                    </w:rPr>
                    <w:t>Within 2 weeks of commencement with each CGD</w:t>
                  </w:r>
                </w:p>
              </w:tc>
            </w:tr>
            <w:tr w:rsidR="00FB01A0" w:rsidRPr="00FB01A0" w14:paraId="2908DE0D" w14:textId="77777777" w:rsidTr="00FB01A0">
              <w:tc>
                <w:tcPr>
                  <w:tcW w:w="899" w:type="pct"/>
                  <w:vAlign w:val="center"/>
                </w:tcPr>
                <w:p w14:paraId="06A2FF1D" w14:textId="77777777" w:rsidR="00FB01A0" w:rsidRPr="00FB01A0" w:rsidRDefault="00FB01A0" w:rsidP="00FB01A0">
                  <w:pPr>
                    <w:pStyle w:val="Heading3"/>
                    <w:numPr>
                      <w:ilvl w:val="0"/>
                      <w:numId w:val="0"/>
                    </w:numPr>
                    <w:spacing w:after="120"/>
                    <w:jc w:val="center"/>
                    <w:outlineLvl w:val="2"/>
                    <w:rPr>
                      <w:sz w:val="20"/>
                    </w:rPr>
                  </w:pPr>
                  <w:r w:rsidRPr="00FB01A0">
                    <w:rPr>
                      <w:sz w:val="20"/>
                    </w:rPr>
                    <w:t>2</w:t>
                  </w:r>
                </w:p>
              </w:tc>
              <w:tc>
                <w:tcPr>
                  <w:tcW w:w="2945" w:type="pct"/>
                  <w:vAlign w:val="center"/>
                </w:tcPr>
                <w:p w14:paraId="3621BEE6" w14:textId="77777777" w:rsidR="00FB01A0" w:rsidRPr="00FB01A0" w:rsidRDefault="00FB01A0" w:rsidP="00FB01A0">
                  <w:pPr>
                    <w:pStyle w:val="Heading3"/>
                    <w:numPr>
                      <w:ilvl w:val="0"/>
                      <w:numId w:val="0"/>
                    </w:numPr>
                    <w:spacing w:after="120"/>
                    <w:jc w:val="left"/>
                    <w:outlineLvl w:val="2"/>
                    <w:rPr>
                      <w:sz w:val="20"/>
                    </w:rPr>
                  </w:pPr>
                  <w:r w:rsidRPr="00FB01A0">
                    <w:rPr>
                      <w:sz w:val="20"/>
                    </w:rPr>
                    <w:t>Supplier Management survey as 6.1.1 (10% of total value)</w:t>
                  </w:r>
                </w:p>
              </w:tc>
              <w:tc>
                <w:tcPr>
                  <w:tcW w:w="1156" w:type="pct"/>
                  <w:vMerge w:val="restart"/>
                </w:tcPr>
                <w:p w14:paraId="47A53C58" w14:textId="77777777" w:rsidR="00FB01A0" w:rsidRPr="00FB01A0" w:rsidRDefault="00FB01A0" w:rsidP="00FB01A0">
                  <w:pPr>
                    <w:pStyle w:val="Heading3"/>
                    <w:numPr>
                      <w:ilvl w:val="2"/>
                      <w:numId w:val="30"/>
                    </w:numPr>
                    <w:spacing w:after="120"/>
                    <w:ind w:left="0"/>
                    <w:jc w:val="center"/>
                    <w:outlineLvl w:val="2"/>
                    <w:rPr>
                      <w:sz w:val="20"/>
                    </w:rPr>
                  </w:pPr>
                  <w:r w:rsidRPr="00FB01A0">
                    <w:rPr>
                      <w:sz w:val="20"/>
                    </w:rPr>
                    <w:t>Within 12 weeks of commencement with each CGD</w:t>
                  </w:r>
                </w:p>
              </w:tc>
            </w:tr>
            <w:tr w:rsidR="00FB01A0" w:rsidRPr="00FB01A0" w14:paraId="110DB049" w14:textId="77777777" w:rsidTr="00FB01A0">
              <w:tc>
                <w:tcPr>
                  <w:tcW w:w="899" w:type="pct"/>
                  <w:vAlign w:val="center"/>
                </w:tcPr>
                <w:p w14:paraId="543B69A5" w14:textId="77777777" w:rsidR="00FB01A0" w:rsidRPr="00FB01A0" w:rsidRDefault="00FB01A0" w:rsidP="00FB01A0">
                  <w:pPr>
                    <w:pStyle w:val="Heading3"/>
                    <w:numPr>
                      <w:ilvl w:val="0"/>
                      <w:numId w:val="0"/>
                    </w:numPr>
                    <w:spacing w:after="120"/>
                    <w:jc w:val="center"/>
                    <w:outlineLvl w:val="2"/>
                    <w:rPr>
                      <w:sz w:val="20"/>
                    </w:rPr>
                  </w:pPr>
                  <w:r w:rsidRPr="00FB01A0">
                    <w:rPr>
                      <w:sz w:val="20"/>
                    </w:rPr>
                    <w:t>3</w:t>
                  </w:r>
                </w:p>
              </w:tc>
              <w:tc>
                <w:tcPr>
                  <w:tcW w:w="2945" w:type="pct"/>
                  <w:vAlign w:val="center"/>
                </w:tcPr>
                <w:p w14:paraId="0650BF61" w14:textId="77777777" w:rsidR="00FB01A0" w:rsidRPr="00FB01A0" w:rsidRDefault="00FB01A0" w:rsidP="00FB01A0">
                  <w:pPr>
                    <w:pStyle w:val="Heading3"/>
                    <w:numPr>
                      <w:ilvl w:val="0"/>
                      <w:numId w:val="0"/>
                    </w:numPr>
                    <w:spacing w:after="120"/>
                    <w:jc w:val="left"/>
                    <w:outlineLvl w:val="2"/>
                    <w:rPr>
                      <w:sz w:val="20"/>
                    </w:rPr>
                  </w:pPr>
                  <w:r w:rsidRPr="00FB01A0">
                    <w:rPr>
                      <w:sz w:val="20"/>
                    </w:rPr>
                    <w:t>Develop agreed SSRM value proposition as 6.1.2 (10% of total value)</w:t>
                  </w:r>
                </w:p>
              </w:tc>
              <w:tc>
                <w:tcPr>
                  <w:tcW w:w="1156" w:type="pct"/>
                  <w:vMerge/>
                </w:tcPr>
                <w:p w14:paraId="62CA96F2" w14:textId="77777777" w:rsidR="00FB01A0" w:rsidRPr="00FB01A0" w:rsidRDefault="00FB01A0" w:rsidP="00FB01A0">
                  <w:pPr>
                    <w:pStyle w:val="Heading3"/>
                    <w:numPr>
                      <w:ilvl w:val="2"/>
                      <w:numId w:val="30"/>
                    </w:numPr>
                    <w:spacing w:after="120"/>
                    <w:ind w:left="0"/>
                    <w:jc w:val="center"/>
                    <w:outlineLvl w:val="2"/>
                    <w:rPr>
                      <w:sz w:val="20"/>
                    </w:rPr>
                  </w:pPr>
                </w:p>
              </w:tc>
            </w:tr>
            <w:tr w:rsidR="00FB01A0" w:rsidRPr="00FB01A0" w14:paraId="0EE1A15F" w14:textId="77777777" w:rsidTr="00FB01A0">
              <w:tc>
                <w:tcPr>
                  <w:tcW w:w="899" w:type="pct"/>
                  <w:vAlign w:val="center"/>
                </w:tcPr>
                <w:p w14:paraId="5530A959" w14:textId="77777777" w:rsidR="00FB01A0" w:rsidRPr="00FB01A0" w:rsidRDefault="00FB01A0" w:rsidP="00FB01A0">
                  <w:pPr>
                    <w:pStyle w:val="Heading3"/>
                    <w:numPr>
                      <w:ilvl w:val="0"/>
                      <w:numId w:val="0"/>
                    </w:numPr>
                    <w:spacing w:after="120"/>
                    <w:jc w:val="center"/>
                    <w:outlineLvl w:val="2"/>
                    <w:rPr>
                      <w:sz w:val="20"/>
                    </w:rPr>
                  </w:pPr>
                  <w:r w:rsidRPr="00FB01A0">
                    <w:rPr>
                      <w:sz w:val="20"/>
                    </w:rPr>
                    <w:t>4</w:t>
                  </w:r>
                </w:p>
              </w:tc>
              <w:tc>
                <w:tcPr>
                  <w:tcW w:w="2945" w:type="pct"/>
                  <w:vAlign w:val="center"/>
                </w:tcPr>
                <w:p w14:paraId="46DDAA73" w14:textId="77777777" w:rsidR="00FB01A0" w:rsidRPr="00FB01A0" w:rsidRDefault="00FB01A0" w:rsidP="00FB01A0">
                  <w:pPr>
                    <w:pStyle w:val="Heading3"/>
                    <w:numPr>
                      <w:ilvl w:val="0"/>
                      <w:numId w:val="0"/>
                    </w:numPr>
                    <w:spacing w:after="120"/>
                    <w:jc w:val="left"/>
                    <w:outlineLvl w:val="2"/>
                    <w:rPr>
                      <w:sz w:val="20"/>
                    </w:rPr>
                  </w:pPr>
                  <w:r w:rsidRPr="00FB01A0">
                    <w:rPr>
                      <w:sz w:val="20"/>
                    </w:rPr>
                    <w:t>Supplier selection as 6.1.3 (10% of total value)</w:t>
                  </w:r>
                </w:p>
              </w:tc>
              <w:tc>
                <w:tcPr>
                  <w:tcW w:w="1156" w:type="pct"/>
                  <w:vMerge/>
                </w:tcPr>
                <w:p w14:paraId="40E0E5EE" w14:textId="77777777" w:rsidR="00FB01A0" w:rsidRPr="00FB01A0" w:rsidRDefault="00FB01A0" w:rsidP="00FB01A0">
                  <w:pPr>
                    <w:pStyle w:val="Heading3"/>
                    <w:numPr>
                      <w:ilvl w:val="2"/>
                      <w:numId w:val="30"/>
                    </w:numPr>
                    <w:spacing w:after="120"/>
                    <w:ind w:left="0"/>
                    <w:jc w:val="center"/>
                    <w:outlineLvl w:val="2"/>
                    <w:rPr>
                      <w:sz w:val="20"/>
                    </w:rPr>
                  </w:pPr>
                </w:p>
              </w:tc>
            </w:tr>
            <w:tr w:rsidR="00FB01A0" w:rsidRPr="00FB01A0" w14:paraId="3B8B90DF" w14:textId="77777777" w:rsidTr="00FB01A0">
              <w:tc>
                <w:tcPr>
                  <w:tcW w:w="899" w:type="pct"/>
                  <w:vAlign w:val="center"/>
                </w:tcPr>
                <w:p w14:paraId="00F87F0D" w14:textId="77777777" w:rsidR="00FB01A0" w:rsidRPr="00FB01A0" w:rsidRDefault="00FB01A0" w:rsidP="00FB01A0">
                  <w:pPr>
                    <w:pStyle w:val="Heading3"/>
                    <w:numPr>
                      <w:ilvl w:val="0"/>
                      <w:numId w:val="0"/>
                    </w:numPr>
                    <w:spacing w:after="120"/>
                    <w:jc w:val="center"/>
                    <w:outlineLvl w:val="2"/>
                    <w:rPr>
                      <w:sz w:val="20"/>
                    </w:rPr>
                  </w:pPr>
                  <w:r w:rsidRPr="00FB01A0">
                    <w:rPr>
                      <w:sz w:val="20"/>
                    </w:rPr>
                    <w:t>5</w:t>
                  </w:r>
                </w:p>
              </w:tc>
              <w:tc>
                <w:tcPr>
                  <w:tcW w:w="2945" w:type="pct"/>
                  <w:vAlign w:val="center"/>
                </w:tcPr>
                <w:p w14:paraId="582EB86A" w14:textId="77777777" w:rsidR="00FB01A0" w:rsidRPr="00FB01A0" w:rsidRDefault="00FB01A0" w:rsidP="00FB01A0">
                  <w:pPr>
                    <w:pStyle w:val="Heading3"/>
                    <w:numPr>
                      <w:ilvl w:val="0"/>
                      <w:numId w:val="0"/>
                    </w:numPr>
                    <w:spacing w:after="120"/>
                    <w:jc w:val="left"/>
                    <w:outlineLvl w:val="2"/>
                    <w:rPr>
                      <w:sz w:val="20"/>
                    </w:rPr>
                  </w:pPr>
                  <w:r w:rsidRPr="00FB01A0">
                    <w:rPr>
                      <w:sz w:val="20"/>
                    </w:rPr>
                    <w:t>Contract deep dive and agreed supplier specific value proposition as 6.1.4 and 6.1.5 (10% of total value)</w:t>
                  </w:r>
                </w:p>
              </w:tc>
              <w:tc>
                <w:tcPr>
                  <w:tcW w:w="1156" w:type="pct"/>
                  <w:vMerge/>
                </w:tcPr>
                <w:p w14:paraId="1365982C" w14:textId="77777777" w:rsidR="00FB01A0" w:rsidRPr="00FB01A0" w:rsidRDefault="00FB01A0" w:rsidP="00FB01A0">
                  <w:pPr>
                    <w:pStyle w:val="Heading3"/>
                    <w:numPr>
                      <w:ilvl w:val="0"/>
                      <w:numId w:val="0"/>
                    </w:numPr>
                    <w:spacing w:after="120"/>
                    <w:jc w:val="center"/>
                    <w:outlineLvl w:val="2"/>
                    <w:rPr>
                      <w:sz w:val="20"/>
                    </w:rPr>
                  </w:pPr>
                </w:p>
              </w:tc>
            </w:tr>
            <w:tr w:rsidR="00FB01A0" w:rsidRPr="00FB01A0" w14:paraId="3B55B316" w14:textId="77777777" w:rsidTr="00FB01A0">
              <w:tc>
                <w:tcPr>
                  <w:tcW w:w="899" w:type="pct"/>
                  <w:vAlign w:val="center"/>
                </w:tcPr>
                <w:p w14:paraId="7441A063" w14:textId="77777777" w:rsidR="00FB01A0" w:rsidRPr="00FB01A0" w:rsidRDefault="00FB01A0" w:rsidP="00FB01A0">
                  <w:pPr>
                    <w:pStyle w:val="Heading3"/>
                    <w:numPr>
                      <w:ilvl w:val="0"/>
                      <w:numId w:val="0"/>
                    </w:numPr>
                    <w:spacing w:after="120"/>
                    <w:jc w:val="center"/>
                    <w:outlineLvl w:val="2"/>
                    <w:rPr>
                      <w:sz w:val="20"/>
                    </w:rPr>
                  </w:pPr>
                  <w:r w:rsidRPr="00FB01A0">
                    <w:rPr>
                      <w:sz w:val="20"/>
                    </w:rPr>
                    <w:t>6</w:t>
                  </w:r>
                </w:p>
              </w:tc>
              <w:tc>
                <w:tcPr>
                  <w:tcW w:w="2945" w:type="pct"/>
                  <w:vAlign w:val="center"/>
                </w:tcPr>
                <w:p w14:paraId="14B2ECF4" w14:textId="77777777" w:rsidR="00FB01A0" w:rsidRPr="00FB01A0" w:rsidRDefault="00FB01A0" w:rsidP="00FB01A0">
                  <w:pPr>
                    <w:pStyle w:val="Heading3"/>
                    <w:numPr>
                      <w:ilvl w:val="0"/>
                      <w:numId w:val="0"/>
                    </w:numPr>
                    <w:spacing w:after="120"/>
                    <w:jc w:val="left"/>
                    <w:outlineLvl w:val="2"/>
                    <w:rPr>
                      <w:sz w:val="20"/>
                    </w:rPr>
                  </w:pPr>
                  <w:r w:rsidRPr="00FB01A0">
                    <w:rPr>
                      <w:sz w:val="20"/>
                    </w:rPr>
                    <w:t>Joint workshops and 360 relationship assessment as 6.1.7 and 6.1.8 (15% of total value)</w:t>
                  </w:r>
                </w:p>
              </w:tc>
              <w:tc>
                <w:tcPr>
                  <w:tcW w:w="1156" w:type="pct"/>
                  <w:vMerge w:val="restart"/>
                </w:tcPr>
                <w:p w14:paraId="2F391134" w14:textId="77777777" w:rsidR="00FB01A0" w:rsidRPr="00FB01A0" w:rsidRDefault="00FB01A0" w:rsidP="00FB01A0">
                  <w:pPr>
                    <w:pStyle w:val="Heading3"/>
                    <w:numPr>
                      <w:ilvl w:val="0"/>
                      <w:numId w:val="0"/>
                    </w:numPr>
                    <w:spacing w:after="120"/>
                    <w:jc w:val="center"/>
                    <w:outlineLvl w:val="2"/>
                    <w:rPr>
                      <w:sz w:val="20"/>
                    </w:rPr>
                  </w:pPr>
                  <w:r w:rsidRPr="00FB01A0">
                    <w:rPr>
                      <w:sz w:val="20"/>
                    </w:rPr>
                    <w:t>Within 25 weeks of commencement with each CGD</w:t>
                  </w:r>
                </w:p>
              </w:tc>
            </w:tr>
            <w:tr w:rsidR="00FB01A0" w:rsidRPr="00FB01A0" w14:paraId="1EAEAF73" w14:textId="77777777" w:rsidTr="00FB01A0">
              <w:tc>
                <w:tcPr>
                  <w:tcW w:w="899" w:type="pct"/>
                  <w:vAlign w:val="center"/>
                </w:tcPr>
                <w:p w14:paraId="61C4197F" w14:textId="77777777" w:rsidR="00FB01A0" w:rsidRPr="00FB01A0" w:rsidRDefault="00FB01A0" w:rsidP="00FB01A0">
                  <w:pPr>
                    <w:pStyle w:val="Heading3"/>
                    <w:numPr>
                      <w:ilvl w:val="0"/>
                      <w:numId w:val="0"/>
                    </w:numPr>
                    <w:spacing w:after="120"/>
                    <w:jc w:val="center"/>
                    <w:outlineLvl w:val="2"/>
                    <w:rPr>
                      <w:sz w:val="20"/>
                    </w:rPr>
                  </w:pPr>
                  <w:r w:rsidRPr="00FB01A0">
                    <w:rPr>
                      <w:sz w:val="20"/>
                    </w:rPr>
                    <w:lastRenderedPageBreak/>
                    <w:t>7</w:t>
                  </w:r>
                </w:p>
              </w:tc>
              <w:tc>
                <w:tcPr>
                  <w:tcW w:w="2945" w:type="pct"/>
                  <w:vAlign w:val="center"/>
                </w:tcPr>
                <w:p w14:paraId="3B131A6B" w14:textId="77777777" w:rsidR="00FB01A0" w:rsidRPr="00FB01A0" w:rsidRDefault="00FB01A0" w:rsidP="00FB01A0">
                  <w:pPr>
                    <w:pStyle w:val="Heading3"/>
                    <w:numPr>
                      <w:ilvl w:val="0"/>
                      <w:numId w:val="0"/>
                    </w:numPr>
                    <w:spacing w:after="120"/>
                    <w:jc w:val="left"/>
                    <w:outlineLvl w:val="2"/>
                    <w:rPr>
                      <w:sz w:val="20"/>
                    </w:rPr>
                  </w:pPr>
                  <w:r w:rsidRPr="00FB01A0">
                    <w:rPr>
                      <w:sz w:val="20"/>
                    </w:rPr>
                    <w:t>Delivery of agreed Joint Business Plans, agreed by CO, CGD and strategic suppliers as 6.1.8 and 6.1.9 (20% of total value)</w:t>
                  </w:r>
                </w:p>
              </w:tc>
              <w:tc>
                <w:tcPr>
                  <w:tcW w:w="1156" w:type="pct"/>
                  <w:vMerge/>
                </w:tcPr>
                <w:p w14:paraId="66E94952" w14:textId="77777777" w:rsidR="00FB01A0" w:rsidRPr="00FB01A0" w:rsidRDefault="00FB01A0" w:rsidP="00FB01A0">
                  <w:pPr>
                    <w:pStyle w:val="Heading3"/>
                    <w:numPr>
                      <w:ilvl w:val="2"/>
                      <w:numId w:val="30"/>
                    </w:numPr>
                    <w:spacing w:after="120"/>
                    <w:ind w:left="0"/>
                    <w:jc w:val="center"/>
                    <w:outlineLvl w:val="2"/>
                    <w:rPr>
                      <w:sz w:val="20"/>
                    </w:rPr>
                  </w:pPr>
                </w:p>
              </w:tc>
            </w:tr>
            <w:tr w:rsidR="00FB01A0" w:rsidRPr="00FB01A0" w14:paraId="4A914FB8" w14:textId="77777777" w:rsidTr="00FB01A0">
              <w:tc>
                <w:tcPr>
                  <w:tcW w:w="899" w:type="pct"/>
                  <w:vAlign w:val="center"/>
                </w:tcPr>
                <w:p w14:paraId="2E8D8E65" w14:textId="77777777" w:rsidR="00FB01A0" w:rsidRPr="00FB01A0" w:rsidRDefault="00FB01A0" w:rsidP="00FB01A0">
                  <w:pPr>
                    <w:pStyle w:val="Heading3"/>
                    <w:numPr>
                      <w:ilvl w:val="0"/>
                      <w:numId w:val="0"/>
                    </w:numPr>
                    <w:spacing w:after="120"/>
                    <w:jc w:val="center"/>
                    <w:outlineLvl w:val="2"/>
                    <w:rPr>
                      <w:sz w:val="20"/>
                    </w:rPr>
                  </w:pPr>
                  <w:r w:rsidRPr="00FB01A0">
                    <w:rPr>
                      <w:sz w:val="20"/>
                    </w:rPr>
                    <w:t>8</w:t>
                  </w:r>
                </w:p>
              </w:tc>
              <w:tc>
                <w:tcPr>
                  <w:tcW w:w="2945" w:type="pct"/>
                  <w:vAlign w:val="center"/>
                </w:tcPr>
                <w:p w14:paraId="079C7457" w14:textId="77777777" w:rsidR="00FB01A0" w:rsidRPr="00FB01A0" w:rsidRDefault="00FB01A0" w:rsidP="00FB01A0">
                  <w:pPr>
                    <w:pStyle w:val="Heading3"/>
                    <w:numPr>
                      <w:ilvl w:val="0"/>
                      <w:numId w:val="0"/>
                    </w:numPr>
                    <w:spacing w:after="120"/>
                    <w:jc w:val="left"/>
                    <w:outlineLvl w:val="2"/>
                    <w:rPr>
                      <w:sz w:val="20"/>
                    </w:rPr>
                  </w:pPr>
                  <w:r w:rsidRPr="00FB01A0">
                    <w:rPr>
                      <w:sz w:val="20"/>
                    </w:rPr>
                    <w:t>On the job training completed to satisfaction of the CO and CGD as 6.3 (20% of total value)</w:t>
                  </w:r>
                </w:p>
              </w:tc>
              <w:tc>
                <w:tcPr>
                  <w:tcW w:w="1156" w:type="pct"/>
                  <w:vMerge/>
                </w:tcPr>
                <w:p w14:paraId="1827D133" w14:textId="77777777" w:rsidR="00FB01A0" w:rsidRPr="00FB01A0" w:rsidRDefault="00FB01A0" w:rsidP="00FB01A0">
                  <w:pPr>
                    <w:pStyle w:val="Heading3"/>
                    <w:numPr>
                      <w:ilvl w:val="0"/>
                      <w:numId w:val="0"/>
                    </w:numPr>
                    <w:spacing w:after="120"/>
                    <w:jc w:val="center"/>
                    <w:outlineLvl w:val="2"/>
                    <w:rPr>
                      <w:sz w:val="20"/>
                    </w:rPr>
                  </w:pPr>
                </w:p>
              </w:tc>
            </w:tr>
          </w:tbl>
          <w:p w14:paraId="6C6836C8" w14:textId="77777777" w:rsidR="004363FF" w:rsidRPr="005E64BF" w:rsidRDefault="004363FF" w:rsidP="005E64BF">
            <w:pPr>
              <w:pStyle w:val="MarginText"/>
              <w:ind w:left="720" w:hanging="720"/>
              <w:rPr>
                <w:rFonts w:cs="Arial"/>
                <w:sz w:val="20"/>
              </w:rPr>
            </w:pPr>
            <w:r w:rsidRPr="005E64BF">
              <w:rPr>
                <w:rFonts w:cs="Arial"/>
                <w:sz w:val="20"/>
              </w:rPr>
              <w:t>(ii)</w:t>
            </w:r>
            <w:r w:rsidRPr="005E64BF">
              <w:rPr>
                <w:rFonts w:cs="Arial"/>
                <w:sz w:val="20"/>
              </w:rPr>
              <w:tab/>
              <w:t xml:space="preserve">If so required by the Customer, the Supplier shall produce a further version of the Implementation Plan (based on the above plan) in such further detail as the Customer may reasonably require.  </w:t>
            </w:r>
            <w:bookmarkStart w:id="1" w:name="_Ref33354369"/>
            <w:r w:rsidRPr="005E64BF">
              <w:rPr>
                <w:rFonts w:cs="Arial"/>
                <w:sz w:val="20"/>
              </w:rPr>
              <w:t xml:space="preserve">The Supplier shall ensure that each version of the Implementation Plan is subject to approval. </w:t>
            </w:r>
            <w:bookmarkStart w:id="2" w:name="_Ref138744800"/>
            <w:bookmarkStart w:id="3" w:name="_Ref29018844"/>
            <w:bookmarkStart w:id="4" w:name="_Ref42497569"/>
            <w:r w:rsidRPr="005E64BF">
              <w:rPr>
                <w:rFonts w:cs="Arial"/>
                <w:sz w:val="20"/>
              </w:rPr>
              <w:t xml:space="preserve"> The Supplier shall ensure that the Implementation Plan is maintained and updated on a regular basis as may be necessary to reflect the then current state of the implementation of the Services.</w:t>
            </w:r>
          </w:p>
          <w:p w14:paraId="6C6836C9" w14:textId="77777777" w:rsidR="004363FF" w:rsidRPr="005E64BF" w:rsidRDefault="004363FF" w:rsidP="005E64BF">
            <w:pPr>
              <w:pStyle w:val="MarginText"/>
              <w:ind w:left="720" w:hanging="720"/>
              <w:rPr>
                <w:rFonts w:cs="Arial"/>
                <w:sz w:val="20"/>
              </w:rPr>
            </w:pPr>
            <w:r w:rsidRPr="005E64BF">
              <w:rPr>
                <w:rFonts w:cs="Arial"/>
                <w:sz w:val="20"/>
              </w:rPr>
              <w:t>(iii)</w:t>
            </w:r>
            <w:r w:rsidRPr="005E64BF">
              <w:rPr>
                <w:rFonts w:cs="Arial"/>
                <w:sz w:val="20"/>
              </w:rPr>
              <w:tab/>
              <w:t>The Customer shall have the right to require the Supplier to include any reasonable changes or provisions in each version of the Implementation Plan.</w:t>
            </w:r>
            <w:bookmarkEnd w:id="2"/>
          </w:p>
          <w:bookmarkEnd w:id="1"/>
          <w:bookmarkEnd w:id="3"/>
          <w:bookmarkEnd w:id="4"/>
          <w:p w14:paraId="6C6836CA" w14:textId="77777777" w:rsidR="004363FF" w:rsidRPr="005E64BF" w:rsidRDefault="004363FF" w:rsidP="005E64BF">
            <w:pPr>
              <w:pStyle w:val="MarginText"/>
              <w:ind w:left="720" w:hanging="720"/>
              <w:rPr>
                <w:rFonts w:cs="Arial"/>
                <w:sz w:val="20"/>
              </w:rPr>
            </w:pPr>
            <w:r w:rsidRPr="005E64BF">
              <w:rPr>
                <w:rFonts w:cs="Arial"/>
                <w:sz w:val="20"/>
              </w:rPr>
              <w:t>(iv)</w:t>
            </w:r>
            <w:r w:rsidRPr="005E64BF">
              <w:rPr>
                <w:rFonts w:cs="Arial"/>
                <w:sz w:val="20"/>
              </w:rPr>
              <w:tab/>
              <w:t>The Supplier shall perform its obligations so as to achieve each Milestone by the Milestone Date.</w:t>
            </w:r>
          </w:p>
          <w:p w14:paraId="6C6836CB" w14:textId="77777777" w:rsidR="004363FF" w:rsidRPr="005E64BF" w:rsidRDefault="004363FF" w:rsidP="000B7311">
            <w:pPr>
              <w:pStyle w:val="MarginText"/>
              <w:ind w:left="720" w:hanging="720"/>
              <w:rPr>
                <w:rFonts w:cs="Arial"/>
                <w:sz w:val="20"/>
              </w:rPr>
            </w:pPr>
            <w:r w:rsidRPr="005E64BF">
              <w:rPr>
                <w:rFonts w:cs="Arial"/>
                <w:sz w:val="20"/>
              </w:rPr>
              <w:t>(v)</w:t>
            </w:r>
            <w:r w:rsidRPr="005E64BF">
              <w:rPr>
                <w:rFonts w:cs="Arial"/>
                <w:sz w:val="20"/>
              </w:rPr>
              <w:tab/>
              <w:t xml:space="preserve">Changes to the Milestones shall only be made in accordance with the </w:t>
            </w:r>
            <w:r w:rsidR="00D50062">
              <w:rPr>
                <w:rFonts w:cs="Arial"/>
                <w:sz w:val="20"/>
              </w:rPr>
              <w:t>v</w:t>
            </w:r>
            <w:r w:rsidRPr="005E64BF">
              <w:rPr>
                <w:rFonts w:cs="Arial"/>
                <w:sz w:val="20"/>
              </w:rPr>
              <w:t xml:space="preserve">ariation </w:t>
            </w:r>
            <w:r w:rsidR="00D50062">
              <w:rPr>
                <w:rFonts w:cs="Arial"/>
                <w:sz w:val="20"/>
              </w:rPr>
              <w:t>p</w:t>
            </w:r>
            <w:r w:rsidRPr="005E64BF">
              <w:rPr>
                <w:rFonts w:cs="Arial"/>
                <w:sz w:val="20"/>
              </w:rPr>
              <w:t xml:space="preserve">rocedure and provided that the Supplier shall not attempt to postpone any of the Milestones using the </w:t>
            </w:r>
            <w:r w:rsidR="000B7311">
              <w:rPr>
                <w:rFonts w:cs="Arial"/>
                <w:sz w:val="20"/>
              </w:rPr>
              <w:t>v</w:t>
            </w:r>
            <w:r w:rsidRPr="005E64BF">
              <w:rPr>
                <w:rFonts w:cs="Arial"/>
                <w:sz w:val="20"/>
              </w:rPr>
              <w:t xml:space="preserve">ariation </w:t>
            </w:r>
            <w:r w:rsidR="000B7311">
              <w:rPr>
                <w:rFonts w:cs="Arial"/>
                <w:sz w:val="20"/>
              </w:rPr>
              <w:t>p</w:t>
            </w:r>
            <w:r w:rsidRPr="005E64BF">
              <w:rPr>
                <w:rFonts w:cs="Arial"/>
                <w:sz w:val="20"/>
              </w:rPr>
              <w:t xml:space="preserve">rocedure or otherwise (except in the event of a Customer </w:t>
            </w:r>
            <w:r w:rsidR="000B7311">
              <w:rPr>
                <w:rFonts w:cs="Arial"/>
                <w:sz w:val="20"/>
              </w:rPr>
              <w:t>d</w:t>
            </w:r>
            <w:r w:rsidRPr="005E64BF">
              <w:rPr>
                <w:rFonts w:cs="Arial"/>
                <w:sz w:val="20"/>
              </w:rPr>
              <w:t>efault which affects the Supplier's ability to achieve a Milestone by the relevant Milestone Date).</w:t>
            </w:r>
          </w:p>
        </w:tc>
      </w:tr>
      <w:tr w:rsidR="004363FF" w:rsidRPr="005E64BF" w14:paraId="6C6836D0" w14:textId="77777777" w:rsidTr="00701CB8">
        <w:tc>
          <w:tcPr>
            <w:tcW w:w="9293" w:type="dxa"/>
            <w:shd w:val="clear" w:color="auto" w:fill="auto"/>
          </w:tcPr>
          <w:p w14:paraId="6C6836CD" w14:textId="4058AD66" w:rsidR="004363FF" w:rsidRPr="005E64BF" w:rsidRDefault="004363FF" w:rsidP="00701CB8">
            <w:pPr>
              <w:keepNext/>
              <w:widowControl w:val="0"/>
              <w:tabs>
                <w:tab w:val="center" w:pos="4538"/>
              </w:tabs>
              <w:spacing w:line="240" w:lineRule="auto"/>
              <w:rPr>
                <w:rFonts w:cs="Arial"/>
                <w:b/>
                <w:sz w:val="20"/>
              </w:rPr>
            </w:pPr>
            <w:r w:rsidRPr="005E64BF">
              <w:rPr>
                <w:rFonts w:cs="Arial"/>
                <w:b/>
                <w:sz w:val="20"/>
              </w:rPr>
              <w:lastRenderedPageBreak/>
              <w:t xml:space="preserve">3.2 </w:t>
            </w:r>
            <w:r w:rsidR="008F76B2">
              <w:rPr>
                <w:rFonts w:cs="Arial"/>
                <w:b/>
                <w:sz w:val="20"/>
              </w:rPr>
              <w:t xml:space="preserve">Performance </w:t>
            </w:r>
            <w:r w:rsidRPr="005E64BF">
              <w:rPr>
                <w:rFonts w:cs="Arial"/>
                <w:b/>
                <w:sz w:val="20"/>
              </w:rPr>
              <w:t>Monitoring</w:t>
            </w:r>
            <w:r w:rsidR="00701CB8">
              <w:rPr>
                <w:rFonts w:cs="Arial"/>
                <w:b/>
                <w:sz w:val="20"/>
              </w:rPr>
              <w:tab/>
            </w:r>
          </w:p>
          <w:tbl>
            <w:tblPr>
              <w:tblStyle w:val="TableGrid"/>
              <w:tblW w:w="0" w:type="auto"/>
              <w:tblLook w:val="04A0" w:firstRow="1" w:lastRow="0" w:firstColumn="1" w:lastColumn="0" w:noHBand="0" w:noVBand="1"/>
            </w:tblPr>
            <w:tblGrid>
              <w:gridCol w:w="1048"/>
              <w:gridCol w:w="1771"/>
              <w:gridCol w:w="5143"/>
              <w:gridCol w:w="852"/>
            </w:tblGrid>
            <w:tr w:rsidR="00FB01A0" w14:paraId="1574076B" w14:textId="77777777" w:rsidTr="00FB01A0">
              <w:tc>
                <w:tcPr>
                  <w:tcW w:w="1048" w:type="dxa"/>
                  <w:shd w:val="clear" w:color="auto" w:fill="DBE5F1" w:themeFill="accent1" w:themeFillTint="33"/>
                </w:tcPr>
                <w:p w14:paraId="60C6E976" w14:textId="77777777" w:rsidR="00FB01A0" w:rsidRDefault="00FB01A0" w:rsidP="00FB01A0">
                  <w:pPr>
                    <w:pStyle w:val="Heading2"/>
                    <w:numPr>
                      <w:ilvl w:val="0"/>
                      <w:numId w:val="0"/>
                    </w:numPr>
                    <w:jc w:val="center"/>
                    <w:outlineLvl w:val="1"/>
                  </w:pPr>
                  <w:r>
                    <w:t>KPI/SLA</w:t>
                  </w:r>
                </w:p>
              </w:tc>
              <w:tc>
                <w:tcPr>
                  <w:tcW w:w="1771" w:type="dxa"/>
                  <w:shd w:val="clear" w:color="auto" w:fill="DBE5F1" w:themeFill="accent1" w:themeFillTint="33"/>
                </w:tcPr>
                <w:p w14:paraId="49F74B01" w14:textId="77777777" w:rsidR="00FB01A0" w:rsidRDefault="00FB01A0" w:rsidP="00FB01A0">
                  <w:pPr>
                    <w:pStyle w:val="Heading2"/>
                    <w:numPr>
                      <w:ilvl w:val="0"/>
                      <w:numId w:val="0"/>
                    </w:numPr>
                    <w:jc w:val="center"/>
                    <w:outlineLvl w:val="1"/>
                  </w:pPr>
                  <w:r>
                    <w:t>Service Area</w:t>
                  </w:r>
                </w:p>
              </w:tc>
              <w:tc>
                <w:tcPr>
                  <w:tcW w:w="5143" w:type="dxa"/>
                  <w:shd w:val="clear" w:color="auto" w:fill="DBE5F1" w:themeFill="accent1" w:themeFillTint="33"/>
                </w:tcPr>
                <w:p w14:paraId="2F0537DC" w14:textId="77777777" w:rsidR="00FB01A0" w:rsidRDefault="00FB01A0" w:rsidP="00FB01A0">
                  <w:pPr>
                    <w:pStyle w:val="Heading2"/>
                    <w:numPr>
                      <w:ilvl w:val="0"/>
                      <w:numId w:val="0"/>
                    </w:numPr>
                    <w:jc w:val="center"/>
                    <w:outlineLvl w:val="1"/>
                  </w:pPr>
                  <w:r>
                    <w:t>KPI/SLA description</w:t>
                  </w:r>
                </w:p>
              </w:tc>
              <w:tc>
                <w:tcPr>
                  <w:tcW w:w="851" w:type="dxa"/>
                  <w:shd w:val="clear" w:color="auto" w:fill="DBE5F1" w:themeFill="accent1" w:themeFillTint="33"/>
                </w:tcPr>
                <w:p w14:paraId="763CCC3C" w14:textId="77777777" w:rsidR="00FB01A0" w:rsidRDefault="00FB01A0" w:rsidP="00FB01A0">
                  <w:pPr>
                    <w:pStyle w:val="Heading2"/>
                    <w:numPr>
                      <w:ilvl w:val="0"/>
                      <w:numId w:val="0"/>
                    </w:numPr>
                    <w:jc w:val="center"/>
                    <w:outlineLvl w:val="1"/>
                  </w:pPr>
                  <w:r>
                    <w:t>Target</w:t>
                  </w:r>
                </w:p>
              </w:tc>
            </w:tr>
            <w:tr w:rsidR="00FB01A0" w14:paraId="0C82ED73" w14:textId="77777777" w:rsidTr="00FB01A0">
              <w:tc>
                <w:tcPr>
                  <w:tcW w:w="1048" w:type="dxa"/>
                </w:tcPr>
                <w:p w14:paraId="1F4D63D2" w14:textId="77777777" w:rsidR="00FB01A0" w:rsidRDefault="00FB01A0" w:rsidP="00FB01A0">
                  <w:pPr>
                    <w:pStyle w:val="Heading2"/>
                    <w:numPr>
                      <w:ilvl w:val="0"/>
                      <w:numId w:val="0"/>
                    </w:numPr>
                    <w:jc w:val="center"/>
                    <w:outlineLvl w:val="1"/>
                  </w:pPr>
                  <w:r>
                    <w:t>1</w:t>
                  </w:r>
                </w:p>
              </w:tc>
              <w:tc>
                <w:tcPr>
                  <w:tcW w:w="1771" w:type="dxa"/>
                </w:tcPr>
                <w:p w14:paraId="76FB41DB" w14:textId="77777777" w:rsidR="00FB01A0" w:rsidRDefault="00FB01A0" w:rsidP="00FB01A0">
                  <w:pPr>
                    <w:pStyle w:val="Heading2"/>
                    <w:numPr>
                      <w:ilvl w:val="0"/>
                      <w:numId w:val="0"/>
                    </w:numPr>
                    <w:jc w:val="left"/>
                    <w:outlineLvl w:val="1"/>
                  </w:pPr>
                  <w:r>
                    <w:t>Customer Service</w:t>
                  </w:r>
                </w:p>
              </w:tc>
              <w:tc>
                <w:tcPr>
                  <w:tcW w:w="5143" w:type="dxa"/>
                </w:tcPr>
                <w:p w14:paraId="201A7535" w14:textId="77777777" w:rsidR="00FB01A0" w:rsidRDefault="00FB01A0" w:rsidP="00FB01A0">
                  <w:pPr>
                    <w:pStyle w:val="Heading2"/>
                    <w:numPr>
                      <w:ilvl w:val="0"/>
                      <w:numId w:val="0"/>
                    </w:numPr>
                    <w:jc w:val="left"/>
                    <w:outlineLvl w:val="1"/>
                  </w:pPr>
                  <w:r>
                    <w:t xml:space="preserve">Email/communication from the Cabinet Office to be responded to within 48 hours. </w:t>
                  </w:r>
                </w:p>
              </w:tc>
              <w:tc>
                <w:tcPr>
                  <w:tcW w:w="851" w:type="dxa"/>
                </w:tcPr>
                <w:p w14:paraId="320F3577" w14:textId="77777777" w:rsidR="00FB01A0" w:rsidRDefault="00FB01A0" w:rsidP="00FB01A0">
                  <w:pPr>
                    <w:pStyle w:val="Heading2"/>
                    <w:numPr>
                      <w:ilvl w:val="0"/>
                      <w:numId w:val="0"/>
                    </w:numPr>
                    <w:outlineLvl w:val="1"/>
                  </w:pPr>
                  <w:r>
                    <w:t>98%</w:t>
                  </w:r>
                </w:p>
              </w:tc>
            </w:tr>
            <w:tr w:rsidR="00FB01A0" w14:paraId="732247F1" w14:textId="77777777" w:rsidTr="00FB01A0">
              <w:tc>
                <w:tcPr>
                  <w:tcW w:w="1048" w:type="dxa"/>
                </w:tcPr>
                <w:p w14:paraId="15DC18BD" w14:textId="77777777" w:rsidR="00FB01A0" w:rsidRDefault="00FB01A0" w:rsidP="00FB01A0">
                  <w:pPr>
                    <w:pStyle w:val="Heading2"/>
                    <w:numPr>
                      <w:ilvl w:val="0"/>
                      <w:numId w:val="0"/>
                    </w:numPr>
                    <w:jc w:val="center"/>
                    <w:outlineLvl w:val="1"/>
                  </w:pPr>
                  <w:r>
                    <w:t>2</w:t>
                  </w:r>
                </w:p>
              </w:tc>
              <w:tc>
                <w:tcPr>
                  <w:tcW w:w="1771" w:type="dxa"/>
                </w:tcPr>
                <w:p w14:paraId="37ADDAD6" w14:textId="77777777" w:rsidR="00FB01A0" w:rsidRDefault="00FB01A0" w:rsidP="00FB01A0">
                  <w:pPr>
                    <w:pStyle w:val="Heading2"/>
                    <w:numPr>
                      <w:ilvl w:val="0"/>
                      <w:numId w:val="0"/>
                    </w:numPr>
                    <w:outlineLvl w:val="1"/>
                  </w:pPr>
                  <w:r>
                    <w:t>Service Delivery</w:t>
                  </w:r>
                </w:p>
              </w:tc>
              <w:tc>
                <w:tcPr>
                  <w:tcW w:w="5143" w:type="dxa"/>
                </w:tcPr>
                <w:p w14:paraId="23B104DB" w14:textId="77777777" w:rsidR="00FB01A0" w:rsidRDefault="00FB01A0" w:rsidP="00FB01A0">
                  <w:pPr>
                    <w:pStyle w:val="Heading2"/>
                    <w:numPr>
                      <w:ilvl w:val="0"/>
                      <w:numId w:val="0"/>
                    </w:numPr>
                    <w:outlineLvl w:val="1"/>
                  </w:pPr>
                  <w:r>
                    <w:t>Agreed outputs to be delivered to a consistently high professional standard as accepted by the CO and CGD and in accordance with the plan 6.1.1.</w:t>
                  </w:r>
                </w:p>
              </w:tc>
              <w:tc>
                <w:tcPr>
                  <w:tcW w:w="851" w:type="dxa"/>
                </w:tcPr>
                <w:p w14:paraId="5914197A" w14:textId="77777777" w:rsidR="00FB01A0" w:rsidRDefault="00FB01A0" w:rsidP="00FB01A0">
                  <w:pPr>
                    <w:pStyle w:val="Heading2"/>
                    <w:numPr>
                      <w:ilvl w:val="0"/>
                      <w:numId w:val="0"/>
                    </w:numPr>
                    <w:outlineLvl w:val="1"/>
                  </w:pPr>
                  <w:r>
                    <w:t>90%</w:t>
                  </w:r>
                </w:p>
              </w:tc>
            </w:tr>
            <w:tr w:rsidR="00FB01A0" w14:paraId="5B820D26" w14:textId="77777777" w:rsidTr="00FB01A0">
              <w:tc>
                <w:tcPr>
                  <w:tcW w:w="1048" w:type="dxa"/>
                </w:tcPr>
                <w:p w14:paraId="052ED49A" w14:textId="77777777" w:rsidR="00FB01A0" w:rsidRDefault="00FB01A0" w:rsidP="00FB01A0">
                  <w:pPr>
                    <w:pStyle w:val="Heading2"/>
                    <w:numPr>
                      <w:ilvl w:val="0"/>
                      <w:numId w:val="0"/>
                    </w:numPr>
                    <w:jc w:val="center"/>
                    <w:outlineLvl w:val="1"/>
                  </w:pPr>
                  <w:r>
                    <w:t>3</w:t>
                  </w:r>
                </w:p>
              </w:tc>
              <w:tc>
                <w:tcPr>
                  <w:tcW w:w="1771" w:type="dxa"/>
                </w:tcPr>
                <w:p w14:paraId="709EC8B9" w14:textId="77777777" w:rsidR="00FB01A0" w:rsidRDefault="00FB01A0" w:rsidP="00FB01A0">
                  <w:pPr>
                    <w:pStyle w:val="Heading2"/>
                    <w:numPr>
                      <w:ilvl w:val="0"/>
                      <w:numId w:val="0"/>
                    </w:numPr>
                    <w:outlineLvl w:val="1"/>
                  </w:pPr>
                  <w:r>
                    <w:t>Knowledge transfer</w:t>
                  </w:r>
                </w:p>
              </w:tc>
              <w:tc>
                <w:tcPr>
                  <w:tcW w:w="5143" w:type="dxa"/>
                </w:tcPr>
                <w:p w14:paraId="16874491" w14:textId="77777777" w:rsidR="00FB01A0" w:rsidRDefault="00FB01A0" w:rsidP="00FB01A0">
                  <w:pPr>
                    <w:pStyle w:val="Heading2"/>
                    <w:numPr>
                      <w:ilvl w:val="0"/>
                      <w:numId w:val="0"/>
                    </w:numPr>
                    <w:outlineLvl w:val="1"/>
                  </w:pPr>
                  <w:r>
                    <w:t>CGD SRM leads to have required skills levels prior to exit as agreed with CO and CGD.</w:t>
                  </w:r>
                </w:p>
              </w:tc>
              <w:tc>
                <w:tcPr>
                  <w:tcW w:w="851" w:type="dxa"/>
                </w:tcPr>
                <w:p w14:paraId="5E5E1CC1" w14:textId="77777777" w:rsidR="00FB01A0" w:rsidRDefault="00FB01A0" w:rsidP="00FB01A0">
                  <w:pPr>
                    <w:pStyle w:val="Heading2"/>
                    <w:numPr>
                      <w:ilvl w:val="0"/>
                      <w:numId w:val="0"/>
                    </w:numPr>
                    <w:outlineLvl w:val="1"/>
                  </w:pPr>
                  <w:r>
                    <w:t>90%</w:t>
                  </w:r>
                </w:p>
              </w:tc>
            </w:tr>
            <w:tr w:rsidR="00FB01A0" w14:paraId="133102F0" w14:textId="77777777" w:rsidTr="00FB01A0">
              <w:trPr>
                <w:trHeight w:val="453"/>
              </w:trPr>
              <w:tc>
                <w:tcPr>
                  <w:tcW w:w="1048" w:type="dxa"/>
                </w:tcPr>
                <w:p w14:paraId="273F605E" w14:textId="77777777" w:rsidR="00FB01A0" w:rsidRDefault="00FB01A0" w:rsidP="00FB01A0">
                  <w:pPr>
                    <w:pStyle w:val="Heading2"/>
                    <w:numPr>
                      <w:ilvl w:val="0"/>
                      <w:numId w:val="0"/>
                    </w:numPr>
                    <w:jc w:val="center"/>
                    <w:outlineLvl w:val="1"/>
                  </w:pPr>
                  <w:r>
                    <w:t>4</w:t>
                  </w:r>
                </w:p>
              </w:tc>
              <w:tc>
                <w:tcPr>
                  <w:tcW w:w="1771" w:type="dxa"/>
                </w:tcPr>
                <w:p w14:paraId="4560CFC3" w14:textId="77777777" w:rsidR="00FB01A0" w:rsidRDefault="00FB01A0" w:rsidP="00FB01A0">
                  <w:pPr>
                    <w:pStyle w:val="Heading2"/>
                    <w:numPr>
                      <w:ilvl w:val="0"/>
                      <w:numId w:val="0"/>
                    </w:numPr>
                    <w:outlineLvl w:val="1"/>
                  </w:pPr>
                  <w:r>
                    <w:t>Service Delivery</w:t>
                  </w:r>
                </w:p>
              </w:tc>
              <w:tc>
                <w:tcPr>
                  <w:tcW w:w="5143" w:type="dxa"/>
                </w:tcPr>
                <w:p w14:paraId="2E0F4EF9" w14:textId="77777777" w:rsidR="00FB01A0" w:rsidRDefault="00FB01A0" w:rsidP="00FB01A0">
                  <w:pPr>
                    <w:pStyle w:val="Heading2"/>
                    <w:numPr>
                      <w:ilvl w:val="0"/>
                      <w:numId w:val="0"/>
                    </w:numPr>
                    <w:outlineLvl w:val="1"/>
                  </w:pPr>
                  <w:r>
                    <w:t>Potential Provider’s staff churn during the duration of the contract is minimised.</w:t>
                  </w:r>
                </w:p>
              </w:tc>
              <w:tc>
                <w:tcPr>
                  <w:tcW w:w="851" w:type="dxa"/>
                </w:tcPr>
                <w:p w14:paraId="1C5565D9" w14:textId="77777777" w:rsidR="00FB01A0" w:rsidRDefault="00FB01A0" w:rsidP="00FB01A0">
                  <w:pPr>
                    <w:pStyle w:val="Heading2"/>
                    <w:numPr>
                      <w:ilvl w:val="0"/>
                      <w:numId w:val="0"/>
                    </w:numPr>
                    <w:outlineLvl w:val="1"/>
                  </w:pPr>
                  <w:r>
                    <w:t>&lt;10%</w:t>
                  </w:r>
                </w:p>
              </w:tc>
            </w:tr>
          </w:tbl>
          <w:p w14:paraId="6C6836CF" w14:textId="5036C8EC" w:rsidR="004363FF" w:rsidRPr="00A2404B" w:rsidRDefault="004363FF" w:rsidP="00701CB8">
            <w:pPr>
              <w:keepNext/>
              <w:widowControl w:val="0"/>
              <w:spacing w:line="240" w:lineRule="auto"/>
              <w:rPr>
                <w:rFonts w:cs="Arial"/>
                <w:b/>
                <w:sz w:val="20"/>
                <w:shd w:val="clear" w:color="auto" w:fill="92D050"/>
              </w:rPr>
            </w:pPr>
          </w:p>
        </w:tc>
      </w:tr>
    </w:tbl>
    <w:p w14:paraId="6C6836D4" w14:textId="77777777" w:rsidR="004363FF" w:rsidRPr="005E64BF" w:rsidRDefault="004363FF" w:rsidP="005E64BF">
      <w:pPr>
        <w:widowControl w:val="0"/>
        <w:spacing w:line="240" w:lineRule="auto"/>
        <w:rPr>
          <w:rFonts w:cs="Arial"/>
          <w:b/>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4363FF" w:rsidRPr="005E64BF" w14:paraId="6C6836D6" w14:textId="77777777" w:rsidTr="00A80570">
        <w:tc>
          <w:tcPr>
            <w:tcW w:w="9322" w:type="dxa"/>
            <w:tcBorders>
              <w:bottom w:val="single" w:sz="4" w:space="0" w:color="auto"/>
            </w:tcBorders>
            <w:shd w:val="clear" w:color="auto" w:fill="D9D9D9"/>
          </w:tcPr>
          <w:p w14:paraId="6C6836D5" w14:textId="77777777" w:rsidR="004363FF" w:rsidRPr="005E64BF" w:rsidRDefault="00A80570" w:rsidP="00F56928">
            <w:pPr>
              <w:widowControl w:val="0"/>
              <w:spacing w:line="240" w:lineRule="auto"/>
              <w:rPr>
                <w:rFonts w:cs="Arial"/>
                <w:b/>
                <w:sz w:val="20"/>
              </w:rPr>
            </w:pPr>
            <w:r>
              <w:rPr>
                <w:rFonts w:cs="Arial"/>
                <w:b/>
                <w:sz w:val="20"/>
              </w:rPr>
              <w:t>4</w:t>
            </w:r>
            <w:r w:rsidR="004363FF" w:rsidRPr="005E64BF">
              <w:rPr>
                <w:rFonts w:cs="Arial"/>
                <w:b/>
                <w:sz w:val="20"/>
              </w:rPr>
              <w:t>.</w:t>
            </w:r>
            <w:r w:rsidR="00CE53B2">
              <w:rPr>
                <w:rFonts w:cs="Arial"/>
                <w:b/>
                <w:sz w:val="20"/>
              </w:rPr>
              <w:t xml:space="preserve"> </w:t>
            </w:r>
            <w:r w:rsidR="004363FF" w:rsidRPr="005E64BF">
              <w:rPr>
                <w:rFonts w:cs="Arial"/>
                <w:b/>
                <w:sz w:val="20"/>
              </w:rPr>
              <w:t xml:space="preserve"> </w:t>
            </w:r>
            <w:r w:rsidR="002811DB">
              <w:rPr>
                <w:rFonts w:cs="Arial"/>
                <w:b/>
                <w:sz w:val="20"/>
              </w:rPr>
              <w:t xml:space="preserve">SECURITY </w:t>
            </w:r>
            <w:r w:rsidR="00F56928">
              <w:rPr>
                <w:rFonts w:cs="Arial"/>
                <w:b/>
                <w:sz w:val="20"/>
              </w:rPr>
              <w:t>AND NON-EMBARRASSMENT/DISREPUTE</w:t>
            </w:r>
          </w:p>
        </w:tc>
      </w:tr>
      <w:tr w:rsidR="004363FF" w:rsidRPr="005E64BF" w14:paraId="6C6836E6" w14:textId="77777777" w:rsidTr="00A2404B">
        <w:trPr>
          <w:trHeight w:val="2144"/>
        </w:trPr>
        <w:tc>
          <w:tcPr>
            <w:tcW w:w="9322" w:type="dxa"/>
          </w:tcPr>
          <w:p w14:paraId="6C6836DE" w14:textId="58843A35" w:rsidR="001A1409" w:rsidRDefault="00A80570" w:rsidP="00A2404B">
            <w:pPr>
              <w:widowControl w:val="0"/>
              <w:spacing w:line="240" w:lineRule="auto"/>
              <w:ind w:left="567" w:hanging="567"/>
              <w:rPr>
                <w:rFonts w:cs="Arial"/>
                <w:b/>
                <w:sz w:val="20"/>
              </w:rPr>
            </w:pPr>
            <w:r>
              <w:rPr>
                <w:rFonts w:cs="Arial"/>
                <w:b/>
                <w:sz w:val="20"/>
              </w:rPr>
              <w:t>4</w:t>
            </w:r>
            <w:r w:rsidR="002811DB">
              <w:rPr>
                <w:rFonts w:cs="Arial"/>
                <w:b/>
                <w:sz w:val="20"/>
              </w:rPr>
              <w:t>.1</w:t>
            </w:r>
            <w:r w:rsidR="004363FF" w:rsidRPr="005E64BF">
              <w:rPr>
                <w:rFonts w:cs="Arial"/>
                <w:sz w:val="20"/>
              </w:rPr>
              <w:t xml:space="preserve"> </w:t>
            </w:r>
            <w:r w:rsidR="004363FF" w:rsidRPr="005E64BF">
              <w:rPr>
                <w:rFonts w:cs="Arial"/>
                <w:b/>
                <w:sz w:val="20"/>
              </w:rPr>
              <w:t>Security Requirements (including details of the outline security management plan and policy)</w:t>
            </w:r>
          </w:p>
          <w:p w14:paraId="4945DA04" w14:textId="77777777" w:rsidR="00FB01A0" w:rsidRPr="00B23ADD" w:rsidRDefault="00FB01A0" w:rsidP="00FB01A0">
            <w:pPr>
              <w:pStyle w:val="Heading2"/>
              <w:numPr>
                <w:ilvl w:val="0"/>
                <w:numId w:val="0"/>
              </w:numPr>
              <w:spacing w:after="120"/>
            </w:pPr>
            <w:r>
              <w:t>The supplier will be</w:t>
            </w:r>
            <w:r w:rsidRPr="00B23ADD">
              <w:t xml:space="preserve"> required to work within Government Department Buildings for </w:t>
            </w:r>
            <w:r>
              <w:t xml:space="preserve">some </w:t>
            </w:r>
            <w:r w:rsidRPr="00B23ADD">
              <w:t xml:space="preserve">of </w:t>
            </w:r>
            <w:r>
              <w:t xml:space="preserve">the </w:t>
            </w:r>
            <w:r w:rsidRPr="00B23ADD">
              <w:t>time</w:t>
            </w:r>
            <w:r>
              <w:t xml:space="preserve"> and</w:t>
            </w:r>
            <w:r w:rsidRPr="00B23ADD">
              <w:t xml:space="preserve"> </w:t>
            </w:r>
            <w:r>
              <w:t xml:space="preserve">varying </w:t>
            </w:r>
            <w:r w:rsidRPr="00B23ADD">
              <w:t xml:space="preserve">levels of security clearance may be required. These will be advised when necessary and the </w:t>
            </w:r>
            <w:r>
              <w:t>CGD will</w:t>
            </w:r>
            <w:r w:rsidRPr="00B23ADD">
              <w:t xml:space="preserve"> guide the supplier through this process. </w:t>
            </w:r>
          </w:p>
          <w:p w14:paraId="744A113D" w14:textId="3D6A7F8B" w:rsidR="00A2404B" w:rsidRDefault="00A2404B" w:rsidP="00A2404B">
            <w:pPr>
              <w:widowControl w:val="0"/>
              <w:spacing w:line="240" w:lineRule="auto"/>
              <w:ind w:left="567" w:hanging="567"/>
              <w:rPr>
                <w:rFonts w:cs="Arial"/>
                <w:b/>
                <w:sz w:val="20"/>
              </w:rPr>
            </w:pPr>
            <w:r>
              <w:rPr>
                <w:rFonts w:cs="Arial"/>
                <w:b/>
                <w:sz w:val="20"/>
              </w:rPr>
              <w:t>4.2 Non-Embarrassment/Disrepute</w:t>
            </w:r>
          </w:p>
          <w:p w14:paraId="6C6836E5" w14:textId="5A7ECECA" w:rsidR="00A2404B" w:rsidRPr="00A2404B" w:rsidRDefault="00FB01A0" w:rsidP="00A2404B">
            <w:pPr>
              <w:widowControl w:val="0"/>
              <w:spacing w:line="240" w:lineRule="auto"/>
              <w:ind w:left="567" w:hanging="567"/>
              <w:rPr>
                <w:rFonts w:cs="Arial"/>
                <w:b/>
                <w:sz w:val="20"/>
              </w:rPr>
            </w:pPr>
            <w:r>
              <w:rPr>
                <w:rFonts w:cs="Arial"/>
                <w:b/>
                <w:sz w:val="20"/>
              </w:rPr>
              <w:t>Not Applicable</w:t>
            </w:r>
          </w:p>
        </w:tc>
      </w:tr>
    </w:tbl>
    <w:p w14:paraId="6C6836EA" w14:textId="560494B5" w:rsidR="007E7F9E" w:rsidRPr="00DE1C78" w:rsidRDefault="007E7F9E" w:rsidP="00DE1C78">
      <w:pPr>
        <w:overflowPunct/>
        <w:autoSpaceDE/>
        <w:autoSpaceDN/>
        <w:adjustRightInd/>
        <w:spacing w:after="0" w:line="240" w:lineRule="auto"/>
        <w:jc w:val="left"/>
        <w:textAlignment w:val="auto"/>
        <w:rPr>
          <w:rFonts w:cs="Arial"/>
          <w:b/>
          <w:szCs w:val="22"/>
        </w:rPr>
      </w:pPr>
      <w:r w:rsidRPr="00783965">
        <w:rPr>
          <w:rFonts w:cs="Arial"/>
          <w:sz w:val="56"/>
          <w:szCs w:val="56"/>
        </w:rPr>
        <w:br w:type="page"/>
      </w:r>
      <w:r w:rsidR="00292A73" w:rsidRPr="00AE5A0F" w:rsidDel="00292A73">
        <w:rPr>
          <w:rFonts w:cs="Arial"/>
          <w:szCs w:val="22"/>
        </w:rPr>
        <w:lastRenderedPageBreak/>
        <w:t xml:space="preserve"> </w:t>
      </w:r>
      <w:r w:rsidR="005C28AA" w:rsidRPr="00AE5A0F">
        <w:rPr>
          <w:rFonts w:cs="Arial"/>
          <w:b/>
          <w:szCs w:val="22"/>
        </w:rPr>
        <w:t>Appendix 2</w:t>
      </w:r>
      <w:r w:rsidR="00DE1C78">
        <w:rPr>
          <w:rFonts w:cs="Arial"/>
          <w:b/>
          <w:szCs w:val="22"/>
        </w:rPr>
        <w:t>: Contract Charges</w:t>
      </w:r>
    </w:p>
    <w:tbl>
      <w:tblPr>
        <w:tblStyle w:val="TableGrid"/>
        <w:tblW w:w="10060" w:type="dxa"/>
        <w:tblLayout w:type="fixed"/>
        <w:tblLook w:val="04A0" w:firstRow="1" w:lastRow="0" w:firstColumn="1" w:lastColumn="0" w:noHBand="0" w:noVBand="1"/>
      </w:tblPr>
      <w:tblGrid>
        <w:gridCol w:w="1939"/>
        <w:gridCol w:w="8121"/>
      </w:tblGrid>
      <w:tr w:rsidR="00701CB8" w:rsidRPr="007E7F9E" w14:paraId="22541383" w14:textId="77777777" w:rsidTr="007F61FD">
        <w:trPr>
          <w:trHeight w:val="2660"/>
        </w:trPr>
        <w:tc>
          <w:tcPr>
            <w:tcW w:w="1939" w:type="dxa"/>
          </w:tcPr>
          <w:p w14:paraId="75D50594" w14:textId="29D58C70" w:rsidR="00701CB8" w:rsidRPr="00AD615B" w:rsidRDefault="00701CB8" w:rsidP="00701CB8">
            <w:pPr>
              <w:rPr>
                <w:b/>
                <w:color w:val="000000"/>
                <w:sz w:val="20"/>
              </w:rPr>
            </w:pPr>
            <w:r w:rsidRPr="00AD615B">
              <w:rPr>
                <w:b/>
                <w:color w:val="000000"/>
                <w:sz w:val="20"/>
              </w:rPr>
              <w:t xml:space="preserve">The Authority requires the Contractor to deliver the </w:t>
            </w:r>
            <w:r w:rsidRPr="005A323B">
              <w:rPr>
                <w:b/>
                <w:sz w:val="20"/>
              </w:rPr>
              <w:t xml:space="preserve">services as per the proposal dated </w:t>
            </w:r>
            <w:r w:rsidR="005A323B" w:rsidRPr="005A323B">
              <w:rPr>
                <w:b/>
                <w:sz w:val="20"/>
              </w:rPr>
              <w:t>10</w:t>
            </w:r>
            <w:r w:rsidR="005A323B" w:rsidRPr="005A323B">
              <w:rPr>
                <w:b/>
                <w:sz w:val="20"/>
                <w:vertAlign w:val="superscript"/>
              </w:rPr>
              <w:t>th</w:t>
            </w:r>
            <w:r w:rsidR="005A323B" w:rsidRPr="005A323B">
              <w:rPr>
                <w:b/>
                <w:sz w:val="20"/>
              </w:rPr>
              <w:t xml:space="preserve"> November 2017</w:t>
            </w:r>
            <w:r w:rsidRPr="005A323B">
              <w:rPr>
                <w:b/>
                <w:sz w:val="20"/>
              </w:rPr>
              <w:t xml:space="preserve">  </w:t>
            </w:r>
            <w:r w:rsidRPr="00DE1C78">
              <w:rPr>
                <w:b/>
                <w:sz w:val="20"/>
              </w:rPr>
              <w:t xml:space="preserve">(and clarifications dated </w:t>
            </w:r>
            <w:r w:rsidR="005A323B">
              <w:rPr>
                <w:b/>
                <w:sz w:val="20"/>
              </w:rPr>
              <w:t>2</w:t>
            </w:r>
            <w:r w:rsidR="005A323B" w:rsidRPr="005A323B">
              <w:rPr>
                <w:b/>
                <w:sz w:val="20"/>
                <w:vertAlign w:val="superscript"/>
              </w:rPr>
              <w:t>nd</w:t>
            </w:r>
            <w:r w:rsidR="005A323B">
              <w:rPr>
                <w:b/>
                <w:sz w:val="20"/>
              </w:rPr>
              <w:t xml:space="preserve"> November 2017</w:t>
            </w:r>
            <w:r w:rsidRPr="00DE1C78">
              <w:rPr>
                <w:b/>
                <w:sz w:val="20"/>
              </w:rPr>
              <w:t xml:space="preserve"> if relevant)</w:t>
            </w:r>
          </w:p>
          <w:p w14:paraId="3BF3DD66" w14:textId="77777777" w:rsidR="00701CB8" w:rsidRPr="007E7F9E" w:rsidRDefault="00701CB8" w:rsidP="00633707">
            <w:pPr>
              <w:rPr>
                <w:b/>
                <w:sz w:val="20"/>
              </w:rPr>
            </w:pPr>
          </w:p>
        </w:tc>
        <w:tc>
          <w:tcPr>
            <w:tcW w:w="8121" w:type="dxa"/>
            <w:shd w:val="clear" w:color="auto" w:fill="auto"/>
          </w:tcPr>
          <w:p w14:paraId="66D79908" w14:textId="77777777" w:rsidR="00701CB8" w:rsidRDefault="007F61FD" w:rsidP="007F61FD">
            <w:pPr>
              <w:rPr>
                <w:b/>
                <w:sz w:val="20"/>
              </w:rPr>
            </w:pPr>
            <w:r w:rsidRPr="007431BA">
              <w:rPr>
                <w:b/>
                <w:sz w:val="20"/>
              </w:rPr>
              <w:t>Tender submission attached below:</w:t>
            </w:r>
          </w:p>
          <w:p w14:paraId="3346B861" w14:textId="13C94FF9" w:rsidR="00560708" w:rsidRPr="000E7302" w:rsidRDefault="008B7D9B" w:rsidP="007F61FD">
            <w:pPr>
              <w:rPr>
                <w:b/>
                <w:szCs w:val="22"/>
              </w:rPr>
            </w:pPr>
            <w:r w:rsidRPr="000E7302">
              <w:rPr>
                <w:b/>
                <w:szCs w:val="22"/>
              </w:rPr>
              <w:t>Redacted Text</w:t>
            </w:r>
          </w:p>
          <w:p w14:paraId="40FC450D" w14:textId="48B87119" w:rsidR="007F61FD" w:rsidRPr="00DE1C78" w:rsidRDefault="007F61FD" w:rsidP="0013412A">
            <w:pPr>
              <w:rPr>
                <w:sz w:val="20"/>
              </w:rPr>
            </w:pPr>
          </w:p>
        </w:tc>
      </w:tr>
      <w:tr w:rsidR="007E7F9E" w:rsidRPr="007E7F9E" w14:paraId="6C6836F5" w14:textId="77777777" w:rsidTr="00316A97">
        <w:trPr>
          <w:trHeight w:val="5405"/>
        </w:trPr>
        <w:tc>
          <w:tcPr>
            <w:tcW w:w="1939" w:type="dxa"/>
          </w:tcPr>
          <w:p w14:paraId="6C6836EC" w14:textId="0AB0C427" w:rsidR="007E7F9E" w:rsidRPr="007E7F9E" w:rsidRDefault="007E7F9E" w:rsidP="00E97FDC">
            <w:pPr>
              <w:rPr>
                <w:b/>
                <w:sz w:val="20"/>
              </w:rPr>
            </w:pPr>
            <w:r w:rsidRPr="007E7F9E">
              <w:rPr>
                <w:b/>
                <w:sz w:val="20"/>
              </w:rPr>
              <w:t xml:space="preserve">Charging </w:t>
            </w:r>
            <w:r w:rsidR="00633707">
              <w:rPr>
                <w:b/>
                <w:sz w:val="20"/>
              </w:rPr>
              <w:t>m</w:t>
            </w:r>
            <w:r w:rsidRPr="007E7F9E">
              <w:rPr>
                <w:b/>
                <w:sz w:val="20"/>
              </w:rPr>
              <w:t>echanism</w:t>
            </w:r>
            <w:r w:rsidR="00633707">
              <w:rPr>
                <w:b/>
                <w:sz w:val="20"/>
              </w:rPr>
              <w:t xml:space="preserve">, </w:t>
            </w:r>
            <w:r w:rsidR="00E97FDC">
              <w:rPr>
                <w:b/>
                <w:sz w:val="20"/>
              </w:rPr>
              <w:t>Capped P</w:t>
            </w:r>
            <w:r w:rsidR="00633707">
              <w:rPr>
                <w:b/>
                <w:sz w:val="20"/>
              </w:rPr>
              <w:t>rice and Day Rates</w:t>
            </w:r>
            <w:r w:rsidR="009F36E8">
              <w:rPr>
                <w:b/>
                <w:sz w:val="20"/>
              </w:rPr>
              <w:t xml:space="preserve"> </w:t>
            </w:r>
          </w:p>
        </w:tc>
        <w:tc>
          <w:tcPr>
            <w:tcW w:w="8121" w:type="dxa"/>
          </w:tcPr>
          <w:p w14:paraId="489D6E9C" w14:textId="36C559A4" w:rsidR="007E7F9E" w:rsidRDefault="004653BE" w:rsidP="004653BE">
            <w:pPr>
              <w:overflowPunct/>
              <w:autoSpaceDE/>
              <w:autoSpaceDN/>
              <w:adjustRightInd/>
              <w:spacing w:after="0" w:line="240" w:lineRule="auto"/>
              <w:jc w:val="left"/>
              <w:textAlignment w:val="auto"/>
              <w:rPr>
                <w:rFonts w:eastAsia="STZhongsong" w:cs="Arial"/>
                <w:sz w:val="20"/>
                <w:lang w:eastAsia="zh-CN"/>
              </w:rPr>
            </w:pPr>
            <w:r>
              <w:rPr>
                <w:rFonts w:eastAsia="STZhongsong" w:cs="Arial"/>
                <w:sz w:val="20"/>
                <w:lang w:eastAsia="zh-CN"/>
              </w:rPr>
              <w:t>For the avoidance of doubt the maximum Contract value will be £</w:t>
            </w:r>
            <w:r w:rsidR="00FB01A0">
              <w:rPr>
                <w:rFonts w:eastAsia="STZhongsong" w:cs="Arial"/>
                <w:sz w:val="20"/>
                <w:lang w:eastAsia="zh-CN"/>
              </w:rPr>
              <w:t>1,928,575</w:t>
            </w:r>
            <w:r>
              <w:rPr>
                <w:rFonts w:eastAsia="STZhongsong" w:cs="Arial"/>
                <w:sz w:val="20"/>
                <w:lang w:eastAsia="zh-CN"/>
              </w:rPr>
              <w:t xml:space="preserve"> (Exc. VAT) </w:t>
            </w:r>
          </w:p>
          <w:p w14:paraId="5AA92499" w14:textId="77777777" w:rsidR="00DE1C78" w:rsidRDefault="00DE1C78" w:rsidP="004653BE">
            <w:pPr>
              <w:overflowPunct/>
              <w:autoSpaceDE/>
              <w:autoSpaceDN/>
              <w:adjustRightInd/>
              <w:spacing w:after="0" w:line="240" w:lineRule="auto"/>
              <w:jc w:val="left"/>
              <w:textAlignment w:val="auto"/>
              <w:rPr>
                <w:rFonts w:eastAsia="STZhongsong" w:cs="Arial"/>
                <w:sz w:val="20"/>
                <w:lang w:eastAsia="zh-CN"/>
              </w:rPr>
            </w:pPr>
          </w:p>
          <w:p w14:paraId="2D0DC060" w14:textId="77777777" w:rsidR="008B7D9B" w:rsidRDefault="008B7D9B" w:rsidP="004653BE">
            <w:pPr>
              <w:overflowPunct/>
              <w:autoSpaceDE/>
              <w:autoSpaceDN/>
              <w:adjustRightInd/>
              <w:spacing w:after="0" w:line="240" w:lineRule="auto"/>
              <w:jc w:val="left"/>
              <w:textAlignment w:val="auto"/>
              <w:rPr>
                <w:rFonts w:eastAsia="STZhongsong" w:cs="Arial"/>
                <w:sz w:val="20"/>
                <w:lang w:eastAsia="zh-CN"/>
              </w:rPr>
            </w:pPr>
          </w:p>
          <w:p w14:paraId="0399F034" w14:textId="43A0BFC0" w:rsidR="008B7D9B" w:rsidRPr="008B7D9B" w:rsidRDefault="008B7D9B" w:rsidP="004653BE">
            <w:pPr>
              <w:overflowPunct/>
              <w:autoSpaceDE/>
              <w:autoSpaceDN/>
              <w:adjustRightInd/>
              <w:spacing w:after="0" w:line="240" w:lineRule="auto"/>
              <w:jc w:val="left"/>
              <w:textAlignment w:val="auto"/>
              <w:rPr>
                <w:rFonts w:eastAsia="STZhongsong" w:cs="Arial"/>
                <w:b/>
                <w:szCs w:val="22"/>
                <w:lang w:eastAsia="zh-CN"/>
              </w:rPr>
            </w:pPr>
            <w:r w:rsidRPr="008B7D9B">
              <w:rPr>
                <w:rFonts w:eastAsia="STZhongsong" w:cs="Arial"/>
                <w:b/>
                <w:szCs w:val="22"/>
                <w:lang w:eastAsia="zh-CN"/>
              </w:rPr>
              <w:t>Redacted Text</w:t>
            </w:r>
          </w:p>
          <w:p w14:paraId="6C6836F4" w14:textId="33013046" w:rsidR="007F61FD" w:rsidRPr="004653BE" w:rsidRDefault="007F61FD" w:rsidP="007F61FD">
            <w:pPr>
              <w:overflowPunct/>
              <w:autoSpaceDE/>
              <w:autoSpaceDN/>
              <w:adjustRightInd/>
              <w:spacing w:after="0" w:line="240" w:lineRule="auto"/>
              <w:ind w:right="885"/>
              <w:jc w:val="left"/>
              <w:textAlignment w:val="auto"/>
              <w:rPr>
                <w:rFonts w:eastAsia="STZhongsong" w:cs="Arial"/>
                <w:sz w:val="20"/>
                <w:lang w:eastAsia="zh-CN"/>
              </w:rPr>
            </w:pPr>
            <w:bookmarkStart w:id="5" w:name="_GoBack"/>
            <w:bookmarkEnd w:id="5"/>
          </w:p>
        </w:tc>
      </w:tr>
      <w:tr w:rsidR="007E7F9E" w:rsidRPr="007E7F9E" w14:paraId="6C6836F9" w14:textId="77777777" w:rsidTr="007F61FD">
        <w:tc>
          <w:tcPr>
            <w:tcW w:w="1939" w:type="dxa"/>
          </w:tcPr>
          <w:p w14:paraId="6C6836F6" w14:textId="77777777" w:rsidR="007E7F9E" w:rsidRPr="007E7F9E" w:rsidRDefault="007E7F9E" w:rsidP="007E7F9E">
            <w:pPr>
              <w:rPr>
                <w:b/>
                <w:sz w:val="20"/>
              </w:rPr>
            </w:pPr>
            <w:r w:rsidRPr="007E7F9E">
              <w:rPr>
                <w:b/>
                <w:sz w:val="20"/>
              </w:rPr>
              <w:t>Invoicing arrangements</w:t>
            </w:r>
          </w:p>
        </w:tc>
        <w:tc>
          <w:tcPr>
            <w:tcW w:w="8121" w:type="dxa"/>
            <w:shd w:val="clear" w:color="auto" w:fill="FFFFFF" w:themeFill="background1"/>
          </w:tcPr>
          <w:p w14:paraId="7A20FF48" w14:textId="77777777" w:rsidR="004653BE" w:rsidRPr="00316A97" w:rsidRDefault="004653BE" w:rsidP="00A266B3">
            <w:pPr>
              <w:spacing w:after="0" w:line="240" w:lineRule="auto"/>
              <w:rPr>
                <w:b/>
                <w:i/>
                <w:sz w:val="20"/>
              </w:rPr>
            </w:pPr>
          </w:p>
          <w:p w14:paraId="69B08CF3" w14:textId="7F209FE8" w:rsidR="00316A97" w:rsidRPr="00316A97" w:rsidRDefault="00316A97" w:rsidP="00316A97">
            <w:pPr>
              <w:pStyle w:val="Heading2"/>
              <w:numPr>
                <w:ilvl w:val="0"/>
                <w:numId w:val="31"/>
              </w:numPr>
              <w:ind w:left="358" w:hanging="283"/>
              <w:outlineLvl w:val="1"/>
              <w:rPr>
                <w:sz w:val="20"/>
              </w:rPr>
            </w:pPr>
            <w:r w:rsidRPr="00316A97">
              <w:rPr>
                <w:rFonts w:cs="Arial"/>
                <w:color w:val="000000"/>
                <w:sz w:val="20"/>
                <w:shd w:val="clear" w:color="auto" w:fill="FFFFFF"/>
              </w:rPr>
              <w:t xml:space="preserve">Payment can only be made following satisfactory delivery of pre-agreed certified quality products and deliverables as per the Milestones detailed in section 3 above. </w:t>
            </w:r>
          </w:p>
          <w:p w14:paraId="351C297C" w14:textId="02ADC152" w:rsidR="00316A97" w:rsidRPr="00316A97" w:rsidRDefault="00316A97" w:rsidP="00316A97">
            <w:pPr>
              <w:pStyle w:val="Heading2"/>
              <w:numPr>
                <w:ilvl w:val="0"/>
                <w:numId w:val="31"/>
              </w:numPr>
              <w:spacing w:after="120"/>
              <w:ind w:left="358" w:hanging="283"/>
              <w:outlineLvl w:val="1"/>
              <w:rPr>
                <w:sz w:val="20"/>
              </w:rPr>
            </w:pPr>
            <w:r w:rsidRPr="00316A97">
              <w:rPr>
                <w:sz w:val="20"/>
              </w:rPr>
              <w:t>The percentage value stated for each milestone is an indication of the apportionment of deliverables. Payment, as per 1</w:t>
            </w:r>
            <w:r>
              <w:rPr>
                <w:sz w:val="20"/>
              </w:rPr>
              <w:t xml:space="preserve"> above</w:t>
            </w:r>
            <w:r w:rsidRPr="00316A97">
              <w:rPr>
                <w:sz w:val="20"/>
              </w:rPr>
              <w:t>, is to be based on these.</w:t>
            </w:r>
          </w:p>
          <w:p w14:paraId="6C6836F8" w14:textId="0455D652" w:rsidR="00A266B3" w:rsidRPr="00316A97" w:rsidRDefault="00316A97" w:rsidP="00316A97">
            <w:pPr>
              <w:pStyle w:val="Heading2"/>
              <w:numPr>
                <w:ilvl w:val="0"/>
                <w:numId w:val="31"/>
              </w:numPr>
              <w:ind w:left="358" w:hanging="283"/>
              <w:outlineLvl w:val="1"/>
              <w:rPr>
                <w:sz w:val="20"/>
              </w:rPr>
            </w:pPr>
            <w:r w:rsidRPr="00316A97">
              <w:rPr>
                <w:rFonts w:cs="Arial"/>
                <w:color w:val="000000"/>
                <w:sz w:val="20"/>
                <w:shd w:val="clear" w:color="auto" w:fill="FFFFFF"/>
              </w:rPr>
              <w:t xml:space="preserve">Before payment can be considered, each invoice must include a detailed elemental breakdown of work completed and the associated costs. </w:t>
            </w:r>
          </w:p>
        </w:tc>
      </w:tr>
      <w:tr w:rsidR="007E7F9E" w:rsidRPr="007E7F9E" w14:paraId="6C683700" w14:textId="77777777" w:rsidTr="007F61FD">
        <w:tc>
          <w:tcPr>
            <w:tcW w:w="1939" w:type="dxa"/>
          </w:tcPr>
          <w:p w14:paraId="6C6836FA" w14:textId="77777777" w:rsidR="007E7F9E" w:rsidRPr="007E7F9E" w:rsidRDefault="007E7F9E" w:rsidP="007E7F9E">
            <w:pPr>
              <w:rPr>
                <w:b/>
                <w:sz w:val="20"/>
              </w:rPr>
            </w:pPr>
            <w:r w:rsidRPr="007E7F9E">
              <w:rPr>
                <w:b/>
                <w:sz w:val="20"/>
              </w:rPr>
              <w:lastRenderedPageBreak/>
              <w:t>Performance-related  payment</w:t>
            </w:r>
          </w:p>
        </w:tc>
        <w:tc>
          <w:tcPr>
            <w:tcW w:w="8121" w:type="dxa"/>
          </w:tcPr>
          <w:p w14:paraId="6C6836FD" w14:textId="77777777" w:rsidR="004A3C70" w:rsidRDefault="004A3C70" w:rsidP="00A266B3">
            <w:pPr>
              <w:spacing w:after="0" w:line="240" w:lineRule="auto"/>
              <w:rPr>
                <w:i/>
                <w:sz w:val="20"/>
                <w:shd w:val="clear" w:color="auto" w:fill="92D050"/>
              </w:rPr>
            </w:pPr>
          </w:p>
          <w:p w14:paraId="6C6836FE" w14:textId="42CF9DD8" w:rsidR="004A3C70" w:rsidRPr="00316A97" w:rsidRDefault="00316A97" w:rsidP="00A266B3">
            <w:pPr>
              <w:spacing w:after="0" w:line="240" w:lineRule="auto"/>
              <w:rPr>
                <w:b/>
                <w:sz w:val="20"/>
              </w:rPr>
            </w:pPr>
            <w:r w:rsidRPr="00316A97">
              <w:rPr>
                <w:b/>
                <w:sz w:val="20"/>
              </w:rPr>
              <w:t xml:space="preserve">Not Applicable </w:t>
            </w:r>
          </w:p>
          <w:p w14:paraId="6C6836FF" w14:textId="77777777" w:rsidR="00A266B3" w:rsidRPr="00A266B3" w:rsidRDefault="00A266B3" w:rsidP="00CE53B2">
            <w:pPr>
              <w:spacing w:after="0" w:line="240" w:lineRule="auto"/>
              <w:rPr>
                <w:b/>
                <w:i/>
                <w:color w:val="FF0000"/>
                <w:sz w:val="20"/>
              </w:rPr>
            </w:pPr>
          </w:p>
        </w:tc>
      </w:tr>
      <w:tr w:rsidR="007E7F9E" w:rsidRPr="007E7F9E" w14:paraId="6C683708" w14:textId="77777777" w:rsidTr="007F61FD">
        <w:tc>
          <w:tcPr>
            <w:tcW w:w="1939" w:type="dxa"/>
          </w:tcPr>
          <w:p w14:paraId="6C683701" w14:textId="77777777" w:rsidR="007E7F9E" w:rsidRPr="007E7F9E" w:rsidRDefault="007E7F9E" w:rsidP="004363FF">
            <w:pPr>
              <w:rPr>
                <w:b/>
                <w:sz w:val="20"/>
              </w:rPr>
            </w:pPr>
            <w:r w:rsidRPr="007E7F9E">
              <w:rPr>
                <w:b/>
                <w:sz w:val="20"/>
              </w:rPr>
              <w:t>T</w:t>
            </w:r>
            <w:r w:rsidR="004363FF">
              <w:rPr>
                <w:b/>
                <w:sz w:val="20"/>
              </w:rPr>
              <w:t xml:space="preserve">ravel and </w:t>
            </w:r>
            <w:r w:rsidRPr="007E7F9E">
              <w:rPr>
                <w:b/>
                <w:sz w:val="20"/>
              </w:rPr>
              <w:t>S</w:t>
            </w:r>
            <w:r w:rsidR="004363FF">
              <w:rPr>
                <w:b/>
                <w:sz w:val="20"/>
              </w:rPr>
              <w:t>ubsistence</w:t>
            </w:r>
          </w:p>
        </w:tc>
        <w:tc>
          <w:tcPr>
            <w:tcW w:w="8121" w:type="dxa"/>
            <w:shd w:val="clear" w:color="auto" w:fill="FFFFFF" w:themeFill="background1"/>
          </w:tcPr>
          <w:p w14:paraId="6C683707" w14:textId="0CED74AD" w:rsidR="007E7F9E" w:rsidRPr="001060EF" w:rsidRDefault="00316A97" w:rsidP="00DE1C78">
            <w:pPr>
              <w:spacing w:after="0" w:line="240" w:lineRule="auto"/>
              <w:jc w:val="left"/>
              <w:rPr>
                <w:sz w:val="20"/>
              </w:rPr>
            </w:pPr>
            <w:r w:rsidRPr="001060EF">
              <w:rPr>
                <w:sz w:val="20"/>
              </w:rPr>
              <w:t>Expenses included to base locations. Any T &amp; S incurred outside base location will be in line with Cabinet Office T &amp; S Policy</w:t>
            </w:r>
            <w:r w:rsidR="001060EF" w:rsidRPr="001060EF">
              <w:rPr>
                <w:sz w:val="20"/>
              </w:rPr>
              <w:t xml:space="preserve"> and will need to be approved</w:t>
            </w:r>
            <w:r w:rsidRPr="001060EF">
              <w:rPr>
                <w:sz w:val="20"/>
              </w:rPr>
              <w:t xml:space="preserve">. </w:t>
            </w:r>
          </w:p>
        </w:tc>
      </w:tr>
    </w:tbl>
    <w:p w14:paraId="6C683709" w14:textId="77777777" w:rsidR="007E7F9E" w:rsidRPr="004363FF" w:rsidRDefault="007E7F9E" w:rsidP="007E7F9E">
      <w:pPr>
        <w:jc w:val="center"/>
        <w:rPr>
          <w:b/>
          <w:i/>
          <w:sz w:val="28"/>
          <w:szCs w:val="28"/>
        </w:rPr>
      </w:pPr>
    </w:p>
    <w:p w14:paraId="6C68370A" w14:textId="77777777" w:rsidR="007E7F9E" w:rsidRPr="00A4589E" w:rsidRDefault="007E7F9E" w:rsidP="007E7F9E">
      <w:pPr>
        <w:overflowPunct/>
        <w:autoSpaceDE/>
        <w:autoSpaceDN/>
        <w:adjustRightInd/>
        <w:spacing w:after="0" w:line="240" w:lineRule="auto"/>
        <w:jc w:val="left"/>
        <w:textAlignment w:val="auto"/>
        <w:rPr>
          <w:rFonts w:eastAsia="STZhongsong" w:cs="Arial"/>
          <w:sz w:val="20"/>
          <w:lang w:eastAsia="zh-CN"/>
        </w:rPr>
      </w:pPr>
      <w:r w:rsidRPr="00A4589E">
        <w:rPr>
          <w:rFonts w:cs="Arial"/>
          <w:sz w:val="20"/>
        </w:rPr>
        <w:br w:type="page"/>
      </w:r>
    </w:p>
    <w:p w14:paraId="6C68370B" w14:textId="373CFB92" w:rsidR="00102227" w:rsidRDefault="005C28AA" w:rsidP="00102227">
      <w:pPr>
        <w:overflowPunct/>
        <w:autoSpaceDE/>
        <w:autoSpaceDN/>
        <w:adjustRightInd/>
        <w:spacing w:after="0" w:line="240" w:lineRule="auto"/>
        <w:jc w:val="left"/>
        <w:textAlignment w:val="auto"/>
        <w:rPr>
          <w:rFonts w:cs="Arial"/>
          <w:b/>
          <w:szCs w:val="22"/>
        </w:rPr>
      </w:pPr>
      <w:r w:rsidRPr="00AE5A0F">
        <w:rPr>
          <w:rFonts w:cs="Arial"/>
          <w:b/>
          <w:szCs w:val="22"/>
        </w:rPr>
        <w:lastRenderedPageBreak/>
        <w:t>Appendix 3</w:t>
      </w:r>
      <w:r w:rsidR="00102227" w:rsidRPr="00AE5A0F">
        <w:rPr>
          <w:rFonts w:cs="Arial"/>
          <w:b/>
          <w:szCs w:val="22"/>
        </w:rPr>
        <w:t>: (Variations and/or supplements to the Call-Off Terms)</w:t>
      </w:r>
      <w:r w:rsidR="001060EF">
        <w:rPr>
          <w:rFonts w:cs="Arial"/>
          <w:b/>
          <w:szCs w:val="22"/>
        </w:rPr>
        <w:t xml:space="preserve"> </w:t>
      </w:r>
    </w:p>
    <w:p w14:paraId="0CA1D38A" w14:textId="77777777" w:rsidR="001060EF" w:rsidRDefault="001060EF" w:rsidP="00102227">
      <w:pPr>
        <w:overflowPunct/>
        <w:autoSpaceDE/>
        <w:autoSpaceDN/>
        <w:adjustRightInd/>
        <w:spacing w:after="0" w:line="240" w:lineRule="auto"/>
        <w:jc w:val="left"/>
        <w:textAlignment w:val="auto"/>
        <w:rPr>
          <w:rFonts w:cs="Arial"/>
          <w:b/>
          <w:szCs w:val="22"/>
        </w:rPr>
      </w:pPr>
    </w:p>
    <w:p w14:paraId="398BF0D9" w14:textId="48A38262" w:rsidR="001060EF" w:rsidRPr="00AE5A0F" w:rsidRDefault="001060EF" w:rsidP="00102227">
      <w:pPr>
        <w:overflowPunct/>
        <w:autoSpaceDE/>
        <w:autoSpaceDN/>
        <w:adjustRightInd/>
        <w:spacing w:after="0" w:line="240" w:lineRule="auto"/>
        <w:jc w:val="left"/>
        <w:textAlignment w:val="auto"/>
        <w:rPr>
          <w:rFonts w:cs="Arial"/>
          <w:szCs w:val="22"/>
        </w:rPr>
      </w:pPr>
      <w:r>
        <w:rPr>
          <w:rFonts w:cs="Arial"/>
          <w:b/>
          <w:szCs w:val="22"/>
        </w:rPr>
        <w:t>Not Used</w:t>
      </w:r>
    </w:p>
    <w:p w14:paraId="6C68370D" w14:textId="20A19847" w:rsidR="00E560CC" w:rsidRPr="00DE1C78" w:rsidRDefault="005C28AA" w:rsidP="00DE1C78">
      <w:pPr>
        <w:overflowPunct/>
        <w:autoSpaceDE/>
        <w:autoSpaceDN/>
        <w:adjustRightInd/>
        <w:spacing w:after="0" w:line="240" w:lineRule="auto"/>
        <w:jc w:val="left"/>
        <w:textAlignment w:val="auto"/>
        <w:rPr>
          <w:rFonts w:cs="Arial"/>
          <w:sz w:val="20"/>
        </w:rPr>
      </w:pPr>
      <w:r w:rsidRPr="00A4589E">
        <w:rPr>
          <w:rFonts w:cs="Arial"/>
          <w:b/>
          <w:sz w:val="20"/>
        </w:rPr>
        <w:br/>
      </w:r>
    </w:p>
    <w:p w14:paraId="6C68370E" w14:textId="77777777" w:rsidR="00E02A90" w:rsidRDefault="00E02A90">
      <w:pPr>
        <w:overflowPunct/>
        <w:autoSpaceDE/>
        <w:autoSpaceDN/>
        <w:adjustRightInd/>
        <w:spacing w:after="0" w:line="240" w:lineRule="auto"/>
        <w:jc w:val="left"/>
        <w:textAlignment w:val="auto"/>
        <w:rPr>
          <w:rFonts w:eastAsia="STZhongsong" w:cs="Arial"/>
          <w:b/>
          <w:sz w:val="20"/>
          <w:lang w:eastAsia="zh-CN"/>
        </w:rPr>
      </w:pPr>
      <w:r>
        <w:rPr>
          <w:rFonts w:cs="Arial"/>
          <w:b/>
          <w:sz w:val="20"/>
        </w:rPr>
        <w:br w:type="page"/>
      </w:r>
    </w:p>
    <w:p w14:paraId="5384BC60" w14:textId="77777777" w:rsidR="004653BE" w:rsidRDefault="004653BE" w:rsidP="00AE5A0F">
      <w:pPr>
        <w:jc w:val="center"/>
        <w:rPr>
          <w:rFonts w:cs="Arial"/>
          <w:color w:val="0070C0"/>
          <w:sz w:val="28"/>
          <w:szCs w:val="28"/>
        </w:rPr>
      </w:pPr>
    </w:p>
    <w:p w14:paraId="263B917C" w14:textId="77777777" w:rsidR="004653BE" w:rsidRDefault="004653BE" w:rsidP="00AE5A0F">
      <w:pPr>
        <w:jc w:val="center"/>
        <w:rPr>
          <w:rFonts w:cs="Arial"/>
          <w:color w:val="0070C0"/>
          <w:sz w:val="28"/>
          <w:szCs w:val="28"/>
        </w:rPr>
      </w:pPr>
    </w:p>
    <w:p w14:paraId="741A06E3" w14:textId="77777777" w:rsidR="004653BE" w:rsidRDefault="004653BE" w:rsidP="00AE5A0F">
      <w:pPr>
        <w:jc w:val="center"/>
        <w:rPr>
          <w:rFonts w:cs="Arial"/>
          <w:color w:val="0070C0"/>
          <w:sz w:val="28"/>
          <w:szCs w:val="28"/>
        </w:rPr>
      </w:pPr>
    </w:p>
    <w:p w14:paraId="43DDC381" w14:textId="77777777" w:rsidR="004653BE" w:rsidRDefault="004653BE" w:rsidP="004653BE">
      <w:pPr>
        <w:pStyle w:val="MarginText"/>
        <w:jc w:val="center"/>
        <w:rPr>
          <w:rFonts w:cs="Arial"/>
          <w:b/>
          <w:szCs w:val="22"/>
        </w:rPr>
      </w:pPr>
      <w:r w:rsidRPr="00AE5A0F">
        <w:rPr>
          <w:rFonts w:cs="Arial"/>
          <w:b/>
          <w:sz w:val="28"/>
          <w:szCs w:val="28"/>
        </w:rPr>
        <w:t xml:space="preserve">Part </w:t>
      </w:r>
      <w:r>
        <w:rPr>
          <w:rFonts w:cs="Arial"/>
          <w:b/>
          <w:sz w:val="28"/>
          <w:szCs w:val="28"/>
        </w:rPr>
        <w:t>2</w:t>
      </w:r>
    </w:p>
    <w:p w14:paraId="2DA1F8D1" w14:textId="77777777" w:rsidR="004653BE" w:rsidRDefault="004653BE" w:rsidP="004653BE">
      <w:pPr>
        <w:pStyle w:val="MarginText"/>
        <w:jc w:val="center"/>
        <w:rPr>
          <w:rFonts w:cs="Arial"/>
          <w:b/>
          <w:szCs w:val="22"/>
        </w:rPr>
      </w:pPr>
    </w:p>
    <w:p w14:paraId="39D3324F" w14:textId="77777777" w:rsidR="004653BE" w:rsidRDefault="004653BE" w:rsidP="004653BE">
      <w:pPr>
        <w:pStyle w:val="MarginText"/>
        <w:rPr>
          <w:rFonts w:cs="Arial"/>
          <w:b/>
          <w:szCs w:val="22"/>
        </w:rPr>
      </w:pPr>
    </w:p>
    <w:p w14:paraId="763DC601" w14:textId="77777777" w:rsidR="004653BE" w:rsidRPr="00AE5A0F" w:rsidRDefault="004653BE" w:rsidP="004653BE">
      <w:pPr>
        <w:pStyle w:val="MarginText"/>
        <w:jc w:val="center"/>
        <w:rPr>
          <w:rFonts w:cs="Arial"/>
          <w:b/>
          <w:szCs w:val="22"/>
        </w:rPr>
      </w:pPr>
      <w:r w:rsidRPr="00AE5A0F">
        <w:rPr>
          <w:rFonts w:cs="Arial"/>
          <w:b/>
          <w:szCs w:val="22"/>
        </w:rPr>
        <w:br/>
        <w:t>(</w:t>
      </w:r>
      <w:r>
        <w:rPr>
          <w:rFonts w:cs="Arial"/>
          <w:b/>
          <w:szCs w:val="22"/>
        </w:rPr>
        <w:t>Call Off Terms</w:t>
      </w:r>
      <w:r w:rsidRPr="00AE5A0F">
        <w:rPr>
          <w:rFonts w:cs="Arial"/>
          <w:b/>
          <w:szCs w:val="22"/>
        </w:rPr>
        <w:t>)</w:t>
      </w:r>
    </w:p>
    <w:p w14:paraId="25871CDD" w14:textId="77777777" w:rsidR="004653BE" w:rsidRDefault="004653BE" w:rsidP="00AE5A0F">
      <w:pPr>
        <w:jc w:val="center"/>
        <w:rPr>
          <w:rFonts w:cs="Arial"/>
          <w:color w:val="0070C0"/>
          <w:sz w:val="28"/>
          <w:szCs w:val="28"/>
        </w:rPr>
      </w:pPr>
    </w:p>
    <w:p w14:paraId="4B6B216D" w14:textId="77777777" w:rsidR="004653BE" w:rsidRDefault="004653BE" w:rsidP="00AE5A0F">
      <w:pPr>
        <w:jc w:val="center"/>
        <w:rPr>
          <w:rFonts w:cs="Arial"/>
          <w:color w:val="0070C0"/>
          <w:sz w:val="28"/>
          <w:szCs w:val="28"/>
        </w:rPr>
      </w:pPr>
    </w:p>
    <w:p w14:paraId="67EE35F3" w14:textId="77777777" w:rsidR="004653BE" w:rsidRDefault="004653BE" w:rsidP="00AE5A0F">
      <w:pPr>
        <w:jc w:val="center"/>
        <w:rPr>
          <w:rFonts w:cs="Arial"/>
          <w:color w:val="0070C0"/>
          <w:sz w:val="28"/>
          <w:szCs w:val="28"/>
        </w:rPr>
      </w:pPr>
    </w:p>
    <w:p w14:paraId="3898A5F0" w14:textId="77777777" w:rsidR="004653BE" w:rsidRDefault="004653BE" w:rsidP="00AE5A0F">
      <w:pPr>
        <w:jc w:val="center"/>
        <w:rPr>
          <w:rFonts w:cs="Arial"/>
          <w:color w:val="0070C0"/>
          <w:sz w:val="28"/>
          <w:szCs w:val="28"/>
        </w:rPr>
      </w:pPr>
    </w:p>
    <w:p w14:paraId="5322A8ED" w14:textId="77777777" w:rsidR="004653BE" w:rsidRDefault="004653BE" w:rsidP="00AE5A0F">
      <w:pPr>
        <w:jc w:val="center"/>
        <w:rPr>
          <w:rFonts w:cs="Arial"/>
          <w:color w:val="0070C0"/>
          <w:sz w:val="28"/>
          <w:szCs w:val="28"/>
        </w:rPr>
      </w:pPr>
    </w:p>
    <w:p w14:paraId="73B76389" w14:textId="77777777" w:rsidR="004653BE" w:rsidRDefault="004653BE" w:rsidP="00AE5A0F">
      <w:pPr>
        <w:jc w:val="center"/>
        <w:rPr>
          <w:rFonts w:cs="Arial"/>
          <w:color w:val="0070C0"/>
          <w:sz w:val="28"/>
          <w:szCs w:val="28"/>
        </w:rPr>
      </w:pPr>
    </w:p>
    <w:p w14:paraId="5D727DFF" w14:textId="77777777" w:rsidR="004653BE" w:rsidRDefault="004653BE" w:rsidP="00AE5A0F">
      <w:pPr>
        <w:jc w:val="center"/>
        <w:rPr>
          <w:rFonts w:cs="Arial"/>
          <w:color w:val="0070C0"/>
          <w:sz w:val="28"/>
          <w:szCs w:val="28"/>
        </w:rPr>
      </w:pPr>
    </w:p>
    <w:p w14:paraId="0C5889F7" w14:textId="77777777" w:rsidR="004653BE" w:rsidRDefault="004653BE" w:rsidP="00AE5A0F">
      <w:pPr>
        <w:jc w:val="center"/>
        <w:rPr>
          <w:rFonts w:cs="Arial"/>
          <w:color w:val="0070C0"/>
          <w:sz w:val="28"/>
          <w:szCs w:val="28"/>
        </w:rPr>
      </w:pPr>
    </w:p>
    <w:p w14:paraId="3BB1728B" w14:textId="77777777" w:rsidR="004653BE" w:rsidRDefault="004653BE" w:rsidP="00AE5A0F">
      <w:pPr>
        <w:jc w:val="center"/>
        <w:rPr>
          <w:rFonts w:cs="Arial"/>
          <w:color w:val="0070C0"/>
          <w:sz w:val="28"/>
          <w:szCs w:val="28"/>
        </w:rPr>
      </w:pPr>
    </w:p>
    <w:p w14:paraId="2183FF9C" w14:textId="77777777" w:rsidR="004653BE" w:rsidRDefault="004653BE" w:rsidP="00AE5A0F">
      <w:pPr>
        <w:jc w:val="center"/>
        <w:rPr>
          <w:rFonts w:cs="Arial"/>
          <w:color w:val="0070C0"/>
          <w:sz w:val="28"/>
          <w:szCs w:val="28"/>
        </w:rPr>
      </w:pPr>
    </w:p>
    <w:p w14:paraId="5FF1D797" w14:textId="77777777" w:rsidR="004653BE" w:rsidRDefault="004653BE" w:rsidP="00AE5A0F">
      <w:pPr>
        <w:jc w:val="center"/>
        <w:rPr>
          <w:rFonts w:cs="Arial"/>
          <w:color w:val="0070C0"/>
          <w:sz w:val="28"/>
          <w:szCs w:val="28"/>
        </w:rPr>
      </w:pPr>
    </w:p>
    <w:p w14:paraId="5BE8A67A" w14:textId="77777777" w:rsidR="004653BE" w:rsidRDefault="004653BE" w:rsidP="00AE5A0F">
      <w:pPr>
        <w:jc w:val="center"/>
        <w:rPr>
          <w:rFonts w:cs="Arial"/>
          <w:color w:val="0070C0"/>
          <w:sz w:val="28"/>
          <w:szCs w:val="28"/>
        </w:rPr>
      </w:pPr>
    </w:p>
    <w:p w14:paraId="0747825F" w14:textId="77777777" w:rsidR="004653BE" w:rsidRDefault="004653BE" w:rsidP="00AE5A0F">
      <w:pPr>
        <w:jc w:val="center"/>
        <w:rPr>
          <w:rFonts w:cs="Arial"/>
          <w:color w:val="0070C0"/>
          <w:sz w:val="28"/>
          <w:szCs w:val="28"/>
        </w:rPr>
      </w:pPr>
    </w:p>
    <w:p w14:paraId="5D612724" w14:textId="77777777" w:rsidR="004653BE" w:rsidRDefault="004653BE" w:rsidP="00AE5A0F">
      <w:pPr>
        <w:jc w:val="center"/>
        <w:rPr>
          <w:rFonts w:cs="Arial"/>
          <w:color w:val="0070C0"/>
          <w:sz w:val="28"/>
          <w:szCs w:val="28"/>
        </w:rPr>
      </w:pPr>
    </w:p>
    <w:p w14:paraId="7327657E" w14:textId="77777777" w:rsidR="004653BE" w:rsidRDefault="004653BE" w:rsidP="00AE5A0F">
      <w:pPr>
        <w:jc w:val="center"/>
        <w:rPr>
          <w:rFonts w:cs="Arial"/>
          <w:color w:val="0070C0"/>
          <w:sz w:val="28"/>
          <w:szCs w:val="28"/>
        </w:rPr>
      </w:pPr>
    </w:p>
    <w:p w14:paraId="496D95AC" w14:textId="77777777" w:rsidR="004653BE" w:rsidRDefault="004653BE" w:rsidP="00AE5A0F">
      <w:pPr>
        <w:jc w:val="center"/>
        <w:rPr>
          <w:rFonts w:cs="Arial"/>
          <w:color w:val="0070C0"/>
          <w:sz w:val="28"/>
          <w:szCs w:val="28"/>
        </w:rPr>
      </w:pPr>
    </w:p>
    <w:p w14:paraId="0C13CDEA" w14:textId="77777777" w:rsidR="004653BE" w:rsidRDefault="004653BE" w:rsidP="00AE5A0F">
      <w:pPr>
        <w:jc w:val="center"/>
        <w:rPr>
          <w:rFonts w:cs="Arial"/>
          <w:color w:val="0070C0"/>
          <w:sz w:val="28"/>
          <w:szCs w:val="28"/>
        </w:rPr>
      </w:pPr>
    </w:p>
    <w:p w14:paraId="6ECF4918" w14:textId="77777777" w:rsidR="004653BE" w:rsidRDefault="004653BE" w:rsidP="00AE5A0F">
      <w:pPr>
        <w:jc w:val="center"/>
        <w:rPr>
          <w:rFonts w:cs="Arial"/>
          <w:color w:val="0070C0"/>
          <w:sz w:val="28"/>
          <w:szCs w:val="28"/>
        </w:rPr>
      </w:pPr>
    </w:p>
    <w:p w14:paraId="5648F705" w14:textId="77777777" w:rsidR="004653BE" w:rsidRDefault="004653BE" w:rsidP="00AE5A0F">
      <w:pPr>
        <w:jc w:val="center"/>
        <w:rPr>
          <w:rFonts w:cs="Arial"/>
          <w:color w:val="0070C0"/>
          <w:sz w:val="28"/>
          <w:szCs w:val="28"/>
        </w:rPr>
      </w:pPr>
    </w:p>
    <w:p w14:paraId="483964C4" w14:textId="77777777" w:rsidR="004653BE" w:rsidRDefault="004653BE" w:rsidP="00AE5A0F">
      <w:pPr>
        <w:jc w:val="center"/>
        <w:rPr>
          <w:rFonts w:cs="Arial"/>
          <w:color w:val="0070C0"/>
          <w:sz w:val="28"/>
          <w:szCs w:val="28"/>
        </w:rPr>
      </w:pPr>
    </w:p>
    <w:p w14:paraId="691C0C8A" w14:textId="77777777" w:rsidR="004653BE" w:rsidRPr="00D50FA6" w:rsidRDefault="004653BE" w:rsidP="004653BE">
      <w:pPr>
        <w:tabs>
          <w:tab w:val="left" w:pos="4678"/>
        </w:tabs>
        <w:jc w:val="center"/>
        <w:rPr>
          <w:rFonts w:cs="Arial"/>
          <w:b/>
          <w:szCs w:val="22"/>
          <w:lang w:eastAsia="en-GB"/>
        </w:rPr>
      </w:pPr>
      <w:r w:rsidRPr="00D50FA6">
        <w:rPr>
          <w:rFonts w:cs="Arial"/>
          <w:b/>
          <w:szCs w:val="22"/>
          <w:lang w:eastAsia="en-GB"/>
        </w:rPr>
        <w:t>Blank Page</w:t>
      </w:r>
    </w:p>
    <w:p w14:paraId="74FE7E79" w14:textId="77777777" w:rsidR="004653BE" w:rsidRDefault="004653BE" w:rsidP="00AE5A0F">
      <w:pPr>
        <w:jc w:val="center"/>
        <w:rPr>
          <w:rFonts w:cs="Arial"/>
          <w:color w:val="0070C0"/>
          <w:sz w:val="28"/>
          <w:szCs w:val="28"/>
        </w:rPr>
      </w:pPr>
    </w:p>
    <w:p w14:paraId="6246E443" w14:textId="77777777" w:rsidR="004653BE" w:rsidRDefault="004653BE" w:rsidP="00AE5A0F">
      <w:pPr>
        <w:jc w:val="center"/>
        <w:rPr>
          <w:rFonts w:cs="Arial"/>
          <w:color w:val="0070C0"/>
          <w:sz w:val="28"/>
          <w:szCs w:val="28"/>
        </w:rPr>
      </w:pPr>
    </w:p>
    <w:p w14:paraId="54AFC55E" w14:textId="77777777" w:rsidR="004653BE" w:rsidRDefault="004653BE" w:rsidP="00AE5A0F">
      <w:pPr>
        <w:jc w:val="center"/>
        <w:rPr>
          <w:rFonts w:cs="Arial"/>
          <w:color w:val="0070C0"/>
          <w:sz w:val="28"/>
          <w:szCs w:val="28"/>
        </w:rPr>
      </w:pPr>
    </w:p>
    <w:p w14:paraId="7633779E" w14:textId="77777777" w:rsidR="004653BE" w:rsidRDefault="004653BE" w:rsidP="00AE5A0F">
      <w:pPr>
        <w:jc w:val="center"/>
        <w:rPr>
          <w:rFonts w:cs="Arial"/>
          <w:color w:val="0070C0"/>
          <w:sz w:val="28"/>
          <w:szCs w:val="28"/>
        </w:rPr>
      </w:pPr>
    </w:p>
    <w:p w14:paraId="2F80EBC0" w14:textId="77777777" w:rsidR="004653BE" w:rsidRDefault="004653BE" w:rsidP="00AE5A0F">
      <w:pPr>
        <w:jc w:val="center"/>
        <w:rPr>
          <w:rFonts w:cs="Arial"/>
          <w:color w:val="0070C0"/>
          <w:sz w:val="28"/>
          <w:szCs w:val="28"/>
        </w:rPr>
      </w:pPr>
    </w:p>
    <w:p w14:paraId="7FE0E842" w14:textId="77777777" w:rsidR="004653BE" w:rsidRDefault="004653BE" w:rsidP="00AE5A0F">
      <w:pPr>
        <w:jc w:val="center"/>
        <w:rPr>
          <w:rFonts w:cs="Arial"/>
          <w:color w:val="0070C0"/>
          <w:sz w:val="28"/>
          <w:szCs w:val="28"/>
        </w:rPr>
      </w:pPr>
    </w:p>
    <w:p w14:paraId="723B1F10" w14:textId="77777777" w:rsidR="004653BE" w:rsidRDefault="004653BE" w:rsidP="00AE5A0F">
      <w:pPr>
        <w:jc w:val="center"/>
        <w:rPr>
          <w:rFonts w:cs="Arial"/>
          <w:color w:val="0070C0"/>
          <w:sz w:val="28"/>
          <w:szCs w:val="28"/>
        </w:rPr>
      </w:pPr>
    </w:p>
    <w:p w14:paraId="6123A903" w14:textId="77777777" w:rsidR="004653BE" w:rsidRDefault="004653BE" w:rsidP="00AE5A0F">
      <w:pPr>
        <w:jc w:val="center"/>
        <w:rPr>
          <w:rFonts w:cs="Arial"/>
          <w:color w:val="0070C0"/>
          <w:sz w:val="28"/>
          <w:szCs w:val="28"/>
        </w:rPr>
      </w:pPr>
    </w:p>
    <w:p w14:paraId="3017D034" w14:textId="77777777" w:rsidR="004653BE" w:rsidRDefault="004653BE" w:rsidP="00AE5A0F">
      <w:pPr>
        <w:jc w:val="center"/>
        <w:rPr>
          <w:rFonts w:cs="Arial"/>
          <w:color w:val="0070C0"/>
          <w:sz w:val="28"/>
          <w:szCs w:val="28"/>
        </w:rPr>
      </w:pPr>
    </w:p>
    <w:p w14:paraId="1C9B14E3" w14:textId="77777777" w:rsidR="004653BE" w:rsidRDefault="004653BE" w:rsidP="00AE5A0F">
      <w:pPr>
        <w:jc w:val="center"/>
        <w:rPr>
          <w:rFonts w:cs="Arial"/>
          <w:color w:val="0070C0"/>
          <w:sz w:val="28"/>
          <w:szCs w:val="28"/>
        </w:rPr>
      </w:pPr>
    </w:p>
    <w:p w14:paraId="6C683710" w14:textId="77777777" w:rsidR="00F807DC" w:rsidRPr="00AE5A0F" w:rsidRDefault="0046589E">
      <w:pPr>
        <w:pStyle w:val="MarginText"/>
        <w:jc w:val="center"/>
        <w:rPr>
          <w:rFonts w:cs="Arial"/>
          <w:b/>
          <w:sz w:val="28"/>
          <w:szCs w:val="28"/>
        </w:rPr>
      </w:pPr>
      <w:r w:rsidRPr="00AE5A0F">
        <w:rPr>
          <w:rFonts w:cs="Arial"/>
          <w:b/>
          <w:sz w:val="28"/>
          <w:szCs w:val="28"/>
        </w:rPr>
        <w:lastRenderedPageBreak/>
        <w:t>Part 2</w:t>
      </w:r>
      <w:r w:rsidR="007562F7" w:rsidRPr="00AE5A0F">
        <w:rPr>
          <w:rFonts w:cs="Arial"/>
          <w:b/>
          <w:sz w:val="28"/>
          <w:szCs w:val="28"/>
        </w:rPr>
        <w:t xml:space="preserve"> – </w:t>
      </w:r>
      <w:r w:rsidRPr="00AE5A0F">
        <w:rPr>
          <w:rFonts w:cs="Arial"/>
          <w:b/>
          <w:sz w:val="28"/>
          <w:szCs w:val="28"/>
        </w:rPr>
        <w:t>Call-Off</w:t>
      </w:r>
      <w:r w:rsidR="007562F7" w:rsidRPr="00AE5A0F">
        <w:rPr>
          <w:rFonts w:cs="Arial"/>
          <w:b/>
          <w:sz w:val="28"/>
          <w:szCs w:val="28"/>
        </w:rPr>
        <w:t xml:space="preserve"> Terms</w:t>
      </w:r>
    </w:p>
    <w:p w14:paraId="6C683711" w14:textId="77777777" w:rsidR="00F807DC" w:rsidRPr="00A4589E" w:rsidRDefault="007562F7">
      <w:pPr>
        <w:pStyle w:val="bodystrongcentred"/>
        <w:rPr>
          <w:rFonts w:cs="Arial"/>
          <w:sz w:val="20"/>
          <w:szCs w:val="20"/>
        </w:rPr>
      </w:pPr>
      <w:r w:rsidRPr="00A4589E">
        <w:rPr>
          <w:rFonts w:cs="Arial"/>
          <w:sz w:val="20"/>
          <w:szCs w:val="20"/>
        </w:rPr>
        <w:t>CONTENTS</w:t>
      </w:r>
    </w:p>
    <w:p w14:paraId="6C683712" w14:textId="77777777" w:rsidR="00F807DC" w:rsidRPr="00A4589E" w:rsidRDefault="00F807DC">
      <w:pPr>
        <w:rPr>
          <w:rFonts w:cs="Arial"/>
          <w:sz w:val="20"/>
        </w:rPr>
      </w:pPr>
    </w:p>
    <w:p w14:paraId="6C683713" w14:textId="77777777" w:rsidR="00857D12" w:rsidRDefault="00A1604E">
      <w:pPr>
        <w:pStyle w:val="TOC1"/>
        <w:rPr>
          <w:rFonts w:asciiTheme="minorHAnsi" w:eastAsiaTheme="minorEastAsia" w:hAnsiTheme="minorHAnsi" w:cstheme="minorBidi"/>
          <w:caps w:val="0"/>
          <w:noProof/>
          <w:szCs w:val="22"/>
          <w:lang w:eastAsia="en-GB"/>
        </w:rPr>
      </w:pPr>
      <w:r w:rsidRPr="00A4589E">
        <w:rPr>
          <w:rFonts w:cs="Arial"/>
          <w:sz w:val="20"/>
        </w:rPr>
        <w:fldChar w:fldCharType="begin"/>
      </w:r>
      <w:r w:rsidR="00C24351" w:rsidRPr="00A4589E">
        <w:rPr>
          <w:rFonts w:cs="Arial"/>
          <w:sz w:val="20"/>
        </w:rPr>
        <w:instrText xml:space="preserve"> TOC \h \t "Heading, 1, Heading 1, 1" \h \t "SchHead, 8, SchPart, 9, SchSection, 3" \* MERGEFORMAT </w:instrText>
      </w:r>
      <w:r w:rsidRPr="00A4589E">
        <w:rPr>
          <w:rFonts w:cs="Arial"/>
          <w:sz w:val="20"/>
        </w:rPr>
        <w:fldChar w:fldCharType="separate"/>
      </w:r>
      <w:hyperlink w:anchor="_Toc386011023" w:history="1">
        <w:r w:rsidR="00857D12" w:rsidRPr="008D5129">
          <w:rPr>
            <w:rStyle w:val="Hyperlink"/>
            <w:rFonts w:cs="Arial"/>
            <w:noProof/>
          </w:rPr>
          <w:t>1.</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DEFINITIONS AND INTERPRETATION</w:t>
        </w:r>
        <w:r w:rsidR="00857D12">
          <w:rPr>
            <w:noProof/>
          </w:rPr>
          <w:tab/>
        </w:r>
        <w:r w:rsidR="00857D12">
          <w:rPr>
            <w:noProof/>
          </w:rPr>
          <w:fldChar w:fldCharType="begin"/>
        </w:r>
        <w:r w:rsidR="00857D12">
          <w:rPr>
            <w:noProof/>
          </w:rPr>
          <w:instrText xml:space="preserve"> PAGEREF _Toc386011023 \h </w:instrText>
        </w:r>
        <w:r w:rsidR="00857D12">
          <w:rPr>
            <w:noProof/>
          </w:rPr>
        </w:r>
        <w:r w:rsidR="00857D12">
          <w:rPr>
            <w:noProof/>
          </w:rPr>
          <w:fldChar w:fldCharType="separate"/>
        </w:r>
        <w:r w:rsidR="002B73EC">
          <w:rPr>
            <w:noProof/>
          </w:rPr>
          <w:t>11</w:t>
        </w:r>
        <w:r w:rsidR="00857D12">
          <w:rPr>
            <w:noProof/>
          </w:rPr>
          <w:fldChar w:fldCharType="end"/>
        </w:r>
      </w:hyperlink>
    </w:p>
    <w:p w14:paraId="6C683714" w14:textId="77777777" w:rsidR="00857D12" w:rsidRDefault="001D42ED">
      <w:pPr>
        <w:pStyle w:val="TOC1"/>
        <w:rPr>
          <w:rFonts w:asciiTheme="minorHAnsi" w:eastAsiaTheme="minorEastAsia" w:hAnsiTheme="minorHAnsi" w:cstheme="minorBidi"/>
          <w:caps w:val="0"/>
          <w:noProof/>
          <w:szCs w:val="22"/>
          <w:lang w:eastAsia="en-GB"/>
        </w:rPr>
      </w:pPr>
      <w:hyperlink w:anchor="_Toc386011024" w:history="1">
        <w:r w:rsidR="00857D12" w:rsidRPr="008D5129">
          <w:rPr>
            <w:rStyle w:val="Hyperlink"/>
            <w:rFonts w:cs="Arial"/>
            <w:noProof/>
          </w:rPr>
          <w:t>2.</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SUPPLY OF CONTRACT SERVICES</w:t>
        </w:r>
        <w:r w:rsidR="00857D12">
          <w:rPr>
            <w:noProof/>
          </w:rPr>
          <w:tab/>
        </w:r>
        <w:r w:rsidR="00857D12">
          <w:rPr>
            <w:noProof/>
          </w:rPr>
          <w:fldChar w:fldCharType="begin"/>
        </w:r>
        <w:r w:rsidR="00857D12">
          <w:rPr>
            <w:noProof/>
          </w:rPr>
          <w:instrText xml:space="preserve"> PAGEREF _Toc386011024 \h </w:instrText>
        </w:r>
        <w:r w:rsidR="00857D12">
          <w:rPr>
            <w:noProof/>
          </w:rPr>
        </w:r>
        <w:r w:rsidR="00857D12">
          <w:rPr>
            <w:noProof/>
          </w:rPr>
          <w:fldChar w:fldCharType="separate"/>
        </w:r>
        <w:r w:rsidR="002B73EC">
          <w:rPr>
            <w:noProof/>
          </w:rPr>
          <w:t>16</w:t>
        </w:r>
        <w:r w:rsidR="00857D12">
          <w:rPr>
            <w:noProof/>
          </w:rPr>
          <w:fldChar w:fldCharType="end"/>
        </w:r>
      </w:hyperlink>
    </w:p>
    <w:p w14:paraId="6C683715" w14:textId="77777777" w:rsidR="00857D12" w:rsidRDefault="001D42ED">
      <w:pPr>
        <w:pStyle w:val="TOC1"/>
        <w:rPr>
          <w:rFonts w:asciiTheme="minorHAnsi" w:eastAsiaTheme="minorEastAsia" w:hAnsiTheme="minorHAnsi" w:cstheme="minorBidi"/>
          <w:caps w:val="0"/>
          <w:noProof/>
          <w:szCs w:val="22"/>
          <w:lang w:eastAsia="en-GB"/>
        </w:rPr>
      </w:pPr>
      <w:hyperlink w:anchor="_Toc386011025" w:history="1">
        <w:r w:rsidR="00857D12" w:rsidRPr="008D5129">
          <w:rPr>
            <w:rStyle w:val="Hyperlink"/>
            <w:rFonts w:cs="Arial"/>
            <w:noProof/>
          </w:rPr>
          <w:t>2B.</w:t>
        </w:r>
        <w:r w:rsidR="00857D12">
          <w:rPr>
            <w:rFonts w:asciiTheme="minorHAnsi" w:eastAsiaTheme="minorEastAsia" w:hAnsiTheme="minorHAnsi" w:cstheme="minorBidi"/>
            <w:caps w:val="0"/>
            <w:noProof/>
            <w:szCs w:val="22"/>
            <w:lang w:eastAsia="en-GB"/>
          </w:rPr>
          <w:tab/>
        </w:r>
        <w:r w:rsidR="00857D12" w:rsidRPr="008D5129">
          <w:rPr>
            <w:rStyle w:val="Hyperlink"/>
            <w:noProof/>
          </w:rPr>
          <w:t>REMEDIES IN THE EVENT OF INADEQUATE PERFORMANCE OF THE SERVICES</w:t>
        </w:r>
        <w:r w:rsidR="00857D12">
          <w:rPr>
            <w:noProof/>
          </w:rPr>
          <w:tab/>
        </w:r>
        <w:r w:rsidR="00857D12">
          <w:rPr>
            <w:noProof/>
          </w:rPr>
          <w:fldChar w:fldCharType="begin"/>
        </w:r>
        <w:r w:rsidR="00857D12">
          <w:rPr>
            <w:noProof/>
          </w:rPr>
          <w:instrText xml:space="preserve"> PAGEREF _Toc386011025 \h </w:instrText>
        </w:r>
        <w:r w:rsidR="00857D12">
          <w:rPr>
            <w:noProof/>
          </w:rPr>
        </w:r>
        <w:r w:rsidR="00857D12">
          <w:rPr>
            <w:noProof/>
          </w:rPr>
          <w:fldChar w:fldCharType="separate"/>
        </w:r>
        <w:r w:rsidR="002B73EC">
          <w:rPr>
            <w:noProof/>
          </w:rPr>
          <w:t>18</w:t>
        </w:r>
        <w:r w:rsidR="00857D12">
          <w:rPr>
            <w:noProof/>
          </w:rPr>
          <w:fldChar w:fldCharType="end"/>
        </w:r>
      </w:hyperlink>
    </w:p>
    <w:p w14:paraId="6C683716" w14:textId="77777777" w:rsidR="00857D12" w:rsidRDefault="001D42ED">
      <w:pPr>
        <w:pStyle w:val="TOC1"/>
        <w:rPr>
          <w:rFonts w:asciiTheme="minorHAnsi" w:eastAsiaTheme="minorEastAsia" w:hAnsiTheme="minorHAnsi" w:cstheme="minorBidi"/>
          <w:caps w:val="0"/>
          <w:noProof/>
          <w:szCs w:val="22"/>
          <w:lang w:eastAsia="en-GB"/>
        </w:rPr>
      </w:pPr>
      <w:hyperlink w:anchor="_Toc386011026" w:history="1">
        <w:r w:rsidR="00857D12" w:rsidRPr="008D5129">
          <w:rPr>
            <w:rStyle w:val="Hyperlink"/>
            <w:noProof/>
          </w:rPr>
          <w:t>2C.</w:t>
        </w:r>
        <w:r w:rsidR="00857D12">
          <w:rPr>
            <w:rFonts w:asciiTheme="minorHAnsi" w:eastAsiaTheme="minorEastAsia" w:hAnsiTheme="minorHAnsi" w:cstheme="minorBidi"/>
            <w:caps w:val="0"/>
            <w:noProof/>
            <w:szCs w:val="22"/>
            <w:lang w:eastAsia="en-GB"/>
          </w:rPr>
          <w:tab/>
        </w:r>
        <w:r w:rsidR="00857D12" w:rsidRPr="008D5129">
          <w:rPr>
            <w:rStyle w:val="Hyperlink"/>
            <w:noProof/>
          </w:rPr>
          <w:t>SUPPLIER'S STAFF</w:t>
        </w:r>
        <w:r w:rsidR="00857D12">
          <w:rPr>
            <w:noProof/>
          </w:rPr>
          <w:tab/>
        </w:r>
        <w:r w:rsidR="00857D12">
          <w:rPr>
            <w:noProof/>
          </w:rPr>
          <w:fldChar w:fldCharType="begin"/>
        </w:r>
        <w:r w:rsidR="00857D12">
          <w:rPr>
            <w:noProof/>
          </w:rPr>
          <w:instrText xml:space="preserve"> PAGEREF _Toc386011026 \h </w:instrText>
        </w:r>
        <w:r w:rsidR="00857D12">
          <w:rPr>
            <w:noProof/>
          </w:rPr>
        </w:r>
        <w:r w:rsidR="00857D12">
          <w:rPr>
            <w:noProof/>
          </w:rPr>
          <w:fldChar w:fldCharType="separate"/>
        </w:r>
        <w:r w:rsidR="002B73EC">
          <w:rPr>
            <w:noProof/>
          </w:rPr>
          <w:t>19</w:t>
        </w:r>
        <w:r w:rsidR="00857D12">
          <w:rPr>
            <w:noProof/>
          </w:rPr>
          <w:fldChar w:fldCharType="end"/>
        </w:r>
      </w:hyperlink>
    </w:p>
    <w:p w14:paraId="6C683717" w14:textId="77777777" w:rsidR="00857D12" w:rsidRDefault="001D42ED">
      <w:pPr>
        <w:pStyle w:val="TOC1"/>
        <w:rPr>
          <w:rFonts w:asciiTheme="minorHAnsi" w:eastAsiaTheme="minorEastAsia" w:hAnsiTheme="minorHAnsi" w:cstheme="minorBidi"/>
          <w:caps w:val="0"/>
          <w:noProof/>
          <w:szCs w:val="22"/>
          <w:lang w:eastAsia="en-GB"/>
        </w:rPr>
      </w:pPr>
      <w:hyperlink w:anchor="_Toc386011027" w:history="1">
        <w:r w:rsidR="00857D12" w:rsidRPr="008D5129">
          <w:rPr>
            <w:rStyle w:val="Hyperlink"/>
            <w:rFonts w:cs="Arial"/>
            <w:noProof/>
          </w:rPr>
          <w:t>3.</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PAYMENT AND CHARGES</w:t>
        </w:r>
        <w:r w:rsidR="00857D12">
          <w:rPr>
            <w:noProof/>
          </w:rPr>
          <w:tab/>
        </w:r>
        <w:r w:rsidR="00857D12">
          <w:rPr>
            <w:noProof/>
          </w:rPr>
          <w:fldChar w:fldCharType="begin"/>
        </w:r>
        <w:r w:rsidR="00857D12">
          <w:rPr>
            <w:noProof/>
          </w:rPr>
          <w:instrText xml:space="preserve"> PAGEREF _Toc386011027 \h </w:instrText>
        </w:r>
        <w:r w:rsidR="00857D12">
          <w:rPr>
            <w:noProof/>
          </w:rPr>
        </w:r>
        <w:r w:rsidR="00857D12">
          <w:rPr>
            <w:noProof/>
          </w:rPr>
          <w:fldChar w:fldCharType="separate"/>
        </w:r>
        <w:r w:rsidR="002B73EC">
          <w:rPr>
            <w:noProof/>
          </w:rPr>
          <w:t>20</w:t>
        </w:r>
        <w:r w:rsidR="00857D12">
          <w:rPr>
            <w:noProof/>
          </w:rPr>
          <w:fldChar w:fldCharType="end"/>
        </w:r>
      </w:hyperlink>
    </w:p>
    <w:p w14:paraId="6C683718" w14:textId="77777777" w:rsidR="00857D12" w:rsidRDefault="001D42ED">
      <w:pPr>
        <w:pStyle w:val="TOC1"/>
        <w:rPr>
          <w:rFonts w:asciiTheme="minorHAnsi" w:eastAsiaTheme="minorEastAsia" w:hAnsiTheme="minorHAnsi" w:cstheme="minorBidi"/>
          <w:caps w:val="0"/>
          <w:noProof/>
          <w:szCs w:val="22"/>
          <w:lang w:eastAsia="en-GB"/>
        </w:rPr>
      </w:pPr>
      <w:hyperlink w:anchor="_Toc386011028" w:history="1">
        <w:r w:rsidR="00857D12" w:rsidRPr="008D5129">
          <w:rPr>
            <w:rStyle w:val="Hyperlink"/>
            <w:rFonts w:cs="Arial"/>
            <w:noProof/>
          </w:rPr>
          <w:t>4.</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LIABILITY AND INSURANCE</w:t>
        </w:r>
        <w:r w:rsidR="00857D12">
          <w:rPr>
            <w:noProof/>
          </w:rPr>
          <w:tab/>
        </w:r>
        <w:r w:rsidR="00857D12">
          <w:rPr>
            <w:noProof/>
          </w:rPr>
          <w:fldChar w:fldCharType="begin"/>
        </w:r>
        <w:r w:rsidR="00857D12">
          <w:rPr>
            <w:noProof/>
          </w:rPr>
          <w:instrText xml:space="preserve"> PAGEREF _Toc386011028 \h </w:instrText>
        </w:r>
        <w:r w:rsidR="00857D12">
          <w:rPr>
            <w:noProof/>
          </w:rPr>
        </w:r>
        <w:r w:rsidR="00857D12">
          <w:rPr>
            <w:noProof/>
          </w:rPr>
          <w:fldChar w:fldCharType="separate"/>
        </w:r>
        <w:r w:rsidR="002B73EC">
          <w:rPr>
            <w:noProof/>
          </w:rPr>
          <w:t>22</w:t>
        </w:r>
        <w:r w:rsidR="00857D12">
          <w:rPr>
            <w:noProof/>
          </w:rPr>
          <w:fldChar w:fldCharType="end"/>
        </w:r>
      </w:hyperlink>
    </w:p>
    <w:p w14:paraId="6C683719" w14:textId="77777777" w:rsidR="00857D12" w:rsidRDefault="001D42ED">
      <w:pPr>
        <w:pStyle w:val="TOC1"/>
        <w:rPr>
          <w:rFonts w:asciiTheme="minorHAnsi" w:eastAsiaTheme="minorEastAsia" w:hAnsiTheme="minorHAnsi" w:cstheme="minorBidi"/>
          <w:caps w:val="0"/>
          <w:noProof/>
          <w:szCs w:val="22"/>
          <w:lang w:eastAsia="en-GB"/>
        </w:rPr>
      </w:pPr>
      <w:hyperlink w:anchor="_Toc386011029" w:history="1">
        <w:r w:rsidR="00857D12" w:rsidRPr="008D5129">
          <w:rPr>
            <w:rStyle w:val="Hyperlink"/>
            <w:rFonts w:cs="Arial"/>
            <w:noProof/>
          </w:rPr>
          <w:t>5.</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INTELLECTUAL PROPERTY RIGHTS</w:t>
        </w:r>
        <w:r w:rsidR="00857D12">
          <w:rPr>
            <w:noProof/>
          </w:rPr>
          <w:tab/>
        </w:r>
        <w:r w:rsidR="00857D12">
          <w:rPr>
            <w:noProof/>
          </w:rPr>
          <w:fldChar w:fldCharType="begin"/>
        </w:r>
        <w:r w:rsidR="00857D12">
          <w:rPr>
            <w:noProof/>
          </w:rPr>
          <w:instrText xml:space="preserve"> PAGEREF _Toc386011029 \h </w:instrText>
        </w:r>
        <w:r w:rsidR="00857D12">
          <w:rPr>
            <w:noProof/>
          </w:rPr>
        </w:r>
        <w:r w:rsidR="00857D12">
          <w:rPr>
            <w:noProof/>
          </w:rPr>
          <w:fldChar w:fldCharType="separate"/>
        </w:r>
        <w:r w:rsidR="002B73EC">
          <w:rPr>
            <w:noProof/>
          </w:rPr>
          <w:t>24</w:t>
        </w:r>
        <w:r w:rsidR="00857D12">
          <w:rPr>
            <w:noProof/>
          </w:rPr>
          <w:fldChar w:fldCharType="end"/>
        </w:r>
      </w:hyperlink>
    </w:p>
    <w:p w14:paraId="6C68371A" w14:textId="77777777" w:rsidR="00857D12" w:rsidRDefault="001D42ED">
      <w:pPr>
        <w:pStyle w:val="TOC1"/>
        <w:rPr>
          <w:rFonts w:asciiTheme="minorHAnsi" w:eastAsiaTheme="minorEastAsia" w:hAnsiTheme="minorHAnsi" w:cstheme="minorBidi"/>
          <w:caps w:val="0"/>
          <w:noProof/>
          <w:szCs w:val="22"/>
          <w:lang w:eastAsia="en-GB"/>
        </w:rPr>
      </w:pPr>
      <w:hyperlink w:anchor="_Toc386011030" w:history="1">
        <w:r w:rsidR="00857D12" w:rsidRPr="008D5129">
          <w:rPr>
            <w:rStyle w:val="Hyperlink"/>
            <w:rFonts w:cs="Arial"/>
            <w:noProof/>
          </w:rPr>
          <w:t>6.</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PROTECTION OF INFORMATION</w:t>
        </w:r>
        <w:r w:rsidR="00857D12">
          <w:rPr>
            <w:noProof/>
          </w:rPr>
          <w:tab/>
        </w:r>
        <w:r w:rsidR="00857D12">
          <w:rPr>
            <w:noProof/>
          </w:rPr>
          <w:fldChar w:fldCharType="begin"/>
        </w:r>
        <w:r w:rsidR="00857D12">
          <w:rPr>
            <w:noProof/>
          </w:rPr>
          <w:instrText xml:space="preserve"> PAGEREF _Toc386011030 \h </w:instrText>
        </w:r>
        <w:r w:rsidR="00857D12">
          <w:rPr>
            <w:noProof/>
          </w:rPr>
        </w:r>
        <w:r w:rsidR="00857D12">
          <w:rPr>
            <w:noProof/>
          </w:rPr>
          <w:fldChar w:fldCharType="separate"/>
        </w:r>
        <w:r w:rsidR="002B73EC">
          <w:rPr>
            <w:noProof/>
          </w:rPr>
          <w:t>25</w:t>
        </w:r>
        <w:r w:rsidR="00857D12">
          <w:rPr>
            <w:noProof/>
          </w:rPr>
          <w:fldChar w:fldCharType="end"/>
        </w:r>
      </w:hyperlink>
    </w:p>
    <w:p w14:paraId="6C68371B" w14:textId="77777777" w:rsidR="00857D12" w:rsidRDefault="001D42ED">
      <w:pPr>
        <w:pStyle w:val="TOC1"/>
        <w:rPr>
          <w:rFonts w:asciiTheme="minorHAnsi" w:eastAsiaTheme="minorEastAsia" w:hAnsiTheme="minorHAnsi" w:cstheme="minorBidi"/>
          <w:caps w:val="0"/>
          <w:noProof/>
          <w:szCs w:val="22"/>
          <w:lang w:eastAsia="en-GB"/>
        </w:rPr>
      </w:pPr>
      <w:hyperlink w:anchor="_Toc386011031" w:history="1">
        <w:r w:rsidR="00857D12" w:rsidRPr="008D5129">
          <w:rPr>
            <w:rStyle w:val="Hyperlink"/>
            <w:rFonts w:cs="Arial"/>
            <w:noProof/>
          </w:rPr>
          <w:t>7.</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WARRANTIES, REPRESENTATIONS AND UNDERTAKINGS</w:t>
        </w:r>
        <w:r w:rsidR="00857D12">
          <w:rPr>
            <w:noProof/>
          </w:rPr>
          <w:tab/>
        </w:r>
        <w:r w:rsidR="00857D12">
          <w:rPr>
            <w:noProof/>
          </w:rPr>
          <w:fldChar w:fldCharType="begin"/>
        </w:r>
        <w:r w:rsidR="00857D12">
          <w:rPr>
            <w:noProof/>
          </w:rPr>
          <w:instrText xml:space="preserve"> PAGEREF _Toc386011031 \h </w:instrText>
        </w:r>
        <w:r w:rsidR="00857D12">
          <w:rPr>
            <w:noProof/>
          </w:rPr>
        </w:r>
        <w:r w:rsidR="00857D12">
          <w:rPr>
            <w:noProof/>
          </w:rPr>
          <w:fldChar w:fldCharType="separate"/>
        </w:r>
        <w:r w:rsidR="002B73EC">
          <w:rPr>
            <w:noProof/>
          </w:rPr>
          <w:t>30</w:t>
        </w:r>
        <w:r w:rsidR="00857D12">
          <w:rPr>
            <w:noProof/>
          </w:rPr>
          <w:fldChar w:fldCharType="end"/>
        </w:r>
      </w:hyperlink>
    </w:p>
    <w:p w14:paraId="6C68371C" w14:textId="77777777" w:rsidR="00857D12" w:rsidRDefault="001D42ED">
      <w:pPr>
        <w:pStyle w:val="TOC1"/>
        <w:rPr>
          <w:rFonts w:asciiTheme="minorHAnsi" w:eastAsiaTheme="minorEastAsia" w:hAnsiTheme="minorHAnsi" w:cstheme="minorBidi"/>
          <w:caps w:val="0"/>
          <w:noProof/>
          <w:szCs w:val="22"/>
          <w:lang w:eastAsia="en-GB"/>
        </w:rPr>
      </w:pPr>
      <w:hyperlink w:anchor="_Toc386011032" w:history="1">
        <w:r w:rsidR="00857D12" w:rsidRPr="008D5129">
          <w:rPr>
            <w:rStyle w:val="Hyperlink"/>
            <w:rFonts w:cs="Arial"/>
            <w:noProof/>
          </w:rPr>
          <w:t>8.</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TERMINATION</w:t>
        </w:r>
        <w:r w:rsidR="00857D12">
          <w:rPr>
            <w:noProof/>
          </w:rPr>
          <w:tab/>
        </w:r>
        <w:r w:rsidR="00857D12">
          <w:rPr>
            <w:noProof/>
          </w:rPr>
          <w:fldChar w:fldCharType="begin"/>
        </w:r>
        <w:r w:rsidR="00857D12">
          <w:rPr>
            <w:noProof/>
          </w:rPr>
          <w:instrText xml:space="preserve"> PAGEREF _Toc386011032 \h </w:instrText>
        </w:r>
        <w:r w:rsidR="00857D12">
          <w:rPr>
            <w:noProof/>
          </w:rPr>
        </w:r>
        <w:r w:rsidR="00857D12">
          <w:rPr>
            <w:noProof/>
          </w:rPr>
          <w:fldChar w:fldCharType="separate"/>
        </w:r>
        <w:r w:rsidR="002B73EC">
          <w:rPr>
            <w:noProof/>
          </w:rPr>
          <w:t>32</w:t>
        </w:r>
        <w:r w:rsidR="00857D12">
          <w:rPr>
            <w:noProof/>
          </w:rPr>
          <w:fldChar w:fldCharType="end"/>
        </w:r>
      </w:hyperlink>
    </w:p>
    <w:p w14:paraId="6C68371D" w14:textId="77777777" w:rsidR="00857D12" w:rsidRDefault="001D42ED">
      <w:pPr>
        <w:pStyle w:val="TOC1"/>
        <w:rPr>
          <w:rFonts w:asciiTheme="minorHAnsi" w:eastAsiaTheme="minorEastAsia" w:hAnsiTheme="minorHAnsi" w:cstheme="minorBidi"/>
          <w:caps w:val="0"/>
          <w:noProof/>
          <w:szCs w:val="22"/>
          <w:lang w:eastAsia="en-GB"/>
        </w:rPr>
      </w:pPr>
      <w:hyperlink w:anchor="_Toc386011033" w:history="1">
        <w:r w:rsidR="00857D12" w:rsidRPr="008D5129">
          <w:rPr>
            <w:rStyle w:val="Hyperlink"/>
            <w:rFonts w:cs="Arial"/>
            <w:noProof/>
          </w:rPr>
          <w:t>9.</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CONSEQUENCES OF EXPIRY OR TERMINATION</w:t>
        </w:r>
        <w:r w:rsidR="00857D12">
          <w:rPr>
            <w:noProof/>
          </w:rPr>
          <w:tab/>
        </w:r>
        <w:r w:rsidR="00857D12">
          <w:rPr>
            <w:noProof/>
          </w:rPr>
          <w:fldChar w:fldCharType="begin"/>
        </w:r>
        <w:r w:rsidR="00857D12">
          <w:rPr>
            <w:noProof/>
          </w:rPr>
          <w:instrText xml:space="preserve"> PAGEREF _Toc386011033 \h </w:instrText>
        </w:r>
        <w:r w:rsidR="00857D12">
          <w:rPr>
            <w:noProof/>
          </w:rPr>
        </w:r>
        <w:r w:rsidR="00857D12">
          <w:rPr>
            <w:noProof/>
          </w:rPr>
          <w:fldChar w:fldCharType="separate"/>
        </w:r>
        <w:r w:rsidR="002B73EC">
          <w:rPr>
            <w:noProof/>
          </w:rPr>
          <w:t>35</w:t>
        </w:r>
        <w:r w:rsidR="00857D12">
          <w:rPr>
            <w:noProof/>
          </w:rPr>
          <w:fldChar w:fldCharType="end"/>
        </w:r>
      </w:hyperlink>
    </w:p>
    <w:p w14:paraId="6C68371E" w14:textId="77777777" w:rsidR="00857D12" w:rsidRDefault="001D42ED">
      <w:pPr>
        <w:pStyle w:val="TOC1"/>
        <w:rPr>
          <w:rFonts w:asciiTheme="minorHAnsi" w:eastAsiaTheme="minorEastAsia" w:hAnsiTheme="minorHAnsi" w:cstheme="minorBidi"/>
          <w:caps w:val="0"/>
          <w:noProof/>
          <w:szCs w:val="22"/>
          <w:lang w:eastAsia="en-GB"/>
        </w:rPr>
      </w:pPr>
      <w:hyperlink w:anchor="_Toc386011034" w:history="1">
        <w:r w:rsidR="00857D12" w:rsidRPr="008D5129">
          <w:rPr>
            <w:rStyle w:val="Hyperlink"/>
            <w:rFonts w:cs="Arial"/>
            <w:noProof/>
          </w:rPr>
          <w:t>10.</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PUBLICITY, MEDIA AND OFFICIAL ENQUIRIES</w:t>
        </w:r>
        <w:r w:rsidR="00857D12">
          <w:rPr>
            <w:noProof/>
          </w:rPr>
          <w:tab/>
        </w:r>
        <w:r w:rsidR="00857D12">
          <w:rPr>
            <w:noProof/>
          </w:rPr>
          <w:fldChar w:fldCharType="begin"/>
        </w:r>
        <w:r w:rsidR="00857D12">
          <w:rPr>
            <w:noProof/>
          </w:rPr>
          <w:instrText xml:space="preserve"> PAGEREF _Toc386011034 \h </w:instrText>
        </w:r>
        <w:r w:rsidR="00857D12">
          <w:rPr>
            <w:noProof/>
          </w:rPr>
        </w:r>
        <w:r w:rsidR="00857D12">
          <w:rPr>
            <w:noProof/>
          </w:rPr>
          <w:fldChar w:fldCharType="separate"/>
        </w:r>
        <w:r w:rsidR="002B73EC">
          <w:rPr>
            <w:noProof/>
          </w:rPr>
          <w:t>37</w:t>
        </w:r>
        <w:r w:rsidR="00857D12">
          <w:rPr>
            <w:noProof/>
          </w:rPr>
          <w:fldChar w:fldCharType="end"/>
        </w:r>
      </w:hyperlink>
    </w:p>
    <w:p w14:paraId="6C68371F" w14:textId="77777777" w:rsidR="00857D12" w:rsidRDefault="001D42ED">
      <w:pPr>
        <w:pStyle w:val="TOC1"/>
        <w:rPr>
          <w:rFonts w:asciiTheme="minorHAnsi" w:eastAsiaTheme="minorEastAsia" w:hAnsiTheme="minorHAnsi" w:cstheme="minorBidi"/>
          <w:caps w:val="0"/>
          <w:noProof/>
          <w:szCs w:val="22"/>
          <w:lang w:eastAsia="en-GB"/>
        </w:rPr>
      </w:pPr>
      <w:hyperlink w:anchor="_Toc386011035" w:history="1">
        <w:r w:rsidR="00857D12" w:rsidRPr="008D5129">
          <w:rPr>
            <w:rStyle w:val="Hyperlink"/>
            <w:rFonts w:cs="Arial"/>
            <w:noProof/>
          </w:rPr>
          <w:t>11.</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PREVENTION OF BRIBERY AND CORRUPTION</w:t>
        </w:r>
        <w:r w:rsidR="00857D12">
          <w:rPr>
            <w:noProof/>
          </w:rPr>
          <w:tab/>
        </w:r>
        <w:r w:rsidR="00857D12">
          <w:rPr>
            <w:noProof/>
          </w:rPr>
          <w:fldChar w:fldCharType="begin"/>
        </w:r>
        <w:r w:rsidR="00857D12">
          <w:rPr>
            <w:noProof/>
          </w:rPr>
          <w:instrText xml:space="preserve"> PAGEREF _Toc386011035 \h </w:instrText>
        </w:r>
        <w:r w:rsidR="00857D12">
          <w:rPr>
            <w:noProof/>
          </w:rPr>
        </w:r>
        <w:r w:rsidR="00857D12">
          <w:rPr>
            <w:noProof/>
          </w:rPr>
          <w:fldChar w:fldCharType="separate"/>
        </w:r>
        <w:r w:rsidR="002B73EC">
          <w:rPr>
            <w:noProof/>
          </w:rPr>
          <w:t>37</w:t>
        </w:r>
        <w:r w:rsidR="00857D12">
          <w:rPr>
            <w:noProof/>
          </w:rPr>
          <w:fldChar w:fldCharType="end"/>
        </w:r>
      </w:hyperlink>
    </w:p>
    <w:p w14:paraId="6C683720" w14:textId="77777777" w:rsidR="00857D12" w:rsidRDefault="001D42ED">
      <w:pPr>
        <w:pStyle w:val="TOC1"/>
        <w:rPr>
          <w:rFonts w:asciiTheme="minorHAnsi" w:eastAsiaTheme="minorEastAsia" w:hAnsiTheme="minorHAnsi" w:cstheme="minorBidi"/>
          <w:caps w:val="0"/>
          <w:noProof/>
          <w:szCs w:val="22"/>
          <w:lang w:eastAsia="en-GB"/>
        </w:rPr>
      </w:pPr>
      <w:hyperlink w:anchor="_Toc386011036" w:history="1">
        <w:r w:rsidR="00857D12" w:rsidRPr="008D5129">
          <w:rPr>
            <w:rStyle w:val="Hyperlink"/>
            <w:rFonts w:cs="Arial"/>
            <w:noProof/>
          </w:rPr>
          <w:t>12.</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NON-DISCRIMINATION</w:t>
        </w:r>
        <w:r w:rsidR="00857D12">
          <w:rPr>
            <w:noProof/>
          </w:rPr>
          <w:tab/>
        </w:r>
        <w:r w:rsidR="00857D12">
          <w:rPr>
            <w:noProof/>
          </w:rPr>
          <w:fldChar w:fldCharType="begin"/>
        </w:r>
        <w:r w:rsidR="00857D12">
          <w:rPr>
            <w:noProof/>
          </w:rPr>
          <w:instrText xml:space="preserve"> PAGEREF _Toc386011036 \h </w:instrText>
        </w:r>
        <w:r w:rsidR="00857D12">
          <w:rPr>
            <w:noProof/>
          </w:rPr>
        </w:r>
        <w:r w:rsidR="00857D12">
          <w:rPr>
            <w:noProof/>
          </w:rPr>
          <w:fldChar w:fldCharType="separate"/>
        </w:r>
        <w:r w:rsidR="002B73EC">
          <w:rPr>
            <w:noProof/>
          </w:rPr>
          <w:t>38</w:t>
        </w:r>
        <w:r w:rsidR="00857D12">
          <w:rPr>
            <w:noProof/>
          </w:rPr>
          <w:fldChar w:fldCharType="end"/>
        </w:r>
      </w:hyperlink>
    </w:p>
    <w:p w14:paraId="6C683721" w14:textId="77777777" w:rsidR="00857D12" w:rsidRDefault="001D42ED">
      <w:pPr>
        <w:pStyle w:val="TOC1"/>
        <w:rPr>
          <w:rFonts w:asciiTheme="minorHAnsi" w:eastAsiaTheme="minorEastAsia" w:hAnsiTheme="minorHAnsi" w:cstheme="minorBidi"/>
          <w:caps w:val="0"/>
          <w:noProof/>
          <w:szCs w:val="22"/>
          <w:lang w:eastAsia="en-GB"/>
        </w:rPr>
      </w:pPr>
      <w:hyperlink w:anchor="_Toc386011037" w:history="1">
        <w:r w:rsidR="00857D12" w:rsidRPr="008D5129">
          <w:rPr>
            <w:rStyle w:val="Hyperlink"/>
            <w:rFonts w:cs="Arial"/>
            <w:noProof/>
          </w:rPr>
          <w:t>13.</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PREVENTION OF FRAUD</w:t>
        </w:r>
        <w:r w:rsidR="00857D12">
          <w:rPr>
            <w:noProof/>
          </w:rPr>
          <w:tab/>
        </w:r>
        <w:r w:rsidR="00857D12">
          <w:rPr>
            <w:noProof/>
          </w:rPr>
          <w:fldChar w:fldCharType="begin"/>
        </w:r>
        <w:r w:rsidR="00857D12">
          <w:rPr>
            <w:noProof/>
          </w:rPr>
          <w:instrText xml:space="preserve"> PAGEREF _Toc386011037 \h </w:instrText>
        </w:r>
        <w:r w:rsidR="00857D12">
          <w:rPr>
            <w:noProof/>
          </w:rPr>
        </w:r>
        <w:r w:rsidR="00857D12">
          <w:rPr>
            <w:noProof/>
          </w:rPr>
          <w:fldChar w:fldCharType="separate"/>
        </w:r>
        <w:r w:rsidR="002B73EC">
          <w:rPr>
            <w:noProof/>
          </w:rPr>
          <w:t>39</w:t>
        </w:r>
        <w:r w:rsidR="00857D12">
          <w:rPr>
            <w:noProof/>
          </w:rPr>
          <w:fldChar w:fldCharType="end"/>
        </w:r>
      </w:hyperlink>
    </w:p>
    <w:p w14:paraId="6C683722" w14:textId="77777777" w:rsidR="00857D12" w:rsidRDefault="001D42ED">
      <w:pPr>
        <w:pStyle w:val="TOC1"/>
        <w:rPr>
          <w:rFonts w:asciiTheme="minorHAnsi" w:eastAsiaTheme="minorEastAsia" w:hAnsiTheme="minorHAnsi" w:cstheme="minorBidi"/>
          <w:caps w:val="0"/>
          <w:noProof/>
          <w:szCs w:val="22"/>
          <w:lang w:eastAsia="en-GB"/>
        </w:rPr>
      </w:pPr>
      <w:hyperlink w:anchor="_Toc386011038" w:history="1">
        <w:r w:rsidR="00857D12" w:rsidRPr="008D5129">
          <w:rPr>
            <w:rStyle w:val="Hyperlink"/>
            <w:rFonts w:cs="Arial"/>
            <w:noProof/>
          </w:rPr>
          <w:t>14.</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TRANSFER AND SUB-CONTRACTING</w:t>
        </w:r>
        <w:r w:rsidR="00857D12">
          <w:rPr>
            <w:noProof/>
          </w:rPr>
          <w:tab/>
        </w:r>
        <w:r w:rsidR="00857D12">
          <w:rPr>
            <w:noProof/>
          </w:rPr>
          <w:fldChar w:fldCharType="begin"/>
        </w:r>
        <w:r w:rsidR="00857D12">
          <w:rPr>
            <w:noProof/>
          </w:rPr>
          <w:instrText xml:space="preserve"> PAGEREF _Toc386011038 \h </w:instrText>
        </w:r>
        <w:r w:rsidR="00857D12">
          <w:rPr>
            <w:noProof/>
          </w:rPr>
        </w:r>
        <w:r w:rsidR="00857D12">
          <w:rPr>
            <w:noProof/>
          </w:rPr>
          <w:fldChar w:fldCharType="separate"/>
        </w:r>
        <w:r w:rsidR="002B73EC">
          <w:rPr>
            <w:noProof/>
          </w:rPr>
          <w:t>39</w:t>
        </w:r>
        <w:r w:rsidR="00857D12">
          <w:rPr>
            <w:noProof/>
          </w:rPr>
          <w:fldChar w:fldCharType="end"/>
        </w:r>
      </w:hyperlink>
    </w:p>
    <w:p w14:paraId="6C683723" w14:textId="77777777" w:rsidR="00857D12" w:rsidRDefault="001D42ED">
      <w:pPr>
        <w:pStyle w:val="TOC1"/>
        <w:rPr>
          <w:rFonts w:asciiTheme="minorHAnsi" w:eastAsiaTheme="minorEastAsia" w:hAnsiTheme="minorHAnsi" w:cstheme="minorBidi"/>
          <w:caps w:val="0"/>
          <w:noProof/>
          <w:szCs w:val="22"/>
          <w:lang w:eastAsia="en-GB"/>
        </w:rPr>
      </w:pPr>
      <w:hyperlink w:anchor="_Toc386011039" w:history="1">
        <w:r w:rsidR="00857D12" w:rsidRPr="008D5129">
          <w:rPr>
            <w:rStyle w:val="Hyperlink"/>
            <w:rFonts w:cs="Arial"/>
            <w:noProof/>
          </w:rPr>
          <w:t>15.</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WAIVER</w:t>
        </w:r>
        <w:r w:rsidR="00857D12">
          <w:rPr>
            <w:noProof/>
          </w:rPr>
          <w:tab/>
        </w:r>
        <w:r w:rsidR="00857D12">
          <w:rPr>
            <w:noProof/>
          </w:rPr>
          <w:fldChar w:fldCharType="begin"/>
        </w:r>
        <w:r w:rsidR="00857D12">
          <w:rPr>
            <w:noProof/>
          </w:rPr>
          <w:instrText xml:space="preserve"> PAGEREF _Toc386011039 \h </w:instrText>
        </w:r>
        <w:r w:rsidR="00857D12">
          <w:rPr>
            <w:noProof/>
          </w:rPr>
        </w:r>
        <w:r w:rsidR="00857D12">
          <w:rPr>
            <w:noProof/>
          </w:rPr>
          <w:fldChar w:fldCharType="separate"/>
        </w:r>
        <w:r w:rsidR="002B73EC">
          <w:rPr>
            <w:noProof/>
          </w:rPr>
          <w:t>40</w:t>
        </w:r>
        <w:r w:rsidR="00857D12">
          <w:rPr>
            <w:noProof/>
          </w:rPr>
          <w:fldChar w:fldCharType="end"/>
        </w:r>
      </w:hyperlink>
    </w:p>
    <w:p w14:paraId="6C683724" w14:textId="77777777" w:rsidR="00857D12" w:rsidRDefault="001D42ED">
      <w:pPr>
        <w:pStyle w:val="TOC1"/>
        <w:rPr>
          <w:rFonts w:asciiTheme="minorHAnsi" w:eastAsiaTheme="minorEastAsia" w:hAnsiTheme="minorHAnsi" w:cstheme="minorBidi"/>
          <w:caps w:val="0"/>
          <w:noProof/>
          <w:szCs w:val="22"/>
          <w:lang w:eastAsia="en-GB"/>
        </w:rPr>
      </w:pPr>
      <w:hyperlink w:anchor="_Toc386011040" w:history="1">
        <w:r w:rsidR="00857D12" w:rsidRPr="008D5129">
          <w:rPr>
            <w:rStyle w:val="Hyperlink"/>
            <w:rFonts w:cs="Arial"/>
            <w:noProof/>
          </w:rPr>
          <w:t>16.</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CUMULATIVE REMEDIES</w:t>
        </w:r>
        <w:r w:rsidR="00857D12">
          <w:rPr>
            <w:noProof/>
          </w:rPr>
          <w:tab/>
        </w:r>
        <w:r w:rsidR="00857D12">
          <w:rPr>
            <w:noProof/>
          </w:rPr>
          <w:fldChar w:fldCharType="begin"/>
        </w:r>
        <w:r w:rsidR="00857D12">
          <w:rPr>
            <w:noProof/>
          </w:rPr>
          <w:instrText xml:space="preserve"> PAGEREF _Toc386011040 \h </w:instrText>
        </w:r>
        <w:r w:rsidR="00857D12">
          <w:rPr>
            <w:noProof/>
          </w:rPr>
        </w:r>
        <w:r w:rsidR="00857D12">
          <w:rPr>
            <w:noProof/>
          </w:rPr>
          <w:fldChar w:fldCharType="separate"/>
        </w:r>
        <w:r w:rsidR="002B73EC">
          <w:rPr>
            <w:noProof/>
          </w:rPr>
          <w:t>40</w:t>
        </w:r>
        <w:r w:rsidR="00857D12">
          <w:rPr>
            <w:noProof/>
          </w:rPr>
          <w:fldChar w:fldCharType="end"/>
        </w:r>
      </w:hyperlink>
    </w:p>
    <w:p w14:paraId="6C683725" w14:textId="77777777" w:rsidR="00857D12" w:rsidRDefault="001D42ED">
      <w:pPr>
        <w:pStyle w:val="TOC1"/>
        <w:rPr>
          <w:rFonts w:asciiTheme="minorHAnsi" w:eastAsiaTheme="minorEastAsia" w:hAnsiTheme="minorHAnsi" w:cstheme="minorBidi"/>
          <w:caps w:val="0"/>
          <w:noProof/>
          <w:szCs w:val="22"/>
          <w:lang w:eastAsia="en-GB"/>
        </w:rPr>
      </w:pPr>
      <w:hyperlink w:anchor="_Toc386011041" w:history="1">
        <w:r w:rsidR="00857D12" w:rsidRPr="008D5129">
          <w:rPr>
            <w:rStyle w:val="Hyperlink"/>
            <w:rFonts w:cs="Arial"/>
            <w:noProof/>
          </w:rPr>
          <w:t>17.</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FURTHER ASSURANCES</w:t>
        </w:r>
        <w:r w:rsidR="00857D12">
          <w:rPr>
            <w:noProof/>
          </w:rPr>
          <w:tab/>
        </w:r>
        <w:r w:rsidR="00857D12">
          <w:rPr>
            <w:noProof/>
          </w:rPr>
          <w:fldChar w:fldCharType="begin"/>
        </w:r>
        <w:r w:rsidR="00857D12">
          <w:rPr>
            <w:noProof/>
          </w:rPr>
          <w:instrText xml:space="preserve"> PAGEREF _Toc386011041 \h </w:instrText>
        </w:r>
        <w:r w:rsidR="00857D12">
          <w:rPr>
            <w:noProof/>
          </w:rPr>
        </w:r>
        <w:r w:rsidR="00857D12">
          <w:rPr>
            <w:noProof/>
          </w:rPr>
          <w:fldChar w:fldCharType="separate"/>
        </w:r>
        <w:r w:rsidR="002B73EC">
          <w:rPr>
            <w:noProof/>
          </w:rPr>
          <w:t>40</w:t>
        </w:r>
        <w:r w:rsidR="00857D12">
          <w:rPr>
            <w:noProof/>
          </w:rPr>
          <w:fldChar w:fldCharType="end"/>
        </w:r>
      </w:hyperlink>
    </w:p>
    <w:p w14:paraId="6C683726" w14:textId="77777777" w:rsidR="00857D12" w:rsidRDefault="001D42ED">
      <w:pPr>
        <w:pStyle w:val="TOC1"/>
        <w:rPr>
          <w:rFonts w:asciiTheme="minorHAnsi" w:eastAsiaTheme="minorEastAsia" w:hAnsiTheme="minorHAnsi" w:cstheme="minorBidi"/>
          <w:caps w:val="0"/>
          <w:noProof/>
          <w:szCs w:val="22"/>
          <w:lang w:eastAsia="en-GB"/>
        </w:rPr>
      </w:pPr>
      <w:hyperlink w:anchor="_Toc386011042" w:history="1">
        <w:r w:rsidR="00857D12" w:rsidRPr="008D5129">
          <w:rPr>
            <w:rStyle w:val="Hyperlink"/>
            <w:rFonts w:cs="Arial"/>
            <w:noProof/>
          </w:rPr>
          <w:t>18.</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SEVERABILITY</w:t>
        </w:r>
        <w:r w:rsidR="00857D12">
          <w:rPr>
            <w:noProof/>
          </w:rPr>
          <w:tab/>
        </w:r>
        <w:r w:rsidR="00857D12">
          <w:rPr>
            <w:noProof/>
          </w:rPr>
          <w:fldChar w:fldCharType="begin"/>
        </w:r>
        <w:r w:rsidR="00857D12">
          <w:rPr>
            <w:noProof/>
          </w:rPr>
          <w:instrText xml:space="preserve"> PAGEREF _Toc386011042 \h </w:instrText>
        </w:r>
        <w:r w:rsidR="00857D12">
          <w:rPr>
            <w:noProof/>
          </w:rPr>
        </w:r>
        <w:r w:rsidR="00857D12">
          <w:rPr>
            <w:noProof/>
          </w:rPr>
          <w:fldChar w:fldCharType="separate"/>
        </w:r>
        <w:r w:rsidR="002B73EC">
          <w:rPr>
            <w:noProof/>
          </w:rPr>
          <w:t>40</w:t>
        </w:r>
        <w:r w:rsidR="00857D12">
          <w:rPr>
            <w:noProof/>
          </w:rPr>
          <w:fldChar w:fldCharType="end"/>
        </w:r>
      </w:hyperlink>
    </w:p>
    <w:p w14:paraId="6C683727" w14:textId="77777777" w:rsidR="00857D12" w:rsidRDefault="001D42ED">
      <w:pPr>
        <w:pStyle w:val="TOC1"/>
        <w:rPr>
          <w:rFonts w:asciiTheme="minorHAnsi" w:eastAsiaTheme="minorEastAsia" w:hAnsiTheme="minorHAnsi" w:cstheme="minorBidi"/>
          <w:caps w:val="0"/>
          <w:noProof/>
          <w:szCs w:val="22"/>
          <w:lang w:eastAsia="en-GB"/>
        </w:rPr>
      </w:pPr>
      <w:hyperlink w:anchor="_Toc386011043" w:history="1">
        <w:r w:rsidR="00857D12" w:rsidRPr="008D5129">
          <w:rPr>
            <w:rStyle w:val="Hyperlink"/>
            <w:rFonts w:cs="Arial"/>
            <w:noProof/>
          </w:rPr>
          <w:t>19.</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SUPPLIER’S STATUS</w:t>
        </w:r>
        <w:r w:rsidR="00857D12">
          <w:rPr>
            <w:noProof/>
          </w:rPr>
          <w:tab/>
        </w:r>
        <w:r w:rsidR="00857D12">
          <w:rPr>
            <w:noProof/>
          </w:rPr>
          <w:fldChar w:fldCharType="begin"/>
        </w:r>
        <w:r w:rsidR="00857D12">
          <w:rPr>
            <w:noProof/>
          </w:rPr>
          <w:instrText xml:space="preserve"> PAGEREF _Toc386011043 \h </w:instrText>
        </w:r>
        <w:r w:rsidR="00857D12">
          <w:rPr>
            <w:noProof/>
          </w:rPr>
        </w:r>
        <w:r w:rsidR="00857D12">
          <w:rPr>
            <w:noProof/>
          </w:rPr>
          <w:fldChar w:fldCharType="separate"/>
        </w:r>
        <w:r w:rsidR="002B73EC">
          <w:rPr>
            <w:noProof/>
          </w:rPr>
          <w:t>41</w:t>
        </w:r>
        <w:r w:rsidR="00857D12">
          <w:rPr>
            <w:noProof/>
          </w:rPr>
          <w:fldChar w:fldCharType="end"/>
        </w:r>
      </w:hyperlink>
    </w:p>
    <w:p w14:paraId="6C683728" w14:textId="77777777" w:rsidR="00857D12" w:rsidRDefault="001D42ED">
      <w:pPr>
        <w:pStyle w:val="TOC1"/>
        <w:rPr>
          <w:rFonts w:asciiTheme="minorHAnsi" w:eastAsiaTheme="minorEastAsia" w:hAnsiTheme="minorHAnsi" w:cstheme="minorBidi"/>
          <w:caps w:val="0"/>
          <w:noProof/>
          <w:szCs w:val="22"/>
          <w:lang w:eastAsia="en-GB"/>
        </w:rPr>
      </w:pPr>
      <w:hyperlink w:anchor="_Toc386011044" w:history="1">
        <w:r w:rsidR="00857D12" w:rsidRPr="008D5129">
          <w:rPr>
            <w:rStyle w:val="Hyperlink"/>
            <w:rFonts w:cs="Arial"/>
            <w:noProof/>
          </w:rPr>
          <w:t>20.</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ENTIRE AGREEMENT</w:t>
        </w:r>
        <w:r w:rsidR="00857D12">
          <w:rPr>
            <w:noProof/>
          </w:rPr>
          <w:tab/>
        </w:r>
        <w:r w:rsidR="00857D12">
          <w:rPr>
            <w:noProof/>
          </w:rPr>
          <w:fldChar w:fldCharType="begin"/>
        </w:r>
        <w:r w:rsidR="00857D12">
          <w:rPr>
            <w:noProof/>
          </w:rPr>
          <w:instrText xml:space="preserve"> PAGEREF _Toc386011044 \h </w:instrText>
        </w:r>
        <w:r w:rsidR="00857D12">
          <w:rPr>
            <w:noProof/>
          </w:rPr>
        </w:r>
        <w:r w:rsidR="00857D12">
          <w:rPr>
            <w:noProof/>
          </w:rPr>
          <w:fldChar w:fldCharType="separate"/>
        </w:r>
        <w:r w:rsidR="002B73EC">
          <w:rPr>
            <w:noProof/>
          </w:rPr>
          <w:t>41</w:t>
        </w:r>
        <w:r w:rsidR="00857D12">
          <w:rPr>
            <w:noProof/>
          </w:rPr>
          <w:fldChar w:fldCharType="end"/>
        </w:r>
      </w:hyperlink>
    </w:p>
    <w:p w14:paraId="6C683729" w14:textId="77777777" w:rsidR="00857D12" w:rsidRDefault="001D42ED">
      <w:pPr>
        <w:pStyle w:val="TOC1"/>
        <w:rPr>
          <w:rFonts w:asciiTheme="minorHAnsi" w:eastAsiaTheme="minorEastAsia" w:hAnsiTheme="minorHAnsi" w:cstheme="minorBidi"/>
          <w:caps w:val="0"/>
          <w:noProof/>
          <w:szCs w:val="22"/>
          <w:lang w:eastAsia="en-GB"/>
        </w:rPr>
      </w:pPr>
      <w:hyperlink w:anchor="_Toc386011045" w:history="1">
        <w:r w:rsidR="00857D12" w:rsidRPr="008D5129">
          <w:rPr>
            <w:rStyle w:val="Hyperlink"/>
            <w:rFonts w:cs="Arial"/>
            <w:noProof/>
          </w:rPr>
          <w:t>21.</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CONTRACTS (RIGHTS OF THIRD PARTIES) ACT</w:t>
        </w:r>
        <w:r w:rsidR="00857D12">
          <w:rPr>
            <w:noProof/>
          </w:rPr>
          <w:tab/>
        </w:r>
        <w:r w:rsidR="00857D12">
          <w:rPr>
            <w:noProof/>
          </w:rPr>
          <w:fldChar w:fldCharType="begin"/>
        </w:r>
        <w:r w:rsidR="00857D12">
          <w:rPr>
            <w:noProof/>
          </w:rPr>
          <w:instrText xml:space="preserve"> PAGEREF _Toc386011045 \h </w:instrText>
        </w:r>
        <w:r w:rsidR="00857D12">
          <w:rPr>
            <w:noProof/>
          </w:rPr>
        </w:r>
        <w:r w:rsidR="00857D12">
          <w:rPr>
            <w:noProof/>
          </w:rPr>
          <w:fldChar w:fldCharType="separate"/>
        </w:r>
        <w:r w:rsidR="002B73EC">
          <w:rPr>
            <w:noProof/>
          </w:rPr>
          <w:t>41</w:t>
        </w:r>
        <w:r w:rsidR="00857D12">
          <w:rPr>
            <w:noProof/>
          </w:rPr>
          <w:fldChar w:fldCharType="end"/>
        </w:r>
      </w:hyperlink>
    </w:p>
    <w:p w14:paraId="6C68372A" w14:textId="77777777" w:rsidR="00857D12" w:rsidRDefault="001D42ED">
      <w:pPr>
        <w:pStyle w:val="TOC1"/>
        <w:rPr>
          <w:rFonts w:asciiTheme="minorHAnsi" w:eastAsiaTheme="minorEastAsia" w:hAnsiTheme="minorHAnsi" w:cstheme="minorBidi"/>
          <w:caps w:val="0"/>
          <w:noProof/>
          <w:szCs w:val="22"/>
          <w:lang w:eastAsia="en-GB"/>
        </w:rPr>
      </w:pPr>
      <w:hyperlink w:anchor="_Toc386011046" w:history="1">
        <w:r w:rsidR="00857D12" w:rsidRPr="008D5129">
          <w:rPr>
            <w:rStyle w:val="Hyperlink"/>
            <w:rFonts w:cs="Arial"/>
            <w:noProof/>
          </w:rPr>
          <w:t>22.</w:t>
        </w:r>
        <w:r w:rsidR="00857D12">
          <w:rPr>
            <w:rFonts w:asciiTheme="minorHAnsi" w:eastAsiaTheme="minorEastAsia" w:hAnsiTheme="minorHAnsi" w:cstheme="minorBidi"/>
            <w:caps w:val="0"/>
            <w:noProof/>
            <w:szCs w:val="22"/>
            <w:lang w:eastAsia="en-GB"/>
          </w:rPr>
          <w:tab/>
        </w:r>
        <w:r w:rsidR="00857D12" w:rsidRPr="008D5129">
          <w:rPr>
            <w:rStyle w:val="Hyperlink"/>
            <w:rFonts w:cs="Arial"/>
            <w:noProof/>
          </w:rPr>
          <w:t>NOTICES</w:t>
        </w:r>
        <w:r w:rsidR="00857D12">
          <w:rPr>
            <w:noProof/>
          </w:rPr>
          <w:tab/>
        </w:r>
        <w:r w:rsidR="00857D12">
          <w:rPr>
            <w:noProof/>
          </w:rPr>
          <w:fldChar w:fldCharType="begin"/>
        </w:r>
        <w:r w:rsidR="00857D12">
          <w:rPr>
            <w:noProof/>
          </w:rPr>
          <w:instrText xml:space="preserve"> PAGEREF _Toc386011046 \h </w:instrText>
        </w:r>
        <w:r w:rsidR="00857D12">
          <w:rPr>
            <w:noProof/>
          </w:rPr>
        </w:r>
        <w:r w:rsidR="00857D12">
          <w:rPr>
            <w:noProof/>
          </w:rPr>
          <w:fldChar w:fldCharType="separate"/>
        </w:r>
        <w:r w:rsidR="002B73EC">
          <w:rPr>
            <w:noProof/>
          </w:rPr>
          <w:t>42</w:t>
        </w:r>
        <w:r w:rsidR="00857D12">
          <w:rPr>
            <w:noProof/>
          </w:rPr>
          <w:fldChar w:fldCharType="end"/>
        </w:r>
      </w:hyperlink>
    </w:p>
    <w:p w14:paraId="6C68372B" w14:textId="77777777" w:rsidR="00857D12" w:rsidRDefault="001D42ED">
      <w:pPr>
        <w:pStyle w:val="TOC1"/>
        <w:rPr>
          <w:rFonts w:asciiTheme="minorHAnsi" w:eastAsiaTheme="minorEastAsia" w:hAnsiTheme="minorHAnsi" w:cstheme="minorBidi"/>
          <w:caps w:val="0"/>
          <w:noProof/>
          <w:szCs w:val="22"/>
          <w:lang w:eastAsia="en-GB"/>
        </w:rPr>
      </w:pPr>
      <w:hyperlink w:anchor="_Toc386011047" w:history="1">
        <w:r w:rsidR="00857D12" w:rsidRPr="008D5129">
          <w:rPr>
            <w:rStyle w:val="Hyperlink"/>
            <w:noProof/>
          </w:rPr>
          <w:t>23.</w:t>
        </w:r>
        <w:r w:rsidR="00857D12">
          <w:rPr>
            <w:rFonts w:asciiTheme="minorHAnsi" w:eastAsiaTheme="minorEastAsia" w:hAnsiTheme="minorHAnsi" w:cstheme="minorBidi"/>
            <w:caps w:val="0"/>
            <w:noProof/>
            <w:szCs w:val="22"/>
            <w:lang w:eastAsia="en-GB"/>
          </w:rPr>
          <w:tab/>
        </w:r>
        <w:r w:rsidR="00857D12" w:rsidRPr="008D5129">
          <w:rPr>
            <w:rStyle w:val="Hyperlink"/>
            <w:noProof/>
          </w:rPr>
          <w:t>DISPUTES AND LAW</w:t>
        </w:r>
        <w:r w:rsidR="00857D12">
          <w:rPr>
            <w:noProof/>
          </w:rPr>
          <w:tab/>
        </w:r>
        <w:r w:rsidR="00857D12">
          <w:rPr>
            <w:noProof/>
          </w:rPr>
          <w:fldChar w:fldCharType="begin"/>
        </w:r>
        <w:r w:rsidR="00857D12">
          <w:rPr>
            <w:noProof/>
          </w:rPr>
          <w:instrText xml:space="preserve"> PAGEREF _Toc386011047 \h </w:instrText>
        </w:r>
        <w:r w:rsidR="00857D12">
          <w:rPr>
            <w:noProof/>
          </w:rPr>
        </w:r>
        <w:r w:rsidR="00857D12">
          <w:rPr>
            <w:noProof/>
          </w:rPr>
          <w:fldChar w:fldCharType="separate"/>
        </w:r>
        <w:r w:rsidR="002B73EC">
          <w:rPr>
            <w:noProof/>
          </w:rPr>
          <w:t>42</w:t>
        </w:r>
        <w:r w:rsidR="00857D12">
          <w:rPr>
            <w:noProof/>
          </w:rPr>
          <w:fldChar w:fldCharType="end"/>
        </w:r>
      </w:hyperlink>
    </w:p>
    <w:p w14:paraId="6C68372C" w14:textId="77777777" w:rsidR="00857D12" w:rsidRDefault="001D42ED">
      <w:pPr>
        <w:pStyle w:val="TOC8"/>
        <w:rPr>
          <w:rFonts w:asciiTheme="minorHAnsi" w:eastAsiaTheme="minorEastAsia" w:hAnsiTheme="minorHAnsi" w:cstheme="minorBidi"/>
          <w:caps w:val="0"/>
          <w:noProof/>
          <w:szCs w:val="22"/>
          <w:lang w:eastAsia="en-GB"/>
        </w:rPr>
      </w:pPr>
      <w:hyperlink w:anchor="_Toc386011048" w:history="1">
        <w:r w:rsidR="00857D12" w:rsidRPr="008D5129">
          <w:rPr>
            <w:rStyle w:val="Hyperlink"/>
            <w:rFonts w:ascii="Arial" w:hAnsi="Arial" w:cs="Arial"/>
            <w:noProof/>
          </w:rPr>
          <w:t>Annex 1 – Part 1 SERVICE LEVELS</w:t>
        </w:r>
        <w:r w:rsidR="00857D12">
          <w:rPr>
            <w:noProof/>
          </w:rPr>
          <w:tab/>
        </w:r>
        <w:r w:rsidR="00857D12">
          <w:rPr>
            <w:noProof/>
          </w:rPr>
          <w:fldChar w:fldCharType="begin"/>
        </w:r>
        <w:r w:rsidR="00857D12">
          <w:rPr>
            <w:noProof/>
          </w:rPr>
          <w:instrText xml:space="preserve"> PAGEREF _Toc386011048 \h </w:instrText>
        </w:r>
        <w:r w:rsidR="00857D12">
          <w:rPr>
            <w:noProof/>
          </w:rPr>
        </w:r>
        <w:r w:rsidR="00857D12">
          <w:rPr>
            <w:noProof/>
          </w:rPr>
          <w:fldChar w:fldCharType="separate"/>
        </w:r>
        <w:r w:rsidR="002B73EC">
          <w:rPr>
            <w:noProof/>
          </w:rPr>
          <w:t>44</w:t>
        </w:r>
        <w:r w:rsidR="00857D12">
          <w:rPr>
            <w:noProof/>
          </w:rPr>
          <w:fldChar w:fldCharType="end"/>
        </w:r>
      </w:hyperlink>
    </w:p>
    <w:p w14:paraId="6C68372D" w14:textId="77777777" w:rsidR="00857D12" w:rsidRDefault="001D42ED">
      <w:pPr>
        <w:pStyle w:val="TOC8"/>
        <w:rPr>
          <w:rFonts w:asciiTheme="minorHAnsi" w:eastAsiaTheme="minorEastAsia" w:hAnsiTheme="minorHAnsi" w:cstheme="minorBidi"/>
          <w:caps w:val="0"/>
          <w:noProof/>
          <w:szCs w:val="22"/>
          <w:lang w:eastAsia="en-GB"/>
        </w:rPr>
      </w:pPr>
      <w:hyperlink w:anchor="_Toc386011049" w:history="1">
        <w:r w:rsidR="00857D12" w:rsidRPr="008D5129">
          <w:rPr>
            <w:rStyle w:val="Hyperlink"/>
            <w:rFonts w:ascii="Arial" w:hAnsi="Arial" w:cs="Arial"/>
            <w:noProof/>
          </w:rPr>
          <w:t>Annex 1 – PARt 2 POST ASSIGNMENT REVIEW TEMPLATE</w:t>
        </w:r>
        <w:r w:rsidR="00857D12">
          <w:rPr>
            <w:noProof/>
          </w:rPr>
          <w:tab/>
        </w:r>
        <w:r w:rsidR="00857D12">
          <w:rPr>
            <w:noProof/>
          </w:rPr>
          <w:fldChar w:fldCharType="begin"/>
        </w:r>
        <w:r w:rsidR="00857D12">
          <w:rPr>
            <w:noProof/>
          </w:rPr>
          <w:instrText xml:space="preserve"> PAGEREF _Toc386011049 \h </w:instrText>
        </w:r>
        <w:r w:rsidR="00857D12">
          <w:rPr>
            <w:noProof/>
          </w:rPr>
        </w:r>
        <w:r w:rsidR="00857D12">
          <w:rPr>
            <w:noProof/>
          </w:rPr>
          <w:fldChar w:fldCharType="separate"/>
        </w:r>
        <w:r w:rsidR="002B73EC">
          <w:rPr>
            <w:noProof/>
          </w:rPr>
          <w:t>46</w:t>
        </w:r>
        <w:r w:rsidR="00857D12">
          <w:rPr>
            <w:noProof/>
          </w:rPr>
          <w:fldChar w:fldCharType="end"/>
        </w:r>
      </w:hyperlink>
    </w:p>
    <w:p w14:paraId="6C68372E" w14:textId="77777777" w:rsidR="00857D12" w:rsidRDefault="001D42ED">
      <w:pPr>
        <w:pStyle w:val="TOC1"/>
        <w:rPr>
          <w:noProof/>
        </w:rPr>
      </w:pPr>
      <w:hyperlink w:anchor="_Toc386011050" w:history="1">
        <w:r w:rsidR="00857D12" w:rsidRPr="008D5129">
          <w:rPr>
            <w:rStyle w:val="Hyperlink"/>
            <w:rFonts w:cs="Arial"/>
            <w:noProof/>
          </w:rPr>
          <w:t>SCHEDULE 1 SECURITY REQUIREMENTS and PLAN</w:t>
        </w:r>
        <w:r w:rsidR="00857D12">
          <w:rPr>
            <w:noProof/>
          </w:rPr>
          <w:tab/>
        </w:r>
        <w:r w:rsidR="00857D12">
          <w:rPr>
            <w:noProof/>
          </w:rPr>
          <w:fldChar w:fldCharType="begin"/>
        </w:r>
        <w:r w:rsidR="00857D12">
          <w:rPr>
            <w:noProof/>
          </w:rPr>
          <w:instrText xml:space="preserve"> PAGEREF _Toc386011050 \h </w:instrText>
        </w:r>
        <w:r w:rsidR="00857D12">
          <w:rPr>
            <w:noProof/>
          </w:rPr>
        </w:r>
        <w:r w:rsidR="00857D12">
          <w:rPr>
            <w:noProof/>
          </w:rPr>
          <w:fldChar w:fldCharType="separate"/>
        </w:r>
        <w:r w:rsidR="002B73EC">
          <w:rPr>
            <w:noProof/>
          </w:rPr>
          <w:t>53</w:t>
        </w:r>
        <w:r w:rsidR="00857D12">
          <w:rPr>
            <w:noProof/>
          </w:rPr>
          <w:fldChar w:fldCharType="end"/>
        </w:r>
      </w:hyperlink>
    </w:p>
    <w:p w14:paraId="6C68372F" w14:textId="77777777" w:rsidR="00D12972" w:rsidRDefault="00D12972">
      <w:pPr>
        <w:pStyle w:val="TOC1"/>
        <w:rPr>
          <w:rFonts w:asciiTheme="minorHAnsi" w:eastAsiaTheme="minorEastAsia" w:hAnsiTheme="minorHAnsi" w:cstheme="minorBidi"/>
          <w:caps w:val="0"/>
          <w:noProof/>
          <w:szCs w:val="22"/>
          <w:lang w:eastAsia="en-GB"/>
        </w:rPr>
      </w:pPr>
      <w:r>
        <w:rPr>
          <w:noProof/>
        </w:rPr>
        <w:t>SCHEDULE 2 ALTERNATIVE CLAUSES</w:t>
      </w:r>
      <w:r>
        <w:rPr>
          <w:noProof/>
        </w:rPr>
        <w:tab/>
        <w:t>64</w:t>
      </w:r>
    </w:p>
    <w:p w14:paraId="6C683730" w14:textId="77777777" w:rsidR="009D7EB8" w:rsidRDefault="00A1604E" w:rsidP="00F2283F">
      <w:pPr>
        <w:pStyle w:val="TOC1"/>
        <w:rPr>
          <w:rFonts w:cs="Arial"/>
          <w:caps w:val="0"/>
          <w:sz w:val="20"/>
        </w:rPr>
      </w:pPr>
      <w:r w:rsidRPr="00A4589E">
        <w:rPr>
          <w:rFonts w:cs="Arial"/>
          <w:sz w:val="20"/>
        </w:rPr>
        <w:fldChar w:fldCharType="end"/>
      </w:r>
      <w:r w:rsidR="009D7EB8">
        <w:rPr>
          <w:rFonts w:cs="Arial"/>
          <w:sz w:val="20"/>
        </w:rPr>
        <w:br w:type="page"/>
      </w:r>
    </w:p>
    <w:p w14:paraId="6C683731" w14:textId="77777777" w:rsidR="00F807DC" w:rsidRPr="00A4589E" w:rsidRDefault="005C28AA">
      <w:pPr>
        <w:pStyle w:val="Heading1"/>
        <w:rPr>
          <w:rFonts w:cs="Arial"/>
          <w:sz w:val="20"/>
        </w:rPr>
      </w:pPr>
      <w:bookmarkStart w:id="6" w:name="TOCField"/>
      <w:bookmarkStart w:id="7" w:name="_Toc386011023"/>
      <w:bookmarkEnd w:id="6"/>
      <w:r w:rsidRPr="00A4589E">
        <w:rPr>
          <w:rFonts w:cs="Arial"/>
          <w:sz w:val="20"/>
        </w:rPr>
        <w:lastRenderedPageBreak/>
        <w:t>DEFINITIONS AND INTERPRETATION</w:t>
      </w:r>
      <w:bookmarkEnd w:id="7"/>
    </w:p>
    <w:p w14:paraId="6C683732" w14:textId="77777777" w:rsidR="00F807DC" w:rsidRPr="00A4589E" w:rsidRDefault="007562F7">
      <w:pPr>
        <w:pStyle w:val="Heading2"/>
        <w:keepNext/>
        <w:rPr>
          <w:rFonts w:cs="Arial"/>
          <w:b/>
          <w:sz w:val="20"/>
        </w:rPr>
      </w:pPr>
      <w:r w:rsidRPr="00A4589E">
        <w:rPr>
          <w:rFonts w:cs="Arial"/>
          <w:b/>
          <w:sz w:val="20"/>
        </w:rPr>
        <w:t>Definitions</w:t>
      </w:r>
    </w:p>
    <w:p w14:paraId="6C683733" w14:textId="77777777" w:rsidR="00F807DC" w:rsidRDefault="007562F7" w:rsidP="00A80570">
      <w:pPr>
        <w:pStyle w:val="BodyTextIndent"/>
        <w:keepNext/>
        <w:rPr>
          <w:rFonts w:cs="Arial"/>
          <w:sz w:val="20"/>
        </w:rPr>
      </w:pPr>
      <w:r w:rsidRPr="00A4589E">
        <w:rPr>
          <w:rFonts w:cs="Arial"/>
          <w:sz w:val="20"/>
        </w:rPr>
        <w:t xml:space="preserve">In </w:t>
      </w:r>
      <w:r w:rsidR="0046589E" w:rsidRPr="00A4589E">
        <w:rPr>
          <w:rFonts w:cs="Arial"/>
          <w:sz w:val="20"/>
        </w:rPr>
        <w:t>the Contract,</w:t>
      </w:r>
      <w:r w:rsidRPr="00A4589E">
        <w:rPr>
          <w:rFonts w:cs="Arial"/>
          <w:sz w:val="20"/>
        </w:rPr>
        <w:t xml:space="preserve"> unless the context otherwise requires</w:t>
      </w:r>
      <w:r w:rsidR="0046589E" w:rsidRPr="00A4589E">
        <w:rPr>
          <w:rFonts w:cs="Arial"/>
          <w:sz w:val="20"/>
        </w:rPr>
        <w:t>,</w:t>
      </w:r>
      <w:r w:rsidRPr="00A4589E">
        <w:rPr>
          <w:rFonts w:cs="Arial"/>
          <w:sz w:val="20"/>
        </w:rPr>
        <w:t xml:space="preserve"> the following provisions shall have the meanings given to them below:</w:t>
      </w:r>
    </w:p>
    <w:p w14:paraId="6C683734" w14:textId="77777777" w:rsidR="001F4461" w:rsidRPr="001F4461" w:rsidRDefault="0052306C" w:rsidP="00A80570">
      <w:pPr>
        <w:pStyle w:val="BodyTextIndent"/>
        <w:rPr>
          <w:rFonts w:cs="Arial"/>
          <w:sz w:val="20"/>
        </w:rPr>
      </w:pPr>
      <w:r w:rsidRPr="001F4461">
        <w:rPr>
          <w:rFonts w:cs="Arial"/>
          <w:b/>
          <w:sz w:val="20"/>
        </w:rPr>
        <w:t xml:space="preserve"> </w:t>
      </w:r>
      <w:r w:rsidR="001F4461" w:rsidRPr="001F4461">
        <w:rPr>
          <w:rFonts w:cs="Arial"/>
          <w:b/>
          <w:sz w:val="20"/>
        </w:rPr>
        <w:t xml:space="preserve">“Authority” </w:t>
      </w:r>
      <w:r w:rsidR="001F4461" w:rsidRPr="001F4461">
        <w:rPr>
          <w:sz w:val="20"/>
        </w:rPr>
        <w:t>means THE MINISTER FOR THE CABINET OFFICE (“</w:t>
      </w:r>
      <w:r w:rsidR="001F4461" w:rsidRPr="001F4461">
        <w:rPr>
          <w:b/>
          <w:sz w:val="20"/>
        </w:rPr>
        <w:t>Cabinet Office</w:t>
      </w:r>
      <w:r w:rsidR="001F4461" w:rsidRPr="001F4461">
        <w:rPr>
          <w:sz w:val="20"/>
        </w:rPr>
        <w:t xml:space="preserve">”) as represented by </w:t>
      </w:r>
      <w:r w:rsidR="002C5215">
        <w:rPr>
          <w:sz w:val="20"/>
        </w:rPr>
        <w:t>Crown Commercial Service</w:t>
      </w:r>
      <w:r w:rsidR="001F4461" w:rsidRPr="001F4461">
        <w:rPr>
          <w:sz w:val="20"/>
        </w:rPr>
        <w:t xml:space="preserve">, being a separate trading fund of the Cabinet Office without separate legal personality, whose office is at the </w:t>
      </w:r>
      <w:r w:rsidR="001F4461" w:rsidRPr="001F4461">
        <w:rPr>
          <w:sz w:val="20"/>
          <w:lang w:val="en-US"/>
        </w:rPr>
        <w:t>9</w:t>
      </w:r>
      <w:r w:rsidR="001F4461" w:rsidRPr="001F4461">
        <w:rPr>
          <w:sz w:val="20"/>
          <w:vertAlign w:val="superscript"/>
          <w:lang w:val="en-US"/>
        </w:rPr>
        <w:t>th</w:t>
      </w:r>
      <w:r w:rsidR="001F4461" w:rsidRPr="001F4461">
        <w:rPr>
          <w:sz w:val="20"/>
          <w:lang w:val="en-US"/>
        </w:rPr>
        <w:t xml:space="preserve"> floor, The Capital, Old Hall Street, Liverpool, L3 9PP;</w:t>
      </w:r>
    </w:p>
    <w:p w14:paraId="6C683735" w14:textId="77777777" w:rsidR="00585376" w:rsidRPr="00DE607B" w:rsidRDefault="00585376" w:rsidP="00A80570">
      <w:pPr>
        <w:spacing w:line="240" w:lineRule="auto"/>
        <w:ind w:left="709"/>
        <w:rPr>
          <w:sz w:val="20"/>
        </w:rPr>
      </w:pPr>
      <w:r>
        <w:rPr>
          <w:rFonts w:cs="Arial"/>
          <w:b/>
          <w:sz w:val="20"/>
        </w:rPr>
        <w:t>“Base Location”</w:t>
      </w:r>
      <w:r w:rsidR="00FF652F">
        <w:rPr>
          <w:rFonts w:cs="Arial"/>
          <w:b/>
          <w:sz w:val="20"/>
        </w:rPr>
        <w:t xml:space="preserve"> </w:t>
      </w:r>
      <w:r w:rsidRPr="00DE607B">
        <w:rPr>
          <w:sz w:val="20"/>
        </w:rPr>
        <w:t>means the location, specified by the customer</w:t>
      </w:r>
      <w:r>
        <w:rPr>
          <w:sz w:val="20"/>
        </w:rPr>
        <w:t xml:space="preserve"> (in</w:t>
      </w:r>
      <w:r w:rsidR="008379ED">
        <w:rPr>
          <w:sz w:val="20"/>
        </w:rPr>
        <w:t xml:space="preserve"> </w:t>
      </w:r>
      <w:r w:rsidR="005B2E88">
        <w:rPr>
          <w:sz w:val="20"/>
        </w:rPr>
        <w:t>the Letter of Appointment</w:t>
      </w:r>
      <w:r>
        <w:rPr>
          <w:sz w:val="20"/>
        </w:rPr>
        <w:t>)</w:t>
      </w:r>
      <w:r w:rsidRPr="00DE607B">
        <w:rPr>
          <w:sz w:val="20"/>
        </w:rPr>
        <w:t>, at which the majority of the Required Services shall be delivered;</w:t>
      </w:r>
    </w:p>
    <w:p w14:paraId="6C683736" w14:textId="77777777" w:rsidR="00FF652F" w:rsidRDefault="00FF652F" w:rsidP="00A80570">
      <w:pPr>
        <w:pStyle w:val="BodyTextIndent"/>
        <w:numPr>
          <w:ilvl w:val="0"/>
          <w:numId w:val="0"/>
        </w:numPr>
        <w:overflowPunct w:val="0"/>
        <w:autoSpaceDE w:val="0"/>
        <w:autoSpaceDN w:val="0"/>
        <w:ind w:left="709"/>
        <w:textAlignment w:val="baseline"/>
        <w:rPr>
          <w:rFonts w:cs="Arial"/>
          <w:sz w:val="20"/>
        </w:rPr>
      </w:pPr>
      <w:r w:rsidRPr="0005634A">
        <w:rPr>
          <w:rFonts w:cs="Arial"/>
          <w:b/>
          <w:sz w:val="20"/>
        </w:rPr>
        <w:t>“Call-off Term”</w:t>
      </w:r>
      <w:r>
        <w:rPr>
          <w:rFonts w:cs="Arial"/>
          <w:b/>
          <w:sz w:val="20"/>
        </w:rPr>
        <w:t xml:space="preserve"> </w:t>
      </w:r>
      <w:r>
        <w:rPr>
          <w:rFonts w:cs="Arial"/>
          <w:sz w:val="20"/>
        </w:rPr>
        <w:t xml:space="preserve">means subject to Clause 8 (Termination), the term of this Contract as determined in accordance with </w:t>
      </w:r>
      <w:r w:rsidR="009925F8">
        <w:rPr>
          <w:rFonts w:cs="Arial"/>
          <w:sz w:val="20"/>
        </w:rPr>
        <w:t>section</w:t>
      </w:r>
      <w:r>
        <w:rPr>
          <w:rFonts w:cs="Arial"/>
          <w:sz w:val="20"/>
        </w:rPr>
        <w:t xml:space="preserve"> </w:t>
      </w:r>
      <w:r w:rsidR="00E242A0">
        <w:rPr>
          <w:rFonts w:cs="Arial"/>
          <w:sz w:val="20"/>
        </w:rPr>
        <w:t>1</w:t>
      </w:r>
      <w:r>
        <w:rPr>
          <w:rFonts w:cs="Arial"/>
          <w:sz w:val="20"/>
        </w:rPr>
        <w:t xml:space="preserve"> of Appendix 1 to the Letter of Appointment.</w:t>
      </w:r>
    </w:p>
    <w:p w14:paraId="6C683737" w14:textId="77777777" w:rsidR="001F4461" w:rsidRDefault="001F4461" w:rsidP="00A80570">
      <w:pPr>
        <w:pStyle w:val="BodyTextIndent"/>
        <w:numPr>
          <w:ilvl w:val="0"/>
          <w:numId w:val="0"/>
        </w:numPr>
        <w:overflowPunct w:val="0"/>
        <w:autoSpaceDE w:val="0"/>
        <w:autoSpaceDN w:val="0"/>
        <w:ind w:left="709"/>
        <w:textAlignment w:val="baseline"/>
        <w:rPr>
          <w:rFonts w:cs="Arial"/>
          <w:sz w:val="20"/>
        </w:rPr>
      </w:pPr>
      <w:r>
        <w:rPr>
          <w:rFonts w:cs="Arial"/>
          <w:b/>
          <w:sz w:val="20"/>
        </w:rPr>
        <w:t xml:space="preserve">“Change of Control” </w:t>
      </w:r>
      <w:r>
        <w:rPr>
          <w:rFonts w:cs="Arial"/>
          <w:sz w:val="20"/>
        </w:rPr>
        <w:t xml:space="preserve">means a change of control within the meaning of Section 450 of the Corporation Tax Act 2010. </w:t>
      </w:r>
    </w:p>
    <w:p w14:paraId="6C683738" w14:textId="77777777" w:rsidR="001F4461" w:rsidRPr="000339A0" w:rsidRDefault="001F4461" w:rsidP="00A80570">
      <w:pPr>
        <w:pStyle w:val="BodyTextIndent"/>
        <w:numPr>
          <w:ilvl w:val="0"/>
          <w:numId w:val="0"/>
        </w:numPr>
        <w:overflowPunct w:val="0"/>
        <w:autoSpaceDE w:val="0"/>
        <w:autoSpaceDN w:val="0"/>
        <w:ind w:left="709"/>
        <w:textAlignment w:val="baseline"/>
        <w:rPr>
          <w:rFonts w:cs="Arial"/>
          <w:sz w:val="20"/>
        </w:rPr>
      </w:pPr>
      <w:r w:rsidRPr="003B5B4B">
        <w:rPr>
          <w:rFonts w:cs="Arial"/>
          <w:b/>
          <w:sz w:val="20"/>
        </w:rPr>
        <w:t>“Commerc</w:t>
      </w:r>
      <w:r>
        <w:rPr>
          <w:rFonts w:cs="Arial"/>
          <w:b/>
          <w:sz w:val="20"/>
        </w:rPr>
        <w:t>i</w:t>
      </w:r>
      <w:r w:rsidRPr="003B5B4B">
        <w:rPr>
          <w:rFonts w:cs="Arial"/>
          <w:b/>
          <w:sz w:val="20"/>
        </w:rPr>
        <w:t>ally Sensitive Information”</w:t>
      </w:r>
      <w:r>
        <w:rPr>
          <w:rFonts w:cs="Arial"/>
          <w:b/>
          <w:sz w:val="20"/>
        </w:rPr>
        <w:t xml:space="preserve"> </w:t>
      </w:r>
      <w:r w:rsidRPr="00B93485">
        <w:rPr>
          <w:rFonts w:cs="Arial"/>
          <w:sz w:val="20"/>
        </w:rPr>
        <w:t>means the Confidential Information listed</w:t>
      </w:r>
      <w:r w:rsidR="00E81BCB">
        <w:rPr>
          <w:rFonts w:cs="Arial"/>
          <w:sz w:val="20"/>
        </w:rPr>
        <w:t xml:space="preserve"> </w:t>
      </w:r>
      <w:r w:rsidR="00E81BCB" w:rsidRPr="00E81BCB">
        <w:rPr>
          <w:rFonts w:cs="Arial"/>
          <w:sz w:val="20"/>
        </w:rPr>
        <w:t>(and as updated from time to time)</w:t>
      </w:r>
      <w:r w:rsidRPr="00B93485">
        <w:rPr>
          <w:rFonts w:cs="Arial"/>
          <w:sz w:val="20"/>
        </w:rPr>
        <w:t xml:space="preserve"> in</w:t>
      </w:r>
      <w:r w:rsidRPr="000339A0">
        <w:rPr>
          <w:rFonts w:cs="Arial"/>
          <w:sz w:val="20"/>
        </w:rPr>
        <w:t xml:space="preserve"> Framework Schedule 8 (Commercially Sensitive Information) comprising commercially sensitive information:</w:t>
      </w:r>
    </w:p>
    <w:p w14:paraId="6C683739" w14:textId="77777777" w:rsidR="00FF652F" w:rsidRPr="009A042B" w:rsidRDefault="00B003D0" w:rsidP="00A80570">
      <w:pPr>
        <w:pStyle w:val="DefinitionNumbering1"/>
        <w:numPr>
          <w:ilvl w:val="0"/>
          <w:numId w:val="0"/>
        </w:numPr>
        <w:ind w:left="1123" w:hanging="403"/>
        <w:rPr>
          <w:rFonts w:ascii="Arial" w:hAnsi="Arial" w:cs="Arial"/>
          <w:sz w:val="20"/>
        </w:rPr>
      </w:pPr>
      <w:r w:rsidDel="00B003D0">
        <w:rPr>
          <w:rFonts w:cs="Arial"/>
          <w:b/>
          <w:sz w:val="20"/>
        </w:rPr>
        <w:t xml:space="preserve"> </w:t>
      </w:r>
      <w:r w:rsidR="00FF652F" w:rsidRPr="000339A0">
        <w:rPr>
          <w:rFonts w:ascii="Arial" w:hAnsi="Arial" w:cs="Arial"/>
          <w:sz w:val="20"/>
        </w:rPr>
        <w:t xml:space="preserve">a)   </w:t>
      </w:r>
      <w:r w:rsidR="00A504A1">
        <w:rPr>
          <w:rFonts w:ascii="Arial" w:hAnsi="Arial" w:cs="Arial"/>
          <w:sz w:val="20"/>
        </w:rPr>
        <w:tab/>
      </w:r>
      <w:r w:rsidR="00FF652F" w:rsidRPr="000339A0">
        <w:rPr>
          <w:rFonts w:ascii="Arial" w:hAnsi="Arial" w:cs="Arial"/>
          <w:sz w:val="20"/>
        </w:rPr>
        <w:t>relating to the Supplier, its IPR or its business or information which the Supplier has indicated to the Authority that, if disclosed by the Auth</w:t>
      </w:r>
      <w:r w:rsidR="00FF652F" w:rsidRPr="009A042B">
        <w:rPr>
          <w:rFonts w:ascii="Arial" w:hAnsi="Arial" w:cs="Arial"/>
          <w:sz w:val="20"/>
        </w:rPr>
        <w:t>ority, would cause the Supplier significant commercial disadvantage or material financial loss;</w:t>
      </w:r>
    </w:p>
    <w:p w14:paraId="6C68373A" w14:textId="77777777" w:rsidR="00FF652F" w:rsidRPr="009A042B" w:rsidRDefault="00FF652F" w:rsidP="00A80570">
      <w:pPr>
        <w:pStyle w:val="DefinitionNumbering1"/>
        <w:numPr>
          <w:ilvl w:val="0"/>
          <w:numId w:val="0"/>
        </w:numPr>
        <w:ind w:left="1123" w:hanging="403"/>
        <w:rPr>
          <w:rFonts w:ascii="Arial" w:hAnsi="Arial" w:cs="Arial"/>
          <w:sz w:val="20"/>
        </w:rPr>
      </w:pPr>
      <w:r w:rsidRPr="009A042B">
        <w:rPr>
          <w:rFonts w:ascii="Arial" w:hAnsi="Arial" w:cs="Arial"/>
          <w:sz w:val="20"/>
        </w:rPr>
        <w:t xml:space="preserve">b) </w:t>
      </w:r>
      <w:r w:rsidR="00A504A1">
        <w:rPr>
          <w:rFonts w:ascii="Arial" w:hAnsi="Arial" w:cs="Arial"/>
          <w:sz w:val="20"/>
        </w:rPr>
        <w:tab/>
      </w:r>
      <w:r w:rsidRPr="009A042B">
        <w:rPr>
          <w:rFonts w:ascii="Arial" w:hAnsi="Arial" w:cs="Arial"/>
          <w:sz w:val="20"/>
        </w:rPr>
        <w:t>that constitutes a trade secret;</w:t>
      </w:r>
    </w:p>
    <w:p w14:paraId="6C68373B" w14:textId="77777777" w:rsidR="00FF652F" w:rsidRDefault="00FF652F" w:rsidP="00A80570">
      <w:pPr>
        <w:pStyle w:val="BodyTextIndent"/>
        <w:numPr>
          <w:ilvl w:val="0"/>
          <w:numId w:val="0"/>
        </w:numPr>
        <w:overflowPunct w:val="0"/>
        <w:autoSpaceDE w:val="0"/>
        <w:autoSpaceDN w:val="0"/>
        <w:ind w:left="709"/>
        <w:textAlignment w:val="baseline"/>
        <w:rPr>
          <w:rFonts w:cs="Arial"/>
          <w:sz w:val="20"/>
        </w:rPr>
      </w:pPr>
      <w:r w:rsidRPr="00A4589E">
        <w:rPr>
          <w:rFonts w:cs="Arial"/>
          <w:b/>
          <w:sz w:val="20"/>
        </w:rPr>
        <w:t>“Confidential Information”</w:t>
      </w:r>
      <w:r>
        <w:rPr>
          <w:rFonts w:cs="Arial"/>
          <w:b/>
          <w:sz w:val="20"/>
        </w:rPr>
        <w:t xml:space="preserve"> </w:t>
      </w:r>
      <w:r w:rsidRPr="00A4589E">
        <w:rPr>
          <w:rFonts w:cs="Arial"/>
          <w:sz w:val="20"/>
        </w:rPr>
        <w:t xml:space="preserve">means </w:t>
      </w:r>
      <w:r>
        <w:rPr>
          <w:rFonts w:cs="Arial"/>
          <w:sz w:val="20"/>
        </w:rPr>
        <w:t xml:space="preserve">as the context allows, </w:t>
      </w:r>
      <w:r w:rsidRPr="00A4589E">
        <w:rPr>
          <w:rFonts w:cs="Arial"/>
          <w:sz w:val="20"/>
        </w:rPr>
        <w:t xml:space="preserve">the </w:t>
      </w:r>
      <w:r>
        <w:rPr>
          <w:rFonts w:cs="Arial"/>
          <w:sz w:val="20"/>
        </w:rPr>
        <w:t>Customer</w:t>
      </w:r>
      <w:r w:rsidRPr="00A4589E">
        <w:rPr>
          <w:rFonts w:cs="Arial"/>
          <w:sz w:val="20"/>
        </w:rPr>
        <w:t xml:space="preserve">'s Confidential Information and/or the </w:t>
      </w:r>
      <w:r>
        <w:rPr>
          <w:rFonts w:cs="Arial"/>
          <w:sz w:val="20"/>
        </w:rPr>
        <w:t>Supplier</w:t>
      </w:r>
      <w:r w:rsidRPr="00A4589E">
        <w:rPr>
          <w:rFonts w:cs="Arial"/>
          <w:sz w:val="20"/>
        </w:rPr>
        <w:t>'s Confidential Information;</w:t>
      </w:r>
    </w:p>
    <w:p w14:paraId="6C68373C" w14:textId="77777777" w:rsidR="00FF652F" w:rsidRDefault="00FF652F" w:rsidP="00A80570">
      <w:pPr>
        <w:pStyle w:val="BodyTextIndent"/>
        <w:numPr>
          <w:ilvl w:val="0"/>
          <w:numId w:val="0"/>
        </w:numPr>
        <w:overflowPunct w:val="0"/>
        <w:autoSpaceDE w:val="0"/>
        <w:autoSpaceDN w:val="0"/>
        <w:ind w:left="709"/>
        <w:textAlignment w:val="baseline"/>
        <w:rPr>
          <w:rFonts w:cs="Arial"/>
          <w:sz w:val="20"/>
        </w:rPr>
      </w:pPr>
      <w:r w:rsidRPr="00A4589E">
        <w:rPr>
          <w:rFonts w:cs="Arial"/>
          <w:b/>
          <w:sz w:val="20"/>
        </w:rPr>
        <w:t>"Contract"</w:t>
      </w:r>
      <w:r>
        <w:rPr>
          <w:rFonts w:cs="Arial"/>
          <w:b/>
          <w:sz w:val="20"/>
        </w:rPr>
        <w:t xml:space="preserve"> </w:t>
      </w:r>
      <w:r w:rsidRPr="00A4589E">
        <w:rPr>
          <w:rFonts w:cs="Arial"/>
          <w:sz w:val="20"/>
        </w:rPr>
        <w:t xml:space="preserve">means the written agreement between the </w:t>
      </w:r>
      <w:r>
        <w:rPr>
          <w:rFonts w:cs="Arial"/>
          <w:sz w:val="20"/>
        </w:rPr>
        <w:t>Customer</w:t>
      </w:r>
      <w:r w:rsidRPr="00A4589E">
        <w:rPr>
          <w:rFonts w:cs="Arial"/>
          <w:sz w:val="20"/>
        </w:rPr>
        <w:t xml:space="preserve"> and the </w:t>
      </w:r>
      <w:r>
        <w:rPr>
          <w:rFonts w:cs="Arial"/>
          <w:sz w:val="20"/>
        </w:rPr>
        <w:t>Supplier</w:t>
      </w:r>
      <w:r w:rsidRPr="00A4589E">
        <w:rPr>
          <w:rFonts w:cs="Arial"/>
          <w:sz w:val="20"/>
        </w:rPr>
        <w:t xml:space="preserve"> consisting of the Letter of Appointment, these Call-Off Terms (save to the extent varied by the Letter of Appointment) and any other documents </w:t>
      </w:r>
      <w:r>
        <w:rPr>
          <w:rFonts w:cs="Arial"/>
          <w:sz w:val="20"/>
        </w:rPr>
        <w:t>incorporated in</w:t>
      </w:r>
      <w:r w:rsidRPr="00A4589E">
        <w:rPr>
          <w:rFonts w:cs="Arial"/>
          <w:sz w:val="20"/>
        </w:rPr>
        <w:t>to either of them</w:t>
      </w:r>
      <w:r>
        <w:rPr>
          <w:rFonts w:cs="Arial"/>
          <w:sz w:val="20"/>
        </w:rPr>
        <w:t xml:space="preserve"> by reference or attachment</w:t>
      </w:r>
      <w:r w:rsidRPr="00A4589E">
        <w:rPr>
          <w:rFonts w:cs="Arial"/>
          <w:sz w:val="20"/>
        </w:rPr>
        <w:t>;</w:t>
      </w:r>
    </w:p>
    <w:p w14:paraId="6C68373D" w14:textId="77777777" w:rsidR="00FF652F" w:rsidRDefault="00FF652F" w:rsidP="00A80570">
      <w:pPr>
        <w:pStyle w:val="BodyTextIndent"/>
        <w:tabs>
          <w:tab w:val="clear" w:pos="720"/>
        </w:tabs>
        <w:overflowPunct w:val="0"/>
        <w:autoSpaceDE w:val="0"/>
        <w:autoSpaceDN w:val="0"/>
        <w:ind w:left="709"/>
        <w:textAlignment w:val="baseline"/>
        <w:rPr>
          <w:rFonts w:cs="Arial"/>
          <w:sz w:val="20"/>
        </w:rPr>
      </w:pPr>
      <w:r w:rsidRPr="00A4589E">
        <w:rPr>
          <w:rFonts w:cs="Arial"/>
          <w:b/>
          <w:sz w:val="20"/>
        </w:rPr>
        <w:t>"Contract Charges"</w:t>
      </w:r>
      <w:r>
        <w:rPr>
          <w:rFonts w:cs="Arial"/>
          <w:b/>
          <w:sz w:val="20"/>
        </w:rPr>
        <w:t xml:space="preserve"> </w:t>
      </w:r>
      <w:r w:rsidRPr="00A4589E">
        <w:rPr>
          <w:rFonts w:cs="Arial"/>
          <w:sz w:val="20"/>
        </w:rPr>
        <w:t xml:space="preserve">means the prices (exclusive of any applicable VAT), payable to the </w:t>
      </w:r>
      <w:r>
        <w:rPr>
          <w:rFonts w:cs="Arial"/>
          <w:sz w:val="20"/>
        </w:rPr>
        <w:t>Supplier</w:t>
      </w:r>
      <w:r w:rsidRPr="00A4589E">
        <w:rPr>
          <w:rFonts w:cs="Arial"/>
          <w:sz w:val="20"/>
        </w:rPr>
        <w:t xml:space="preserve"> by the </w:t>
      </w:r>
      <w:r>
        <w:rPr>
          <w:rFonts w:cs="Arial"/>
          <w:sz w:val="20"/>
        </w:rPr>
        <w:t>Customer</w:t>
      </w:r>
      <w:r w:rsidRPr="00A4589E">
        <w:rPr>
          <w:rFonts w:cs="Arial"/>
          <w:sz w:val="20"/>
        </w:rPr>
        <w:t xml:space="preserve"> under the Contract for the full and proper performance by the </w:t>
      </w:r>
      <w:r>
        <w:rPr>
          <w:rFonts w:cs="Arial"/>
          <w:sz w:val="20"/>
        </w:rPr>
        <w:t>Supplier</w:t>
      </w:r>
      <w:r w:rsidRPr="00A4589E">
        <w:rPr>
          <w:rFonts w:cs="Arial"/>
          <w:sz w:val="20"/>
        </w:rPr>
        <w:t xml:space="preserve"> of the Contract Services;</w:t>
      </w:r>
    </w:p>
    <w:p w14:paraId="6C68373E" w14:textId="77777777" w:rsidR="00FF652F" w:rsidRPr="00A504A1" w:rsidRDefault="00B003D0" w:rsidP="00A80570">
      <w:pPr>
        <w:pStyle w:val="BodyTextIndent"/>
        <w:tabs>
          <w:tab w:val="clear" w:pos="720"/>
        </w:tabs>
        <w:overflowPunct w:val="0"/>
        <w:autoSpaceDE w:val="0"/>
        <w:autoSpaceDN w:val="0"/>
        <w:ind w:left="709"/>
        <w:textAlignment w:val="baseline"/>
        <w:rPr>
          <w:rFonts w:cs="Arial"/>
          <w:b/>
          <w:sz w:val="20"/>
        </w:rPr>
      </w:pPr>
      <w:r w:rsidDel="00B003D0">
        <w:rPr>
          <w:rFonts w:cs="Arial"/>
          <w:b/>
          <w:sz w:val="20"/>
        </w:rPr>
        <w:t xml:space="preserve"> </w:t>
      </w:r>
      <w:r w:rsidR="00A504A1" w:rsidRPr="00A504A1">
        <w:rPr>
          <w:rFonts w:cs="Arial"/>
          <w:b/>
          <w:sz w:val="20"/>
        </w:rPr>
        <w:t xml:space="preserve">“Contract Mediator” </w:t>
      </w:r>
      <w:r w:rsidR="00A504A1" w:rsidRPr="00A504A1">
        <w:rPr>
          <w:rFonts w:cs="Arial"/>
          <w:sz w:val="20"/>
        </w:rPr>
        <w:t xml:space="preserve">has the meaning set out in </w:t>
      </w:r>
      <w:r w:rsidR="006C7585">
        <w:rPr>
          <w:rFonts w:cs="Arial"/>
          <w:sz w:val="20"/>
        </w:rPr>
        <w:t>c</w:t>
      </w:r>
      <w:r w:rsidR="00A504A1" w:rsidRPr="00A504A1">
        <w:rPr>
          <w:rFonts w:cs="Arial"/>
          <w:sz w:val="20"/>
        </w:rPr>
        <w:t>lause 23.2.5.1;</w:t>
      </w:r>
    </w:p>
    <w:p w14:paraId="6C68373F" w14:textId="77777777" w:rsidR="00A504A1" w:rsidRDefault="00A504A1" w:rsidP="00A80570">
      <w:pPr>
        <w:pStyle w:val="BodyTextIndent"/>
        <w:tabs>
          <w:tab w:val="clear" w:pos="720"/>
        </w:tabs>
        <w:overflowPunct w:val="0"/>
        <w:autoSpaceDE w:val="0"/>
        <w:autoSpaceDN w:val="0"/>
        <w:ind w:left="709"/>
        <w:textAlignment w:val="baseline"/>
        <w:rPr>
          <w:rFonts w:cs="Arial"/>
          <w:sz w:val="20"/>
        </w:rPr>
      </w:pPr>
      <w:r w:rsidRPr="004B5B7A">
        <w:rPr>
          <w:b/>
          <w:sz w:val="20"/>
        </w:rPr>
        <w:t>"Contract Services"</w:t>
      </w:r>
      <w:r w:rsidRPr="00A504A1">
        <w:rPr>
          <w:sz w:val="20"/>
        </w:rPr>
        <w:t xml:space="preserve"> </w:t>
      </w:r>
      <w:r w:rsidRPr="00A504A1">
        <w:rPr>
          <w:rFonts w:cs="Arial"/>
          <w:sz w:val="20"/>
        </w:rPr>
        <w:t>means the Services to be supplied by the Supplier to the Customer as set out in the Letter of Appointment;</w:t>
      </w:r>
    </w:p>
    <w:p w14:paraId="6C683741" w14:textId="14B5B2EA" w:rsidR="00A504A1" w:rsidRPr="00A504A1" w:rsidRDefault="0052306C" w:rsidP="00A80570">
      <w:pPr>
        <w:pStyle w:val="BodyTextIndent"/>
        <w:tabs>
          <w:tab w:val="clear" w:pos="720"/>
          <w:tab w:val="num" w:pos="132"/>
        </w:tabs>
        <w:ind w:left="709"/>
        <w:rPr>
          <w:sz w:val="20"/>
        </w:rPr>
      </w:pPr>
      <w:r w:rsidRPr="00523694" w:rsidDel="00523694">
        <w:rPr>
          <w:rFonts w:cs="Arial"/>
          <w:sz w:val="20"/>
        </w:rPr>
        <w:t xml:space="preserve"> </w:t>
      </w:r>
      <w:r w:rsidR="00A504A1" w:rsidRPr="004B5B7A">
        <w:rPr>
          <w:b/>
          <w:sz w:val="20"/>
        </w:rPr>
        <w:t>“Customer”</w:t>
      </w:r>
      <w:r w:rsidR="00A504A1" w:rsidRPr="00A504A1">
        <w:rPr>
          <w:sz w:val="20"/>
        </w:rPr>
        <w:t xml:space="preserve"> </w:t>
      </w:r>
      <w:r w:rsidR="00A504A1" w:rsidRPr="00A504A1">
        <w:rPr>
          <w:rFonts w:cs="Arial"/>
          <w:sz w:val="20"/>
        </w:rPr>
        <w:t xml:space="preserve">means the Contracting Body </w:t>
      </w:r>
      <w:r w:rsidR="00E242A0">
        <w:rPr>
          <w:rFonts w:cs="Arial"/>
          <w:sz w:val="20"/>
        </w:rPr>
        <w:t xml:space="preserve">named in the </w:t>
      </w:r>
      <w:r w:rsidR="00A504A1" w:rsidRPr="00A504A1">
        <w:rPr>
          <w:rFonts w:cs="Arial"/>
          <w:sz w:val="20"/>
        </w:rPr>
        <w:t>Letter of Appointment;</w:t>
      </w:r>
    </w:p>
    <w:p w14:paraId="6C683742" w14:textId="77777777" w:rsidR="00523694" w:rsidRPr="00523694" w:rsidRDefault="00A504A1" w:rsidP="00A80570">
      <w:pPr>
        <w:pStyle w:val="BodyTextIndent"/>
        <w:tabs>
          <w:tab w:val="clear" w:pos="720"/>
        </w:tabs>
        <w:overflowPunct w:val="0"/>
        <w:autoSpaceDE w:val="0"/>
        <w:autoSpaceDN w:val="0"/>
        <w:ind w:left="709"/>
        <w:textAlignment w:val="baseline"/>
        <w:rPr>
          <w:rFonts w:cs="Arial"/>
          <w:sz w:val="20"/>
        </w:rPr>
      </w:pPr>
      <w:r w:rsidRPr="00A4589E">
        <w:rPr>
          <w:rFonts w:cs="Arial"/>
          <w:b/>
          <w:sz w:val="20"/>
        </w:rPr>
        <w:t>"</w:t>
      </w:r>
      <w:r w:rsidRPr="00523694">
        <w:rPr>
          <w:rFonts w:cs="Arial"/>
          <w:b/>
          <w:sz w:val="20"/>
        </w:rPr>
        <w:t xml:space="preserve">Customer’s Confidential Information" </w:t>
      </w:r>
      <w:r w:rsidRPr="00523694">
        <w:rPr>
          <w:rFonts w:cs="Arial"/>
          <w:sz w:val="20"/>
        </w:rPr>
        <w:t>means</w:t>
      </w:r>
    </w:p>
    <w:p w14:paraId="6C683743" w14:textId="77777777" w:rsidR="00523694" w:rsidRPr="00523694" w:rsidRDefault="00523694" w:rsidP="00523694">
      <w:pPr>
        <w:pStyle w:val="DefinitionNumbering1"/>
        <w:rPr>
          <w:rFonts w:ascii="Arial" w:hAnsi="Arial" w:cs="Arial"/>
          <w:sz w:val="20"/>
        </w:rPr>
      </w:pPr>
      <w:r w:rsidRPr="00523694">
        <w:rPr>
          <w:rFonts w:ascii="Arial" w:hAnsi="Arial" w:cs="Arial"/>
          <w:sz w:val="20"/>
        </w:rPr>
        <w:t xml:space="preserve">Information, including all Personal Data, which (however it is conveyed) is provided by the </w:t>
      </w:r>
      <w:r>
        <w:rPr>
          <w:rFonts w:ascii="Arial" w:hAnsi="Arial" w:cs="Arial"/>
          <w:sz w:val="20"/>
        </w:rPr>
        <w:t>Customer</w:t>
      </w:r>
      <w:r w:rsidRPr="00523694">
        <w:rPr>
          <w:rFonts w:ascii="Arial" w:hAnsi="Arial" w:cs="Arial"/>
          <w:sz w:val="20"/>
        </w:rPr>
        <w:t xml:space="preserve"> to the Supplier (or otherwise acquired by the Supplier) pursuant to or in anticipation of this </w:t>
      </w:r>
      <w:r>
        <w:rPr>
          <w:rFonts w:ascii="Arial" w:hAnsi="Arial" w:cs="Arial"/>
          <w:sz w:val="20"/>
        </w:rPr>
        <w:t xml:space="preserve">Contract </w:t>
      </w:r>
      <w:r w:rsidRPr="00523694">
        <w:rPr>
          <w:rFonts w:ascii="Arial" w:hAnsi="Arial" w:cs="Arial"/>
          <w:sz w:val="20"/>
        </w:rPr>
        <w:t>that relates to:</w:t>
      </w:r>
    </w:p>
    <w:p w14:paraId="6C683744" w14:textId="77777777" w:rsidR="00523694" w:rsidRPr="00523694" w:rsidRDefault="00523694" w:rsidP="00523694">
      <w:pPr>
        <w:pStyle w:val="DefinitionNumbering2"/>
        <w:rPr>
          <w:rFonts w:ascii="Arial" w:hAnsi="Arial" w:cs="Arial"/>
          <w:sz w:val="20"/>
        </w:rPr>
      </w:pPr>
      <w:r w:rsidRPr="00523694">
        <w:rPr>
          <w:rFonts w:ascii="Arial" w:hAnsi="Arial" w:cs="Arial"/>
          <w:sz w:val="20"/>
        </w:rPr>
        <w:lastRenderedPageBreak/>
        <w:t xml:space="preserve">the </w:t>
      </w:r>
      <w:r>
        <w:rPr>
          <w:rFonts w:ascii="Arial" w:hAnsi="Arial" w:cs="Arial"/>
          <w:sz w:val="20"/>
        </w:rPr>
        <w:t xml:space="preserve">Customer </w:t>
      </w:r>
      <w:r w:rsidRPr="00523694">
        <w:rPr>
          <w:rFonts w:ascii="Arial" w:hAnsi="Arial" w:cs="Arial"/>
          <w:sz w:val="20"/>
        </w:rPr>
        <w:t xml:space="preserve">or any Crown body; or </w:t>
      </w:r>
    </w:p>
    <w:p w14:paraId="6C683745" w14:textId="77777777" w:rsidR="00523694" w:rsidRPr="00523694" w:rsidRDefault="00523694" w:rsidP="00523694">
      <w:pPr>
        <w:pStyle w:val="DefinitionNumbering2"/>
        <w:rPr>
          <w:rFonts w:ascii="Arial" w:hAnsi="Arial" w:cs="Arial"/>
          <w:sz w:val="20"/>
        </w:rPr>
      </w:pPr>
      <w:r w:rsidRPr="00523694">
        <w:rPr>
          <w:rFonts w:ascii="Arial" w:hAnsi="Arial" w:cs="Arial"/>
          <w:sz w:val="20"/>
        </w:rPr>
        <w:t xml:space="preserve">the operations, business, affairs, developments, intellectual property rights, trade secrets, know-how and/or personnel of the </w:t>
      </w:r>
      <w:r>
        <w:rPr>
          <w:rFonts w:ascii="Arial" w:hAnsi="Arial" w:cs="Arial"/>
          <w:sz w:val="20"/>
        </w:rPr>
        <w:t xml:space="preserve">Customer </w:t>
      </w:r>
      <w:r w:rsidRPr="00523694">
        <w:rPr>
          <w:rFonts w:ascii="Arial" w:hAnsi="Arial" w:cs="Arial"/>
          <w:sz w:val="20"/>
        </w:rPr>
        <w:t>or any Crown body;</w:t>
      </w:r>
    </w:p>
    <w:p w14:paraId="6C683746" w14:textId="77777777" w:rsidR="00523694" w:rsidRPr="00523694" w:rsidRDefault="00523694" w:rsidP="00523694">
      <w:pPr>
        <w:pStyle w:val="DefinitionNumbering1"/>
        <w:rPr>
          <w:rFonts w:ascii="Arial" w:hAnsi="Arial" w:cs="Arial"/>
          <w:sz w:val="20"/>
        </w:rPr>
      </w:pPr>
      <w:r w:rsidRPr="00523694">
        <w:rPr>
          <w:rFonts w:ascii="Arial" w:hAnsi="Arial" w:cs="Arial"/>
          <w:sz w:val="20"/>
        </w:rPr>
        <w:t xml:space="preserve">other Information provided by the </w:t>
      </w:r>
      <w:r>
        <w:rPr>
          <w:rFonts w:ascii="Arial" w:hAnsi="Arial" w:cs="Arial"/>
          <w:sz w:val="20"/>
        </w:rPr>
        <w:t xml:space="preserve">Customer </w:t>
      </w:r>
      <w:r w:rsidRPr="00523694">
        <w:rPr>
          <w:rFonts w:ascii="Arial" w:hAnsi="Arial" w:cs="Arial"/>
          <w:sz w:val="20"/>
        </w:rPr>
        <w:t xml:space="preserve">to the Supplier (or otherwise acquired by the Supplier) that is clearly designated as being confidential or equivalent  or that ought reasonably to be considered to be confidential (whether or not it is so marked) which comes (or has come) to the Supplier’s attention or into the Supplier’s possession; </w:t>
      </w:r>
      <w:r>
        <w:rPr>
          <w:rFonts w:ascii="Arial" w:hAnsi="Arial" w:cs="Arial"/>
          <w:sz w:val="20"/>
        </w:rPr>
        <w:t xml:space="preserve"> </w:t>
      </w:r>
    </w:p>
    <w:p w14:paraId="6C683747" w14:textId="77777777" w:rsidR="00523694" w:rsidRPr="00523694" w:rsidRDefault="00523694" w:rsidP="00523694">
      <w:pPr>
        <w:pStyle w:val="DefinitionNumbering1"/>
        <w:rPr>
          <w:rFonts w:ascii="Arial" w:hAnsi="Arial" w:cs="Arial"/>
          <w:sz w:val="20"/>
        </w:rPr>
      </w:pPr>
      <w:r w:rsidRPr="00523694">
        <w:rPr>
          <w:rFonts w:ascii="Arial" w:hAnsi="Arial" w:cs="Arial"/>
          <w:sz w:val="20"/>
        </w:rPr>
        <w:t xml:space="preserve">discussions, negotiations, and correspondence between the </w:t>
      </w:r>
      <w:r>
        <w:rPr>
          <w:rFonts w:ascii="Arial" w:hAnsi="Arial" w:cs="Arial"/>
          <w:sz w:val="20"/>
        </w:rPr>
        <w:t xml:space="preserve">Customer </w:t>
      </w:r>
      <w:r w:rsidRPr="00523694">
        <w:rPr>
          <w:rFonts w:ascii="Arial" w:hAnsi="Arial" w:cs="Arial"/>
          <w:sz w:val="20"/>
        </w:rPr>
        <w:t xml:space="preserve">or any of its directors, officers, employees, consultants or professional advisers and the Supplier or any of its directors, officers, employees, consultants and professional advisers in connection with this </w:t>
      </w:r>
      <w:r>
        <w:rPr>
          <w:rFonts w:ascii="Arial" w:hAnsi="Arial" w:cs="Arial"/>
          <w:sz w:val="20"/>
        </w:rPr>
        <w:t>Contract</w:t>
      </w:r>
      <w:r w:rsidRPr="00523694">
        <w:rPr>
          <w:rFonts w:ascii="Arial" w:hAnsi="Arial" w:cs="Arial"/>
          <w:sz w:val="20"/>
        </w:rPr>
        <w:t xml:space="preserve"> (directly or indirectly) or any other matters relating to the </w:t>
      </w:r>
      <w:r>
        <w:rPr>
          <w:rFonts w:ascii="Arial" w:hAnsi="Arial" w:cs="Arial"/>
          <w:sz w:val="20"/>
        </w:rPr>
        <w:t xml:space="preserve">Customer </w:t>
      </w:r>
      <w:r w:rsidRPr="00523694">
        <w:rPr>
          <w:rFonts w:ascii="Arial" w:hAnsi="Arial" w:cs="Arial"/>
          <w:sz w:val="20"/>
        </w:rPr>
        <w:t>and Crown bodies; and</w:t>
      </w:r>
    </w:p>
    <w:p w14:paraId="6C68374A" w14:textId="662C9EB1" w:rsidR="00A504A1" w:rsidRPr="008A1658" w:rsidRDefault="00523694" w:rsidP="008A1658">
      <w:pPr>
        <w:pStyle w:val="DefinitionNumbering1"/>
        <w:rPr>
          <w:rFonts w:ascii="Arial" w:hAnsi="Arial" w:cs="Arial"/>
          <w:sz w:val="20"/>
        </w:rPr>
      </w:pPr>
      <w:r w:rsidRPr="00523694">
        <w:rPr>
          <w:rFonts w:ascii="Arial" w:hAnsi="Arial" w:cs="Arial"/>
          <w:sz w:val="20"/>
        </w:rPr>
        <w:t>Information derived from any of the above.</w:t>
      </w:r>
    </w:p>
    <w:p w14:paraId="6C68374B" w14:textId="77777777" w:rsidR="00A504A1" w:rsidRPr="00A504A1" w:rsidRDefault="00A504A1" w:rsidP="00A80570">
      <w:pPr>
        <w:pStyle w:val="BodyTextIndent"/>
        <w:numPr>
          <w:ilvl w:val="0"/>
          <w:numId w:val="0"/>
        </w:numPr>
        <w:overflowPunct w:val="0"/>
        <w:autoSpaceDE w:val="0"/>
        <w:autoSpaceDN w:val="0"/>
        <w:ind w:left="709"/>
        <w:textAlignment w:val="baseline"/>
        <w:rPr>
          <w:rFonts w:cs="Arial"/>
          <w:sz w:val="20"/>
        </w:rPr>
      </w:pPr>
      <w:r w:rsidRPr="004B5B7A">
        <w:rPr>
          <w:b/>
          <w:sz w:val="20"/>
        </w:rPr>
        <w:t>"Customer’s Personal Data"</w:t>
      </w:r>
      <w:r w:rsidRPr="00A504A1">
        <w:rPr>
          <w:sz w:val="20"/>
        </w:rPr>
        <w:t xml:space="preserve"> </w:t>
      </w:r>
      <w:r w:rsidRPr="00A504A1">
        <w:rPr>
          <w:rFonts w:cs="Arial"/>
          <w:sz w:val="20"/>
        </w:rPr>
        <w:t>means the Personal Data supplied by the Customer to the Supplier and, for the purposes of or in connection with the Contract;</w:t>
      </w:r>
    </w:p>
    <w:p w14:paraId="6C68374C" w14:textId="77777777" w:rsidR="00A504A1" w:rsidRPr="00A504A1" w:rsidRDefault="00A504A1" w:rsidP="00A80570">
      <w:pPr>
        <w:pStyle w:val="BodyTextIndent"/>
        <w:tabs>
          <w:tab w:val="clear" w:pos="720"/>
        </w:tabs>
        <w:overflowPunct w:val="0"/>
        <w:autoSpaceDE w:val="0"/>
        <w:autoSpaceDN w:val="0"/>
        <w:ind w:left="709"/>
        <w:textAlignment w:val="baseline"/>
        <w:rPr>
          <w:rFonts w:cs="Arial"/>
          <w:sz w:val="20"/>
        </w:rPr>
      </w:pPr>
      <w:r w:rsidRPr="00A504A1">
        <w:rPr>
          <w:b/>
          <w:sz w:val="20"/>
        </w:rPr>
        <w:t>"Customer’s Representative"</w:t>
      </w:r>
      <w:r w:rsidRPr="00A504A1">
        <w:rPr>
          <w:sz w:val="20"/>
        </w:rPr>
        <w:t xml:space="preserve"> </w:t>
      </w:r>
      <w:r w:rsidRPr="00A504A1">
        <w:rPr>
          <w:rFonts w:cs="Arial"/>
          <w:sz w:val="20"/>
        </w:rPr>
        <w:t>means the representative of the Customer appointed by the Customer from time to time in relation to the Contract and notified to the Supplier;</w:t>
      </w:r>
    </w:p>
    <w:p w14:paraId="6C68374D" w14:textId="77777777" w:rsidR="0064733A" w:rsidRPr="0067310C" w:rsidRDefault="0064733A" w:rsidP="00A80570">
      <w:pPr>
        <w:spacing w:line="240" w:lineRule="auto"/>
        <w:ind w:left="709"/>
        <w:rPr>
          <w:sz w:val="20"/>
        </w:rPr>
      </w:pPr>
      <w:r w:rsidRPr="0067310C">
        <w:rPr>
          <w:b/>
          <w:sz w:val="20"/>
        </w:rPr>
        <w:t>“Day Rate”</w:t>
      </w:r>
      <w:r w:rsidRPr="0067310C">
        <w:rPr>
          <w:sz w:val="20"/>
        </w:rPr>
        <w:t xml:space="preserve"> means the rate per day per grade tendered by the Supplier in the Supplier’s proposal that shall never be exceeded within this Contract</w:t>
      </w:r>
      <w:r w:rsidR="00941D14" w:rsidRPr="0067310C">
        <w:rPr>
          <w:sz w:val="20"/>
        </w:rPr>
        <w:t>;</w:t>
      </w:r>
    </w:p>
    <w:p w14:paraId="6C68374E" w14:textId="77777777" w:rsidR="004B5B7A" w:rsidRPr="00B622CC" w:rsidRDefault="004B5B7A" w:rsidP="00A80570">
      <w:pPr>
        <w:pStyle w:val="BodyTextIndent"/>
        <w:numPr>
          <w:ilvl w:val="0"/>
          <w:numId w:val="0"/>
        </w:numPr>
        <w:overflowPunct w:val="0"/>
        <w:autoSpaceDE w:val="0"/>
        <w:autoSpaceDN w:val="0"/>
        <w:ind w:left="709"/>
        <w:textAlignment w:val="baseline"/>
        <w:rPr>
          <w:rFonts w:cs="Arial"/>
          <w:sz w:val="20"/>
        </w:rPr>
      </w:pPr>
      <w:r w:rsidRPr="000E6A2F">
        <w:rPr>
          <w:b/>
          <w:sz w:val="20"/>
        </w:rPr>
        <w:t>“Deliverables</w:t>
      </w:r>
      <w:r w:rsidRPr="00B622CC">
        <w:rPr>
          <w:b/>
          <w:sz w:val="20"/>
        </w:rPr>
        <w:t>”</w:t>
      </w:r>
      <w:r w:rsidRPr="00B622CC">
        <w:rPr>
          <w:sz w:val="20"/>
        </w:rPr>
        <w:t xml:space="preserve"> </w:t>
      </w:r>
      <w:r w:rsidRPr="00B622CC">
        <w:rPr>
          <w:rFonts w:cs="Arial"/>
          <w:sz w:val="20"/>
        </w:rPr>
        <w:t>means those deliverables listed in Appendix 1 of the Letter of Appointment;</w:t>
      </w:r>
    </w:p>
    <w:p w14:paraId="6C68374F" w14:textId="3A03A9FB" w:rsidR="004B5B7A" w:rsidRPr="000E6A2F" w:rsidRDefault="004B5B7A" w:rsidP="00A80570">
      <w:pPr>
        <w:pStyle w:val="BodyTextIndent"/>
        <w:numPr>
          <w:ilvl w:val="0"/>
          <w:numId w:val="0"/>
        </w:numPr>
        <w:overflowPunct w:val="0"/>
        <w:autoSpaceDE w:val="0"/>
        <w:autoSpaceDN w:val="0"/>
        <w:ind w:left="709"/>
        <w:textAlignment w:val="baseline"/>
        <w:rPr>
          <w:rFonts w:cs="Arial"/>
          <w:sz w:val="20"/>
        </w:rPr>
      </w:pPr>
      <w:r w:rsidRPr="00B622CC">
        <w:rPr>
          <w:rFonts w:cs="Arial"/>
          <w:b/>
          <w:sz w:val="20"/>
        </w:rPr>
        <w:t>“Effective Date</w:t>
      </w:r>
      <w:r w:rsidRPr="00922B54">
        <w:rPr>
          <w:rFonts w:cs="Arial"/>
          <w:b/>
          <w:sz w:val="20"/>
        </w:rPr>
        <w:t xml:space="preserve">” </w:t>
      </w:r>
      <w:r w:rsidR="00043019" w:rsidRPr="00922B54">
        <w:rPr>
          <w:rFonts w:cs="Arial"/>
          <w:sz w:val="20"/>
        </w:rPr>
        <w:t xml:space="preserve">means </w:t>
      </w:r>
      <w:r w:rsidR="00922B54" w:rsidRPr="00922B54">
        <w:rPr>
          <w:rFonts w:cs="Arial"/>
          <w:sz w:val="20"/>
        </w:rPr>
        <w:t>4/12/2017</w:t>
      </w:r>
      <w:r w:rsidR="00043019" w:rsidRPr="00922B54">
        <w:rPr>
          <w:rFonts w:cs="Arial"/>
          <w:sz w:val="20"/>
        </w:rPr>
        <w:t xml:space="preserve"> </w:t>
      </w:r>
      <w:r w:rsidRPr="00922B54">
        <w:rPr>
          <w:rFonts w:cs="Arial"/>
          <w:sz w:val="20"/>
        </w:rPr>
        <w:t>the</w:t>
      </w:r>
      <w:r w:rsidRPr="00B622CC">
        <w:rPr>
          <w:rFonts w:cs="Arial"/>
          <w:sz w:val="20"/>
        </w:rPr>
        <w:t xml:space="preserve"> date on which the Contract shall take effect as stated in paragraph 1 of Appendix 1 to the Letter</w:t>
      </w:r>
      <w:r w:rsidRPr="000E6A2F">
        <w:rPr>
          <w:rFonts w:cs="Arial"/>
          <w:sz w:val="20"/>
        </w:rPr>
        <w:t xml:space="preserve"> of Appointment. </w:t>
      </w:r>
    </w:p>
    <w:p w14:paraId="6C683750" w14:textId="77777777" w:rsidR="004B5B7A" w:rsidRDefault="004B5B7A" w:rsidP="00A80570">
      <w:pPr>
        <w:pStyle w:val="BodyTextIndent"/>
        <w:numPr>
          <w:ilvl w:val="0"/>
          <w:numId w:val="0"/>
        </w:numPr>
        <w:overflowPunct w:val="0"/>
        <w:autoSpaceDE w:val="0"/>
        <w:autoSpaceDN w:val="0"/>
        <w:ind w:left="709"/>
        <w:textAlignment w:val="baseline"/>
        <w:rPr>
          <w:rFonts w:cs="Arial"/>
          <w:sz w:val="20"/>
        </w:rPr>
      </w:pPr>
      <w:r w:rsidRPr="000E6A2F">
        <w:rPr>
          <w:b/>
          <w:sz w:val="20"/>
        </w:rPr>
        <w:t>“Equality Legislation”</w:t>
      </w:r>
      <w:r w:rsidRPr="000E6A2F">
        <w:rPr>
          <w:sz w:val="20"/>
        </w:rPr>
        <w:t xml:space="preserve"> </w:t>
      </w:r>
      <w:r w:rsidRPr="000E6A2F">
        <w:rPr>
          <w:rFonts w:cs="Arial"/>
          <w:sz w:val="20"/>
        </w:rPr>
        <w:t>means the Equality Act 2010, the Part Time Workers (Prevention of Less Favourable Treatment) Regulations 2000, the Work and Families Act 2006, the Human Rights Act 1998 and/ or other relevant or equivalent legislation against discrimination.</w:t>
      </w:r>
    </w:p>
    <w:p w14:paraId="6C683751" w14:textId="77777777" w:rsidR="00A8392B" w:rsidRPr="000E6A2F" w:rsidRDefault="00A8392B" w:rsidP="00A80570">
      <w:pPr>
        <w:pStyle w:val="BodyTextIndent"/>
        <w:tabs>
          <w:tab w:val="clear" w:pos="720"/>
        </w:tabs>
        <w:overflowPunct w:val="0"/>
        <w:autoSpaceDE w:val="0"/>
        <w:autoSpaceDN w:val="0"/>
        <w:ind w:left="709"/>
        <w:textAlignment w:val="baseline"/>
        <w:rPr>
          <w:sz w:val="20"/>
        </w:rPr>
      </w:pPr>
      <w:r w:rsidRPr="000E6A2F">
        <w:rPr>
          <w:rFonts w:cs="Arial"/>
          <w:b/>
          <w:sz w:val="20"/>
        </w:rPr>
        <w:t xml:space="preserve">“Framework Agreement” </w:t>
      </w:r>
      <w:r w:rsidRPr="000E6A2F">
        <w:rPr>
          <w:rFonts w:cs="Arial"/>
          <w:sz w:val="20"/>
        </w:rPr>
        <w:t>means the framework agreement between the Authority and the Supplier referred to in the Letter of Appointment</w:t>
      </w:r>
    </w:p>
    <w:p w14:paraId="6C683752" w14:textId="77777777" w:rsidR="00A8392B" w:rsidRPr="000E6A2F" w:rsidRDefault="00A8392B" w:rsidP="00A80570">
      <w:pPr>
        <w:pStyle w:val="BodyTextIndent"/>
        <w:numPr>
          <w:ilvl w:val="0"/>
          <w:numId w:val="0"/>
        </w:numPr>
        <w:overflowPunct w:val="0"/>
        <w:autoSpaceDE w:val="0"/>
        <w:autoSpaceDN w:val="0"/>
        <w:spacing w:after="0"/>
        <w:ind w:left="709"/>
        <w:textAlignment w:val="baseline"/>
        <w:rPr>
          <w:rFonts w:cs="Arial"/>
          <w:sz w:val="20"/>
        </w:rPr>
      </w:pPr>
      <w:r w:rsidRPr="000E6A2F">
        <w:rPr>
          <w:b/>
          <w:sz w:val="20"/>
        </w:rPr>
        <w:t>“Fraud”</w:t>
      </w:r>
      <w:r w:rsidRPr="000E6A2F">
        <w:rPr>
          <w:sz w:val="20"/>
        </w:rPr>
        <w:t xml:space="preserve"> </w:t>
      </w:r>
      <w:r w:rsidRPr="000E6A2F">
        <w:rPr>
          <w:rFonts w:cs="Arial"/>
          <w:sz w:val="20"/>
        </w:rPr>
        <w:t>means any offence under Laws creating offences in respect of fraudulent acts (including the Misrepresentation Act 1967) or at common law in respect of fraudulent acts in relation to this Framework Agreement or defrauding or attempting to defraud or conspiring to defraud the Crown;</w:t>
      </w:r>
    </w:p>
    <w:p w14:paraId="6C683753" w14:textId="77777777" w:rsidR="00A8392B" w:rsidRPr="000E6A2F" w:rsidRDefault="00A8392B" w:rsidP="00A80570">
      <w:pPr>
        <w:pStyle w:val="BodyTextIndent"/>
        <w:tabs>
          <w:tab w:val="clear" w:pos="720"/>
        </w:tabs>
        <w:overflowPunct w:val="0"/>
        <w:autoSpaceDE w:val="0"/>
        <w:autoSpaceDN w:val="0"/>
        <w:spacing w:after="0"/>
        <w:ind w:left="709"/>
        <w:textAlignment w:val="baseline"/>
        <w:rPr>
          <w:rFonts w:cs="Arial"/>
          <w:sz w:val="20"/>
        </w:rPr>
      </w:pPr>
    </w:p>
    <w:p w14:paraId="6C683754" w14:textId="77777777" w:rsidR="00A8392B" w:rsidRDefault="00A8392B" w:rsidP="00A80570">
      <w:pPr>
        <w:pStyle w:val="BodyTextIndent"/>
        <w:tabs>
          <w:tab w:val="clear" w:pos="720"/>
        </w:tabs>
        <w:overflowPunct w:val="0"/>
        <w:autoSpaceDE w:val="0"/>
        <w:autoSpaceDN w:val="0"/>
        <w:spacing w:after="0"/>
        <w:ind w:left="709"/>
        <w:textAlignment w:val="baseline"/>
        <w:rPr>
          <w:rFonts w:cs="Arial"/>
          <w:sz w:val="20"/>
        </w:rPr>
      </w:pPr>
      <w:r w:rsidRPr="000E6A2F">
        <w:rPr>
          <w:rFonts w:cs="Arial"/>
          <w:b/>
          <w:sz w:val="20"/>
        </w:rPr>
        <w:t xml:space="preserve">“Good Industry Practice” </w:t>
      </w:r>
      <w:r w:rsidRPr="000E6A2F">
        <w:rPr>
          <w:rFonts w:cs="Arial"/>
          <w:sz w:val="20"/>
        </w:rPr>
        <w:t>means standards, practices, methods and procedures conforming to the Law and the requirements of any Regulatory Body which is responsible for regulating the Supplier and the degree of skill and care, diligence, prudence and foresight which would reasonably and ordinarily be expected from a skilled and experienced person or body engaged in providing Services similar to the Contract Services;</w:t>
      </w:r>
    </w:p>
    <w:p w14:paraId="6C683755" w14:textId="77777777" w:rsidR="00A80570" w:rsidRDefault="00A80570" w:rsidP="00A80570">
      <w:pPr>
        <w:pStyle w:val="BodyTextIndent"/>
        <w:tabs>
          <w:tab w:val="clear" w:pos="720"/>
        </w:tabs>
        <w:overflowPunct w:val="0"/>
        <w:autoSpaceDE w:val="0"/>
        <w:autoSpaceDN w:val="0"/>
        <w:spacing w:after="0"/>
        <w:ind w:left="709"/>
        <w:textAlignment w:val="baseline"/>
        <w:rPr>
          <w:rFonts w:cs="Arial"/>
          <w:sz w:val="20"/>
        </w:rPr>
      </w:pPr>
    </w:p>
    <w:p w14:paraId="6C683756" w14:textId="77777777" w:rsidR="00A8392B" w:rsidRPr="000E6A2F" w:rsidRDefault="00A8392B" w:rsidP="00A80570">
      <w:pPr>
        <w:pStyle w:val="BodyTextIndent"/>
        <w:numPr>
          <w:ilvl w:val="0"/>
          <w:numId w:val="0"/>
        </w:numPr>
        <w:ind w:left="709"/>
        <w:rPr>
          <w:rFonts w:cs="Arial"/>
          <w:sz w:val="20"/>
        </w:rPr>
      </w:pPr>
      <w:r w:rsidRPr="000E6A2F">
        <w:rPr>
          <w:b/>
          <w:sz w:val="20"/>
        </w:rPr>
        <w:t>“Grave Misconduct”</w:t>
      </w:r>
      <w:r w:rsidRPr="000E6A2F">
        <w:rPr>
          <w:sz w:val="20"/>
        </w:rPr>
        <w:t xml:space="preserve"> </w:t>
      </w:r>
      <w:r w:rsidRPr="000E6A2F">
        <w:rPr>
          <w:rFonts w:cs="Arial"/>
          <w:sz w:val="20"/>
        </w:rPr>
        <w:t>means grave misconduct within Regulation 23(4)(e) of the Public Contracts Regulations 2006 as amended and includes:</w:t>
      </w:r>
    </w:p>
    <w:p w14:paraId="6C683757" w14:textId="77777777" w:rsidR="00A8392B" w:rsidRPr="000E6A2F" w:rsidRDefault="00A8392B" w:rsidP="00A80570">
      <w:pPr>
        <w:pStyle w:val="DefinitionNumbering1"/>
        <w:numPr>
          <w:ilvl w:val="2"/>
          <w:numId w:val="8"/>
        </w:numPr>
        <w:tabs>
          <w:tab w:val="clear" w:pos="2880"/>
          <w:tab w:val="num" w:pos="34"/>
        </w:tabs>
        <w:ind w:left="709" w:firstLine="0"/>
        <w:rPr>
          <w:rFonts w:ascii="Arial" w:hAnsi="Arial" w:cs="Arial"/>
          <w:sz w:val="20"/>
        </w:rPr>
      </w:pPr>
      <w:r w:rsidRPr="000E6A2F">
        <w:rPr>
          <w:rFonts w:ascii="Arial" w:hAnsi="Arial" w:cs="Arial"/>
          <w:sz w:val="20"/>
        </w:rPr>
        <w:t>(a) poor performance or serious or persistent breaches which have led to the early termination of a contract between the Crown or any Contracting Body and the Supplier; or</w:t>
      </w:r>
    </w:p>
    <w:p w14:paraId="6C683758" w14:textId="77777777" w:rsidR="00A8392B" w:rsidRPr="00EB5478" w:rsidRDefault="00A8392B" w:rsidP="00A80570">
      <w:pPr>
        <w:pStyle w:val="DefinitionNumbering1"/>
        <w:numPr>
          <w:ilvl w:val="0"/>
          <w:numId w:val="0"/>
        </w:numPr>
        <w:ind w:left="709"/>
        <w:rPr>
          <w:rFonts w:ascii="Arial" w:hAnsi="Arial" w:cs="Arial"/>
          <w:sz w:val="20"/>
        </w:rPr>
      </w:pPr>
      <w:r w:rsidRPr="000E6A2F">
        <w:rPr>
          <w:rFonts w:ascii="Arial" w:hAnsi="Arial" w:cs="Arial"/>
          <w:sz w:val="20"/>
        </w:rPr>
        <w:lastRenderedPageBreak/>
        <w:t>(b) poor performance or a serious breach or breaches which are the subject of proceedings</w:t>
      </w:r>
      <w:r w:rsidRPr="00EB5478">
        <w:rPr>
          <w:rFonts w:ascii="Arial" w:hAnsi="Arial" w:cs="Arial"/>
          <w:sz w:val="20"/>
        </w:rPr>
        <w:t xml:space="preserve"> concerning a contract between the Crown or any Contracting Body and the Supplier; or</w:t>
      </w:r>
    </w:p>
    <w:p w14:paraId="6C683759" w14:textId="77777777" w:rsidR="00A8392B" w:rsidRPr="00EB5478" w:rsidRDefault="00A8392B" w:rsidP="00A80570">
      <w:pPr>
        <w:pStyle w:val="DefinitionNumbering1"/>
        <w:numPr>
          <w:ilvl w:val="2"/>
          <w:numId w:val="8"/>
        </w:numPr>
        <w:tabs>
          <w:tab w:val="clear" w:pos="2880"/>
          <w:tab w:val="num" w:pos="459"/>
        </w:tabs>
        <w:ind w:left="709" w:firstLine="0"/>
        <w:rPr>
          <w:rFonts w:ascii="Arial" w:hAnsi="Arial" w:cs="Arial"/>
          <w:sz w:val="20"/>
        </w:rPr>
      </w:pPr>
      <w:r w:rsidRPr="00EB5478">
        <w:rPr>
          <w:rFonts w:ascii="Arial" w:hAnsi="Arial" w:cs="Arial"/>
          <w:sz w:val="20"/>
        </w:rPr>
        <w:t>(c) serious financial irregularities on the part of the Supplier (within any legal jurisdiction); or</w:t>
      </w:r>
    </w:p>
    <w:p w14:paraId="6C68375A" w14:textId="77777777" w:rsidR="00A8392B" w:rsidRPr="00EB5478" w:rsidRDefault="00A8392B" w:rsidP="00A80570">
      <w:pPr>
        <w:pStyle w:val="DefinitionNumbering1"/>
        <w:numPr>
          <w:ilvl w:val="2"/>
          <w:numId w:val="8"/>
        </w:numPr>
        <w:tabs>
          <w:tab w:val="clear" w:pos="2880"/>
          <w:tab w:val="num" w:pos="459"/>
        </w:tabs>
        <w:ind w:left="709" w:firstLine="0"/>
        <w:rPr>
          <w:rFonts w:ascii="Arial" w:hAnsi="Arial" w:cs="Arial"/>
          <w:sz w:val="20"/>
        </w:rPr>
      </w:pPr>
      <w:r w:rsidRPr="00EB5478">
        <w:rPr>
          <w:rFonts w:ascii="Arial" w:hAnsi="Arial" w:cs="Arial"/>
          <w:sz w:val="20"/>
        </w:rPr>
        <w:t>(d) misconduct which would be regarded as serious by any regulatory body for a trade or profession,</w:t>
      </w:r>
    </w:p>
    <w:p w14:paraId="6C68375B" w14:textId="77777777" w:rsidR="00A8392B" w:rsidRPr="004B5B7A" w:rsidRDefault="00A8392B" w:rsidP="00A80570">
      <w:pPr>
        <w:pStyle w:val="BodyTextIndent"/>
        <w:ind w:left="709"/>
      </w:pPr>
      <w:r w:rsidRPr="00EB5478">
        <w:rPr>
          <w:rFonts w:cs="Arial"/>
          <w:sz w:val="20"/>
        </w:rPr>
        <w:t>and for the purposes of the foregoing “proceedings” includes arbitration proceedings which have been commenced or court proceedings where a letter before action or a notice of claim has been issued);</w:t>
      </w:r>
    </w:p>
    <w:p w14:paraId="6C68375C" w14:textId="77777777" w:rsidR="004B5B7A" w:rsidRDefault="00B003D0" w:rsidP="00A80570">
      <w:pPr>
        <w:pStyle w:val="BodyTextIndent"/>
        <w:numPr>
          <w:ilvl w:val="0"/>
          <w:numId w:val="0"/>
        </w:numPr>
        <w:overflowPunct w:val="0"/>
        <w:autoSpaceDE w:val="0"/>
        <w:autoSpaceDN w:val="0"/>
        <w:spacing w:after="0"/>
        <w:ind w:left="709"/>
        <w:textAlignment w:val="baseline"/>
        <w:rPr>
          <w:rFonts w:cs="Arial"/>
          <w:sz w:val="20"/>
        </w:rPr>
      </w:pPr>
      <w:r w:rsidRPr="000E6A2F" w:rsidDel="00B003D0">
        <w:rPr>
          <w:rFonts w:cs="Arial"/>
          <w:b/>
          <w:sz w:val="20"/>
        </w:rPr>
        <w:t xml:space="preserve"> </w:t>
      </w:r>
      <w:r w:rsidRPr="00033C26" w:rsidDel="00B003D0">
        <w:rPr>
          <w:rFonts w:cs="Arial"/>
          <w:b/>
          <w:sz w:val="20"/>
        </w:rPr>
        <w:t xml:space="preserve"> </w:t>
      </w:r>
      <w:r w:rsidR="004B5B7A" w:rsidRPr="00033C26">
        <w:rPr>
          <w:b/>
          <w:sz w:val="20"/>
        </w:rPr>
        <w:t xml:space="preserve">“Implementation Plan” </w:t>
      </w:r>
      <w:r w:rsidR="004B5B7A" w:rsidRPr="00EB5478">
        <w:rPr>
          <w:rFonts w:cs="Arial"/>
          <w:sz w:val="20"/>
        </w:rPr>
        <w:t>m</w:t>
      </w:r>
      <w:r w:rsidR="004B5B7A" w:rsidRPr="00033C26">
        <w:rPr>
          <w:rFonts w:cs="Arial"/>
          <w:sz w:val="20"/>
        </w:rPr>
        <w:t>eans the plan referred to in Appendix 1 to the Letter of Appointment;</w:t>
      </w:r>
    </w:p>
    <w:p w14:paraId="6C68375D" w14:textId="77777777" w:rsidR="00033C26" w:rsidRPr="00033C26" w:rsidRDefault="00033C26" w:rsidP="00A80570">
      <w:pPr>
        <w:pStyle w:val="BodyTextIndent"/>
        <w:numPr>
          <w:ilvl w:val="0"/>
          <w:numId w:val="0"/>
        </w:numPr>
        <w:overflowPunct w:val="0"/>
        <w:autoSpaceDE w:val="0"/>
        <w:autoSpaceDN w:val="0"/>
        <w:spacing w:after="0"/>
        <w:ind w:left="709"/>
        <w:textAlignment w:val="baseline"/>
        <w:rPr>
          <w:rFonts w:cs="Arial"/>
          <w:sz w:val="20"/>
        </w:rPr>
      </w:pPr>
    </w:p>
    <w:p w14:paraId="6C68375E" w14:textId="77777777" w:rsidR="00A8392B" w:rsidRPr="00EB5478" w:rsidRDefault="00A8392B" w:rsidP="00A80570">
      <w:pPr>
        <w:pStyle w:val="BodyTextIndent"/>
        <w:keepNext/>
        <w:numPr>
          <w:ilvl w:val="0"/>
          <w:numId w:val="0"/>
        </w:numPr>
        <w:ind w:left="709"/>
        <w:rPr>
          <w:rFonts w:cs="Arial"/>
          <w:sz w:val="20"/>
        </w:rPr>
      </w:pPr>
      <w:r w:rsidRPr="00033C26">
        <w:rPr>
          <w:rFonts w:cs="Arial"/>
          <w:b/>
          <w:sz w:val="20"/>
        </w:rPr>
        <w:t>“</w:t>
      </w:r>
      <w:r w:rsidRPr="00EB5478">
        <w:rPr>
          <w:rFonts w:cs="Arial"/>
          <w:b/>
          <w:sz w:val="20"/>
        </w:rPr>
        <w:t>Intellectual Property Rights” or “IPR”</w:t>
      </w:r>
      <w:r>
        <w:rPr>
          <w:rFonts w:cs="Arial"/>
          <w:b/>
          <w:sz w:val="20"/>
        </w:rPr>
        <w:t xml:space="preserve"> </w:t>
      </w:r>
      <w:r w:rsidRPr="00EB5478">
        <w:rPr>
          <w:rFonts w:cs="Arial"/>
          <w:sz w:val="20"/>
        </w:rPr>
        <w:t>means:</w:t>
      </w:r>
    </w:p>
    <w:p w14:paraId="6C68375F" w14:textId="77777777" w:rsidR="00A8392B" w:rsidRPr="00EB5478" w:rsidRDefault="00A8392B" w:rsidP="00D168AD">
      <w:pPr>
        <w:pStyle w:val="DefinitionNumbering1"/>
        <w:numPr>
          <w:ilvl w:val="0"/>
          <w:numId w:val="22"/>
        </w:numPr>
        <w:ind w:left="709" w:firstLine="0"/>
        <w:rPr>
          <w:rFonts w:ascii="Arial" w:hAnsi="Arial" w:cs="Arial"/>
          <w:sz w:val="20"/>
        </w:rPr>
      </w:pPr>
      <w:r w:rsidRPr="00EB5478">
        <w:rPr>
          <w:rFonts w:ascii="Arial" w:hAnsi="Arial" w:cs="Arial"/>
          <w:sz w:val="20"/>
        </w:rPr>
        <w:t>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rights (whether registerable or otherwise), Know-How, trade secrets and moral rights and other similar rights or obligations;</w:t>
      </w:r>
    </w:p>
    <w:p w14:paraId="6C683760" w14:textId="77777777" w:rsidR="00A8392B" w:rsidRPr="00EB5478" w:rsidRDefault="00A8392B" w:rsidP="00D168AD">
      <w:pPr>
        <w:pStyle w:val="DefinitionNumbering1"/>
        <w:numPr>
          <w:ilvl w:val="0"/>
          <w:numId w:val="22"/>
        </w:numPr>
        <w:ind w:left="709" w:firstLine="0"/>
        <w:rPr>
          <w:rFonts w:ascii="Arial" w:hAnsi="Arial" w:cs="Arial"/>
          <w:sz w:val="20"/>
        </w:rPr>
      </w:pPr>
      <w:r w:rsidRPr="00EB5478">
        <w:rPr>
          <w:rFonts w:ascii="Arial" w:hAnsi="Arial" w:cs="Arial"/>
          <w:sz w:val="20"/>
        </w:rPr>
        <w:t>applications for registration, and the right to apply for registration, for any of the rights listed at (a) that are capable of being registered in any country or jurisdiction; and</w:t>
      </w:r>
    </w:p>
    <w:p w14:paraId="6C683761" w14:textId="77777777" w:rsidR="00A8392B" w:rsidRPr="00EB5478" w:rsidRDefault="00A8392B" w:rsidP="00D168AD">
      <w:pPr>
        <w:pStyle w:val="DefinitionNumbering1"/>
        <w:numPr>
          <w:ilvl w:val="0"/>
          <w:numId w:val="22"/>
        </w:numPr>
        <w:ind w:left="709" w:firstLine="0"/>
        <w:rPr>
          <w:rFonts w:ascii="Arial" w:hAnsi="Arial" w:cs="Arial"/>
          <w:sz w:val="20"/>
        </w:rPr>
      </w:pPr>
      <w:r w:rsidRPr="00EB5478">
        <w:rPr>
          <w:rFonts w:ascii="Arial" w:hAnsi="Arial" w:cs="Arial"/>
          <w:sz w:val="20"/>
        </w:rPr>
        <w:t>all other rights whether registerable or not having equivalent or similar effect in any country or jurisdiction (including but not limited to the United Kingdom) and the right to sue for passing off;</w:t>
      </w:r>
    </w:p>
    <w:p w14:paraId="6C683762" w14:textId="77777777" w:rsidR="00A8392B" w:rsidRDefault="00A8392B" w:rsidP="00A80570">
      <w:pPr>
        <w:pStyle w:val="BodyTextIndent"/>
        <w:tabs>
          <w:tab w:val="clear" w:pos="720"/>
        </w:tabs>
        <w:overflowPunct w:val="0"/>
        <w:autoSpaceDE w:val="0"/>
        <w:autoSpaceDN w:val="0"/>
        <w:spacing w:before="240"/>
        <w:ind w:left="709"/>
        <w:textAlignment w:val="baseline"/>
        <w:rPr>
          <w:rFonts w:cs="Arial"/>
          <w:sz w:val="20"/>
        </w:rPr>
      </w:pPr>
      <w:r w:rsidRPr="00A4589E">
        <w:rPr>
          <w:rFonts w:cs="Arial"/>
          <w:b/>
          <w:sz w:val="20"/>
        </w:rPr>
        <w:t>"Information"</w:t>
      </w:r>
      <w:r>
        <w:rPr>
          <w:rFonts w:cs="Arial"/>
          <w:b/>
          <w:sz w:val="20"/>
        </w:rPr>
        <w:t xml:space="preserve"> </w:t>
      </w:r>
      <w:r w:rsidRPr="00A4589E">
        <w:rPr>
          <w:rFonts w:cs="Arial"/>
          <w:sz w:val="20"/>
        </w:rPr>
        <w:t xml:space="preserve">has the meaning given under </w:t>
      </w:r>
      <w:r>
        <w:rPr>
          <w:rFonts w:cs="Arial"/>
          <w:sz w:val="20"/>
        </w:rPr>
        <w:t>section </w:t>
      </w:r>
      <w:r w:rsidRPr="00A4589E">
        <w:rPr>
          <w:rFonts w:cs="Arial"/>
          <w:sz w:val="20"/>
        </w:rPr>
        <w:t>84 of the FOIA</w:t>
      </w:r>
    </w:p>
    <w:p w14:paraId="6C683763" w14:textId="77777777" w:rsidR="004B5B7A" w:rsidRDefault="00B003D0" w:rsidP="00A80570">
      <w:pPr>
        <w:pStyle w:val="BodyTextIndent"/>
        <w:tabs>
          <w:tab w:val="clear" w:pos="720"/>
        </w:tabs>
        <w:overflowPunct w:val="0"/>
        <w:autoSpaceDE w:val="0"/>
        <w:autoSpaceDN w:val="0"/>
        <w:spacing w:before="240"/>
        <w:ind w:left="709"/>
        <w:textAlignment w:val="baseline"/>
        <w:rPr>
          <w:rFonts w:cs="Arial"/>
          <w:sz w:val="20"/>
        </w:rPr>
      </w:pPr>
      <w:r w:rsidRPr="00A4589E" w:rsidDel="00B003D0">
        <w:rPr>
          <w:rFonts w:cs="Arial"/>
          <w:b/>
          <w:sz w:val="20"/>
        </w:rPr>
        <w:t xml:space="preserve"> </w:t>
      </w:r>
      <w:r w:rsidR="004B5B7A" w:rsidRPr="00A4589E">
        <w:rPr>
          <w:rFonts w:cs="Arial"/>
          <w:b/>
          <w:sz w:val="20"/>
        </w:rPr>
        <w:t>“Key Personnel”</w:t>
      </w:r>
      <w:r w:rsidR="004B5B7A">
        <w:rPr>
          <w:rFonts w:cs="Arial"/>
          <w:b/>
          <w:sz w:val="20"/>
        </w:rPr>
        <w:t xml:space="preserve"> </w:t>
      </w:r>
      <w:r w:rsidR="004B5B7A" w:rsidRPr="00A4589E">
        <w:rPr>
          <w:rFonts w:cs="Arial"/>
          <w:sz w:val="20"/>
        </w:rPr>
        <w:t xml:space="preserve">means </w:t>
      </w:r>
      <w:r w:rsidR="004B5B7A">
        <w:rPr>
          <w:rFonts w:cs="Arial"/>
          <w:sz w:val="20"/>
        </w:rPr>
        <w:t>any</w:t>
      </w:r>
      <w:r w:rsidR="004B5B7A" w:rsidRPr="00A4589E">
        <w:rPr>
          <w:rFonts w:cs="Arial"/>
          <w:sz w:val="20"/>
        </w:rPr>
        <w:t xml:space="preserve"> individuals identified as such in the Letter of Appointment and any replacements for such individuals that may be agreed between the Parties from time to time in accordance with Clause </w:t>
      </w:r>
      <w:r w:rsidR="004B5B7A">
        <w:rPr>
          <w:rFonts w:cs="Arial"/>
          <w:sz w:val="20"/>
        </w:rPr>
        <w:t>2.3</w:t>
      </w:r>
      <w:r w:rsidR="004B5B7A" w:rsidRPr="00A4589E">
        <w:rPr>
          <w:rFonts w:cs="Arial"/>
          <w:sz w:val="20"/>
        </w:rPr>
        <w:t>;</w:t>
      </w:r>
    </w:p>
    <w:p w14:paraId="6C683764" w14:textId="77777777" w:rsidR="00A8392B" w:rsidRPr="00922B54" w:rsidRDefault="00A8392B" w:rsidP="00A80570">
      <w:pPr>
        <w:pStyle w:val="BodyTextIndent"/>
        <w:tabs>
          <w:tab w:val="clear" w:pos="720"/>
        </w:tabs>
        <w:overflowPunct w:val="0"/>
        <w:autoSpaceDE w:val="0"/>
        <w:autoSpaceDN w:val="0"/>
        <w:spacing w:before="240"/>
        <w:ind w:left="709"/>
        <w:textAlignment w:val="baseline"/>
        <w:rPr>
          <w:rFonts w:cs="Arial"/>
          <w:sz w:val="20"/>
        </w:rPr>
      </w:pPr>
      <w:r>
        <w:rPr>
          <w:rFonts w:cs="Arial"/>
          <w:b/>
          <w:sz w:val="20"/>
        </w:rPr>
        <w:t xml:space="preserve">“Law” </w:t>
      </w:r>
      <w:r w:rsidRPr="00D36EB0">
        <w:rPr>
          <w:rFonts w:cs="Arial"/>
          <w:sz w:val="20"/>
        </w:rPr>
        <w:t xml:space="preserve">means any applicable Act of Parliament, subordinate legislation within the meaning of </w:t>
      </w:r>
      <w:r>
        <w:rPr>
          <w:rFonts w:cs="Arial"/>
          <w:sz w:val="20"/>
        </w:rPr>
        <w:t>section </w:t>
      </w:r>
      <w:r w:rsidRPr="00D36EB0">
        <w:rPr>
          <w:rFonts w:cs="Arial"/>
          <w:sz w:val="20"/>
        </w:rPr>
        <w:t xml:space="preserve">21(1) of the Interpretation Act 1978, exercise of the royal prerogative, enforceable community right within the meaning of </w:t>
      </w:r>
      <w:r>
        <w:rPr>
          <w:rFonts w:cs="Arial"/>
          <w:sz w:val="20"/>
        </w:rPr>
        <w:t>section </w:t>
      </w:r>
      <w:r w:rsidRPr="00D36EB0">
        <w:rPr>
          <w:rFonts w:cs="Arial"/>
          <w:sz w:val="20"/>
        </w:rPr>
        <w:t xml:space="preserve">2 of the European Communities Act 1972, </w:t>
      </w:r>
      <w:r>
        <w:rPr>
          <w:rFonts w:cs="Arial"/>
          <w:sz w:val="20"/>
        </w:rPr>
        <w:t xml:space="preserve">rule of common law, </w:t>
      </w:r>
      <w:r w:rsidRPr="00D36EB0">
        <w:rPr>
          <w:rFonts w:cs="Arial"/>
          <w:sz w:val="20"/>
        </w:rPr>
        <w:t xml:space="preserve">regulatory policy, guidance or industry code, judgment of a relevant court of law, or directives or statute, bye-law, regulation, order, regulatory policy, guidance or industry code, rule of Court or directives or requirements of any Regulatory Body, </w:t>
      </w:r>
      <w:r w:rsidRPr="00907348">
        <w:rPr>
          <w:rFonts w:cs="Arial"/>
          <w:sz w:val="20"/>
        </w:rPr>
        <w:t xml:space="preserve">delegated </w:t>
      </w:r>
      <w:r w:rsidRPr="00922B54">
        <w:rPr>
          <w:rFonts w:cs="Arial"/>
          <w:sz w:val="20"/>
        </w:rPr>
        <w:t>or subordinate legislation;</w:t>
      </w:r>
    </w:p>
    <w:p w14:paraId="6C683765" w14:textId="7E3648F1" w:rsidR="004B5B7A" w:rsidRPr="00922B54" w:rsidRDefault="004B5B7A" w:rsidP="00A80570">
      <w:pPr>
        <w:pStyle w:val="BodyTextIndent"/>
        <w:tabs>
          <w:tab w:val="clear" w:pos="720"/>
        </w:tabs>
        <w:overflowPunct w:val="0"/>
        <w:autoSpaceDE w:val="0"/>
        <w:autoSpaceDN w:val="0"/>
        <w:ind w:left="709"/>
        <w:textAlignment w:val="baseline"/>
        <w:rPr>
          <w:rFonts w:cs="Arial"/>
          <w:sz w:val="20"/>
        </w:rPr>
      </w:pPr>
      <w:r w:rsidRPr="00922B54">
        <w:rPr>
          <w:rFonts w:cs="Arial"/>
          <w:b/>
          <w:sz w:val="20"/>
        </w:rPr>
        <w:t xml:space="preserve">"Letter of Appointment” </w:t>
      </w:r>
      <w:r w:rsidRPr="00922B54">
        <w:rPr>
          <w:rFonts w:cs="Arial"/>
          <w:sz w:val="20"/>
        </w:rPr>
        <w:t xml:space="preserve">means the letter from the Customer to the Supplier dated </w:t>
      </w:r>
      <w:r w:rsidR="00D64F02">
        <w:rPr>
          <w:rFonts w:cs="Arial"/>
          <w:sz w:val="20"/>
        </w:rPr>
        <w:t>11</w:t>
      </w:r>
      <w:r w:rsidR="00383A1D" w:rsidRPr="00383A1D">
        <w:rPr>
          <w:rFonts w:cs="Arial"/>
          <w:sz w:val="20"/>
          <w:vertAlign w:val="superscript"/>
        </w:rPr>
        <w:t>th</w:t>
      </w:r>
      <w:r w:rsidR="00383A1D">
        <w:rPr>
          <w:rFonts w:cs="Arial"/>
          <w:sz w:val="20"/>
        </w:rPr>
        <w:t xml:space="preserve"> December</w:t>
      </w:r>
      <w:r w:rsidR="00922B54" w:rsidRPr="00922B54">
        <w:rPr>
          <w:rFonts w:cs="Arial"/>
          <w:sz w:val="20"/>
        </w:rPr>
        <w:t xml:space="preserve"> 2017</w:t>
      </w:r>
      <w:r w:rsidRPr="00922B54">
        <w:rPr>
          <w:rFonts w:cs="Arial"/>
          <w:sz w:val="20"/>
        </w:rPr>
        <w:t xml:space="preserve"> (including its appendices) constituting the Order to provide the Contract Services;</w:t>
      </w:r>
    </w:p>
    <w:p w14:paraId="6C683766" w14:textId="77777777" w:rsidR="004B5B7A" w:rsidRDefault="004B5B7A" w:rsidP="00A80570">
      <w:pPr>
        <w:pStyle w:val="BodyTextIndent"/>
        <w:numPr>
          <w:ilvl w:val="0"/>
          <w:numId w:val="0"/>
        </w:numPr>
        <w:overflowPunct w:val="0"/>
        <w:autoSpaceDE w:val="0"/>
        <w:autoSpaceDN w:val="0"/>
        <w:ind w:left="709"/>
        <w:textAlignment w:val="baseline"/>
        <w:rPr>
          <w:rFonts w:cs="Arial"/>
          <w:sz w:val="20"/>
        </w:rPr>
      </w:pPr>
      <w:r w:rsidRPr="004B5B7A">
        <w:rPr>
          <w:rFonts w:cs="Arial"/>
          <w:b/>
          <w:sz w:val="20"/>
        </w:rPr>
        <w:t xml:space="preserve">“Material Breach" </w:t>
      </w:r>
      <w:r>
        <w:rPr>
          <w:rFonts w:cs="Arial"/>
          <w:sz w:val="20"/>
        </w:rPr>
        <w:t>m</w:t>
      </w:r>
      <w:r w:rsidRPr="00F60503">
        <w:rPr>
          <w:rFonts w:cs="Arial"/>
          <w:sz w:val="20"/>
        </w:rPr>
        <w:t>eans</w:t>
      </w:r>
      <w:r>
        <w:rPr>
          <w:rFonts w:cs="Arial"/>
          <w:sz w:val="20"/>
        </w:rPr>
        <w:t xml:space="preserve"> </w:t>
      </w:r>
      <w:r w:rsidRPr="00F60503">
        <w:rPr>
          <w:rFonts w:cs="Arial"/>
          <w:sz w:val="20"/>
        </w:rPr>
        <w:t>a mate</w:t>
      </w:r>
      <w:r>
        <w:rPr>
          <w:rFonts w:cs="Arial"/>
          <w:sz w:val="20"/>
        </w:rPr>
        <w:t>rial breach of th</w:t>
      </w:r>
      <w:r w:rsidR="00033A70">
        <w:rPr>
          <w:rFonts w:cs="Arial"/>
          <w:sz w:val="20"/>
        </w:rPr>
        <w:t>is</w:t>
      </w:r>
      <w:r>
        <w:rPr>
          <w:rFonts w:cs="Arial"/>
          <w:sz w:val="20"/>
        </w:rPr>
        <w:t xml:space="preserve"> </w:t>
      </w:r>
      <w:r w:rsidR="00033A70">
        <w:rPr>
          <w:rFonts w:cs="Arial"/>
          <w:sz w:val="20"/>
        </w:rPr>
        <w:t xml:space="preserve">Call-Off </w:t>
      </w:r>
      <w:r>
        <w:rPr>
          <w:rFonts w:cs="Arial"/>
          <w:sz w:val="20"/>
        </w:rPr>
        <w:t>Contract;</w:t>
      </w:r>
    </w:p>
    <w:p w14:paraId="6C683767" w14:textId="77777777" w:rsidR="004B5B7A" w:rsidRDefault="004B5B7A" w:rsidP="00A80570">
      <w:pPr>
        <w:pStyle w:val="BodyTextIndent"/>
        <w:numPr>
          <w:ilvl w:val="0"/>
          <w:numId w:val="0"/>
        </w:numPr>
        <w:overflowPunct w:val="0"/>
        <w:autoSpaceDE w:val="0"/>
        <w:autoSpaceDN w:val="0"/>
        <w:ind w:left="709"/>
        <w:textAlignment w:val="baseline"/>
        <w:rPr>
          <w:rFonts w:cs="Arial"/>
          <w:sz w:val="20"/>
        </w:rPr>
      </w:pPr>
      <w:r w:rsidRPr="00AB378A">
        <w:rPr>
          <w:rFonts w:cs="Arial"/>
          <w:b/>
          <w:sz w:val="20"/>
        </w:rPr>
        <w:t>“Milestone”</w:t>
      </w:r>
      <w:r>
        <w:rPr>
          <w:rFonts w:cs="Arial"/>
          <w:b/>
          <w:sz w:val="20"/>
        </w:rPr>
        <w:t xml:space="preserve"> </w:t>
      </w:r>
      <w:r w:rsidRPr="00AB378A">
        <w:rPr>
          <w:rFonts w:cs="Arial"/>
          <w:sz w:val="20"/>
        </w:rPr>
        <w:t>means an event or task described in the Implementation Plan which must be completed by the corresponding date set out in such plan.</w:t>
      </w:r>
    </w:p>
    <w:p w14:paraId="6C683768" w14:textId="77777777" w:rsidR="004B5B7A" w:rsidRDefault="00B003D0" w:rsidP="00A80570">
      <w:pPr>
        <w:pStyle w:val="BodyTextIndent"/>
        <w:numPr>
          <w:ilvl w:val="0"/>
          <w:numId w:val="0"/>
        </w:numPr>
        <w:overflowPunct w:val="0"/>
        <w:autoSpaceDE w:val="0"/>
        <w:autoSpaceDN w:val="0"/>
        <w:ind w:left="709"/>
        <w:textAlignment w:val="baseline"/>
        <w:rPr>
          <w:rFonts w:cs="Arial"/>
          <w:b/>
          <w:sz w:val="20"/>
        </w:rPr>
      </w:pPr>
      <w:r w:rsidDel="00B003D0">
        <w:rPr>
          <w:rFonts w:cs="Arial"/>
          <w:b/>
          <w:sz w:val="20"/>
        </w:rPr>
        <w:t xml:space="preserve"> </w:t>
      </w:r>
      <w:r w:rsidR="004B5B7A">
        <w:rPr>
          <w:rFonts w:cs="Arial"/>
          <w:b/>
          <w:sz w:val="20"/>
        </w:rPr>
        <w:t xml:space="preserve">“Order” </w:t>
      </w:r>
      <w:r w:rsidR="000E6A2F">
        <w:rPr>
          <w:rFonts w:cs="Arial"/>
          <w:sz w:val="20"/>
        </w:rPr>
        <w:t>means an order for the provision of the Contract Services placed by a C</w:t>
      </w:r>
      <w:r>
        <w:rPr>
          <w:rFonts w:cs="Arial"/>
          <w:sz w:val="20"/>
        </w:rPr>
        <w:t>ustomer</w:t>
      </w:r>
      <w:r w:rsidR="000E6A2F">
        <w:rPr>
          <w:rFonts w:cs="Arial"/>
          <w:sz w:val="20"/>
        </w:rPr>
        <w:t xml:space="preserve"> with the Supplier in accordance with the Ordering Procedures, </w:t>
      </w:r>
      <w:r w:rsidR="006C7585">
        <w:rPr>
          <w:rFonts w:cs="Arial"/>
          <w:sz w:val="20"/>
        </w:rPr>
        <w:t xml:space="preserve">substantially in the form </w:t>
      </w:r>
      <w:r w:rsidR="000E6A2F">
        <w:rPr>
          <w:rFonts w:cs="Arial"/>
          <w:sz w:val="20"/>
        </w:rPr>
        <w:t xml:space="preserve">as </w:t>
      </w:r>
      <w:r w:rsidR="006C7585">
        <w:rPr>
          <w:rFonts w:cs="Arial"/>
          <w:sz w:val="20"/>
        </w:rPr>
        <w:t>set out in</w:t>
      </w:r>
      <w:r w:rsidR="000E6A2F">
        <w:rPr>
          <w:rFonts w:cs="Arial"/>
          <w:sz w:val="20"/>
        </w:rPr>
        <w:t xml:space="preserve"> the Letter of Appointment (including its appendices)</w:t>
      </w:r>
    </w:p>
    <w:p w14:paraId="6C683769" w14:textId="77777777" w:rsidR="004B5B7A" w:rsidRDefault="00B951CE" w:rsidP="00A80570">
      <w:pPr>
        <w:pStyle w:val="BodyTextIndent"/>
        <w:numPr>
          <w:ilvl w:val="0"/>
          <w:numId w:val="0"/>
        </w:numPr>
        <w:overflowPunct w:val="0"/>
        <w:autoSpaceDE w:val="0"/>
        <w:autoSpaceDN w:val="0"/>
        <w:ind w:left="709"/>
        <w:textAlignment w:val="baseline"/>
        <w:rPr>
          <w:rFonts w:cs="Arial"/>
          <w:sz w:val="20"/>
        </w:rPr>
      </w:pPr>
      <w:r w:rsidRPr="00A4589E">
        <w:rPr>
          <w:rFonts w:cs="Arial"/>
          <w:b/>
          <w:sz w:val="20"/>
        </w:rPr>
        <w:lastRenderedPageBreak/>
        <w:t>"Party"</w:t>
      </w:r>
      <w:r>
        <w:rPr>
          <w:rFonts w:cs="Arial"/>
          <w:b/>
          <w:sz w:val="20"/>
        </w:rPr>
        <w:t xml:space="preserve"> </w:t>
      </w:r>
      <w:r w:rsidRPr="00A4589E">
        <w:rPr>
          <w:rFonts w:cs="Arial"/>
          <w:sz w:val="20"/>
        </w:rPr>
        <w:t xml:space="preserve">means the </w:t>
      </w:r>
      <w:r>
        <w:rPr>
          <w:rFonts w:cs="Arial"/>
          <w:sz w:val="20"/>
        </w:rPr>
        <w:t>Supplier</w:t>
      </w:r>
      <w:r w:rsidRPr="00A4589E">
        <w:rPr>
          <w:rFonts w:cs="Arial"/>
          <w:sz w:val="20"/>
        </w:rPr>
        <w:t xml:space="preserve"> or the </w:t>
      </w:r>
      <w:r>
        <w:rPr>
          <w:rFonts w:cs="Arial"/>
          <w:sz w:val="20"/>
        </w:rPr>
        <w:t xml:space="preserve">Customer </w:t>
      </w:r>
      <w:r w:rsidRPr="00A4589E">
        <w:rPr>
          <w:rFonts w:cs="Arial"/>
          <w:sz w:val="20"/>
        </w:rPr>
        <w:t xml:space="preserve">and </w:t>
      </w:r>
      <w:r w:rsidRPr="00A4589E">
        <w:rPr>
          <w:rFonts w:cs="Arial"/>
          <w:b/>
          <w:sz w:val="20"/>
        </w:rPr>
        <w:t>"Parties"</w:t>
      </w:r>
      <w:r w:rsidRPr="00A4589E">
        <w:rPr>
          <w:rFonts w:cs="Arial"/>
          <w:sz w:val="20"/>
        </w:rPr>
        <w:t xml:space="preserve"> shall mean both of them;</w:t>
      </w:r>
    </w:p>
    <w:p w14:paraId="6C68376A" w14:textId="77777777" w:rsidR="00B951CE" w:rsidRPr="00BF1257" w:rsidRDefault="00B951CE" w:rsidP="00A80570">
      <w:pPr>
        <w:pStyle w:val="BodyTextIndent2"/>
        <w:rPr>
          <w:rFonts w:ascii="Arial" w:hAnsi="Arial" w:cs="Arial"/>
          <w:sz w:val="20"/>
        </w:rPr>
      </w:pPr>
      <w:r w:rsidRPr="00BF1257">
        <w:rPr>
          <w:rFonts w:ascii="Arial" w:hAnsi="Arial" w:cs="Arial"/>
          <w:b/>
          <w:sz w:val="20"/>
        </w:rPr>
        <w:t xml:space="preserve">“Persistent Failure” </w:t>
      </w:r>
      <w:r w:rsidRPr="00BF1257">
        <w:rPr>
          <w:rFonts w:ascii="Arial" w:hAnsi="Arial" w:cs="Arial"/>
          <w:sz w:val="20"/>
        </w:rPr>
        <w:t>means any two (2) or more failures by the Supplier in any rolling period of twelve (12) months to comply with obligations in respect of the Contract Services under the Contract;</w:t>
      </w:r>
    </w:p>
    <w:p w14:paraId="6C68376B" w14:textId="77777777" w:rsidR="00B951CE" w:rsidRDefault="00B951CE" w:rsidP="00A80570">
      <w:pPr>
        <w:pStyle w:val="BodyTextIndent"/>
        <w:numPr>
          <w:ilvl w:val="0"/>
          <w:numId w:val="0"/>
        </w:numPr>
        <w:overflowPunct w:val="0"/>
        <w:autoSpaceDE w:val="0"/>
        <w:autoSpaceDN w:val="0"/>
        <w:ind w:left="720"/>
        <w:textAlignment w:val="baseline"/>
        <w:rPr>
          <w:rFonts w:cs="Arial"/>
          <w:sz w:val="20"/>
        </w:rPr>
      </w:pPr>
      <w:r w:rsidRPr="0064733A">
        <w:rPr>
          <w:rFonts w:cs="Arial"/>
          <w:b/>
          <w:sz w:val="20"/>
        </w:rPr>
        <w:t>“Premises”</w:t>
      </w:r>
      <w:r w:rsidRPr="0064733A">
        <w:rPr>
          <w:rFonts w:cs="Arial"/>
          <w:sz w:val="20"/>
        </w:rPr>
        <w:t xml:space="preserve"> means land or buildings owned or occupied by the Customer and of such government agencies or departments or non-departmental public bodies that the Secretary of State from time to time may specify;</w:t>
      </w:r>
    </w:p>
    <w:p w14:paraId="6C68376C" w14:textId="77777777" w:rsidR="00A8392B" w:rsidRPr="0064733A" w:rsidRDefault="00A8392B" w:rsidP="00A80570">
      <w:pPr>
        <w:pStyle w:val="DefinitionNumbering1"/>
        <w:numPr>
          <w:ilvl w:val="3"/>
          <w:numId w:val="8"/>
        </w:numPr>
        <w:tabs>
          <w:tab w:val="clear" w:pos="2880"/>
          <w:tab w:val="num" w:pos="709"/>
        </w:tabs>
        <w:ind w:left="709" w:firstLine="0"/>
        <w:rPr>
          <w:rFonts w:ascii="Arial" w:hAnsi="Arial" w:cs="Arial"/>
          <w:sz w:val="20"/>
        </w:rPr>
      </w:pPr>
      <w:r w:rsidRPr="0064733A">
        <w:rPr>
          <w:rFonts w:ascii="Arial" w:hAnsi="Arial" w:cs="Arial"/>
          <w:b/>
          <w:sz w:val="20"/>
        </w:rPr>
        <w:t>“Prohibited Act”</w:t>
      </w:r>
      <w:r w:rsidRPr="0064733A">
        <w:rPr>
          <w:rFonts w:ascii="Arial" w:hAnsi="Arial" w:cs="Arial"/>
          <w:sz w:val="20"/>
        </w:rPr>
        <w:t xml:space="preserve"> means;</w:t>
      </w:r>
    </w:p>
    <w:p w14:paraId="6C68376D" w14:textId="77777777" w:rsidR="00A8392B" w:rsidRPr="0064733A" w:rsidRDefault="00A8392B" w:rsidP="00A80570">
      <w:pPr>
        <w:pStyle w:val="DefinitionNumbering1"/>
        <w:numPr>
          <w:ilvl w:val="2"/>
          <w:numId w:val="8"/>
        </w:numPr>
        <w:tabs>
          <w:tab w:val="clear" w:pos="2880"/>
          <w:tab w:val="num" w:pos="0"/>
        </w:tabs>
        <w:ind w:left="720" w:hanging="11"/>
        <w:rPr>
          <w:rFonts w:ascii="Arial" w:hAnsi="Arial" w:cs="Arial"/>
          <w:sz w:val="20"/>
        </w:rPr>
      </w:pPr>
      <w:r w:rsidRPr="0064733A">
        <w:rPr>
          <w:rFonts w:ascii="Arial" w:hAnsi="Arial" w:cs="Arial"/>
          <w:sz w:val="20"/>
        </w:rPr>
        <w:t xml:space="preserve">(a) directly or indirectly offering, promising or giving any person working for or engaged by any Contracting Body a financial or other advantage to induce that person to perform improperly a relevant function or activity or reward that person for improper performance of a relevant function or activity; or </w:t>
      </w:r>
    </w:p>
    <w:p w14:paraId="6C68376E" w14:textId="77777777" w:rsidR="00A8392B" w:rsidRPr="0064733A" w:rsidRDefault="00A8392B" w:rsidP="00A80570">
      <w:pPr>
        <w:pStyle w:val="DefinitionNumbering1"/>
        <w:numPr>
          <w:ilvl w:val="2"/>
          <w:numId w:val="8"/>
        </w:numPr>
        <w:tabs>
          <w:tab w:val="clear" w:pos="2880"/>
          <w:tab w:val="num" w:pos="61"/>
        </w:tabs>
        <w:ind w:left="0" w:firstLine="709"/>
        <w:rPr>
          <w:rFonts w:ascii="Arial" w:hAnsi="Arial" w:cs="Arial"/>
          <w:sz w:val="20"/>
        </w:rPr>
      </w:pPr>
      <w:r w:rsidRPr="0064733A">
        <w:rPr>
          <w:rFonts w:ascii="Arial" w:hAnsi="Arial" w:cs="Arial"/>
          <w:sz w:val="20"/>
        </w:rPr>
        <w:t>(b) committing any offence:</w:t>
      </w:r>
    </w:p>
    <w:p w14:paraId="6C68376F" w14:textId="77777777" w:rsidR="00A8392B" w:rsidRPr="0064733A" w:rsidRDefault="00A8392B" w:rsidP="00A80570">
      <w:pPr>
        <w:pStyle w:val="DefinitionNumbering2"/>
        <w:numPr>
          <w:ilvl w:val="3"/>
          <w:numId w:val="8"/>
        </w:numPr>
        <w:tabs>
          <w:tab w:val="clear" w:pos="2880"/>
          <w:tab w:val="num" w:pos="61"/>
          <w:tab w:val="num" w:pos="1418"/>
        </w:tabs>
        <w:ind w:left="0" w:firstLine="709"/>
        <w:rPr>
          <w:rFonts w:ascii="Arial" w:hAnsi="Arial" w:cs="Arial"/>
          <w:sz w:val="20"/>
        </w:rPr>
      </w:pPr>
      <w:r w:rsidRPr="0064733A">
        <w:rPr>
          <w:rFonts w:ascii="Arial" w:hAnsi="Arial" w:cs="Arial"/>
          <w:sz w:val="20"/>
        </w:rPr>
        <w:t>(i) under the Bribery Act 2010; or</w:t>
      </w:r>
    </w:p>
    <w:p w14:paraId="6C683770" w14:textId="77777777" w:rsidR="00A8392B" w:rsidRPr="0064733A" w:rsidRDefault="00A8392B" w:rsidP="00A80570">
      <w:pPr>
        <w:pStyle w:val="DefinitionNumbering2"/>
        <w:numPr>
          <w:ilvl w:val="3"/>
          <w:numId w:val="8"/>
        </w:numPr>
        <w:tabs>
          <w:tab w:val="clear" w:pos="2880"/>
          <w:tab w:val="num" w:pos="1418"/>
        </w:tabs>
        <w:ind w:left="709" w:firstLine="709"/>
        <w:rPr>
          <w:rFonts w:ascii="Arial" w:hAnsi="Arial" w:cs="Arial"/>
          <w:sz w:val="20"/>
        </w:rPr>
      </w:pPr>
      <w:r w:rsidRPr="0064733A">
        <w:rPr>
          <w:rFonts w:ascii="Arial" w:hAnsi="Arial" w:cs="Arial"/>
          <w:sz w:val="20"/>
        </w:rPr>
        <w:t>(ii) under legislation creating offences concerning fraudulent acts; or</w:t>
      </w:r>
    </w:p>
    <w:p w14:paraId="6C683771" w14:textId="77777777" w:rsidR="00A8392B" w:rsidRPr="00AB378A" w:rsidRDefault="00A8392B" w:rsidP="00A80570">
      <w:pPr>
        <w:pStyle w:val="DefinitionNumbering2"/>
        <w:numPr>
          <w:ilvl w:val="3"/>
          <w:numId w:val="8"/>
        </w:numPr>
        <w:tabs>
          <w:tab w:val="clear" w:pos="2880"/>
          <w:tab w:val="num" w:pos="61"/>
          <w:tab w:val="num" w:pos="1418"/>
        </w:tabs>
        <w:ind w:left="1418" w:firstLine="0"/>
        <w:rPr>
          <w:rFonts w:ascii="Arial" w:hAnsi="Arial" w:cs="Arial"/>
          <w:sz w:val="20"/>
        </w:rPr>
      </w:pPr>
      <w:r w:rsidRPr="0064733A">
        <w:rPr>
          <w:rFonts w:ascii="Arial" w:hAnsi="Arial" w:cs="Arial"/>
          <w:sz w:val="20"/>
        </w:rPr>
        <w:t>(iii) at common law concerning fraudulent acts in relation to this Framework Agreement or any other contract with the Authority and</w:t>
      </w:r>
      <w:r w:rsidRPr="00AB378A">
        <w:rPr>
          <w:rFonts w:ascii="Arial" w:hAnsi="Arial" w:cs="Arial"/>
          <w:sz w:val="20"/>
        </w:rPr>
        <w:t>/or any Contracting Body; or</w:t>
      </w:r>
    </w:p>
    <w:p w14:paraId="6C683772" w14:textId="77777777" w:rsidR="00A8392B" w:rsidRPr="00B951CE" w:rsidRDefault="00A8392B" w:rsidP="00A80570">
      <w:pPr>
        <w:pStyle w:val="BodyTextIndent"/>
        <w:ind w:hanging="11"/>
      </w:pPr>
      <w:r w:rsidRPr="00AB378A">
        <w:rPr>
          <w:rFonts w:cs="Arial"/>
          <w:sz w:val="20"/>
        </w:rPr>
        <w:t>(c) defrauding, attempting to defraud or conspiring to defraud the Authority and/or any Contracting Body;</w:t>
      </w:r>
    </w:p>
    <w:p w14:paraId="6C683775" w14:textId="36F635E1" w:rsidR="00033C26" w:rsidRPr="00B622CC" w:rsidRDefault="00A8392B" w:rsidP="00DD452B">
      <w:pPr>
        <w:pStyle w:val="BodyTextIndent"/>
        <w:numPr>
          <w:ilvl w:val="0"/>
          <w:numId w:val="0"/>
        </w:numPr>
        <w:overflowPunct w:val="0"/>
        <w:autoSpaceDE w:val="0"/>
        <w:autoSpaceDN w:val="0"/>
        <w:ind w:left="720"/>
        <w:textAlignment w:val="baseline"/>
        <w:rPr>
          <w:rFonts w:cs="Arial"/>
          <w:sz w:val="20"/>
        </w:rPr>
      </w:pPr>
      <w:r w:rsidRPr="00D36EB0">
        <w:rPr>
          <w:rFonts w:cs="Arial"/>
          <w:b/>
          <w:sz w:val="20"/>
        </w:rPr>
        <w:t>"Regulatory Bodies"</w:t>
      </w:r>
      <w:r>
        <w:rPr>
          <w:rFonts w:cs="Arial"/>
          <w:b/>
          <w:sz w:val="20"/>
        </w:rPr>
        <w:t xml:space="preserve"> </w:t>
      </w:r>
      <w:r w:rsidRPr="00D36EB0">
        <w:rPr>
          <w:rFonts w:cs="Arial"/>
          <w:sz w:val="20"/>
        </w:rPr>
        <w:t xml:space="preserve">means government departments and regulatory, statutory and other entities, committees, ombudsmen and bodies which, whether under statute, rules, regulations, codes of practice or otherwise, are entitled to regulate, investigate, or influence the matters dealt with in this </w:t>
      </w:r>
      <w:r w:rsidR="00E81BCB">
        <w:rPr>
          <w:rFonts w:cs="Arial"/>
          <w:sz w:val="20"/>
        </w:rPr>
        <w:t xml:space="preserve">Contract </w:t>
      </w:r>
      <w:r>
        <w:rPr>
          <w:rFonts w:cs="Arial"/>
          <w:sz w:val="20"/>
        </w:rPr>
        <w:t>and “</w:t>
      </w:r>
      <w:r w:rsidRPr="00CF3BBC">
        <w:rPr>
          <w:rFonts w:cs="Arial"/>
          <w:b/>
          <w:sz w:val="20"/>
        </w:rPr>
        <w:t>Regulatory Body</w:t>
      </w:r>
      <w:r>
        <w:rPr>
          <w:rFonts w:cs="Arial"/>
          <w:sz w:val="20"/>
        </w:rPr>
        <w:t xml:space="preserve">” shall be construed </w:t>
      </w:r>
      <w:r w:rsidRPr="00B622CC">
        <w:rPr>
          <w:rFonts w:cs="Arial"/>
          <w:sz w:val="20"/>
        </w:rPr>
        <w:t>accordingly;</w:t>
      </w:r>
    </w:p>
    <w:p w14:paraId="51308689" w14:textId="3BA01C09" w:rsidR="00935E71" w:rsidRPr="00B622CC" w:rsidRDefault="009C0AB5" w:rsidP="00B622CC">
      <w:pPr>
        <w:pStyle w:val="BodyTextIndent"/>
        <w:numPr>
          <w:ilvl w:val="0"/>
          <w:numId w:val="0"/>
        </w:numPr>
        <w:tabs>
          <w:tab w:val="num" w:pos="709"/>
        </w:tabs>
        <w:overflowPunct w:val="0"/>
        <w:autoSpaceDE w:val="0"/>
        <w:autoSpaceDN w:val="0"/>
        <w:ind w:left="709"/>
        <w:textAlignment w:val="baseline"/>
        <w:rPr>
          <w:rFonts w:cs="Arial"/>
          <w:sz w:val="20"/>
        </w:rPr>
      </w:pPr>
      <w:r w:rsidRPr="00B622CC">
        <w:rPr>
          <w:sz w:val="20"/>
        </w:rPr>
        <w:t>“</w:t>
      </w:r>
      <w:r w:rsidRPr="00B622CC">
        <w:rPr>
          <w:b/>
          <w:sz w:val="20"/>
        </w:rPr>
        <w:t>Security Management Plan”</w:t>
      </w:r>
      <w:r w:rsidRPr="00B622CC">
        <w:rPr>
          <w:sz w:val="20"/>
        </w:rPr>
        <w:t xml:space="preserve"> </w:t>
      </w:r>
      <w:r w:rsidRPr="00B622CC">
        <w:rPr>
          <w:rFonts w:cs="Arial"/>
          <w:sz w:val="20"/>
        </w:rPr>
        <w:t xml:space="preserve">means the Supplier’s security management plan prepared pursuant to Schedule </w:t>
      </w:r>
      <w:r w:rsidR="004854E2" w:rsidRPr="00B622CC">
        <w:rPr>
          <w:rFonts w:cs="Arial"/>
          <w:sz w:val="20"/>
        </w:rPr>
        <w:t>1</w:t>
      </w:r>
      <w:r w:rsidRPr="00B622CC">
        <w:rPr>
          <w:rFonts w:cs="Arial"/>
          <w:sz w:val="20"/>
        </w:rPr>
        <w:t>to these Call-Off Terms as updated from time to time wit</w:t>
      </w:r>
      <w:r w:rsidR="00652598" w:rsidRPr="00B622CC">
        <w:rPr>
          <w:rFonts w:cs="Arial"/>
          <w:sz w:val="20"/>
        </w:rPr>
        <w:t>h the agreement of the Customer;</w:t>
      </w:r>
    </w:p>
    <w:p w14:paraId="6C683777" w14:textId="39247EE8" w:rsidR="009C0AB5" w:rsidRPr="00B622CC" w:rsidRDefault="009C0AB5" w:rsidP="00935E71">
      <w:pPr>
        <w:pStyle w:val="BodyTextIndent"/>
        <w:tabs>
          <w:tab w:val="clear" w:pos="720"/>
          <w:tab w:val="num" w:pos="709"/>
        </w:tabs>
        <w:overflowPunct w:val="0"/>
        <w:autoSpaceDE w:val="0"/>
        <w:autoSpaceDN w:val="0"/>
        <w:ind w:left="709"/>
        <w:textAlignment w:val="baseline"/>
        <w:rPr>
          <w:rFonts w:cs="Arial"/>
          <w:sz w:val="20"/>
        </w:rPr>
      </w:pPr>
      <w:r w:rsidRPr="009C0AB5">
        <w:rPr>
          <w:b/>
          <w:sz w:val="20"/>
        </w:rPr>
        <w:t>“</w:t>
      </w:r>
      <w:r w:rsidRPr="00B622CC">
        <w:rPr>
          <w:b/>
          <w:sz w:val="20"/>
        </w:rPr>
        <w:t xml:space="preserve">Security </w:t>
      </w:r>
      <w:r w:rsidR="00B622CC">
        <w:rPr>
          <w:b/>
          <w:sz w:val="20"/>
        </w:rPr>
        <w:t>Policy”</w:t>
      </w:r>
      <w:r w:rsidRPr="00B622CC">
        <w:rPr>
          <w:sz w:val="20"/>
        </w:rPr>
        <w:t xml:space="preserve"> </w:t>
      </w:r>
      <w:r w:rsidRPr="00B622CC">
        <w:rPr>
          <w:rFonts w:cs="Arial"/>
          <w:sz w:val="20"/>
        </w:rPr>
        <w:t>means the Customer’s security requirements as set out in</w:t>
      </w:r>
      <w:r w:rsidR="004854E2" w:rsidRPr="00B622CC">
        <w:rPr>
          <w:rFonts w:cs="Arial"/>
          <w:sz w:val="20"/>
        </w:rPr>
        <w:t xml:space="preserve"> section </w:t>
      </w:r>
      <w:r w:rsidR="00E81BCB" w:rsidRPr="00B622CC">
        <w:rPr>
          <w:rFonts w:cs="Arial"/>
          <w:sz w:val="20"/>
        </w:rPr>
        <w:t>4.1</w:t>
      </w:r>
      <w:r w:rsidR="004854E2" w:rsidRPr="00B622CC">
        <w:rPr>
          <w:rFonts w:cs="Arial"/>
          <w:sz w:val="20"/>
        </w:rPr>
        <w:t xml:space="preserve"> of</w:t>
      </w:r>
      <w:r w:rsidRPr="00B622CC">
        <w:rPr>
          <w:rFonts w:cs="Arial"/>
          <w:sz w:val="20"/>
        </w:rPr>
        <w:t xml:space="preserve"> the Letter of Appointment and as outlined in Schedule </w:t>
      </w:r>
      <w:r w:rsidR="004854E2" w:rsidRPr="00B622CC">
        <w:rPr>
          <w:rFonts w:cs="Arial"/>
          <w:sz w:val="20"/>
        </w:rPr>
        <w:t>1</w:t>
      </w:r>
      <w:r w:rsidRPr="00B622CC">
        <w:rPr>
          <w:rFonts w:cs="Arial"/>
          <w:sz w:val="20"/>
        </w:rPr>
        <w:t xml:space="preserve"> to these Call-Off</w:t>
      </w:r>
      <w:r w:rsidR="00652598" w:rsidRPr="00B622CC">
        <w:rPr>
          <w:rFonts w:cs="Arial"/>
          <w:sz w:val="20"/>
        </w:rPr>
        <w:t xml:space="preserve"> Terms;</w:t>
      </w:r>
    </w:p>
    <w:p w14:paraId="6C683778" w14:textId="77777777" w:rsidR="009C0AB5" w:rsidRPr="009C0AB5" w:rsidRDefault="009C0AB5" w:rsidP="00A80570">
      <w:pPr>
        <w:pStyle w:val="BodyTextIndent"/>
        <w:tabs>
          <w:tab w:val="clear" w:pos="720"/>
          <w:tab w:val="num" w:pos="709"/>
        </w:tabs>
        <w:overflowPunct w:val="0"/>
        <w:autoSpaceDE w:val="0"/>
        <w:autoSpaceDN w:val="0"/>
        <w:spacing w:line="360" w:lineRule="auto"/>
        <w:ind w:left="709"/>
        <w:textAlignment w:val="baseline"/>
        <w:rPr>
          <w:rFonts w:cs="Arial"/>
          <w:sz w:val="20"/>
        </w:rPr>
      </w:pPr>
      <w:r w:rsidRPr="009C0AB5">
        <w:rPr>
          <w:rFonts w:cs="Arial"/>
          <w:b/>
          <w:sz w:val="20"/>
        </w:rPr>
        <w:t>"Service Levels"</w:t>
      </w:r>
      <w:r w:rsidRPr="009C0AB5">
        <w:rPr>
          <w:rFonts w:cs="Arial"/>
          <w:sz w:val="20"/>
        </w:rPr>
        <w:t xml:space="preserve"> means the service levels set out in Annex 1;</w:t>
      </w:r>
    </w:p>
    <w:p w14:paraId="6C683779" w14:textId="68A9F101" w:rsidR="009C0AB5" w:rsidRPr="00B622CC" w:rsidRDefault="009C0AB5" w:rsidP="00A80570">
      <w:pPr>
        <w:pStyle w:val="BodyTextIndent"/>
        <w:tabs>
          <w:tab w:val="clear" w:pos="720"/>
          <w:tab w:val="num" w:pos="709"/>
        </w:tabs>
        <w:overflowPunct w:val="0"/>
        <w:autoSpaceDE w:val="0"/>
        <w:autoSpaceDN w:val="0"/>
        <w:ind w:left="709"/>
        <w:textAlignment w:val="baseline"/>
        <w:rPr>
          <w:rFonts w:cs="Arial"/>
          <w:b/>
          <w:sz w:val="20"/>
        </w:rPr>
      </w:pPr>
      <w:r w:rsidRPr="00B622CC">
        <w:rPr>
          <w:rFonts w:cs="Arial"/>
          <w:b/>
          <w:sz w:val="20"/>
        </w:rPr>
        <w:t xml:space="preserve">“Sites” </w:t>
      </w:r>
      <w:r w:rsidRPr="00B622CC">
        <w:rPr>
          <w:rFonts w:cs="Arial"/>
          <w:sz w:val="20"/>
        </w:rPr>
        <w:t>means any premises from which the Contract Services are provided or from which the Supplier manages, organises or otherwise directs the provision or the use of the Contract Services or where any part of the Supplier System is situated or where any physical interface with the Customer’s hardware, software and/or telecommunications networks or equipment used by the Customer or the Supplier in connection with the Contract which is owned by or licensed to the Customer by a third party and which interfaces with the Supplier System t</w:t>
      </w:r>
      <w:r w:rsidR="00B622CC">
        <w:rPr>
          <w:rFonts w:cs="Arial"/>
          <w:sz w:val="20"/>
        </w:rPr>
        <w:t>akes place;</w:t>
      </w:r>
    </w:p>
    <w:p w14:paraId="6C68377A" w14:textId="77777777" w:rsidR="00A8392B" w:rsidRPr="006C3D9C" w:rsidRDefault="00A8392B" w:rsidP="00A80570">
      <w:pPr>
        <w:pStyle w:val="BodyTextIndent"/>
        <w:tabs>
          <w:tab w:val="clear" w:pos="720"/>
          <w:tab w:val="num" w:pos="709"/>
        </w:tabs>
        <w:overflowPunct w:val="0"/>
        <w:autoSpaceDE w:val="0"/>
        <w:autoSpaceDN w:val="0"/>
        <w:spacing w:after="0"/>
        <w:ind w:left="709"/>
        <w:textAlignment w:val="baseline"/>
        <w:rPr>
          <w:rFonts w:cs="Arial"/>
          <w:b/>
          <w:sz w:val="20"/>
        </w:rPr>
      </w:pPr>
      <w:r w:rsidRPr="0064733A">
        <w:rPr>
          <w:rFonts w:cs="Arial"/>
          <w:b/>
          <w:sz w:val="20"/>
        </w:rPr>
        <w:t xml:space="preserve">"Sub-Contract" </w:t>
      </w:r>
      <w:r w:rsidRPr="0064733A">
        <w:rPr>
          <w:rFonts w:cs="Arial"/>
          <w:sz w:val="20"/>
        </w:rPr>
        <w:t>means</w:t>
      </w:r>
      <w:r w:rsidR="00BE4AEF">
        <w:rPr>
          <w:rFonts w:cs="Arial"/>
          <w:sz w:val="20"/>
        </w:rPr>
        <w:t xml:space="preserve"> </w:t>
      </w:r>
      <w:r w:rsidR="00BE4AEF" w:rsidRPr="006C3D9C">
        <w:rPr>
          <w:sz w:val="20"/>
        </w:rPr>
        <w:t>the Supplier’s contract with a Sub-Contractor whereby that Sub-Contractor agrees to provide to the Supplier the Contract Services or any part thereof or facilities or services necessary for the provision of the Contract Services or any part thereof or necessary for the management, direction or control of the Contract Services</w:t>
      </w:r>
      <w:r w:rsidRPr="006C3D9C">
        <w:rPr>
          <w:rFonts w:cs="Arial"/>
          <w:sz w:val="20"/>
        </w:rPr>
        <w:t>; and</w:t>
      </w:r>
    </w:p>
    <w:p w14:paraId="6C68377B" w14:textId="77777777" w:rsidR="00A8392B" w:rsidRPr="006C3D9C" w:rsidRDefault="00A8392B" w:rsidP="00A80570">
      <w:pPr>
        <w:pStyle w:val="BodyTextIndent"/>
        <w:tabs>
          <w:tab w:val="clear" w:pos="720"/>
          <w:tab w:val="num" w:pos="709"/>
        </w:tabs>
        <w:overflowPunct w:val="0"/>
        <w:autoSpaceDE w:val="0"/>
        <w:autoSpaceDN w:val="0"/>
        <w:spacing w:after="0"/>
        <w:ind w:left="709"/>
        <w:textAlignment w:val="baseline"/>
        <w:rPr>
          <w:rFonts w:cs="Arial"/>
          <w:b/>
          <w:sz w:val="20"/>
        </w:rPr>
      </w:pPr>
    </w:p>
    <w:p w14:paraId="6C68377C" w14:textId="77777777" w:rsidR="00A8392B" w:rsidRPr="006C3D9C" w:rsidRDefault="00A8392B" w:rsidP="00A80570">
      <w:pPr>
        <w:pStyle w:val="BodyTextIndent"/>
        <w:numPr>
          <w:ilvl w:val="0"/>
          <w:numId w:val="0"/>
        </w:numPr>
        <w:tabs>
          <w:tab w:val="num" w:pos="709"/>
        </w:tabs>
        <w:overflowPunct w:val="0"/>
        <w:autoSpaceDE w:val="0"/>
        <w:autoSpaceDN w:val="0"/>
        <w:spacing w:after="0"/>
        <w:ind w:left="709"/>
        <w:textAlignment w:val="baseline"/>
        <w:rPr>
          <w:rFonts w:cs="Arial"/>
          <w:sz w:val="20"/>
        </w:rPr>
      </w:pPr>
      <w:r w:rsidRPr="006C3D9C">
        <w:rPr>
          <w:b/>
          <w:sz w:val="20"/>
        </w:rPr>
        <w:t>"Sub-Contractor"</w:t>
      </w:r>
      <w:r w:rsidRPr="006C3D9C">
        <w:rPr>
          <w:sz w:val="20"/>
        </w:rPr>
        <w:t xml:space="preserve"> </w:t>
      </w:r>
      <w:r w:rsidRPr="006C3D9C">
        <w:rPr>
          <w:rFonts w:cs="Arial"/>
          <w:sz w:val="20"/>
        </w:rPr>
        <w:t>means</w:t>
      </w:r>
      <w:r w:rsidR="00BE4AEF" w:rsidRPr="006C3D9C">
        <w:rPr>
          <w:rFonts w:cs="Arial"/>
          <w:sz w:val="20"/>
        </w:rPr>
        <w:t xml:space="preserve"> </w:t>
      </w:r>
      <w:r w:rsidR="00BE4AEF" w:rsidRPr="006C3D9C">
        <w:rPr>
          <w:sz w:val="20"/>
        </w:rPr>
        <w:t>any person appointed by the Supplier to carry out any and or all of the Supplier’s obligations under the Contract</w:t>
      </w:r>
      <w:r w:rsidRPr="006C3D9C">
        <w:rPr>
          <w:rFonts w:cs="Arial"/>
          <w:sz w:val="20"/>
        </w:rPr>
        <w:t>.</w:t>
      </w:r>
    </w:p>
    <w:p w14:paraId="6C68377D" w14:textId="77777777" w:rsidR="00A8392B" w:rsidRPr="0064733A" w:rsidRDefault="00A8392B" w:rsidP="00A80570">
      <w:pPr>
        <w:pStyle w:val="BodyTextIndent"/>
        <w:numPr>
          <w:ilvl w:val="0"/>
          <w:numId w:val="0"/>
        </w:numPr>
        <w:tabs>
          <w:tab w:val="num" w:pos="709"/>
        </w:tabs>
        <w:overflowPunct w:val="0"/>
        <w:autoSpaceDE w:val="0"/>
        <w:autoSpaceDN w:val="0"/>
        <w:spacing w:after="0"/>
        <w:ind w:left="709"/>
        <w:textAlignment w:val="baseline"/>
        <w:rPr>
          <w:rFonts w:cs="Arial"/>
          <w:sz w:val="20"/>
        </w:rPr>
      </w:pPr>
    </w:p>
    <w:p w14:paraId="6C68377E" w14:textId="77777777" w:rsidR="00A8392B" w:rsidRPr="00033C26" w:rsidRDefault="00A8392B" w:rsidP="00A80570">
      <w:pPr>
        <w:pStyle w:val="BodyTextIndent"/>
        <w:tabs>
          <w:tab w:val="clear" w:pos="720"/>
          <w:tab w:val="num" w:pos="709"/>
        </w:tabs>
        <w:overflowPunct w:val="0"/>
        <w:autoSpaceDE w:val="0"/>
        <w:autoSpaceDN w:val="0"/>
        <w:spacing w:after="0"/>
        <w:ind w:left="709"/>
        <w:textAlignment w:val="baseline"/>
        <w:rPr>
          <w:rFonts w:cs="Arial"/>
          <w:b/>
          <w:sz w:val="20"/>
        </w:rPr>
      </w:pPr>
      <w:r w:rsidRPr="00A4589E">
        <w:rPr>
          <w:rFonts w:cs="Arial"/>
          <w:b/>
          <w:sz w:val="20"/>
        </w:rPr>
        <w:t>“</w:t>
      </w:r>
      <w:r>
        <w:rPr>
          <w:rFonts w:cs="Arial"/>
          <w:b/>
          <w:sz w:val="20"/>
        </w:rPr>
        <w:t>Supplier</w:t>
      </w:r>
      <w:r w:rsidRPr="00A4589E">
        <w:rPr>
          <w:rFonts w:cs="Arial"/>
          <w:b/>
          <w:sz w:val="20"/>
        </w:rPr>
        <w:t>”</w:t>
      </w:r>
      <w:r>
        <w:rPr>
          <w:rFonts w:cs="Arial"/>
          <w:b/>
          <w:sz w:val="20"/>
        </w:rPr>
        <w:t xml:space="preserve"> </w:t>
      </w:r>
      <w:r w:rsidRPr="00A4589E">
        <w:rPr>
          <w:rFonts w:cs="Arial"/>
          <w:sz w:val="20"/>
        </w:rPr>
        <w:t xml:space="preserve">means the Supplier </w:t>
      </w:r>
      <w:r>
        <w:rPr>
          <w:rFonts w:cs="Arial"/>
          <w:sz w:val="20"/>
        </w:rPr>
        <w:t>to</w:t>
      </w:r>
      <w:r w:rsidRPr="00A4589E">
        <w:rPr>
          <w:rFonts w:cs="Arial"/>
          <w:sz w:val="20"/>
        </w:rPr>
        <w:t xml:space="preserve"> whom the Letter of Appointment</w:t>
      </w:r>
      <w:r>
        <w:rPr>
          <w:rFonts w:cs="Arial"/>
          <w:sz w:val="20"/>
        </w:rPr>
        <w:t xml:space="preserve"> is addressed</w:t>
      </w:r>
      <w:r w:rsidRPr="00A4589E">
        <w:rPr>
          <w:rFonts w:cs="Arial"/>
          <w:sz w:val="20"/>
        </w:rPr>
        <w:t>;</w:t>
      </w:r>
    </w:p>
    <w:p w14:paraId="6C68377F" w14:textId="77777777" w:rsidR="00033C26" w:rsidRPr="0064733A" w:rsidRDefault="00033C26" w:rsidP="00A80570">
      <w:pPr>
        <w:pStyle w:val="BodyTextIndent"/>
        <w:tabs>
          <w:tab w:val="clear" w:pos="720"/>
          <w:tab w:val="num" w:pos="709"/>
        </w:tabs>
        <w:overflowPunct w:val="0"/>
        <w:autoSpaceDE w:val="0"/>
        <w:autoSpaceDN w:val="0"/>
        <w:spacing w:after="0"/>
        <w:ind w:left="709"/>
        <w:textAlignment w:val="baseline"/>
        <w:rPr>
          <w:rFonts w:cs="Arial"/>
          <w:b/>
          <w:sz w:val="20"/>
        </w:rPr>
      </w:pPr>
    </w:p>
    <w:p w14:paraId="6C683780" w14:textId="77777777" w:rsidR="009C0AB5" w:rsidRDefault="009C0AB5" w:rsidP="00A80570">
      <w:pPr>
        <w:pStyle w:val="BodyTextIndent"/>
        <w:tabs>
          <w:tab w:val="clear" w:pos="720"/>
          <w:tab w:val="num" w:pos="709"/>
        </w:tabs>
        <w:overflowPunct w:val="0"/>
        <w:autoSpaceDE w:val="0"/>
        <w:autoSpaceDN w:val="0"/>
        <w:spacing w:after="0"/>
        <w:ind w:left="709"/>
        <w:textAlignment w:val="baseline"/>
        <w:rPr>
          <w:rFonts w:cs="Arial"/>
          <w:sz w:val="20"/>
        </w:rPr>
      </w:pPr>
      <w:r w:rsidRPr="00A4589E">
        <w:rPr>
          <w:rFonts w:cs="Arial"/>
          <w:b/>
          <w:sz w:val="20"/>
        </w:rPr>
        <w:t>"</w:t>
      </w:r>
      <w:r>
        <w:rPr>
          <w:rFonts w:cs="Arial"/>
          <w:b/>
          <w:sz w:val="20"/>
        </w:rPr>
        <w:t>Supplier</w:t>
      </w:r>
      <w:r w:rsidRPr="00A4589E">
        <w:rPr>
          <w:rFonts w:cs="Arial"/>
          <w:b/>
          <w:sz w:val="20"/>
        </w:rPr>
        <w:t>’s Confidential Information"</w:t>
      </w:r>
      <w:r>
        <w:rPr>
          <w:rFonts w:cs="Arial"/>
          <w:b/>
          <w:sz w:val="20"/>
        </w:rPr>
        <w:t xml:space="preserve"> </w:t>
      </w:r>
      <w:r w:rsidRPr="00A4589E">
        <w:rPr>
          <w:rFonts w:cs="Arial"/>
          <w:sz w:val="20"/>
        </w:rPr>
        <w:t xml:space="preserve">means any information, however it is conveyed, that relates to the business, affairs, developments, trade secrets, </w:t>
      </w:r>
      <w:r>
        <w:rPr>
          <w:rFonts w:cs="Arial"/>
          <w:sz w:val="20"/>
        </w:rPr>
        <w:t>k</w:t>
      </w:r>
      <w:r w:rsidRPr="00A4589E">
        <w:rPr>
          <w:rFonts w:cs="Arial"/>
          <w:sz w:val="20"/>
        </w:rPr>
        <w:t>now-</w:t>
      </w:r>
      <w:r>
        <w:rPr>
          <w:rFonts w:cs="Arial"/>
          <w:sz w:val="20"/>
        </w:rPr>
        <w:t>h</w:t>
      </w:r>
      <w:r w:rsidRPr="00A4589E">
        <w:rPr>
          <w:rFonts w:cs="Arial"/>
          <w:sz w:val="20"/>
        </w:rPr>
        <w:t xml:space="preserve">ow, personnel and suppliers of the </w:t>
      </w:r>
      <w:r>
        <w:rPr>
          <w:rFonts w:cs="Arial"/>
          <w:sz w:val="20"/>
        </w:rPr>
        <w:t>Supplier</w:t>
      </w:r>
      <w:r w:rsidRPr="00A4589E">
        <w:rPr>
          <w:rFonts w:cs="Arial"/>
          <w:sz w:val="20"/>
        </w:rPr>
        <w:t xml:space="preserve">, including </w:t>
      </w:r>
      <w:r>
        <w:rPr>
          <w:rFonts w:cs="Arial"/>
          <w:sz w:val="20"/>
        </w:rPr>
        <w:t>all Intellectual Property Rights</w:t>
      </w:r>
      <w:r w:rsidRPr="00A4589E">
        <w:rPr>
          <w:rFonts w:cs="Arial"/>
          <w:sz w:val="20"/>
        </w:rPr>
        <w:t xml:space="preserve">, together with information derived from the </w:t>
      </w:r>
      <w:r>
        <w:rPr>
          <w:rFonts w:cs="Arial"/>
          <w:sz w:val="20"/>
        </w:rPr>
        <w:t>foregoing</w:t>
      </w:r>
      <w:r w:rsidRPr="00A4589E">
        <w:rPr>
          <w:rFonts w:cs="Arial"/>
          <w:sz w:val="20"/>
        </w:rPr>
        <w:t xml:space="preserve">, and </w:t>
      </w:r>
      <w:r>
        <w:rPr>
          <w:rFonts w:cs="Arial"/>
          <w:sz w:val="20"/>
        </w:rPr>
        <w:t>that in any case is</w:t>
      </w:r>
      <w:r w:rsidRPr="00A4589E">
        <w:rPr>
          <w:rFonts w:cs="Arial"/>
          <w:sz w:val="20"/>
        </w:rPr>
        <w:t xml:space="preserve"> clearly designated as being confidential;</w:t>
      </w:r>
    </w:p>
    <w:p w14:paraId="6C683781" w14:textId="77777777" w:rsidR="004854E2" w:rsidRDefault="004854E2" w:rsidP="00A80570">
      <w:pPr>
        <w:pStyle w:val="BodyTextIndent"/>
        <w:tabs>
          <w:tab w:val="clear" w:pos="720"/>
          <w:tab w:val="num" w:pos="709"/>
        </w:tabs>
        <w:overflowPunct w:val="0"/>
        <w:autoSpaceDE w:val="0"/>
        <w:autoSpaceDN w:val="0"/>
        <w:spacing w:after="0"/>
        <w:ind w:left="709"/>
        <w:textAlignment w:val="baseline"/>
        <w:rPr>
          <w:rFonts w:cs="Arial"/>
          <w:sz w:val="20"/>
        </w:rPr>
      </w:pPr>
    </w:p>
    <w:p w14:paraId="6C683782" w14:textId="77777777" w:rsidR="009C0AB5" w:rsidRPr="00D36EB0" w:rsidRDefault="009C0AB5" w:rsidP="00A80570">
      <w:pPr>
        <w:pStyle w:val="BodyTextIndent"/>
        <w:tabs>
          <w:tab w:val="clear" w:pos="720"/>
          <w:tab w:val="num" w:pos="34"/>
          <w:tab w:val="num" w:pos="709"/>
        </w:tabs>
        <w:ind w:left="709"/>
        <w:rPr>
          <w:rFonts w:cs="Arial"/>
          <w:sz w:val="20"/>
        </w:rPr>
      </w:pPr>
      <w:r>
        <w:rPr>
          <w:rFonts w:cs="Arial"/>
          <w:b/>
          <w:sz w:val="20"/>
        </w:rPr>
        <w:t xml:space="preserve">“Supplier’s Representative” </w:t>
      </w:r>
      <w:r w:rsidRPr="00D36EB0">
        <w:rPr>
          <w:rFonts w:cs="Arial"/>
          <w:sz w:val="20"/>
        </w:rPr>
        <w:t xml:space="preserve">means the representative appointed by the Supplier from time to time </w:t>
      </w:r>
      <w:r>
        <w:rPr>
          <w:rFonts w:cs="Arial"/>
          <w:sz w:val="20"/>
        </w:rPr>
        <w:t>with overall responsibility for this Contract and notified to the Customer</w:t>
      </w:r>
      <w:r w:rsidRPr="00D36EB0">
        <w:rPr>
          <w:rFonts w:cs="Arial"/>
          <w:sz w:val="20"/>
        </w:rPr>
        <w:t>;</w:t>
      </w:r>
    </w:p>
    <w:p w14:paraId="6C683783" w14:textId="77777777" w:rsidR="009C0AB5" w:rsidRPr="00B622CC" w:rsidRDefault="009C0AB5" w:rsidP="00A80570">
      <w:pPr>
        <w:pStyle w:val="BodyTextIndent"/>
        <w:tabs>
          <w:tab w:val="clear" w:pos="720"/>
          <w:tab w:val="num" w:pos="709"/>
        </w:tabs>
        <w:overflowPunct w:val="0"/>
        <w:autoSpaceDE w:val="0"/>
        <w:autoSpaceDN w:val="0"/>
        <w:ind w:left="709"/>
        <w:textAlignment w:val="baseline"/>
        <w:rPr>
          <w:rFonts w:cs="Arial"/>
          <w:sz w:val="20"/>
        </w:rPr>
      </w:pPr>
      <w:r w:rsidRPr="00A4589E">
        <w:rPr>
          <w:rFonts w:cs="Arial"/>
          <w:b/>
          <w:sz w:val="20"/>
        </w:rPr>
        <w:t>"</w:t>
      </w:r>
      <w:r>
        <w:rPr>
          <w:rFonts w:cs="Arial"/>
          <w:b/>
          <w:sz w:val="20"/>
        </w:rPr>
        <w:t>Supplier</w:t>
      </w:r>
      <w:r w:rsidRPr="00A4589E">
        <w:rPr>
          <w:rFonts w:cs="Arial"/>
          <w:b/>
          <w:sz w:val="20"/>
        </w:rPr>
        <w:t>’s Staff"</w:t>
      </w:r>
      <w:r>
        <w:rPr>
          <w:rFonts w:cs="Arial"/>
          <w:b/>
          <w:sz w:val="20"/>
        </w:rPr>
        <w:t xml:space="preserve"> </w:t>
      </w:r>
      <w:r w:rsidRPr="00A4589E">
        <w:rPr>
          <w:rFonts w:cs="Arial"/>
          <w:sz w:val="20"/>
        </w:rPr>
        <w:t xml:space="preserve">means all persons employed by the </w:t>
      </w:r>
      <w:r>
        <w:rPr>
          <w:rFonts w:cs="Arial"/>
          <w:sz w:val="20"/>
        </w:rPr>
        <w:t>Supplier</w:t>
      </w:r>
      <w:r w:rsidRPr="00A4589E">
        <w:rPr>
          <w:rFonts w:cs="Arial"/>
          <w:sz w:val="20"/>
        </w:rPr>
        <w:t xml:space="preserve"> and/or any Sub-Contractor to perform the </w:t>
      </w:r>
      <w:r>
        <w:rPr>
          <w:rFonts w:cs="Arial"/>
          <w:sz w:val="20"/>
        </w:rPr>
        <w:t>Supplier</w:t>
      </w:r>
      <w:r w:rsidRPr="00A4589E">
        <w:rPr>
          <w:rFonts w:cs="Arial"/>
          <w:sz w:val="20"/>
        </w:rPr>
        <w:t xml:space="preserve">’s obligations under the Contract together with the </w:t>
      </w:r>
      <w:r w:rsidRPr="00B622CC">
        <w:rPr>
          <w:rFonts w:cs="Arial"/>
          <w:sz w:val="20"/>
        </w:rPr>
        <w:t>Supplier's and/or any Sub-Contractor's servants, consultants, agents, suppliers and Sub-Contractors used in the performance of the Supplier’s obligations under the Contract;</w:t>
      </w:r>
    </w:p>
    <w:p w14:paraId="6C683784" w14:textId="75D6F3B3" w:rsidR="009C0AB5" w:rsidRPr="00B622CC" w:rsidRDefault="009C0AB5" w:rsidP="00A80570">
      <w:pPr>
        <w:pStyle w:val="BodyTextIndent"/>
        <w:tabs>
          <w:tab w:val="clear" w:pos="720"/>
          <w:tab w:val="num" w:pos="709"/>
        </w:tabs>
        <w:overflowPunct w:val="0"/>
        <w:autoSpaceDE w:val="0"/>
        <w:autoSpaceDN w:val="0"/>
        <w:spacing w:after="0"/>
        <w:ind w:left="709"/>
        <w:textAlignment w:val="baseline"/>
        <w:rPr>
          <w:rFonts w:cs="Arial"/>
          <w:b/>
          <w:sz w:val="20"/>
        </w:rPr>
      </w:pPr>
      <w:r w:rsidRPr="00922B54">
        <w:rPr>
          <w:rFonts w:cs="Arial"/>
          <w:b/>
          <w:sz w:val="20"/>
        </w:rPr>
        <w:t xml:space="preserve">“Supplier System” </w:t>
      </w:r>
      <w:r w:rsidRPr="00922B54">
        <w:rPr>
          <w:rFonts w:cs="Arial"/>
          <w:sz w:val="20"/>
        </w:rPr>
        <w:t xml:space="preserve">means the information and communication technology system </w:t>
      </w:r>
      <w:r w:rsidRPr="00D64F02">
        <w:rPr>
          <w:rFonts w:cs="Arial"/>
          <w:sz w:val="20"/>
        </w:rPr>
        <w:t>used</w:t>
      </w:r>
      <w:r w:rsidRPr="00D64F02">
        <w:rPr>
          <w:rFonts w:cs="Arial"/>
          <w:sz w:val="20"/>
          <w:shd w:val="clear" w:color="auto" w:fill="FFFF00"/>
        </w:rPr>
        <w:t xml:space="preserve"> </w:t>
      </w:r>
      <w:r w:rsidRPr="00D64F02">
        <w:rPr>
          <w:rFonts w:cs="Arial"/>
          <w:sz w:val="20"/>
        </w:rPr>
        <w:t>by</w:t>
      </w:r>
      <w:r w:rsidRPr="00922B54">
        <w:rPr>
          <w:rFonts w:cs="Arial"/>
          <w:sz w:val="20"/>
        </w:rPr>
        <w:t xml:space="preserve"> the Supplier in performing the Contract including any information, communication and technology equipment and items provided by the Customer to the Supplier for the Supplier’s</w:t>
      </w:r>
      <w:r w:rsidRPr="00B622CC">
        <w:rPr>
          <w:rFonts w:cs="Arial"/>
          <w:sz w:val="20"/>
        </w:rPr>
        <w:t xml:space="preserve"> use in the performance of its obligations under this Contract.  This shall not include however the Customer’s hardware, software and/or telecommunications networks or equipment used by the Customer or the Supplier in connection with the Contract which is owned by or licensed to the Customer by a third party and which interfaces with the Supplier System and which is necessary for the Customer to receive the Contract Services</w:t>
      </w:r>
      <w:r w:rsidR="006B029B" w:rsidRPr="00B622CC">
        <w:rPr>
          <w:rFonts w:cs="Arial"/>
          <w:sz w:val="20"/>
        </w:rPr>
        <w:t>;</w:t>
      </w:r>
    </w:p>
    <w:p w14:paraId="6C683785" w14:textId="77777777" w:rsidR="006C3D9C" w:rsidRDefault="006C3D9C" w:rsidP="00A80570">
      <w:pPr>
        <w:pStyle w:val="BodyTextIndent"/>
        <w:tabs>
          <w:tab w:val="clear" w:pos="720"/>
          <w:tab w:val="num" w:pos="709"/>
        </w:tabs>
        <w:overflowPunct w:val="0"/>
        <w:autoSpaceDE w:val="0"/>
        <w:autoSpaceDN w:val="0"/>
        <w:spacing w:after="0"/>
        <w:ind w:left="709"/>
        <w:textAlignment w:val="baseline"/>
        <w:rPr>
          <w:rFonts w:cs="Arial"/>
          <w:b/>
          <w:sz w:val="20"/>
        </w:rPr>
      </w:pPr>
    </w:p>
    <w:p w14:paraId="6C683786" w14:textId="77777777" w:rsidR="00B951CE" w:rsidRDefault="00E81BCB" w:rsidP="00A80570">
      <w:pPr>
        <w:pStyle w:val="BodyTextIndent"/>
        <w:numPr>
          <w:ilvl w:val="0"/>
          <w:numId w:val="0"/>
        </w:numPr>
        <w:overflowPunct w:val="0"/>
        <w:autoSpaceDE w:val="0"/>
        <w:autoSpaceDN w:val="0"/>
        <w:ind w:left="709"/>
        <w:textAlignment w:val="baseline"/>
        <w:rPr>
          <w:rFonts w:cs="Arial"/>
          <w:b/>
          <w:sz w:val="20"/>
        </w:rPr>
      </w:pPr>
      <w:r>
        <w:rPr>
          <w:rFonts w:cs="Arial"/>
          <w:b/>
          <w:sz w:val="20"/>
        </w:rPr>
        <w:t xml:space="preserve">“Working Day” </w:t>
      </w:r>
      <w:r w:rsidRPr="00E81BCB">
        <w:rPr>
          <w:rFonts w:cs="Arial"/>
          <w:sz w:val="20"/>
        </w:rPr>
        <w:t xml:space="preserve">means </w:t>
      </w:r>
      <w:r w:rsidRPr="00D36EB0">
        <w:rPr>
          <w:rFonts w:cs="Arial"/>
          <w:sz w:val="20"/>
        </w:rPr>
        <w:t>any day other than a Saturday, Sunday or public holiday in England and Wales; and</w:t>
      </w:r>
    </w:p>
    <w:p w14:paraId="6C683787" w14:textId="77777777" w:rsidR="00E81BCB" w:rsidRDefault="00E81BCB" w:rsidP="00A80570">
      <w:pPr>
        <w:pStyle w:val="BodyTextIndent"/>
        <w:numPr>
          <w:ilvl w:val="0"/>
          <w:numId w:val="0"/>
        </w:numPr>
        <w:overflowPunct w:val="0"/>
        <w:autoSpaceDE w:val="0"/>
        <w:autoSpaceDN w:val="0"/>
        <w:ind w:left="709"/>
        <w:textAlignment w:val="baseline"/>
        <w:rPr>
          <w:rFonts w:cs="Arial"/>
          <w:b/>
          <w:sz w:val="20"/>
        </w:rPr>
      </w:pPr>
    </w:p>
    <w:p w14:paraId="6C683788" w14:textId="77777777" w:rsidR="00F807DC" w:rsidRPr="00A4589E" w:rsidRDefault="007562F7">
      <w:pPr>
        <w:pStyle w:val="Heading2"/>
        <w:keepNext/>
        <w:rPr>
          <w:rFonts w:cs="Arial"/>
          <w:b/>
          <w:sz w:val="20"/>
        </w:rPr>
      </w:pPr>
      <w:r w:rsidRPr="00A4589E">
        <w:rPr>
          <w:rFonts w:cs="Arial"/>
          <w:b/>
          <w:sz w:val="20"/>
        </w:rPr>
        <w:t>Interpretation</w:t>
      </w:r>
    </w:p>
    <w:p w14:paraId="6C683789" w14:textId="77777777" w:rsidR="00F807DC" w:rsidRPr="00A4589E" w:rsidRDefault="007562F7">
      <w:pPr>
        <w:pStyle w:val="BodyTextIndent"/>
        <w:keepNext/>
        <w:rPr>
          <w:rFonts w:cs="Arial"/>
          <w:sz w:val="20"/>
        </w:rPr>
      </w:pPr>
      <w:r w:rsidRPr="00A4589E">
        <w:rPr>
          <w:rFonts w:cs="Arial"/>
          <w:sz w:val="20"/>
        </w:rPr>
        <w:t>The interpretation and construction of the Contract shall be subject to the following provisions:</w:t>
      </w:r>
    </w:p>
    <w:p w14:paraId="6C68378A" w14:textId="77777777" w:rsidR="00F807DC" w:rsidRPr="00A4589E" w:rsidRDefault="007562F7">
      <w:pPr>
        <w:pStyle w:val="Heading3"/>
        <w:rPr>
          <w:rFonts w:cs="Arial"/>
          <w:sz w:val="20"/>
        </w:rPr>
      </w:pPr>
      <w:r w:rsidRPr="00A4589E">
        <w:rPr>
          <w:rFonts w:cs="Arial"/>
          <w:sz w:val="20"/>
        </w:rPr>
        <w:t>words importing the singular meaning include where the context so admits the plural meaning and vice versa;</w:t>
      </w:r>
    </w:p>
    <w:p w14:paraId="6C68378B" w14:textId="77777777" w:rsidR="00F807DC" w:rsidRPr="00A4589E" w:rsidRDefault="007562F7">
      <w:pPr>
        <w:pStyle w:val="Heading3"/>
        <w:rPr>
          <w:rFonts w:cs="Arial"/>
          <w:sz w:val="20"/>
        </w:rPr>
      </w:pPr>
      <w:r w:rsidRPr="00A4589E">
        <w:rPr>
          <w:rFonts w:cs="Arial"/>
          <w:sz w:val="20"/>
        </w:rPr>
        <w:t xml:space="preserve">words importing the masculine include the feminine and the neuter; </w:t>
      </w:r>
    </w:p>
    <w:p w14:paraId="6C68378C" w14:textId="77777777" w:rsidR="00F807DC" w:rsidRPr="00A4589E" w:rsidRDefault="007562F7">
      <w:pPr>
        <w:pStyle w:val="Heading3"/>
        <w:rPr>
          <w:rFonts w:cs="Arial"/>
          <w:sz w:val="20"/>
        </w:rPr>
      </w:pPr>
      <w:r w:rsidRPr="00A4589E">
        <w:rPr>
          <w:rFonts w:cs="Arial"/>
          <w:sz w:val="20"/>
        </w:rPr>
        <w:t>the words "include", "includes" and "including" “for example” and “in particular” and words of similar effect are to be construed as if they were immediately followed by the words "without limitation" and shall not limit the general effect of the words which precede them;</w:t>
      </w:r>
    </w:p>
    <w:p w14:paraId="6C68378D" w14:textId="77777777" w:rsidR="00F807DC" w:rsidRPr="00A4589E" w:rsidRDefault="007562F7">
      <w:pPr>
        <w:pStyle w:val="Heading3"/>
        <w:rPr>
          <w:rFonts w:cs="Arial"/>
          <w:sz w:val="20"/>
        </w:rPr>
      </w:pPr>
      <w:r w:rsidRPr="00A4589E">
        <w:rPr>
          <w:rFonts w:cs="Arial"/>
          <w:sz w:val="20"/>
        </w:rPr>
        <w:t>references to any person shall include natural persons and partnerships, firms and other incorporated bodies and all other legal persons of whatever kind and however constituted and their successors and permitted assigns or transferees;</w:t>
      </w:r>
    </w:p>
    <w:p w14:paraId="6C68378E" w14:textId="77777777" w:rsidR="00F807DC" w:rsidRPr="00A4589E" w:rsidRDefault="007562F7">
      <w:pPr>
        <w:pStyle w:val="Heading3"/>
        <w:rPr>
          <w:rFonts w:cs="Arial"/>
          <w:sz w:val="20"/>
        </w:rPr>
      </w:pPr>
      <w:r w:rsidRPr="00A4589E">
        <w:rPr>
          <w:rFonts w:cs="Arial"/>
          <w:sz w:val="20"/>
        </w:rPr>
        <w:t xml:space="preserve">the </w:t>
      </w:r>
      <w:r w:rsidR="00946CF0" w:rsidRPr="00A4589E">
        <w:rPr>
          <w:rFonts w:cs="Arial"/>
          <w:sz w:val="20"/>
        </w:rPr>
        <w:t>A</w:t>
      </w:r>
      <w:r w:rsidR="00B003D0">
        <w:rPr>
          <w:rFonts w:cs="Arial"/>
          <w:sz w:val="20"/>
        </w:rPr>
        <w:t>ppendices</w:t>
      </w:r>
      <w:r w:rsidR="00587054">
        <w:rPr>
          <w:rFonts w:cs="Arial"/>
          <w:sz w:val="20"/>
        </w:rPr>
        <w:t>,</w:t>
      </w:r>
      <w:r w:rsidR="00B003D0">
        <w:rPr>
          <w:rFonts w:cs="Arial"/>
          <w:sz w:val="20"/>
        </w:rPr>
        <w:t xml:space="preserve"> A</w:t>
      </w:r>
      <w:r w:rsidR="00946CF0" w:rsidRPr="00A4589E">
        <w:rPr>
          <w:rFonts w:cs="Arial"/>
          <w:sz w:val="20"/>
        </w:rPr>
        <w:t>nnex</w:t>
      </w:r>
      <w:r w:rsidR="00924836">
        <w:rPr>
          <w:rFonts w:cs="Arial"/>
          <w:sz w:val="20"/>
        </w:rPr>
        <w:t>es</w:t>
      </w:r>
      <w:r w:rsidRPr="00A4589E">
        <w:rPr>
          <w:rFonts w:cs="Arial"/>
          <w:sz w:val="20"/>
        </w:rPr>
        <w:t xml:space="preserve"> </w:t>
      </w:r>
      <w:r w:rsidR="00946DA5">
        <w:rPr>
          <w:rFonts w:cs="Arial"/>
          <w:sz w:val="20"/>
        </w:rPr>
        <w:t xml:space="preserve">and Schedules </w:t>
      </w:r>
      <w:r w:rsidRPr="00A4589E">
        <w:rPr>
          <w:rFonts w:cs="Arial"/>
          <w:sz w:val="20"/>
        </w:rPr>
        <w:t xml:space="preserve">form part of </w:t>
      </w:r>
      <w:r w:rsidR="0013772A" w:rsidRPr="00A4589E">
        <w:rPr>
          <w:rFonts w:cs="Arial"/>
          <w:sz w:val="20"/>
        </w:rPr>
        <w:t>t</w:t>
      </w:r>
      <w:r w:rsidR="00946CF0" w:rsidRPr="00A4589E">
        <w:rPr>
          <w:rFonts w:cs="Arial"/>
          <w:sz w:val="20"/>
        </w:rPr>
        <w:t xml:space="preserve">hese Call-Off Terms </w:t>
      </w:r>
      <w:r w:rsidRPr="00A4589E">
        <w:rPr>
          <w:rFonts w:cs="Arial"/>
          <w:sz w:val="20"/>
        </w:rPr>
        <w:t xml:space="preserve">and shall have effect as if set out in full in the body of </w:t>
      </w:r>
      <w:r w:rsidR="0013772A" w:rsidRPr="00A4589E">
        <w:rPr>
          <w:rFonts w:cs="Arial"/>
          <w:sz w:val="20"/>
        </w:rPr>
        <w:t>the</w:t>
      </w:r>
      <w:r w:rsidR="00161ECF">
        <w:rPr>
          <w:rFonts w:cs="Arial"/>
          <w:sz w:val="20"/>
        </w:rPr>
        <w:t>se</w:t>
      </w:r>
      <w:r w:rsidR="0013772A" w:rsidRPr="00A4589E">
        <w:rPr>
          <w:rFonts w:cs="Arial"/>
          <w:sz w:val="20"/>
        </w:rPr>
        <w:t xml:space="preserve"> </w:t>
      </w:r>
      <w:r w:rsidR="00946CF0" w:rsidRPr="00A4589E">
        <w:rPr>
          <w:rFonts w:cs="Arial"/>
          <w:sz w:val="20"/>
        </w:rPr>
        <w:t>Call-Off Terms</w:t>
      </w:r>
      <w:r w:rsidR="005C28AA" w:rsidRPr="00A4589E">
        <w:rPr>
          <w:rFonts w:cs="Arial"/>
          <w:sz w:val="20"/>
        </w:rPr>
        <w:t xml:space="preserve"> and a</w:t>
      </w:r>
      <w:r w:rsidRPr="00A4589E">
        <w:rPr>
          <w:rFonts w:cs="Arial"/>
          <w:sz w:val="20"/>
        </w:rPr>
        <w:t xml:space="preserve">ny reference to </w:t>
      </w:r>
      <w:r w:rsidR="005C28AA" w:rsidRPr="00A4589E">
        <w:rPr>
          <w:rFonts w:cs="Arial"/>
          <w:sz w:val="20"/>
        </w:rPr>
        <w:t>the</w:t>
      </w:r>
      <w:r w:rsidR="00161ECF">
        <w:rPr>
          <w:rFonts w:cs="Arial"/>
          <w:sz w:val="20"/>
        </w:rPr>
        <w:t>se</w:t>
      </w:r>
      <w:r w:rsidR="005C28AA" w:rsidRPr="00A4589E">
        <w:rPr>
          <w:rFonts w:cs="Arial"/>
          <w:sz w:val="20"/>
        </w:rPr>
        <w:t xml:space="preserve"> Call-Off Terms</w:t>
      </w:r>
      <w:r w:rsidRPr="00A4589E">
        <w:rPr>
          <w:rFonts w:cs="Arial"/>
          <w:sz w:val="20"/>
        </w:rPr>
        <w:t xml:space="preserve"> includes the </w:t>
      </w:r>
      <w:r w:rsidR="00946CF0" w:rsidRPr="00A4589E">
        <w:rPr>
          <w:rFonts w:cs="Arial"/>
          <w:sz w:val="20"/>
        </w:rPr>
        <w:t>A</w:t>
      </w:r>
      <w:r w:rsidR="00B003D0">
        <w:rPr>
          <w:rFonts w:cs="Arial"/>
          <w:sz w:val="20"/>
        </w:rPr>
        <w:t>ppendices A</w:t>
      </w:r>
      <w:r w:rsidR="00946CF0" w:rsidRPr="00A4589E">
        <w:rPr>
          <w:rFonts w:cs="Arial"/>
          <w:sz w:val="20"/>
        </w:rPr>
        <w:t>nnex</w:t>
      </w:r>
      <w:r w:rsidR="00924836">
        <w:rPr>
          <w:rFonts w:cs="Arial"/>
          <w:sz w:val="20"/>
        </w:rPr>
        <w:t>es</w:t>
      </w:r>
      <w:r w:rsidR="00946DA5">
        <w:rPr>
          <w:rFonts w:cs="Arial"/>
          <w:sz w:val="20"/>
        </w:rPr>
        <w:t xml:space="preserve"> and Schedules</w:t>
      </w:r>
      <w:r w:rsidRPr="00A4589E">
        <w:rPr>
          <w:rFonts w:cs="Arial"/>
          <w:sz w:val="20"/>
        </w:rPr>
        <w:t>;</w:t>
      </w:r>
    </w:p>
    <w:p w14:paraId="6C68378F" w14:textId="77777777" w:rsidR="00F807DC" w:rsidRPr="00A4589E" w:rsidRDefault="007562F7">
      <w:pPr>
        <w:pStyle w:val="Heading3"/>
        <w:rPr>
          <w:rFonts w:cs="Arial"/>
          <w:sz w:val="20"/>
        </w:rPr>
      </w:pPr>
      <w:r w:rsidRPr="00A4589E">
        <w:rPr>
          <w:rFonts w:cs="Arial"/>
          <w:sz w:val="20"/>
        </w:rPr>
        <w:lastRenderedPageBreak/>
        <w:t>references to any statute, enactment, order, regulation</w:t>
      </w:r>
      <w:r w:rsidR="00F60503">
        <w:rPr>
          <w:rFonts w:cs="Arial"/>
          <w:sz w:val="20"/>
        </w:rPr>
        <w:t>, code, official guidance</w:t>
      </w:r>
      <w:r w:rsidRPr="00A4589E">
        <w:rPr>
          <w:rFonts w:cs="Arial"/>
          <w:sz w:val="20"/>
        </w:rPr>
        <w:t xml:space="preserve"> or other similar instrument shall be construed as a reference to the statute, enactment, order, regulation</w:t>
      </w:r>
      <w:r w:rsidR="00F60503">
        <w:rPr>
          <w:rFonts w:cs="Arial"/>
          <w:sz w:val="20"/>
        </w:rPr>
        <w:t>,</w:t>
      </w:r>
      <w:r w:rsidRPr="00A4589E">
        <w:rPr>
          <w:rFonts w:cs="Arial"/>
          <w:sz w:val="20"/>
        </w:rPr>
        <w:t xml:space="preserve"> </w:t>
      </w:r>
      <w:r w:rsidR="00F60503">
        <w:rPr>
          <w:rFonts w:cs="Arial"/>
          <w:sz w:val="20"/>
        </w:rPr>
        <w:t>code, official guidance</w:t>
      </w:r>
      <w:r w:rsidR="00F60503" w:rsidRPr="00A4589E">
        <w:rPr>
          <w:rFonts w:cs="Arial"/>
          <w:sz w:val="20"/>
        </w:rPr>
        <w:t xml:space="preserve"> </w:t>
      </w:r>
      <w:r w:rsidRPr="00A4589E">
        <w:rPr>
          <w:rFonts w:cs="Arial"/>
          <w:sz w:val="20"/>
        </w:rPr>
        <w:t xml:space="preserve">or instrument as amended </w:t>
      </w:r>
      <w:r w:rsidR="00F60503">
        <w:rPr>
          <w:rFonts w:cs="Arial"/>
          <w:sz w:val="20"/>
        </w:rPr>
        <w:t xml:space="preserve">or replaced </w:t>
      </w:r>
      <w:r w:rsidRPr="00A4589E">
        <w:rPr>
          <w:rFonts w:cs="Arial"/>
          <w:sz w:val="20"/>
        </w:rPr>
        <w:t>by any subsequent enactment, modification, order, regulation</w:t>
      </w:r>
      <w:r w:rsidR="00F60503">
        <w:rPr>
          <w:rFonts w:cs="Arial"/>
          <w:sz w:val="20"/>
        </w:rPr>
        <w:t>, code, official guidance</w:t>
      </w:r>
      <w:r w:rsidRPr="00A4589E">
        <w:rPr>
          <w:rFonts w:cs="Arial"/>
          <w:sz w:val="20"/>
        </w:rPr>
        <w:t xml:space="preserve"> or instrument </w:t>
      </w:r>
      <w:r w:rsidR="0046589E" w:rsidRPr="00A4589E">
        <w:rPr>
          <w:rFonts w:cs="Arial"/>
          <w:sz w:val="20"/>
        </w:rPr>
        <w:t xml:space="preserve">(whether </w:t>
      </w:r>
      <w:r w:rsidR="00F60503">
        <w:rPr>
          <w:rFonts w:cs="Arial"/>
          <w:sz w:val="20"/>
        </w:rPr>
        <w:t>such amendment or replacement occurs</w:t>
      </w:r>
      <w:r w:rsidR="0046589E" w:rsidRPr="00A4589E">
        <w:rPr>
          <w:rFonts w:cs="Arial"/>
          <w:sz w:val="20"/>
        </w:rPr>
        <w:t xml:space="preserve"> before or after the date of the Contract)</w:t>
      </w:r>
      <w:r w:rsidRPr="00A4589E">
        <w:rPr>
          <w:rFonts w:cs="Arial"/>
          <w:sz w:val="20"/>
        </w:rPr>
        <w:t>;</w:t>
      </w:r>
    </w:p>
    <w:p w14:paraId="6C683790" w14:textId="77777777" w:rsidR="00F807DC" w:rsidRPr="00A4589E" w:rsidRDefault="007562F7">
      <w:pPr>
        <w:pStyle w:val="Heading3"/>
        <w:rPr>
          <w:rFonts w:cs="Arial"/>
          <w:sz w:val="20"/>
        </w:rPr>
      </w:pPr>
      <w:r w:rsidRPr="00A4589E">
        <w:rPr>
          <w:rFonts w:cs="Arial"/>
          <w:sz w:val="20"/>
        </w:rPr>
        <w:t>headings are included in the Contract for ease of reference only and shall not affect the interpretation or construction of the Contract;</w:t>
      </w:r>
    </w:p>
    <w:p w14:paraId="6C683791" w14:textId="77777777" w:rsidR="00F807DC" w:rsidRPr="00A4589E" w:rsidRDefault="007562F7">
      <w:pPr>
        <w:pStyle w:val="Heading3"/>
        <w:rPr>
          <w:rFonts w:cs="Arial"/>
          <w:sz w:val="20"/>
        </w:rPr>
      </w:pPr>
      <w:r w:rsidRPr="00A4589E">
        <w:rPr>
          <w:rFonts w:cs="Arial"/>
          <w:sz w:val="20"/>
        </w:rPr>
        <w:t>references to “Clauses”</w:t>
      </w:r>
      <w:r w:rsidR="008C5846">
        <w:rPr>
          <w:rFonts w:cs="Arial"/>
          <w:sz w:val="20"/>
        </w:rPr>
        <w:t>,</w:t>
      </w:r>
      <w:r w:rsidRPr="00A4589E">
        <w:rPr>
          <w:rFonts w:cs="Arial"/>
          <w:sz w:val="20"/>
        </w:rPr>
        <w:t xml:space="preserve"> </w:t>
      </w:r>
      <w:r w:rsidR="00946CF0" w:rsidRPr="00A4589E">
        <w:rPr>
          <w:rFonts w:cs="Arial"/>
          <w:sz w:val="20"/>
        </w:rPr>
        <w:t xml:space="preserve">the </w:t>
      </w:r>
      <w:r w:rsidR="00B003D0">
        <w:rPr>
          <w:rFonts w:cs="Arial"/>
          <w:sz w:val="20"/>
        </w:rPr>
        <w:t xml:space="preserve">“Appendices” the </w:t>
      </w:r>
      <w:r w:rsidRPr="00A4589E">
        <w:rPr>
          <w:rFonts w:cs="Arial"/>
          <w:sz w:val="20"/>
        </w:rPr>
        <w:t>“</w:t>
      </w:r>
      <w:r w:rsidR="00946CF0" w:rsidRPr="00A4589E">
        <w:rPr>
          <w:rFonts w:cs="Arial"/>
          <w:sz w:val="20"/>
        </w:rPr>
        <w:t>Annex</w:t>
      </w:r>
      <w:r w:rsidR="00924836">
        <w:rPr>
          <w:rFonts w:cs="Arial"/>
          <w:sz w:val="20"/>
        </w:rPr>
        <w:t>es</w:t>
      </w:r>
      <w:r w:rsidRPr="00A4589E">
        <w:rPr>
          <w:rFonts w:cs="Arial"/>
          <w:sz w:val="20"/>
        </w:rPr>
        <w:t>”</w:t>
      </w:r>
      <w:r w:rsidR="008C5846">
        <w:rPr>
          <w:rFonts w:cs="Arial"/>
          <w:sz w:val="20"/>
        </w:rPr>
        <w:t xml:space="preserve"> and “Schedules”</w:t>
      </w:r>
      <w:r w:rsidRPr="00A4589E">
        <w:rPr>
          <w:rFonts w:cs="Arial"/>
          <w:sz w:val="20"/>
        </w:rPr>
        <w:t xml:space="preserve"> are, unless otherwise provided, references t</w:t>
      </w:r>
      <w:r w:rsidR="0046589E" w:rsidRPr="00A4589E">
        <w:rPr>
          <w:rFonts w:cs="Arial"/>
          <w:sz w:val="20"/>
        </w:rPr>
        <w:t>o the clauses of</w:t>
      </w:r>
      <w:r w:rsidR="008C5846">
        <w:rPr>
          <w:rFonts w:cs="Arial"/>
          <w:sz w:val="20"/>
        </w:rPr>
        <w:t>,</w:t>
      </w:r>
      <w:r w:rsidR="0046589E" w:rsidRPr="00A4589E">
        <w:rPr>
          <w:rFonts w:cs="Arial"/>
          <w:sz w:val="20"/>
        </w:rPr>
        <w:t xml:space="preserve"> </w:t>
      </w:r>
      <w:r w:rsidR="00B003D0">
        <w:rPr>
          <w:rFonts w:cs="Arial"/>
          <w:sz w:val="20"/>
        </w:rPr>
        <w:t xml:space="preserve">the Appendices to, </w:t>
      </w:r>
      <w:r w:rsidR="00946CF0" w:rsidRPr="00A4589E">
        <w:rPr>
          <w:rFonts w:cs="Arial"/>
          <w:sz w:val="20"/>
        </w:rPr>
        <w:t>the Annex</w:t>
      </w:r>
      <w:r w:rsidR="00924836">
        <w:rPr>
          <w:rFonts w:cs="Arial"/>
          <w:sz w:val="20"/>
        </w:rPr>
        <w:t>es</w:t>
      </w:r>
      <w:r w:rsidRPr="00A4589E">
        <w:rPr>
          <w:rFonts w:cs="Arial"/>
          <w:sz w:val="20"/>
        </w:rPr>
        <w:t xml:space="preserve"> to </w:t>
      </w:r>
      <w:r w:rsidR="008C5846">
        <w:rPr>
          <w:rFonts w:cs="Arial"/>
          <w:sz w:val="20"/>
        </w:rPr>
        <w:t xml:space="preserve">and the Schedules to </w:t>
      </w:r>
      <w:r w:rsidR="0046589E" w:rsidRPr="00A4589E">
        <w:rPr>
          <w:rFonts w:cs="Arial"/>
          <w:sz w:val="20"/>
        </w:rPr>
        <w:t>these Call-Off Terms</w:t>
      </w:r>
      <w:r w:rsidR="00946CF0" w:rsidRPr="00A4589E">
        <w:rPr>
          <w:rFonts w:cs="Arial"/>
          <w:sz w:val="20"/>
        </w:rPr>
        <w:t xml:space="preserve"> and r</w:t>
      </w:r>
      <w:r w:rsidRPr="00A4589E">
        <w:rPr>
          <w:rFonts w:cs="Arial"/>
          <w:sz w:val="20"/>
        </w:rPr>
        <w:t xml:space="preserve">eferences to “paragraphs” are, unless otherwise provided, references to paragraphs of the </w:t>
      </w:r>
      <w:r w:rsidR="00924836">
        <w:rPr>
          <w:rFonts w:cs="Arial"/>
          <w:sz w:val="20"/>
        </w:rPr>
        <w:t xml:space="preserve">respective </w:t>
      </w:r>
      <w:r w:rsidR="00946CF0" w:rsidRPr="00A4589E">
        <w:rPr>
          <w:rFonts w:cs="Arial"/>
          <w:sz w:val="20"/>
        </w:rPr>
        <w:t>Annex</w:t>
      </w:r>
      <w:r w:rsidR="00924836">
        <w:rPr>
          <w:rFonts w:cs="Arial"/>
          <w:sz w:val="20"/>
        </w:rPr>
        <w:t>es</w:t>
      </w:r>
      <w:r w:rsidRPr="00A4589E">
        <w:rPr>
          <w:rFonts w:cs="Arial"/>
          <w:sz w:val="20"/>
        </w:rPr>
        <w:t xml:space="preserve"> in which the references are made;</w:t>
      </w:r>
    </w:p>
    <w:p w14:paraId="6C683792" w14:textId="77777777" w:rsidR="00F807DC" w:rsidRPr="00A4589E" w:rsidRDefault="007562F7">
      <w:pPr>
        <w:pStyle w:val="Heading3"/>
        <w:rPr>
          <w:rFonts w:cs="Arial"/>
          <w:sz w:val="20"/>
        </w:rPr>
      </w:pPr>
      <w:r w:rsidRPr="00A4589E">
        <w:rPr>
          <w:rFonts w:cs="Arial"/>
          <w:sz w:val="20"/>
        </w:rPr>
        <w:t xml:space="preserve">terms or expressions contained in </w:t>
      </w:r>
      <w:r w:rsidR="0039171B" w:rsidRPr="00A4589E">
        <w:rPr>
          <w:rFonts w:cs="Arial"/>
          <w:sz w:val="20"/>
        </w:rPr>
        <w:t>the Contract</w:t>
      </w:r>
      <w:r w:rsidRPr="00A4589E">
        <w:rPr>
          <w:rFonts w:cs="Arial"/>
          <w:sz w:val="20"/>
        </w:rPr>
        <w:t xml:space="preserve"> which are capitalised but which do not have an interpretation in </w:t>
      </w:r>
      <w:r w:rsidR="00E6002D" w:rsidRPr="00A4589E">
        <w:rPr>
          <w:rFonts w:cs="Arial"/>
          <w:sz w:val="20"/>
        </w:rPr>
        <w:t>Clause </w:t>
      </w:r>
      <w:r w:rsidR="00F60503">
        <w:t>1.1</w:t>
      </w:r>
      <w:r w:rsidRPr="00A4589E">
        <w:rPr>
          <w:rFonts w:cs="Arial"/>
          <w:sz w:val="20"/>
        </w:rPr>
        <w:t xml:space="preserve"> shall be interpreted in accordance with the Framework Agreement;</w:t>
      </w:r>
    </w:p>
    <w:p w14:paraId="6C683793" w14:textId="77777777" w:rsidR="00F807DC" w:rsidRPr="00A4589E" w:rsidRDefault="00F4581E">
      <w:pPr>
        <w:pStyle w:val="Heading3"/>
        <w:rPr>
          <w:rFonts w:cs="Arial"/>
          <w:sz w:val="20"/>
        </w:rPr>
      </w:pPr>
      <w:r w:rsidRPr="00A4589E">
        <w:rPr>
          <w:rFonts w:cs="Arial"/>
          <w:sz w:val="20"/>
        </w:rPr>
        <w:t xml:space="preserve">a </w:t>
      </w:r>
      <w:r w:rsidR="007562F7" w:rsidRPr="00A4589E">
        <w:rPr>
          <w:rFonts w:cs="Arial"/>
          <w:sz w:val="20"/>
        </w:rPr>
        <w:t xml:space="preserve">reference to a </w:t>
      </w:r>
      <w:r w:rsidR="00E6002D" w:rsidRPr="00A4589E">
        <w:rPr>
          <w:rFonts w:cs="Arial"/>
          <w:sz w:val="20"/>
        </w:rPr>
        <w:t>Clause </w:t>
      </w:r>
      <w:r w:rsidR="007562F7" w:rsidRPr="00A4589E">
        <w:rPr>
          <w:rFonts w:cs="Arial"/>
          <w:sz w:val="20"/>
        </w:rPr>
        <w:t xml:space="preserve">is a reference to the whole of that </w:t>
      </w:r>
      <w:r w:rsidR="00E6002D" w:rsidRPr="00A4589E">
        <w:rPr>
          <w:rFonts w:cs="Arial"/>
          <w:sz w:val="20"/>
        </w:rPr>
        <w:t>Clause </w:t>
      </w:r>
      <w:r w:rsidR="007562F7" w:rsidRPr="00A4589E">
        <w:rPr>
          <w:rFonts w:cs="Arial"/>
          <w:sz w:val="20"/>
        </w:rPr>
        <w:t>unless stated otherwise; and</w:t>
      </w:r>
    </w:p>
    <w:p w14:paraId="6C683794" w14:textId="77777777" w:rsidR="00F807DC" w:rsidRPr="00A4589E" w:rsidRDefault="007562F7">
      <w:pPr>
        <w:pStyle w:val="Heading3"/>
        <w:rPr>
          <w:rFonts w:cs="Arial"/>
          <w:sz w:val="20"/>
        </w:rPr>
      </w:pPr>
      <w:bookmarkStart w:id="8" w:name="_Ref313372077"/>
      <w:r w:rsidRPr="00A4589E">
        <w:rPr>
          <w:rFonts w:cs="Arial"/>
          <w:sz w:val="20"/>
        </w:rPr>
        <w:t xml:space="preserve">in the event of and only to the extent of any conflict between the </w:t>
      </w:r>
      <w:r w:rsidR="00F4581E" w:rsidRPr="00A4589E">
        <w:rPr>
          <w:rFonts w:cs="Arial"/>
          <w:sz w:val="20"/>
        </w:rPr>
        <w:t>Letter of Appointment</w:t>
      </w:r>
      <w:r w:rsidR="00F61654" w:rsidRPr="00A4589E">
        <w:rPr>
          <w:rFonts w:cs="Arial"/>
          <w:sz w:val="20"/>
        </w:rPr>
        <w:t>,</w:t>
      </w:r>
      <w:r w:rsidRPr="00A4589E">
        <w:rPr>
          <w:rFonts w:cs="Arial"/>
          <w:sz w:val="20"/>
        </w:rPr>
        <w:t xml:space="preserve"> the</w:t>
      </w:r>
      <w:r w:rsidR="00F61654" w:rsidRPr="00A4589E">
        <w:rPr>
          <w:rFonts w:cs="Arial"/>
          <w:sz w:val="20"/>
        </w:rPr>
        <w:t>se</w:t>
      </w:r>
      <w:r w:rsidRPr="00A4589E">
        <w:rPr>
          <w:rFonts w:cs="Arial"/>
          <w:sz w:val="20"/>
        </w:rPr>
        <w:t xml:space="preserve"> </w:t>
      </w:r>
      <w:r w:rsidR="00F61654" w:rsidRPr="00A4589E">
        <w:rPr>
          <w:rFonts w:cs="Arial"/>
          <w:sz w:val="20"/>
        </w:rPr>
        <w:t>Call-Off Terms</w:t>
      </w:r>
      <w:r w:rsidR="00C901FE">
        <w:rPr>
          <w:rFonts w:cs="Arial"/>
          <w:sz w:val="20"/>
        </w:rPr>
        <w:t>, any other document referred to in the Contract</w:t>
      </w:r>
      <w:r w:rsidR="00FB269A">
        <w:rPr>
          <w:rFonts w:cs="Arial"/>
          <w:sz w:val="20"/>
        </w:rPr>
        <w:t xml:space="preserve"> </w:t>
      </w:r>
      <w:r w:rsidRPr="00A4589E">
        <w:rPr>
          <w:rFonts w:cs="Arial"/>
          <w:sz w:val="20"/>
        </w:rPr>
        <w:t>and the Framework Agreement, the conflict shall be resolved in accordance with the following order of precedence:</w:t>
      </w:r>
      <w:bookmarkEnd w:id="8"/>
    </w:p>
    <w:p w14:paraId="6C683795" w14:textId="77777777" w:rsidR="009720A3" w:rsidRPr="008C5846" w:rsidRDefault="007562F7" w:rsidP="00880E10">
      <w:pPr>
        <w:pStyle w:val="Heading4"/>
      </w:pPr>
      <w:r w:rsidRPr="008C5846">
        <w:t xml:space="preserve">the </w:t>
      </w:r>
      <w:r w:rsidR="00F61654" w:rsidRPr="008C5846">
        <w:t xml:space="preserve">Framework Agreement (excluding Framework </w:t>
      </w:r>
      <w:r w:rsidR="00FB269A" w:rsidRPr="008C5846">
        <w:t>Schedule </w:t>
      </w:r>
      <w:r w:rsidR="00F61654" w:rsidRPr="008C5846">
        <w:t>4 (</w:t>
      </w:r>
      <w:r w:rsidR="009720A3" w:rsidRPr="008C5846">
        <w:t>Letter of Appointment and Call-Off Terms)</w:t>
      </w:r>
      <w:r w:rsidR="00F61654" w:rsidRPr="008C5846">
        <w:t>)</w:t>
      </w:r>
      <w:r w:rsidR="00C74DBB" w:rsidRPr="008C5846">
        <w:t>;</w:t>
      </w:r>
    </w:p>
    <w:p w14:paraId="6C683796" w14:textId="77777777" w:rsidR="00F61654" w:rsidRPr="008C5846" w:rsidRDefault="009720A3" w:rsidP="00880E10">
      <w:pPr>
        <w:pStyle w:val="Heading4"/>
      </w:pPr>
      <w:r w:rsidRPr="008C5846">
        <w:t xml:space="preserve">the </w:t>
      </w:r>
      <w:r w:rsidR="00C74DBB" w:rsidRPr="008C5846">
        <w:t>Letter of Appointment</w:t>
      </w:r>
      <w:r w:rsidR="00C37263">
        <w:t xml:space="preserve"> </w:t>
      </w:r>
      <w:r w:rsidR="00B003D0">
        <w:t xml:space="preserve">together with </w:t>
      </w:r>
      <w:r w:rsidR="00BE5F98">
        <w:t xml:space="preserve"> </w:t>
      </w:r>
      <w:r w:rsidR="00B003D0">
        <w:t>Appendices</w:t>
      </w:r>
      <w:r w:rsidR="00C74DBB" w:rsidRPr="008C5846">
        <w:t xml:space="preserve">; </w:t>
      </w:r>
    </w:p>
    <w:p w14:paraId="6C683797" w14:textId="77777777" w:rsidR="00C901FE" w:rsidRPr="008C5846" w:rsidRDefault="00F61654" w:rsidP="00880E10">
      <w:pPr>
        <w:pStyle w:val="Heading4"/>
      </w:pPr>
      <w:r w:rsidRPr="008C5846">
        <w:t>the</w:t>
      </w:r>
      <w:r w:rsidR="009720A3" w:rsidRPr="008C5846">
        <w:t>se Call-Off Terms</w:t>
      </w:r>
      <w:r w:rsidR="00C901FE" w:rsidRPr="008C5846">
        <w:t>; and</w:t>
      </w:r>
    </w:p>
    <w:p w14:paraId="6C683798" w14:textId="77777777" w:rsidR="00F807DC" w:rsidRPr="008C5846" w:rsidRDefault="00C901FE" w:rsidP="00880E10">
      <w:pPr>
        <w:pStyle w:val="Heading4"/>
      </w:pPr>
      <w:r w:rsidRPr="008C5846">
        <w:t>any other document referred to in the Contract</w:t>
      </w:r>
      <w:r w:rsidR="007562F7" w:rsidRPr="008C5846">
        <w:t>.</w:t>
      </w:r>
      <w:r w:rsidR="00294DCA">
        <w:t xml:space="preserve"> </w:t>
      </w:r>
      <w:r w:rsidR="00294DCA" w:rsidRPr="00294DCA">
        <w:t>SAVE THAT no changes to the Letter of Appointment or the Call-Off Terms shall operate so as to amend or reduce the effect of the Framework Agreement or to create a conflict between the Framework Agreement and the Call-Off Agreement where one did not previously exist.</w:t>
      </w:r>
    </w:p>
    <w:p w14:paraId="6C683799" w14:textId="77777777" w:rsidR="00F807DC" w:rsidRPr="00A4589E" w:rsidRDefault="007562F7" w:rsidP="00F6759D">
      <w:pPr>
        <w:pStyle w:val="Heading1"/>
        <w:keepNext/>
        <w:keepLines/>
        <w:rPr>
          <w:rFonts w:cs="Arial"/>
          <w:sz w:val="20"/>
        </w:rPr>
      </w:pPr>
      <w:bookmarkStart w:id="9" w:name="_Toc386011024"/>
      <w:r w:rsidRPr="00A4589E">
        <w:rPr>
          <w:rFonts w:cs="Arial"/>
          <w:sz w:val="20"/>
        </w:rPr>
        <w:t xml:space="preserve">SUPPLY OF </w:t>
      </w:r>
      <w:r w:rsidR="00E73F97">
        <w:rPr>
          <w:rFonts w:cs="Arial"/>
          <w:sz w:val="20"/>
        </w:rPr>
        <w:t xml:space="preserve">CONTRACT </w:t>
      </w:r>
      <w:r w:rsidRPr="00A4589E">
        <w:rPr>
          <w:rFonts w:cs="Arial"/>
          <w:sz w:val="20"/>
        </w:rPr>
        <w:t>SERVICES</w:t>
      </w:r>
      <w:bookmarkEnd w:id="9"/>
    </w:p>
    <w:p w14:paraId="6C68379A" w14:textId="77777777" w:rsidR="00F6759D" w:rsidRPr="00A4589E" w:rsidRDefault="00E73F97" w:rsidP="00F6759D">
      <w:pPr>
        <w:pStyle w:val="Heading2"/>
        <w:keepNext/>
        <w:rPr>
          <w:rFonts w:cs="Arial"/>
          <w:b/>
          <w:sz w:val="20"/>
        </w:rPr>
      </w:pPr>
      <w:r>
        <w:rPr>
          <w:rFonts w:cs="Arial"/>
          <w:b/>
          <w:sz w:val="20"/>
        </w:rPr>
        <w:t>Contract</w:t>
      </w:r>
      <w:r w:rsidR="00F6759D" w:rsidRPr="00A4589E">
        <w:rPr>
          <w:rFonts w:cs="Arial"/>
          <w:b/>
          <w:sz w:val="20"/>
        </w:rPr>
        <w:t xml:space="preserve"> Services</w:t>
      </w:r>
    </w:p>
    <w:p w14:paraId="6C68379B" w14:textId="77777777" w:rsidR="00315FB8" w:rsidRPr="00A4589E" w:rsidRDefault="007562F7" w:rsidP="00F6759D">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supply </w:t>
      </w:r>
      <w:r w:rsidR="0013772A" w:rsidRPr="00A4589E">
        <w:rPr>
          <w:rFonts w:cs="Arial"/>
          <w:sz w:val="20"/>
        </w:rPr>
        <w:t xml:space="preserve">the </w:t>
      </w:r>
      <w:r w:rsidR="00162C54">
        <w:rPr>
          <w:rFonts w:cs="Arial"/>
          <w:sz w:val="20"/>
        </w:rPr>
        <w:t>Contract Services</w:t>
      </w:r>
      <w:r w:rsidR="00706BB4">
        <w:rPr>
          <w:rFonts w:cs="Arial"/>
          <w:sz w:val="20"/>
        </w:rPr>
        <w:t xml:space="preserve"> </w:t>
      </w:r>
      <w:r w:rsidRPr="00A4589E">
        <w:rPr>
          <w:rFonts w:cs="Arial"/>
          <w:sz w:val="20"/>
        </w:rPr>
        <w:t xml:space="preserve">to the </w:t>
      </w:r>
      <w:r w:rsidR="007D1596">
        <w:rPr>
          <w:rFonts w:cs="Arial"/>
          <w:sz w:val="20"/>
        </w:rPr>
        <w:t>Customer</w:t>
      </w:r>
      <w:r w:rsidR="0013772A" w:rsidRPr="00A4589E">
        <w:rPr>
          <w:rFonts w:cs="Arial"/>
          <w:sz w:val="20"/>
        </w:rPr>
        <w:t xml:space="preserve"> in accordance with the provisions of the Contract</w:t>
      </w:r>
      <w:r w:rsidR="00F61654" w:rsidRPr="00A4589E">
        <w:rPr>
          <w:rFonts w:cs="Arial"/>
          <w:sz w:val="20"/>
        </w:rPr>
        <w:t>.</w:t>
      </w:r>
    </w:p>
    <w:p w14:paraId="6C68379C" w14:textId="77777777" w:rsidR="00764633" w:rsidRPr="00A4589E" w:rsidRDefault="00764633" w:rsidP="00764633">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w:t>
      </w:r>
    </w:p>
    <w:p w14:paraId="6C68379D" w14:textId="77777777" w:rsidR="00764633" w:rsidRPr="00A4589E" w:rsidRDefault="00764633" w:rsidP="00880E10">
      <w:pPr>
        <w:pStyle w:val="Heading4"/>
      </w:pPr>
      <w:r w:rsidRPr="00A4589E">
        <w:t xml:space="preserve">comply with all reasonable instructions given to the </w:t>
      </w:r>
      <w:r w:rsidR="004104F4">
        <w:t>Supplier</w:t>
      </w:r>
      <w:r w:rsidRPr="00A4589E">
        <w:t xml:space="preserve"> and its Staff by the </w:t>
      </w:r>
      <w:r w:rsidR="007D1596">
        <w:t>Customer</w:t>
      </w:r>
      <w:r w:rsidRPr="00A4589E">
        <w:t xml:space="preserve"> in relation to the </w:t>
      </w:r>
      <w:r w:rsidR="00162C54">
        <w:t>Contract Services</w:t>
      </w:r>
      <w:r w:rsidR="00706BB4">
        <w:t xml:space="preserve"> </w:t>
      </w:r>
      <w:r w:rsidRPr="00A4589E">
        <w:t>from time to time, including reasonable instructions to re</w:t>
      </w:r>
      <w:r w:rsidR="00161ECF">
        <w:t>s</w:t>
      </w:r>
      <w:r w:rsidR="00FB269A">
        <w:t>chedule </w:t>
      </w:r>
      <w:r w:rsidRPr="00A4589E">
        <w:t>or alter the Contract Services;</w:t>
      </w:r>
    </w:p>
    <w:p w14:paraId="6C68379E" w14:textId="77777777" w:rsidR="00764633" w:rsidRPr="00A4589E" w:rsidRDefault="00764633" w:rsidP="00880E10">
      <w:pPr>
        <w:pStyle w:val="Heading4"/>
      </w:pPr>
      <w:r w:rsidRPr="00A4589E">
        <w:lastRenderedPageBreak/>
        <w:t xml:space="preserve">immediately report to the </w:t>
      </w:r>
      <w:r w:rsidR="007D1596">
        <w:t>Customer</w:t>
      </w:r>
      <w:r w:rsidRPr="00A4589E">
        <w:t>’s Representative any matters which involve or could potentially involve a conflict of interest as referred to in Clause 2.1.3.1;</w:t>
      </w:r>
    </w:p>
    <w:p w14:paraId="6C68379F" w14:textId="77777777" w:rsidR="00764633" w:rsidRPr="00A4589E" w:rsidRDefault="00764633" w:rsidP="00880E10">
      <w:pPr>
        <w:pStyle w:val="Heading4"/>
      </w:pPr>
      <w:r w:rsidRPr="00A4589E">
        <w:t>co</w:t>
      </w:r>
      <w:r w:rsidR="00706BB4">
        <w:t>-</w:t>
      </w:r>
      <w:r w:rsidRPr="00A4589E">
        <w:t xml:space="preserve">operate with the </w:t>
      </w:r>
      <w:r w:rsidR="007D1596">
        <w:t>Customer</w:t>
      </w:r>
      <w:r w:rsidRPr="00A4589E">
        <w:t xml:space="preserve"> and the </w:t>
      </w:r>
      <w:r w:rsidR="007D1596">
        <w:t>Customer</w:t>
      </w:r>
      <w:r w:rsidRPr="00A4589E">
        <w:t xml:space="preserve">’s other professional advisers in relation to the </w:t>
      </w:r>
      <w:r w:rsidR="00162C54">
        <w:t>Contract Services</w:t>
      </w:r>
      <w:r w:rsidR="00706BB4">
        <w:t xml:space="preserve"> </w:t>
      </w:r>
      <w:r w:rsidRPr="00A4589E">
        <w:t xml:space="preserve">as required by the </w:t>
      </w:r>
      <w:r w:rsidR="007D1596">
        <w:t>Customer</w:t>
      </w:r>
      <w:r w:rsidRPr="00A4589E">
        <w:t>;</w:t>
      </w:r>
    </w:p>
    <w:p w14:paraId="6C6837A0" w14:textId="77777777" w:rsidR="00764633" w:rsidRPr="00A4589E" w:rsidRDefault="00764633" w:rsidP="00880E10">
      <w:pPr>
        <w:pStyle w:val="Heading4"/>
      </w:pPr>
      <w:r w:rsidRPr="00A4589E">
        <w:t xml:space="preserve">comply with the </w:t>
      </w:r>
      <w:r w:rsidR="007D1596">
        <w:t>Customer</w:t>
      </w:r>
      <w:r w:rsidRPr="00A4589E">
        <w:t xml:space="preserve">’s internal policies and procedures and Government codes and practices in force from time to time </w:t>
      </w:r>
      <w:r w:rsidR="00FB269A">
        <w:t xml:space="preserve">(including policies, procedures, codes and practices relating to staff vetting, security, equality and diversity, </w:t>
      </w:r>
      <w:r w:rsidR="00161ECF">
        <w:t>confidentiality undertakings and</w:t>
      </w:r>
      <w:r w:rsidR="00FB269A">
        <w:t xml:space="preserve"> sustainability) in each case </w:t>
      </w:r>
      <w:r w:rsidRPr="00A4589E">
        <w:t xml:space="preserve">as notified to the </w:t>
      </w:r>
      <w:r w:rsidR="004104F4">
        <w:t>Supplier</w:t>
      </w:r>
      <w:r w:rsidRPr="00A4589E">
        <w:t xml:space="preserve"> in writing by the </w:t>
      </w:r>
      <w:r w:rsidR="007D1596">
        <w:t>Customer</w:t>
      </w:r>
      <w:r w:rsidR="00B17CAB">
        <w:t xml:space="preserve"> including where applicable</w:t>
      </w:r>
      <w:r w:rsidR="00B00D94">
        <w:t>,</w:t>
      </w:r>
      <w:r w:rsidR="00E03B79">
        <w:t xml:space="preserve"> but not limited to</w:t>
      </w:r>
      <w:r w:rsidR="00B00D94">
        <w:t>,</w:t>
      </w:r>
      <w:r w:rsidR="00B17CAB">
        <w:t xml:space="preserve"> such policies, procedures, codes and practices </w:t>
      </w:r>
      <w:r w:rsidR="00A97F94">
        <w:t>listed</w:t>
      </w:r>
      <w:r w:rsidR="00B17CAB">
        <w:t xml:space="preserve"> in </w:t>
      </w:r>
      <w:r w:rsidR="00A97F94">
        <w:t>section 2.</w:t>
      </w:r>
      <w:r w:rsidR="005B2E88">
        <w:t>1</w:t>
      </w:r>
      <w:r w:rsidR="00A97F94">
        <w:t xml:space="preserve"> of Appendix 1 of the </w:t>
      </w:r>
      <w:r w:rsidR="0083385E">
        <w:t>L</w:t>
      </w:r>
      <w:r w:rsidR="00A97F94">
        <w:t>etter of Appointment</w:t>
      </w:r>
      <w:r w:rsidRPr="00A4589E">
        <w:t xml:space="preserve">; </w:t>
      </w:r>
    </w:p>
    <w:p w14:paraId="6C6837A1" w14:textId="77777777" w:rsidR="00F6759D" w:rsidRPr="00A4589E" w:rsidRDefault="00E96F8D" w:rsidP="00F6759D">
      <w:pPr>
        <w:pStyle w:val="Heading3"/>
        <w:rPr>
          <w:rFonts w:cs="Arial"/>
          <w:sz w:val="20"/>
        </w:rPr>
      </w:pPr>
      <w:r w:rsidRPr="00A4589E">
        <w:rPr>
          <w:rFonts w:cs="Arial"/>
          <w:sz w:val="20"/>
        </w:rPr>
        <w:t>T</w:t>
      </w:r>
      <w:r w:rsidR="009720A3" w:rsidRPr="00A4589E">
        <w:rPr>
          <w:rFonts w:cs="Arial"/>
          <w:sz w:val="20"/>
        </w:rPr>
        <w:t xml:space="preserve">he </w:t>
      </w:r>
      <w:r w:rsidR="004104F4">
        <w:rPr>
          <w:rFonts w:cs="Arial"/>
          <w:sz w:val="20"/>
        </w:rPr>
        <w:t>Supplier</w:t>
      </w:r>
      <w:r w:rsidR="009720A3" w:rsidRPr="00A4589E">
        <w:rPr>
          <w:rFonts w:cs="Arial"/>
          <w:sz w:val="20"/>
        </w:rPr>
        <w:t xml:space="preserve"> shall not</w:t>
      </w:r>
      <w:r w:rsidR="00F6759D" w:rsidRPr="00A4589E">
        <w:rPr>
          <w:rFonts w:cs="Arial"/>
          <w:sz w:val="20"/>
        </w:rPr>
        <w:t>:</w:t>
      </w:r>
    </w:p>
    <w:p w14:paraId="6C6837A2" w14:textId="77777777" w:rsidR="00AB51E9" w:rsidRPr="00A4589E" w:rsidRDefault="00AB51E9" w:rsidP="00880E10">
      <w:pPr>
        <w:pStyle w:val="Heading4"/>
      </w:pPr>
      <w:r w:rsidRPr="00A4589E">
        <w:t xml:space="preserve">knowingly act </w:t>
      </w:r>
      <w:r w:rsidR="00764633" w:rsidRPr="00A4589E">
        <w:t xml:space="preserve">at any time during the term of the Contract </w:t>
      </w:r>
      <w:r w:rsidRPr="00A4589E">
        <w:t xml:space="preserve">in any capacity for any person, firm or company in circumstances where a conflict of interest between such person, firm or company and the </w:t>
      </w:r>
      <w:r w:rsidR="007D1596">
        <w:t>Customer</w:t>
      </w:r>
      <w:r w:rsidRPr="00A4589E">
        <w:t xml:space="preserve"> shall thereby exist in relation to the Contract Services;</w:t>
      </w:r>
      <w:r w:rsidR="00764633" w:rsidRPr="00A4589E">
        <w:t xml:space="preserve"> or</w:t>
      </w:r>
    </w:p>
    <w:p w14:paraId="6C6837A3" w14:textId="77777777" w:rsidR="009720A3" w:rsidRPr="00A4589E" w:rsidRDefault="009720A3" w:rsidP="00880E10">
      <w:pPr>
        <w:pStyle w:val="Heading4"/>
      </w:pPr>
      <w:r w:rsidRPr="00A4589E">
        <w:t xml:space="preserve">incur any expenditure which would result in </w:t>
      </w:r>
      <w:r w:rsidR="00E96F8D" w:rsidRPr="00A4589E">
        <w:t>any</w:t>
      </w:r>
      <w:r w:rsidRPr="00A4589E">
        <w:t xml:space="preserve"> estimated figure for any element of the </w:t>
      </w:r>
      <w:r w:rsidR="00162C54">
        <w:t>Contract Services</w:t>
      </w:r>
      <w:r w:rsidR="00706BB4">
        <w:t xml:space="preserve"> </w:t>
      </w:r>
      <w:r w:rsidRPr="00A4589E">
        <w:t>being exceeded without</w:t>
      </w:r>
      <w:r w:rsidR="00AB51E9" w:rsidRPr="00A4589E">
        <w:t xml:space="preserve"> the </w:t>
      </w:r>
      <w:r w:rsidR="007D1596">
        <w:t>Customer</w:t>
      </w:r>
      <w:r w:rsidR="00AB51E9" w:rsidRPr="00A4589E">
        <w:t>’s written agreement;</w:t>
      </w:r>
      <w:r w:rsidR="00764633" w:rsidRPr="00A4589E">
        <w:t xml:space="preserve"> or</w:t>
      </w:r>
    </w:p>
    <w:p w14:paraId="6C6837A4" w14:textId="77777777" w:rsidR="00AB51E9" w:rsidRPr="00A4589E" w:rsidRDefault="00AB51E9" w:rsidP="00880E10">
      <w:pPr>
        <w:pStyle w:val="Heading4"/>
      </w:pPr>
      <w:r w:rsidRPr="00A4589E">
        <w:t xml:space="preserve">without the prior written consent of the </w:t>
      </w:r>
      <w:r w:rsidR="007D1596">
        <w:t>Customer</w:t>
      </w:r>
      <w:r w:rsidRPr="00A4589E">
        <w:t>, accept any commission, discount, allowance, direct or indirect payment, or any other consideration from any third party in connection with the provision of the Contract Services; or</w:t>
      </w:r>
    </w:p>
    <w:p w14:paraId="6C6837A5" w14:textId="77777777" w:rsidR="00AB51E9" w:rsidRPr="00A4589E" w:rsidRDefault="00AB51E9" w:rsidP="00880E10">
      <w:pPr>
        <w:pStyle w:val="Heading4"/>
      </w:pPr>
      <w:r w:rsidRPr="00A4589E">
        <w:t xml:space="preserve">pledge the credit of the </w:t>
      </w:r>
      <w:r w:rsidR="007D1596">
        <w:t>Customer</w:t>
      </w:r>
      <w:r w:rsidRPr="00A4589E">
        <w:t xml:space="preserve"> in any way; or</w:t>
      </w:r>
    </w:p>
    <w:p w14:paraId="6C6837A6" w14:textId="77777777" w:rsidR="00AB51E9" w:rsidRDefault="00AB51E9" w:rsidP="00880E10">
      <w:pPr>
        <w:pStyle w:val="Heading4"/>
      </w:pPr>
      <w:r w:rsidRPr="00A4589E">
        <w:t xml:space="preserve">engage in any conduct which in the reasonable opinion of the </w:t>
      </w:r>
      <w:r w:rsidR="007D1596">
        <w:t>Customer</w:t>
      </w:r>
      <w:r w:rsidRPr="00A4589E">
        <w:t xml:space="preserve"> is prejudicial to the </w:t>
      </w:r>
      <w:r w:rsidR="007D1596">
        <w:t>Customer</w:t>
      </w:r>
      <w:r w:rsidRPr="00A4589E">
        <w:t>.</w:t>
      </w:r>
    </w:p>
    <w:p w14:paraId="6C6837A7" w14:textId="77777777" w:rsidR="003D188E" w:rsidRDefault="006C3D9C" w:rsidP="00880E10">
      <w:pPr>
        <w:pStyle w:val="Heading4"/>
      </w:pPr>
      <w:r>
        <w:t>w</w:t>
      </w:r>
      <w:r w:rsidR="003D188E">
        <w:t>ithout the prior written consent of the Customer, introduce new methods or systems which materially impact on the provision of the Ordered Services</w:t>
      </w:r>
    </w:p>
    <w:p w14:paraId="6C6837A8" w14:textId="77777777" w:rsidR="00AB51E9" w:rsidRDefault="001E6CFE" w:rsidP="00B823BC">
      <w:pPr>
        <w:pStyle w:val="Heading3"/>
        <w:rPr>
          <w:rFonts w:cs="Arial"/>
          <w:sz w:val="20"/>
        </w:rPr>
      </w:pPr>
      <w:r w:rsidRPr="00A4589E">
        <w:rPr>
          <w:rFonts w:cs="Arial"/>
          <w:sz w:val="20"/>
        </w:rPr>
        <w:t>Both Parties shall take all necessary measures to ensure the health and safety of the other Party’s employees</w:t>
      </w:r>
      <w:r w:rsidR="00C51533">
        <w:rPr>
          <w:rFonts w:cs="Arial"/>
          <w:sz w:val="20"/>
        </w:rPr>
        <w:t>, consultants</w:t>
      </w:r>
      <w:r w:rsidRPr="00A4589E">
        <w:rPr>
          <w:rFonts w:cs="Arial"/>
          <w:sz w:val="20"/>
        </w:rPr>
        <w:t xml:space="preserve"> and agents visiting their premises.</w:t>
      </w:r>
    </w:p>
    <w:p w14:paraId="6C6837A9" w14:textId="77777777" w:rsidR="00B823BC" w:rsidRDefault="00B823BC" w:rsidP="00B823BC">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accepts that the </w:t>
      </w:r>
      <w:r w:rsidR="007D1596">
        <w:rPr>
          <w:rFonts w:cs="Arial"/>
          <w:sz w:val="20"/>
        </w:rPr>
        <w:t>Customer</w:t>
      </w:r>
      <w:r w:rsidRPr="00A4589E">
        <w:rPr>
          <w:rFonts w:cs="Arial"/>
          <w:sz w:val="20"/>
        </w:rPr>
        <w:t xml:space="preserve"> shall have the right after consultation with the </w:t>
      </w:r>
      <w:r w:rsidR="004104F4">
        <w:rPr>
          <w:rFonts w:cs="Arial"/>
          <w:sz w:val="20"/>
        </w:rPr>
        <w:t>Supplier</w:t>
      </w:r>
      <w:r w:rsidRPr="00A4589E">
        <w:rPr>
          <w:rFonts w:cs="Arial"/>
          <w:sz w:val="20"/>
        </w:rPr>
        <w:t xml:space="preserve"> to require the removal from involvement in the </w:t>
      </w:r>
      <w:r w:rsidR="00162C54">
        <w:rPr>
          <w:rFonts w:cs="Arial"/>
          <w:sz w:val="20"/>
        </w:rPr>
        <w:t>Contract Services</w:t>
      </w:r>
      <w:r>
        <w:rPr>
          <w:rFonts w:cs="Arial"/>
          <w:sz w:val="20"/>
        </w:rPr>
        <w:t xml:space="preserve"> </w:t>
      </w:r>
      <w:r w:rsidRPr="00A4589E">
        <w:rPr>
          <w:rFonts w:cs="Arial"/>
          <w:sz w:val="20"/>
        </w:rPr>
        <w:t xml:space="preserve">of any person engaged in the performance of the </w:t>
      </w:r>
      <w:r w:rsidR="00162C54">
        <w:rPr>
          <w:rFonts w:cs="Arial"/>
          <w:sz w:val="20"/>
        </w:rPr>
        <w:t>Contract Services</w:t>
      </w:r>
      <w:r>
        <w:rPr>
          <w:rFonts w:cs="Arial"/>
          <w:sz w:val="20"/>
        </w:rPr>
        <w:t xml:space="preserve"> </w:t>
      </w:r>
      <w:r w:rsidRPr="00A4589E">
        <w:rPr>
          <w:rFonts w:cs="Arial"/>
          <w:sz w:val="20"/>
        </w:rPr>
        <w:t xml:space="preserve">if in the </w:t>
      </w:r>
      <w:r w:rsidR="007D1596">
        <w:rPr>
          <w:rFonts w:cs="Arial"/>
          <w:sz w:val="20"/>
        </w:rPr>
        <w:t>Customer</w:t>
      </w:r>
      <w:r w:rsidRPr="00A4589E">
        <w:rPr>
          <w:rFonts w:cs="Arial"/>
          <w:sz w:val="20"/>
        </w:rPr>
        <w:t>’s reasonable opinion the performance or conduct of such person is or has been unsatisfactory or if it shall not be in the public interest for the person to work on the Contract Services.</w:t>
      </w:r>
    </w:p>
    <w:p w14:paraId="6C6837AA" w14:textId="77777777" w:rsidR="00C51533" w:rsidRDefault="00C51533" w:rsidP="00B823BC">
      <w:pPr>
        <w:pStyle w:val="Heading3"/>
        <w:rPr>
          <w:rFonts w:cs="Arial"/>
          <w:sz w:val="20"/>
        </w:rPr>
      </w:pPr>
      <w:r>
        <w:rPr>
          <w:rFonts w:cs="Arial"/>
          <w:sz w:val="20"/>
        </w:rPr>
        <w:t xml:space="preserve">Where the </w:t>
      </w:r>
      <w:r w:rsidR="004104F4">
        <w:rPr>
          <w:rFonts w:cs="Arial"/>
          <w:sz w:val="20"/>
        </w:rPr>
        <w:t>Supplier</w:t>
      </w:r>
      <w:r>
        <w:rPr>
          <w:rFonts w:cs="Arial"/>
          <w:sz w:val="20"/>
        </w:rPr>
        <w:t xml:space="preserve"> is more than one firm acting as a consortium, each firm that is a member of the consortium shall be jointly and severally liable for performance of the </w:t>
      </w:r>
      <w:r w:rsidR="004104F4">
        <w:rPr>
          <w:rFonts w:cs="Arial"/>
          <w:sz w:val="20"/>
        </w:rPr>
        <w:t>Supplier</w:t>
      </w:r>
      <w:r>
        <w:rPr>
          <w:rFonts w:cs="Arial"/>
          <w:sz w:val="20"/>
        </w:rPr>
        <w:t>’s obligations under the Contract.</w:t>
      </w:r>
    </w:p>
    <w:p w14:paraId="6C6837AB" w14:textId="77777777" w:rsidR="00C901FE" w:rsidRDefault="00C901FE" w:rsidP="00F6759D">
      <w:pPr>
        <w:pStyle w:val="Heading2"/>
        <w:keepNext/>
        <w:rPr>
          <w:rFonts w:cs="Arial"/>
          <w:b/>
          <w:sz w:val="20"/>
        </w:rPr>
      </w:pPr>
      <w:r>
        <w:rPr>
          <w:rFonts w:cs="Arial"/>
          <w:b/>
          <w:sz w:val="20"/>
        </w:rPr>
        <w:lastRenderedPageBreak/>
        <w:t>Variation of Contract Services</w:t>
      </w:r>
    </w:p>
    <w:p w14:paraId="6C6837AC" w14:textId="77777777" w:rsidR="00C901FE" w:rsidRDefault="00C901FE" w:rsidP="00C901FE">
      <w:pPr>
        <w:pStyle w:val="Heading3"/>
        <w:rPr>
          <w:rFonts w:cs="Arial"/>
          <w:sz w:val="20"/>
        </w:rPr>
      </w:pPr>
      <w:r>
        <w:rPr>
          <w:rFonts w:cs="Arial"/>
          <w:sz w:val="20"/>
        </w:rPr>
        <w:t xml:space="preserve">The </w:t>
      </w:r>
      <w:r w:rsidR="007D1596">
        <w:rPr>
          <w:rFonts w:cs="Arial"/>
          <w:sz w:val="20"/>
        </w:rPr>
        <w:t>Customer</w:t>
      </w:r>
      <w:r>
        <w:rPr>
          <w:rFonts w:cs="Arial"/>
          <w:sz w:val="20"/>
        </w:rPr>
        <w:t xml:space="preserve"> may request a variation to the Contract Services at any time provided that such variation does not amount to a material change to the Order.</w:t>
      </w:r>
    </w:p>
    <w:p w14:paraId="6C6837AD" w14:textId="77777777" w:rsidR="00C901FE" w:rsidRDefault="00C901FE" w:rsidP="00C901FE">
      <w:pPr>
        <w:pStyle w:val="Heading3"/>
        <w:rPr>
          <w:rFonts w:cs="Arial"/>
          <w:sz w:val="20"/>
        </w:rPr>
      </w:pPr>
      <w:r>
        <w:rPr>
          <w:rFonts w:cs="Arial"/>
          <w:sz w:val="20"/>
        </w:rPr>
        <w:t xml:space="preserve">Any request by the </w:t>
      </w:r>
      <w:r w:rsidR="007D1596">
        <w:rPr>
          <w:rFonts w:cs="Arial"/>
          <w:sz w:val="20"/>
        </w:rPr>
        <w:t>Customer</w:t>
      </w:r>
      <w:r>
        <w:rPr>
          <w:rFonts w:cs="Arial"/>
          <w:sz w:val="20"/>
        </w:rPr>
        <w:t xml:space="preserve"> for a variation to the Contract Services shall be by written notice to the </w:t>
      </w:r>
      <w:r w:rsidR="004104F4">
        <w:rPr>
          <w:rFonts w:cs="Arial"/>
          <w:sz w:val="20"/>
        </w:rPr>
        <w:t>Supplier</w:t>
      </w:r>
      <w:r>
        <w:rPr>
          <w:rFonts w:cs="Arial"/>
          <w:sz w:val="20"/>
        </w:rPr>
        <w:t>:</w:t>
      </w:r>
    </w:p>
    <w:p w14:paraId="6C6837AE" w14:textId="77777777" w:rsidR="00C901FE" w:rsidRPr="00B014A2" w:rsidRDefault="00C901FE" w:rsidP="00880E10">
      <w:pPr>
        <w:pStyle w:val="Heading4"/>
      </w:pPr>
      <w:r w:rsidRPr="00B014A2">
        <w:t xml:space="preserve">giving sufficient information for the </w:t>
      </w:r>
      <w:r w:rsidR="004104F4">
        <w:t>Supplier</w:t>
      </w:r>
      <w:r w:rsidRPr="00B014A2">
        <w:t xml:space="preserve"> to assess the extent of the variation and any additional costs that may be incurred; and</w:t>
      </w:r>
    </w:p>
    <w:p w14:paraId="6C6837AF" w14:textId="77777777" w:rsidR="00C901FE" w:rsidRPr="00B014A2" w:rsidRDefault="00C901FE" w:rsidP="00880E10">
      <w:pPr>
        <w:pStyle w:val="Heading4"/>
      </w:pPr>
      <w:r w:rsidRPr="00B014A2">
        <w:t xml:space="preserve">specifying the timeframe within which the </w:t>
      </w:r>
      <w:r w:rsidR="004104F4">
        <w:t>Supplier</w:t>
      </w:r>
      <w:r w:rsidRPr="00B014A2">
        <w:t xml:space="preserve"> must respond to the request, which shall be reasonable,</w:t>
      </w:r>
    </w:p>
    <w:p w14:paraId="6C6837B0" w14:textId="77777777" w:rsidR="00C901FE" w:rsidRPr="000E2D9B" w:rsidRDefault="00C901FE" w:rsidP="00880E10">
      <w:pPr>
        <w:pStyle w:val="Heading4"/>
        <w:numPr>
          <w:ilvl w:val="0"/>
          <w:numId w:val="0"/>
        </w:numPr>
        <w:ind w:left="1800"/>
      </w:pPr>
      <w:r w:rsidRPr="000E2D9B">
        <w:t xml:space="preserve">and the </w:t>
      </w:r>
      <w:r w:rsidR="004104F4" w:rsidRPr="000E2D9B">
        <w:t>Supplier</w:t>
      </w:r>
      <w:r w:rsidRPr="000E2D9B">
        <w:t xml:space="preserve"> shall respond to such request within such timeframe.</w:t>
      </w:r>
    </w:p>
    <w:p w14:paraId="6C6837B1" w14:textId="77777777" w:rsidR="00C901FE" w:rsidRPr="006C3D9C" w:rsidRDefault="000724F5" w:rsidP="00DD4545">
      <w:pPr>
        <w:pStyle w:val="Heading3"/>
        <w:numPr>
          <w:ilvl w:val="0"/>
          <w:numId w:val="0"/>
        </w:numPr>
        <w:ind w:left="1800" w:hanging="1080"/>
        <w:rPr>
          <w:rFonts w:cs="Arial"/>
          <w:sz w:val="20"/>
        </w:rPr>
      </w:pPr>
      <w:r w:rsidRPr="000E2D9B">
        <w:rPr>
          <w:sz w:val="20"/>
        </w:rPr>
        <w:t xml:space="preserve">2.2.3  </w:t>
      </w:r>
      <w:r w:rsidRPr="000E2D9B">
        <w:rPr>
          <w:sz w:val="20"/>
        </w:rPr>
        <w:tab/>
      </w:r>
      <w:r w:rsidRPr="006C3D9C">
        <w:rPr>
          <w:sz w:val="20"/>
        </w:rPr>
        <w:t xml:space="preserve">Any such variation agreed between the Customer and the </w:t>
      </w:r>
      <w:r w:rsidR="004104F4" w:rsidRPr="006C3D9C">
        <w:rPr>
          <w:sz w:val="20"/>
        </w:rPr>
        <w:t>Supplier</w:t>
      </w:r>
      <w:r w:rsidRPr="006C3D9C">
        <w:rPr>
          <w:sz w:val="20"/>
        </w:rPr>
        <w:t xml:space="preserve"> pursuant</w:t>
      </w:r>
      <w:r w:rsidR="00F136A1" w:rsidRPr="006C3D9C">
        <w:rPr>
          <w:sz w:val="20"/>
        </w:rPr>
        <w:t xml:space="preserve"> to Clause 2.2.2</w:t>
      </w:r>
      <w:r w:rsidRPr="006C3D9C">
        <w:rPr>
          <w:sz w:val="20"/>
        </w:rPr>
        <w:t xml:space="preserve"> shall not be valid unless in writing and signed by the Parties.  Furthermore any written and signed variation between the Parties shall be appended to the Letter of Appointment within Appendix 2</w:t>
      </w:r>
      <w:r w:rsidR="003B08D3" w:rsidRPr="006C3D9C">
        <w:rPr>
          <w:sz w:val="20"/>
        </w:rPr>
        <w:t xml:space="preserve"> and</w:t>
      </w:r>
      <w:r w:rsidR="00C37263" w:rsidRPr="006C3D9C">
        <w:rPr>
          <w:sz w:val="20"/>
        </w:rPr>
        <w:t>/</w:t>
      </w:r>
      <w:r w:rsidR="003B08D3" w:rsidRPr="006C3D9C">
        <w:rPr>
          <w:sz w:val="20"/>
        </w:rPr>
        <w:t xml:space="preserve">or </w:t>
      </w:r>
      <w:r w:rsidRPr="006C3D9C">
        <w:rPr>
          <w:sz w:val="20"/>
        </w:rPr>
        <w:t>3.</w:t>
      </w:r>
      <w:r w:rsidR="00622133" w:rsidRPr="006C3D9C">
        <w:rPr>
          <w:sz w:val="20"/>
        </w:rPr>
        <w:t xml:space="preserve"> </w:t>
      </w:r>
      <w:r w:rsidR="00C901FE" w:rsidRPr="006C3D9C">
        <w:rPr>
          <w:rFonts w:cs="Arial"/>
          <w:sz w:val="20"/>
        </w:rPr>
        <w:t xml:space="preserve">In the event that the </w:t>
      </w:r>
      <w:r w:rsidR="004104F4" w:rsidRPr="006C3D9C">
        <w:rPr>
          <w:rFonts w:cs="Arial"/>
          <w:sz w:val="20"/>
        </w:rPr>
        <w:t>Supplier</w:t>
      </w:r>
      <w:r w:rsidR="00C901FE" w:rsidRPr="006C3D9C">
        <w:rPr>
          <w:rFonts w:cs="Arial"/>
          <w:sz w:val="20"/>
        </w:rPr>
        <w:t xml:space="preserve"> and the </w:t>
      </w:r>
      <w:r w:rsidR="007D1596" w:rsidRPr="006C3D9C">
        <w:rPr>
          <w:rFonts w:cs="Arial"/>
          <w:sz w:val="20"/>
        </w:rPr>
        <w:t>Customer</w:t>
      </w:r>
      <w:r w:rsidR="00C901FE" w:rsidRPr="006C3D9C">
        <w:rPr>
          <w:rFonts w:cs="Arial"/>
          <w:sz w:val="20"/>
        </w:rPr>
        <w:t xml:space="preserve"> are unable to agr</w:t>
      </w:r>
      <w:r w:rsidR="00B014A2" w:rsidRPr="006C3D9C">
        <w:rPr>
          <w:rFonts w:cs="Arial"/>
          <w:sz w:val="20"/>
        </w:rPr>
        <w:t xml:space="preserve">ee </w:t>
      </w:r>
      <w:r w:rsidR="00F136A1" w:rsidRPr="006C3D9C">
        <w:rPr>
          <w:rFonts w:cs="Arial"/>
          <w:sz w:val="20"/>
        </w:rPr>
        <w:t xml:space="preserve">to a proposed variation including </w:t>
      </w:r>
      <w:r w:rsidR="00B014A2" w:rsidRPr="006C3D9C">
        <w:rPr>
          <w:rFonts w:cs="Arial"/>
          <w:sz w:val="20"/>
        </w:rPr>
        <w:t>any change</w:t>
      </w:r>
      <w:r w:rsidR="00C901FE" w:rsidRPr="006C3D9C">
        <w:rPr>
          <w:rFonts w:cs="Arial"/>
          <w:sz w:val="20"/>
        </w:rPr>
        <w:t xml:space="preserve"> to the Contract Charges in connection with </w:t>
      </w:r>
      <w:r w:rsidR="007672B4" w:rsidRPr="006C3D9C">
        <w:rPr>
          <w:rFonts w:cs="Arial"/>
          <w:sz w:val="20"/>
        </w:rPr>
        <w:t>the</w:t>
      </w:r>
      <w:r w:rsidR="00C901FE" w:rsidRPr="006C3D9C">
        <w:rPr>
          <w:rFonts w:cs="Arial"/>
          <w:sz w:val="20"/>
        </w:rPr>
        <w:t xml:space="preserve"> requested variation to the Contract Services, the </w:t>
      </w:r>
      <w:r w:rsidR="007D1596" w:rsidRPr="006C3D9C">
        <w:rPr>
          <w:rFonts w:cs="Arial"/>
          <w:sz w:val="20"/>
        </w:rPr>
        <w:t>Customer</w:t>
      </w:r>
      <w:r w:rsidR="00C901FE" w:rsidRPr="006C3D9C">
        <w:rPr>
          <w:rFonts w:cs="Arial"/>
          <w:sz w:val="20"/>
        </w:rPr>
        <w:t xml:space="preserve"> may agree that the </w:t>
      </w:r>
      <w:r w:rsidR="004104F4" w:rsidRPr="006C3D9C">
        <w:rPr>
          <w:rFonts w:cs="Arial"/>
          <w:sz w:val="20"/>
        </w:rPr>
        <w:t>Supplier</w:t>
      </w:r>
      <w:r w:rsidR="00C901FE" w:rsidRPr="006C3D9C">
        <w:rPr>
          <w:rFonts w:cs="Arial"/>
          <w:sz w:val="20"/>
        </w:rPr>
        <w:t xml:space="preserve"> should continue to perform its obligations under the Contract without the variation or may terminate the Con</w:t>
      </w:r>
      <w:r w:rsidR="00E73F97" w:rsidRPr="006C3D9C">
        <w:rPr>
          <w:rFonts w:cs="Arial"/>
          <w:sz w:val="20"/>
        </w:rPr>
        <w:t xml:space="preserve">tract </w:t>
      </w:r>
      <w:r w:rsidR="009F7341" w:rsidRPr="006C3D9C">
        <w:rPr>
          <w:sz w:val="20"/>
        </w:rPr>
        <w:t>with immediate effect, except where the Supplier has already delivered part or all of the Order in accordance with the Order Form or where the Supplier can show evidence of substantial work being carried out to fulfil the Order, and in such a case the Parties shall attempt to agree upon a resolution to the matter. Where a resolution cannot be reached, the matter shall be dealt with under the Dispute Resolution Procedure</w:t>
      </w:r>
      <w:r w:rsidR="00E73F97" w:rsidRPr="006C3D9C">
        <w:rPr>
          <w:rFonts w:cs="Arial"/>
          <w:sz w:val="20"/>
        </w:rPr>
        <w:t>.</w:t>
      </w:r>
    </w:p>
    <w:p w14:paraId="6C6837B2" w14:textId="77777777" w:rsidR="00F6759D" w:rsidRPr="00A4589E" w:rsidRDefault="00F6759D" w:rsidP="00F6759D">
      <w:pPr>
        <w:pStyle w:val="Heading2"/>
        <w:keepNext/>
        <w:rPr>
          <w:rFonts w:cs="Arial"/>
          <w:b/>
          <w:sz w:val="20"/>
        </w:rPr>
      </w:pPr>
      <w:r w:rsidRPr="00A4589E">
        <w:rPr>
          <w:rFonts w:cs="Arial"/>
          <w:b/>
          <w:sz w:val="20"/>
        </w:rPr>
        <w:t>Key Personnel</w:t>
      </w:r>
    </w:p>
    <w:p w14:paraId="6C6837B3" w14:textId="77777777" w:rsidR="00F6759D" w:rsidRPr="00A4589E" w:rsidRDefault="00F6759D" w:rsidP="00F6759D">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acknowledges that the Key Personnel are essential to the proper provision of the </w:t>
      </w:r>
      <w:r w:rsidR="00162C54">
        <w:rPr>
          <w:rFonts w:cs="Arial"/>
          <w:sz w:val="20"/>
        </w:rPr>
        <w:t>Contract Services</w:t>
      </w:r>
      <w:r w:rsidR="00706BB4">
        <w:rPr>
          <w:rFonts w:cs="Arial"/>
          <w:sz w:val="20"/>
        </w:rPr>
        <w:t xml:space="preserve"> </w:t>
      </w:r>
      <w:r w:rsidRPr="00A4589E">
        <w:rPr>
          <w:rFonts w:cs="Arial"/>
          <w:sz w:val="20"/>
        </w:rPr>
        <w:t xml:space="preserve">to the </w:t>
      </w:r>
      <w:r w:rsidR="007D1596">
        <w:rPr>
          <w:rFonts w:cs="Arial"/>
          <w:sz w:val="20"/>
        </w:rPr>
        <w:t>Customer</w:t>
      </w:r>
      <w:r w:rsidRPr="00A4589E">
        <w:rPr>
          <w:rFonts w:cs="Arial"/>
          <w:sz w:val="20"/>
        </w:rPr>
        <w:t xml:space="preserve">.  The Key Personnel shall be responsible for performing such roles as are ascribed to them in the Letter of Appointment and such other roles as may be necessary or desirable for the purposes of the Contract or as may be agreed between the Parties from time to time. </w:t>
      </w:r>
    </w:p>
    <w:p w14:paraId="6C6837B4" w14:textId="77777777" w:rsidR="00F6759D" w:rsidRPr="00A4589E" w:rsidRDefault="00F6759D" w:rsidP="00F6759D">
      <w:pPr>
        <w:pStyle w:val="Heading3"/>
        <w:rPr>
          <w:rFonts w:cs="Arial"/>
          <w:sz w:val="20"/>
        </w:rPr>
      </w:pPr>
      <w:r w:rsidRPr="00A4589E">
        <w:rPr>
          <w:rFonts w:cs="Arial"/>
          <w:sz w:val="20"/>
        </w:rPr>
        <w:t xml:space="preserve">The Key Personnel shall not be released by the </w:t>
      </w:r>
      <w:r w:rsidR="004104F4">
        <w:rPr>
          <w:rFonts w:cs="Arial"/>
          <w:sz w:val="20"/>
        </w:rPr>
        <w:t>Supplier</w:t>
      </w:r>
      <w:r w:rsidRPr="00A4589E">
        <w:rPr>
          <w:rFonts w:cs="Arial"/>
          <w:sz w:val="20"/>
        </w:rPr>
        <w:t xml:space="preserve"> from supplying the </w:t>
      </w:r>
      <w:r w:rsidR="00162C54">
        <w:rPr>
          <w:rFonts w:cs="Arial"/>
          <w:sz w:val="20"/>
        </w:rPr>
        <w:t>Contract Services</w:t>
      </w:r>
      <w:r w:rsidR="00706BB4">
        <w:rPr>
          <w:rFonts w:cs="Arial"/>
          <w:sz w:val="20"/>
        </w:rPr>
        <w:t xml:space="preserve"> </w:t>
      </w:r>
      <w:r w:rsidRPr="00A4589E">
        <w:rPr>
          <w:rFonts w:cs="Arial"/>
          <w:sz w:val="20"/>
        </w:rPr>
        <w:t xml:space="preserve">without the agreement of the </w:t>
      </w:r>
      <w:r w:rsidR="007D1596">
        <w:rPr>
          <w:rFonts w:cs="Arial"/>
          <w:sz w:val="20"/>
        </w:rPr>
        <w:t>Customer</w:t>
      </w:r>
      <w:r w:rsidRPr="00A4589E">
        <w:rPr>
          <w:rFonts w:cs="Arial"/>
          <w:sz w:val="20"/>
        </w:rPr>
        <w:t>, except by reason of long-term sickness, maternity leave, paternity leave, termination of employment</w:t>
      </w:r>
      <w:r w:rsidR="003B08D3">
        <w:rPr>
          <w:rFonts w:cs="Arial"/>
          <w:sz w:val="20"/>
        </w:rPr>
        <w:t xml:space="preserve"> and</w:t>
      </w:r>
      <w:r w:rsidR="00C37263">
        <w:rPr>
          <w:rFonts w:cs="Arial"/>
          <w:sz w:val="20"/>
        </w:rPr>
        <w:t>/</w:t>
      </w:r>
      <w:r w:rsidR="003B08D3">
        <w:rPr>
          <w:rFonts w:cs="Arial"/>
          <w:sz w:val="20"/>
        </w:rPr>
        <w:t xml:space="preserve">or </w:t>
      </w:r>
      <w:r w:rsidRPr="00A4589E">
        <w:rPr>
          <w:rFonts w:cs="Arial"/>
          <w:sz w:val="20"/>
        </w:rPr>
        <w:t xml:space="preserve">partnership or other extenuating circumstances. </w:t>
      </w:r>
    </w:p>
    <w:p w14:paraId="6C6837B5" w14:textId="77777777" w:rsidR="00F6759D" w:rsidRPr="00A4589E" w:rsidRDefault="00F6759D" w:rsidP="00F6759D">
      <w:pPr>
        <w:pStyle w:val="Heading3"/>
        <w:rPr>
          <w:rFonts w:cs="Arial"/>
          <w:sz w:val="20"/>
        </w:rPr>
      </w:pPr>
      <w:r w:rsidRPr="00A4589E">
        <w:rPr>
          <w:rFonts w:cs="Arial"/>
          <w:sz w:val="20"/>
        </w:rPr>
        <w:t xml:space="preserve">Any replacements to the Key Personnel shall be subject to the agreement of the </w:t>
      </w:r>
      <w:r w:rsidR="007D1596">
        <w:rPr>
          <w:rFonts w:cs="Arial"/>
          <w:sz w:val="20"/>
        </w:rPr>
        <w:t>Customer</w:t>
      </w:r>
      <w:r w:rsidRPr="00A4589E">
        <w:rPr>
          <w:rFonts w:cs="Arial"/>
          <w:sz w:val="20"/>
        </w:rPr>
        <w:t>.  Such replacements shall be of at least equal status or of equivalent experience and skills to the Key Personnel being replaced and be suitable for the responsibilities of that person in relation to the Contract.</w:t>
      </w:r>
    </w:p>
    <w:p w14:paraId="6C6837B6" w14:textId="77777777" w:rsidR="00764633" w:rsidRPr="008A3C61" w:rsidRDefault="00F6759D" w:rsidP="00764633">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shall not unreasonably withhold its agreement under Clauses </w:t>
      </w:r>
      <w:r w:rsidR="00764633" w:rsidRPr="00A4589E">
        <w:rPr>
          <w:rFonts w:cs="Arial"/>
          <w:sz w:val="20"/>
        </w:rPr>
        <w:t>2.</w:t>
      </w:r>
      <w:r w:rsidR="00C901FE">
        <w:rPr>
          <w:rFonts w:cs="Arial"/>
          <w:sz w:val="20"/>
        </w:rPr>
        <w:t>3.2 or 2.3</w:t>
      </w:r>
      <w:r w:rsidRPr="00A4589E">
        <w:rPr>
          <w:rFonts w:cs="Arial"/>
          <w:sz w:val="20"/>
        </w:rPr>
        <w:t xml:space="preserve">.3. Such agreement shall be conditional on appropriate arrangements being made by the </w:t>
      </w:r>
      <w:r w:rsidR="004104F4">
        <w:rPr>
          <w:rFonts w:cs="Arial"/>
          <w:sz w:val="20"/>
        </w:rPr>
        <w:t>Supplier</w:t>
      </w:r>
      <w:r w:rsidRPr="00A4589E">
        <w:rPr>
          <w:rFonts w:cs="Arial"/>
          <w:sz w:val="20"/>
        </w:rPr>
        <w:t xml:space="preserve"> to minimise any adverse impact on the Contract which </w:t>
      </w:r>
      <w:r w:rsidRPr="008A3C61">
        <w:rPr>
          <w:rFonts w:cs="Arial"/>
          <w:sz w:val="20"/>
        </w:rPr>
        <w:t>could be caused by a change in Key Personnel.</w:t>
      </w:r>
    </w:p>
    <w:p w14:paraId="6C6837B7" w14:textId="77777777" w:rsidR="00764633" w:rsidRDefault="00764633" w:rsidP="00F6759D">
      <w:pPr>
        <w:pStyle w:val="Heading3"/>
        <w:rPr>
          <w:rFonts w:cs="Arial"/>
          <w:sz w:val="20"/>
        </w:rPr>
      </w:pPr>
      <w:r w:rsidRPr="008A3C61">
        <w:rPr>
          <w:rFonts w:cs="Arial"/>
          <w:sz w:val="20"/>
        </w:rPr>
        <w:lastRenderedPageBreak/>
        <w:t xml:space="preserve">If requested by the </w:t>
      </w:r>
      <w:r w:rsidR="007D1596" w:rsidRPr="008A3C61">
        <w:rPr>
          <w:rFonts w:cs="Arial"/>
          <w:sz w:val="20"/>
        </w:rPr>
        <w:t>Customer</w:t>
      </w:r>
      <w:r w:rsidRPr="008A3C61">
        <w:rPr>
          <w:rFonts w:cs="Arial"/>
          <w:sz w:val="20"/>
        </w:rPr>
        <w:t xml:space="preserve">, the </w:t>
      </w:r>
      <w:r w:rsidR="004104F4" w:rsidRPr="008A3C61">
        <w:rPr>
          <w:rFonts w:cs="Arial"/>
          <w:sz w:val="20"/>
        </w:rPr>
        <w:t>Supplier</w:t>
      </w:r>
      <w:r w:rsidRPr="008A3C61">
        <w:rPr>
          <w:rFonts w:cs="Arial"/>
          <w:sz w:val="20"/>
        </w:rPr>
        <w:t xml:space="preserve"> shall procure that Key Personnel attend transaction review meetings at no cost to the </w:t>
      </w:r>
      <w:r w:rsidR="007D1596" w:rsidRPr="008A3C61">
        <w:rPr>
          <w:rFonts w:cs="Arial"/>
          <w:sz w:val="20"/>
        </w:rPr>
        <w:t>Customer</w:t>
      </w:r>
      <w:r w:rsidRPr="008A3C61">
        <w:rPr>
          <w:rFonts w:cs="Arial"/>
          <w:sz w:val="20"/>
        </w:rPr>
        <w:t xml:space="preserve"> during the term of the</w:t>
      </w:r>
      <w:r w:rsidRPr="00A4589E">
        <w:rPr>
          <w:rFonts w:cs="Arial"/>
          <w:sz w:val="20"/>
        </w:rPr>
        <w:t xml:space="preserve"> Contract and upon its conclusion.</w:t>
      </w:r>
    </w:p>
    <w:p w14:paraId="6C6837B8" w14:textId="77777777" w:rsidR="002478B9" w:rsidRPr="002478B9" w:rsidRDefault="002478B9" w:rsidP="002478B9">
      <w:pPr>
        <w:pStyle w:val="Heading1"/>
        <w:numPr>
          <w:ilvl w:val="0"/>
          <w:numId w:val="0"/>
        </w:numPr>
        <w:ind w:left="720" w:hanging="720"/>
        <w:rPr>
          <w:sz w:val="20"/>
        </w:rPr>
      </w:pPr>
      <w:bookmarkStart w:id="10" w:name="_Toc386011025"/>
      <w:r w:rsidRPr="002478B9">
        <w:rPr>
          <w:rFonts w:cs="Arial"/>
          <w:sz w:val="20"/>
        </w:rPr>
        <w:t>2B</w:t>
      </w:r>
      <w:r>
        <w:rPr>
          <w:rFonts w:cs="Arial"/>
          <w:sz w:val="20"/>
        </w:rPr>
        <w:t>.</w:t>
      </w:r>
      <w:r w:rsidRPr="002478B9">
        <w:rPr>
          <w:rFonts w:cs="Arial"/>
          <w:b w:val="0"/>
          <w:sz w:val="20"/>
        </w:rPr>
        <w:tab/>
      </w:r>
      <w:bookmarkStart w:id="11" w:name="_Toc304196127"/>
      <w:bookmarkStart w:id="12" w:name="_Toc304196303"/>
      <w:bookmarkStart w:id="13" w:name="_Toc304196479"/>
      <w:bookmarkStart w:id="14" w:name="_Toc304200955"/>
      <w:bookmarkStart w:id="15" w:name="_Toc304202042"/>
      <w:bookmarkStart w:id="16" w:name="_Toc304212968"/>
      <w:bookmarkStart w:id="17" w:name="_Toc304453835"/>
      <w:bookmarkStart w:id="18" w:name="_Toc304454008"/>
      <w:bookmarkStart w:id="19" w:name="_Toc304454630"/>
      <w:bookmarkStart w:id="20" w:name="_Toc304808604"/>
      <w:bookmarkStart w:id="21" w:name="_Toc304897196"/>
      <w:bookmarkStart w:id="22" w:name="_Toc304901107"/>
      <w:bookmarkStart w:id="23" w:name="_Toc304901280"/>
      <w:bookmarkStart w:id="24" w:name="_Toc304904522"/>
      <w:bookmarkStart w:id="25" w:name="_Toc305422568"/>
      <w:bookmarkStart w:id="26" w:name="_Toc305588763"/>
      <w:r w:rsidRPr="002478B9">
        <w:rPr>
          <w:sz w:val="20"/>
        </w:rPr>
        <w:t>REMEDIES IN THE EVENT OF INADEQUATE PERFORMANCE OF THE SERVICES</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2478B9">
        <w:rPr>
          <w:sz w:val="20"/>
        </w:rPr>
        <w:t xml:space="preserve"> </w:t>
      </w:r>
      <w:bookmarkStart w:id="27" w:name="_Ref232264393"/>
    </w:p>
    <w:p w14:paraId="6C6837B9" w14:textId="77777777" w:rsidR="002478B9" w:rsidRPr="002478B9" w:rsidRDefault="002478B9" w:rsidP="002478B9">
      <w:pPr>
        <w:pStyle w:val="Heading2"/>
        <w:numPr>
          <w:ilvl w:val="0"/>
          <w:numId w:val="0"/>
        </w:numPr>
        <w:tabs>
          <w:tab w:val="num" w:pos="1980"/>
        </w:tabs>
        <w:ind w:left="1350" w:hanging="720"/>
        <w:rPr>
          <w:sz w:val="20"/>
        </w:rPr>
      </w:pPr>
      <w:r w:rsidRPr="002478B9">
        <w:rPr>
          <w:sz w:val="20"/>
        </w:rPr>
        <w:t>2B.1</w:t>
      </w:r>
      <w:r>
        <w:rPr>
          <w:b/>
          <w:sz w:val="20"/>
        </w:rPr>
        <w:tab/>
      </w:r>
      <w:r w:rsidRPr="002478B9">
        <w:rPr>
          <w:sz w:val="20"/>
        </w:rPr>
        <w:t>Without prejudice to any other right or remedy which the Customer may have</w:t>
      </w:r>
      <w:r>
        <w:rPr>
          <w:sz w:val="20"/>
        </w:rPr>
        <w:t xml:space="preserve"> at Law or in this Contract</w:t>
      </w:r>
      <w:r w:rsidRPr="002478B9">
        <w:rPr>
          <w:sz w:val="20"/>
        </w:rPr>
        <w:t xml:space="preserve">, if any </w:t>
      </w:r>
      <w:r>
        <w:rPr>
          <w:sz w:val="20"/>
        </w:rPr>
        <w:t xml:space="preserve">Contract </w:t>
      </w:r>
      <w:r w:rsidRPr="002478B9">
        <w:rPr>
          <w:sz w:val="20"/>
        </w:rPr>
        <w:t>Services are not supplied in accordance with, or the Supplier fails to comply with any of the terms of the Contract then the Customer may (whether or not any part of the Services have been Delivered) do any of the following:</w:t>
      </w:r>
      <w:bookmarkEnd w:id="27"/>
    </w:p>
    <w:p w14:paraId="6C6837BA" w14:textId="77777777" w:rsidR="002478B9" w:rsidRDefault="002478B9" w:rsidP="00732D82">
      <w:pPr>
        <w:pStyle w:val="Heading3"/>
        <w:numPr>
          <w:ilvl w:val="0"/>
          <w:numId w:val="0"/>
        </w:numPr>
        <w:tabs>
          <w:tab w:val="num" w:pos="2970"/>
        </w:tabs>
        <w:ind w:left="1800" w:hanging="1080"/>
        <w:rPr>
          <w:sz w:val="20"/>
        </w:rPr>
      </w:pPr>
      <w:r>
        <w:rPr>
          <w:sz w:val="20"/>
        </w:rPr>
        <w:t>2B.1.1</w:t>
      </w:r>
      <w:r w:rsidR="00732D82">
        <w:rPr>
          <w:sz w:val="20"/>
        </w:rPr>
        <w:tab/>
      </w:r>
      <w:r>
        <w:rPr>
          <w:sz w:val="20"/>
        </w:rPr>
        <w:t>a</w:t>
      </w:r>
      <w:r w:rsidRPr="002478B9">
        <w:rPr>
          <w:sz w:val="20"/>
        </w:rPr>
        <w:t>t the Customer's option, give the Supplier the opportunity at the Supplier's expense to either remedy any failure in the performance of the Services together with any damage resulting from such defect or failure (and where such defect or failure is capable of remedy) and carry out any other necessary work to ensure that the terms of the Contract are fulfilled, in accordance with the Customer's instructions;</w:t>
      </w:r>
    </w:p>
    <w:p w14:paraId="6C6837BB" w14:textId="77777777" w:rsidR="002478B9" w:rsidRPr="002478B9" w:rsidRDefault="002478B9" w:rsidP="00732D82">
      <w:pPr>
        <w:pStyle w:val="Heading3"/>
        <w:numPr>
          <w:ilvl w:val="0"/>
          <w:numId w:val="0"/>
        </w:numPr>
        <w:tabs>
          <w:tab w:val="num" w:pos="2590"/>
          <w:tab w:val="num" w:pos="2970"/>
        </w:tabs>
        <w:ind w:left="1800" w:hanging="1080"/>
        <w:rPr>
          <w:sz w:val="20"/>
        </w:rPr>
      </w:pPr>
      <w:r>
        <w:rPr>
          <w:sz w:val="20"/>
        </w:rPr>
        <w:t>2B.1.2</w:t>
      </w:r>
      <w:r>
        <w:rPr>
          <w:sz w:val="20"/>
        </w:rPr>
        <w:tab/>
      </w:r>
      <w:r w:rsidRPr="002478B9">
        <w:rPr>
          <w:sz w:val="20"/>
        </w:rPr>
        <w:t xml:space="preserve">refuse to accept any further </w:t>
      </w:r>
      <w:r>
        <w:rPr>
          <w:sz w:val="20"/>
        </w:rPr>
        <w:t xml:space="preserve">Contract </w:t>
      </w:r>
      <w:r w:rsidRPr="002478B9">
        <w:rPr>
          <w:sz w:val="20"/>
        </w:rPr>
        <w:t xml:space="preserve">Services to be </w:t>
      </w:r>
      <w:r>
        <w:rPr>
          <w:sz w:val="20"/>
        </w:rPr>
        <w:t>d</w:t>
      </w:r>
      <w:r w:rsidRPr="002478B9">
        <w:rPr>
          <w:sz w:val="20"/>
        </w:rPr>
        <w:t>elivered</w:t>
      </w:r>
      <w:r>
        <w:rPr>
          <w:sz w:val="20"/>
        </w:rPr>
        <w:t xml:space="preserve"> by the Supplier</w:t>
      </w:r>
      <w:r w:rsidRPr="002478B9">
        <w:rPr>
          <w:sz w:val="20"/>
        </w:rPr>
        <w:t xml:space="preserve"> but without any liability to the Customer;</w:t>
      </w:r>
      <w:bookmarkStart w:id="28" w:name="_Toc139079956"/>
    </w:p>
    <w:bookmarkEnd w:id="28"/>
    <w:p w14:paraId="6C6837BC" w14:textId="77777777" w:rsidR="002478B9" w:rsidRDefault="00732D82" w:rsidP="00732D82">
      <w:pPr>
        <w:pStyle w:val="Heading3"/>
        <w:numPr>
          <w:ilvl w:val="0"/>
          <w:numId w:val="0"/>
        </w:numPr>
        <w:tabs>
          <w:tab w:val="num" w:pos="2970"/>
        </w:tabs>
        <w:ind w:left="1800" w:hanging="1080"/>
        <w:rPr>
          <w:sz w:val="20"/>
        </w:rPr>
      </w:pPr>
      <w:r>
        <w:rPr>
          <w:sz w:val="20"/>
        </w:rPr>
        <w:t>2B1.</w:t>
      </w:r>
      <w:r w:rsidR="00DD4545">
        <w:rPr>
          <w:sz w:val="20"/>
        </w:rPr>
        <w:t>3</w:t>
      </w:r>
      <w:r>
        <w:rPr>
          <w:sz w:val="20"/>
        </w:rPr>
        <w:tab/>
      </w:r>
      <w:r w:rsidR="002478B9" w:rsidRPr="002478B9">
        <w:rPr>
          <w:sz w:val="20"/>
        </w:rPr>
        <w:t xml:space="preserve">carry out at the Supplier's expense any work necessary to make the Services comply with the Contract; </w:t>
      </w:r>
    </w:p>
    <w:p w14:paraId="6C6837BD" w14:textId="77777777" w:rsidR="002478B9" w:rsidRDefault="00732D82" w:rsidP="00732D82">
      <w:pPr>
        <w:pStyle w:val="Heading3"/>
        <w:numPr>
          <w:ilvl w:val="0"/>
          <w:numId w:val="0"/>
        </w:numPr>
        <w:tabs>
          <w:tab w:val="num" w:pos="2970"/>
        </w:tabs>
        <w:ind w:left="1800" w:hanging="1080"/>
        <w:rPr>
          <w:sz w:val="20"/>
        </w:rPr>
      </w:pPr>
      <w:r>
        <w:rPr>
          <w:sz w:val="20"/>
        </w:rPr>
        <w:t>2B1.</w:t>
      </w:r>
      <w:r w:rsidR="00DD4545">
        <w:rPr>
          <w:sz w:val="20"/>
        </w:rPr>
        <w:t>4</w:t>
      </w:r>
      <w:r>
        <w:rPr>
          <w:sz w:val="20"/>
        </w:rPr>
        <w:tab/>
      </w:r>
      <w:r w:rsidR="002478B9" w:rsidRPr="002478B9">
        <w:rPr>
          <w:sz w:val="20"/>
        </w:rPr>
        <w:t xml:space="preserve">without terminating the Contract, itself supply or procure the supply of all or part of the </w:t>
      </w:r>
      <w:r>
        <w:rPr>
          <w:sz w:val="20"/>
        </w:rPr>
        <w:t xml:space="preserve">Contract </w:t>
      </w:r>
      <w:r w:rsidR="002478B9" w:rsidRPr="002478B9">
        <w:rPr>
          <w:sz w:val="20"/>
        </w:rPr>
        <w:t xml:space="preserve">Services until such time as the Supplier shall have demonstrated to the reasonable satisfaction of the Customer that the Supplier will once more be able to supply all or such part of the </w:t>
      </w:r>
      <w:r>
        <w:rPr>
          <w:sz w:val="20"/>
        </w:rPr>
        <w:t xml:space="preserve">Contract </w:t>
      </w:r>
      <w:r w:rsidR="002478B9" w:rsidRPr="002478B9">
        <w:rPr>
          <w:sz w:val="20"/>
        </w:rPr>
        <w:t>Services in accordance with the Contract;</w:t>
      </w:r>
    </w:p>
    <w:p w14:paraId="6C6837BE" w14:textId="77777777" w:rsidR="002478B9" w:rsidRDefault="00732D82" w:rsidP="00732D82">
      <w:pPr>
        <w:pStyle w:val="Heading3"/>
        <w:numPr>
          <w:ilvl w:val="0"/>
          <w:numId w:val="0"/>
        </w:numPr>
        <w:tabs>
          <w:tab w:val="num" w:pos="2970"/>
        </w:tabs>
        <w:ind w:left="1800" w:hanging="1080"/>
        <w:rPr>
          <w:sz w:val="20"/>
        </w:rPr>
      </w:pPr>
      <w:r>
        <w:rPr>
          <w:sz w:val="20"/>
        </w:rPr>
        <w:t>2B1.</w:t>
      </w:r>
      <w:r w:rsidR="00DD4545">
        <w:rPr>
          <w:sz w:val="20"/>
        </w:rPr>
        <w:t>5</w:t>
      </w:r>
      <w:r>
        <w:rPr>
          <w:sz w:val="20"/>
        </w:rPr>
        <w:tab/>
      </w:r>
      <w:r w:rsidR="002478B9" w:rsidRPr="002478B9">
        <w:rPr>
          <w:sz w:val="20"/>
        </w:rPr>
        <w:t xml:space="preserve">without terminating the whole of the Contract, terminate the Contract in respect of part of the </w:t>
      </w:r>
      <w:r w:rsidR="00AF2F58">
        <w:rPr>
          <w:sz w:val="20"/>
        </w:rPr>
        <w:t xml:space="preserve">Contract </w:t>
      </w:r>
      <w:r w:rsidR="002478B9" w:rsidRPr="002478B9">
        <w:rPr>
          <w:sz w:val="20"/>
        </w:rPr>
        <w:t>Services only (whereupon a corresponding reduction in the Contract Charges shall be made) and thereafter itself supply or procure a third party to supply such part of the</w:t>
      </w:r>
      <w:r w:rsidR="00AF2F58">
        <w:rPr>
          <w:sz w:val="20"/>
        </w:rPr>
        <w:t xml:space="preserve"> Contract</w:t>
      </w:r>
      <w:r w:rsidR="002478B9" w:rsidRPr="002478B9">
        <w:rPr>
          <w:sz w:val="20"/>
        </w:rPr>
        <w:t xml:space="preserve"> Services; and/or</w:t>
      </w:r>
    </w:p>
    <w:p w14:paraId="6C6837BF" w14:textId="77777777" w:rsidR="002478B9" w:rsidRPr="002478B9" w:rsidRDefault="00AF2F58" w:rsidP="007D5622">
      <w:pPr>
        <w:pStyle w:val="Heading3"/>
        <w:numPr>
          <w:ilvl w:val="0"/>
          <w:numId w:val="0"/>
        </w:numPr>
        <w:tabs>
          <w:tab w:val="num" w:pos="2970"/>
        </w:tabs>
        <w:ind w:left="1800" w:hanging="1080"/>
        <w:rPr>
          <w:sz w:val="20"/>
        </w:rPr>
      </w:pPr>
      <w:r>
        <w:rPr>
          <w:sz w:val="20"/>
        </w:rPr>
        <w:t>2B1.</w:t>
      </w:r>
      <w:r w:rsidR="00DD4545">
        <w:rPr>
          <w:sz w:val="20"/>
        </w:rPr>
        <w:t>6</w:t>
      </w:r>
      <w:r>
        <w:rPr>
          <w:sz w:val="20"/>
        </w:rPr>
        <w:tab/>
      </w:r>
      <w:r w:rsidR="002478B9" w:rsidRPr="002478B9">
        <w:rPr>
          <w:sz w:val="20"/>
        </w:rPr>
        <w:t>charge the Supplier for and the Supplier shall on demand pay</w:t>
      </w:r>
      <w:r>
        <w:rPr>
          <w:sz w:val="20"/>
        </w:rPr>
        <w:t>,</w:t>
      </w:r>
      <w:r w:rsidR="002478B9" w:rsidRPr="002478B9">
        <w:rPr>
          <w:sz w:val="20"/>
        </w:rPr>
        <w:t xml:space="preserve"> any costs reasonably incurred by the Customer (including any reasonable administration costs) in respect of the supply of any part of the </w:t>
      </w:r>
      <w:r>
        <w:rPr>
          <w:sz w:val="20"/>
        </w:rPr>
        <w:t xml:space="preserve">Contract </w:t>
      </w:r>
      <w:r w:rsidR="002478B9" w:rsidRPr="002478B9">
        <w:rPr>
          <w:sz w:val="20"/>
        </w:rPr>
        <w:t xml:space="preserve">Services by the Customer or a third party to the extent that such costs exceed the payment which would otherwise have been payable to the Supplier for such part of the </w:t>
      </w:r>
      <w:r>
        <w:rPr>
          <w:sz w:val="20"/>
        </w:rPr>
        <w:t xml:space="preserve">Contract </w:t>
      </w:r>
      <w:r w:rsidR="002478B9" w:rsidRPr="002478B9">
        <w:rPr>
          <w:sz w:val="20"/>
        </w:rPr>
        <w:t xml:space="preserve">Services and provided that the Customer uses its reasonable endeavours to mitigate any additional expenditure in obtaining replacement </w:t>
      </w:r>
      <w:r>
        <w:rPr>
          <w:sz w:val="20"/>
        </w:rPr>
        <w:t xml:space="preserve">Contract </w:t>
      </w:r>
      <w:r w:rsidR="002478B9" w:rsidRPr="002478B9">
        <w:rPr>
          <w:sz w:val="20"/>
        </w:rPr>
        <w:t>Services.</w:t>
      </w:r>
    </w:p>
    <w:p w14:paraId="6C6837C0" w14:textId="77777777" w:rsidR="002478B9" w:rsidRPr="00A76227" w:rsidRDefault="00AF2F58" w:rsidP="007D5622">
      <w:pPr>
        <w:pStyle w:val="Heading2"/>
        <w:numPr>
          <w:ilvl w:val="0"/>
          <w:numId w:val="0"/>
        </w:numPr>
        <w:ind w:left="720" w:hanging="720"/>
        <w:rPr>
          <w:color w:val="FF0000"/>
          <w:sz w:val="20"/>
        </w:rPr>
      </w:pPr>
      <w:r>
        <w:rPr>
          <w:sz w:val="20"/>
        </w:rPr>
        <w:t>2B.2</w:t>
      </w:r>
      <w:r>
        <w:rPr>
          <w:sz w:val="20"/>
        </w:rPr>
        <w:tab/>
      </w:r>
      <w:r w:rsidR="007A6D26">
        <w:rPr>
          <w:sz w:val="20"/>
        </w:rPr>
        <w:t>Notwithstanding any of the provisions of this Clause 2B, i</w:t>
      </w:r>
      <w:r w:rsidR="002478B9" w:rsidRPr="002478B9">
        <w:rPr>
          <w:sz w:val="20"/>
        </w:rPr>
        <w:t>n the event that the Supplier</w:t>
      </w:r>
      <w:r w:rsidR="006A6932">
        <w:rPr>
          <w:sz w:val="20"/>
        </w:rPr>
        <w:t xml:space="preserve"> </w:t>
      </w:r>
      <w:r w:rsidR="002478B9" w:rsidRPr="00AF2F58">
        <w:rPr>
          <w:sz w:val="20"/>
        </w:rPr>
        <w:t xml:space="preserve">fails to comply with </w:t>
      </w:r>
      <w:r w:rsidRPr="00AF2F58">
        <w:rPr>
          <w:sz w:val="20"/>
        </w:rPr>
        <w:t>C</w:t>
      </w:r>
      <w:r w:rsidR="002478B9" w:rsidRPr="00AF2F58">
        <w:rPr>
          <w:sz w:val="20"/>
        </w:rPr>
        <w:t xml:space="preserve">lause </w:t>
      </w:r>
      <w:r w:rsidRPr="00AF2F58">
        <w:rPr>
          <w:sz w:val="20"/>
        </w:rPr>
        <w:t>2B</w:t>
      </w:r>
      <w:r w:rsidR="002478B9" w:rsidRPr="00AF2F58">
        <w:rPr>
          <w:sz w:val="20"/>
        </w:rPr>
        <w:t>.1 above and the failure prevents the Customer fro</w:t>
      </w:r>
      <w:r>
        <w:rPr>
          <w:sz w:val="20"/>
        </w:rPr>
        <w:t xml:space="preserve">m discharging a statutory duty, the </w:t>
      </w:r>
      <w:r w:rsidR="002478B9" w:rsidRPr="00AF2F58">
        <w:rPr>
          <w:sz w:val="20"/>
        </w:rPr>
        <w:t>Customer may terminate the Contract with immediate effect by giving the Supplier notice in writing</w:t>
      </w:r>
      <w:r w:rsidR="002478B9" w:rsidRPr="00A76227">
        <w:rPr>
          <w:color w:val="FF0000"/>
          <w:sz w:val="20"/>
        </w:rPr>
        <w:t xml:space="preserve">. </w:t>
      </w:r>
    </w:p>
    <w:p w14:paraId="6C6837C1" w14:textId="77777777" w:rsidR="00C555DC" w:rsidRDefault="00C555DC" w:rsidP="00C555DC">
      <w:pPr>
        <w:pStyle w:val="Heading1"/>
        <w:numPr>
          <w:ilvl w:val="0"/>
          <w:numId w:val="0"/>
        </w:numPr>
        <w:ind w:left="720" w:hanging="720"/>
        <w:rPr>
          <w:sz w:val="20"/>
        </w:rPr>
      </w:pPr>
      <w:bookmarkStart w:id="29" w:name="_Toc386011026"/>
      <w:r w:rsidRPr="00C555DC">
        <w:rPr>
          <w:sz w:val="20"/>
        </w:rPr>
        <w:t>2C.</w:t>
      </w:r>
      <w:r w:rsidRPr="00C555DC">
        <w:rPr>
          <w:sz w:val="20"/>
        </w:rPr>
        <w:tab/>
      </w:r>
      <w:bookmarkStart w:id="30" w:name="_Toc304196131"/>
      <w:bookmarkStart w:id="31" w:name="_Toc304196307"/>
      <w:bookmarkStart w:id="32" w:name="_Toc304196483"/>
      <w:bookmarkStart w:id="33" w:name="_Toc304200959"/>
      <w:bookmarkStart w:id="34" w:name="_Toc304202046"/>
      <w:bookmarkStart w:id="35" w:name="_Toc304212972"/>
      <w:bookmarkStart w:id="36" w:name="_Toc304453841"/>
      <w:bookmarkStart w:id="37" w:name="_Toc304454014"/>
      <w:bookmarkStart w:id="38" w:name="_Toc304454636"/>
      <w:bookmarkStart w:id="39" w:name="_Toc304808608"/>
      <w:bookmarkStart w:id="40" w:name="_Toc304897200"/>
      <w:bookmarkStart w:id="41" w:name="_Toc304901111"/>
      <w:bookmarkStart w:id="42" w:name="_Toc304901284"/>
      <w:bookmarkStart w:id="43" w:name="_Toc304904526"/>
      <w:bookmarkStart w:id="44" w:name="_Toc305422572"/>
      <w:bookmarkStart w:id="45" w:name="_Toc305588767"/>
      <w:r w:rsidRPr="00C555DC">
        <w:rPr>
          <w:sz w:val="20"/>
        </w:rPr>
        <w:t>SUPPLIER'S STAFF</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6C6837C2" w14:textId="77777777" w:rsidR="002D3A01" w:rsidRPr="002D3A01" w:rsidRDefault="002D3A01" w:rsidP="002D3A01">
      <w:pPr>
        <w:pStyle w:val="Heading3"/>
        <w:numPr>
          <w:ilvl w:val="0"/>
          <w:numId w:val="0"/>
        </w:numPr>
        <w:ind w:left="720" w:hanging="720"/>
        <w:rPr>
          <w:sz w:val="20"/>
        </w:rPr>
      </w:pPr>
      <w:bookmarkStart w:id="46" w:name="_Ref185824397"/>
      <w:r w:rsidRPr="002D3A01">
        <w:rPr>
          <w:sz w:val="20"/>
        </w:rPr>
        <w:t>2C.1</w:t>
      </w:r>
      <w:r w:rsidRPr="002D3A01">
        <w:rPr>
          <w:sz w:val="20"/>
        </w:rPr>
        <w:tab/>
        <w:t xml:space="preserve">The Supplier shall ensure that, where appropriate, Staff are paid at least the national minimum wage in accordance with the National Minimum Wage Act 1998. </w:t>
      </w:r>
    </w:p>
    <w:p w14:paraId="6C6837C3" w14:textId="77777777" w:rsidR="002D3A01" w:rsidRPr="002D3A01" w:rsidRDefault="002D3A01" w:rsidP="002D3A01">
      <w:pPr>
        <w:pStyle w:val="Heading3"/>
        <w:numPr>
          <w:ilvl w:val="0"/>
          <w:numId w:val="0"/>
        </w:numPr>
        <w:ind w:left="720" w:hanging="720"/>
        <w:rPr>
          <w:sz w:val="20"/>
        </w:rPr>
      </w:pPr>
      <w:r w:rsidRPr="002D3A01">
        <w:rPr>
          <w:sz w:val="20"/>
        </w:rPr>
        <w:t>2C.2</w:t>
      </w:r>
      <w:r w:rsidRPr="002D3A01">
        <w:rPr>
          <w:sz w:val="20"/>
        </w:rPr>
        <w:tab/>
        <w:t>The Customer may, by written notice to the Supplier, refuse to admit onto, or withdraw permission to remain on, the Premises:</w:t>
      </w:r>
    </w:p>
    <w:p w14:paraId="6C6837C4" w14:textId="77777777" w:rsidR="002D3A01" w:rsidRPr="002D3A01" w:rsidRDefault="002D3A01" w:rsidP="002D3A01">
      <w:pPr>
        <w:pStyle w:val="Heading3"/>
        <w:numPr>
          <w:ilvl w:val="0"/>
          <w:numId w:val="0"/>
        </w:numPr>
        <w:ind w:left="709"/>
        <w:rPr>
          <w:sz w:val="20"/>
        </w:rPr>
      </w:pPr>
      <w:r w:rsidRPr="002D3A01">
        <w:rPr>
          <w:sz w:val="20"/>
        </w:rPr>
        <w:lastRenderedPageBreak/>
        <w:t>2C2.1</w:t>
      </w:r>
      <w:r w:rsidRPr="002D3A01">
        <w:rPr>
          <w:sz w:val="20"/>
        </w:rPr>
        <w:tab/>
        <w:t>any member of the Supplier’s Staff; or</w:t>
      </w:r>
    </w:p>
    <w:p w14:paraId="6C6837C5" w14:textId="77777777" w:rsidR="002D3A01" w:rsidRPr="002D3A01" w:rsidRDefault="002D3A01" w:rsidP="002D3A01">
      <w:pPr>
        <w:pStyle w:val="Heading3"/>
        <w:numPr>
          <w:ilvl w:val="0"/>
          <w:numId w:val="0"/>
        </w:numPr>
        <w:ind w:left="709"/>
        <w:rPr>
          <w:szCs w:val="22"/>
        </w:rPr>
      </w:pPr>
      <w:r w:rsidRPr="002D3A01">
        <w:rPr>
          <w:sz w:val="20"/>
        </w:rPr>
        <w:t>2C2.2</w:t>
      </w:r>
      <w:r w:rsidRPr="002D3A01">
        <w:rPr>
          <w:sz w:val="20"/>
        </w:rPr>
        <w:tab/>
        <w:t>any person employed or engaged by the Supplier or any member of the Staff, whose admission or continued presence would, in the reasonable opinion of the Customer, be undesirable.</w:t>
      </w:r>
      <w:r w:rsidRPr="002D3A01">
        <w:rPr>
          <w:szCs w:val="22"/>
        </w:rPr>
        <w:t xml:space="preserve"> </w:t>
      </w:r>
    </w:p>
    <w:p w14:paraId="6C6837C6" w14:textId="77777777" w:rsidR="00C555DC" w:rsidRDefault="0050250E" w:rsidP="0050250E">
      <w:pPr>
        <w:pStyle w:val="Heading3"/>
        <w:numPr>
          <w:ilvl w:val="0"/>
          <w:numId w:val="0"/>
        </w:numPr>
        <w:tabs>
          <w:tab w:val="num" w:pos="3080"/>
        </w:tabs>
        <w:ind w:left="720" w:hanging="720"/>
        <w:rPr>
          <w:sz w:val="20"/>
        </w:rPr>
      </w:pPr>
      <w:r>
        <w:rPr>
          <w:sz w:val="20"/>
        </w:rPr>
        <w:t>2C.3</w:t>
      </w:r>
      <w:r>
        <w:rPr>
          <w:sz w:val="20"/>
        </w:rPr>
        <w:tab/>
        <w:t>A</w:t>
      </w:r>
      <w:r w:rsidR="00C555DC" w:rsidRPr="00C555DC">
        <w:rPr>
          <w:sz w:val="20"/>
        </w:rPr>
        <w:t>t the Customer's written request, the Supplier shall provide a list of the names and addresses of all persons who may require admission to the Premises in connection with the Contract, specifying the capacities in which they are concerned with the Contract and giving such other particulars as the Customer may reasonably request.</w:t>
      </w:r>
      <w:bookmarkEnd w:id="46"/>
    </w:p>
    <w:p w14:paraId="6C6837C7" w14:textId="77777777" w:rsidR="00C555DC" w:rsidRDefault="0050250E" w:rsidP="0050250E">
      <w:pPr>
        <w:pStyle w:val="Heading3"/>
        <w:numPr>
          <w:ilvl w:val="0"/>
          <w:numId w:val="0"/>
        </w:numPr>
        <w:tabs>
          <w:tab w:val="num" w:pos="3080"/>
        </w:tabs>
        <w:ind w:left="720" w:hanging="720"/>
        <w:rPr>
          <w:sz w:val="20"/>
        </w:rPr>
      </w:pPr>
      <w:r>
        <w:rPr>
          <w:sz w:val="20"/>
        </w:rPr>
        <w:t>2C.3</w:t>
      </w:r>
      <w:r>
        <w:rPr>
          <w:sz w:val="20"/>
        </w:rPr>
        <w:tab/>
        <w:t xml:space="preserve">The Supplier’s </w:t>
      </w:r>
      <w:r w:rsidR="00C555DC" w:rsidRPr="00C555DC">
        <w:rPr>
          <w:sz w:val="20"/>
        </w:rPr>
        <w:t>Staff engaged within the boundaries of the Premises shall comply with such rules, regulations and requirements (including those relating to security arrangements) as may be in force from time to time for the conduct of personnel when at or within the boundaries of those Premises.</w:t>
      </w:r>
    </w:p>
    <w:p w14:paraId="6C6837C8" w14:textId="77777777" w:rsidR="00C555DC" w:rsidRDefault="0050250E" w:rsidP="0050250E">
      <w:pPr>
        <w:pStyle w:val="Heading3"/>
        <w:numPr>
          <w:ilvl w:val="0"/>
          <w:numId w:val="0"/>
        </w:numPr>
        <w:tabs>
          <w:tab w:val="num" w:pos="3080"/>
        </w:tabs>
        <w:ind w:left="720" w:hanging="720"/>
        <w:rPr>
          <w:sz w:val="20"/>
        </w:rPr>
      </w:pPr>
      <w:r>
        <w:rPr>
          <w:sz w:val="20"/>
        </w:rPr>
        <w:t>2C.4</w:t>
      </w:r>
      <w:r>
        <w:rPr>
          <w:sz w:val="20"/>
        </w:rPr>
        <w:tab/>
      </w:r>
      <w:r w:rsidR="00C555DC" w:rsidRPr="00C555DC">
        <w:rPr>
          <w:sz w:val="20"/>
        </w:rPr>
        <w:t xml:space="preserve">If the Supplier fails to comply with </w:t>
      </w:r>
      <w:r>
        <w:rPr>
          <w:sz w:val="20"/>
        </w:rPr>
        <w:t>C</w:t>
      </w:r>
      <w:r w:rsidR="00C555DC" w:rsidRPr="00C555DC">
        <w:rPr>
          <w:sz w:val="20"/>
        </w:rPr>
        <w:t xml:space="preserve">lause </w:t>
      </w:r>
      <w:r>
        <w:rPr>
          <w:sz w:val="20"/>
        </w:rPr>
        <w:t>2C.3</w:t>
      </w:r>
      <w:r w:rsidR="00C555DC" w:rsidRPr="00C555DC">
        <w:rPr>
          <w:sz w:val="20"/>
        </w:rPr>
        <w:t xml:space="preserve"> within two (2) Months of the date of the request, the Customer may terminate the Contract, provided always that such termination shall not prejudice or affect any right of action or remedy which shall have accrued or shall thereafter accrue to the Customer.</w:t>
      </w:r>
    </w:p>
    <w:p w14:paraId="6C6837C9" w14:textId="77777777" w:rsidR="00C555DC" w:rsidRDefault="00EA68D8" w:rsidP="0050250E">
      <w:pPr>
        <w:pStyle w:val="Heading3"/>
        <w:numPr>
          <w:ilvl w:val="0"/>
          <w:numId w:val="0"/>
        </w:numPr>
        <w:tabs>
          <w:tab w:val="num" w:pos="3080"/>
        </w:tabs>
        <w:ind w:left="720" w:hanging="720"/>
        <w:rPr>
          <w:sz w:val="20"/>
        </w:rPr>
      </w:pPr>
      <w:r>
        <w:rPr>
          <w:sz w:val="20"/>
        </w:rPr>
        <w:t>2C.5</w:t>
      </w:r>
      <w:r>
        <w:rPr>
          <w:sz w:val="20"/>
        </w:rPr>
        <w:tab/>
      </w:r>
      <w:r w:rsidRPr="00C555DC">
        <w:rPr>
          <w:sz w:val="20"/>
        </w:rPr>
        <w:t xml:space="preserve">The decision of the Customer as to whether any person is to be refused access to the Premises and as to whether the Supplier has failed to comply with </w:t>
      </w:r>
      <w:r>
        <w:rPr>
          <w:sz w:val="20"/>
        </w:rPr>
        <w:t>Clause 2C.3</w:t>
      </w:r>
      <w:r w:rsidRPr="00C555DC">
        <w:rPr>
          <w:sz w:val="20"/>
        </w:rPr>
        <w:t xml:space="preserve"> shall be final and conclusive.</w:t>
      </w:r>
      <w:bookmarkStart w:id="47" w:name="_Ref238890199"/>
    </w:p>
    <w:bookmarkEnd w:id="47"/>
    <w:p w14:paraId="6C6837CA" w14:textId="77777777" w:rsidR="0050250E" w:rsidRDefault="0050250E" w:rsidP="0050250E">
      <w:pPr>
        <w:pStyle w:val="Heading3"/>
        <w:numPr>
          <w:ilvl w:val="0"/>
          <w:numId w:val="0"/>
        </w:numPr>
        <w:tabs>
          <w:tab w:val="num" w:pos="3080"/>
        </w:tabs>
        <w:ind w:left="720" w:hanging="720"/>
        <w:rPr>
          <w:sz w:val="20"/>
        </w:rPr>
      </w:pPr>
      <w:r>
        <w:rPr>
          <w:sz w:val="20"/>
        </w:rPr>
        <w:t>2C.</w:t>
      </w:r>
      <w:r w:rsidR="00031E5C">
        <w:rPr>
          <w:sz w:val="20"/>
        </w:rPr>
        <w:t>6</w:t>
      </w:r>
      <w:r>
        <w:rPr>
          <w:sz w:val="20"/>
        </w:rPr>
        <w:tab/>
      </w:r>
      <w:r w:rsidR="00C555DC" w:rsidRPr="00C555DC">
        <w:rPr>
          <w:sz w:val="20"/>
        </w:rPr>
        <w:t xml:space="preserve">The Supplier acknowledges that certain days are privilege holidays in the civil service.  On these days, the Customer may require or may specifically not require, work to be done under the Contract (which shall be communicated to the Supplier), and in the latter case be the subject to agreement </w:t>
      </w:r>
      <w:r w:rsidR="00E109EC">
        <w:rPr>
          <w:sz w:val="20"/>
        </w:rPr>
        <w:t>between the Parties</w:t>
      </w:r>
      <w:r w:rsidR="00C555DC" w:rsidRPr="00C555DC">
        <w:rPr>
          <w:sz w:val="20"/>
        </w:rPr>
        <w:t xml:space="preserve">, unless specifically covered in the Contract. </w:t>
      </w:r>
    </w:p>
    <w:p w14:paraId="6C6837CB" w14:textId="77777777" w:rsidR="006D51D8" w:rsidRDefault="006D51D8" w:rsidP="0050250E">
      <w:pPr>
        <w:pStyle w:val="Heading3"/>
        <w:numPr>
          <w:ilvl w:val="0"/>
          <w:numId w:val="0"/>
        </w:numPr>
        <w:tabs>
          <w:tab w:val="num" w:pos="3080"/>
        </w:tabs>
        <w:ind w:left="720" w:hanging="720"/>
        <w:rPr>
          <w:sz w:val="20"/>
        </w:rPr>
      </w:pPr>
      <w:r>
        <w:rPr>
          <w:sz w:val="20"/>
        </w:rPr>
        <w:t>2C.7</w:t>
      </w:r>
      <w:r>
        <w:rPr>
          <w:sz w:val="20"/>
        </w:rPr>
        <w:tab/>
        <w:t>Not used.</w:t>
      </w:r>
    </w:p>
    <w:p w14:paraId="6C6837CC" w14:textId="77777777" w:rsidR="00C555DC" w:rsidRDefault="00CF43D7" w:rsidP="00CF43D7">
      <w:pPr>
        <w:pStyle w:val="Heading3"/>
        <w:numPr>
          <w:ilvl w:val="0"/>
          <w:numId w:val="0"/>
        </w:numPr>
        <w:tabs>
          <w:tab w:val="num" w:pos="3080"/>
        </w:tabs>
        <w:ind w:left="720" w:hanging="720"/>
        <w:rPr>
          <w:sz w:val="20"/>
        </w:rPr>
      </w:pPr>
      <w:r>
        <w:rPr>
          <w:sz w:val="20"/>
        </w:rPr>
        <w:t>2C.</w:t>
      </w:r>
      <w:r w:rsidR="006D51D8">
        <w:rPr>
          <w:sz w:val="20"/>
        </w:rPr>
        <w:t>8</w:t>
      </w:r>
      <w:r>
        <w:rPr>
          <w:sz w:val="20"/>
        </w:rPr>
        <w:tab/>
      </w:r>
      <w:r w:rsidR="00C555DC" w:rsidRPr="00C555DC">
        <w:rPr>
          <w:sz w:val="20"/>
        </w:rPr>
        <w:t xml:space="preserve">The Supplier shall procure that </w:t>
      </w:r>
      <w:r>
        <w:rPr>
          <w:sz w:val="20"/>
        </w:rPr>
        <w:t>Supplier</w:t>
      </w:r>
      <w:r w:rsidR="00994DFD">
        <w:rPr>
          <w:sz w:val="20"/>
        </w:rPr>
        <w:t>’s</w:t>
      </w:r>
      <w:r>
        <w:rPr>
          <w:sz w:val="20"/>
        </w:rPr>
        <w:t xml:space="preserve"> </w:t>
      </w:r>
      <w:r w:rsidR="00C555DC" w:rsidRPr="00C555DC">
        <w:rPr>
          <w:sz w:val="20"/>
        </w:rPr>
        <w:t xml:space="preserve">Staff shall at all times during their engagement in the provision of the </w:t>
      </w:r>
      <w:r>
        <w:rPr>
          <w:sz w:val="20"/>
        </w:rPr>
        <w:t xml:space="preserve">Contract </w:t>
      </w:r>
      <w:r w:rsidR="00C555DC" w:rsidRPr="00C555DC">
        <w:rPr>
          <w:sz w:val="20"/>
        </w:rPr>
        <w:t xml:space="preserve">Services remain servants of the Supplier and the Supplier shall not be relieved of any statutory or other responsibilities in relation to the </w:t>
      </w:r>
      <w:r>
        <w:rPr>
          <w:sz w:val="20"/>
        </w:rPr>
        <w:t>Supplier</w:t>
      </w:r>
      <w:r w:rsidR="00994DFD">
        <w:rPr>
          <w:sz w:val="20"/>
        </w:rPr>
        <w:t>’s</w:t>
      </w:r>
      <w:r>
        <w:rPr>
          <w:sz w:val="20"/>
        </w:rPr>
        <w:t xml:space="preserve"> </w:t>
      </w:r>
      <w:r w:rsidR="00C555DC" w:rsidRPr="00C555DC">
        <w:rPr>
          <w:sz w:val="20"/>
        </w:rPr>
        <w:t>Staff by virtue of this Contract.</w:t>
      </w:r>
      <w:bookmarkStart w:id="48" w:name="_Toc139080182"/>
    </w:p>
    <w:p w14:paraId="6C6837D5" w14:textId="77777777" w:rsidR="00F807DC" w:rsidRPr="00A4589E" w:rsidRDefault="007562F7">
      <w:pPr>
        <w:pStyle w:val="Heading1"/>
        <w:keepNext/>
        <w:rPr>
          <w:rFonts w:cs="Arial"/>
          <w:sz w:val="20"/>
        </w:rPr>
      </w:pPr>
      <w:bookmarkStart w:id="49" w:name="_Ref313371683"/>
      <w:bookmarkStart w:id="50" w:name="_Toc386011027"/>
      <w:bookmarkEnd w:id="48"/>
      <w:r w:rsidRPr="00A4589E">
        <w:rPr>
          <w:rFonts w:cs="Arial"/>
          <w:sz w:val="20"/>
        </w:rPr>
        <w:t xml:space="preserve">PAYMENT AND </w:t>
      </w:r>
      <w:bookmarkEnd w:id="49"/>
      <w:r w:rsidR="00611259" w:rsidRPr="00A4589E">
        <w:rPr>
          <w:rFonts w:cs="Arial"/>
          <w:sz w:val="20"/>
        </w:rPr>
        <w:t>CHARGES</w:t>
      </w:r>
      <w:bookmarkEnd w:id="50"/>
    </w:p>
    <w:p w14:paraId="6C6837D6" w14:textId="77777777" w:rsidR="00F807DC" w:rsidRPr="00A4589E" w:rsidRDefault="00AB51E9">
      <w:pPr>
        <w:pStyle w:val="Heading2"/>
        <w:keepNext/>
        <w:tabs>
          <w:tab w:val="num" w:pos="720"/>
        </w:tabs>
        <w:ind w:left="720"/>
        <w:rPr>
          <w:rFonts w:cs="Arial"/>
          <w:b/>
          <w:sz w:val="20"/>
        </w:rPr>
      </w:pPr>
      <w:r w:rsidRPr="00A4589E">
        <w:rPr>
          <w:rFonts w:cs="Arial"/>
          <w:b/>
          <w:sz w:val="20"/>
        </w:rPr>
        <w:t>Contract Charges</w:t>
      </w:r>
      <w:r w:rsidR="00C93116" w:rsidRPr="00A4589E">
        <w:rPr>
          <w:rFonts w:cs="Arial"/>
          <w:b/>
          <w:sz w:val="20"/>
        </w:rPr>
        <w:t xml:space="preserve"> and VAT</w:t>
      </w:r>
    </w:p>
    <w:p w14:paraId="6C6837D7" w14:textId="77777777" w:rsidR="00F807DC" w:rsidRPr="00A4589E" w:rsidRDefault="007562F7">
      <w:pPr>
        <w:pStyle w:val="Heading3"/>
        <w:rPr>
          <w:rFonts w:cs="Arial"/>
          <w:sz w:val="20"/>
        </w:rPr>
      </w:pPr>
      <w:r w:rsidRPr="00A4589E">
        <w:rPr>
          <w:rFonts w:cs="Arial"/>
          <w:sz w:val="20"/>
        </w:rPr>
        <w:t xml:space="preserve">In consideration of the </w:t>
      </w:r>
      <w:r w:rsidR="004104F4">
        <w:rPr>
          <w:rFonts w:cs="Arial"/>
          <w:sz w:val="20"/>
        </w:rPr>
        <w:t>Supplier</w:t>
      </w:r>
      <w:r w:rsidRPr="00A4589E">
        <w:rPr>
          <w:rFonts w:cs="Arial"/>
          <w:sz w:val="20"/>
        </w:rPr>
        <w:t xml:space="preserve">'s performance of its obligations under the Contract, the </w:t>
      </w:r>
      <w:r w:rsidR="007D1596">
        <w:rPr>
          <w:rFonts w:cs="Arial"/>
          <w:sz w:val="20"/>
        </w:rPr>
        <w:t>Customer</w:t>
      </w:r>
      <w:r w:rsidRPr="00A4589E">
        <w:rPr>
          <w:rFonts w:cs="Arial"/>
          <w:sz w:val="20"/>
        </w:rPr>
        <w:t xml:space="preserve"> shall pay the </w:t>
      </w:r>
      <w:r w:rsidR="00AB51E9" w:rsidRPr="00A4589E">
        <w:rPr>
          <w:rFonts w:cs="Arial"/>
          <w:sz w:val="20"/>
        </w:rPr>
        <w:t>Contract Charges</w:t>
      </w:r>
      <w:r w:rsidRPr="00A4589E">
        <w:rPr>
          <w:rFonts w:cs="Arial"/>
          <w:sz w:val="20"/>
        </w:rPr>
        <w:t xml:space="preserve"> in accordance with </w:t>
      </w:r>
      <w:r w:rsidR="00E6002D" w:rsidRPr="00A4589E">
        <w:rPr>
          <w:rFonts w:cs="Arial"/>
          <w:sz w:val="20"/>
        </w:rPr>
        <w:t>Clause </w:t>
      </w:r>
      <w:r w:rsidR="00B823BC">
        <w:rPr>
          <w:rFonts w:cs="Arial"/>
          <w:sz w:val="20"/>
        </w:rPr>
        <w:t>3</w:t>
      </w:r>
      <w:r w:rsidR="00AC4EAD" w:rsidRPr="00A4589E">
        <w:rPr>
          <w:rFonts w:cs="Arial"/>
          <w:sz w:val="20"/>
        </w:rPr>
        <w:t xml:space="preserve">.2 </w:t>
      </w:r>
      <w:r w:rsidRPr="00A4589E">
        <w:rPr>
          <w:rFonts w:cs="Arial"/>
          <w:sz w:val="20"/>
        </w:rPr>
        <w:t>(Payment).</w:t>
      </w:r>
    </w:p>
    <w:p w14:paraId="6C6837D8" w14:textId="77777777" w:rsidR="00F807DC" w:rsidRDefault="007562F7">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shall, in addition to the </w:t>
      </w:r>
      <w:r w:rsidR="00AB51E9" w:rsidRPr="00A4589E">
        <w:rPr>
          <w:rFonts w:cs="Arial"/>
          <w:sz w:val="20"/>
        </w:rPr>
        <w:t>Contract Charges</w:t>
      </w:r>
      <w:r w:rsidRPr="00A4589E">
        <w:rPr>
          <w:rFonts w:cs="Arial"/>
          <w:sz w:val="20"/>
        </w:rPr>
        <w:t xml:space="preserve"> and following </w:t>
      </w:r>
      <w:r w:rsidR="00B823BC">
        <w:rPr>
          <w:rFonts w:cs="Arial"/>
          <w:sz w:val="20"/>
        </w:rPr>
        <w:t xml:space="preserve">receipt </w:t>
      </w:r>
      <w:r w:rsidRPr="00A4589E">
        <w:rPr>
          <w:rFonts w:cs="Arial"/>
          <w:sz w:val="20"/>
        </w:rPr>
        <w:t xml:space="preserve">of a valid VAT invoice, pay the </w:t>
      </w:r>
      <w:r w:rsidR="004104F4">
        <w:rPr>
          <w:rFonts w:cs="Arial"/>
          <w:sz w:val="20"/>
        </w:rPr>
        <w:t>Supplier</w:t>
      </w:r>
      <w:r w:rsidRPr="00A4589E">
        <w:rPr>
          <w:rFonts w:cs="Arial"/>
          <w:sz w:val="20"/>
        </w:rPr>
        <w:t xml:space="preserve"> a sum equal to the VAT chargeable on the value of the </w:t>
      </w:r>
      <w:r w:rsidR="00162C54">
        <w:rPr>
          <w:rFonts w:cs="Arial"/>
          <w:sz w:val="20"/>
        </w:rPr>
        <w:t>Contract Services</w:t>
      </w:r>
      <w:r w:rsidR="00706BB4">
        <w:rPr>
          <w:rFonts w:cs="Arial"/>
          <w:sz w:val="20"/>
        </w:rPr>
        <w:t xml:space="preserve"> </w:t>
      </w:r>
      <w:r w:rsidRPr="00A4589E">
        <w:rPr>
          <w:rFonts w:cs="Arial"/>
          <w:sz w:val="20"/>
        </w:rPr>
        <w:t>supplied.</w:t>
      </w:r>
    </w:p>
    <w:p w14:paraId="6C6837D9" w14:textId="77777777" w:rsidR="0070559B" w:rsidRPr="00BF4104" w:rsidRDefault="0070559B">
      <w:pPr>
        <w:pStyle w:val="Heading3"/>
        <w:rPr>
          <w:rFonts w:cs="Arial"/>
          <w:sz w:val="20"/>
        </w:rPr>
      </w:pPr>
      <w:r w:rsidRPr="00BF4104">
        <w:rPr>
          <w:rFonts w:cs="Arial"/>
          <w:sz w:val="20"/>
        </w:rPr>
        <w:t xml:space="preserve">The provisions of </w:t>
      </w:r>
      <w:r w:rsidR="007B35D4" w:rsidRPr="00BF4104">
        <w:rPr>
          <w:rFonts w:cs="Arial"/>
          <w:sz w:val="20"/>
        </w:rPr>
        <w:t>paragraph</w:t>
      </w:r>
      <w:r w:rsidR="0063480C">
        <w:rPr>
          <w:rFonts w:cs="Arial"/>
          <w:sz w:val="20"/>
        </w:rPr>
        <w:t xml:space="preserve"> 7</w:t>
      </w:r>
      <w:r w:rsidRPr="00BF4104">
        <w:rPr>
          <w:rFonts w:cs="Arial"/>
          <w:sz w:val="20"/>
        </w:rPr>
        <w:t xml:space="preserve"> of Framework </w:t>
      </w:r>
      <w:r w:rsidR="00FB269A" w:rsidRPr="00BF4104">
        <w:rPr>
          <w:rFonts w:cs="Arial"/>
          <w:sz w:val="20"/>
        </w:rPr>
        <w:t>Schedule </w:t>
      </w:r>
      <w:r w:rsidRPr="00BF4104">
        <w:rPr>
          <w:rFonts w:cs="Arial"/>
          <w:sz w:val="20"/>
        </w:rPr>
        <w:t xml:space="preserve">2 (Charging Structure) of the Framework Agreement shall apply in relation to the </w:t>
      </w:r>
      <w:r w:rsidR="00162C54" w:rsidRPr="00BF4104">
        <w:rPr>
          <w:rFonts w:cs="Arial"/>
          <w:sz w:val="20"/>
        </w:rPr>
        <w:t>Contract Services</w:t>
      </w:r>
      <w:r w:rsidRPr="00BF4104">
        <w:rPr>
          <w:rFonts w:cs="Arial"/>
          <w:sz w:val="20"/>
        </w:rPr>
        <w:t>.</w:t>
      </w:r>
    </w:p>
    <w:p w14:paraId="6C6837DA" w14:textId="77777777" w:rsidR="00F807DC" w:rsidRPr="00BF4104" w:rsidRDefault="007562F7">
      <w:pPr>
        <w:pStyle w:val="Heading3"/>
        <w:rPr>
          <w:rFonts w:cs="Arial"/>
          <w:sz w:val="20"/>
        </w:rPr>
      </w:pPr>
      <w:r w:rsidRPr="00BF4104">
        <w:rPr>
          <w:rFonts w:cs="Arial"/>
          <w:sz w:val="20"/>
        </w:rPr>
        <w:t xml:space="preserve">If at any time </w:t>
      </w:r>
      <w:r w:rsidR="007657FB" w:rsidRPr="00BF4104">
        <w:rPr>
          <w:rFonts w:cs="Arial"/>
          <w:sz w:val="20"/>
        </w:rPr>
        <w:t xml:space="preserve">before the </w:t>
      </w:r>
      <w:r w:rsidR="00162C54" w:rsidRPr="00BF4104">
        <w:rPr>
          <w:rFonts w:cs="Arial"/>
          <w:sz w:val="20"/>
        </w:rPr>
        <w:t>Contract Services</w:t>
      </w:r>
      <w:r w:rsidR="00706BB4" w:rsidRPr="00BF4104">
        <w:rPr>
          <w:rFonts w:cs="Arial"/>
          <w:sz w:val="20"/>
        </w:rPr>
        <w:t xml:space="preserve"> </w:t>
      </w:r>
      <w:r w:rsidR="007657FB" w:rsidRPr="00BF4104">
        <w:rPr>
          <w:rFonts w:cs="Arial"/>
          <w:sz w:val="20"/>
        </w:rPr>
        <w:t>have been delivered in full</w:t>
      </w:r>
      <w:r w:rsidRPr="00BF4104">
        <w:rPr>
          <w:rFonts w:cs="Arial"/>
          <w:sz w:val="20"/>
        </w:rPr>
        <w:t xml:space="preserve"> the </w:t>
      </w:r>
      <w:r w:rsidR="004104F4" w:rsidRPr="00BF4104">
        <w:rPr>
          <w:rFonts w:cs="Arial"/>
          <w:sz w:val="20"/>
        </w:rPr>
        <w:t>Supplier</w:t>
      </w:r>
      <w:r w:rsidRPr="00BF4104">
        <w:rPr>
          <w:rFonts w:cs="Arial"/>
          <w:sz w:val="20"/>
        </w:rPr>
        <w:t xml:space="preserve"> reduces its Framework Prices for any Services which </w:t>
      </w:r>
      <w:r w:rsidR="00AC4EAD" w:rsidRPr="00BF4104">
        <w:rPr>
          <w:rFonts w:cs="Arial"/>
          <w:sz w:val="20"/>
        </w:rPr>
        <w:t>are</w:t>
      </w:r>
      <w:r w:rsidRPr="00BF4104">
        <w:rPr>
          <w:rFonts w:cs="Arial"/>
          <w:sz w:val="20"/>
        </w:rPr>
        <w:t xml:space="preserve"> provided under the Framework Agreement in accordance with the terms of the Framework Agreement</w:t>
      </w:r>
      <w:r w:rsidR="007B35D4" w:rsidRPr="00BF4104">
        <w:rPr>
          <w:rFonts w:cs="Arial"/>
          <w:sz w:val="20"/>
        </w:rPr>
        <w:t xml:space="preserve"> </w:t>
      </w:r>
      <w:r w:rsidR="000D54E4" w:rsidRPr="00BF4104">
        <w:rPr>
          <w:rFonts w:cs="Arial"/>
          <w:sz w:val="20"/>
        </w:rPr>
        <w:t xml:space="preserve">and with the Law including that relating to Public Procurement </w:t>
      </w:r>
      <w:r w:rsidR="007B35D4" w:rsidRPr="00BF4104">
        <w:rPr>
          <w:rFonts w:cs="Arial"/>
          <w:sz w:val="20"/>
        </w:rPr>
        <w:t>with the result that the Framework Prices are lower than the Contract Charges</w:t>
      </w:r>
      <w:r w:rsidRPr="00BF4104">
        <w:rPr>
          <w:rFonts w:cs="Arial"/>
          <w:sz w:val="20"/>
        </w:rPr>
        <w:t xml:space="preserve">, the </w:t>
      </w:r>
      <w:r w:rsidR="00AB51E9" w:rsidRPr="00BF4104">
        <w:rPr>
          <w:rFonts w:cs="Arial"/>
          <w:sz w:val="20"/>
        </w:rPr>
        <w:lastRenderedPageBreak/>
        <w:t>Contract Charges</w:t>
      </w:r>
      <w:r w:rsidRPr="00BF4104">
        <w:rPr>
          <w:rFonts w:cs="Arial"/>
          <w:sz w:val="20"/>
        </w:rPr>
        <w:t xml:space="preserve"> for </w:t>
      </w:r>
      <w:r w:rsidR="007657FB" w:rsidRPr="00BF4104">
        <w:rPr>
          <w:rFonts w:cs="Arial"/>
          <w:sz w:val="20"/>
        </w:rPr>
        <w:t xml:space="preserve">the </w:t>
      </w:r>
      <w:r w:rsidR="00162C54" w:rsidRPr="00BF4104">
        <w:rPr>
          <w:rFonts w:cs="Arial"/>
          <w:sz w:val="20"/>
        </w:rPr>
        <w:t>Contract Services</w:t>
      </w:r>
      <w:r w:rsidR="00706BB4" w:rsidRPr="00BF4104">
        <w:rPr>
          <w:rFonts w:cs="Arial"/>
          <w:sz w:val="20"/>
        </w:rPr>
        <w:t xml:space="preserve"> </w:t>
      </w:r>
      <w:r w:rsidR="007657FB" w:rsidRPr="00BF4104">
        <w:rPr>
          <w:rFonts w:cs="Arial"/>
          <w:sz w:val="20"/>
        </w:rPr>
        <w:t xml:space="preserve">shall </w:t>
      </w:r>
      <w:r w:rsidR="00B014A2" w:rsidRPr="00BF4104">
        <w:rPr>
          <w:rFonts w:cs="Arial"/>
          <w:sz w:val="20"/>
        </w:rPr>
        <w:t xml:space="preserve">automatically </w:t>
      </w:r>
      <w:r w:rsidR="007657FB" w:rsidRPr="00BF4104">
        <w:rPr>
          <w:rFonts w:cs="Arial"/>
          <w:sz w:val="20"/>
        </w:rPr>
        <w:t>be reduced</w:t>
      </w:r>
      <w:r w:rsidRPr="00BF4104">
        <w:rPr>
          <w:rFonts w:cs="Arial"/>
          <w:sz w:val="20"/>
        </w:rPr>
        <w:t xml:space="preserve"> </w:t>
      </w:r>
      <w:r w:rsidR="007B35D4" w:rsidRPr="00BF4104">
        <w:rPr>
          <w:rFonts w:cs="Arial"/>
          <w:sz w:val="20"/>
        </w:rPr>
        <w:t>so as to be equal to the Framework Prices</w:t>
      </w:r>
      <w:r w:rsidR="00BC6D91" w:rsidRPr="00BF4104">
        <w:rPr>
          <w:rFonts w:cs="Arial"/>
          <w:sz w:val="20"/>
        </w:rPr>
        <w:t>.</w:t>
      </w:r>
    </w:p>
    <w:p w14:paraId="6C6837DB" w14:textId="77777777" w:rsidR="00C93116" w:rsidRPr="00A4589E" w:rsidRDefault="00C93116">
      <w:pPr>
        <w:pStyle w:val="Heading3"/>
        <w:rPr>
          <w:rFonts w:cs="Arial"/>
          <w:sz w:val="20"/>
        </w:rPr>
      </w:pPr>
      <w:bookmarkStart w:id="51" w:name="_Ref313368298"/>
      <w:r w:rsidRPr="00A4589E">
        <w:rPr>
          <w:rFonts w:cs="Arial"/>
          <w:sz w:val="20"/>
        </w:rPr>
        <w:t xml:space="preserve">The </w:t>
      </w:r>
      <w:r w:rsidR="004104F4">
        <w:rPr>
          <w:rFonts w:cs="Arial"/>
          <w:sz w:val="20"/>
        </w:rPr>
        <w:t>Supplier</w:t>
      </w:r>
      <w:r w:rsidRPr="00A4589E">
        <w:rPr>
          <w:rFonts w:cs="Arial"/>
          <w:sz w:val="20"/>
        </w:rPr>
        <w:t xml:space="preserve"> shall indemnify the </w:t>
      </w:r>
      <w:r w:rsidR="007D1596">
        <w:rPr>
          <w:rFonts w:cs="Arial"/>
          <w:sz w:val="20"/>
        </w:rPr>
        <w:t>Customer</w:t>
      </w:r>
      <w:r w:rsidRPr="00A4589E">
        <w:rPr>
          <w:rFonts w:cs="Arial"/>
          <w:sz w:val="20"/>
        </w:rPr>
        <w:t xml:space="preserve"> on demand and on a continuing basis against any liability, including without limitation any interest, penalties or costs, which are suffered or incurred by or levied, demanded or assessed on the </w:t>
      </w:r>
      <w:r w:rsidR="007D1596">
        <w:rPr>
          <w:rFonts w:cs="Arial"/>
          <w:sz w:val="20"/>
        </w:rPr>
        <w:t>Customer</w:t>
      </w:r>
      <w:r w:rsidRPr="00A4589E">
        <w:rPr>
          <w:rFonts w:cs="Arial"/>
          <w:sz w:val="20"/>
        </w:rPr>
        <w:t xml:space="preserve"> at any time in respect of the </w:t>
      </w:r>
      <w:r w:rsidR="004104F4">
        <w:rPr>
          <w:rFonts w:cs="Arial"/>
          <w:sz w:val="20"/>
        </w:rPr>
        <w:t>Supplier</w:t>
      </w:r>
      <w:r w:rsidRPr="00A4589E">
        <w:rPr>
          <w:rFonts w:cs="Arial"/>
          <w:sz w:val="20"/>
        </w:rPr>
        <w:t xml:space="preserve">'s failure to account for or to pay any VAT relating to payments made to the </w:t>
      </w:r>
      <w:r w:rsidR="004104F4">
        <w:rPr>
          <w:rFonts w:cs="Arial"/>
          <w:sz w:val="20"/>
        </w:rPr>
        <w:t>Supplier</w:t>
      </w:r>
      <w:r w:rsidRPr="00A4589E">
        <w:rPr>
          <w:rFonts w:cs="Arial"/>
          <w:sz w:val="20"/>
        </w:rPr>
        <w:t xml:space="preserve"> under the Contract. Any amounts due under this </w:t>
      </w:r>
      <w:r w:rsidR="00E6002D" w:rsidRPr="00A4589E">
        <w:rPr>
          <w:rFonts w:cs="Arial"/>
          <w:sz w:val="20"/>
        </w:rPr>
        <w:t>Clause </w:t>
      </w:r>
      <w:r w:rsidR="00B014A2">
        <w:rPr>
          <w:rFonts w:cs="Arial"/>
          <w:sz w:val="20"/>
        </w:rPr>
        <w:t>3.1.5</w:t>
      </w:r>
      <w:r w:rsidRPr="00A4589E">
        <w:rPr>
          <w:rFonts w:cs="Arial"/>
          <w:sz w:val="20"/>
        </w:rPr>
        <w:t xml:space="preserve"> shall be paid by the </w:t>
      </w:r>
      <w:r w:rsidR="004104F4">
        <w:rPr>
          <w:rFonts w:cs="Arial"/>
          <w:sz w:val="20"/>
        </w:rPr>
        <w:t>Supplier</w:t>
      </w:r>
      <w:r w:rsidRPr="00A4589E">
        <w:rPr>
          <w:rFonts w:cs="Arial"/>
          <w:sz w:val="20"/>
        </w:rPr>
        <w:t xml:space="preserve"> to the </w:t>
      </w:r>
      <w:r w:rsidR="007D1596">
        <w:rPr>
          <w:rFonts w:cs="Arial"/>
          <w:sz w:val="20"/>
        </w:rPr>
        <w:t>Customer</w:t>
      </w:r>
      <w:r w:rsidRPr="00A4589E">
        <w:rPr>
          <w:rFonts w:cs="Arial"/>
          <w:sz w:val="20"/>
        </w:rPr>
        <w:t xml:space="preserve"> not less than five (5) Working Days before the date upon which the tax or other liability is payable by the </w:t>
      </w:r>
      <w:bookmarkEnd w:id="51"/>
      <w:r w:rsidR="007D1596">
        <w:rPr>
          <w:rFonts w:cs="Arial"/>
          <w:sz w:val="20"/>
        </w:rPr>
        <w:t>Customer</w:t>
      </w:r>
      <w:r w:rsidRPr="00A4589E">
        <w:rPr>
          <w:rFonts w:cs="Arial"/>
          <w:sz w:val="20"/>
        </w:rPr>
        <w:t>.</w:t>
      </w:r>
    </w:p>
    <w:p w14:paraId="6C6837DC" w14:textId="77777777" w:rsidR="00F807DC" w:rsidRPr="00A4589E" w:rsidRDefault="007562F7">
      <w:pPr>
        <w:pStyle w:val="Heading2"/>
        <w:keepNext/>
        <w:tabs>
          <w:tab w:val="num" w:pos="720"/>
        </w:tabs>
        <w:ind w:left="720"/>
        <w:rPr>
          <w:rFonts w:cs="Arial"/>
          <w:b/>
          <w:sz w:val="20"/>
        </w:rPr>
      </w:pPr>
      <w:bookmarkStart w:id="52" w:name="_Ref313364329"/>
      <w:r w:rsidRPr="00A4589E">
        <w:rPr>
          <w:rFonts w:cs="Arial"/>
          <w:b/>
          <w:sz w:val="20"/>
        </w:rPr>
        <w:t>Payment</w:t>
      </w:r>
      <w:bookmarkEnd w:id="52"/>
    </w:p>
    <w:p w14:paraId="6C6837DD" w14:textId="77777777" w:rsidR="00F807DC" w:rsidRPr="00A4589E" w:rsidRDefault="007562F7">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shall pay all sums properly due and payable to the </w:t>
      </w:r>
      <w:r w:rsidR="004104F4">
        <w:rPr>
          <w:rFonts w:cs="Arial"/>
          <w:sz w:val="20"/>
        </w:rPr>
        <w:t>Supplier</w:t>
      </w:r>
      <w:r w:rsidRPr="00A4589E">
        <w:rPr>
          <w:rFonts w:cs="Arial"/>
          <w:sz w:val="20"/>
        </w:rPr>
        <w:t xml:space="preserve"> </w:t>
      </w:r>
      <w:r w:rsidR="007657FB" w:rsidRPr="00A4589E">
        <w:rPr>
          <w:rFonts w:cs="Arial"/>
          <w:sz w:val="20"/>
        </w:rPr>
        <w:t xml:space="preserve">in respect of the </w:t>
      </w:r>
      <w:r w:rsidR="00162C54">
        <w:rPr>
          <w:rFonts w:cs="Arial"/>
          <w:sz w:val="20"/>
        </w:rPr>
        <w:t>Contract Services</w:t>
      </w:r>
      <w:r w:rsidR="00706BB4">
        <w:rPr>
          <w:rFonts w:cs="Arial"/>
          <w:sz w:val="20"/>
        </w:rPr>
        <w:t xml:space="preserve"> </w:t>
      </w:r>
      <w:r w:rsidRPr="00A4589E">
        <w:rPr>
          <w:rFonts w:cs="Arial"/>
          <w:sz w:val="20"/>
        </w:rPr>
        <w:t xml:space="preserve">in cleared funds </w:t>
      </w:r>
      <w:r w:rsidR="007657FB" w:rsidRPr="00A4589E">
        <w:rPr>
          <w:rFonts w:cs="Arial"/>
          <w:sz w:val="20"/>
        </w:rPr>
        <w:t xml:space="preserve">by no later than </w:t>
      </w:r>
      <w:r w:rsidR="00D80835" w:rsidRPr="00A4589E">
        <w:rPr>
          <w:rFonts w:cs="Arial"/>
          <w:sz w:val="20"/>
        </w:rPr>
        <w:t>thirty (</w:t>
      </w:r>
      <w:r w:rsidR="007657FB" w:rsidRPr="00A4589E">
        <w:rPr>
          <w:rFonts w:cs="Arial"/>
          <w:sz w:val="20"/>
        </w:rPr>
        <w:t>30</w:t>
      </w:r>
      <w:r w:rsidR="00D80835" w:rsidRPr="00A4589E">
        <w:rPr>
          <w:rFonts w:cs="Arial"/>
          <w:sz w:val="20"/>
        </w:rPr>
        <w:t xml:space="preserve">) calendar </w:t>
      </w:r>
      <w:r w:rsidR="007657FB" w:rsidRPr="00A4589E">
        <w:rPr>
          <w:rFonts w:cs="Arial"/>
          <w:sz w:val="20"/>
        </w:rPr>
        <w:t xml:space="preserve">days after the date of </w:t>
      </w:r>
      <w:r w:rsidR="004C0456" w:rsidRPr="00A4589E">
        <w:rPr>
          <w:rFonts w:cs="Arial"/>
          <w:sz w:val="20"/>
        </w:rPr>
        <w:t>a validly issued</w:t>
      </w:r>
      <w:r w:rsidR="007657FB" w:rsidRPr="00A4589E">
        <w:rPr>
          <w:rFonts w:cs="Arial"/>
          <w:sz w:val="20"/>
        </w:rPr>
        <w:t xml:space="preserve"> invoice </w:t>
      </w:r>
      <w:r w:rsidR="007B35D4">
        <w:rPr>
          <w:rFonts w:cs="Arial"/>
          <w:sz w:val="20"/>
        </w:rPr>
        <w:t>for such sums</w:t>
      </w:r>
      <w:r w:rsidR="00BC6D91" w:rsidRPr="00A4589E">
        <w:rPr>
          <w:rFonts w:cs="Arial"/>
          <w:sz w:val="20"/>
        </w:rPr>
        <w:t>.</w:t>
      </w:r>
      <w:r w:rsidRPr="00A4589E">
        <w:rPr>
          <w:rFonts w:cs="Arial"/>
          <w:sz w:val="20"/>
        </w:rPr>
        <w:t xml:space="preserve"> </w:t>
      </w:r>
    </w:p>
    <w:p w14:paraId="6C6837DE" w14:textId="77777777" w:rsidR="00D80835" w:rsidRPr="00A4589E" w:rsidRDefault="007562F7" w:rsidP="001243F1">
      <w:pPr>
        <w:pStyle w:val="Heading3"/>
        <w:rPr>
          <w:rFonts w:cs="Arial"/>
          <w:sz w:val="20"/>
        </w:rPr>
      </w:pPr>
      <w:bookmarkStart w:id="53" w:name="_Ref313372286"/>
      <w:r w:rsidRPr="00A4589E">
        <w:rPr>
          <w:rFonts w:cs="Arial"/>
          <w:sz w:val="20"/>
        </w:rPr>
        <w:t xml:space="preserve">The </w:t>
      </w:r>
      <w:r w:rsidR="004104F4">
        <w:rPr>
          <w:rFonts w:cs="Arial"/>
          <w:sz w:val="20"/>
        </w:rPr>
        <w:t>Supplier</w:t>
      </w:r>
      <w:r w:rsidRPr="00A4589E">
        <w:rPr>
          <w:rFonts w:cs="Arial"/>
          <w:sz w:val="20"/>
        </w:rPr>
        <w:t xml:space="preserve"> shall ensure that each invoice (whether submitted electronically or in a paper form) contains all appropriate references and a detailed breakdown of the </w:t>
      </w:r>
      <w:r w:rsidR="00162C54">
        <w:rPr>
          <w:rFonts w:cs="Arial"/>
          <w:sz w:val="20"/>
        </w:rPr>
        <w:t>Contract Services</w:t>
      </w:r>
      <w:r w:rsidR="00706BB4">
        <w:rPr>
          <w:rFonts w:cs="Arial"/>
          <w:sz w:val="20"/>
        </w:rPr>
        <w:t xml:space="preserve"> </w:t>
      </w:r>
      <w:r w:rsidRPr="00A4589E">
        <w:rPr>
          <w:rFonts w:cs="Arial"/>
          <w:sz w:val="20"/>
        </w:rPr>
        <w:t xml:space="preserve">provided </w:t>
      </w:r>
      <w:r w:rsidR="00D80835" w:rsidRPr="00A4589E">
        <w:rPr>
          <w:rFonts w:cs="Arial"/>
          <w:sz w:val="20"/>
        </w:rPr>
        <w:t xml:space="preserve">and any disbursements </w:t>
      </w:r>
      <w:r w:rsidRPr="00A4589E">
        <w:rPr>
          <w:rFonts w:cs="Arial"/>
          <w:sz w:val="20"/>
        </w:rPr>
        <w:t xml:space="preserve">and that it is supported by </w:t>
      </w:r>
      <w:r w:rsidR="007657FB" w:rsidRPr="00A4589E">
        <w:rPr>
          <w:rFonts w:cs="Arial"/>
          <w:sz w:val="20"/>
        </w:rPr>
        <w:t>such</w:t>
      </w:r>
      <w:r w:rsidRPr="00A4589E">
        <w:rPr>
          <w:rFonts w:cs="Arial"/>
          <w:sz w:val="20"/>
        </w:rPr>
        <w:t xml:space="preserve"> other documentation </w:t>
      </w:r>
      <w:r w:rsidR="007657FB" w:rsidRPr="00A4589E">
        <w:rPr>
          <w:rFonts w:cs="Arial"/>
          <w:sz w:val="20"/>
        </w:rPr>
        <w:t xml:space="preserve">as may </w:t>
      </w:r>
      <w:r w:rsidRPr="00A4589E">
        <w:rPr>
          <w:rFonts w:cs="Arial"/>
          <w:sz w:val="20"/>
        </w:rPr>
        <w:t xml:space="preserve">reasonably </w:t>
      </w:r>
      <w:r w:rsidR="007657FB" w:rsidRPr="00A4589E">
        <w:rPr>
          <w:rFonts w:cs="Arial"/>
          <w:sz w:val="20"/>
        </w:rPr>
        <w:t xml:space="preserve">be </w:t>
      </w:r>
      <w:r w:rsidRPr="00A4589E">
        <w:rPr>
          <w:rFonts w:cs="Arial"/>
          <w:sz w:val="20"/>
        </w:rPr>
        <w:t xml:space="preserve">required by the </w:t>
      </w:r>
      <w:r w:rsidR="007D1596">
        <w:rPr>
          <w:rFonts w:cs="Arial"/>
          <w:sz w:val="20"/>
        </w:rPr>
        <w:t>Customer</w:t>
      </w:r>
      <w:r w:rsidRPr="00A4589E">
        <w:rPr>
          <w:rFonts w:cs="Arial"/>
          <w:sz w:val="20"/>
        </w:rPr>
        <w:t xml:space="preserve"> to substantiate the invoice.</w:t>
      </w:r>
      <w:bookmarkEnd w:id="53"/>
      <w:r w:rsidRPr="00A4589E">
        <w:rPr>
          <w:rFonts w:cs="Arial"/>
          <w:sz w:val="20"/>
        </w:rPr>
        <w:t xml:space="preserve"> </w:t>
      </w:r>
    </w:p>
    <w:p w14:paraId="6C6837DF" w14:textId="77777777" w:rsidR="00F807DC" w:rsidRPr="00A4589E" w:rsidRDefault="007562F7" w:rsidP="001243F1">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ensure that all invoices submitted to the </w:t>
      </w:r>
      <w:r w:rsidR="007D1596">
        <w:rPr>
          <w:rFonts w:cs="Arial"/>
          <w:sz w:val="20"/>
        </w:rPr>
        <w:t>Customer</w:t>
      </w:r>
      <w:r w:rsidR="007657FB" w:rsidRPr="00A4589E">
        <w:rPr>
          <w:rFonts w:cs="Arial"/>
          <w:sz w:val="20"/>
        </w:rPr>
        <w:t xml:space="preserve"> </w:t>
      </w:r>
      <w:r w:rsidR="00D80835" w:rsidRPr="00A4589E">
        <w:rPr>
          <w:rFonts w:cs="Arial"/>
          <w:sz w:val="20"/>
        </w:rPr>
        <w:t xml:space="preserve">for </w:t>
      </w:r>
      <w:r w:rsidR="00162C54">
        <w:rPr>
          <w:rFonts w:cs="Arial"/>
          <w:sz w:val="20"/>
        </w:rPr>
        <w:t>Contract Services</w:t>
      </w:r>
      <w:r w:rsidR="00706BB4">
        <w:rPr>
          <w:rFonts w:cs="Arial"/>
          <w:sz w:val="20"/>
        </w:rPr>
        <w:t xml:space="preserve"> </w:t>
      </w:r>
      <w:r w:rsidR="007657FB" w:rsidRPr="00A4589E">
        <w:rPr>
          <w:rFonts w:cs="Arial"/>
          <w:sz w:val="20"/>
        </w:rPr>
        <w:t>are exclusive of the M</w:t>
      </w:r>
      <w:r w:rsidRPr="00A4589E">
        <w:rPr>
          <w:rFonts w:cs="Arial"/>
          <w:sz w:val="20"/>
        </w:rPr>
        <w:t xml:space="preserve">anagement </w:t>
      </w:r>
      <w:r w:rsidR="007657FB" w:rsidRPr="00A4589E">
        <w:rPr>
          <w:rFonts w:cs="Arial"/>
          <w:color w:val="000000"/>
          <w:sz w:val="20"/>
        </w:rPr>
        <w:t>Charge</w:t>
      </w:r>
      <w:r w:rsidR="00D80835" w:rsidRPr="00A4589E">
        <w:rPr>
          <w:rFonts w:cs="Arial"/>
          <w:color w:val="000000"/>
          <w:sz w:val="20"/>
        </w:rPr>
        <w:t xml:space="preserve"> payable to the Authority in respect of the </w:t>
      </w:r>
      <w:r w:rsidR="00AB51E9" w:rsidRPr="00A4589E">
        <w:rPr>
          <w:rFonts w:cs="Arial"/>
          <w:color w:val="000000"/>
          <w:sz w:val="20"/>
        </w:rPr>
        <w:t>Contract Services</w:t>
      </w:r>
      <w:r w:rsidRPr="00A4589E">
        <w:rPr>
          <w:rFonts w:cs="Arial"/>
          <w:color w:val="000000"/>
          <w:sz w:val="20"/>
        </w:rPr>
        <w:t xml:space="preserve">. The </w:t>
      </w:r>
      <w:r w:rsidR="004104F4">
        <w:rPr>
          <w:rFonts w:cs="Arial"/>
          <w:color w:val="000000"/>
          <w:sz w:val="20"/>
        </w:rPr>
        <w:t>Supplier</w:t>
      </w:r>
      <w:r w:rsidRPr="00A4589E">
        <w:rPr>
          <w:rFonts w:cs="Arial"/>
          <w:color w:val="000000"/>
          <w:sz w:val="20"/>
        </w:rPr>
        <w:t xml:space="preserve"> shall not </w:t>
      </w:r>
      <w:r w:rsidR="007657FB" w:rsidRPr="00A4589E">
        <w:rPr>
          <w:rFonts w:cs="Arial"/>
          <w:color w:val="000000"/>
          <w:sz w:val="20"/>
        </w:rPr>
        <w:t xml:space="preserve">be entitled to increase the </w:t>
      </w:r>
      <w:r w:rsidR="00AB51E9" w:rsidRPr="00A4589E">
        <w:rPr>
          <w:rFonts w:cs="Arial"/>
          <w:color w:val="000000"/>
          <w:sz w:val="20"/>
        </w:rPr>
        <w:t>Contract Charges</w:t>
      </w:r>
      <w:r w:rsidR="007657FB" w:rsidRPr="00A4589E">
        <w:rPr>
          <w:rFonts w:cs="Arial"/>
          <w:color w:val="000000"/>
          <w:sz w:val="20"/>
        </w:rPr>
        <w:t xml:space="preserve"> </w:t>
      </w:r>
      <w:r w:rsidR="00D80835" w:rsidRPr="00A4589E">
        <w:rPr>
          <w:rFonts w:cs="Arial"/>
          <w:color w:val="000000"/>
          <w:sz w:val="20"/>
        </w:rPr>
        <w:t xml:space="preserve">by an amount equal to such Management Charge </w:t>
      </w:r>
      <w:r w:rsidRPr="00A4589E">
        <w:rPr>
          <w:rFonts w:cs="Arial"/>
          <w:color w:val="000000"/>
          <w:sz w:val="20"/>
        </w:rPr>
        <w:t xml:space="preserve">or </w:t>
      </w:r>
      <w:r w:rsidR="00D80835" w:rsidRPr="00A4589E">
        <w:rPr>
          <w:rFonts w:cs="Arial"/>
          <w:color w:val="000000"/>
          <w:sz w:val="20"/>
        </w:rPr>
        <w:t xml:space="preserve">to </w:t>
      </w:r>
      <w:r w:rsidRPr="00A4589E">
        <w:rPr>
          <w:rFonts w:cs="Arial"/>
          <w:color w:val="000000"/>
          <w:sz w:val="20"/>
        </w:rPr>
        <w:t xml:space="preserve">recover </w:t>
      </w:r>
      <w:r w:rsidR="00D80835" w:rsidRPr="00A4589E">
        <w:rPr>
          <w:rFonts w:cs="Arial"/>
          <w:color w:val="000000"/>
          <w:sz w:val="20"/>
        </w:rPr>
        <w:t xml:space="preserve">such Management Charge </w:t>
      </w:r>
      <w:r w:rsidRPr="00A4589E">
        <w:rPr>
          <w:rFonts w:cs="Arial"/>
          <w:color w:val="000000"/>
          <w:sz w:val="20"/>
        </w:rPr>
        <w:t xml:space="preserve">as a surcharge </w:t>
      </w:r>
      <w:r w:rsidR="00D80835" w:rsidRPr="00A4589E">
        <w:rPr>
          <w:rFonts w:cs="Arial"/>
          <w:color w:val="000000"/>
          <w:sz w:val="20"/>
        </w:rPr>
        <w:t>or disbursement</w:t>
      </w:r>
      <w:r w:rsidRPr="00A4589E">
        <w:rPr>
          <w:rFonts w:cs="Arial"/>
          <w:color w:val="1F497D"/>
          <w:sz w:val="20"/>
        </w:rPr>
        <w:t>.</w:t>
      </w:r>
    </w:p>
    <w:p w14:paraId="6C6837E0" w14:textId="77777777" w:rsidR="00C93116" w:rsidRPr="00A4589E" w:rsidRDefault="00C93116" w:rsidP="00C93116">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make any payments due to the </w:t>
      </w:r>
      <w:r w:rsidR="007D1596">
        <w:rPr>
          <w:rFonts w:cs="Arial"/>
          <w:sz w:val="20"/>
        </w:rPr>
        <w:t>Customer</w:t>
      </w:r>
      <w:r w:rsidRPr="00A4589E">
        <w:rPr>
          <w:rFonts w:cs="Arial"/>
          <w:sz w:val="20"/>
        </w:rPr>
        <w:t xml:space="preserve"> without any deduction whether by way of set-off, counterclaim, discount, abatement or otherwise unless the </w:t>
      </w:r>
      <w:r w:rsidR="004104F4">
        <w:rPr>
          <w:rFonts w:cs="Arial"/>
          <w:sz w:val="20"/>
        </w:rPr>
        <w:t>Supplier</w:t>
      </w:r>
      <w:r w:rsidRPr="00A4589E">
        <w:rPr>
          <w:rFonts w:cs="Arial"/>
          <w:sz w:val="20"/>
        </w:rPr>
        <w:t xml:space="preserve"> has a valid court order requiring an amount equal to such deduction to be paid by the </w:t>
      </w:r>
      <w:r w:rsidR="007D1596">
        <w:rPr>
          <w:rFonts w:cs="Arial"/>
          <w:sz w:val="20"/>
        </w:rPr>
        <w:t>Customer</w:t>
      </w:r>
      <w:r w:rsidRPr="00A4589E">
        <w:rPr>
          <w:rFonts w:cs="Arial"/>
          <w:sz w:val="20"/>
        </w:rPr>
        <w:t xml:space="preserve"> to the </w:t>
      </w:r>
      <w:r w:rsidR="004104F4">
        <w:rPr>
          <w:rFonts w:cs="Arial"/>
          <w:sz w:val="20"/>
        </w:rPr>
        <w:t>Supplier</w:t>
      </w:r>
      <w:r w:rsidRPr="00A4589E">
        <w:rPr>
          <w:rFonts w:cs="Arial"/>
          <w:sz w:val="20"/>
        </w:rPr>
        <w:t>.</w:t>
      </w:r>
    </w:p>
    <w:p w14:paraId="6C6837E1" w14:textId="77777777" w:rsidR="00F807DC" w:rsidRPr="00A4589E" w:rsidRDefault="00B014A2">
      <w:pPr>
        <w:pStyle w:val="Heading3"/>
        <w:rPr>
          <w:rFonts w:cs="Arial"/>
          <w:sz w:val="20"/>
        </w:rPr>
      </w:pPr>
      <w:r>
        <w:rPr>
          <w:rFonts w:cs="Arial"/>
          <w:sz w:val="20"/>
        </w:rPr>
        <w:t>Subject always to the provisions of Clause 14, i</w:t>
      </w:r>
      <w:r w:rsidR="00D80835" w:rsidRPr="00A4589E">
        <w:rPr>
          <w:rFonts w:cs="Arial"/>
          <w:sz w:val="20"/>
        </w:rPr>
        <w:t>f</w:t>
      </w:r>
      <w:r w:rsidR="007562F7" w:rsidRPr="00A4589E">
        <w:rPr>
          <w:rFonts w:cs="Arial"/>
          <w:sz w:val="20"/>
        </w:rPr>
        <w:t xml:space="preserve"> the </w:t>
      </w:r>
      <w:r w:rsidR="004104F4">
        <w:rPr>
          <w:rFonts w:cs="Arial"/>
          <w:sz w:val="20"/>
        </w:rPr>
        <w:t>Supplier</w:t>
      </w:r>
      <w:r w:rsidR="007562F7" w:rsidRPr="00A4589E">
        <w:rPr>
          <w:rFonts w:cs="Arial"/>
          <w:sz w:val="20"/>
        </w:rPr>
        <w:t xml:space="preserve"> enters into a Sub-Contract </w:t>
      </w:r>
      <w:r w:rsidR="00D80835" w:rsidRPr="00A4589E">
        <w:rPr>
          <w:rFonts w:cs="Arial"/>
          <w:sz w:val="20"/>
        </w:rPr>
        <w:t xml:space="preserve">in respect of the </w:t>
      </w:r>
      <w:r w:rsidR="00AB51E9" w:rsidRPr="00A4589E">
        <w:rPr>
          <w:rFonts w:cs="Arial"/>
          <w:sz w:val="20"/>
        </w:rPr>
        <w:t>Contract Services</w:t>
      </w:r>
      <w:r w:rsidR="00D80835" w:rsidRPr="00A4589E">
        <w:rPr>
          <w:rFonts w:cs="Arial"/>
          <w:sz w:val="20"/>
        </w:rPr>
        <w:t xml:space="preserve">, </w:t>
      </w:r>
      <w:r w:rsidR="007562F7" w:rsidRPr="00A4589E">
        <w:rPr>
          <w:rFonts w:cs="Arial"/>
          <w:sz w:val="20"/>
        </w:rPr>
        <w:t xml:space="preserve">it shall ensure that a provision is included in such Sub-Contract which requires payment to be made of all sums due by the </w:t>
      </w:r>
      <w:r w:rsidR="004104F4">
        <w:rPr>
          <w:rFonts w:cs="Arial"/>
          <w:sz w:val="20"/>
        </w:rPr>
        <w:t>Supplier</w:t>
      </w:r>
      <w:r w:rsidR="007562F7" w:rsidRPr="00A4589E">
        <w:rPr>
          <w:rFonts w:cs="Arial"/>
          <w:sz w:val="20"/>
        </w:rPr>
        <w:t xml:space="preserve"> to the Sub-Contractor within a specified period not exceeding thirty (30) calendar days from the receipt of a validly issued invoice, in accordance with the terms of the Sub-Contract.</w:t>
      </w:r>
    </w:p>
    <w:p w14:paraId="6C6837E2" w14:textId="77777777" w:rsidR="00F807DC" w:rsidRPr="00A4589E" w:rsidRDefault="007562F7">
      <w:pPr>
        <w:pStyle w:val="Heading3"/>
        <w:rPr>
          <w:rFonts w:cs="Arial"/>
          <w:sz w:val="20"/>
        </w:rPr>
      </w:pPr>
      <w:bookmarkStart w:id="54" w:name="_Ref313370735"/>
      <w:r w:rsidRPr="00A4589E">
        <w:rPr>
          <w:rFonts w:cs="Arial"/>
          <w:sz w:val="20"/>
        </w:rPr>
        <w:t xml:space="preserve">The </w:t>
      </w:r>
      <w:r w:rsidR="004104F4">
        <w:rPr>
          <w:rFonts w:cs="Arial"/>
          <w:sz w:val="20"/>
        </w:rPr>
        <w:t>Supplier</w:t>
      </w:r>
      <w:r w:rsidRPr="00A4589E">
        <w:rPr>
          <w:rFonts w:cs="Arial"/>
          <w:sz w:val="20"/>
        </w:rPr>
        <w:t xml:space="preserve"> shall not suspend the supply of the </w:t>
      </w:r>
      <w:r w:rsidR="00162C54">
        <w:rPr>
          <w:rFonts w:cs="Arial"/>
          <w:sz w:val="20"/>
        </w:rPr>
        <w:t>Contract Services</w:t>
      </w:r>
      <w:r w:rsidR="00706BB4">
        <w:rPr>
          <w:rFonts w:cs="Arial"/>
          <w:sz w:val="20"/>
        </w:rPr>
        <w:t xml:space="preserve"> </w:t>
      </w:r>
      <w:r w:rsidRPr="00A4589E">
        <w:rPr>
          <w:rFonts w:cs="Arial"/>
          <w:sz w:val="20"/>
        </w:rPr>
        <w:t xml:space="preserve">unless the </w:t>
      </w:r>
      <w:r w:rsidR="004104F4">
        <w:rPr>
          <w:rFonts w:cs="Arial"/>
          <w:sz w:val="20"/>
        </w:rPr>
        <w:t>Supplier</w:t>
      </w:r>
      <w:r w:rsidRPr="00A4589E">
        <w:rPr>
          <w:rFonts w:cs="Arial"/>
          <w:sz w:val="20"/>
        </w:rPr>
        <w:t xml:space="preserve"> is entitled to terminate the Contract under </w:t>
      </w:r>
      <w:r w:rsidR="00E6002D" w:rsidRPr="00A4589E">
        <w:rPr>
          <w:rFonts w:cs="Arial"/>
          <w:sz w:val="20"/>
        </w:rPr>
        <w:t>Clause </w:t>
      </w:r>
      <w:r w:rsidR="00D71A7A">
        <w:rPr>
          <w:rFonts w:cs="Arial"/>
          <w:sz w:val="20"/>
        </w:rPr>
        <w:t>8.2.2</w:t>
      </w:r>
      <w:r w:rsidR="004C0456" w:rsidRPr="00A4589E">
        <w:rPr>
          <w:rFonts w:cs="Arial"/>
          <w:sz w:val="20"/>
        </w:rPr>
        <w:t xml:space="preserve"> on the grounds of the</w:t>
      </w:r>
      <w:r w:rsidRPr="00A4589E">
        <w:rPr>
          <w:rFonts w:cs="Arial"/>
          <w:sz w:val="20"/>
        </w:rPr>
        <w:t xml:space="preserve"> </w:t>
      </w:r>
      <w:r w:rsidR="007D1596">
        <w:rPr>
          <w:rFonts w:cs="Arial"/>
          <w:sz w:val="20"/>
        </w:rPr>
        <w:t>Customer</w:t>
      </w:r>
      <w:r w:rsidRPr="00A4589E">
        <w:rPr>
          <w:rFonts w:cs="Arial"/>
          <w:sz w:val="20"/>
        </w:rPr>
        <w:t xml:space="preserve">’s failure to pay undisputed sums of money.  Interest shall be payable by the </w:t>
      </w:r>
      <w:r w:rsidR="007D1596">
        <w:rPr>
          <w:rFonts w:cs="Arial"/>
          <w:sz w:val="20"/>
        </w:rPr>
        <w:t>Customer</w:t>
      </w:r>
      <w:r w:rsidRPr="00A4589E">
        <w:rPr>
          <w:rFonts w:cs="Arial"/>
          <w:sz w:val="20"/>
        </w:rPr>
        <w:t xml:space="preserve"> </w:t>
      </w:r>
      <w:r w:rsidR="00C93116" w:rsidRPr="00A4589E">
        <w:rPr>
          <w:rFonts w:cs="Arial"/>
          <w:sz w:val="20"/>
        </w:rPr>
        <w:t xml:space="preserve">in accordance with the Late Payment of Commercial Debts (Interest) Act 1998 </w:t>
      </w:r>
      <w:r w:rsidRPr="00A4589E">
        <w:rPr>
          <w:rFonts w:cs="Arial"/>
          <w:sz w:val="20"/>
        </w:rPr>
        <w:t>on the late payment of any undisputed sums of money properly invoiced</w:t>
      </w:r>
      <w:r w:rsidR="00C93116" w:rsidRPr="00A4589E">
        <w:rPr>
          <w:rFonts w:cs="Arial"/>
          <w:sz w:val="20"/>
        </w:rPr>
        <w:t xml:space="preserve"> by the </w:t>
      </w:r>
      <w:r w:rsidR="004104F4">
        <w:rPr>
          <w:rFonts w:cs="Arial"/>
          <w:sz w:val="20"/>
        </w:rPr>
        <w:t>Supplier</w:t>
      </w:r>
      <w:r w:rsidR="00C93116" w:rsidRPr="00A4589E">
        <w:rPr>
          <w:rFonts w:cs="Arial"/>
          <w:sz w:val="20"/>
        </w:rPr>
        <w:t xml:space="preserve"> in respect of the </w:t>
      </w:r>
      <w:r w:rsidR="00AB51E9" w:rsidRPr="00A4589E">
        <w:rPr>
          <w:rFonts w:cs="Arial"/>
          <w:sz w:val="20"/>
        </w:rPr>
        <w:t>Contract Services</w:t>
      </w:r>
      <w:r w:rsidRPr="00A4589E">
        <w:rPr>
          <w:rFonts w:cs="Arial"/>
          <w:sz w:val="20"/>
        </w:rPr>
        <w:t>.</w:t>
      </w:r>
      <w:bookmarkEnd w:id="54"/>
    </w:p>
    <w:p w14:paraId="6C6837E3" w14:textId="77777777" w:rsidR="001243F1" w:rsidRPr="00A4589E" w:rsidRDefault="007562F7" w:rsidP="001243F1">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accept the Government Procurement Card as a means of payment for the </w:t>
      </w:r>
      <w:r w:rsidR="00162C54">
        <w:rPr>
          <w:rFonts w:cs="Arial"/>
          <w:sz w:val="20"/>
        </w:rPr>
        <w:t>Contract Services</w:t>
      </w:r>
      <w:r w:rsidR="00706BB4">
        <w:rPr>
          <w:rFonts w:cs="Arial"/>
          <w:sz w:val="20"/>
        </w:rPr>
        <w:t xml:space="preserve"> </w:t>
      </w:r>
      <w:r w:rsidRPr="00A4589E">
        <w:rPr>
          <w:rFonts w:cs="Arial"/>
          <w:sz w:val="20"/>
        </w:rPr>
        <w:t xml:space="preserve">where such card is agreed with the </w:t>
      </w:r>
      <w:r w:rsidR="007D1596">
        <w:rPr>
          <w:rFonts w:cs="Arial"/>
          <w:sz w:val="20"/>
        </w:rPr>
        <w:t>Customer</w:t>
      </w:r>
      <w:r w:rsidRPr="00A4589E">
        <w:rPr>
          <w:rFonts w:cs="Arial"/>
          <w:sz w:val="20"/>
        </w:rPr>
        <w:t xml:space="preserve"> to be a suitable means of payment. </w:t>
      </w:r>
      <w:r w:rsidR="004C0456" w:rsidRPr="00A4589E">
        <w:rPr>
          <w:rFonts w:cs="Arial"/>
          <w:sz w:val="20"/>
        </w:rPr>
        <w:t xml:space="preserve"> </w:t>
      </w:r>
      <w:r w:rsidRPr="00A4589E">
        <w:rPr>
          <w:rFonts w:cs="Arial"/>
          <w:sz w:val="20"/>
        </w:rPr>
        <w:t xml:space="preserve">The </w:t>
      </w:r>
      <w:r w:rsidR="004104F4">
        <w:rPr>
          <w:rFonts w:cs="Arial"/>
          <w:sz w:val="20"/>
        </w:rPr>
        <w:t>Supplier</w:t>
      </w:r>
      <w:r w:rsidRPr="00A4589E">
        <w:rPr>
          <w:rFonts w:cs="Arial"/>
          <w:sz w:val="20"/>
        </w:rPr>
        <w:t xml:space="preserve"> shall be solely liable to pay any merchant fee levied for using the Government Procurement Card and shall not be entitled to recover this charge from the </w:t>
      </w:r>
      <w:r w:rsidR="007D1596">
        <w:rPr>
          <w:rFonts w:cs="Arial"/>
          <w:sz w:val="20"/>
        </w:rPr>
        <w:t>Customer</w:t>
      </w:r>
      <w:r w:rsidR="00BC6D91" w:rsidRPr="00A4589E">
        <w:rPr>
          <w:rFonts w:cs="Arial"/>
          <w:sz w:val="20"/>
        </w:rPr>
        <w:t>.</w:t>
      </w:r>
    </w:p>
    <w:p w14:paraId="6C6837E4" w14:textId="77777777" w:rsidR="00C93116" w:rsidRPr="00A4589E" w:rsidRDefault="00C93116" w:rsidP="001243F1">
      <w:pPr>
        <w:pStyle w:val="Heading3"/>
        <w:rPr>
          <w:rFonts w:cs="Arial"/>
          <w:sz w:val="20"/>
        </w:rPr>
      </w:pPr>
      <w:r w:rsidRPr="00A4589E">
        <w:rPr>
          <w:rFonts w:cs="Arial"/>
          <w:sz w:val="20"/>
        </w:rPr>
        <w:t>All payments due shall be made in cleared funds to such bank or building society account as the recipient Party may from time to time direct in writing.</w:t>
      </w:r>
    </w:p>
    <w:p w14:paraId="6C6837E5" w14:textId="77777777" w:rsidR="00F807DC" w:rsidRPr="00A4589E" w:rsidRDefault="007562F7">
      <w:pPr>
        <w:pStyle w:val="Heading2"/>
        <w:keepNext/>
        <w:tabs>
          <w:tab w:val="num" w:pos="720"/>
        </w:tabs>
        <w:ind w:left="720"/>
        <w:rPr>
          <w:rFonts w:cs="Arial"/>
          <w:b/>
          <w:sz w:val="20"/>
        </w:rPr>
      </w:pPr>
      <w:bookmarkStart w:id="55" w:name="_Ref313370178"/>
      <w:r w:rsidRPr="00A4589E">
        <w:rPr>
          <w:rFonts w:cs="Arial"/>
          <w:b/>
          <w:sz w:val="20"/>
        </w:rPr>
        <w:lastRenderedPageBreak/>
        <w:t>Recovery of Sums Due</w:t>
      </w:r>
      <w:bookmarkEnd w:id="55"/>
    </w:p>
    <w:p w14:paraId="6C6837E6" w14:textId="77777777" w:rsidR="001243F1" w:rsidRPr="00A4589E" w:rsidRDefault="007562F7" w:rsidP="001243F1">
      <w:pPr>
        <w:pStyle w:val="Heading3"/>
        <w:rPr>
          <w:rFonts w:cs="Arial"/>
          <w:sz w:val="20"/>
        </w:rPr>
      </w:pPr>
      <w:r w:rsidRPr="00A4589E">
        <w:rPr>
          <w:rFonts w:cs="Arial"/>
          <w:sz w:val="20"/>
        </w:rPr>
        <w:t xml:space="preserve">Wherever under the Contract any sum of money is recoverable from or payable by the </w:t>
      </w:r>
      <w:r w:rsidR="004104F4">
        <w:rPr>
          <w:rFonts w:cs="Arial"/>
          <w:sz w:val="20"/>
        </w:rPr>
        <w:t>Supplier</w:t>
      </w:r>
      <w:r w:rsidRPr="00A4589E">
        <w:rPr>
          <w:rFonts w:cs="Arial"/>
          <w:sz w:val="20"/>
        </w:rPr>
        <w:t xml:space="preserve"> (including any sum which the </w:t>
      </w:r>
      <w:r w:rsidR="004104F4">
        <w:rPr>
          <w:rFonts w:cs="Arial"/>
          <w:sz w:val="20"/>
        </w:rPr>
        <w:t>Supplier</w:t>
      </w:r>
      <w:r w:rsidRPr="00A4589E">
        <w:rPr>
          <w:rFonts w:cs="Arial"/>
          <w:sz w:val="20"/>
        </w:rPr>
        <w:t xml:space="preserve"> is liable to pay to the </w:t>
      </w:r>
      <w:r w:rsidR="007D1596">
        <w:rPr>
          <w:rFonts w:cs="Arial"/>
          <w:sz w:val="20"/>
        </w:rPr>
        <w:t>Customer</w:t>
      </w:r>
      <w:r w:rsidRPr="00A4589E">
        <w:rPr>
          <w:rFonts w:cs="Arial"/>
          <w:sz w:val="20"/>
        </w:rPr>
        <w:t xml:space="preserve"> in respect of any breach of the Contract), the </w:t>
      </w:r>
      <w:r w:rsidR="007D1596">
        <w:rPr>
          <w:rFonts w:cs="Arial"/>
          <w:sz w:val="20"/>
        </w:rPr>
        <w:t>Customer</w:t>
      </w:r>
      <w:r w:rsidRPr="00A4589E">
        <w:rPr>
          <w:rFonts w:cs="Arial"/>
          <w:sz w:val="20"/>
        </w:rPr>
        <w:t xml:space="preserve"> may unilaterally deduct that sum from any sum then due, or which at any later time may become due to the </w:t>
      </w:r>
      <w:r w:rsidR="004104F4">
        <w:rPr>
          <w:rFonts w:cs="Arial"/>
          <w:sz w:val="20"/>
        </w:rPr>
        <w:t>Supplier</w:t>
      </w:r>
      <w:r w:rsidRPr="00A4589E">
        <w:rPr>
          <w:rFonts w:cs="Arial"/>
          <w:sz w:val="20"/>
        </w:rPr>
        <w:t xml:space="preserve"> under </w:t>
      </w:r>
      <w:r w:rsidR="0013772A" w:rsidRPr="00A4589E">
        <w:rPr>
          <w:rFonts w:cs="Arial"/>
          <w:sz w:val="20"/>
        </w:rPr>
        <w:t>the Contract</w:t>
      </w:r>
      <w:r w:rsidRPr="00A4589E">
        <w:rPr>
          <w:rFonts w:cs="Arial"/>
          <w:sz w:val="20"/>
        </w:rPr>
        <w:t xml:space="preserve"> </w:t>
      </w:r>
    </w:p>
    <w:p w14:paraId="6C6837E7" w14:textId="77777777" w:rsidR="00F807DC" w:rsidRPr="00A4589E" w:rsidRDefault="007562F7">
      <w:pPr>
        <w:pStyle w:val="Heading3"/>
        <w:rPr>
          <w:rFonts w:cs="Arial"/>
          <w:sz w:val="20"/>
        </w:rPr>
      </w:pPr>
      <w:r w:rsidRPr="00A4589E">
        <w:rPr>
          <w:rFonts w:cs="Arial"/>
          <w:sz w:val="20"/>
        </w:rPr>
        <w:t xml:space="preserve">Any overpayment by either Party, whether of the </w:t>
      </w:r>
      <w:r w:rsidR="00AB51E9" w:rsidRPr="00A4589E">
        <w:rPr>
          <w:rFonts w:cs="Arial"/>
          <w:sz w:val="20"/>
        </w:rPr>
        <w:t>Contract Charges</w:t>
      </w:r>
      <w:r w:rsidRPr="00A4589E">
        <w:rPr>
          <w:rFonts w:cs="Arial"/>
          <w:sz w:val="20"/>
        </w:rPr>
        <w:t xml:space="preserve"> or of VAT or otherwise, shall be a sum of money recoverable by the Party who made the overpayment from the Party in receipt of the overpayment. </w:t>
      </w:r>
    </w:p>
    <w:p w14:paraId="6C6837E8" w14:textId="77777777" w:rsidR="00AC4EAD" w:rsidRPr="00A4589E" w:rsidRDefault="007B35D4">
      <w:pPr>
        <w:pStyle w:val="Heading1"/>
        <w:keepNext/>
        <w:rPr>
          <w:rFonts w:cs="Arial"/>
          <w:sz w:val="20"/>
        </w:rPr>
      </w:pPr>
      <w:bookmarkStart w:id="56" w:name="_Toc386011028"/>
      <w:bookmarkStart w:id="57" w:name="_Ref313371594"/>
      <w:r>
        <w:rPr>
          <w:rFonts w:cs="Arial"/>
          <w:sz w:val="20"/>
        </w:rPr>
        <w:t>LIABILITY</w:t>
      </w:r>
      <w:r w:rsidR="003C6C6B">
        <w:rPr>
          <w:rFonts w:cs="Arial"/>
          <w:sz w:val="20"/>
        </w:rPr>
        <w:t xml:space="preserve"> AND INSURANCE</w:t>
      </w:r>
      <w:bookmarkEnd w:id="56"/>
    </w:p>
    <w:p w14:paraId="6C6837E9" w14:textId="77777777" w:rsidR="003C6C6B" w:rsidRPr="003C6C6B" w:rsidRDefault="003C6C6B" w:rsidP="003C6C6B">
      <w:pPr>
        <w:pStyle w:val="Heading2"/>
        <w:keepNext/>
        <w:tabs>
          <w:tab w:val="num" w:pos="720"/>
        </w:tabs>
        <w:ind w:left="720"/>
        <w:rPr>
          <w:rFonts w:cs="Arial"/>
          <w:b/>
          <w:sz w:val="20"/>
        </w:rPr>
      </w:pPr>
      <w:r w:rsidRPr="003C6C6B">
        <w:rPr>
          <w:rFonts w:cs="Arial"/>
          <w:b/>
          <w:sz w:val="20"/>
        </w:rPr>
        <w:t>Liability</w:t>
      </w:r>
    </w:p>
    <w:p w14:paraId="6C6837EA" w14:textId="77777777" w:rsidR="00CB2406" w:rsidRPr="006C3D9C" w:rsidRDefault="00CB2406" w:rsidP="00CB2406">
      <w:pPr>
        <w:pStyle w:val="Heading3"/>
        <w:rPr>
          <w:sz w:val="20"/>
        </w:rPr>
      </w:pPr>
      <w:bookmarkStart w:id="58" w:name="_Ref311654936"/>
      <w:r w:rsidRPr="006C3D9C">
        <w:rPr>
          <w:sz w:val="20"/>
        </w:rPr>
        <w:t>Neither Party excludes or limits its liability for:</w:t>
      </w:r>
      <w:bookmarkEnd w:id="58"/>
    </w:p>
    <w:p w14:paraId="6C6837EB" w14:textId="77777777" w:rsidR="00CB2406" w:rsidRPr="00B014A2" w:rsidRDefault="00CB2406" w:rsidP="00880E10">
      <w:pPr>
        <w:pStyle w:val="Heading4"/>
      </w:pPr>
      <w:r w:rsidRPr="00B014A2">
        <w:t>death or personal injury; or</w:t>
      </w:r>
    </w:p>
    <w:p w14:paraId="6C6837EC" w14:textId="77777777" w:rsidR="00CB2406" w:rsidRPr="00B014A2" w:rsidRDefault="00CB2406" w:rsidP="00880E10">
      <w:pPr>
        <w:pStyle w:val="Heading4"/>
      </w:pPr>
      <w:r w:rsidRPr="00B014A2">
        <w:t>fraud or fraudulent misrepresentation by it or its employees.</w:t>
      </w:r>
    </w:p>
    <w:p w14:paraId="6C6837ED" w14:textId="77777777" w:rsidR="006C3D9C" w:rsidRDefault="00AC4EAD" w:rsidP="003C6C6B">
      <w:pPr>
        <w:pStyle w:val="Heading3"/>
        <w:rPr>
          <w:rFonts w:cs="Arial"/>
          <w:sz w:val="20"/>
        </w:rPr>
      </w:pPr>
      <w:r w:rsidRPr="00A4589E">
        <w:rPr>
          <w:rFonts w:cs="Arial"/>
          <w:sz w:val="20"/>
        </w:rPr>
        <w:t xml:space="preserve">No individual nor any service company of the </w:t>
      </w:r>
      <w:r w:rsidR="004104F4">
        <w:rPr>
          <w:rFonts w:cs="Arial"/>
          <w:sz w:val="20"/>
        </w:rPr>
        <w:t>Supplier</w:t>
      </w:r>
      <w:r w:rsidRPr="00A4589E">
        <w:rPr>
          <w:rFonts w:cs="Arial"/>
          <w:sz w:val="20"/>
        </w:rPr>
        <w:t xml:space="preserve"> employing that individual shall have any personal liability to the </w:t>
      </w:r>
      <w:r w:rsidR="007D1596">
        <w:rPr>
          <w:rFonts w:cs="Arial"/>
          <w:sz w:val="20"/>
        </w:rPr>
        <w:t>Customer</w:t>
      </w:r>
      <w:r w:rsidRPr="00A4589E">
        <w:rPr>
          <w:rFonts w:cs="Arial"/>
          <w:sz w:val="20"/>
        </w:rPr>
        <w:t xml:space="preserve"> for the </w:t>
      </w:r>
      <w:r w:rsidR="00162C54">
        <w:rPr>
          <w:rFonts w:cs="Arial"/>
          <w:sz w:val="20"/>
        </w:rPr>
        <w:t>Contract Services</w:t>
      </w:r>
      <w:r w:rsidR="00706BB4">
        <w:rPr>
          <w:rFonts w:cs="Arial"/>
          <w:sz w:val="20"/>
        </w:rPr>
        <w:t xml:space="preserve"> </w:t>
      </w:r>
      <w:r w:rsidRPr="00A4589E">
        <w:rPr>
          <w:rFonts w:cs="Arial"/>
          <w:sz w:val="20"/>
        </w:rPr>
        <w:t xml:space="preserve">supplied by that individual on behalf of the </w:t>
      </w:r>
      <w:r w:rsidR="004104F4">
        <w:rPr>
          <w:rFonts w:cs="Arial"/>
          <w:sz w:val="20"/>
        </w:rPr>
        <w:t>Supplier</w:t>
      </w:r>
      <w:r w:rsidRPr="00A4589E">
        <w:rPr>
          <w:rFonts w:cs="Arial"/>
          <w:sz w:val="20"/>
        </w:rPr>
        <w:t xml:space="preserve"> and the </w:t>
      </w:r>
      <w:r w:rsidR="007D1596">
        <w:rPr>
          <w:rFonts w:cs="Arial"/>
          <w:sz w:val="20"/>
        </w:rPr>
        <w:t>Customer</w:t>
      </w:r>
      <w:r w:rsidRPr="00A4589E">
        <w:rPr>
          <w:rFonts w:cs="Arial"/>
          <w:sz w:val="20"/>
        </w:rPr>
        <w:t xml:space="preserve"> shall not bring any claim under the Contract against that individual or such service company in respect of the </w:t>
      </w:r>
      <w:r w:rsidR="00162C54">
        <w:rPr>
          <w:rFonts w:cs="Arial"/>
          <w:sz w:val="20"/>
        </w:rPr>
        <w:t>Contract Services</w:t>
      </w:r>
      <w:r w:rsidR="00706BB4">
        <w:rPr>
          <w:rFonts w:cs="Arial"/>
          <w:sz w:val="20"/>
        </w:rPr>
        <w:t xml:space="preserve"> </w:t>
      </w:r>
      <w:r w:rsidRPr="00A4589E">
        <w:rPr>
          <w:rFonts w:cs="Arial"/>
          <w:sz w:val="20"/>
        </w:rPr>
        <w:t>save in the case of Fraud</w:t>
      </w:r>
      <w:r w:rsidR="007B35D4">
        <w:rPr>
          <w:rFonts w:cs="Arial"/>
          <w:sz w:val="20"/>
        </w:rPr>
        <w:t xml:space="preserve"> or any liability for death or personal injury</w:t>
      </w:r>
      <w:r w:rsidRPr="00A4589E">
        <w:rPr>
          <w:rFonts w:cs="Arial"/>
          <w:sz w:val="20"/>
        </w:rPr>
        <w:t xml:space="preserve">.  </w:t>
      </w:r>
    </w:p>
    <w:p w14:paraId="6C6837EE" w14:textId="77777777" w:rsidR="007B35D4" w:rsidRPr="00B10032" w:rsidRDefault="0088767B" w:rsidP="003C6C6B">
      <w:pPr>
        <w:pStyle w:val="Heading3"/>
        <w:rPr>
          <w:rFonts w:cs="Arial"/>
          <w:sz w:val="20"/>
        </w:rPr>
      </w:pPr>
      <w:r w:rsidRPr="003B5831">
        <w:rPr>
          <w:rFonts w:eastAsia="Times New Roman"/>
          <w:sz w:val="20"/>
        </w:rPr>
        <w:t>Subject to Clause 4.</w:t>
      </w:r>
      <w:r>
        <w:rPr>
          <w:rFonts w:eastAsia="Times New Roman"/>
          <w:sz w:val="20"/>
        </w:rPr>
        <w:t>1.</w:t>
      </w:r>
      <w:r w:rsidRPr="003B5831">
        <w:rPr>
          <w:rFonts w:eastAsia="Times New Roman"/>
          <w:sz w:val="20"/>
        </w:rPr>
        <w:t xml:space="preserve">1 above and </w:t>
      </w:r>
      <w:r>
        <w:rPr>
          <w:rFonts w:eastAsia="Times New Roman"/>
          <w:sz w:val="20"/>
        </w:rPr>
        <w:t xml:space="preserve">to the limits set out in Clause </w:t>
      </w:r>
      <w:r w:rsidRPr="003B5831">
        <w:rPr>
          <w:rFonts w:eastAsia="Times New Roman"/>
          <w:sz w:val="20"/>
        </w:rPr>
        <w:t>4.</w:t>
      </w:r>
      <w:r>
        <w:rPr>
          <w:rFonts w:eastAsia="Times New Roman"/>
          <w:sz w:val="20"/>
        </w:rPr>
        <w:t>1.8</w:t>
      </w:r>
      <w:r w:rsidRPr="003B5831">
        <w:rPr>
          <w:rFonts w:eastAsia="Times New Roman"/>
          <w:sz w:val="20"/>
        </w:rPr>
        <w:t xml:space="preserve"> below</w:t>
      </w:r>
      <w:r>
        <w:rPr>
          <w:rFonts w:eastAsia="Times New Roman"/>
          <w:sz w:val="20"/>
        </w:rPr>
        <w:t>,</w:t>
      </w:r>
      <w:r w:rsidR="00B10032">
        <w:rPr>
          <w:rFonts w:cs="Arial"/>
          <w:sz w:val="20"/>
        </w:rPr>
        <w:t xml:space="preserve"> t</w:t>
      </w:r>
      <w:r w:rsidR="007B35D4" w:rsidRPr="00B10032">
        <w:rPr>
          <w:rFonts w:cs="Arial"/>
          <w:sz w:val="20"/>
        </w:rPr>
        <w:t xml:space="preserve">he </w:t>
      </w:r>
      <w:r w:rsidR="004104F4" w:rsidRPr="00B10032">
        <w:rPr>
          <w:rFonts w:cs="Arial"/>
          <w:sz w:val="20"/>
        </w:rPr>
        <w:t>Supplier</w:t>
      </w:r>
      <w:r w:rsidR="007B35D4" w:rsidRPr="00B10032">
        <w:rPr>
          <w:rFonts w:cs="Arial"/>
          <w:sz w:val="20"/>
        </w:rPr>
        <w:t xml:space="preserve"> shall fully indemnify and keep indemnified the </w:t>
      </w:r>
      <w:r w:rsidR="007D1596" w:rsidRPr="00B10032">
        <w:rPr>
          <w:rFonts w:cs="Arial"/>
          <w:sz w:val="20"/>
        </w:rPr>
        <w:t>Customer</w:t>
      </w:r>
      <w:r w:rsidR="007B35D4" w:rsidRPr="00B10032">
        <w:rPr>
          <w:rFonts w:cs="Arial"/>
          <w:sz w:val="20"/>
        </w:rPr>
        <w:t xml:space="preserve"> on demand in full from and against all claims, proceedings, actions, damages, costs, expenses and any other liabilities whatsoever arising out of, in respect of or in connection with, the supply, purported supply or late supply of the Contract Services or the performance or non-performance by the </w:t>
      </w:r>
      <w:r w:rsidR="004104F4" w:rsidRPr="00B10032">
        <w:rPr>
          <w:rFonts w:cs="Arial"/>
          <w:sz w:val="20"/>
        </w:rPr>
        <w:t>Supplier</w:t>
      </w:r>
      <w:r w:rsidR="007B35D4" w:rsidRPr="00B10032">
        <w:rPr>
          <w:rFonts w:cs="Arial"/>
          <w:sz w:val="20"/>
        </w:rPr>
        <w:t xml:space="preserve"> of its obligations under the Framework Agreement and the </w:t>
      </w:r>
      <w:r w:rsidR="007D1596" w:rsidRPr="00B10032">
        <w:rPr>
          <w:rFonts w:cs="Arial"/>
          <w:sz w:val="20"/>
        </w:rPr>
        <w:t>Customer</w:t>
      </w:r>
      <w:r w:rsidR="007B35D4" w:rsidRPr="00B10032">
        <w:rPr>
          <w:rFonts w:cs="Arial"/>
          <w:sz w:val="20"/>
        </w:rPr>
        <w:t xml:space="preserve">’s financial loss arising from any advice given or omitted to be given by the </w:t>
      </w:r>
      <w:r w:rsidR="004104F4" w:rsidRPr="00B10032">
        <w:rPr>
          <w:rFonts w:cs="Arial"/>
          <w:sz w:val="20"/>
        </w:rPr>
        <w:t>Supplier</w:t>
      </w:r>
      <w:r w:rsidR="007B35D4" w:rsidRPr="00B10032">
        <w:rPr>
          <w:rFonts w:cs="Arial"/>
          <w:sz w:val="20"/>
        </w:rPr>
        <w:t xml:space="preserve">, or any other loss which is caused by any act or omission of the </w:t>
      </w:r>
      <w:r w:rsidR="004104F4" w:rsidRPr="00B10032">
        <w:rPr>
          <w:rFonts w:cs="Arial"/>
          <w:sz w:val="20"/>
        </w:rPr>
        <w:t>Supplier</w:t>
      </w:r>
      <w:r w:rsidR="007B35D4" w:rsidRPr="00B10032">
        <w:rPr>
          <w:rFonts w:cs="Arial"/>
          <w:sz w:val="20"/>
        </w:rPr>
        <w:t>.</w:t>
      </w:r>
      <w:r w:rsidR="003178FE" w:rsidRPr="00B10032">
        <w:rPr>
          <w:rFonts w:cs="Arial"/>
          <w:sz w:val="20"/>
        </w:rPr>
        <w:t xml:space="preserve"> The Supplier shall not be responsible for any injury, loss, damage, cost or expense if and to the extent that it is caused by the negligence or wilful misconduct of the Customer or by breach by the Customer of its obligations under the Contract</w:t>
      </w:r>
      <w:r>
        <w:rPr>
          <w:rFonts w:cs="Arial"/>
          <w:sz w:val="20"/>
        </w:rPr>
        <w:t>.</w:t>
      </w:r>
    </w:p>
    <w:p w14:paraId="6C6837EF" w14:textId="77777777" w:rsidR="00CB2406" w:rsidRPr="00D36EB0" w:rsidRDefault="0088767B" w:rsidP="00CB2406">
      <w:pPr>
        <w:pStyle w:val="Heading3"/>
        <w:rPr>
          <w:rFonts w:cs="Arial"/>
          <w:sz w:val="20"/>
        </w:rPr>
      </w:pPr>
      <w:bookmarkStart w:id="59" w:name="_Ref330542674"/>
      <w:r w:rsidRPr="003B5831">
        <w:rPr>
          <w:rFonts w:eastAsia="Times New Roman"/>
          <w:sz w:val="20"/>
        </w:rPr>
        <w:t xml:space="preserve">Subject to </w:t>
      </w:r>
      <w:r>
        <w:rPr>
          <w:rFonts w:eastAsia="Times New Roman"/>
          <w:sz w:val="20"/>
        </w:rPr>
        <w:t xml:space="preserve">the limits set out in </w:t>
      </w:r>
      <w:r w:rsidRPr="003B5831">
        <w:rPr>
          <w:rFonts w:eastAsia="Times New Roman"/>
          <w:sz w:val="20"/>
        </w:rPr>
        <w:t>Clause 4.</w:t>
      </w:r>
      <w:r>
        <w:rPr>
          <w:rFonts w:eastAsia="Times New Roman"/>
          <w:sz w:val="20"/>
        </w:rPr>
        <w:t>1.8 below,</w:t>
      </w:r>
      <w:r w:rsidRPr="003B5831">
        <w:rPr>
          <w:rFonts w:eastAsia="Times New Roman"/>
          <w:sz w:val="20"/>
        </w:rPr>
        <w:t xml:space="preserve"> t</w:t>
      </w:r>
      <w:bookmarkEnd w:id="59"/>
      <w:r w:rsidRPr="003B5831">
        <w:rPr>
          <w:rFonts w:eastAsia="Times New Roman"/>
          <w:sz w:val="20"/>
        </w:rPr>
        <w:t>he</w:t>
      </w:r>
      <w:r w:rsidR="00CB2406" w:rsidRPr="00D36EB0">
        <w:rPr>
          <w:rFonts w:cs="Arial"/>
          <w:sz w:val="20"/>
        </w:rPr>
        <w:t xml:space="preserve"> </w:t>
      </w:r>
      <w:r w:rsidR="004104F4">
        <w:rPr>
          <w:rFonts w:cs="Arial"/>
          <w:sz w:val="20"/>
        </w:rPr>
        <w:t>Supplier</w:t>
      </w:r>
      <w:r w:rsidR="00CB2406" w:rsidRPr="00D36EB0">
        <w:rPr>
          <w:rFonts w:cs="Arial"/>
          <w:sz w:val="20"/>
        </w:rPr>
        <w:t xml:space="preserve"> shall be liable for the following types of loss, damage, cost or expense which shall be regarded as direct and shall (</w:t>
      </w:r>
      <w:r w:rsidR="00CB2406" w:rsidRPr="00B10032">
        <w:rPr>
          <w:rFonts w:cs="Arial"/>
          <w:sz w:val="20"/>
        </w:rPr>
        <w:t>w</w:t>
      </w:r>
      <w:r w:rsidR="00CB2406" w:rsidRPr="00D36EB0">
        <w:rPr>
          <w:rFonts w:cs="Arial"/>
          <w:sz w:val="20"/>
        </w:rPr>
        <w:t xml:space="preserve">ithout in any way, limiting other categories of loss, damage, cost or expense which may be recoverable by the </w:t>
      </w:r>
      <w:r w:rsidR="007C64B3">
        <w:rPr>
          <w:rFonts w:cs="Arial"/>
          <w:sz w:val="20"/>
        </w:rPr>
        <w:t>Customer</w:t>
      </w:r>
      <w:r w:rsidR="00C56E91">
        <w:rPr>
          <w:rFonts w:cs="Arial"/>
          <w:sz w:val="20"/>
        </w:rPr>
        <w:t>)</w:t>
      </w:r>
      <w:r w:rsidR="00CB2406" w:rsidRPr="00D36EB0">
        <w:rPr>
          <w:rFonts w:cs="Arial"/>
          <w:sz w:val="20"/>
        </w:rPr>
        <w:t xml:space="preserve"> be recoverable by the </w:t>
      </w:r>
      <w:r w:rsidR="007C64B3">
        <w:rPr>
          <w:rFonts w:cs="Arial"/>
          <w:sz w:val="20"/>
        </w:rPr>
        <w:t>Customer</w:t>
      </w:r>
      <w:r w:rsidR="00CB2406" w:rsidRPr="00D36EB0">
        <w:rPr>
          <w:rFonts w:cs="Arial"/>
          <w:sz w:val="20"/>
        </w:rPr>
        <w:t>:</w:t>
      </w:r>
    </w:p>
    <w:p w14:paraId="6C6837F0" w14:textId="77777777" w:rsidR="00CB2406" w:rsidRPr="00B014A2" w:rsidRDefault="00CB2406" w:rsidP="00880E10">
      <w:pPr>
        <w:pStyle w:val="Heading4"/>
      </w:pPr>
      <w:r w:rsidRPr="00B014A2">
        <w:t>the additional operational and/or administrative costs and expenses arising from any Material Breach;</w:t>
      </w:r>
    </w:p>
    <w:p w14:paraId="6C6837F1" w14:textId="77777777" w:rsidR="00CB2406" w:rsidRPr="00B014A2" w:rsidRDefault="00CB2406" w:rsidP="00880E10">
      <w:pPr>
        <w:pStyle w:val="Heading4"/>
      </w:pPr>
      <w:r w:rsidRPr="00B014A2">
        <w:t>the cost of procuring, implementing and operating any alternative or replacement services to the Contract Services</w:t>
      </w:r>
      <w:r w:rsidR="00C56E91">
        <w:t xml:space="preserve"> </w:t>
      </w:r>
      <w:r w:rsidR="00C56E91" w:rsidRPr="00C56E91">
        <w:t xml:space="preserve">as a result of a </w:t>
      </w:r>
      <w:r w:rsidR="00C56E91">
        <w:t>Material Breach</w:t>
      </w:r>
      <w:r w:rsidR="00C56E91" w:rsidRPr="00C56E91">
        <w:t xml:space="preserve"> by the Supplier</w:t>
      </w:r>
      <w:r w:rsidRPr="00B014A2">
        <w:t>; and</w:t>
      </w:r>
    </w:p>
    <w:p w14:paraId="6C6837F2" w14:textId="77777777" w:rsidR="00CB2406" w:rsidRPr="00B014A2" w:rsidRDefault="00CB2406" w:rsidP="00880E10">
      <w:pPr>
        <w:pStyle w:val="Heading4"/>
      </w:pPr>
      <w:r w:rsidRPr="00B014A2">
        <w:t xml:space="preserve">any regulatory losses, fines, expenses or other losses arising from a breach by the </w:t>
      </w:r>
      <w:r w:rsidR="004104F4">
        <w:t>Supplier</w:t>
      </w:r>
      <w:r w:rsidRPr="00B014A2">
        <w:t xml:space="preserve"> of any Laws. </w:t>
      </w:r>
    </w:p>
    <w:p w14:paraId="6C6837F3" w14:textId="77777777" w:rsidR="0088767B" w:rsidRPr="00B10032" w:rsidRDefault="0088767B" w:rsidP="0088767B">
      <w:pPr>
        <w:pStyle w:val="Heading3"/>
        <w:rPr>
          <w:rFonts w:cs="Arial"/>
          <w:sz w:val="20"/>
        </w:rPr>
      </w:pPr>
      <w:bookmarkStart w:id="60" w:name="_Ref311654962"/>
      <w:r>
        <w:rPr>
          <w:rFonts w:cs="Arial"/>
          <w:sz w:val="20"/>
        </w:rPr>
        <w:lastRenderedPageBreak/>
        <w:t>I</w:t>
      </w:r>
      <w:r w:rsidRPr="00B10032">
        <w:rPr>
          <w:rFonts w:cs="Arial"/>
          <w:sz w:val="20"/>
        </w:rPr>
        <w:t>n no event shall either Party be liable to the other for any:</w:t>
      </w:r>
      <w:bookmarkEnd w:id="60"/>
    </w:p>
    <w:p w14:paraId="6C6837F4" w14:textId="77777777" w:rsidR="0088767B" w:rsidRPr="00B10032" w:rsidRDefault="0088767B" w:rsidP="00880E10">
      <w:pPr>
        <w:pStyle w:val="Heading4"/>
      </w:pPr>
      <w:r w:rsidRPr="00B10032">
        <w:t>loss of profits;</w:t>
      </w:r>
    </w:p>
    <w:p w14:paraId="6C6837F5" w14:textId="77777777" w:rsidR="0088767B" w:rsidRPr="00B10032" w:rsidRDefault="0088767B" w:rsidP="00880E10">
      <w:pPr>
        <w:pStyle w:val="Heading4"/>
      </w:pPr>
      <w:r w:rsidRPr="00B10032">
        <w:t xml:space="preserve">loss of business; </w:t>
      </w:r>
    </w:p>
    <w:p w14:paraId="6C6837F6" w14:textId="77777777" w:rsidR="0088767B" w:rsidRPr="00B10032" w:rsidRDefault="0088767B" w:rsidP="00880E10">
      <w:pPr>
        <w:pStyle w:val="Heading4"/>
      </w:pPr>
      <w:r w:rsidRPr="00B10032">
        <w:t xml:space="preserve">loss of revenue; </w:t>
      </w:r>
    </w:p>
    <w:p w14:paraId="6C6837F7" w14:textId="77777777" w:rsidR="0088767B" w:rsidRPr="00B10032" w:rsidRDefault="0088767B" w:rsidP="00880E10">
      <w:pPr>
        <w:pStyle w:val="Heading4"/>
      </w:pPr>
      <w:r w:rsidRPr="00B10032">
        <w:t>loss of or damage to goodwill;</w:t>
      </w:r>
    </w:p>
    <w:p w14:paraId="6C6837F8" w14:textId="77777777" w:rsidR="0088767B" w:rsidRPr="00B014A2" w:rsidRDefault="0088767B" w:rsidP="00880E10">
      <w:pPr>
        <w:pStyle w:val="Heading4"/>
      </w:pPr>
      <w:r w:rsidRPr="00B014A2">
        <w:t>loss of savings (whether anticipated or otherwise); and/or</w:t>
      </w:r>
    </w:p>
    <w:p w14:paraId="6C6837F9" w14:textId="77777777" w:rsidR="0088767B" w:rsidRPr="00B014A2" w:rsidRDefault="0088767B" w:rsidP="00880E10">
      <w:pPr>
        <w:pStyle w:val="Heading4"/>
      </w:pPr>
      <w:r w:rsidRPr="00B014A2">
        <w:t>any indirect, special or consequential loss or damage.</w:t>
      </w:r>
    </w:p>
    <w:p w14:paraId="6C6837FA" w14:textId="77777777" w:rsidR="00AB51E9" w:rsidRPr="00A4589E" w:rsidRDefault="00AB51E9" w:rsidP="003C6C6B">
      <w:pPr>
        <w:pStyle w:val="Heading3"/>
        <w:rPr>
          <w:rFonts w:cs="Arial"/>
          <w:sz w:val="20"/>
        </w:rPr>
      </w:pPr>
      <w:r w:rsidRPr="00A4589E">
        <w:rPr>
          <w:rFonts w:cs="Arial"/>
          <w:sz w:val="20"/>
        </w:rPr>
        <w:t xml:space="preserve">No enquiry, inspection, approval, sanction, comment, consent, </w:t>
      </w:r>
      <w:r w:rsidR="00E81BCB">
        <w:rPr>
          <w:rFonts w:cs="Arial"/>
          <w:sz w:val="20"/>
        </w:rPr>
        <w:t xml:space="preserve">or </w:t>
      </w:r>
      <w:r w:rsidRPr="00A4589E">
        <w:rPr>
          <w:rFonts w:cs="Arial"/>
          <w:sz w:val="20"/>
        </w:rPr>
        <w:t xml:space="preserve">decision at any time made or given by or on behalf of the </w:t>
      </w:r>
      <w:r w:rsidR="007D1596">
        <w:rPr>
          <w:rFonts w:cs="Arial"/>
          <w:sz w:val="20"/>
        </w:rPr>
        <w:t>Customer</w:t>
      </w:r>
      <w:r w:rsidRPr="00A4589E">
        <w:rPr>
          <w:rFonts w:cs="Arial"/>
          <w:sz w:val="20"/>
        </w:rPr>
        <w:t xml:space="preserve"> to any document or information provided by the </w:t>
      </w:r>
      <w:r w:rsidR="004104F4">
        <w:rPr>
          <w:rFonts w:cs="Arial"/>
          <w:sz w:val="20"/>
        </w:rPr>
        <w:t>Supplier</w:t>
      </w:r>
      <w:r w:rsidRPr="00A4589E">
        <w:rPr>
          <w:rFonts w:cs="Arial"/>
          <w:sz w:val="20"/>
        </w:rPr>
        <w:t xml:space="preserve"> in its provision of the Contract Services, and no failure of the </w:t>
      </w:r>
      <w:r w:rsidR="007D1596">
        <w:rPr>
          <w:rFonts w:cs="Arial"/>
          <w:sz w:val="20"/>
        </w:rPr>
        <w:t>Customer</w:t>
      </w:r>
      <w:r w:rsidRPr="00A4589E">
        <w:rPr>
          <w:rFonts w:cs="Arial"/>
          <w:sz w:val="20"/>
        </w:rPr>
        <w:t xml:space="preserve"> to discern any defect in or omission from any such document or information shall operate to exclude or limit the obligation of the </w:t>
      </w:r>
      <w:r w:rsidR="004104F4">
        <w:rPr>
          <w:rFonts w:cs="Arial"/>
          <w:sz w:val="20"/>
        </w:rPr>
        <w:t>Supplier</w:t>
      </w:r>
      <w:r w:rsidRPr="00A4589E">
        <w:rPr>
          <w:rFonts w:cs="Arial"/>
          <w:sz w:val="20"/>
        </w:rPr>
        <w:t xml:space="preserve"> to </w:t>
      </w:r>
      <w:r w:rsidR="007C64B3">
        <w:rPr>
          <w:rFonts w:cs="Arial"/>
          <w:sz w:val="20"/>
        </w:rPr>
        <w:t xml:space="preserve">carry out </w:t>
      </w:r>
      <w:r w:rsidRPr="00A4589E">
        <w:rPr>
          <w:rFonts w:cs="Arial"/>
          <w:sz w:val="20"/>
        </w:rPr>
        <w:t xml:space="preserve">all the obligations of a professional </w:t>
      </w:r>
      <w:r w:rsidR="004104F4">
        <w:rPr>
          <w:rFonts w:cs="Arial"/>
          <w:sz w:val="20"/>
        </w:rPr>
        <w:t>Supplier</w:t>
      </w:r>
      <w:r w:rsidRPr="00A4589E">
        <w:rPr>
          <w:rFonts w:cs="Arial"/>
          <w:sz w:val="20"/>
        </w:rPr>
        <w:t xml:space="preserve"> employed in a </w:t>
      </w:r>
      <w:r w:rsidR="007C64B3">
        <w:rPr>
          <w:rFonts w:cs="Arial"/>
          <w:sz w:val="20"/>
        </w:rPr>
        <w:t xml:space="preserve">client/customer </w:t>
      </w:r>
      <w:r w:rsidRPr="00A4589E">
        <w:rPr>
          <w:rFonts w:cs="Arial"/>
          <w:sz w:val="20"/>
        </w:rPr>
        <w:t>relationship.</w:t>
      </w:r>
    </w:p>
    <w:p w14:paraId="6C6837FB" w14:textId="77777777" w:rsidR="00E612D1" w:rsidRDefault="00E612D1" w:rsidP="003C6C6B">
      <w:pPr>
        <w:pStyle w:val="Heading3"/>
        <w:rPr>
          <w:rFonts w:cs="Arial"/>
          <w:sz w:val="20"/>
        </w:rPr>
      </w:pPr>
      <w:r w:rsidRPr="00A4589E">
        <w:rPr>
          <w:rFonts w:cs="Arial"/>
          <w:sz w:val="20"/>
        </w:rPr>
        <w:t xml:space="preserve">Save as otherwise expressly provided, the obligations of the </w:t>
      </w:r>
      <w:r w:rsidR="007D1596">
        <w:rPr>
          <w:rFonts w:cs="Arial"/>
          <w:sz w:val="20"/>
        </w:rPr>
        <w:t>Customer</w:t>
      </w:r>
      <w:r w:rsidRPr="00A4589E">
        <w:rPr>
          <w:rFonts w:cs="Arial"/>
          <w:sz w:val="20"/>
        </w:rPr>
        <w:t xml:space="preserve"> under the Contract are obligations of the </w:t>
      </w:r>
      <w:r w:rsidR="007D1596">
        <w:rPr>
          <w:rFonts w:cs="Arial"/>
          <w:sz w:val="20"/>
        </w:rPr>
        <w:t>Customer</w:t>
      </w:r>
      <w:r w:rsidRPr="00A4589E">
        <w:rPr>
          <w:rFonts w:cs="Arial"/>
          <w:sz w:val="20"/>
        </w:rPr>
        <w:t xml:space="preserve"> in its capacity as a contracting counterparty and nothing in the Contract shall operate as an obligation upon, or in any other way fetter or constrain the </w:t>
      </w:r>
      <w:r w:rsidR="007D1596">
        <w:rPr>
          <w:rFonts w:cs="Arial"/>
          <w:sz w:val="20"/>
        </w:rPr>
        <w:t>Customer</w:t>
      </w:r>
      <w:r w:rsidRPr="00A4589E">
        <w:rPr>
          <w:rFonts w:cs="Arial"/>
          <w:sz w:val="20"/>
        </w:rPr>
        <w:t xml:space="preserve"> in any other capacity, nor shall the exercise by the </w:t>
      </w:r>
      <w:r w:rsidR="007D1596">
        <w:rPr>
          <w:rFonts w:cs="Arial"/>
          <w:sz w:val="20"/>
        </w:rPr>
        <w:t>Customer</w:t>
      </w:r>
      <w:r w:rsidRPr="00A4589E">
        <w:rPr>
          <w:rFonts w:cs="Arial"/>
          <w:sz w:val="20"/>
        </w:rPr>
        <w:t xml:space="preserve"> of its duties and powers in any other capacity lead to any liability under the Contract (howsoever arising) on the part of the </w:t>
      </w:r>
      <w:r w:rsidR="007D1596">
        <w:rPr>
          <w:rFonts w:cs="Arial"/>
          <w:sz w:val="20"/>
        </w:rPr>
        <w:t>Customer</w:t>
      </w:r>
      <w:r w:rsidRPr="00A4589E">
        <w:rPr>
          <w:rFonts w:cs="Arial"/>
          <w:sz w:val="20"/>
        </w:rPr>
        <w:t xml:space="preserve"> to the </w:t>
      </w:r>
      <w:r w:rsidR="004104F4">
        <w:rPr>
          <w:rFonts w:cs="Arial"/>
          <w:sz w:val="20"/>
        </w:rPr>
        <w:t>Supplier</w:t>
      </w:r>
      <w:r w:rsidRPr="00A4589E">
        <w:rPr>
          <w:rFonts w:cs="Arial"/>
          <w:sz w:val="20"/>
        </w:rPr>
        <w:t>.</w:t>
      </w:r>
    </w:p>
    <w:p w14:paraId="6C6837FC" w14:textId="77777777" w:rsidR="00B10032" w:rsidRDefault="006476E2" w:rsidP="00B10032">
      <w:pPr>
        <w:pStyle w:val="Heading3"/>
        <w:rPr>
          <w:rFonts w:cs="Arial"/>
          <w:sz w:val="20"/>
        </w:rPr>
      </w:pPr>
      <w:r>
        <w:rPr>
          <w:rFonts w:eastAsia="Times New Roman"/>
          <w:sz w:val="20"/>
        </w:rPr>
        <w:t>Subject always to Clause 4.1.1, and f</w:t>
      </w:r>
      <w:r w:rsidRPr="00D61E6D">
        <w:rPr>
          <w:rFonts w:eastAsia="Times New Roman"/>
          <w:sz w:val="20"/>
        </w:rPr>
        <w:t>or the avoidance of doubt</w:t>
      </w:r>
      <w:r>
        <w:rPr>
          <w:rFonts w:eastAsia="Times New Roman"/>
          <w:sz w:val="20"/>
        </w:rPr>
        <w:t>,</w:t>
      </w:r>
      <w:r w:rsidRPr="00D61E6D">
        <w:rPr>
          <w:rFonts w:eastAsia="Times New Roman"/>
          <w:sz w:val="20"/>
        </w:rPr>
        <w:t xml:space="preserve"> both of the Parties agree that </w:t>
      </w:r>
      <w:r w:rsidR="00B10032">
        <w:rPr>
          <w:rFonts w:cs="Arial"/>
          <w:sz w:val="20"/>
        </w:rPr>
        <w:t>the</w:t>
      </w:r>
      <w:r w:rsidR="00B56323">
        <w:rPr>
          <w:rFonts w:cs="Arial"/>
          <w:sz w:val="20"/>
        </w:rPr>
        <w:t xml:space="preserve"> total</w:t>
      </w:r>
      <w:r w:rsidR="00B10032">
        <w:rPr>
          <w:rFonts w:cs="Arial"/>
          <w:sz w:val="20"/>
        </w:rPr>
        <w:t xml:space="preserve"> aggregate liability (whether </w:t>
      </w:r>
      <w:r>
        <w:rPr>
          <w:rFonts w:cs="Arial"/>
          <w:sz w:val="20"/>
        </w:rPr>
        <w:t xml:space="preserve">those liabilities are </w:t>
      </w:r>
      <w:r w:rsidR="00B10032">
        <w:rPr>
          <w:rFonts w:cs="Arial"/>
          <w:sz w:val="20"/>
        </w:rPr>
        <w:t xml:space="preserve">expressed as an indemnity or otherwise) of each </w:t>
      </w:r>
      <w:r w:rsidR="006C3D9C">
        <w:rPr>
          <w:rFonts w:cs="Arial"/>
          <w:sz w:val="20"/>
        </w:rPr>
        <w:t>P</w:t>
      </w:r>
      <w:r w:rsidR="00B10032">
        <w:rPr>
          <w:rFonts w:cs="Arial"/>
          <w:sz w:val="20"/>
        </w:rPr>
        <w:t xml:space="preserve">arty to the other </w:t>
      </w:r>
      <w:r w:rsidR="006C3D9C">
        <w:rPr>
          <w:rFonts w:cs="Arial"/>
          <w:sz w:val="20"/>
        </w:rPr>
        <w:t>P</w:t>
      </w:r>
      <w:r w:rsidR="00B10032">
        <w:rPr>
          <w:rFonts w:cs="Arial"/>
          <w:sz w:val="20"/>
        </w:rPr>
        <w:t>arty for each year of this Contract</w:t>
      </w:r>
      <w:r w:rsidR="00536DFF">
        <w:rPr>
          <w:rFonts w:cs="Arial"/>
          <w:sz w:val="20"/>
        </w:rPr>
        <w:t xml:space="preserve"> shall be</w:t>
      </w:r>
      <w:r w:rsidR="00B10032">
        <w:rPr>
          <w:rFonts w:cs="Arial"/>
          <w:sz w:val="20"/>
        </w:rPr>
        <w:t>:</w:t>
      </w:r>
    </w:p>
    <w:p w14:paraId="6C6837FD" w14:textId="77777777" w:rsidR="00B10032" w:rsidRDefault="00B10032" w:rsidP="00B10032">
      <w:pPr>
        <w:pStyle w:val="Heading3"/>
        <w:numPr>
          <w:ilvl w:val="0"/>
          <w:numId w:val="0"/>
        </w:numPr>
        <w:ind w:left="2880" w:hanging="1080"/>
        <w:rPr>
          <w:rFonts w:cs="Arial"/>
          <w:sz w:val="20"/>
        </w:rPr>
      </w:pPr>
      <w:r>
        <w:rPr>
          <w:rFonts w:cs="Arial"/>
          <w:sz w:val="20"/>
        </w:rPr>
        <w:t>4.1.8.1</w:t>
      </w:r>
      <w:r>
        <w:rPr>
          <w:rFonts w:cs="Arial"/>
          <w:sz w:val="20"/>
        </w:rPr>
        <w:tab/>
        <w:t>for all defaults resulting in direct loss or damage to the property of the other party shall be subject to a limit of £2 million (Two Million Pounds) unless otherwise stipulated by the Customer in the Letter of Appointment following a further competition;</w:t>
      </w:r>
    </w:p>
    <w:p w14:paraId="6C6837FE" w14:textId="77777777" w:rsidR="00B10032" w:rsidRDefault="00B10032" w:rsidP="00B10032">
      <w:pPr>
        <w:pStyle w:val="Heading3"/>
        <w:numPr>
          <w:ilvl w:val="0"/>
          <w:numId w:val="0"/>
        </w:numPr>
        <w:ind w:left="2880" w:hanging="1080"/>
        <w:rPr>
          <w:rFonts w:cs="Arial"/>
          <w:sz w:val="20"/>
        </w:rPr>
      </w:pPr>
      <w:r>
        <w:rPr>
          <w:rFonts w:cs="Arial"/>
          <w:sz w:val="20"/>
        </w:rPr>
        <w:t>4.1.8.2</w:t>
      </w:r>
      <w:r>
        <w:rPr>
          <w:rFonts w:cs="Arial"/>
          <w:sz w:val="20"/>
        </w:rPr>
        <w:tab/>
        <w:t>in respect of all other defaults, claims, losses or damages whether arising from breach of contract, misrepresentation (whether tort</w:t>
      </w:r>
      <w:r w:rsidR="006476E2">
        <w:rPr>
          <w:rFonts w:cs="Arial"/>
          <w:sz w:val="20"/>
        </w:rPr>
        <w:t>i</w:t>
      </w:r>
      <w:r>
        <w:rPr>
          <w:rFonts w:cs="Arial"/>
          <w:sz w:val="20"/>
        </w:rPr>
        <w:t>ous or statutory), tort (including negligence), breach of statutory duty or otherwise shall in no event exceed the greater of the sum of £2 million (Two Million Po</w:t>
      </w:r>
      <w:r w:rsidR="002D4993">
        <w:rPr>
          <w:rFonts w:cs="Arial"/>
          <w:sz w:val="20"/>
        </w:rPr>
        <w:t>u</w:t>
      </w:r>
      <w:r>
        <w:rPr>
          <w:rFonts w:cs="Arial"/>
          <w:sz w:val="20"/>
        </w:rPr>
        <w:t>nds) or a sum equivalent to One Hundred and Twenty-Five Per Cent (125%) of the Contract Charges paid or payable to the Supplier in the relevant year of the Contract calculated at the date of the event giving rise to the liability (estimated for the full year if the event occurs in the first year of the Contract)</w:t>
      </w:r>
      <w:r w:rsidR="006C3D9C">
        <w:rPr>
          <w:rFonts w:cs="Arial"/>
          <w:sz w:val="20"/>
        </w:rPr>
        <w:t xml:space="preserve"> </w:t>
      </w:r>
      <w:r w:rsidR="002D4993">
        <w:rPr>
          <w:rFonts w:cs="Arial"/>
          <w:sz w:val="20"/>
        </w:rPr>
        <w:t xml:space="preserve">unless </w:t>
      </w:r>
      <w:r w:rsidR="006C3D9C">
        <w:rPr>
          <w:rFonts w:cs="Arial"/>
          <w:sz w:val="20"/>
        </w:rPr>
        <w:t xml:space="preserve">a different aggregate limit or limits is </w:t>
      </w:r>
      <w:r w:rsidR="002D4993">
        <w:rPr>
          <w:rFonts w:cs="Arial"/>
          <w:sz w:val="20"/>
        </w:rPr>
        <w:t>otherwise stipulated by the Customer in the Letter of Appointment following a further competition</w:t>
      </w:r>
      <w:r>
        <w:rPr>
          <w:rFonts w:cs="Arial"/>
          <w:sz w:val="20"/>
        </w:rPr>
        <w:t>.</w:t>
      </w:r>
    </w:p>
    <w:p w14:paraId="6C6837FF" w14:textId="77777777" w:rsidR="00B10032" w:rsidRDefault="00B10032" w:rsidP="00B10032">
      <w:pPr>
        <w:pStyle w:val="Heading3"/>
        <w:numPr>
          <w:ilvl w:val="0"/>
          <w:numId w:val="0"/>
        </w:numPr>
        <w:ind w:left="1800" w:hanging="1080"/>
        <w:rPr>
          <w:rFonts w:cs="Arial"/>
          <w:sz w:val="20"/>
        </w:rPr>
      </w:pPr>
    </w:p>
    <w:p w14:paraId="6C683800" w14:textId="77777777" w:rsidR="003C6C6B" w:rsidRDefault="003C6C6B" w:rsidP="003C6C6B">
      <w:pPr>
        <w:pStyle w:val="Heading2"/>
        <w:keepNext/>
        <w:tabs>
          <w:tab w:val="num" w:pos="720"/>
        </w:tabs>
        <w:ind w:left="720"/>
        <w:rPr>
          <w:rFonts w:cs="Arial"/>
          <w:b/>
          <w:sz w:val="20"/>
        </w:rPr>
      </w:pPr>
      <w:r w:rsidRPr="003C6C6B">
        <w:rPr>
          <w:rFonts w:cs="Arial"/>
          <w:b/>
          <w:sz w:val="20"/>
        </w:rPr>
        <w:lastRenderedPageBreak/>
        <w:t>Insurance</w:t>
      </w:r>
    </w:p>
    <w:p w14:paraId="6C683801" w14:textId="77777777" w:rsidR="003C6C6B" w:rsidRDefault="003C6C6B" w:rsidP="003C6C6B">
      <w:pPr>
        <w:pStyle w:val="Heading3"/>
        <w:rPr>
          <w:rFonts w:cs="Arial"/>
          <w:sz w:val="20"/>
        </w:rPr>
      </w:pPr>
      <w:r w:rsidRPr="0014427F">
        <w:rPr>
          <w:rFonts w:cs="Arial"/>
          <w:sz w:val="20"/>
        </w:rPr>
        <w:t xml:space="preserve">The </w:t>
      </w:r>
      <w:r w:rsidR="004104F4">
        <w:rPr>
          <w:rFonts w:cs="Arial"/>
          <w:sz w:val="20"/>
        </w:rPr>
        <w:t>Supplier</w:t>
      </w:r>
      <w:r w:rsidRPr="0014427F">
        <w:rPr>
          <w:rFonts w:cs="Arial"/>
          <w:sz w:val="20"/>
        </w:rPr>
        <w:t xml:space="preserve"> shall effect and maintain with a reputable insurance company a policy or policies of insurance providing an adequate level of cover in respect of </w:t>
      </w:r>
      <w:r w:rsidR="008447C4">
        <w:rPr>
          <w:rFonts w:cs="Arial"/>
          <w:sz w:val="20"/>
        </w:rPr>
        <w:t>the</w:t>
      </w:r>
      <w:r w:rsidRPr="0014427F">
        <w:rPr>
          <w:rFonts w:cs="Arial"/>
          <w:sz w:val="20"/>
        </w:rPr>
        <w:t xml:space="preserve"> risks which may be incurred by the </w:t>
      </w:r>
      <w:r w:rsidR="004104F4">
        <w:rPr>
          <w:rFonts w:cs="Arial"/>
          <w:sz w:val="20"/>
        </w:rPr>
        <w:t>Supplier</w:t>
      </w:r>
      <w:r w:rsidRPr="0014427F">
        <w:rPr>
          <w:rFonts w:cs="Arial"/>
          <w:sz w:val="20"/>
        </w:rPr>
        <w:t xml:space="preserve">, arising out of the </w:t>
      </w:r>
      <w:r w:rsidR="004104F4">
        <w:rPr>
          <w:rFonts w:cs="Arial"/>
          <w:sz w:val="20"/>
        </w:rPr>
        <w:t>Supplier</w:t>
      </w:r>
      <w:r w:rsidRPr="0014427F">
        <w:rPr>
          <w:rFonts w:cs="Arial"/>
          <w:sz w:val="20"/>
        </w:rPr>
        <w:t xml:space="preserve">’s performance of its obligations under the Contract, including death or personal injury, loss of or damage to property or any other loss. Such policy or policies shall include professional indemnity cover in respect of any financial loss to the </w:t>
      </w:r>
      <w:r w:rsidR="007D1596">
        <w:rPr>
          <w:rFonts w:cs="Arial"/>
          <w:sz w:val="20"/>
        </w:rPr>
        <w:t>Customer</w:t>
      </w:r>
      <w:r w:rsidRPr="0014427F">
        <w:rPr>
          <w:rFonts w:cs="Arial"/>
          <w:sz w:val="20"/>
        </w:rPr>
        <w:t xml:space="preserve"> arising from any advice given or omitted to be given by the </w:t>
      </w:r>
      <w:r w:rsidR="004104F4">
        <w:rPr>
          <w:rFonts w:cs="Arial"/>
          <w:sz w:val="20"/>
        </w:rPr>
        <w:t>Supplier</w:t>
      </w:r>
      <w:r w:rsidRPr="0014427F">
        <w:rPr>
          <w:rFonts w:cs="Arial"/>
          <w:sz w:val="20"/>
        </w:rPr>
        <w:t xml:space="preserve"> under the Contract or otherwise in connection with the provision of the Contract Services. Such insurance shall be maintained for </w:t>
      </w:r>
      <w:r w:rsidR="00527E29">
        <w:rPr>
          <w:rFonts w:cs="Arial"/>
          <w:sz w:val="20"/>
        </w:rPr>
        <w:t xml:space="preserve">so long as the </w:t>
      </w:r>
      <w:r w:rsidR="004104F4">
        <w:rPr>
          <w:rFonts w:cs="Arial"/>
          <w:sz w:val="20"/>
        </w:rPr>
        <w:t>Supplier</w:t>
      </w:r>
      <w:r w:rsidR="00527E29">
        <w:rPr>
          <w:rFonts w:cs="Arial"/>
          <w:sz w:val="20"/>
        </w:rPr>
        <w:t xml:space="preserve"> may have any liability to the </w:t>
      </w:r>
      <w:r w:rsidR="007D1596">
        <w:rPr>
          <w:rFonts w:cs="Arial"/>
          <w:sz w:val="20"/>
        </w:rPr>
        <w:t>Customer</w:t>
      </w:r>
      <w:r w:rsidRPr="0014427F">
        <w:rPr>
          <w:rFonts w:cs="Arial"/>
          <w:sz w:val="20"/>
        </w:rPr>
        <w:t xml:space="preserve">. </w:t>
      </w:r>
    </w:p>
    <w:p w14:paraId="6C683802" w14:textId="77777777" w:rsidR="00527E29" w:rsidRPr="0014427F" w:rsidRDefault="00527E29" w:rsidP="003C6C6B">
      <w:pPr>
        <w:pStyle w:val="Heading3"/>
        <w:rPr>
          <w:rFonts w:cs="Arial"/>
          <w:sz w:val="20"/>
        </w:rPr>
      </w:pPr>
      <w:r>
        <w:rPr>
          <w:rFonts w:cs="Arial"/>
          <w:sz w:val="20"/>
        </w:rPr>
        <w:t xml:space="preserve">It shall be the responsibility of the </w:t>
      </w:r>
      <w:r w:rsidR="004104F4">
        <w:rPr>
          <w:rFonts w:cs="Arial"/>
          <w:sz w:val="20"/>
        </w:rPr>
        <w:t>Supplier</w:t>
      </w:r>
      <w:r>
        <w:rPr>
          <w:rFonts w:cs="Arial"/>
          <w:sz w:val="20"/>
        </w:rPr>
        <w:t xml:space="preserve"> to determine the amount of insurance cover that will be adequate to enable the </w:t>
      </w:r>
      <w:r w:rsidR="004104F4">
        <w:rPr>
          <w:rFonts w:cs="Arial"/>
          <w:sz w:val="20"/>
        </w:rPr>
        <w:t>Supplier</w:t>
      </w:r>
      <w:r>
        <w:rPr>
          <w:rFonts w:cs="Arial"/>
          <w:sz w:val="20"/>
        </w:rPr>
        <w:t xml:space="preserve"> to satisfy any liability arising in respect of the risks referred to in Clause 4.2.1.</w:t>
      </w:r>
    </w:p>
    <w:p w14:paraId="6C683803" w14:textId="77777777" w:rsidR="003C6C6B" w:rsidRPr="0014427F" w:rsidRDefault="003C6C6B" w:rsidP="003C6C6B">
      <w:pPr>
        <w:pStyle w:val="Heading3"/>
        <w:rPr>
          <w:rFonts w:cs="Arial"/>
          <w:sz w:val="20"/>
        </w:rPr>
      </w:pPr>
      <w:r w:rsidRPr="0014427F">
        <w:rPr>
          <w:rFonts w:cs="Arial"/>
          <w:sz w:val="20"/>
        </w:rPr>
        <w:t xml:space="preserve">If, for whatever reason, the </w:t>
      </w:r>
      <w:r w:rsidR="004104F4">
        <w:rPr>
          <w:rFonts w:cs="Arial"/>
          <w:sz w:val="20"/>
        </w:rPr>
        <w:t>Supplier</w:t>
      </w:r>
      <w:r w:rsidRPr="0014427F">
        <w:rPr>
          <w:rFonts w:cs="Arial"/>
          <w:sz w:val="20"/>
        </w:rPr>
        <w:t xml:space="preserve"> fails to give effect to and maintain the insurances required by Clause 4.2.1, the </w:t>
      </w:r>
      <w:r w:rsidR="007D1596">
        <w:rPr>
          <w:rFonts w:cs="Arial"/>
          <w:sz w:val="20"/>
        </w:rPr>
        <w:t>Customer</w:t>
      </w:r>
      <w:r w:rsidRPr="0014427F">
        <w:rPr>
          <w:rFonts w:cs="Arial"/>
          <w:sz w:val="20"/>
        </w:rPr>
        <w:t xml:space="preserve"> may make alternative arrangements to protect its interests and may recover the costs of such arrangements from the </w:t>
      </w:r>
      <w:r w:rsidR="004104F4">
        <w:rPr>
          <w:rFonts w:cs="Arial"/>
          <w:sz w:val="20"/>
        </w:rPr>
        <w:t>Supplier</w:t>
      </w:r>
      <w:r w:rsidRPr="0014427F">
        <w:rPr>
          <w:rFonts w:cs="Arial"/>
          <w:sz w:val="20"/>
        </w:rPr>
        <w:t>.</w:t>
      </w:r>
    </w:p>
    <w:p w14:paraId="6C683804" w14:textId="77777777" w:rsidR="003C6C6B" w:rsidRPr="0014427F" w:rsidRDefault="003C6C6B" w:rsidP="003C6C6B">
      <w:pPr>
        <w:pStyle w:val="Heading3"/>
        <w:rPr>
          <w:rFonts w:cs="Arial"/>
          <w:sz w:val="20"/>
        </w:rPr>
      </w:pPr>
      <w:r w:rsidRPr="0014427F">
        <w:rPr>
          <w:rFonts w:cs="Arial"/>
          <w:sz w:val="20"/>
        </w:rPr>
        <w:t xml:space="preserve">The provisions of any insurance or the amount of cover shall not relieve the </w:t>
      </w:r>
      <w:r w:rsidR="004104F4">
        <w:rPr>
          <w:rFonts w:cs="Arial"/>
          <w:sz w:val="20"/>
        </w:rPr>
        <w:t>Supplier</w:t>
      </w:r>
      <w:r w:rsidRPr="0014427F">
        <w:rPr>
          <w:rFonts w:cs="Arial"/>
          <w:sz w:val="20"/>
        </w:rPr>
        <w:t xml:space="preserve"> of any liabilities under the Contract. </w:t>
      </w:r>
    </w:p>
    <w:p w14:paraId="6C683805" w14:textId="77777777" w:rsidR="00F807DC" w:rsidRPr="00A4589E" w:rsidRDefault="007562F7">
      <w:pPr>
        <w:pStyle w:val="Heading1"/>
        <w:keepNext/>
        <w:rPr>
          <w:rFonts w:cs="Arial"/>
          <w:sz w:val="20"/>
        </w:rPr>
      </w:pPr>
      <w:bookmarkStart w:id="61" w:name="_Ref313366946"/>
      <w:bookmarkStart w:id="62" w:name="_Toc386011029"/>
      <w:bookmarkEnd w:id="57"/>
      <w:r w:rsidRPr="00A4589E">
        <w:rPr>
          <w:rFonts w:cs="Arial"/>
          <w:sz w:val="20"/>
        </w:rPr>
        <w:t>INTELLECTUAL PROPERTY RIGHTS</w:t>
      </w:r>
      <w:bookmarkEnd w:id="61"/>
      <w:bookmarkEnd w:id="62"/>
    </w:p>
    <w:p w14:paraId="6C683806" w14:textId="77777777" w:rsidR="00F14CCD" w:rsidRDefault="00F14CCD" w:rsidP="00F14CCD">
      <w:pPr>
        <w:pStyle w:val="Heading2"/>
        <w:tabs>
          <w:tab w:val="num" w:pos="720"/>
        </w:tabs>
        <w:ind w:left="720"/>
        <w:rPr>
          <w:rFonts w:cs="Arial"/>
          <w:sz w:val="20"/>
        </w:rPr>
      </w:pPr>
      <w:bookmarkStart w:id="63" w:name="_Ref313373731"/>
      <w:r>
        <w:rPr>
          <w:rFonts w:cs="Arial"/>
          <w:sz w:val="20"/>
        </w:rPr>
        <w:t xml:space="preserve">All Intellectual Property Rights in the output </w:t>
      </w:r>
      <w:r w:rsidR="00CB2406">
        <w:rPr>
          <w:rFonts w:cs="Arial"/>
          <w:sz w:val="20"/>
        </w:rPr>
        <w:t>from</w:t>
      </w:r>
      <w:r>
        <w:rPr>
          <w:rFonts w:cs="Arial"/>
          <w:sz w:val="20"/>
        </w:rPr>
        <w:t xml:space="preserve"> the Contract Services shall vest in the </w:t>
      </w:r>
      <w:r w:rsidR="004104F4">
        <w:rPr>
          <w:rFonts w:cs="Arial"/>
          <w:sz w:val="20"/>
        </w:rPr>
        <w:t>Supplier</w:t>
      </w:r>
      <w:r w:rsidR="00B014A2" w:rsidRPr="00B014A2">
        <w:rPr>
          <w:rFonts w:cs="Arial"/>
          <w:sz w:val="20"/>
        </w:rPr>
        <w:t xml:space="preserve"> who shall grant to the </w:t>
      </w:r>
      <w:r w:rsidR="007D1596">
        <w:rPr>
          <w:rFonts w:cs="Arial"/>
          <w:sz w:val="20"/>
        </w:rPr>
        <w:t>Customer</w:t>
      </w:r>
      <w:r w:rsidR="00B014A2" w:rsidRPr="00B014A2">
        <w:rPr>
          <w:rFonts w:cs="Arial"/>
          <w:sz w:val="20"/>
        </w:rPr>
        <w:t xml:space="preserve"> a non-exclusive, unlimited, irrevocable licence</w:t>
      </w:r>
      <w:r w:rsidR="00B014A2">
        <w:rPr>
          <w:rFonts w:cs="Arial"/>
          <w:sz w:val="20"/>
        </w:rPr>
        <w:t xml:space="preserve"> to use and exploit the same</w:t>
      </w:r>
      <w:r>
        <w:rPr>
          <w:rFonts w:cs="Arial"/>
          <w:sz w:val="20"/>
        </w:rPr>
        <w:t>.</w:t>
      </w:r>
    </w:p>
    <w:p w14:paraId="6C683807" w14:textId="77777777" w:rsidR="00F807DC" w:rsidRPr="00A4589E" w:rsidRDefault="007562F7" w:rsidP="00F14CCD">
      <w:pPr>
        <w:pStyle w:val="Heading2"/>
        <w:tabs>
          <w:tab w:val="num" w:pos="720"/>
        </w:tabs>
        <w:ind w:left="720"/>
        <w:rPr>
          <w:rFonts w:cs="Arial"/>
          <w:sz w:val="20"/>
        </w:rPr>
      </w:pPr>
      <w:r w:rsidRPr="00A4589E">
        <w:rPr>
          <w:rFonts w:cs="Arial"/>
          <w:sz w:val="20"/>
        </w:rPr>
        <w:t>S</w:t>
      </w:r>
      <w:r w:rsidR="00B014A2">
        <w:rPr>
          <w:rFonts w:cs="Arial"/>
          <w:sz w:val="20"/>
        </w:rPr>
        <w:t>ubject to Clause 5.1 and s</w:t>
      </w:r>
      <w:r w:rsidRPr="00A4589E">
        <w:rPr>
          <w:rFonts w:cs="Arial"/>
          <w:sz w:val="20"/>
        </w:rPr>
        <w:t xml:space="preserve">ave as expressly granted elsewhere under </w:t>
      </w:r>
      <w:r w:rsidR="0013772A" w:rsidRPr="00A4589E">
        <w:rPr>
          <w:rFonts w:cs="Arial"/>
          <w:sz w:val="20"/>
        </w:rPr>
        <w:t>the Contract</w:t>
      </w:r>
      <w:bookmarkEnd w:id="63"/>
      <w:r w:rsidR="0039658B" w:rsidRPr="00A4589E">
        <w:rPr>
          <w:rFonts w:cs="Arial"/>
          <w:sz w:val="20"/>
        </w:rPr>
        <w:t xml:space="preserve">, </w:t>
      </w:r>
      <w:r w:rsidRPr="00A4589E">
        <w:rPr>
          <w:rFonts w:cs="Arial"/>
          <w:sz w:val="20"/>
        </w:rPr>
        <w:t xml:space="preserve">the </w:t>
      </w:r>
      <w:r w:rsidR="007D1596">
        <w:rPr>
          <w:rFonts w:cs="Arial"/>
          <w:sz w:val="20"/>
        </w:rPr>
        <w:t>Customer</w:t>
      </w:r>
      <w:r w:rsidRPr="00A4589E">
        <w:rPr>
          <w:rFonts w:cs="Arial"/>
          <w:sz w:val="20"/>
        </w:rPr>
        <w:t xml:space="preserve"> shall not acquire any right, title or interest in or to the Intellectual Property Rights of the </w:t>
      </w:r>
      <w:r w:rsidR="004104F4">
        <w:rPr>
          <w:rFonts w:cs="Arial"/>
          <w:sz w:val="20"/>
        </w:rPr>
        <w:t>Supplier</w:t>
      </w:r>
      <w:r w:rsidRPr="00A4589E">
        <w:rPr>
          <w:rFonts w:cs="Arial"/>
          <w:sz w:val="20"/>
        </w:rPr>
        <w:t xml:space="preserve"> or its licensors</w:t>
      </w:r>
      <w:r w:rsidR="0039658B" w:rsidRPr="00A4589E">
        <w:rPr>
          <w:rFonts w:cs="Arial"/>
          <w:sz w:val="20"/>
        </w:rPr>
        <w:t xml:space="preserve"> </w:t>
      </w:r>
      <w:r w:rsidRPr="00A4589E">
        <w:rPr>
          <w:rFonts w:cs="Arial"/>
          <w:sz w:val="20"/>
        </w:rPr>
        <w:t>and</w:t>
      </w:r>
      <w:r w:rsidR="0039658B" w:rsidRPr="00A4589E">
        <w:rPr>
          <w:rFonts w:cs="Arial"/>
          <w:sz w:val="20"/>
        </w:rPr>
        <w:t xml:space="preserve"> </w:t>
      </w:r>
      <w:r w:rsidRPr="00A4589E">
        <w:rPr>
          <w:rFonts w:cs="Arial"/>
          <w:sz w:val="20"/>
        </w:rPr>
        <w:t xml:space="preserve">the </w:t>
      </w:r>
      <w:r w:rsidR="004104F4">
        <w:rPr>
          <w:rFonts w:cs="Arial"/>
          <w:sz w:val="20"/>
        </w:rPr>
        <w:t>Supplier</w:t>
      </w:r>
      <w:r w:rsidRPr="00A4589E">
        <w:rPr>
          <w:rFonts w:cs="Arial"/>
          <w:sz w:val="20"/>
        </w:rPr>
        <w:t xml:space="preserve"> shall not acquire any right, title or interest in or to the Intellectual Property Rights of the </w:t>
      </w:r>
      <w:r w:rsidR="007D1596">
        <w:rPr>
          <w:rFonts w:cs="Arial"/>
          <w:sz w:val="20"/>
        </w:rPr>
        <w:t>Customer</w:t>
      </w:r>
      <w:r w:rsidR="0039658B" w:rsidRPr="00A4589E">
        <w:rPr>
          <w:rFonts w:cs="Arial"/>
          <w:sz w:val="20"/>
        </w:rPr>
        <w:t xml:space="preserve"> </w:t>
      </w:r>
      <w:r w:rsidRPr="00A4589E">
        <w:rPr>
          <w:rFonts w:cs="Arial"/>
          <w:sz w:val="20"/>
        </w:rPr>
        <w:t>or its licensors</w:t>
      </w:r>
      <w:r w:rsidR="0039658B" w:rsidRPr="00A4589E">
        <w:rPr>
          <w:rFonts w:cs="Arial"/>
          <w:sz w:val="20"/>
        </w:rPr>
        <w:t>.</w:t>
      </w:r>
    </w:p>
    <w:p w14:paraId="6C683808" w14:textId="77777777" w:rsidR="00F807DC" w:rsidRPr="00A4589E" w:rsidRDefault="007562F7" w:rsidP="0039658B">
      <w:pPr>
        <w:pStyle w:val="Heading2"/>
        <w:tabs>
          <w:tab w:val="num" w:pos="720"/>
        </w:tabs>
        <w:ind w:left="720"/>
        <w:rPr>
          <w:rFonts w:cs="Arial"/>
          <w:sz w:val="20"/>
        </w:rPr>
      </w:pPr>
      <w:bookmarkStart w:id="64" w:name="_Ref313366924"/>
      <w:r w:rsidRPr="00706BB4">
        <w:rPr>
          <w:rFonts w:cs="Arial"/>
          <w:sz w:val="20"/>
        </w:rPr>
        <w:t xml:space="preserve">The </w:t>
      </w:r>
      <w:r w:rsidR="004104F4">
        <w:rPr>
          <w:rFonts w:cs="Arial"/>
          <w:sz w:val="20"/>
        </w:rPr>
        <w:t>Supplier</w:t>
      </w:r>
      <w:r w:rsidRPr="00706BB4">
        <w:rPr>
          <w:rFonts w:cs="Arial"/>
          <w:sz w:val="20"/>
        </w:rPr>
        <w:t xml:space="preserve"> shall on</w:t>
      </w:r>
      <w:r w:rsidRPr="00A4589E">
        <w:rPr>
          <w:rFonts w:cs="Arial"/>
          <w:sz w:val="20"/>
        </w:rPr>
        <w:t xml:space="preserve"> demand</w:t>
      </w:r>
      <w:r w:rsidR="0039658B" w:rsidRPr="00A4589E">
        <w:rPr>
          <w:rFonts w:cs="Arial"/>
          <w:sz w:val="20"/>
        </w:rPr>
        <w:t xml:space="preserve"> </w:t>
      </w:r>
      <w:r w:rsidRPr="00A4589E">
        <w:rPr>
          <w:rFonts w:cs="Arial"/>
          <w:sz w:val="20"/>
        </w:rPr>
        <w:t xml:space="preserve">fully indemnify and keep fully indemnified and hold the </w:t>
      </w:r>
      <w:r w:rsidR="007D1596">
        <w:rPr>
          <w:rFonts w:cs="Arial"/>
          <w:sz w:val="20"/>
        </w:rPr>
        <w:t>Customer</w:t>
      </w:r>
      <w:r w:rsidRPr="00A4589E">
        <w:rPr>
          <w:rFonts w:cs="Arial"/>
          <w:sz w:val="20"/>
        </w:rPr>
        <w:t xml:space="preserve"> and the Crown harmless from and against all actions, suits, claims, demands, losses, charges, damages, costs and expenses and other liabilities which the </w:t>
      </w:r>
      <w:r w:rsidR="007D1596">
        <w:rPr>
          <w:rFonts w:cs="Arial"/>
          <w:sz w:val="20"/>
        </w:rPr>
        <w:t>Customer</w:t>
      </w:r>
      <w:r w:rsidR="0039658B" w:rsidRPr="00A4589E">
        <w:rPr>
          <w:rFonts w:cs="Arial"/>
          <w:sz w:val="20"/>
        </w:rPr>
        <w:t xml:space="preserve"> </w:t>
      </w:r>
      <w:r w:rsidRPr="00A4589E">
        <w:rPr>
          <w:rFonts w:cs="Arial"/>
          <w:sz w:val="20"/>
        </w:rPr>
        <w:t xml:space="preserve">and or the Crown may suffer or incur as a result of any claim that the performance by the </w:t>
      </w:r>
      <w:r w:rsidR="004104F4">
        <w:rPr>
          <w:rFonts w:cs="Arial"/>
          <w:sz w:val="20"/>
        </w:rPr>
        <w:t>Supplier</w:t>
      </w:r>
      <w:r w:rsidRPr="00A4589E">
        <w:rPr>
          <w:rFonts w:cs="Arial"/>
          <w:sz w:val="20"/>
        </w:rPr>
        <w:t xml:space="preserve"> of the </w:t>
      </w:r>
      <w:r w:rsidR="00162C54">
        <w:rPr>
          <w:rFonts w:cs="Arial"/>
          <w:sz w:val="20"/>
        </w:rPr>
        <w:t>Contract Services</w:t>
      </w:r>
      <w:r w:rsidR="00706BB4">
        <w:rPr>
          <w:rFonts w:cs="Arial"/>
          <w:sz w:val="20"/>
        </w:rPr>
        <w:t xml:space="preserve"> </w:t>
      </w:r>
      <w:r w:rsidRPr="00A4589E">
        <w:rPr>
          <w:rFonts w:cs="Arial"/>
          <w:sz w:val="20"/>
        </w:rPr>
        <w:t>infringes or allegedly infringes a third party's Intellectual Property Rights (</w:t>
      </w:r>
      <w:r w:rsidR="0039658B" w:rsidRPr="00A4589E">
        <w:rPr>
          <w:rFonts w:cs="Arial"/>
          <w:sz w:val="20"/>
        </w:rPr>
        <w:t>any such claim being a</w:t>
      </w:r>
      <w:r w:rsidR="0014427F">
        <w:rPr>
          <w:rFonts w:cs="Arial"/>
          <w:sz w:val="20"/>
        </w:rPr>
        <w:t xml:space="preserve"> </w:t>
      </w:r>
      <w:r w:rsidRPr="00A4589E">
        <w:rPr>
          <w:rFonts w:cs="Arial"/>
          <w:sz w:val="20"/>
        </w:rPr>
        <w:t>"</w:t>
      </w:r>
      <w:r w:rsidRPr="00A4589E">
        <w:rPr>
          <w:rFonts w:cs="Arial"/>
          <w:b/>
          <w:sz w:val="20"/>
        </w:rPr>
        <w:t>Claim</w:t>
      </w:r>
      <w:r w:rsidRPr="00A4589E">
        <w:rPr>
          <w:rFonts w:cs="Arial"/>
          <w:sz w:val="20"/>
        </w:rPr>
        <w:t>")</w:t>
      </w:r>
      <w:bookmarkEnd w:id="64"/>
      <w:r w:rsidR="0039658B" w:rsidRPr="00A4589E">
        <w:rPr>
          <w:rFonts w:cs="Arial"/>
          <w:sz w:val="20"/>
        </w:rPr>
        <w:t>.</w:t>
      </w:r>
    </w:p>
    <w:p w14:paraId="6C683809" w14:textId="77777777" w:rsidR="00F807DC" w:rsidRPr="00A4589E" w:rsidRDefault="00B014A2">
      <w:pPr>
        <w:pStyle w:val="Heading2"/>
        <w:tabs>
          <w:tab w:val="num" w:pos="720"/>
        </w:tabs>
        <w:ind w:left="720"/>
        <w:rPr>
          <w:rFonts w:cs="Arial"/>
          <w:sz w:val="20"/>
        </w:rPr>
      </w:pPr>
      <w:r>
        <w:rPr>
          <w:rFonts w:cs="Arial"/>
          <w:sz w:val="20"/>
        </w:rPr>
        <w:t>If a Claim arises, t</w:t>
      </w:r>
      <w:r w:rsidR="007562F7" w:rsidRPr="00A4589E">
        <w:rPr>
          <w:rFonts w:cs="Arial"/>
          <w:sz w:val="20"/>
        </w:rPr>
        <w:t xml:space="preserve">he </w:t>
      </w:r>
      <w:r w:rsidR="007D1596">
        <w:rPr>
          <w:rFonts w:cs="Arial"/>
          <w:sz w:val="20"/>
        </w:rPr>
        <w:t>Customer</w:t>
      </w:r>
      <w:r w:rsidR="007562F7" w:rsidRPr="00A4589E">
        <w:rPr>
          <w:rFonts w:cs="Arial"/>
          <w:sz w:val="20"/>
        </w:rPr>
        <w:t xml:space="preserve"> shall notify the </w:t>
      </w:r>
      <w:r w:rsidR="004104F4">
        <w:rPr>
          <w:rFonts w:cs="Arial"/>
          <w:sz w:val="20"/>
        </w:rPr>
        <w:t>Supplier</w:t>
      </w:r>
      <w:r w:rsidR="007562F7" w:rsidRPr="00A4589E">
        <w:rPr>
          <w:rFonts w:cs="Arial"/>
          <w:sz w:val="20"/>
        </w:rPr>
        <w:t xml:space="preserve"> in writing of the Claim and the </w:t>
      </w:r>
      <w:r w:rsidR="007D1596">
        <w:rPr>
          <w:rFonts w:cs="Arial"/>
          <w:sz w:val="20"/>
        </w:rPr>
        <w:t>Customer</w:t>
      </w:r>
      <w:r w:rsidR="007562F7" w:rsidRPr="00A4589E">
        <w:rPr>
          <w:rFonts w:cs="Arial"/>
          <w:sz w:val="20"/>
        </w:rPr>
        <w:t xml:space="preserve"> shall not make any admissions which may be prejudicial to the defence or settlement of the Claim. The </w:t>
      </w:r>
      <w:r w:rsidR="004104F4">
        <w:rPr>
          <w:rFonts w:cs="Arial"/>
          <w:sz w:val="20"/>
        </w:rPr>
        <w:t>Supplier</w:t>
      </w:r>
      <w:r w:rsidR="007562F7" w:rsidRPr="00A4589E">
        <w:rPr>
          <w:rFonts w:cs="Arial"/>
          <w:sz w:val="20"/>
        </w:rPr>
        <w:t xml:space="preserve"> shall at its own expense conduct all negotiations and any litigation arising in connection with the Claim provided always that the </w:t>
      </w:r>
      <w:r w:rsidR="004104F4">
        <w:rPr>
          <w:rFonts w:cs="Arial"/>
          <w:sz w:val="20"/>
        </w:rPr>
        <w:t>Supplier</w:t>
      </w:r>
      <w:r w:rsidR="007562F7" w:rsidRPr="00A4589E">
        <w:rPr>
          <w:rFonts w:cs="Arial"/>
          <w:sz w:val="20"/>
        </w:rPr>
        <w:t xml:space="preserve">: </w:t>
      </w:r>
    </w:p>
    <w:p w14:paraId="6C68380A" w14:textId="77777777" w:rsidR="00F807DC" w:rsidRPr="00A4589E" w:rsidRDefault="007562F7">
      <w:pPr>
        <w:pStyle w:val="Heading3"/>
        <w:rPr>
          <w:rFonts w:cs="Arial"/>
          <w:sz w:val="20"/>
        </w:rPr>
      </w:pPr>
      <w:r w:rsidRPr="00A4589E">
        <w:rPr>
          <w:rFonts w:cs="Arial"/>
          <w:sz w:val="20"/>
        </w:rPr>
        <w:t xml:space="preserve">shall consult the </w:t>
      </w:r>
      <w:r w:rsidR="007D1596">
        <w:rPr>
          <w:rFonts w:cs="Arial"/>
          <w:sz w:val="20"/>
        </w:rPr>
        <w:t>Customer</w:t>
      </w:r>
      <w:r w:rsidRPr="00A4589E">
        <w:rPr>
          <w:rFonts w:cs="Arial"/>
          <w:sz w:val="20"/>
        </w:rPr>
        <w:t xml:space="preserve"> on all substantive issues which arise during the conduct of such litigation and negotiations;</w:t>
      </w:r>
    </w:p>
    <w:p w14:paraId="6C68380B" w14:textId="77777777" w:rsidR="00F807DC" w:rsidRPr="00A4589E" w:rsidRDefault="007562F7">
      <w:pPr>
        <w:pStyle w:val="Heading3"/>
        <w:rPr>
          <w:rFonts w:cs="Arial"/>
          <w:sz w:val="20"/>
        </w:rPr>
      </w:pPr>
      <w:r w:rsidRPr="00A4589E">
        <w:rPr>
          <w:rFonts w:cs="Arial"/>
          <w:sz w:val="20"/>
        </w:rPr>
        <w:t xml:space="preserve">shall take due and proper account of the interests of the </w:t>
      </w:r>
      <w:r w:rsidR="007D1596">
        <w:rPr>
          <w:rFonts w:cs="Arial"/>
          <w:sz w:val="20"/>
        </w:rPr>
        <w:t>Customer</w:t>
      </w:r>
      <w:r w:rsidR="0039658B" w:rsidRPr="00A4589E">
        <w:rPr>
          <w:rFonts w:cs="Arial"/>
          <w:sz w:val="20"/>
        </w:rPr>
        <w:t>;</w:t>
      </w:r>
    </w:p>
    <w:p w14:paraId="6C68380C" w14:textId="77777777" w:rsidR="00F807DC" w:rsidRPr="00A4589E" w:rsidRDefault="007562F7">
      <w:pPr>
        <w:pStyle w:val="Heading3"/>
        <w:rPr>
          <w:rFonts w:cs="Arial"/>
          <w:sz w:val="20"/>
        </w:rPr>
      </w:pPr>
      <w:r w:rsidRPr="00A4589E">
        <w:rPr>
          <w:rFonts w:cs="Arial"/>
          <w:sz w:val="20"/>
        </w:rPr>
        <w:t xml:space="preserve">shall consider and defend the Claim diligently using competent counsel and in such a way as not to bring the reputation of the </w:t>
      </w:r>
      <w:r w:rsidR="007D1596">
        <w:rPr>
          <w:rFonts w:cs="Arial"/>
          <w:sz w:val="20"/>
        </w:rPr>
        <w:t>Customer</w:t>
      </w:r>
      <w:r w:rsidRPr="00A4589E">
        <w:rPr>
          <w:rFonts w:cs="Arial"/>
          <w:sz w:val="20"/>
        </w:rPr>
        <w:t xml:space="preserve"> into disrepute; and</w:t>
      </w:r>
    </w:p>
    <w:p w14:paraId="6C68380D" w14:textId="77777777" w:rsidR="00F807DC" w:rsidRPr="00A4589E" w:rsidRDefault="007562F7">
      <w:pPr>
        <w:pStyle w:val="Heading3"/>
        <w:rPr>
          <w:rFonts w:cs="Arial"/>
          <w:sz w:val="20"/>
        </w:rPr>
      </w:pPr>
      <w:r w:rsidRPr="00A4589E">
        <w:rPr>
          <w:rFonts w:cs="Arial"/>
          <w:sz w:val="20"/>
        </w:rPr>
        <w:lastRenderedPageBreak/>
        <w:t>shall not settle o</w:t>
      </w:r>
      <w:r w:rsidR="00962D53" w:rsidRPr="00A4589E">
        <w:rPr>
          <w:rFonts w:cs="Arial"/>
          <w:sz w:val="20"/>
        </w:rPr>
        <w:t>r compromise the Claim without the prior written a</w:t>
      </w:r>
      <w:r w:rsidRPr="00A4589E">
        <w:rPr>
          <w:rFonts w:cs="Arial"/>
          <w:sz w:val="20"/>
        </w:rPr>
        <w:t xml:space="preserve">pproval </w:t>
      </w:r>
      <w:r w:rsidR="00962D53" w:rsidRPr="00A4589E">
        <w:rPr>
          <w:rFonts w:cs="Arial"/>
          <w:sz w:val="20"/>
        </w:rPr>
        <w:t xml:space="preserve">of the </w:t>
      </w:r>
      <w:r w:rsidR="007D1596">
        <w:rPr>
          <w:rFonts w:cs="Arial"/>
          <w:sz w:val="20"/>
        </w:rPr>
        <w:t>Customer</w:t>
      </w:r>
      <w:r w:rsidR="00962D53" w:rsidRPr="00A4589E">
        <w:rPr>
          <w:rFonts w:cs="Arial"/>
          <w:sz w:val="20"/>
        </w:rPr>
        <w:t xml:space="preserve"> </w:t>
      </w:r>
      <w:r w:rsidRPr="00A4589E">
        <w:rPr>
          <w:rFonts w:cs="Arial"/>
          <w:sz w:val="20"/>
        </w:rPr>
        <w:t>(not to be unreasonably withheld or delayed).</w:t>
      </w:r>
    </w:p>
    <w:p w14:paraId="6C68380E" w14:textId="77777777" w:rsidR="00F807DC" w:rsidRPr="00A4589E" w:rsidRDefault="007562F7">
      <w:pPr>
        <w:pStyle w:val="Heading2"/>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have no rights to use any of the </w:t>
      </w:r>
      <w:r w:rsidR="007D1596">
        <w:rPr>
          <w:rFonts w:cs="Arial"/>
          <w:sz w:val="20"/>
        </w:rPr>
        <w:t>Customer</w:t>
      </w:r>
      <w:r w:rsidRPr="00A4589E">
        <w:rPr>
          <w:rFonts w:cs="Arial"/>
          <w:sz w:val="20"/>
        </w:rPr>
        <w:t xml:space="preserve">’s names, logos or trademarks without </w:t>
      </w:r>
      <w:r w:rsidR="00962D53" w:rsidRPr="00A4589E">
        <w:rPr>
          <w:rFonts w:cs="Arial"/>
          <w:sz w:val="20"/>
        </w:rPr>
        <w:t xml:space="preserve">the </w:t>
      </w:r>
      <w:r w:rsidRPr="00A4589E">
        <w:rPr>
          <w:rFonts w:cs="Arial"/>
          <w:sz w:val="20"/>
        </w:rPr>
        <w:t xml:space="preserve">prior </w:t>
      </w:r>
      <w:r w:rsidR="00962D53" w:rsidRPr="00A4589E">
        <w:rPr>
          <w:rFonts w:cs="Arial"/>
          <w:sz w:val="20"/>
        </w:rPr>
        <w:t>written a</w:t>
      </w:r>
      <w:r w:rsidRPr="00A4589E">
        <w:rPr>
          <w:rFonts w:cs="Arial"/>
          <w:sz w:val="20"/>
        </w:rPr>
        <w:t>pproval</w:t>
      </w:r>
      <w:r w:rsidR="00962D53" w:rsidRPr="00A4589E">
        <w:rPr>
          <w:rFonts w:cs="Arial"/>
          <w:sz w:val="20"/>
        </w:rPr>
        <w:t xml:space="preserve"> of the </w:t>
      </w:r>
      <w:r w:rsidR="007D1596">
        <w:rPr>
          <w:rFonts w:cs="Arial"/>
          <w:sz w:val="20"/>
        </w:rPr>
        <w:t>Customer</w:t>
      </w:r>
      <w:r w:rsidRPr="00A4589E">
        <w:rPr>
          <w:rFonts w:cs="Arial"/>
          <w:sz w:val="20"/>
        </w:rPr>
        <w:t>.</w:t>
      </w:r>
    </w:p>
    <w:p w14:paraId="6C68380F" w14:textId="77777777" w:rsidR="00F807DC" w:rsidRPr="00A4589E" w:rsidRDefault="007562F7">
      <w:pPr>
        <w:pStyle w:val="Heading1"/>
        <w:keepNext/>
        <w:rPr>
          <w:rFonts w:cs="Arial"/>
          <w:sz w:val="20"/>
        </w:rPr>
      </w:pPr>
      <w:bookmarkStart w:id="65" w:name="_Ref313367870"/>
      <w:bookmarkStart w:id="66" w:name="_Toc386011030"/>
      <w:r w:rsidRPr="00A4589E">
        <w:rPr>
          <w:rFonts w:cs="Arial"/>
          <w:sz w:val="20"/>
        </w:rPr>
        <w:t>PROTECTION OF INFORMATION</w:t>
      </w:r>
      <w:bookmarkEnd w:id="65"/>
      <w:bookmarkEnd w:id="66"/>
    </w:p>
    <w:p w14:paraId="6C683810" w14:textId="77777777" w:rsidR="00F807DC" w:rsidRPr="00A4589E" w:rsidRDefault="007562F7" w:rsidP="0014427F">
      <w:pPr>
        <w:pStyle w:val="Heading2"/>
        <w:keepNext/>
        <w:keepLines/>
        <w:tabs>
          <w:tab w:val="num" w:pos="720"/>
        </w:tabs>
        <w:ind w:left="720"/>
        <w:rPr>
          <w:rFonts w:cs="Arial"/>
          <w:b/>
          <w:sz w:val="20"/>
        </w:rPr>
      </w:pPr>
      <w:bookmarkStart w:id="67" w:name="_Ref313367297"/>
      <w:r w:rsidRPr="00A4589E">
        <w:rPr>
          <w:rFonts w:cs="Arial"/>
          <w:b/>
          <w:sz w:val="20"/>
        </w:rPr>
        <w:t>Protection of Personal Data</w:t>
      </w:r>
      <w:bookmarkEnd w:id="67"/>
    </w:p>
    <w:p w14:paraId="6C683811" w14:textId="77777777" w:rsidR="00F807DC" w:rsidRPr="00A4589E" w:rsidRDefault="007562F7" w:rsidP="002015CC">
      <w:pPr>
        <w:pStyle w:val="Heading3"/>
        <w:rPr>
          <w:rFonts w:cs="Arial"/>
          <w:sz w:val="20"/>
        </w:rPr>
      </w:pPr>
      <w:r w:rsidRPr="00A4589E">
        <w:rPr>
          <w:rFonts w:cs="Arial"/>
          <w:sz w:val="20"/>
        </w:rPr>
        <w:t xml:space="preserve">With respect to the Parties' rights and obligations under </w:t>
      </w:r>
      <w:r w:rsidR="0013772A" w:rsidRPr="00A4589E">
        <w:rPr>
          <w:rFonts w:cs="Arial"/>
          <w:sz w:val="20"/>
        </w:rPr>
        <w:t>the Contract</w:t>
      </w:r>
      <w:r w:rsidRPr="00A4589E">
        <w:rPr>
          <w:rFonts w:cs="Arial"/>
          <w:sz w:val="20"/>
        </w:rPr>
        <w:t xml:space="preserve">, the Parties agree that the </w:t>
      </w:r>
      <w:r w:rsidR="007D1596">
        <w:rPr>
          <w:rFonts w:cs="Arial"/>
          <w:sz w:val="20"/>
        </w:rPr>
        <w:t>Customer</w:t>
      </w:r>
      <w:r w:rsidRPr="00A4589E">
        <w:rPr>
          <w:rFonts w:cs="Arial"/>
          <w:sz w:val="20"/>
        </w:rPr>
        <w:t xml:space="preserve"> is the Data Controller and that the </w:t>
      </w:r>
      <w:r w:rsidR="004104F4">
        <w:rPr>
          <w:rFonts w:cs="Arial"/>
          <w:sz w:val="20"/>
        </w:rPr>
        <w:t>Supplier</w:t>
      </w:r>
      <w:r w:rsidRPr="00A4589E">
        <w:rPr>
          <w:rFonts w:cs="Arial"/>
          <w:sz w:val="20"/>
        </w:rPr>
        <w:t xml:space="preserve"> is the Data Processor in relation to the </w:t>
      </w:r>
      <w:r w:rsidR="007D1596">
        <w:rPr>
          <w:rFonts w:cs="Arial"/>
          <w:sz w:val="20"/>
        </w:rPr>
        <w:t>Customer</w:t>
      </w:r>
      <w:r w:rsidRPr="00A4589E">
        <w:rPr>
          <w:rFonts w:cs="Arial"/>
          <w:sz w:val="20"/>
        </w:rPr>
        <w:t>’s Personal Data.</w:t>
      </w:r>
    </w:p>
    <w:p w14:paraId="6C683812" w14:textId="77777777" w:rsidR="00F807DC" w:rsidRPr="00A4589E" w:rsidRDefault="007562F7" w:rsidP="002015CC">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w:t>
      </w:r>
    </w:p>
    <w:p w14:paraId="6C683813" w14:textId="77777777" w:rsidR="00F807DC" w:rsidRPr="00880E10" w:rsidRDefault="007562F7" w:rsidP="00880E10">
      <w:pPr>
        <w:pStyle w:val="Heading4"/>
      </w:pPr>
      <w:r w:rsidRPr="00880E10">
        <w:t xml:space="preserve">Process the </w:t>
      </w:r>
      <w:r w:rsidR="007D1596" w:rsidRPr="00880E10">
        <w:t>Customer</w:t>
      </w:r>
      <w:r w:rsidRPr="00880E10">
        <w:t xml:space="preserve">’s Personal Data only in accordance with instructions from the </w:t>
      </w:r>
      <w:r w:rsidR="007D1596" w:rsidRPr="00880E10">
        <w:t>Customer</w:t>
      </w:r>
      <w:r w:rsidRPr="00880E10">
        <w:t xml:space="preserve"> (which may be specific instructions or instructions of a general nature as set out in </w:t>
      </w:r>
      <w:r w:rsidR="0013772A" w:rsidRPr="00880E10">
        <w:t>the Contract</w:t>
      </w:r>
      <w:r w:rsidRPr="00880E10">
        <w:t xml:space="preserve"> or as otherwise notified by the </w:t>
      </w:r>
      <w:r w:rsidR="007D1596" w:rsidRPr="00880E10">
        <w:t>Customer</w:t>
      </w:r>
      <w:r w:rsidRPr="00880E10">
        <w:t xml:space="preserve"> to the </w:t>
      </w:r>
      <w:r w:rsidR="004104F4" w:rsidRPr="00880E10">
        <w:t>Supplier</w:t>
      </w:r>
      <w:r w:rsidRPr="00880E10">
        <w:t xml:space="preserve"> during the </w:t>
      </w:r>
      <w:r w:rsidR="009B0F73" w:rsidRPr="00880E10">
        <w:t xml:space="preserve">term of the </w:t>
      </w:r>
      <w:r w:rsidRPr="00880E10">
        <w:t>Contract);</w:t>
      </w:r>
    </w:p>
    <w:p w14:paraId="6C683814" w14:textId="77777777" w:rsidR="00F807DC" w:rsidRPr="00A4589E" w:rsidRDefault="007562F7" w:rsidP="00880E10">
      <w:pPr>
        <w:pStyle w:val="Heading4"/>
      </w:pPr>
      <w:r w:rsidRPr="00A4589E">
        <w:t xml:space="preserve">Process the </w:t>
      </w:r>
      <w:r w:rsidR="007D1596">
        <w:t>Customer</w:t>
      </w:r>
      <w:r w:rsidRPr="00A4589E">
        <w:t xml:space="preserve">’s Personal Data only to the extent, and in such manner, as is necessary for the provision of the </w:t>
      </w:r>
      <w:r w:rsidR="0064162E">
        <w:t xml:space="preserve">Contract </w:t>
      </w:r>
      <w:r w:rsidRPr="00A4589E">
        <w:t>Services or as is required by Law or any Regulatory Body;</w:t>
      </w:r>
    </w:p>
    <w:p w14:paraId="6C683815" w14:textId="77777777" w:rsidR="00F807DC" w:rsidRPr="00A4589E" w:rsidRDefault="007562F7" w:rsidP="00880E10">
      <w:pPr>
        <w:pStyle w:val="Heading4"/>
      </w:pPr>
      <w:r w:rsidRPr="00A4589E">
        <w:t xml:space="preserve">implement appropriate technical and organisational measures to protect the </w:t>
      </w:r>
      <w:r w:rsidR="007D1596">
        <w:t>Customer</w:t>
      </w:r>
      <w:r w:rsidRPr="00A4589E">
        <w:t xml:space="preserve">’s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w:t>
      </w:r>
      <w:r w:rsidR="007D1596">
        <w:t>Customer</w:t>
      </w:r>
      <w:r w:rsidRPr="00A4589E">
        <w:t xml:space="preserve">’s Personal Data and having regard to the nature of the </w:t>
      </w:r>
      <w:r w:rsidR="007D1596">
        <w:t>Customer</w:t>
      </w:r>
      <w:r w:rsidRPr="00A4589E">
        <w:t>’s  Personal Data which is to be protected;</w:t>
      </w:r>
    </w:p>
    <w:p w14:paraId="6C683816" w14:textId="77777777" w:rsidR="00F807DC" w:rsidRPr="00A4589E" w:rsidRDefault="007562F7" w:rsidP="00880E10">
      <w:pPr>
        <w:pStyle w:val="Heading4"/>
      </w:pPr>
      <w:r w:rsidRPr="00A4589E">
        <w:t xml:space="preserve">take reasonable steps to ensure the reliability of </w:t>
      </w:r>
      <w:r w:rsidR="00B823BC">
        <w:t xml:space="preserve">all members of the </w:t>
      </w:r>
      <w:r w:rsidR="004104F4">
        <w:t>Supplier</w:t>
      </w:r>
      <w:r w:rsidR="00B823BC">
        <w:t>’s</w:t>
      </w:r>
      <w:r w:rsidRPr="00A4589E">
        <w:t xml:space="preserve"> Staff who have access to the </w:t>
      </w:r>
      <w:r w:rsidR="007D1596">
        <w:t>Customer</w:t>
      </w:r>
      <w:r w:rsidRPr="00A4589E">
        <w:t>’s Personal Data;</w:t>
      </w:r>
    </w:p>
    <w:p w14:paraId="6C683817" w14:textId="77777777" w:rsidR="00F807DC" w:rsidRPr="00A4589E" w:rsidRDefault="00962D53" w:rsidP="00880E10">
      <w:pPr>
        <w:pStyle w:val="Heading4"/>
      </w:pPr>
      <w:r w:rsidRPr="00A4589E">
        <w:t xml:space="preserve">obtain the </w:t>
      </w:r>
      <w:r w:rsidR="007D1596">
        <w:t>Customer</w:t>
      </w:r>
      <w:r w:rsidRPr="00A4589E">
        <w:t>’s prior written a</w:t>
      </w:r>
      <w:r w:rsidR="007562F7" w:rsidRPr="00A4589E">
        <w:t xml:space="preserve">pproval in order to transfer </w:t>
      </w:r>
      <w:r w:rsidRPr="00A4589E">
        <w:t xml:space="preserve">all or any of </w:t>
      </w:r>
      <w:r w:rsidR="007562F7" w:rsidRPr="00A4589E">
        <w:t xml:space="preserve">the </w:t>
      </w:r>
      <w:r w:rsidR="007D1596">
        <w:t>Customer</w:t>
      </w:r>
      <w:r w:rsidR="007562F7" w:rsidRPr="00A4589E">
        <w:t xml:space="preserve">’s Personal Data to any Sub-Contractors for the provision of the </w:t>
      </w:r>
      <w:r w:rsidR="00162C54">
        <w:t>Contract Services</w:t>
      </w:r>
      <w:r w:rsidR="007562F7" w:rsidRPr="00A4589E">
        <w:t>;</w:t>
      </w:r>
    </w:p>
    <w:p w14:paraId="6C683818" w14:textId="77777777" w:rsidR="00F807DC" w:rsidRPr="00A4589E" w:rsidRDefault="007562F7" w:rsidP="00880E10">
      <w:pPr>
        <w:pStyle w:val="Heading4"/>
      </w:pPr>
      <w:r w:rsidRPr="00A4589E">
        <w:t xml:space="preserve">ensure that all </w:t>
      </w:r>
      <w:r w:rsidR="00B823BC">
        <w:t xml:space="preserve">members of the </w:t>
      </w:r>
      <w:r w:rsidR="004104F4">
        <w:t>Supplier</w:t>
      </w:r>
      <w:r w:rsidR="00B823BC">
        <w:t xml:space="preserve">’s </w:t>
      </w:r>
      <w:r w:rsidRPr="00A4589E">
        <w:t xml:space="preserve">Staff required to access the </w:t>
      </w:r>
      <w:r w:rsidR="00E60BBC">
        <w:t xml:space="preserve">Customer’s </w:t>
      </w:r>
      <w:r w:rsidRPr="00A4589E">
        <w:t xml:space="preserve">Personal Data are informed of the confidential nature of the </w:t>
      </w:r>
      <w:r w:rsidR="00E60BBC">
        <w:t xml:space="preserve">Customer’s </w:t>
      </w:r>
      <w:r w:rsidRPr="00A4589E">
        <w:t xml:space="preserve">Personal Data and comply with the obligations set out in this </w:t>
      </w:r>
      <w:r w:rsidR="00E6002D" w:rsidRPr="00A4589E">
        <w:t>Clause </w:t>
      </w:r>
      <w:r w:rsidR="00621BF7">
        <w:t>6.1</w:t>
      </w:r>
      <w:r w:rsidRPr="00A4589E">
        <w:t>;</w:t>
      </w:r>
    </w:p>
    <w:p w14:paraId="6C683819" w14:textId="77777777" w:rsidR="00F807DC" w:rsidRPr="00A4589E" w:rsidRDefault="007562F7" w:rsidP="00880E10">
      <w:pPr>
        <w:pStyle w:val="Heading4"/>
      </w:pPr>
      <w:r w:rsidRPr="00A4589E">
        <w:t xml:space="preserve">ensure that none of the </w:t>
      </w:r>
      <w:r w:rsidR="004104F4">
        <w:t>Supplier</w:t>
      </w:r>
      <w:r w:rsidR="00B014A2">
        <w:t xml:space="preserve">’s </w:t>
      </w:r>
      <w:r w:rsidRPr="00A4589E">
        <w:t xml:space="preserve">Staff publish, disclose or divulge any of the </w:t>
      </w:r>
      <w:r w:rsidR="007D1596">
        <w:t>Customer</w:t>
      </w:r>
      <w:r w:rsidRPr="00A4589E">
        <w:t xml:space="preserve">’s Personal Data to any third party unless directed in writing to do so by the </w:t>
      </w:r>
      <w:r w:rsidR="007D1596">
        <w:t>Customer</w:t>
      </w:r>
      <w:r w:rsidRPr="00A4589E">
        <w:t>;</w:t>
      </w:r>
    </w:p>
    <w:p w14:paraId="6C68381A" w14:textId="77777777" w:rsidR="00F807DC" w:rsidRPr="00A4589E" w:rsidRDefault="007562F7" w:rsidP="00880E10">
      <w:pPr>
        <w:pStyle w:val="Heading4"/>
      </w:pPr>
      <w:r w:rsidRPr="00A4589E">
        <w:t xml:space="preserve">notify the </w:t>
      </w:r>
      <w:r w:rsidR="007D1596">
        <w:t>Customer</w:t>
      </w:r>
      <w:r w:rsidR="00B823BC">
        <w:t xml:space="preserve"> within five (5) Working Days</w:t>
      </w:r>
      <w:r w:rsidRPr="00A4589E">
        <w:t xml:space="preserve"> if </w:t>
      </w:r>
      <w:r w:rsidR="00B823BC">
        <w:t xml:space="preserve">the </w:t>
      </w:r>
      <w:r w:rsidR="004104F4">
        <w:t>Supplier</w:t>
      </w:r>
      <w:r w:rsidRPr="00A4589E">
        <w:t xml:space="preserve"> receives:</w:t>
      </w:r>
    </w:p>
    <w:p w14:paraId="6C68381B" w14:textId="77777777" w:rsidR="00F807DC" w:rsidRPr="00A4589E" w:rsidRDefault="007562F7" w:rsidP="002015CC">
      <w:pPr>
        <w:pStyle w:val="Heading5"/>
        <w:rPr>
          <w:rFonts w:cs="Arial"/>
          <w:sz w:val="20"/>
        </w:rPr>
      </w:pPr>
      <w:r w:rsidRPr="00A4589E">
        <w:rPr>
          <w:rFonts w:cs="Arial"/>
          <w:sz w:val="20"/>
        </w:rPr>
        <w:t xml:space="preserve">a request from a Data Subject to have access to the </w:t>
      </w:r>
      <w:r w:rsidR="007D1596">
        <w:rPr>
          <w:rFonts w:cs="Arial"/>
          <w:sz w:val="20"/>
        </w:rPr>
        <w:t>Customer</w:t>
      </w:r>
      <w:r w:rsidRPr="00A4589E">
        <w:rPr>
          <w:rFonts w:cs="Arial"/>
          <w:sz w:val="20"/>
        </w:rPr>
        <w:t>’s Personal Data relating to that person; or</w:t>
      </w:r>
    </w:p>
    <w:p w14:paraId="6C68381C" w14:textId="77777777" w:rsidR="00F807DC" w:rsidRPr="00A4589E" w:rsidRDefault="007562F7" w:rsidP="002015CC">
      <w:pPr>
        <w:pStyle w:val="Heading5"/>
        <w:rPr>
          <w:rFonts w:cs="Arial"/>
          <w:sz w:val="20"/>
        </w:rPr>
      </w:pPr>
      <w:r w:rsidRPr="00A4589E">
        <w:rPr>
          <w:rFonts w:cs="Arial"/>
          <w:sz w:val="20"/>
        </w:rPr>
        <w:lastRenderedPageBreak/>
        <w:t xml:space="preserve">a complaint or request relating to the </w:t>
      </w:r>
      <w:r w:rsidR="007D1596">
        <w:rPr>
          <w:rFonts w:cs="Arial"/>
          <w:sz w:val="20"/>
        </w:rPr>
        <w:t>Customer</w:t>
      </w:r>
      <w:r w:rsidRPr="00A4589E">
        <w:rPr>
          <w:rFonts w:cs="Arial"/>
          <w:sz w:val="20"/>
        </w:rPr>
        <w:t>'s obligations under the Data Protection Legislation;</w:t>
      </w:r>
    </w:p>
    <w:p w14:paraId="6C68381D" w14:textId="77777777" w:rsidR="00F807DC" w:rsidRPr="00A4589E" w:rsidRDefault="007562F7" w:rsidP="00880E10">
      <w:pPr>
        <w:pStyle w:val="Heading4"/>
      </w:pPr>
      <w:r w:rsidRPr="00A4589E">
        <w:t xml:space="preserve">provide the </w:t>
      </w:r>
      <w:r w:rsidR="007D1596">
        <w:t>Customer</w:t>
      </w:r>
      <w:r w:rsidRPr="00A4589E">
        <w:t xml:space="preserve"> with full cooperation and assistance in relation to any complaint or request made relating to the </w:t>
      </w:r>
      <w:r w:rsidR="007D1596">
        <w:t>Customer</w:t>
      </w:r>
      <w:r w:rsidRPr="00A4589E">
        <w:t>’s Personal Data, including by:</w:t>
      </w:r>
    </w:p>
    <w:p w14:paraId="6C68381E" w14:textId="77777777" w:rsidR="00F807DC" w:rsidRPr="00A4589E" w:rsidRDefault="007562F7" w:rsidP="002015CC">
      <w:pPr>
        <w:pStyle w:val="Heading5"/>
        <w:rPr>
          <w:rFonts w:cs="Arial"/>
          <w:sz w:val="20"/>
        </w:rPr>
      </w:pPr>
      <w:r w:rsidRPr="00A4589E">
        <w:rPr>
          <w:rFonts w:cs="Arial"/>
          <w:sz w:val="20"/>
        </w:rPr>
        <w:t xml:space="preserve">providing the </w:t>
      </w:r>
      <w:r w:rsidR="007D1596">
        <w:rPr>
          <w:rFonts w:cs="Arial"/>
          <w:sz w:val="20"/>
        </w:rPr>
        <w:t>Customer</w:t>
      </w:r>
      <w:r w:rsidRPr="00A4589E">
        <w:rPr>
          <w:rFonts w:cs="Arial"/>
          <w:sz w:val="20"/>
        </w:rPr>
        <w:t xml:space="preserve"> with full details of the complaint or request;</w:t>
      </w:r>
    </w:p>
    <w:p w14:paraId="6C68381F" w14:textId="77777777" w:rsidR="00F807DC" w:rsidRPr="00A4589E" w:rsidRDefault="007562F7" w:rsidP="002015CC">
      <w:pPr>
        <w:pStyle w:val="Heading5"/>
        <w:rPr>
          <w:rFonts w:cs="Arial"/>
          <w:sz w:val="20"/>
        </w:rPr>
      </w:pPr>
      <w:r w:rsidRPr="00A4589E">
        <w:rPr>
          <w:rFonts w:cs="Arial"/>
          <w:sz w:val="20"/>
        </w:rPr>
        <w:t xml:space="preserve">complying with a data access request within the relevant timescales set out in the Data Protection Legislation and in accordance with the </w:t>
      </w:r>
      <w:r w:rsidR="007D1596">
        <w:rPr>
          <w:rFonts w:cs="Arial"/>
          <w:sz w:val="20"/>
        </w:rPr>
        <w:t>Customer</w:t>
      </w:r>
      <w:r w:rsidRPr="00A4589E">
        <w:rPr>
          <w:rFonts w:cs="Arial"/>
          <w:sz w:val="20"/>
        </w:rPr>
        <w:t>'s instructions;</w:t>
      </w:r>
    </w:p>
    <w:p w14:paraId="6C683820" w14:textId="77777777" w:rsidR="00F807DC" w:rsidRPr="00A4589E" w:rsidRDefault="007562F7" w:rsidP="002015CC">
      <w:pPr>
        <w:pStyle w:val="Heading5"/>
        <w:rPr>
          <w:rFonts w:cs="Arial"/>
          <w:sz w:val="20"/>
        </w:rPr>
      </w:pPr>
      <w:r w:rsidRPr="00A4589E">
        <w:rPr>
          <w:rFonts w:cs="Arial"/>
          <w:sz w:val="20"/>
        </w:rPr>
        <w:t xml:space="preserve">providing the </w:t>
      </w:r>
      <w:r w:rsidR="007D1596">
        <w:rPr>
          <w:rFonts w:cs="Arial"/>
          <w:sz w:val="20"/>
        </w:rPr>
        <w:t>Customer</w:t>
      </w:r>
      <w:r w:rsidRPr="00A4589E">
        <w:rPr>
          <w:rFonts w:cs="Arial"/>
          <w:sz w:val="20"/>
        </w:rPr>
        <w:t xml:space="preserve"> with any </w:t>
      </w:r>
      <w:r w:rsidR="007D1596">
        <w:rPr>
          <w:rFonts w:cs="Arial"/>
          <w:sz w:val="20"/>
        </w:rPr>
        <w:t>Customer</w:t>
      </w:r>
      <w:r w:rsidRPr="00A4589E">
        <w:rPr>
          <w:rFonts w:cs="Arial"/>
          <w:sz w:val="20"/>
        </w:rPr>
        <w:t xml:space="preserve">’s Personal Data it holds in relation to a Data Subject (within the timescales required by the </w:t>
      </w:r>
      <w:r w:rsidR="007D1596">
        <w:rPr>
          <w:rFonts w:cs="Arial"/>
          <w:sz w:val="20"/>
        </w:rPr>
        <w:t>Customer</w:t>
      </w:r>
      <w:r w:rsidRPr="00A4589E">
        <w:rPr>
          <w:rFonts w:cs="Arial"/>
          <w:sz w:val="20"/>
        </w:rPr>
        <w:t>); and</w:t>
      </w:r>
    </w:p>
    <w:p w14:paraId="6C683821" w14:textId="77777777" w:rsidR="00F807DC" w:rsidRPr="00A4589E" w:rsidRDefault="007562F7" w:rsidP="002015CC">
      <w:pPr>
        <w:pStyle w:val="Heading5"/>
        <w:rPr>
          <w:rFonts w:cs="Arial"/>
          <w:sz w:val="20"/>
        </w:rPr>
      </w:pPr>
      <w:r w:rsidRPr="00A4589E">
        <w:rPr>
          <w:rFonts w:cs="Arial"/>
          <w:sz w:val="20"/>
        </w:rPr>
        <w:t xml:space="preserve">providing the </w:t>
      </w:r>
      <w:r w:rsidR="007D1596">
        <w:rPr>
          <w:rFonts w:cs="Arial"/>
          <w:sz w:val="20"/>
        </w:rPr>
        <w:t>Customer</w:t>
      </w:r>
      <w:r w:rsidRPr="00A4589E">
        <w:rPr>
          <w:rFonts w:cs="Arial"/>
          <w:sz w:val="20"/>
        </w:rPr>
        <w:t xml:space="preserve"> with any information requested by the </w:t>
      </w:r>
      <w:r w:rsidR="007D1596">
        <w:rPr>
          <w:rFonts w:cs="Arial"/>
          <w:sz w:val="20"/>
        </w:rPr>
        <w:t>Customer</w:t>
      </w:r>
      <w:r w:rsidRPr="00A4589E">
        <w:rPr>
          <w:rFonts w:cs="Arial"/>
          <w:sz w:val="20"/>
        </w:rPr>
        <w:t>;</w:t>
      </w:r>
    </w:p>
    <w:p w14:paraId="6C683822" w14:textId="77777777" w:rsidR="00F807DC" w:rsidRPr="00A4589E" w:rsidRDefault="007562F7" w:rsidP="00880E10">
      <w:pPr>
        <w:pStyle w:val="Heading4"/>
      </w:pPr>
      <w:r w:rsidRPr="00A4589E">
        <w:t xml:space="preserve">permit or procure permission for the </w:t>
      </w:r>
      <w:r w:rsidR="007D1596">
        <w:t>Customer</w:t>
      </w:r>
      <w:r w:rsidR="003B08D3">
        <w:t xml:space="preserve"> and</w:t>
      </w:r>
      <w:r w:rsidR="00553C08">
        <w:t>/</w:t>
      </w:r>
      <w:r w:rsidRPr="00A4589E">
        <w:t xml:space="preserve">or the </w:t>
      </w:r>
      <w:r w:rsidR="007D1596">
        <w:t>Customer</w:t>
      </w:r>
      <w:r w:rsidRPr="00A4589E">
        <w:t xml:space="preserve">’s Representative (subject to reasonable and appropriate confidentiality undertakings), to inspect and audit, the </w:t>
      </w:r>
      <w:r w:rsidR="004104F4">
        <w:t>Supplier</w:t>
      </w:r>
      <w:r w:rsidRPr="00A4589E">
        <w:t>'s data Processing activities (and</w:t>
      </w:r>
      <w:r w:rsidR="003B08D3">
        <w:t xml:space="preserve"> </w:t>
      </w:r>
      <w:r w:rsidR="00622133">
        <w:t xml:space="preserve">/ </w:t>
      </w:r>
      <w:r w:rsidRPr="00A4589E">
        <w:t xml:space="preserve">or those of its agents and Sub-Contractors) and comply with all reasonable requests or directions by the </w:t>
      </w:r>
      <w:r w:rsidR="007D1596">
        <w:t>Customer</w:t>
      </w:r>
      <w:r w:rsidRPr="00A4589E">
        <w:t xml:space="preserve"> to enable the </w:t>
      </w:r>
      <w:r w:rsidR="007D1596">
        <w:t>Customer</w:t>
      </w:r>
      <w:r w:rsidRPr="00A4589E">
        <w:t xml:space="preserve"> to verify and</w:t>
      </w:r>
      <w:r w:rsidR="00622133">
        <w:t xml:space="preserve"> </w:t>
      </w:r>
      <w:r w:rsidR="00553C08">
        <w:t>/</w:t>
      </w:r>
      <w:r w:rsidR="003B08D3">
        <w:t xml:space="preserve"> </w:t>
      </w:r>
      <w:r w:rsidRPr="00A4589E">
        <w:t xml:space="preserve">or procure that the </w:t>
      </w:r>
      <w:r w:rsidR="004104F4">
        <w:t>Supplier</w:t>
      </w:r>
      <w:r w:rsidRPr="00A4589E">
        <w:t xml:space="preserve"> is in full compliance with its obligations under </w:t>
      </w:r>
      <w:r w:rsidR="0013772A" w:rsidRPr="00A4589E">
        <w:t>the Contract</w:t>
      </w:r>
      <w:r w:rsidRPr="00A4589E">
        <w:t>;</w:t>
      </w:r>
    </w:p>
    <w:p w14:paraId="6C683823" w14:textId="77777777" w:rsidR="00F807DC" w:rsidRPr="00A4589E" w:rsidRDefault="007562F7" w:rsidP="00880E10">
      <w:pPr>
        <w:pStyle w:val="Heading4"/>
      </w:pPr>
      <w:r w:rsidRPr="00A4589E">
        <w:t xml:space="preserve">provide a written description of the technical and organisational methods employed by the </w:t>
      </w:r>
      <w:r w:rsidR="004104F4">
        <w:t>Supplier</w:t>
      </w:r>
      <w:r w:rsidRPr="00A4589E">
        <w:t xml:space="preserve"> for Processing </w:t>
      </w:r>
      <w:r w:rsidR="00B014A2">
        <w:t xml:space="preserve">the </w:t>
      </w:r>
      <w:r w:rsidR="007D1596">
        <w:t>Customer</w:t>
      </w:r>
      <w:r w:rsidR="00B014A2">
        <w:t>’s</w:t>
      </w:r>
      <w:r w:rsidRPr="00A4589E">
        <w:t xml:space="preserve"> Personal Data (within the timescales required by the </w:t>
      </w:r>
      <w:r w:rsidR="007D1596">
        <w:t>Customer</w:t>
      </w:r>
      <w:r w:rsidRPr="00A4589E">
        <w:t>); and</w:t>
      </w:r>
    </w:p>
    <w:p w14:paraId="6C683824" w14:textId="77777777" w:rsidR="00F807DC" w:rsidRPr="00A4589E" w:rsidRDefault="007562F7" w:rsidP="00880E10">
      <w:pPr>
        <w:pStyle w:val="Heading4"/>
      </w:pPr>
      <w:r w:rsidRPr="00A4589E">
        <w:t xml:space="preserve">not Process or otherwise transfer any </w:t>
      </w:r>
      <w:r w:rsidR="007D1596">
        <w:t>Customer</w:t>
      </w:r>
      <w:r w:rsidRPr="00A4589E">
        <w:t>’s Personal Data outside the European Economic Area</w:t>
      </w:r>
      <w:r w:rsidR="00D84C3A" w:rsidRPr="00A4589E">
        <w:t xml:space="preserve"> without the prior written consent of the </w:t>
      </w:r>
      <w:r w:rsidR="007D1596">
        <w:t>Customer</w:t>
      </w:r>
      <w:r w:rsidR="00D84C3A" w:rsidRPr="00A4589E">
        <w:t xml:space="preserve"> which may be given on such terms as the </w:t>
      </w:r>
      <w:r w:rsidR="007D1596">
        <w:t>Customer</w:t>
      </w:r>
      <w:r w:rsidR="00D84C3A" w:rsidRPr="00A4589E">
        <w:t xml:space="preserve"> in its discretion thinks fit.</w:t>
      </w:r>
    </w:p>
    <w:p w14:paraId="6C683825" w14:textId="77777777" w:rsidR="00F807DC" w:rsidRPr="00A4589E" w:rsidRDefault="007562F7" w:rsidP="002015CC">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comply at all times with the Data Protection Legislation and shall not perform its obligations under </w:t>
      </w:r>
      <w:r w:rsidR="0013772A" w:rsidRPr="00A4589E">
        <w:rPr>
          <w:rFonts w:cs="Arial"/>
          <w:sz w:val="20"/>
        </w:rPr>
        <w:t>the Contract</w:t>
      </w:r>
      <w:r w:rsidRPr="00A4589E">
        <w:rPr>
          <w:rFonts w:cs="Arial"/>
          <w:sz w:val="20"/>
        </w:rPr>
        <w:t xml:space="preserve"> in such a way as to cause the </w:t>
      </w:r>
      <w:r w:rsidR="007D1596">
        <w:rPr>
          <w:rFonts w:cs="Arial"/>
          <w:sz w:val="20"/>
        </w:rPr>
        <w:t>Customer</w:t>
      </w:r>
      <w:r w:rsidRPr="00A4589E">
        <w:rPr>
          <w:rFonts w:cs="Arial"/>
          <w:sz w:val="20"/>
        </w:rPr>
        <w:t xml:space="preserve"> to breach any of its applicable obligations under the Data Protection Legislation.</w:t>
      </w:r>
    </w:p>
    <w:p w14:paraId="6C683826" w14:textId="77777777" w:rsidR="00F807DC" w:rsidRPr="00A4589E" w:rsidRDefault="007562F7" w:rsidP="002015CC">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acknowledges that, in the event that it breaches (or attempts or threatens to breach) its obligations relating to the </w:t>
      </w:r>
      <w:r w:rsidR="007D1596">
        <w:rPr>
          <w:rFonts w:cs="Arial"/>
          <w:sz w:val="20"/>
        </w:rPr>
        <w:t>Customer</w:t>
      </w:r>
      <w:r w:rsidRPr="00A4589E">
        <w:rPr>
          <w:rFonts w:cs="Arial"/>
          <w:sz w:val="20"/>
        </w:rPr>
        <w:t xml:space="preserve">’s Personal Data that the </w:t>
      </w:r>
      <w:r w:rsidR="007D1596">
        <w:rPr>
          <w:rFonts w:cs="Arial"/>
          <w:sz w:val="20"/>
        </w:rPr>
        <w:t>Customer</w:t>
      </w:r>
      <w:r w:rsidRPr="00A4589E">
        <w:rPr>
          <w:rFonts w:cs="Arial"/>
          <w:sz w:val="20"/>
        </w:rPr>
        <w:t xml:space="preserve"> may be irreparably harmed (including harm to its reputation). In such circumstances, the </w:t>
      </w:r>
      <w:r w:rsidR="007D1596">
        <w:rPr>
          <w:rFonts w:cs="Arial"/>
          <w:sz w:val="20"/>
        </w:rPr>
        <w:t>Customer</w:t>
      </w:r>
      <w:r w:rsidRPr="00A4589E">
        <w:rPr>
          <w:rFonts w:cs="Arial"/>
          <w:sz w:val="20"/>
        </w:rPr>
        <w:t xml:space="preserve"> may proceed directly to court and seek injunctive or other equitable relief to remedy or prevent any further breach (or attempted or threatened breach).</w:t>
      </w:r>
    </w:p>
    <w:p w14:paraId="6C683827" w14:textId="77777777" w:rsidR="000C727A" w:rsidRPr="00A4589E" w:rsidRDefault="007562F7" w:rsidP="002015CC">
      <w:pPr>
        <w:pStyle w:val="Heading3"/>
        <w:rPr>
          <w:rFonts w:cs="Arial"/>
          <w:sz w:val="20"/>
        </w:rPr>
      </w:pPr>
      <w:r w:rsidRPr="00A4589E">
        <w:rPr>
          <w:rFonts w:cs="Arial"/>
          <w:sz w:val="20"/>
        </w:rPr>
        <w:t xml:space="preserve">In the event that through any </w:t>
      </w:r>
      <w:r w:rsidR="0070559B">
        <w:rPr>
          <w:rFonts w:cs="Arial"/>
          <w:sz w:val="20"/>
        </w:rPr>
        <w:t>failure by</w:t>
      </w:r>
      <w:r w:rsidRPr="00A4589E">
        <w:rPr>
          <w:rFonts w:cs="Arial"/>
          <w:sz w:val="20"/>
        </w:rPr>
        <w:t xml:space="preserve"> the </w:t>
      </w:r>
      <w:r w:rsidR="004104F4">
        <w:rPr>
          <w:rFonts w:cs="Arial"/>
          <w:sz w:val="20"/>
        </w:rPr>
        <w:t>Supplier</w:t>
      </w:r>
      <w:r w:rsidR="0070559B">
        <w:rPr>
          <w:rFonts w:cs="Arial"/>
          <w:sz w:val="20"/>
        </w:rPr>
        <w:t xml:space="preserve"> to comply with its obligations under the Contract</w:t>
      </w:r>
      <w:r w:rsidRPr="00A4589E">
        <w:rPr>
          <w:rFonts w:cs="Arial"/>
          <w:sz w:val="20"/>
        </w:rPr>
        <w:t xml:space="preserve">, </w:t>
      </w:r>
      <w:r w:rsidR="007D1596">
        <w:rPr>
          <w:rFonts w:cs="Arial"/>
          <w:sz w:val="20"/>
        </w:rPr>
        <w:t>Customer</w:t>
      </w:r>
      <w:r w:rsidRPr="00A4589E">
        <w:rPr>
          <w:rFonts w:cs="Arial"/>
          <w:sz w:val="20"/>
        </w:rPr>
        <w:t xml:space="preserve">’s Personal Data is transmitted or Processed in connection with </w:t>
      </w:r>
      <w:r w:rsidR="0013772A" w:rsidRPr="00A4589E">
        <w:rPr>
          <w:rFonts w:cs="Arial"/>
          <w:sz w:val="20"/>
        </w:rPr>
        <w:t>the Contract</w:t>
      </w:r>
      <w:r w:rsidRPr="00A4589E">
        <w:rPr>
          <w:rFonts w:cs="Arial"/>
          <w:sz w:val="20"/>
        </w:rPr>
        <w:t xml:space="preserve"> is either lost or sufficiently degraded so as to be unusable, the </w:t>
      </w:r>
      <w:r w:rsidR="004104F4">
        <w:rPr>
          <w:rFonts w:cs="Arial"/>
          <w:sz w:val="20"/>
        </w:rPr>
        <w:t>Supplier</w:t>
      </w:r>
      <w:r w:rsidRPr="00A4589E">
        <w:rPr>
          <w:rFonts w:cs="Arial"/>
          <w:sz w:val="20"/>
        </w:rPr>
        <w:t xml:space="preserve"> shall be liable for the cost of reconstitution of that data and shall reimburse the </w:t>
      </w:r>
      <w:r w:rsidR="007D1596">
        <w:rPr>
          <w:rFonts w:cs="Arial"/>
          <w:sz w:val="20"/>
        </w:rPr>
        <w:t>Customer</w:t>
      </w:r>
      <w:r w:rsidRPr="00A4589E">
        <w:rPr>
          <w:rFonts w:cs="Arial"/>
          <w:sz w:val="20"/>
        </w:rPr>
        <w:t xml:space="preserve"> in respect of any charge levied for its transmission and any other costs charged in connection with such </w:t>
      </w:r>
      <w:r w:rsidR="0070559B">
        <w:rPr>
          <w:rFonts w:cs="Arial"/>
          <w:sz w:val="20"/>
        </w:rPr>
        <w:t>failure by</w:t>
      </w:r>
      <w:r w:rsidRPr="00A4589E">
        <w:rPr>
          <w:rFonts w:cs="Arial"/>
          <w:sz w:val="20"/>
        </w:rPr>
        <w:t xml:space="preserve"> the </w:t>
      </w:r>
      <w:r w:rsidR="004104F4">
        <w:rPr>
          <w:rFonts w:cs="Arial"/>
          <w:sz w:val="20"/>
        </w:rPr>
        <w:t>Supplier</w:t>
      </w:r>
      <w:r w:rsidRPr="00A4589E">
        <w:rPr>
          <w:rFonts w:cs="Arial"/>
          <w:sz w:val="20"/>
        </w:rPr>
        <w:t>.</w:t>
      </w:r>
    </w:p>
    <w:p w14:paraId="6C683828" w14:textId="77777777" w:rsidR="00F807DC" w:rsidRPr="00A4589E" w:rsidRDefault="007562F7" w:rsidP="0014427F">
      <w:pPr>
        <w:pStyle w:val="Heading2"/>
        <w:keepNext/>
        <w:keepLines/>
        <w:tabs>
          <w:tab w:val="num" w:pos="720"/>
        </w:tabs>
        <w:ind w:left="720"/>
        <w:rPr>
          <w:rFonts w:cs="Arial"/>
          <w:b/>
          <w:sz w:val="20"/>
        </w:rPr>
      </w:pPr>
      <w:bookmarkStart w:id="68" w:name="_Ref313367753"/>
      <w:r w:rsidRPr="00A4589E">
        <w:rPr>
          <w:rFonts w:cs="Arial"/>
          <w:b/>
          <w:sz w:val="20"/>
        </w:rPr>
        <w:lastRenderedPageBreak/>
        <w:t>Confidentiality</w:t>
      </w:r>
      <w:bookmarkEnd w:id="68"/>
    </w:p>
    <w:p w14:paraId="6C683829" w14:textId="77777777" w:rsidR="00F807DC" w:rsidRPr="00A4589E" w:rsidRDefault="007562F7" w:rsidP="002015CC">
      <w:pPr>
        <w:pStyle w:val="Heading3"/>
        <w:keepNext/>
        <w:rPr>
          <w:rFonts w:cs="Arial"/>
          <w:sz w:val="20"/>
        </w:rPr>
      </w:pPr>
      <w:bookmarkStart w:id="69" w:name="_Ref313367575"/>
      <w:r w:rsidRPr="00A4589E">
        <w:rPr>
          <w:rFonts w:cs="Arial"/>
          <w:sz w:val="20"/>
        </w:rPr>
        <w:t xml:space="preserve">Except to the extent set out in this </w:t>
      </w:r>
      <w:r w:rsidR="00E6002D" w:rsidRPr="00A4589E">
        <w:rPr>
          <w:rFonts w:cs="Arial"/>
          <w:sz w:val="20"/>
        </w:rPr>
        <w:t>Clause </w:t>
      </w:r>
      <w:r w:rsidR="001E31C6">
        <w:rPr>
          <w:rFonts w:cs="Arial"/>
          <w:sz w:val="20"/>
        </w:rPr>
        <w:t>6</w:t>
      </w:r>
      <w:r w:rsidR="005B71F5" w:rsidRPr="00A4589E">
        <w:rPr>
          <w:rFonts w:cs="Arial"/>
          <w:sz w:val="20"/>
        </w:rPr>
        <w:t>.2</w:t>
      </w:r>
      <w:r w:rsidR="00DB0EF7" w:rsidRPr="00A4589E">
        <w:rPr>
          <w:rFonts w:cs="Arial"/>
          <w:sz w:val="20"/>
        </w:rPr>
        <w:t xml:space="preserve"> </w:t>
      </w:r>
      <w:r w:rsidRPr="00A4589E">
        <w:rPr>
          <w:rFonts w:cs="Arial"/>
          <w:sz w:val="20"/>
        </w:rPr>
        <w:t xml:space="preserve">or where disclosure is expressly permitted elsewhere in </w:t>
      </w:r>
      <w:r w:rsidR="0013772A" w:rsidRPr="00A4589E">
        <w:rPr>
          <w:rFonts w:cs="Arial"/>
          <w:sz w:val="20"/>
        </w:rPr>
        <w:t>the Contract</w:t>
      </w:r>
      <w:r w:rsidRPr="00A4589E">
        <w:rPr>
          <w:rFonts w:cs="Arial"/>
          <w:sz w:val="20"/>
        </w:rPr>
        <w:t>, each Party shall:</w:t>
      </w:r>
      <w:bookmarkEnd w:id="69"/>
    </w:p>
    <w:p w14:paraId="6C68382A" w14:textId="4F313545" w:rsidR="00880E10" w:rsidRPr="00A4589E" w:rsidRDefault="007562F7" w:rsidP="00880E10">
      <w:pPr>
        <w:pStyle w:val="Heading4"/>
      </w:pPr>
      <w:r w:rsidRPr="00A4589E">
        <w:t xml:space="preserve">treat the other Party's Confidential Information as confidential and </w:t>
      </w:r>
      <w:r w:rsidR="00E772A6" w:rsidRPr="00294B1C">
        <w:t>keep it in secure custody (which is appropr</w:t>
      </w:r>
      <w:r w:rsidR="00E772A6">
        <w:t xml:space="preserve">iate depending upon the form in </w:t>
      </w:r>
      <w:r w:rsidR="00E772A6" w:rsidRPr="00294B1C">
        <w:t>which such materials are stored and</w:t>
      </w:r>
      <w:r w:rsidR="00E772A6">
        <w:t xml:space="preserve"> the nature of the Confidential </w:t>
      </w:r>
      <w:r w:rsidR="00E772A6" w:rsidRPr="00294B1C">
        <w:t>Information contained in those materials)</w:t>
      </w:r>
      <w:r w:rsidRPr="00A4589E">
        <w:t>; and</w:t>
      </w:r>
    </w:p>
    <w:p w14:paraId="6C68382B" w14:textId="2DD5779A" w:rsidR="00880E10" w:rsidRDefault="007562F7" w:rsidP="00880E10">
      <w:pPr>
        <w:pStyle w:val="Heading4"/>
      </w:pPr>
      <w:r w:rsidRPr="00A4589E">
        <w:t xml:space="preserve">not disclose the other Party's Confidential Information to any other person </w:t>
      </w:r>
      <w:r w:rsidR="00E772A6" w:rsidRPr="00FC693A">
        <w:t xml:space="preserve">except as expressly set out in this Agreement or </w:t>
      </w:r>
      <w:r w:rsidRPr="00A4589E">
        <w:t xml:space="preserve">without the </w:t>
      </w:r>
      <w:r w:rsidR="00E772A6">
        <w:t>other Party’s</w:t>
      </w:r>
      <w:r w:rsidR="00E772A6" w:rsidRPr="00A4589E">
        <w:t xml:space="preserve"> </w:t>
      </w:r>
      <w:r w:rsidRPr="00A4589E">
        <w:t>prior written consent</w:t>
      </w:r>
      <w:r w:rsidR="00F553AC">
        <w:t>.</w:t>
      </w:r>
    </w:p>
    <w:p w14:paraId="6C68382D" w14:textId="77777777" w:rsidR="00F807DC" w:rsidRPr="00A4589E" w:rsidRDefault="00E6002D">
      <w:pPr>
        <w:pStyle w:val="Heading3"/>
        <w:keepNext/>
        <w:rPr>
          <w:rFonts w:cs="Arial"/>
          <w:sz w:val="20"/>
        </w:rPr>
      </w:pPr>
      <w:r w:rsidRPr="00A4589E">
        <w:rPr>
          <w:rFonts w:cs="Arial"/>
          <w:sz w:val="20"/>
        </w:rPr>
        <w:t>Clause </w:t>
      </w:r>
      <w:r w:rsidR="00621BF7">
        <w:rPr>
          <w:rFonts w:cs="Arial"/>
          <w:sz w:val="20"/>
        </w:rPr>
        <w:t>6</w:t>
      </w:r>
      <w:r w:rsidR="005B71F5" w:rsidRPr="00A4589E">
        <w:rPr>
          <w:rFonts w:cs="Arial"/>
          <w:sz w:val="20"/>
        </w:rPr>
        <w:t>.2.1</w:t>
      </w:r>
      <w:r w:rsidR="007562F7" w:rsidRPr="00A4589E">
        <w:rPr>
          <w:rFonts w:cs="Arial"/>
          <w:sz w:val="20"/>
        </w:rPr>
        <w:t xml:space="preserve"> shall not apply to the extent that:</w:t>
      </w:r>
    </w:p>
    <w:p w14:paraId="6C68382E" w14:textId="77777777" w:rsidR="00F807DC" w:rsidRPr="00A4589E" w:rsidRDefault="007562F7" w:rsidP="00880E10">
      <w:pPr>
        <w:pStyle w:val="Heading4"/>
      </w:pPr>
      <w:r w:rsidRPr="00A4589E">
        <w:t xml:space="preserve">such disclosure is a requirement of Law </w:t>
      </w:r>
      <w:r w:rsidR="008447C4" w:rsidRPr="008447C4">
        <w:t>or any competent regulatory body</w:t>
      </w:r>
      <w:r w:rsidR="008447C4">
        <w:t xml:space="preserve"> </w:t>
      </w:r>
      <w:r w:rsidRPr="00A4589E">
        <w:t>placed upon the Party making the disclosure, including any req</w:t>
      </w:r>
      <w:r w:rsidR="00621BF7">
        <w:t xml:space="preserve">uirements for disclosure under </w:t>
      </w:r>
      <w:r w:rsidRPr="00A4589E">
        <w:t xml:space="preserve">the FOIA, Code of Practice on Access to Government Information or the Environmental Information Regulations pursuant to </w:t>
      </w:r>
      <w:r w:rsidR="00E6002D" w:rsidRPr="00A4589E">
        <w:t>Clause </w:t>
      </w:r>
      <w:r w:rsidR="00621BF7">
        <w:t>6.4</w:t>
      </w:r>
      <w:r w:rsidR="00DB0EF7" w:rsidRPr="00A4589E">
        <w:t xml:space="preserve"> </w:t>
      </w:r>
      <w:r w:rsidRPr="00A4589E">
        <w:t>(Freedom of Information)</w:t>
      </w:r>
      <w:r w:rsidR="00F758B9">
        <w:t xml:space="preserve"> provided that </w:t>
      </w:r>
      <w:r w:rsidR="00F758B9" w:rsidRPr="00AD60C6">
        <w:rPr>
          <w:bCs/>
          <w:iCs/>
        </w:rPr>
        <w:t xml:space="preserve">the </w:t>
      </w:r>
      <w:r w:rsidR="00F758B9">
        <w:rPr>
          <w:bCs/>
          <w:iCs/>
        </w:rPr>
        <w:t xml:space="preserve">receiving Party </w:t>
      </w:r>
      <w:r w:rsidR="00F758B9" w:rsidRPr="00AD60C6">
        <w:rPr>
          <w:bCs/>
          <w:iCs/>
        </w:rPr>
        <w:t xml:space="preserve">shall as soon as reasonably practicable and to the extent permitted by Law notify the </w:t>
      </w:r>
      <w:r w:rsidR="00F758B9">
        <w:rPr>
          <w:bCs/>
          <w:iCs/>
        </w:rPr>
        <w:t xml:space="preserve">other </w:t>
      </w:r>
      <w:r w:rsidR="00F758B9" w:rsidRPr="00AD60C6">
        <w:rPr>
          <w:bCs/>
          <w:iCs/>
        </w:rPr>
        <w:t>Party of the full circumstances of the required disclosure including the relevant Law and/or regulatory body requiring such disclosure and the Confidential Information to which such disclosure would apply</w:t>
      </w:r>
      <w:r w:rsidRPr="00A4589E">
        <w:t>;</w:t>
      </w:r>
      <w:r w:rsidR="00B014A2">
        <w:t xml:space="preserve"> or</w:t>
      </w:r>
    </w:p>
    <w:p w14:paraId="6C68382F" w14:textId="77777777" w:rsidR="00F807DC" w:rsidRPr="00A4589E" w:rsidRDefault="007562F7" w:rsidP="00880E10">
      <w:pPr>
        <w:pStyle w:val="Heading4"/>
      </w:pPr>
      <w:r w:rsidRPr="00A4589E">
        <w:t xml:space="preserve">such information was in the possession of the Party making the disclosure without obligation of confidentiality prior to its disclosure by the information owner; </w:t>
      </w:r>
      <w:r w:rsidR="00B014A2">
        <w:t>or</w:t>
      </w:r>
    </w:p>
    <w:p w14:paraId="6C683830" w14:textId="77777777" w:rsidR="00F807DC" w:rsidRPr="00A4589E" w:rsidRDefault="007562F7" w:rsidP="00880E10">
      <w:pPr>
        <w:pStyle w:val="Heading4"/>
      </w:pPr>
      <w:r w:rsidRPr="00A4589E">
        <w:t>such information was obtained from a third party without obligation of confidentiality;</w:t>
      </w:r>
      <w:r w:rsidR="00B014A2">
        <w:t xml:space="preserve"> or</w:t>
      </w:r>
    </w:p>
    <w:p w14:paraId="6C683831" w14:textId="77777777" w:rsidR="00F807DC" w:rsidRPr="00A4589E" w:rsidRDefault="007562F7" w:rsidP="00880E10">
      <w:pPr>
        <w:pStyle w:val="Heading4"/>
      </w:pPr>
      <w:r w:rsidRPr="00A4589E">
        <w:t xml:space="preserve">such information was already in the public domain at the time of disclosure otherwise than by a breach of </w:t>
      </w:r>
      <w:r w:rsidR="0013772A" w:rsidRPr="00A4589E">
        <w:t>the Contract</w:t>
      </w:r>
      <w:r w:rsidRPr="00A4589E">
        <w:t>; or</w:t>
      </w:r>
    </w:p>
    <w:p w14:paraId="6C683832" w14:textId="77777777" w:rsidR="00F807DC" w:rsidRPr="00A4589E" w:rsidRDefault="007562F7" w:rsidP="00880E10">
      <w:pPr>
        <w:pStyle w:val="Heading4"/>
      </w:pPr>
      <w:r w:rsidRPr="00A4589E">
        <w:t>it is independently developed without access to the other Party's Confidential Information.</w:t>
      </w:r>
    </w:p>
    <w:p w14:paraId="6C683833" w14:textId="552D7504" w:rsidR="00E772A6" w:rsidRPr="00F553AC" w:rsidRDefault="007562F7">
      <w:pPr>
        <w:pStyle w:val="Heading3"/>
        <w:rPr>
          <w:rFonts w:cs="Arial"/>
          <w:sz w:val="20"/>
        </w:rPr>
      </w:pPr>
      <w:r w:rsidRPr="00F553AC">
        <w:rPr>
          <w:rFonts w:cs="Arial"/>
          <w:sz w:val="20"/>
        </w:rPr>
        <w:t xml:space="preserve">The </w:t>
      </w:r>
      <w:r w:rsidR="004104F4" w:rsidRPr="00F553AC">
        <w:rPr>
          <w:rFonts w:cs="Arial"/>
          <w:sz w:val="20"/>
        </w:rPr>
        <w:t>Supplier</w:t>
      </w:r>
      <w:r w:rsidRPr="00F553AC">
        <w:rPr>
          <w:rFonts w:cs="Arial"/>
          <w:sz w:val="20"/>
        </w:rPr>
        <w:t xml:space="preserve"> may disclose the </w:t>
      </w:r>
      <w:r w:rsidR="007D1596" w:rsidRPr="00F553AC">
        <w:rPr>
          <w:rFonts w:cs="Arial"/>
          <w:sz w:val="20"/>
        </w:rPr>
        <w:t>Customer</w:t>
      </w:r>
      <w:r w:rsidRPr="00F553AC">
        <w:rPr>
          <w:rFonts w:cs="Arial"/>
          <w:sz w:val="20"/>
        </w:rPr>
        <w:t xml:space="preserve">'s Confidential Information </w:t>
      </w:r>
      <w:r w:rsidR="00F553AC" w:rsidRPr="00F553AC">
        <w:rPr>
          <w:rFonts w:cs="Arial"/>
          <w:sz w:val="20"/>
        </w:rPr>
        <w:t xml:space="preserve">on a confidential basis only to </w:t>
      </w:r>
      <w:r w:rsidR="004104F4" w:rsidRPr="00F553AC">
        <w:rPr>
          <w:rFonts w:cs="Arial"/>
          <w:sz w:val="20"/>
        </w:rPr>
        <w:t>Supplier</w:t>
      </w:r>
      <w:r w:rsidR="00621BF7" w:rsidRPr="00F553AC">
        <w:rPr>
          <w:rFonts w:cs="Arial"/>
          <w:sz w:val="20"/>
        </w:rPr>
        <w:t>’s</w:t>
      </w:r>
      <w:r w:rsidRPr="00F553AC">
        <w:rPr>
          <w:rFonts w:cs="Arial"/>
          <w:sz w:val="20"/>
        </w:rPr>
        <w:t xml:space="preserve"> Staff who</w:t>
      </w:r>
      <w:r w:rsidR="00E772A6" w:rsidRPr="00F553AC">
        <w:rPr>
          <w:rFonts w:cs="Arial"/>
          <w:sz w:val="20"/>
        </w:rPr>
        <w:t>:</w:t>
      </w:r>
      <w:r w:rsidRPr="00F553AC">
        <w:rPr>
          <w:rFonts w:cs="Arial"/>
          <w:sz w:val="20"/>
        </w:rPr>
        <w:t xml:space="preserve"> </w:t>
      </w:r>
    </w:p>
    <w:p w14:paraId="6C683834" w14:textId="77777777" w:rsidR="00E772A6" w:rsidRPr="00F553AC" w:rsidRDefault="007562F7" w:rsidP="00880E10">
      <w:pPr>
        <w:pStyle w:val="Heading4"/>
      </w:pPr>
      <w:r w:rsidRPr="00F553AC">
        <w:t xml:space="preserve">are directly involved in the provision of the </w:t>
      </w:r>
      <w:r w:rsidR="00162C54" w:rsidRPr="00F553AC">
        <w:t>Contract Services</w:t>
      </w:r>
      <w:r w:rsidR="00F553AC">
        <w:t>;</w:t>
      </w:r>
      <w:r w:rsidRPr="00F553AC">
        <w:t xml:space="preserve"> and </w:t>
      </w:r>
    </w:p>
    <w:p w14:paraId="6C683835" w14:textId="65E14AF6" w:rsidR="00F553AC" w:rsidRDefault="007562F7" w:rsidP="00880E10">
      <w:pPr>
        <w:pStyle w:val="Heading4"/>
      </w:pPr>
      <w:r w:rsidRPr="00F553AC">
        <w:t xml:space="preserve">need to know the </w:t>
      </w:r>
      <w:r w:rsidR="00F553AC" w:rsidRPr="00F553AC">
        <w:t>Customer's Confidential Information to enable performance of the Supplier’s obligations under this Contract</w:t>
      </w:r>
      <w:r w:rsidR="00F553AC">
        <w:t>.</w:t>
      </w:r>
    </w:p>
    <w:p w14:paraId="6C683836" w14:textId="6D1E0BCA" w:rsidR="00F807DC" w:rsidRPr="00F553AC" w:rsidRDefault="00F553AC" w:rsidP="00F553AC">
      <w:pPr>
        <w:pStyle w:val="Heading3"/>
        <w:numPr>
          <w:ilvl w:val="0"/>
          <w:numId w:val="0"/>
        </w:numPr>
        <w:ind w:left="1800"/>
        <w:rPr>
          <w:rFonts w:cs="Arial"/>
          <w:sz w:val="20"/>
        </w:rPr>
      </w:pPr>
      <w:r w:rsidRPr="00AA4385">
        <w:rPr>
          <w:rFonts w:cs="Arial"/>
          <w:sz w:val="20"/>
        </w:rPr>
        <w:t xml:space="preserve">Where the Supplier discloses </w:t>
      </w:r>
      <w:r>
        <w:rPr>
          <w:rFonts w:cs="Arial"/>
          <w:sz w:val="20"/>
        </w:rPr>
        <w:t xml:space="preserve">the Customer’s </w:t>
      </w:r>
      <w:r w:rsidRPr="00AA4385">
        <w:rPr>
          <w:rFonts w:cs="Arial"/>
          <w:sz w:val="20"/>
        </w:rPr>
        <w:t>Confidential Information pursuant to Clause</w:t>
      </w:r>
      <w:r>
        <w:rPr>
          <w:rFonts w:cs="Arial"/>
          <w:sz w:val="20"/>
        </w:rPr>
        <w:t xml:space="preserve"> 6.2.3</w:t>
      </w:r>
      <w:r w:rsidRPr="00AA4385">
        <w:rPr>
          <w:rFonts w:cs="Arial"/>
          <w:sz w:val="20"/>
        </w:rPr>
        <w:t xml:space="preserve">, it shall remain responsible at all times for compliance with the confidentiality obligations set out in this </w:t>
      </w:r>
      <w:r>
        <w:rPr>
          <w:rFonts w:cs="Arial"/>
          <w:sz w:val="20"/>
        </w:rPr>
        <w:t xml:space="preserve">Contract </w:t>
      </w:r>
      <w:r w:rsidRPr="00AA4385">
        <w:rPr>
          <w:rFonts w:cs="Arial"/>
          <w:sz w:val="20"/>
        </w:rPr>
        <w:t xml:space="preserve">by the persons to whom disclosure has been made.  </w:t>
      </w:r>
    </w:p>
    <w:p w14:paraId="6C683837" w14:textId="0F17626C" w:rsidR="00F807DC" w:rsidRPr="00A4589E" w:rsidRDefault="007562F7">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not</w:t>
      </w:r>
      <w:r w:rsidR="004B18E0">
        <w:rPr>
          <w:rFonts w:cs="Arial"/>
          <w:sz w:val="20"/>
        </w:rPr>
        <w:t xml:space="preserve"> </w:t>
      </w:r>
      <w:r w:rsidRPr="00A4589E">
        <w:rPr>
          <w:rFonts w:cs="Arial"/>
          <w:sz w:val="20"/>
        </w:rPr>
        <w:t xml:space="preserve">use </w:t>
      </w:r>
      <w:r w:rsidR="00F553AC">
        <w:rPr>
          <w:rFonts w:cs="Arial"/>
          <w:sz w:val="20"/>
        </w:rPr>
        <w:t xml:space="preserve">or exploit </w:t>
      </w:r>
      <w:r w:rsidRPr="00A4589E">
        <w:rPr>
          <w:rFonts w:cs="Arial"/>
          <w:sz w:val="20"/>
        </w:rPr>
        <w:t xml:space="preserve">any of the </w:t>
      </w:r>
      <w:r w:rsidR="007D1596">
        <w:rPr>
          <w:rFonts w:cs="Arial"/>
          <w:sz w:val="20"/>
        </w:rPr>
        <w:t>Customer</w:t>
      </w:r>
      <w:r w:rsidRPr="00A4589E">
        <w:rPr>
          <w:rFonts w:cs="Arial"/>
          <w:sz w:val="20"/>
        </w:rPr>
        <w:t xml:space="preserve">'s Confidential Information received otherwise than for the purposes </w:t>
      </w:r>
      <w:r w:rsidR="00E64809">
        <w:rPr>
          <w:rFonts w:cs="Arial"/>
          <w:sz w:val="20"/>
        </w:rPr>
        <w:t xml:space="preserve">anticipated under </w:t>
      </w:r>
      <w:r w:rsidR="0013772A" w:rsidRPr="00A4589E">
        <w:rPr>
          <w:rFonts w:cs="Arial"/>
          <w:sz w:val="20"/>
        </w:rPr>
        <w:t>the Contract</w:t>
      </w:r>
      <w:r w:rsidRPr="00A4589E">
        <w:rPr>
          <w:rFonts w:cs="Arial"/>
          <w:sz w:val="20"/>
        </w:rPr>
        <w:t>.</w:t>
      </w:r>
    </w:p>
    <w:p w14:paraId="6C683838" w14:textId="39D77FAD" w:rsidR="00F807DC" w:rsidRPr="00A4589E" w:rsidRDefault="00F758B9">
      <w:pPr>
        <w:pStyle w:val="Heading3"/>
        <w:rPr>
          <w:rFonts w:cs="Arial"/>
          <w:sz w:val="20"/>
        </w:rPr>
      </w:pPr>
      <w:r>
        <w:rPr>
          <w:rFonts w:cs="Arial"/>
          <w:sz w:val="20"/>
        </w:rPr>
        <w:lastRenderedPageBreak/>
        <w:t>Upon</w:t>
      </w:r>
      <w:r w:rsidRPr="00A4589E">
        <w:rPr>
          <w:rFonts w:cs="Arial"/>
          <w:sz w:val="20"/>
        </w:rPr>
        <w:t xml:space="preserve"> </w:t>
      </w:r>
      <w:r w:rsidR="007562F7" w:rsidRPr="00A4589E">
        <w:rPr>
          <w:rFonts w:cs="Arial"/>
          <w:sz w:val="20"/>
        </w:rPr>
        <w:t xml:space="preserve">written </w:t>
      </w:r>
      <w:r>
        <w:rPr>
          <w:rFonts w:cs="Arial"/>
          <w:sz w:val="20"/>
        </w:rPr>
        <w:t xml:space="preserve">notice </w:t>
      </w:r>
      <w:r w:rsidR="007562F7" w:rsidRPr="00A4589E">
        <w:rPr>
          <w:rFonts w:cs="Arial"/>
          <w:sz w:val="20"/>
        </w:rPr>
        <w:t xml:space="preserve">of the </w:t>
      </w:r>
      <w:r w:rsidR="007D1596">
        <w:rPr>
          <w:rFonts w:cs="Arial"/>
          <w:sz w:val="20"/>
        </w:rPr>
        <w:t>Customer</w:t>
      </w:r>
      <w:r w:rsidR="007562F7" w:rsidRPr="00A4589E">
        <w:rPr>
          <w:rFonts w:cs="Arial"/>
          <w:sz w:val="20"/>
        </w:rPr>
        <w:t xml:space="preserve">, the </w:t>
      </w:r>
      <w:r w:rsidR="004104F4">
        <w:rPr>
          <w:rFonts w:cs="Arial"/>
          <w:sz w:val="20"/>
        </w:rPr>
        <w:t>Supplier</w:t>
      </w:r>
      <w:r w:rsidR="007562F7" w:rsidRPr="00A4589E">
        <w:rPr>
          <w:rFonts w:cs="Arial"/>
          <w:sz w:val="20"/>
        </w:rPr>
        <w:t xml:space="preserve"> shall procure that those members of </w:t>
      </w:r>
      <w:r w:rsidR="00621BF7">
        <w:rPr>
          <w:rFonts w:cs="Arial"/>
          <w:sz w:val="20"/>
        </w:rPr>
        <w:t xml:space="preserve">the </w:t>
      </w:r>
      <w:r w:rsidR="004104F4">
        <w:rPr>
          <w:rFonts w:cs="Arial"/>
          <w:sz w:val="20"/>
        </w:rPr>
        <w:t>Supplier</w:t>
      </w:r>
      <w:r w:rsidR="00621BF7">
        <w:rPr>
          <w:rFonts w:cs="Arial"/>
          <w:sz w:val="20"/>
        </w:rPr>
        <w:t xml:space="preserve">’s </w:t>
      </w:r>
      <w:r w:rsidR="007562F7" w:rsidRPr="00A4589E">
        <w:rPr>
          <w:rFonts w:cs="Arial"/>
          <w:sz w:val="20"/>
        </w:rPr>
        <w:t>Staff</w:t>
      </w:r>
      <w:r>
        <w:rPr>
          <w:rFonts w:cs="Arial"/>
          <w:sz w:val="20"/>
        </w:rPr>
        <w:t xml:space="preserve"> or any other </w:t>
      </w:r>
      <w:r w:rsidRPr="00AD25D0">
        <w:rPr>
          <w:rFonts w:cs="Arial"/>
          <w:sz w:val="20"/>
        </w:rPr>
        <w:t>Sub-Contractors, sub-contractors, employees, agents, servants or representatives</w:t>
      </w:r>
      <w:r w:rsidR="007562F7" w:rsidRPr="00A4589E">
        <w:rPr>
          <w:rFonts w:cs="Arial"/>
          <w:sz w:val="20"/>
        </w:rPr>
        <w:t xml:space="preserve"> identified in the </w:t>
      </w:r>
      <w:r w:rsidR="007D1596">
        <w:rPr>
          <w:rFonts w:cs="Arial"/>
          <w:sz w:val="20"/>
        </w:rPr>
        <w:t>Customer</w:t>
      </w:r>
      <w:r w:rsidR="007562F7" w:rsidRPr="00A4589E">
        <w:rPr>
          <w:rFonts w:cs="Arial"/>
          <w:sz w:val="20"/>
        </w:rPr>
        <w:t xml:space="preserve">'s notice sign a confidentiality undertaking prior to commencing any work in accordance with </w:t>
      </w:r>
      <w:r w:rsidR="0013772A" w:rsidRPr="00A4589E">
        <w:rPr>
          <w:rFonts w:cs="Arial"/>
          <w:sz w:val="20"/>
        </w:rPr>
        <w:t>the Contract</w:t>
      </w:r>
      <w:r w:rsidR="007562F7" w:rsidRPr="00A4589E">
        <w:rPr>
          <w:rFonts w:cs="Arial"/>
          <w:sz w:val="20"/>
        </w:rPr>
        <w:t>.</w:t>
      </w:r>
    </w:p>
    <w:p w14:paraId="6C683839" w14:textId="77777777" w:rsidR="00F807DC" w:rsidRPr="00A4589E" w:rsidRDefault="007562F7">
      <w:pPr>
        <w:pStyle w:val="Heading3"/>
        <w:rPr>
          <w:rFonts w:cs="Arial"/>
          <w:sz w:val="20"/>
        </w:rPr>
      </w:pPr>
      <w:bookmarkStart w:id="70" w:name="_Ref313367748"/>
      <w:r w:rsidRPr="00A4589E">
        <w:rPr>
          <w:rFonts w:cs="Arial"/>
          <w:sz w:val="20"/>
        </w:rPr>
        <w:t xml:space="preserve">Nothing in </w:t>
      </w:r>
      <w:r w:rsidR="0013772A" w:rsidRPr="00A4589E">
        <w:rPr>
          <w:rFonts w:cs="Arial"/>
          <w:sz w:val="20"/>
        </w:rPr>
        <w:t>the Contract</w:t>
      </w:r>
      <w:r w:rsidRPr="00A4589E">
        <w:rPr>
          <w:rFonts w:cs="Arial"/>
          <w:sz w:val="20"/>
        </w:rPr>
        <w:t xml:space="preserve"> shall prevent the </w:t>
      </w:r>
      <w:r w:rsidR="007D1596">
        <w:rPr>
          <w:rFonts w:cs="Arial"/>
          <w:sz w:val="20"/>
        </w:rPr>
        <w:t>Customer</w:t>
      </w:r>
      <w:r w:rsidRPr="00A4589E">
        <w:rPr>
          <w:rFonts w:cs="Arial"/>
          <w:sz w:val="20"/>
        </w:rPr>
        <w:t xml:space="preserve"> from disclosing the </w:t>
      </w:r>
      <w:r w:rsidR="004104F4">
        <w:rPr>
          <w:rFonts w:cs="Arial"/>
          <w:sz w:val="20"/>
        </w:rPr>
        <w:t>Supplier</w:t>
      </w:r>
      <w:r w:rsidRPr="00A4589E">
        <w:rPr>
          <w:rFonts w:cs="Arial"/>
          <w:sz w:val="20"/>
        </w:rPr>
        <w:t xml:space="preserve">'s Confidential Information (including the Management Information obtained </w:t>
      </w:r>
      <w:r w:rsidR="005B71F5" w:rsidRPr="00A4589E">
        <w:rPr>
          <w:rFonts w:cs="Arial"/>
          <w:sz w:val="20"/>
        </w:rPr>
        <w:t>pursuant to</w:t>
      </w:r>
      <w:r w:rsidRPr="00A4589E">
        <w:rPr>
          <w:rFonts w:cs="Arial"/>
          <w:sz w:val="20"/>
        </w:rPr>
        <w:t xml:space="preserve"> </w:t>
      </w:r>
      <w:r w:rsidR="00621BF7">
        <w:rPr>
          <w:rFonts w:cs="Arial"/>
          <w:sz w:val="20"/>
        </w:rPr>
        <w:t>c</w:t>
      </w:r>
      <w:r w:rsidR="00E6002D" w:rsidRPr="00A4589E">
        <w:rPr>
          <w:rFonts w:cs="Arial"/>
          <w:sz w:val="20"/>
        </w:rPr>
        <w:t>lause </w:t>
      </w:r>
      <w:r w:rsidR="007C44A9">
        <w:rPr>
          <w:rFonts w:cs="Arial"/>
          <w:sz w:val="20"/>
        </w:rPr>
        <w:t>13</w:t>
      </w:r>
      <w:r w:rsidR="00DB0EF7" w:rsidRPr="00A4589E">
        <w:rPr>
          <w:rFonts w:cs="Arial"/>
          <w:sz w:val="20"/>
        </w:rPr>
        <w:t xml:space="preserve"> </w:t>
      </w:r>
      <w:r w:rsidRPr="00A4589E">
        <w:rPr>
          <w:rFonts w:cs="Arial"/>
          <w:sz w:val="20"/>
        </w:rPr>
        <w:t>of the Framework Agreement):</w:t>
      </w:r>
      <w:bookmarkEnd w:id="70"/>
    </w:p>
    <w:p w14:paraId="6C68383A" w14:textId="77777777" w:rsidR="00F807DC" w:rsidRPr="00A4589E" w:rsidRDefault="007C44A9" w:rsidP="00880E10">
      <w:pPr>
        <w:pStyle w:val="Heading4"/>
      </w:pPr>
      <w:r>
        <w:t>to any Crown body or any o</w:t>
      </w:r>
      <w:r w:rsidR="007562F7" w:rsidRPr="00A4589E">
        <w:t xml:space="preserve">ther Contracting Body on the basis that the information is confidential and is not to be disclosed to a third party which is not part of any Crown body or any </w:t>
      </w:r>
      <w:r w:rsidR="00E60BBC">
        <w:t>Contracting Body</w:t>
      </w:r>
      <w:r w:rsidR="00B014A2">
        <w:t xml:space="preserve"> save as required by Law</w:t>
      </w:r>
      <w:r w:rsidR="007562F7" w:rsidRPr="00A4589E">
        <w:t>;</w:t>
      </w:r>
    </w:p>
    <w:p w14:paraId="6C68383B" w14:textId="77777777" w:rsidR="00F807DC" w:rsidRPr="00A4589E" w:rsidRDefault="007562F7" w:rsidP="00880E10">
      <w:pPr>
        <w:pStyle w:val="Heading4"/>
      </w:pPr>
      <w:r w:rsidRPr="00A4589E">
        <w:t xml:space="preserve">to any consultant, contractor or other person engaged by the </w:t>
      </w:r>
      <w:r w:rsidR="007D1596">
        <w:t>Customer</w:t>
      </w:r>
      <w:r w:rsidRPr="00A4589E">
        <w:t xml:space="preserve"> for any purpose relating to or connected with the </w:t>
      </w:r>
      <w:r w:rsidR="007B35D4">
        <w:t xml:space="preserve">Contract or the </w:t>
      </w:r>
      <w:r w:rsidRPr="00A4589E">
        <w:t xml:space="preserve">Framework Agreement (on the basis that the information shall be held by such consultant, contractor or other person in confidence and is not to be disclosed to any third party) or any person conducting an </w:t>
      </w:r>
      <w:r w:rsidR="00553C08">
        <w:t>OGC G</w:t>
      </w:r>
      <w:r w:rsidRPr="00A4589E">
        <w:t>ateway</w:t>
      </w:r>
      <w:r w:rsidR="00553C08">
        <w:t xml:space="preserve"> </w:t>
      </w:r>
      <w:r w:rsidR="00553C08" w:rsidRPr="00553C08">
        <w:rPr>
          <w:sz w:val="16"/>
          <w:szCs w:val="16"/>
        </w:rPr>
        <w:t>TM</w:t>
      </w:r>
      <w:r w:rsidRPr="00A4589E">
        <w:t xml:space="preserve"> review or any additional assurance programme;</w:t>
      </w:r>
    </w:p>
    <w:p w14:paraId="6C68383C" w14:textId="77777777" w:rsidR="00F807DC" w:rsidRPr="00A4589E" w:rsidRDefault="007562F7" w:rsidP="00880E10">
      <w:pPr>
        <w:pStyle w:val="Heading4"/>
      </w:pPr>
      <w:r w:rsidRPr="00A4589E">
        <w:t xml:space="preserve">for the purpose of the examination and certification of the </w:t>
      </w:r>
      <w:r w:rsidR="007D1596">
        <w:t>Customer</w:t>
      </w:r>
      <w:r w:rsidRPr="00A4589E">
        <w:t>‘s accounts; or</w:t>
      </w:r>
    </w:p>
    <w:p w14:paraId="6C68383D" w14:textId="77777777" w:rsidR="00F807DC" w:rsidRPr="00A4589E" w:rsidRDefault="007562F7" w:rsidP="00880E10">
      <w:pPr>
        <w:pStyle w:val="Heading4"/>
      </w:pPr>
      <w:r w:rsidRPr="00A4589E">
        <w:t>f</w:t>
      </w:r>
      <w:r w:rsidR="007C44A9">
        <w:t>or any examination pursuant to section </w:t>
      </w:r>
      <w:r w:rsidRPr="00A4589E">
        <w:t xml:space="preserve">6(1) of the National Audit Act 1983 of the economy, efficiency and effectiveness with which the </w:t>
      </w:r>
      <w:r w:rsidR="007D1596">
        <w:t>Customer</w:t>
      </w:r>
      <w:r w:rsidR="007C44A9">
        <w:t xml:space="preserve"> </w:t>
      </w:r>
      <w:r w:rsidRPr="00A4589E">
        <w:t>has used its resources.</w:t>
      </w:r>
    </w:p>
    <w:p w14:paraId="6C68383E" w14:textId="77777777" w:rsidR="00F807DC" w:rsidRPr="00A4589E" w:rsidRDefault="007562F7">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shall use all reasonable endeavours to ensure that any government department, </w:t>
      </w:r>
      <w:r w:rsidR="007D1596">
        <w:rPr>
          <w:rFonts w:cs="Arial"/>
          <w:sz w:val="20"/>
        </w:rPr>
        <w:t>Customer</w:t>
      </w:r>
      <w:r w:rsidRPr="00A4589E">
        <w:rPr>
          <w:rFonts w:cs="Arial"/>
          <w:sz w:val="20"/>
        </w:rPr>
        <w:t xml:space="preserve">, employee, third party or Sub-Contractor to whom the </w:t>
      </w:r>
      <w:r w:rsidR="004104F4">
        <w:rPr>
          <w:rFonts w:cs="Arial"/>
          <w:sz w:val="20"/>
        </w:rPr>
        <w:t>Supplier</w:t>
      </w:r>
      <w:r w:rsidRPr="00A4589E">
        <w:rPr>
          <w:rFonts w:cs="Arial"/>
          <w:sz w:val="20"/>
        </w:rPr>
        <w:t xml:space="preserve">'s Confidential Information is disclosed pursuant to </w:t>
      </w:r>
      <w:r w:rsidR="00E6002D" w:rsidRPr="00A4589E">
        <w:rPr>
          <w:rFonts w:cs="Arial"/>
          <w:sz w:val="20"/>
        </w:rPr>
        <w:t>Clause </w:t>
      </w:r>
      <w:r w:rsidR="00621BF7">
        <w:rPr>
          <w:rFonts w:cs="Arial"/>
          <w:sz w:val="20"/>
        </w:rPr>
        <w:t xml:space="preserve">6.2.6 </w:t>
      </w:r>
      <w:r w:rsidRPr="00A4589E">
        <w:rPr>
          <w:rFonts w:cs="Arial"/>
          <w:sz w:val="20"/>
        </w:rPr>
        <w:t xml:space="preserve">is made aware of the </w:t>
      </w:r>
      <w:r w:rsidR="007D1596">
        <w:rPr>
          <w:rFonts w:cs="Arial"/>
          <w:sz w:val="20"/>
        </w:rPr>
        <w:t>Customer</w:t>
      </w:r>
      <w:r w:rsidR="00621BF7">
        <w:rPr>
          <w:rFonts w:cs="Arial"/>
          <w:sz w:val="20"/>
        </w:rPr>
        <w:t>’</w:t>
      </w:r>
      <w:r w:rsidRPr="00A4589E">
        <w:rPr>
          <w:rFonts w:cs="Arial"/>
          <w:sz w:val="20"/>
        </w:rPr>
        <w:t xml:space="preserve">s obligations of confidentiality. </w:t>
      </w:r>
    </w:p>
    <w:p w14:paraId="6C68383F" w14:textId="77777777" w:rsidR="00F807DC" w:rsidRPr="00A4589E" w:rsidRDefault="007562F7">
      <w:pPr>
        <w:pStyle w:val="Heading3"/>
        <w:rPr>
          <w:rFonts w:cs="Arial"/>
          <w:sz w:val="20"/>
        </w:rPr>
      </w:pPr>
      <w:r w:rsidRPr="00A4589E">
        <w:rPr>
          <w:rFonts w:cs="Arial"/>
          <w:sz w:val="20"/>
        </w:rPr>
        <w:t xml:space="preserve">Nothing in this </w:t>
      </w:r>
      <w:r w:rsidR="00E6002D" w:rsidRPr="00A4589E">
        <w:rPr>
          <w:rFonts w:cs="Arial"/>
          <w:sz w:val="20"/>
        </w:rPr>
        <w:t>Clause </w:t>
      </w:r>
      <w:r w:rsidR="00621BF7">
        <w:rPr>
          <w:rFonts w:cs="Arial"/>
          <w:sz w:val="20"/>
        </w:rPr>
        <w:t>6</w:t>
      </w:r>
      <w:r w:rsidR="005B71F5" w:rsidRPr="00A4589E">
        <w:rPr>
          <w:rFonts w:cs="Arial"/>
          <w:sz w:val="20"/>
        </w:rPr>
        <w:t>.2</w:t>
      </w:r>
      <w:r w:rsidR="00DB0EF7" w:rsidRPr="00A4589E">
        <w:rPr>
          <w:rFonts w:cs="Arial"/>
          <w:sz w:val="20"/>
        </w:rPr>
        <w:t xml:space="preserve"> </w:t>
      </w:r>
      <w:r w:rsidRPr="00A4589E">
        <w:rPr>
          <w:rFonts w:cs="Arial"/>
          <w:sz w:val="20"/>
        </w:rPr>
        <w:t>shall prevent either Party from using any techniques, ideas or Know-How gained during the performance of the Contract in the course of its normal business to the extent that this use does not result in a disclosure of the other Party's Confidential Information or an infringement of IPR.</w:t>
      </w:r>
    </w:p>
    <w:p w14:paraId="6C683840" w14:textId="77777777" w:rsidR="006B0C28" w:rsidRPr="00A4589E" w:rsidRDefault="007562F7">
      <w:pPr>
        <w:pStyle w:val="Heading3"/>
        <w:rPr>
          <w:rFonts w:cs="Arial"/>
          <w:sz w:val="20"/>
        </w:rPr>
      </w:pPr>
      <w:r w:rsidRPr="00A4589E">
        <w:rPr>
          <w:rFonts w:cs="Arial"/>
          <w:sz w:val="20"/>
        </w:rPr>
        <w:t xml:space="preserve">In order to ensure that no unauthorised person gains access to any Confidential Information or any data obtained in performance of </w:t>
      </w:r>
      <w:r w:rsidR="0013772A" w:rsidRPr="00A4589E">
        <w:rPr>
          <w:rFonts w:cs="Arial"/>
          <w:sz w:val="20"/>
        </w:rPr>
        <w:t>the Contract</w:t>
      </w:r>
      <w:r w:rsidRPr="00A4589E">
        <w:rPr>
          <w:rFonts w:cs="Arial"/>
          <w:sz w:val="20"/>
        </w:rPr>
        <w:t xml:space="preserve">, the </w:t>
      </w:r>
      <w:r w:rsidR="004104F4">
        <w:rPr>
          <w:rFonts w:cs="Arial"/>
          <w:sz w:val="20"/>
        </w:rPr>
        <w:t>Supplier</w:t>
      </w:r>
      <w:r w:rsidRPr="00A4589E">
        <w:rPr>
          <w:rFonts w:cs="Arial"/>
          <w:sz w:val="20"/>
        </w:rPr>
        <w:t xml:space="preserve"> undertakes to maintain adequate security arrangements that meet the requirements of Good Industry Practice. </w:t>
      </w:r>
    </w:p>
    <w:p w14:paraId="6C683841" w14:textId="77777777" w:rsidR="00294DCA" w:rsidRDefault="007562F7" w:rsidP="001E31C6">
      <w:pPr>
        <w:pStyle w:val="Heading3"/>
        <w:rPr>
          <w:rFonts w:cs="Arial"/>
          <w:sz w:val="20"/>
        </w:rPr>
      </w:pPr>
      <w:bookmarkStart w:id="71" w:name="_Ref321322295"/>
      <w:r w:rsidRPr="00A4589E">
        <w:rPr>
          <w:rFonts w:cs="Arial"/>
          <w:sz w:val="20"/>
        </w:rPr>
        <w:t xml:space="preserve">The </w:t>
      </w:r>
      <w:r w:rsidR="004104F4">
        <w:rPr>
          <w:rFonts w:cs="Arial"/>
          <w:sz w:val="20"/>
        </w:rPr>
        <w:t>Supplier</w:t>
      </w:r>
      <w:r w:rsidRPr="00A4589E">
        <w:rPr>
          <w:rFonts w:cs="Arial"/>
          <w:sz w:val="20"/>
        </w:rPr>
        <w:t xml:space="preserve"> shall, at all times during and after the </w:t>
      </w:r>
      <w:r w:rsidR="005B71F5" w:rsidRPr="00A4589E">
        <w:rPr>
          <w:rFonts w:cs="Arial"/>
          <w:sz w:val="20"/>
        </w:rPr>
        <w:t xml:space="preserve">performance of the </w:t>
      </w:r>
      <w:r w:rsidRPr="00A4589E">
        <w:rPr>
          <w:rFonts w:cs="Arial"/>
          <w:sz w:val="20"/>
        </w:rPr>
        <w:t xml:space="preserve">Contract, indemnify the </w:t>
      </w:r>
      <w:r w:rsidR="007D1596">
        <w:rPr>
          <w:rFonts w:cs="Arial"/>
          <w:sz w:val="20"/>
        </w:rPr>
        <w:t>Customer</w:t>
      </w:r>
      <w:r w:rsidRPr="00A4589E">
        <w:rPr>
          <w:rFonts w:cs="Arial"/>
          <w:sz w:val="20"/>
        </w:rPr>
        <w:t xml:space="preserve"> and keep the </w:t>
      </w:r>
      <w:r w:rsidR="007D1596">
        <w:rPr>
          <w:rFonts w:cs="Arial"/>
          <w:sz w:val="20"/>
        </w:rPr>
        <w:t>Customer</w:t>
      </w:r>
      <w:r w:rsidR="005B71F5" w:rsidRPr="00A4589E">
        <w:rPr>
          <w:rFonts w:cs="Arial"/>
          <w:sz w:val="20"/>
        </w:rPr>
        <w:t xml:space="preserve"> </w:t>
      </w:r>
      <w:r w:rsidRPr="00A4589E">
        <w:rPr>
          <w:rFonts w:cs="Arial"/>
          <w:sz w:val="20"/>
        </w:rPr>
        <w:t xml:space="preserve">fully indemnified against all losses, damages, costs or expenses and other liabilities (including legal fees) incurred by, awarded against or agreed to be paid by the </w:t>
      </w:r>
      <w:r w:rsidR="007D1596">
        <w:rPr>
          <w:rFonts w:cs="Arial"/>
          <w:sz w:val="20"/>
        </w:rPr>
        <w:t>Customer</w:t>
      </w:r>
      <w:r w:rsidR="005B71F5" w:rsidRPr="00A4589E">
        <w:rPr>
          <w:rFonts w:cs="Arial"/>
          <w:sz w:val="20"/>
        </w:rPr>
        <w:t xml:space="preserve"> </w:t>
      </w:r>
      <w:r w:rsidRPr="00A4589E">
        <w:rPr>
          <w:rFonts w:cs="Arial"/>
          <w:sz w:val="20"/>
        </w:rPr>
        <w:t xml:space="preserve">arising from any breach of the </w:t>
      </w:r>
      <w:r w:rsidR="004104F4">
        <w:rPr>
          <w:rFonts w:cs="Arial"/>
          <w:sz w:val="20"/>
        </w:rPr>
        <w:t>Supplier</w:t>
      </w:r>
      <w:r w:rsidR="005B71F5" w:rsidRPr="00A4589E">
        <w:rPr>
          <w:rFonts w:cs="Arial"/>
          <w:sz w:val="20"/>
        </w:rPr>
        <w:t xml:space="preserve">'s obligations under </w:t>
      </w:r>
      <w:r w:rsidR="001E31C6">
        <w:rPr>
          <w:rFonts w:cs="Arial"/>
          <w:sz w:val="20"/>
        </w:rPr>
        <w:t xml:space="preserve">this </w:t>
      </w:r>
      <w:r w:rsidR="00E6002D" w:rsidRPr="00A4589E">
        <w:rPr>
          <w:rFonts w:cs="Arial"/>
          <w:sz w:val="20"/>
        </w:rPr>
        <w:t>Clause </w:t>
      </w:r>
      <w:r w:rsidR="001E31C6">
        <w:rPr>
          <w:rFonts w:cs="Arial"/>
          <w:sz w:val="20"/>
        </w:rPr>
        <w:t>6</w:t>
      </w:r>
      <w:r w:rsidR="005B71F5" w:rsidRPr="00A4589E">
        <w:rPr>
          <w:rFonts w:cs="Arial"/>
          <w:sz w:val="20"/>
        </w:rPr>
        <w:t>.2</w:t>
      </w:r>
      <w:r w:rsidRPr="00A4589E">
        <w:rPr>
          <w:rFonts w:cs="Arial"/>
          <w:sz w:val="20"/>
        </w:rPr>
        <w:t xml:space="preserve"> except and to the extent that such liabilities have resulted directly from the </w:t>
      </w:r>
      <w:r w:rsidR="007D1596">
        <w:rPr>
          <w:rFonts w:cs="Arial"/>
          <w:sz w:val="20"/>
        </w:rPr>
        <w:t>Customer</w:t>
      </w:r>
      <w:r w:rsidRPr="00A4589E">
        <w:rPr>
          <w:rFonts w:cs="Arial"/>
          <w:sz w:val="20"/>
        </w:rPr>
        <w:t>'s instructions.</w:t>
      </w:r>
      <w:bookmarkEnd w:id="71"/>
    </w:p>
    <w:p w14:paraId="6C683842" w14:textId="77777777" w:rsidR="00F807DC" w:rsidRPr="00A4589E" w:rsidRDefault="00294DCA" w:rsidP="00294DCA">
      <w:pPr>
        <w:pStyle w:val="Heading3"/>
        <w:rPr>
          <w:rFonts w:cs="Arial"/>
          <w:sz w:val="20"/>
        </w:rPr>
      </w:pPr>
      <w:r w:rsidRPr="00294DCA">
        <w:rPr>
          <w:rFonts w:cs="Arial"/>
          <w:sz w:val="20"/>
        </w:rPr>
        <w:t>No changes shall be made by the Supplier in the way they handle or mark any Government information under this Contract until those changes have been specifically agreed by the Authority by means of a subsequent Variation.</w:t>
      </w:r>
      <w:r w:rsidR="007562F7" w:rsidRPr="00A4589E">
        <w:rPr>
          <w:rFonts w:cs="Arial"/>
          <w:sz w:val="20"/>
        </w:rPr>
        <w:t xml:space="preserve"> </w:t>
      </w:r>
    </w:p>
    <w:p w14:paraId="6C683843" w14:textId="77777777" w:rsidR="00F807DC" w:rsidRPr="00A4589E" w:rsidRDefault="007562F7">
      <w:pPr>
        <w:pStyle w:val="Heading2"/>
        <w:keepNext/>
        <w:tabs>
          <w:tab w:val="num" w:pos="720"/>
        </w:tabs>
        <w:ind w:left="720"/>
        <w:rPr>
          <w:rFonts w:cs="Arial"/>
          <w:b/>
          <w:sz w:val="20"/>
        </w:rPr>
      </w:pPr>
      <w:bookmarkStart w:id="72" w:name="_Ref313369966"/>
      <w:r w:rsidRPr="00A4589E">
        <w:rPr>
          <w:rFonts w:cs="Arial"/>
          <w:b/>
          <w:sz w:val="20"/>
        </w:rPr>
        <w:lastRenderedPageBreak/>
        <w:t>Official Secrets Acts 1911 to 1989</w:t>
      </w:r>
      <w:r w:rsidR="005B71F5" w:rsidRPr="00A4589E">
        <w:rPr>
          <w:rFonts w:cs="Arial"/>
          <w:b/>
          <w:sz w:val="20"/>
        </w:rPr>
        <w:t>;</w:t>
      </w:r>
      <w:r w:rsidRPr="00A4589E">
        <w:rPr>
          <w:rFonts w:cs="Arial"/>
          <w:b/>
          <w:sz w:val="20"/>
        </w:rPr>
        <w:t xml:space="preserve"> </w:t>
      </w:r>
      <w:r w:rsidR="007C44A9">
        <w:rPr>
          <w:rFonts w:cs="Arial"/>
          <w:b/>
          <w:sz w:val="20"/>
        </w:rPr>
        <w:t>section </w:t>
      </w:r>
      <w:r w:rsidRPr="00A4589E">
        <w:rPr>
          <w:rFonts w:cs="Arial"/>
          <w:b/>
          <w:sz w:val="20"/>
        </w:rPr>
        <w:t>182 of the Finance Act 1989</w:t>
      </w:r>
      <w:bookmarkEnd w:id="72"/>
    </w:p>
    <w:p w14:paraId="6C683844" w14:textId="77777777" w:rsidR="00F807DC" w:rsidRPr="00A4589E" w:rsidRDefault="007562F7">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comply with and shall ensure that its Staff comply with, the provisions of:</w:t>
      </w:r>
    </w:p>
    <w:p w14:paraId="6C683845" w14:textId="77777777" w:rsidR="00F807DC" w:rsidRPr="00A4589E" w:rsidRDefault="007562F7" w:rsidP="00880E10">
      <w:pPr>
        <w:pStyle w:val="Heading4"/>
      </w:pPr>
      <w:r w:rsidRPr="00A4589E">
        <w:t>the Official Secrets Acts 1911 to 1989; and</w:t>
      </w:r>
    </w:p>
    <w:p w14:paraId="6C683846" w14:textId="77777777" w:rsidR="00F807DC" w:rsidRPr="00A4589E" w:rsidRDefault="007C44A9" w:rsidP="00880E10">
      <w:pPr>
        <w:pStyle w:val="Heading4"/>
      </w:pPr>
      <w:r>
        <w:t>section </w:t>
      </w:r>
      <w:r w:rsidR="007562F7" w:rsidRPr="00A4589E">
        <w:t>182 of the Finance Act 1989.</w:t>
      </w:r>
    </w:p>
    <w:p w14:paraId="6C683847" w14:textId="77777777" w:rsidR="00F807DC" w:rsidRPr="00A4589E" w:rsidRDefault="007562F7">
      <w:pPr>
        <w:pStyle w:val="Heading2"/>
        <w:keepNext/>
        <w:tabs>
          <w:tab w:val="num" w:pos="720"/>
        </w:tabs>
        <w:ind w:left="720"/>
        <w:rPr>
          <w:rFonts w:cs="Arial"/>
          <w:b/>
          <w:sz w:val="20"/>
        </w:rPr>
      </w:pPr>
      <w:bookmarkStart w:id="73" w:name="_Ref313369975"/>
      <w:r w:rsidRPr="00A4589E">
        <w:rPr>
          <w:rFonts w:cs="Arial"/>
          <w:b/>
          <w:sz w:val="20"/>
        </w:rPr>
        <w:t>Freedom of Information</w:t>
      </w:r>
      <w:bookmarkEnd w:id="73"/>
    </w:p>
    <w:p w14:paraId="6C683848" w14:textId="77777777" w:rsidR="00F807DC" w:rsidRPr="00A4589E" w:rsidRDefault="007562F7">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acknowledges that the </w:t>
      </w:r>
      <w:r w:rsidR="007D1596">
        <w:rPr>
          <w:rFonts w:cs="Arial"/>
          <w:sz w:val="20"/>
        </w:rPr>
        <w:t>Customer</w:t>
      </w:r>
      <w:r w:rsidRPr="00A4589E">
        <w:rPr>
          <w:rFonts w:cs="Arial"/>
          <w:sz w:val="20"/>
        </w:rPr>
        <w:t xml:space="preserve"> is subject to the requirements of the FOIA and the Environmental Information Regulations and shall assist and cooperate with the </w:t>
      </w:r>
      <w:r w:rsidR="007D1596">
        <w:rPr>
          <w:rFonts w:cs="Arial"/>
          <w:sz w:val="20"/>
        </w:rPr>
        <w:t>Customer</w:t>
      </w:r>
      <w:r w:rsidRPr="00A4589E">
        <w:rPr>
          <w:rFonts w:cs="Arial"/>
          <w:sz w:val="20"/>
        </w:rPr>
        <w:t xml:space="preserve"> to enable the </w:t>
      </w:r>
      <w:r w:rsidR="007D1596">
        <w:rPr>
          <w:rFonts w:cs="Arial"/>
          <w:sz w:val="20"/>
        </w:rPr>
        <w:t>Customer</w:t>
      </w:r>
      <w:r w:rsidRPr="00A4589E">
        <w:rPr>
          <w:rFonts w:cs="Arial"/>
          <w:sz w:val="20"/>
        </w:rPr>
        <w:t xml:space="preserve"> to comply with its Information disclosure obligations.</w:t>
      </w:r>
    </w:p>
    <w:p w14:paraId="6C683849" w14:textId="77777777" w:rsidR="00F807DC" w:rsidRPr="00A4589E" w:rsidRDefault="007562F7">
      <w:pPr>
        <w:pStyle w:val="Heading3"/>
        <w:keepNext/>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and shall procure that its Sub-Contractors shall:</w:t>
      </w:r>
    </w:p>
    <w:p w14:paraId="6C68384A" w14:textId="77777777" w:rsidR="00F807DC" w:rsidRPr="00A4589E" w:rsidRDefault="007562F7" w:rsidP="00880E10">
      <w:pPr>
        <w:pStyle w:val="Heading4"/>
      </w:pPr>
      <w:r w:rsidRPr="00A4589E">
        <w:t xml:space="preserve">transfer to the </w:t>
      </w:r>
      <w:r w:rsidR="007D1596">
        <w:t>Customer</w:t>
      </w:r>
      <w:r w:rsidRPr="00A4589E">
        <w:t xml:space="preserve"> all Requests for Information that it receives as soon as practicable and in any event within two (2) Working Days of receiving a Request for Information;</w:t>
      </w:r>
    </w:p>
    <w:p w14:paraId="6C68384B" w14:textId="77777777" w:rsidR="00F807DC" w:rsidRPr="00A4589E" w:rsidRDefault="007562F7" w:rsidP="00880E10">
      <w:pPr>
        <w:pStyle w:val="Heading4"/>
      </w:pPr>
      <w:r w:rsidRPr="00A4589E">
        <w:t xml:space="preserve">provide the </w:t>
      </w:r>
      <w:r w:rsidR="007D1596">
        <w:t>Customer</w:t>
      </w:r>
      <w:r w:rsidRPr="00A4589E">
        <w:t xml:space="preserve"> with a copy of all Information relating to a Request for Information in its possession, or control in the form that the </w:t>
      </w:r>
      <w:r w:rsidR="007D1596">
        <w:t>Customer</w:t>
      </w:r>
      <w:r w:rsidRPr="00A4589E">
        <w:t xml:space="preserve"> requires within five (5) Working Days (or such other period as the </w:t>
      </w:r>
      <w:r w:rsidR="007D1596">
        <w:t>Customer</w:t>
      </w:r>
      <w:r w:rsidRPr="00A4589E">
        <w:t xml:space="preserve"> may specify) of the </w:t>
      </w:r>
      <w:r w:rsidR="007D1596">
        <w:t>Customer</w:t>
      </w:r>
      <w:r w:rsidRPr="00A4589E">
        <w:t>'s request; and</w:t>
      </w:r>
    </w:p>
    <w:p w14:paraId="6C68384C" w14:textId="77777777" w:rsidR="00F807DC" w:rsidRPr="00A4589E" w:rsidRDefault="007562F7" w:rsidP="00880E10">
      <w:pPr>
        <w:pStyle w:val="Heading4"/>
      </w:pPr>
      <w:r w:rsidRPr="00A4589E">
        <w:t xml:space="preserve">provide all necessary assistance as reasonably requested by the </w:t>
      </w:r>
      <w:r w:rsidR="007D1596">
        <w:t>Customer</w:t>
      </w:r>
      <w:r w:rsidRPr="00A4589E">
        <w:t xml:space="preserve"> to enable the </w:t>
      </w:r>
      <w:r w:rsidR="007D1596">
        <w:t>Customer</w:t>
      </w:r>
      <w:r w:rsidRPr="00A4589E">
        <w:t xml:space="preserve"> to respond to the Request for Information within the time for compliance set out in </w:t>
      </w:r>
      <w:r w:rsidR="007C44A9">
        <w:t>section </w:t>
      </w:r>
      <w:r w:rsidRPr="00A4589E">
        <w:t>10 of the FOIA or regulation 5 of the Environmental Information Regulations.</w:t>
      </w:r>
    </w:p>
    <w:p w14:paraId="6C68384D" w14:textId="77777777" w:rsidR="00F807DC" w:rsidRPr="00A4589E" w:rsidRDefault="007562F7">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shall be responsible for determining in its absolute discretion and notwithstanding any other provision in </w:t>
      </w:r>
      <w:r w:rsidR="0013772A" w:rsidRPr="00A4589E">
        <w:rPr>
          <w:rFonts w:cs="Arial"/>
          <w:sz w:val="20"/>
        </w:rPr>
        <w:t>the Contract</w:t>
      </w:r>
      <w:r w:rsidRPr="00A4589E">
        <w:rPr>
          <w:rFonts w:cs="Arial"/>
          <w:sz w:val="20"/>
        </w:rPr>
        <w:t xml:space="preserve"> or any other </w:t>
      </w:r>
      <w:r w:rsidR="007C44A9">
        <w:rPr>
          <w:rFonts w:cs="Arial"/>
          <w:sz w:val="20"/>
        </w:rPr>
        <w:t>c</w:t>
      </w:r>
      <w:r w:rsidRPr="00A4589E">
        <w:rPr>
          <w:rFonts w:cs="Arial"/>
          <w:sz w:val="20"/>
        </w:rPr>
        <w:t xml:space="preserve">ontract whether the Commercially Sensitive Information and/or any other Information including </w:t>
      </w:r>
      <w:r w:rsidR="004104F4">
        <w:rPr>
          <w:rFonts w:cs="Arial"/>
          <w:sz w:val="20"/>
        </w:rPr>
        <w:t>Supplier</w:t>
      </w:r>
      <w:r w:rsidRPr="00A4589E">
        <w:rPr>
          <w:rFonts w:cs="Arial"/>
          <w:sz w:val="20"/>
        </w:rPr>
        <w:t>’s Confidential Information, is exempt from disclosure in accordance with the provisions of the FOIA or the Environmental Information Regulations.</w:t>
      </w:r>
    </w:p>
    <w:p w14:paraId="6C68384E" w14:textId="77777777" w:rsidR="00F807DC" w:rsidRPr="00A4589E" w:rsidRDefault="007562F7">
      <w:pPr>
        <w:pStyle w:val="Heading3"/>
        <w:rPr>
          <w:rFonts w:cs="Arial"/>
          <w:sz w:val="20"/>
        </w:rPr>
      </w:pPr>
      <w:r w:rsidRPr="00A4589E">
        <w:rPr>
          <w:rFonts w:cs="Arial"/>
          <w:sz w:val="20"/>
        </w:rPr>
        <w:t xml:space="preserve">In no event shall the </w:t>
      </w:r>
      <w:r w:rsidR="004104F4">
        <w:rPr>
          <w:rFonts w:cs="Arial"/>
          <w:sz w:val="20"/>
        </w:rPr>
        <w:t>Supplier</w:t>
      </w:r>
      <w:r w:rsidRPr="00A4589E">
        <w:rPr>
          <w:rFonts w:cs="Arial"/>
          <w:sz w:val="20"/>
        </w:rPr>
        <w:t xml:space="preserve"> respond directly to a Request for Information unless authorised in writing to do so by the </w:t>
      </w:r>
      <w:r w:rsidR="007D1596">
        <w:rPr>
          <w:rFonts w:cs="Arial"/>
          <w:sz w:val="20"/>
        </w:rPr>
        <w:t>Customer</w:t>
      </w:r>
      <w:r w:rsidRPr="00A4589E">
        <w:rPr>
          <w:rFonts w:cs="Arial"/>
          <w:sz w:val="20"/>
        </w:rPr>
        <w:t>.</w:t>
      </w:r>
    </w:p>
    <w:p w14:paraId="6C68384F" w14:textId="77777777" w:rsidR="00F807DC" w:rsidRPr="00A4589E" w:rsidRDefault="007562F7">
      <w:pPr>
        <w:pStyle w:val="Heading3"/>
        <w:rPr>
          <w:rFonts w:cs="Arial"/>
          <w:sz w:val="20"/>
        </w:rPr>
      </w:pPr>
      <w:bookmarkStart w:id="74" w:name="_Ref313368004"/>
      <w:r w:rsidRPr="00A4589E">
        <w:rPr>
          <w:rFonts w:cs="Arial"/>
          <w:sz w:val="20"/>
        </w:rPr>
        <w:t xml:space="preserve">The </w:t>
      </w:r>
      <w:r w:rsidR="004104F4">
        <w:rPr>
          <w:rFonts w:cs="Arial"/>
          <w:sz w:val="20"/>
        </w:rPr>
        <w:t>Supplier</w:t>
      </w:r>
      <w:r w:rsidRPr="00A4589E">
        <w:rPr>
          <w:rFonts w:cs="Arial"/>
          <w:sz w:val="20"/>
        </w:rPr>
        <w:t xml:space="preserve"> acknowledges that (notwithstanding the provisions of </w:t>
      </w:r>
      <w:r w:rsidR="00E6002D" w:rsidRPr="00A4589E">
        <w:rPr>
          <w:rFonts w:cs="Arial"/>
          <w:sz w:val="20"/>
        </w:rPr>
        <w:t>Clause </w:t>
      </w:r>
      <w:r w:rsidR="00621BF7">
        <w:rPr>
          <w:rFonts w:cs="Arial"/>
          <w:sz w:val="20"/>
        </w:rPr>
        <w:t>6</w:t>
      </w:r>
      <w:r w:rsidR="005B71F5" w:rsidRPr="00A4589E">
        <w:rPr>
          <w:rFonts w:cs="Arial"/>
          <w:sz w:val="20"/>
        </w:rPr>
        <w:t>.2</w:t>
      </w:r>
      <w:r w:rsidRPr="00A4589E">
        <w:rPr>
          <w:rFonts w:cs="Arial"/>
          <w:sz w:val="20"/>
        </w:rPr>
        <w:t xml:space="preserve">) the </w:t>
      </w:r>
      <w:r w:rsidR="007D1596">
        <w:rPr>
          <w:rFonts w:cs="Arial"/>
          <w:sz w:val="20"/>
        </w:rPr>
        <w:t>Customer</w:t>
      </w:r>
      <w:r w:rsidRPr="00A4589E">
        <w:rPr>
          <w:rFonts w:cs="Arial"/>
          <w:sz w:val="20"/>
        </w:rPr>
        <w:t xml:space="preserve"> may, acting in accordance with the Ministry of Justice Code</w:t>
      </w:r>
      <w:r w:rsidR="00C901FE">
        <w:rPr>
          <w:rFonts w:cs="Arial"/>
          <w:sz w:val="20"/>
        </w:rPr>
        <w:t>s</w:t>
      </w:r>
      <w:r w:rsidRPr="00A4589E">
        <w:rPr>
          <w:rFonts w:cs="Arial"/>
          <w:sz w:val="20"/>
        </w:rPr>
        <w:t xml:space="preserve">, be obliged under the FOIA or the Environmental Information Regulations to disclose information concerning the </w:t>
      </w:r>
      <w:r w:rsidR="004104F4">
        <w:rPr>
          <w:rFonts w:cs="Arial"/>
          <w:sz w:val="20"/>
        </w:rPr>
        <w:t>Supplier</w:t>
      </w:r>
      <w:r w:rsidRPr="00A4589E">
        <w:rPr>
          <w:rFonts w:cs="Arial"/>
          <w:sz w:val="20"/>
        </w:rPr>
        <w:t xml:space="preserve"> or the </w:t>
      </w:r>
      <w:r w:rsidR="00AB51E9" w:rsidRPr="00A4589E">
        <w:rPr>
          <w:rFonts w:cs="Arial"/>
          <w:sz w:val="20"/>
        </w:rPr>
        <w:t>Contract Services</w:t>
      </w:r>
      <w:r w:rsidRPr="00A4589E">
        <w:rPr>
          <w:rFonts w:cs="Arial"/>
          <w:sz w:val="20"/>
        </w:rPr>
        <w:t>:</w:t>
      </w:r>
      <w:bookmarkEnd w:id="74"/>
    </w:p>
    <w:p w14:paraId="6C683850" w14:textId="77777777" w:rsidR="00F807DC" w:rsidRPr="00A4589E" w:rsidRDefault="007562F7" w:rsidP="00880E10">
      <w:pPr>
        <w:pStyle w:val="Heading4"/>
      </w:pPr>
      <w:r w:rsidRPr="00A4589E">
        <w:t xml:space="preserve">in certain circumstances without consulting the </w:t>
      </w:r>
      <w:r w:rsidR="004104F4">
        <w:t>Supplier</w:t>
      </w:r>
      <w:r w:rsidRPr="00A4589E">
        <w:t>; or</w:t>
      </w:r>
    </w:p>
    <w:p w14:paraId="6C683851" w14:textId="77777777" w:rsidR="00F807DC" w:rsidRPr="00A4589E" w:rsidRDefault="007562F7" w:rsidP="00880E10">
      <w:pPr>
        <w:pStyle w:val="Heading4"/>
      </w:pPr>
      <w:r w:rsidRPr="00A4589E">
        <w:t xml:space="preserve">following consultation with the </w:t>
      </w:r>
      <w:r w:rsidR="004104F4">
        <w:t>Supplier</w:t>
      </w:r>
      <w:r w:rsidRPr="00A4589E">
        <w:t xml:space="preserve"> and having taken </w:t>
      </w:r>
      <w:r w:rsidR="005B71F5" w:rsidRPr="00A4589E">
        <w:t xml:space="preserve">the </w:t>
      </w:r>
      <w:r w:rsidR="004104F4">
        <w:t>Supplier</w:t>
      </w:r>
      <w:r w:rsidR="005B71F5" w:rsidRPr="00A4589E">
        <w:t>’s</w:t>
      </w:r>
      <w:r w:rsidRPr="00A4589E">
        <w:t xml:space="preserve"> views into account,</w:t>
      </w:r>
    </w:p>
    <w:p w14:paraId="6C683852" w14:textId="77777777" w:rsidR="00F807DC" w:rsidRPr="00A4589E" w:rsidRDefault="007562F7" w:rsidP="00630C13">
      <w:pPr>
        <w:pStyle w:val="BodyTextIndent"/>
        <w:tabs>
          <w:tab w:val="clear" w:pos="720"/>
          <w:tab w:val="num" w:pos="1800"/>
        </w:tabs>
        <w:ind w:left="1800"/>
        <w:rPr>
          <w:rFonts w:cs="Arial"/>
          <w:sz w:val="20"/>
        </w:rPr>
      </w:pPr>
      <w:r w:rsidRPr="00A4589E">
        <w:rPr>
          <w:rFonts w:cs="Arial"/>
          <w:sz w:val="20"/>
        </w:rPr>
        <w:t>pro</w:t>
      </w:r>
      <w:r w:rsidR="00630C13" w:rsidRPr="00A4589E">
        <w:rPr>
          <w:rFonts w:cs="Arial"/>
          <w:sz w:val="20"/>
        </w:rPr>
        <w:t xml:space="preserve">vided always that where </w:t>
      </w:r>
      <w:r w:rsidR="00E6002D" w:rsidRPr="00A4589E">
        <w:rPr>
          <w:rFonts w:cs="Arial"/>
          <w:sz w:val="20"/>
        </w:rPr>
        <w:t>Clause </w:t>
      </w:r>
      <w:r w:rsidR="00621BF7">
        <w:rPr>
          <w:rFonts w:cs="Arial"/>
          <w:sz w:val="20"/>
        </w:rPr>
        <w:t>6</w:t>
      </w:r>
      <w:r w:rsidR="00630C13" w:rsidRPr="00A4589E">
        <w:rPr>
          <w:rFonts w:cs="Arial"/>
          <w:sz w:val="20"/>
        </w:rPr>
        <w:t>.4</w:t>
      </w:r>
      <w:r w:rsidR="00DB0EF7" w:rsidRPr="00A4589E">
        <w:rPr>
          <w:rFonts w:cs="Arial"/>
          <w:sz w:val="20"/>
        </w:rPr>
        <w:t>.</w:t>
      </w:r>
      <w:r w:rsidR="00E81BCB">
        <w:rPr>
          <w:rFonts w:cs="Arial"/>
          <w:sz w:val="20"/>
        </w:rPr>
        <w:t>5</w:t>
      </w:r>
      <w:r w:rsidR="00DB0EF7" w:rsidRPr="00A4589E">
        <w:rPr>
          <w:rFonts w:cs="Arial"/>
          <w:sz w:val="20"/>
        </w:rPr>
        <w:t xml:space="preserve"> </w:t>
      </w:r>
      <w:r w:rsidRPr="00A4589E">
        <w:rPr>
          <w:rFonts w:cs="Arial"/>
          <w:sz w:val="20"/>
        </w:rPr>
        <w:t xml:space="preserve">applies the </w:t>
      </w:r>
      <w:r w:rsidR="007D1596">
        <w:rPr>
          <w:rFonts w:cs="Arial"/>
          <w:sz w:val="20"/>
        </w:rPr>
        <w:t>Customer</w:t>
      </w:r>
      <w:r w:rsidRPr="00A4589E">
        <w:rPr>
          <w:rFonts w:cs="Arial"/>
          <w:sz w:val="20"/>
        </w:rPr>
        <w:t xml:space="preserve"> shall, in accordance with any recommendations of the Code, take reasonable steps, where appropriate, to give the </w:t>
      </w:r>
      <w:r w:rsidR="004104F4">
        <w:rPr>
          <w:rFonts w:cs="Arial"/>
          <w:sz w:val="20"/>
        </w:rPr>
        <w:t>Supplier</w:t>
      </w:r>
      <w:r w:rsidRPr="00A4589E">
        <w:rPr>
          <w:rFonts w:cs="Arial"/>
          <w:sz w:val="20"/>
        </w:rPr>
        <w:t xml:space="preserve"> advanced notice, or failing that, to draw the disclosure to the </w:t>
      </w:r>
      <w:r w:rsidR="004104F4">
        <w:rPr>
          <w:rFonts w:cs="Arial"/>
          <w:sz w:val="20"/>
        </w:rPr>
        <w:t>Supplier</w:t>
      </w:r>
      <w:r w:rsidRPr="00A4589E">
        <w:rPr>
          <w:rFonts w:cs="Arial"/>
          <w:sz w:val="20"/>
        </w:rPr>
        <w:t>'s attention after any such disclosure.</w:t>
      </w:r>
    </w:p>
    <w:p w14:paraId="6C683853" w14:textId="77777777" w:rsidR="00F807DC" w:rsidRPr="00A4589E" w:rsidRDefault="007562F7">
      <w:pPr>
        <w:pStyle w:val="Heading3"/>
        <w:rPr>
          <w:rFonts w:cs="Arial"/>
          <w:sz w:val="20"/>
        </w:rPr>
      </w:pPr>
      <w:r w:rsidRPr="00A4589E">
        <w:rPr>
          <w:rFonts w:cs="Arial"/>
          <w:sz w:val="20"/>
        </w:rPr>
        <w:lastRenderedPageBreak/>
        <w:t xml:space="preserve">The </w:t>
      </w:r>
      <w:r w:rsidR="004104F4">
        <w:rPr>
          <w:rFonts w:cs="Arial"/>
          <w:sz w:val="20"/>
        </w:rPr>
        <w:t>Supplier</w:t>
      </w:r>
      <w:r w:rsidRPr="00A4589E">
        <w:rPr>
          <w:rFonts w:cs="Arial"/>
          <w:sz w:val="20"/>
        </w:rPr>
        <w:t xml:space="preserve"> shall ensure that all Information is retained for disclosure in accordance with the provisions of </w:t>
      </w:r>
      <w:r w:rsidR="0013772A" w:rsidRPr="00A4589E">
        <w:rPr>
          <w:rFonts w:cs="Arial"/>
          <w:sz w:val="20"/>
        </w:rPr>
        <w:t>the Contract</w:t>
      </w:r>
      <w:r w:rsidRPr="00A4589E">
        <w:rPr>
          <w:rFonts w:cs="Arial"/>
          <w:sz w:val="20"/>
        </w:rPr>
        <w:t xml:space="preserve"> and in any event in accordance with the requirements of Good Industry Practice and shall permit the </w:t>
      </w:r>
      <w:r w:rsidR="007D1596">
        <w:rPr>
          <w:rFonts w:cs="Arial"/>
          <w:sz w:val="20"/>
        </w:rPr>
        <w:t>Customer</w:t>
      </w:r>
      <w:r w:rsidR="00D8174C">
        <w:rPr>
          <w:rFonts w:cs="Arial"/>
          <w:sz w:val="20"/>
        </w:rPr>
        <w:t xml:space="preserve"> on reasonable notice</w:t>
      </w:r>
      <w:r w:rsidRPr="00A4589E">
        <w:rPr>
          <w:rFonts w:cs="Arial"/>
          <w:sz w:val="20"/>
        </w:rPr>
        <w:t xml:space="preserve"> to inspect such records as requested from time to time.</w:t>
      </w:r>
    </w:p>
    <w:p w14:paraId="6C683854" w14:textId="77777777" w:rsidR="00F807DC" w:rsidRPr="00A4589E" w:rsidRDefault="007562F7">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acknowledges that the Commercially Sensitive Information is of an indicative nature only and that the </w:t>
      </w:r>
      <w:r w:rsidR="007D1596">
        <w:rPr>
          <w:rFonts w:cs="Arial"/>
          <w:sz w:val="20"/>
        </w:rPr>
        <w:t>Customer</w:t>
      </w:r>
      <w:r w:rsidR="001F58EB" w:rsidRPr="00A4589E">
        <w:rPr>
          <w:rFonts w:cs="Arial"/>
          <w:sz w:val="20"/>
        </w:rPr>
        <w:t xml:space="preserve"> may</w:t>
      </w:r>
      <w:r w:rsidRPr="00A4589E">
        <w:rPr>
          <w:rFonts w:cs="Arial"/>
          <w:sz w:val="20"/>
        </w:rPr>
        <w:t xml:space="preserve"> be obliged to disclose it in accordance with </w:t>
      </w:r>
      <w:r w:rsidR="00E6002D" w:rsidRPr="00A4589E">
        <w:rPr>
          <w:rFonts w:cs="Arial"/>
          <w:sz w:val="20"/>
        </w:rPr>
        <w:t>Clause </w:t>
      </w:r>
      <w:r w:rsidR="00621BF7">
        <w:rPr>
          <w:rFonts w:cs="Arial"/>
          <w:sz w:val="20"/>
        </w:rPr>
        <w:t>6</w:t>
      </w:r>
      <w:r w:rsidR="00630C13" w:rsidRPr="00A4589E">
        <w:rPr>
          <w:rFonts w:cs="Arial"/>
          <w:sz w:val="20"/>
        </w:rPr>
        <w:t>.4.5</w:t>
      </w:r>
      <w:r w:rsidRPr="00A4589E">
        <w:rPr>
          <w:rFonts w:cs="Arial"/>
          <w:sz w:val="20"/>
        </w:rPr>
        <w:t>.</w:t>
      </w:r>
    </w:p>
    <w:p w14:paraId="6C683855" w14:textId="77777777" w:rsidR="00F807DC" w:rsidRPr="00A4589E" w:rsidRDefault="007562F7">
      <w:pPr>
        <w:pStyle w:val="Heading2"/>
        <w:keepNext/>
        <w:tabs>
          <w:tab w:val="num" w:pos="720"/>
        </w:tabs>
        <w:ind w:left="720"/>
        <w:rPr>
          <w:rFonts w:cs="Arial"/>
          <w:b/>
          <w:sz w:val="20"/>
        </w:rPr>
      </w:pPr>
      <w:r w:rsidRPr="00A4589E">
        <w:rPr>
          <w:rFonts w:cs="Arial"/>
          <w:b/>
          <w:sz w:val="20"/>
        </w:rPr>
        <w:t>Transparency</w:t>
      </w:r>
    </w:p>
    <w:p w14:paraId="6C683856" w14:textId="77777777" w:rsidR="00F807DC" w:rsidRPr="00A4589E" w:rsidRDefault="007562F7">
      <w:pPr>
        <w:pStyle w:val="Heading3"/>
        <w:rPr>
          <w:rFonts w:cs="Arial"/>
          <w:sz w:val="20"/>
        </w:rPr>
      </w:pPr>
      <w:r w:rsidRPr="00A4589E">
        <w:rPr>
          <w:rFonts w:cs="Arial"/>
          <w:sz w:val="20"/>
        </w:rPr>
        <w:t xml:space="preserve">The Parties acknowledge that, except for any information which is exempt from disclosure in accordance with the provisions of the FOIA, the content of </w:t>
      </w:r>
      <w:r w:rsidR="0013772A" w:rsidRPr="00A4589E">
        <w:rPr>
          <w:rFonts w:cs="Arial"/>
          <w:sz w:val="20"/>
        </w:rPr>
        <w:t>the Contract</w:t>
      </w:r>
      <w:r w:rsidRPr="00A4589E">
        <w:rPr>
          <w:rFonts w:cs="Arial"/>
          <w:sz w:val="20"/>
        </w:rPr>
        <w:t xml:space="preserve"> is not Confidential Information.  The </w:t>
      </w:r>
      <w:r w:rsidR="007D1596">
        <w:rPr>
          <w:rFonts w:cs="Arial"/>
          <w:sz w:val="20"/>
        </w:rPr>
        <w:t>Customer</w:t>
      </w:r>
      <w:r w:rsidRPr="00A4589E">
        <w:rPr>
          <w:rFonts w:cs="Arial"/>
          <w:sz w:val="20"/>
        </w:rPr>
        <w:t xml:space="preserve"> shall be responsible for determining in its absolute discretion whether any of the content of </w:t>
      </w:r>
      <w:r w:rsidR="0013772A" w:rsidRPr="00A4589E">
        <w:rPr>
          <w:rFonts w:cs="Arial"/>
          <w:sz w:val="20"/>
        </w:rPr>
        <w:t>the Contract</w:t>
      </w:r>
      <w:r w:rsidRPr="00A4589E">
        <w:rPr>
          <w:rFonts w:cs="Arial"/>
          <w:sz w:val="20"/>
        </w:rPr>
        <w:t xml:space="preserve"> is exempt from disclosure in accordance with the provisions of the FOIA.  </w:t>
      </w:r>
    </w:p>
    <w:p w14:paraId="6C683857" w14:textId="77777777" w:rsidR="00F807DC" w:rsidRPr="00A4589E" w:rsidRDefault="007562F7">
      <w:pPr>
        <w:pStyle w:val="Heading3"/>
        <w:rPr>
          <w:rFonts w:cs="Arial"/>
          <w:sz w:val="20"/>
        </w:rPr>
      </w:pPr>
      <w:r w:rsidRPr="00A4589E">
        <w:rPr>
          <w:rFonts w:cs="Arial"/>
          <w:sz w:val="20"/>
        </w:rPr>
        <w:t xml:space="preserve">Notwithstanding any other term of </w:t>
      </w:r>
      <w:r w:rsidR="0013772A" w:rsidRPr="00A4589E">
        <w:rPr>
          <w:rFonts w:cs="Arial"/>
          <w:sz w:val="20"/>
        </w:rPr>
        <w:t>the Contract</w:t>
      </w:r>
      <w:r w:rsidRPr="00A4589E">
        <w:rPr>
          <w:rFonts w:cs="Arial"/>
          <w:sz w:val="20"/>
        </w:rPr>
        <w:t xml:space="preserve">, the </w:t>
      </w:r>
      <w:r w:rsidR="004104F4">
        <w:rPr>
          <w:rFonts w:cs="Arial"/>
          <w:sz w:val="20"/>
        </w:rPr>
        <w:t>Supplier</w:t>
      </w:r>
      <w:r w:rsidRPr="00A4589E">
        <w:rPr>
          <w:rFonts w:cs="Arial"/>
          <w:sz w:val="20"/>
        </w:rPr>
        <w:t xml:space="preserve"> hereby gives consent </w:t>
      </w:r>
      <w:r w:rsidR="002015CC" w:rsidRPr="00A4589E">
        <w:rPr>
          <w:rFonts w:cs="Arial"/>
          <w:sz w:val="20"/>
        </w:rPr>
        <w:t>to</w:t>
      </w:r>
      <w:r w:rsidRPr="00A4589E">
        <w:rPr>
          <w:rFonts w:cs="Arial"/>
          <w:sz w:val="20"/>
        </w:rPr>
        <w:t xml:space="preserve"> the </w:t>
      </w:r>
      <w:r w:rsidR="007D1596">
        <w:rPr>
          <w:rFonts w:cs="Arial"/>
          <w:sz w:val="20"/>
        </w:rPr>
        <w:t>Customer</w:t>
      </w:r>
      <w:r w:rsidRPr="00A4589E">
        <w:rPr>
          <w:rFonts w:cs="Arial"/>
          <w:sz w:val="20"/>
        </w:rPr>
        <w:t xml:space="preserve"> to publish </w:t>
      </w:r>
      <w:r w:rsidR="0013772A" w:rsidRPr="00A4589E">
        <w:rPr>
          <w:rFonts w:cs="Arial"/>
          <w:sz w:val="20"/>
        </w:rPr>
        <w:t>the Contract</w:t>
      </w:r>
      <w:r w:rsidRPr="00A4589E">
        <w:rPr>
          <w:rFonts w:cs="Arial"/>
          <w:sz w:val="20"/>
        </w:rPr>
        <w:t xml:space="preserve"> </w:t>
      </w:r>
      <w:r w:rsidR="002015CC" w:rsidRPr="00A4589E">
        <w:rPr>
          <w:rFonts w:cs="Arial"/>
          <w:sz w:val="20"/>
        </w:rPr>
        <w:t xml:space="preserve">to the general public </w:t>
      </w:r>
      <w:r w:rsidRPr="00A4589E">
        <w:rPr>
          <w:rFonts w:cs="Arial"/>
          <w:sz w:val="20"/>
        </w:rPr>
        <w:t>in its entirety (</w:t>
      </w:r>
      <w:r w:rsidR="002015CC" w:rsidRPr="00A4589E">
        <w:rPr>
          <w:rFonts w:cs="Arial"/>
          <w:sz w:val="20"/>
        </w:rPr>
        <w:t>subject only to redaction of</w:t>
      </w:r>
      <w:r w:rsidRPr="00A4589E">
        <w:rPr>
          <w:rFonts w:cs="Arial"/>
          <w:sz w:val="20"/>
        </w:rPr>
        <w:t xml:space="preserve"> any information which is exempt from disclosure in accordance with the provisions of the FOIA), including </w:t>
      </w:r>
      <w:r w:rsidR="002015CC" w:rsidRPr="00A4589E">
        <w:rPr>
          <w:rFonts w:cs="Arial"/>
          <w:sz w:val="20"/>
        </w:rPr>
        <w:t xml:space="preserve">any </w:t>
      </w:r>
      <w:r w:rsidRPr="00A4589E">
        <w:rPr>
          <w:rFonts w:cs="Arial"/>
          <w:sz w:val="20"/>
        </w:rPr>
        <w:t xml:space="preserve">changes to </w:t>
      </w:r>
      <w:r w:rsidR="0013772A" w:rsidRPr="00A4589E">
        <w:rPr>
          <w:rFonts w:cs="Arial"/>
          <w:sz w:val="20"/>
        </w:rPr>
        <w:t>the Contract</w:t>
      </w:r>
      <w:r w:rsidRPr="00A4589E">
        <w:rPr>
          <w:rFonts w:cs="Arial"/>
          <w:sz w:val="20"/>
        </w:rPr>
        <w:t xml:space="preserve"> agreed from time to time.  </w:t>
      </w:r>
    </w:p>
    <w:p w14:paraId="6C683858" w14:textId="77777777" w:rsidR="00F807DC" w:rsidRPr="00A4589E" w:rsidRDefault="007562F7">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may consult with the </w:t>
      </w:r>
      <w:r w:rsidR="004104F4">
        <w:rPr>
          <w:rFonts w:cs="Arial"/>
          <w:sz w:val="20"/>
        </w:rPr>
        <w:t>Supplier</w:t>
      </w:r>
      <w:r w:rsidRPr="00A4589E">
        <w:rPr>
          <w:rFonts w:cs="Arial"/>
          <w:sz w:val="20"/>
        </w:rPr>
        <w:t xml:space="preserve"> to inform its decision regarding any redactions but the </w:t>
      </w:r>
      <w:r w:rsidR="007D1596">
        <w:rPr>
          <w:rFonts w:cs="Arial"/>
          <w:sz w:val="20"/>
        </w:rPr>
        <w:t>Customer</w:t>
      </w:r>
      <w:r w:rsidRPr="00A4589E">
        <w:rPr>
          <w:rFonts w:cs="Arial"/>
          <w:sz w:val="20"/>
        </w:rPr>
        <w:t xml:space="preserve"> shall have the final decision in its absolute discretion.  </w:t>
      </w:r>
    </w:p>
    <w:p w14:paraId="6C683859" w14:textId="77777777" w:rsidR="00F807DC" w:rsidRPr="00DD452B" w:rsidRDefault="007562F7">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assist and cooperate with the </w:t>
      </w:r>
      <w:r w:rsidR="007D1596">
        <w:rPr>
          <w:rFonts w:cs="Arial"/>
          <w:sz w:val="20"/>
        </w:rPr>
        <w:t>Customer</w:t>
      </w:r>
      <w:r w:rsidRPr="00A4589E">
        <w:rPr>
          <w:rFonts w:cs="Arial"/>
          <w:sz w:val="20"/>
        </w:rPr>
        <w:t xml:space="preserve"> to enable the </w:t>
      </w:r>
      <w:r w:rsidR="007D1596" w:rsidRPr="00DD452B">
        <w:rPr>
          <w:rFonts w:cs="Arial"/>
          <w:sz w:val="20"/>
        </w:rPr>
        <w:t>Customer</w:t>
      </w:r>
      <w:r w:rsidRPr="00DD452B">
        <w:rPr>
          <w:rFonts w:cs="Arial"/>
          <w:sz w:val="20"/>
        </w:rPr>
        <w:t xml:space="preserve"> to publish </w:t>
      </w:r>
      <w:r w:rsidR="0013772A" w:rsidRPr="00DD452B">
        <w:rPr>
          <w:rFonts w:cs="Arial"/>
          <w:sz w:val="20"/>
        </w:rPr>
        <w:t>the Contract</w:t>
      </w:r>
      <w:r w:rsidRPr="00DD452B">
        <w:rPr>
          <w:rFonts w:cs="Arial"/>
          <w:sz w:val="20"/>
        </w:rPr>
        <w:t>.</w:t>
      </w:r>
    </w:p>
    <w:p w14:paraId="6C68385B" w14:textId="00736A9B" w:rsidR="00534CF1" w:rsidRPr="00DD452B" w:rsidRDefault="007429AD" w:rsidP="00DD452B">
      <w:pPr>
        <w:pStyle w:val="Heading2"/>
        <w:numPr>
          <w:ilvl w:val="0"/>
          <w:numId w:val="0"/>
        </w:numPr>
        <w:tabs>
          <w:tab w:val="num" w:pos="1710"/>
          <w:tab w:val="num" w:pos="1980"/>
        </w:tabs>
        <w:rPr>
          <w:rFonts w:cs="Arial"/>
          <w:b/>
          <w:sz w:val="20"/>
        </w:rPr>
      </w:pPr>
      <w:r w:rsidRPr="00DD452B">
        <w:rPr>
          <w:rFonts w:cs="Arial"/>
          <w:b/>
          <w:sz w:val="20"/>
        </w:rPr>
        <w:t>6A.</w:t>
      </w:r>
      <w:r w:rsidRPr="00DD452B">
        <w:rPr>
          <w:rFonts w:cs="Arial"/>
          <w:b/>
          <w:sz w:val="20"/>
        </w:rPr>
        <w:tab/>
        <w:t>SECURITY REQUIREMENTS</w:t>
      </w:r>
    </w:p>
    <w:p w14:paraId="6C68385C" w14:textId="77777777" w:rsidR="007429AD" w:rsidRPr="00DD452B" w:rsidRDefault="007429AD" w:rsidP="00057B6F">
      <w:pPr>
        <w:pStyle w:val="Heading3"/>
        <w:numPr>
          <w:ilvl w:val="0"/>
          <w:numId w:val="0"/>
        </w:numPr>
        <w:tabs>
          <w:tab w:val="num" w:pos="2970"/>
        </w:tabs>
        <w:ind w:left="1800" w:hanging="1080"/>
        <w:rPr>
          <w:sz w:val="20"/>
        </w:rPr>
      </w:pPr>
      <w:r w:rsidRPr="00DD452B">
        <w:rPr>
          <w:sz w:val="20"/>
        </w:rPr>
        <w:t>6A.1</w:t>
      </w:r>
      <w:r w:rsidRPr="00DD452B">
        <w:rPr>
          <w:sz w:val="20"/>
        </w:rPr>
        <w:tab/>
        <w:t>The Supplier shall comply, and shall procure the compliance of the Supplier</w:t>
      </w:r>
      <w:r w:rsidR="00994DFD" w:rsidRPr="00DD452B">
        <w:rPr>
          <w:sz w:val="20"/>
        </w:rPr>
        <w:t>’s</w:t>
      </w:r>
      <w:r w:rsidRPr="00DD452B">
        <w:rPr>
          <w:sz w:val="20"/>
        </w:rPr>
        <w:t xml:space="preserve"> Staff, with the Security Policy and the Security Management Plan and the Supplier shall ensure that the Security Management Plan produced by the Supplier fully complies with the Security Policy.</w:t>
      </w:r>
      <w:bookmarkStart w:id="75" w:name="_Ref225254750"/>
    </w:p>
    <w:p w14:paraId="6C68385D" w14:textId="77777777" w:rsidR="007429AD" w:rsidRPr="00DD452B" w:rsidRDefault="007429AD" w:rsidP="00057B6F">
      <w:pPr>
        <w:pStyle w:val="Heading3"/>
        <w:numPr>
          <w:ilvl w:val="0"/>
          <w:numId w:val="0"/>
        </w:numPr>
        <w:tabs>
          <w:tab w:val="num" w:pos="2970"/>
        </w:tabs>
        <w:ind w:left="1800" w:hanging="1080"/>
        <w:rPr>
          <w:sz w:val="20"/>
        </w:rPr>
      </w:pPr>
      <w:r w:rsidRPr="00DD452B">
        <w:rPr>
          <w:sz w:val="20"/>
        </w:rPr>
        <w:t>6A.2</w:t>
      </w:r>
      <w:r w:rsidRPr="00DD452B">
        <w:rPr>
          <w:sz w:val="20"/>
        </w:rPr>
        <w:tab/>
        <w:t>The Customer shall notify the Supplier of any changes or proposed changes to the Security Policy.</w:t>
      </w:r>
      <w:bookmarkStart w:id="76" w:name="_Ref221681832"/>
      <w:bookmarkStart w:id="77" w:name="_Ref231787108"/>
      <w:bookmarkEnd w:id="75"/>
    </w:p>
    <w:p w14:paraId="6C68385E" w14:textId="77777777" w:rsidR="007429AD" w:rsidRPr="00DD452B" w:rsidRDefault="007429AD" w:rsidP="00057B6F">
      <w:pPr>
        <w:pStyle w:val="Heading3"/>
        <w:numPr>
          <w:ilvl w:val="0"/>
          <w:numId w:val="0"/>
        </w:numPr>
        <w:tabs>
          <w:tab w:val="num" w:pos="2970"/>
        </w:tabs>
        <w:ind w:left="1800" w:hanging="1080"/>
        <w:rPr>
          <w:sz w:val="20"/>
        </w:rPr>
      </w:pPr>
      <w:r w:rsidRPr="00DD452B">
        <w:rPr>
          <w:sz w:val="20"/>
        </w:rPr>
        <w:t>6A.3</w:t>
      </w:r>
      <w:r w:rsidRPr="00DD452B">
        <w:rPr>
          <w:sz w:val="20"/>
        </w:rPr>
        <w:tab/>
        <w:t xml:space="preserve">If the Supplier believes that a change or proposed change to the Security Policy will have a material and unavoidable cost implication to the provision of the Contract Services it may notify the Customer.  In doing so, the Supplier must support its request by providing evidence of the cause of any increased costs and the steps that it has taken to mitigate those costs.  Any change to the Contract Charges shall then be agreed in accordance with the procedure set out in Clause </w:t>
      </w:r>
      <w:r w:rsidR="00FE093F" w:rsidRPr="00DD452B">
        <w:rPr>
          <w:sz w:val="20"/>
        </w:rPr>
        <w:t>2.2</w:t>
      </w:r>
      <w:r w:rsidRPr="00DD452B">
        <w:rPr>
          <w:sz w:val="20"/>
        </w:rPr>
        <w:t>.</w:t>
      </w:r>
      <w:bookmarkEnd w:id="76"/>
      <w:bookmarkEnd w:id="77"/>
    </w:p>
    <w:p w14:paraId="6C68385F" w14:textId="71A45D9B" w:rsidR="007429AD" w:rsidRPr="007429AD" w:rsidRDefault="00FE093F" w:rsidP="00057B6F">
      <w:pPr>
        <w:pStyle w:val="Heading3"/>
        <w:numPr>
          <w:ilvl w:val="0"/>
          <w:numId w:val="0"/>
        </w:numPr>
        <w:tabs>
          <w:tab w:val="num" w:pos="2970"/>
        </w:tabs>
        <w:ind w:left="1800" w:hanging="1080"/>
        <w:rPr>
          <w:sz w:val="20"/>
        </w:rPr>
      </w:pPr>
      <w:r w:rsidRPr="00DD452B">
        <w:rPr>
          <w:sz w:val="20"/>
        </w:rPr>
        <w:t>6A.4</w:t>
      </w:r>
      <w:r w:rsidRPr="00DD452B">
        <w:rPr>
          <w:sz w:val="20"/>
        </w:rPr>
        <w:tab/>
      </w:r>
      <w:r w:rsidR="007429AD" w:rsidRPr="00DD452B">
        <w:rPr>
          <w:sz w:val="20"/>
        </w:rPr>
        <w:t xml:space="preserve">Until and/or unless a change to the Contract Charges is agreed by the Customer pursuant to </w:t>
      </w:r>
      <w:r w:rsidRPr="00DD452B">
        <w:rPr>
          <w:sz w:val="20"/>
        </w:rPr>
        <w:t>C</w:t>
      </w:r>
      <w:r w:rsidR="00DD452B">
        <w:rPr>
          <w:sz w:val="20"/>
        </w:rPr>
        <w:t xml:space="preserve">lauses 2.2 </w:t>
      </w:r>
      <w:r w:rsidR="007429AD" w:rsidRPr="00DD452B">
        <w:rPr>
          <w:sz w:val="20"/>
        </w:rPr>
        <w:t xml:space="preserve"> the Supplier shall continue to perform the </w:t>
      </w:r>
      <w:r w:rsidRPr="00DD452B">
        <w:rPr>
          <w:sz w:val="20"/>
        </w:rPr>
        <w:t xml:space="preserve">Contract </w:t>
      </w:r>
      <w:r w:rsidR="007429AD" w:rsidRPr="00DD452B">
        <w:rPr>
          <w:sz w:val="20"/>
        </w:rPr>
        <w:t>Services in accordance with its existing obligations.</w:t>
      </w:r>
    </w:p>
    <w:p w14:paraId="6C683860" w14:textId="77777777" w:rsidR="007429AD" w:rsidRPr="007429AD" w:rsidRDefault="007429AD" w:rsidP="00CD48EC">
      <w:pPr>
        <w:pStyle w:val="Heading2"/>
        <w:numPr>
          <w:ilvl w:val="0"/>
          <w:numId w:val="0"/>
        </w:numPr>
        <w:tabs>
          <w:tab w:val="num" w:pos="1980"/>
        </w:tabs>
        <w:ind w:left="1350" w:hanging="720"/>
        <w:rPr>
          <w:b/>
          <w:sz w:val="20"/>
        </w:rPr>
      </w:pPr>
      <w:bookmarkStart w:id="78" w:name="_Ref172388386"/>
      <w:r w:rsidRPr="007429AD">
        <w:rPr>
          <w:b/>
          <w:sz w:val="20"/>
        </w:rPr>
        <w:t>Security of Premises</w:t>
      </w:r>
      <w:r w:rsidR="00511D27">
        <w:rPr>
          <w:b/>
          <w:sz w:val="20"/>
        </w:rPr>
        <w:t xml:space="preserve"> </w:t>
      </w:r>
    </w:p>
    <w:p w14:paraId="6C683861" w14:textId="77777777" w:rsidR="007429AD" w:rsidRPr="007429AD" w:rsidRDefault="00CD48EC" w:rsidP="00CD48EC">
      <w:pPr>
        <w:pStyle w:val="Heading3"/>
        <w:numPr>
          <w:ilvl w:val="0"/>
          <w:numId w:val="0"/>
        </w:numPr>
        <w:tabs>
          <w:tab w:val="num" w:pos="2970"/>
        </w:tabs>
        <w:ind w:left="1800" w:hanging="1080"/>
        <w:rPr>
          <w:sz w:val="20"/>
        </w:rPr>
      </w:pPr>
      <w:r>
        <w:rPr>
          <w:sz w:val="20"/>
        </w:rPr>
        <w:t>6A.</w:t>
      </w:r>
      <w:r w:rsidR="00511D27">
        <w:rPr>
          <w:sz w:val="20"/>
        </w:rPr>
        <w:t>5</w:t>
      </w:r>
      <w:r>
        <w:rPr>
          <w:sz w:val="20"/>
        </w:rPr>
        <w:tab/>
      </w:r>
      <w:r w:rsidR="007429AD" w:rsidRPr="007429AD">
        <w:rPr>
          <w:sz w:val="20"/>
        </w:rPr>
        <w:t xml:space="preserve">The Customer shall be responsible for maintaining the security of the Premises in accordance with its standard security requirements. The Supplier shall comply with all reasonable security requirements of the Customer while on the </w:t>
      </w:r>
      <w:r w:rsidR="007429AD" w:rsidRPr="007429AD">
        <w:rPr>
          <w:sz w:val="20"/>
        </w:rPr>
        <w:lastRenderedPageBreak/>
        <w:t xml:space="preserve">Premises and shall ensure that </w:t>
      </w:r>
      <w:r>
        <w:rPr>
          <w:sz w:val="20"/>
        </w:rPr>
        <w:t>the Supplier</w:t>
      </w:r>
      <w:r w:rsidR="00994DFD">
        <w:rPr>
          <w:sz w:val="20"/>
        </w:rPr>
        <w:t>’s</w:t>
      </w:r>
      <w:r>
        <w:rPr>
          <w:sz w:val="20"/>
        </w:rPr>
        <w:t xml:space="preserve"> </w:t>
      </w:r>
      <w:r w:rsidR="007429AD" w:rsidRPr="007429AD">
        <w:rPr>
          <w:sz w:val="20"/>
        </w:rPr>
        <w:t>Staff comply with such requirements.</w:t>
      </w:r>
      <w:bookmarkEnd w:id="78"/>
    </w:p>
    <w:p w14:paraId="6C683862" w14:textId="77777777" w:rsidR="007429AD" w:rsidRDefault="00CD48EC" w:rsidP="00CD48EC">
      <w:pPr>
        <w:pStyle w:val="Heading3"/>
        <w:numPr>
          <w:ilvl w:val="0"/>
          <w:numId w:val="0"/>
        </w:numPr>
        <w:tabs>
          <w:tab w:val="num" w:pos="2970"/>
        </w:tabs>
        <w:ind w:left="1800" w:hanging="1080"/>
        <w:rPr>
          <w:sz w:val="20"/>
        </w:rPr>
      </w:pPr>
      <w:r>
        <w:rPr>
          <w:sz w:val="20"/>
        </w:rPr>
        <w:t>6A.</w:t>
      </w:r>
      <w:r w:rsidR="00511D27">
        <w:rPr>
          <w:sz w:val="20"/>
        </w:rPr>
        <w:t>6</w:t>
      </w:r>
      <w:r>
        <w:rPr>
          <w:sz w:val="20"/>
        </w:rPr>
        <w:tab/>
      </w:r>
      <w:r w:rsidR="007429AD" w:rsidRPr="007429AD">
        <w:rPr>
          <w:sz w:val="20"/>
        </w:rPr>
        <w:t>The Customer shall provide the Supplier upon request copies of its written security procedures and shall afford the Supplier upon request an opportunity to inspect its physical security arrangements.</w:t>
      </w:r>
      <w:bookmarkStart w:id="79" w:name="_Ref225518396"/>
    </w:p>
    <w:p w14:paraId="6C683863" w14:textId="77777777" w:rsidR="002E48D5" w:rsidRPr="007429AD" w:rsidRDefault="002E48D5" w:rsidP="00CD48EC">
      <w:pPr>
        <w:pStyle w:val="Heading3"/>
        <w:numPr>
          <w:ilvl w:val="0"/>
          <w:numId w:val="0"/>
        </w:numPr>
        <w:tabs>
          <w:tab w:val="num" w:pos="2970"/>
        </w:tabs>
        <w:ind w:left="1800" w:hanging="1080"/>
        <w:rPr>
          <w:sz w:val="20"/>
        </w:rPr>
      </w:pPr>
      <w:r>
        <w:rPr>
          <w:sz w:val="20"/>
        </w:rPr>
        <w:t xml:space="preserve">6A.7 </w:t>
      </w:r>
      <w:r>
        <w:rPr>
          <w:sz w:val="20"/>
        </w:rPr>
        <w:tab/>
        <w:t>Not used.</w:t>
      </w:r>
    </w:p>
    <w:p w14:paraId="6C683864" w14:textId="77777777" w:rsidR="007429AD" w:rsidRPr="007429AD" w:rsidRDefault="00CD48EC" w:rsidP="00CD48EC">
      <w:pPr>
        <w:pStyle w:val="Heading3"/>
        <w:numPr>
          <w:ilvl w:val="0"/>
          <w:numId w:val="0"/>
        </w:numPr>
        <w:tabs>
          <w:tab w:val="num" w:pos="2970"/>
        </w:tabs>
        <w:ind w:left="1800" w:hanging="1080"/>
        <w:rPr>
          <w:sz w:val="20"/>
        </w:rPr>
      </w:pPr>
      <w:r>
        <w:rPr>
          <w:sz w:val="20"/>
        </w:rPr>
        <w:t>6A.</w:t>
      </w:r>
      <w:r w:rsidR="002E48D5">
        <w:rPr>
          <w:sz w:val="20"/>
        </w:rPr>
        <w:t>8</w:t>
      </w:r>
      <w:r>
        <w:rPr>
          <w:sz w:val="20"/>
        </w:rPr>
        <w:tab/>
      </w:r>
      <w:r w:rsidR="007429AD" w:rsidRPr="007429AD">
        <w:rPr>
          <w:sz w:val="20"/>
        </w:rPr>
        <w:t>The Supplier shall provide the Customer upon request copies of its written security procedures and shall afford the Customer upon request an opportunity to inspect its physical security arrangements.</w:t>
      </w:r>
    </w:p>
    <w:p w14:paraId="6C683865" w14:textId="77777777" w:rsidR="00F807DC" w:rsidRPr="00A4589E" w:rsidRDefault="007562F7">
      <w:pPr>
        <w:pStyle w:val="Heading1"/>
        <w:keepNext/>
        <w:rPr>
          <w:rFonts w:cs="Arial"/>
          <w:sz w:val="20"/>
        </w:rPr>
      </w:pPr>
      <w:bookmarkStart w:id="80" w:name="_Ref313372170"/>
      <w:bookmarkStart w:id="81" w:name="_Toc386011031"/>
      <w:bookmarkEnd w:id="79"/>
      <w:r w:rsidRPr="00A4589E">
        <w:rPr>
          <w:rFonts w:cs="Arial"/>
          <w:sz w:val="20"/>
        </w:rPr>
        <w:t>WARRANTIES</w:t>
      </w:r>
      <w:r w:rsidR="00A14D96">
        <w:rPr>
          <w:rFonts w:cs="Arial"/>
          <w:sz w:val="20"/>
        </w:rPr>
        <w:t>,</w:t>
      </w:r>
      <w:r w:rsidRPr="00A4589E">
        <w:rPr>
          <w:rFonts w:cs="Arial"/>
          <w:sz w:val="20"/>
        </w:rPr>
        <w:t xml:space="preserve"> REPRESENTATIONS</w:t>
      </w:r>
      <w:bookmarkEnd w:id="80"/>
      <w:r w:rsidR="00A14D96">
        <w:rPr>
          <w:rFonts w:cs="Arial"/>
          <w:sz w:val="20"/>
        </w:rPr>
        <w:t xml:space="preserve"> AND UNDERTAKINGS</w:t>
      </w:r>
      <w:bookmarkEnd w:id="81"/>
    </w:p>
    <w:p w14:paraId="6C683866" w14:textId="77777777" w:rsidR="00F807DC" w:rsidRPr="00A4589E" w:rsidRDefault="007562F7">
      <w:pPr>
        <w:pStyle w:val="Heading2"/>
        <w:keepNext/>
        <w:tabs>
          <w:tab w:val="num" w:pos="720"/>
        </w:tabs>
        <w:ind w:left="720"/>
        <w:rPr>
          <w:rFonts w:cs="Arial"/>
          <w:sz w:val="20"/>
        </w:rPr>
      </w:pPr>
      <w:bookmarkStart w:id="82" w:name="_Ref313368273"/>
      <w:r w:rsidRPr="00A4589E">
        <w:rPr>
          <w:rFonts w:cs="Arial"/>
          <w:sz w:val="20"/>
        </w:rPr>
        <w:t xml:space="preserve">The </w:t>
      </w:r>
      <w:r w:rsidR="004104F4">
        <w:rPr>
          <w:rFonts w:cs="Arial"/>
          <w:sz w:val="20"/>
        </w:rPr>
        <w:t>Supplier</w:t>
      </w:r>
      <w:r w:rsidRPr="00A4589E">
        <w:rPr>
          <w:rFonts w:cs="Arial"/>
          <w:sz w:val="20"/>
        </w:rPr>
        <w:t xml:space="preserve"> warrants, represents and undertakes to the </w:t>
      </w:r>
      <w:r w:rsidR="007D1596">
        <w:rPr>
          <w:rFonts w:cs="Arial"/>
          <w:sz w:val="20"/>
        </w:rPr>
        <w:t>Customer</w:t>
      </w:r>
      <w:r w:rsidRPr="00A4589E">
        <w:rPr>
          <w:rFonts w:cs="Arial"/>
          <w:sz w:val="20"/>
        </w:rPr>
        <w:t xml:space="preserve"> that:</w:t>
      </w:r>
      <w:bookmarkEnd w:id="82"/>
    </w:p>
    <w:p w14:paraId="6C683867" w14:textId="77777777" w:rsidR="00F807DC" w:rsidRPr="00A4589E" w:rsidRDefault="007562F7">
      <w:pPr>
        <w:pStyle w:val="Heading3"/>
        <w:rPr>
          <w:rFonts w:cs="Arial"/>
          <w:sz w:val="20"/>
        </w:rPr>
      </w:pPr>
      <w:r w:rsidRPr="00A4589E">
        <w:rPr>
          <w:rFonts w:cs="Arial"/>
          <w:sz w:val="20"/>
        </w:rPr>
        <w:t>it has full capacity and authority and all necessary consents licences, permissions (statutory, regulatory, contractual or otherwise) to enter into and perform its obligations under the Contract;</w:t>
      </w:r>
    </w:p>
    <w:p w14:paraId="6C683868" w14:textId="77777777" w:rsidR="00F807DC" w:rsidRPr="00A4589E" w:rsidRDefault="007562F7">
      <w:pPr>
        <w:pStyle w:val="Heading3"/>
        <w:rPr>
          <w:rFonts w:cs="Arial"/>
          <w:sz w:val="20"/>
        </w:rPr>
      </w:pPr>
      <w:r w:rsidRPr="00A4589E">
        <w:rPr>
          <w:rFonts w:cs="Arial"/>
          <w:sz w:val="20"/>
        </w:rPr>
        <w:t xml:space="preserve">the Contract is executed by a duly authorised representative of the </w:t>
      </w:r>
      <w:r w:rsidR="004104F4">
        <w:rPr>
          <w:rFonts w:cs="Arial"/>
          <w:sz w:val="20"/>
        </w:rPr>
        <w:t>Supplier</w:t>
      </w:r>
      <w:r w:rsidRPr="00A4589E">
        <w:rPr>
          <w:rFonts w:cs="Arial"/>
          <w:sz w:val="20"/>
        </w:rPr>
        <w:t>;</w:t>
      </w:r>
    </w:p>
    <w:p w14:paraId="6C683869" w14:textId="77777777" w:rsidR="00F807DC" w:rsidRPr="00A4589E" w:rsidRDefault="007562F7">
      <w:pPr>
        <w:pStyle w:val="Heading3"/>
        <w:rPr>
          <w:rFonts w:cs="Arial"/>
          <w:sz w:val="20"/>
        </w:rPr>
      </w:pPr>
      <w:r w:rsidRPr="00A4589E">
        <w:rPr>
          <w:rFonts w:cs="Arial"/>
          <w:sz w:val="20"/>
        </w:rPr>
        <w:t>in entering the Contract it has not committed any Fraud;</w:t>
      </w:r>
    </w:p>
    <w:p w14:paraId="6C68386A" w14:textId="77777777" w:rsidR="00F807DC" w:rsidRPr="00A4589E" w:rsidRDefault="007562F7">
      <w:pPr>
        <w:pStyle w:val="Heading3"/>
        <w:rPr>
          <w:rFonts w:cs="Arial"/>
          <w:sz w:val="20"/>
        </w:rPr>
      </w:pPr>
      <w:r w:rsidRPr="00A4589E">
        <w:rPr>
          <w:rFonts w:cs="Arial"/>
          <w:sz w:val="20"/>
        </w:rPr>
        <w:t>it has not committed any offence under the Prevention of Corruption Acts 1889 to 1916, or the Bribery Act 2010;</w:t>
      </w:r>
    </w:p>
    <w:p w14:paraId="6C68386B" w14:textId="77777777" w:rsidR="00F807DC" w:rsidRPr="007360EF" w:rsidRDefault="007562F7">
      <w:pPr>
        <w:pStyle w:val="Heading3"/>
        <w:rPr>
          <w:rFonts w:cs="Arial"/>
          <w:sz w:val="20"/>
        </w:rPr>
      </w:pPr>
      <w:r w:rsidRPr="007360EF">
        <w:rPr>
          <w:rFonts w:cs="Arial"/>
          <w:sz w:val="20"/>
        </w:rPr>
        <w:t>all information, statements and re</w:t>
      </w:r>
      <w:r w:rsidR="007C44A9">
        <w:rPr>
          <w:rFonts w:cs="Arial"/>
          <w:sz w:val="20"/>
        </w:rPr>
        <w:t xml:space="preserve">presentations contained in the </w:t>
      </w:r>
      <w:r w:rsidR="004104F4">
        <w:rPr>
          <w:rFonts w:cs="Arial"/>
          <w:sz w:val="20"/>
        </w:rPr>
        <w:t>Supplier</w:t>
      </w:r>
      <w:r w:rsidR="007C44A9">
        <w:rPr>
          <w:rFonts w:cs="Arial"/>
          <w:sz w:val="20"/>
        </w:rPr>
        <w:t xml:space="preserve">’s tender or other submission to the </w:t>
      </w:r>
      <w:r w:rsidR="007D1596">
        <w:rPr>
          <w:rFonts w:cs="Arial"/>
          <w:sz w:val="20"/>
        </w:rPr>
        <w:t>Customer</w:t>
      </w:r>
      <w:r w:rsidR="007C44A9">
        <w:rPr>
          <w:rFonts w:cs="Arial"/>
          <w:sz w:val="20"/>
        </w:rPr>
        <w:t xml:space="preserve"> for the award of the Contract Services</w:t>
      </w:r>
      <w:r w:rsidRPr="007360EF">
        <w:rPr>
          <w:rFonts w:cs="Arial"/>
          <w:sz w:val="20"/>
        </w:rPr>
        <w:t xml:space="preserve"> are true, accurate and not misleading save as specifically disclosed in writing to the </w:t>
      </w:r>
      <w:r w:rsidR="007D1596">
        <w:rPr>
          <w:rFonts w:cs="Arial"/>
          <w:sz w:val="20"/>
        </w:rPr>
        <w:t>Customer</w:t>
      </w:r>
      <w:r w:rsidRPr="007360EF">
        <w:rPr>
          <w:rFonts w:cs="Arial"/>
          <w:sz w:val="20"/>
        </w:rPr>
        <w:t xml:space="preserve"> prior to execution of the Contract and it will advise the </w:t>
      </w:r>
      <w:r w:rsidR="007D1596">
        <w:rPr>
          <w:rFonts w:cs="Arial"/>
          <w:sz w:val="20"/>
        </w:rPr>
        <w:t>Customer</w:t>
      </w:r>
      <w:r w:rsidRPr="007360EF">
        <w:rPr>
          <w:rFonts w:cs="Arial"/>
          <w:sz w:val="20"/>
        </w:rPr>
        <w:t xml:space="preserve"> of any fact, matter or circumstance of which it may become aware which would render any such information, statement or representation to be false or misleading;</w:t>
      </w:r>
    </w:p>
    <w:p w14:paraId="6C68386C" w14:textId="77777777" w:rsidR="00F807DC" w:rsidRPr="00A4589E" w:rsidRDefault="007562F7">
      <w:pPr>
        <w:pStyle w:val="Heading3"/>
        <w:rPr>
          <w:rFonts w:cs="Arial"/>
          <w:sz w:val="20"/>
        </w:rPr>
      </w:pPr>
      <w:r w:rsidRPr="00A4589E">
        <w:rPr>
          <w:rFonts w:cs="Arial"/>
          <w:sz w:val="20"/>
        </w:rPr>
        <w:t xml:space="preserve">no claim is being asserted and no litigation, arbitration or administrative proceeding is presently in progress or, to the best of its knowledge and belief, pending or threatened against it or its assets which will or might affect its ability to perform its obligations under </w:t>
      </w:r>
      <w:r w:rsidR="0013772A" w:rsidRPr="00A4589E">
        <w:rPr>
          <w:rFonts w:cs="Arial"/>
          <w:sz w:val="20"/>
        </w:rPr>
        <w:t>the Contract</w:t>
      </w:r>
      <w:r w:rsidRPr="00A4589E">
        <w:rPr>
          <w:rFonts w:cs="Arial"/>
          <w:sz w:val="20"/>
        </w:rPr>
        <w:t>;</w:t>
      </w:r>
    </w:p>
    <w:p w14:paraId="6C68386D" w14:textId="77777777" w:rsidR="00F807DC" w:rsidRDefault="007562F7">
      <w:pPr>
        <w:pStyle w:val="Heading3"/>
        <w:rPr>
          <w:rFonts w:cs="Arial"/>
          <w:sz w:val="20"/>
        </w:rPr>
      </w:pPr>
      <w:r w:rsidRPr="00A4589E">
        <w:rPr>
          <w:rFonts w:cs="Arial"/>
          <w:sz w:val="20"/>
        </w:rPr>
        <w:t xml:space="preserve">it is not subject to any contractual obligation, compliance with which is likely to have an adverse effect on its ability to perform its obligations under </w:t>
      </w:r>
      <w:r w:rsidR="0013772A" w:rsidRPr="00A4589E">
        <w:rPr>
          <w:rFonts w:cs="Arial"/>
          <w:sz w:val="20"/>
        </w:rPr>
        <w:t>the Contract</w:t>
      </w:r>
      <w:r w:rsidR="007360EF">
        <w:rPr>
          <w:rFonts w:cs="Arial"/>
          <w:sz w:val="20"/>
        </w:rPr>
        <w:t>;</w:t>
      </w:r>
    </w:p>
    <w:p w14:paraId="6C68386E" w14:textId="77777777" w:rsidR="007360EF" w:rsidRPr="00A4589E" w:rsidRDefault="007360EF">
      <w:pPr>
        <w:pStyle w:val="Heading3"/>
        <w:rPr>
          <w:rFonts w:cs="Arial"/>
          <w:sz w:val="20"/>
        </w:rPr>
      </w:pPr>
      <w:r w:rsidRPr="00A4589E">
        <w:rPr>
          <w:rFonts w:cs="Arial"/>
          <w:sz w:val="20"/>
        </w:rPr>
        <w:t>it has not done or omitted to do anything which could have an adverse effect on its assets, financial condition or position as an ongoing business concern or its ability to fulfil its obligations under the Contract</w:t>
      </w:r>
      <w:r>
        <w:rPr>
          <w:rFonts w:cs="Arial"/>
          <w:sz w:val="20"/>
        </w:rPr>
        <w:t>;</w:t>
      </w:r>
    </w:p>
    <w:p w14:paraId="6C68386F" w14:textId="77777777" w:rsidR="00F807DC" w:rsidRPr="00A4589E" w:rsidRDefault="007562F7">
      <w:pPr>
        <w:pStyle w:val="Heading3"/>
        <w:rPr>
          <w:rFonts w:cs="Arial"/>
          <w:sz w:val="20"/>
        </w:rPr>
      </w:pPr>
      <w:r w:rsidRPr="00A4589E">
        <w:rPr>
          <w:rFonts w:cs="Arial"/>
          <w:sz w:val="20"/>
        </w:rPr>
        <w:t xml:space="preserve">no proceedings or other steps have been taken and not discharged or dismissed (nor, to the best of its knowledge, are threatened) for the winding up of the </w:t>
      </w:r>
      <w:r w:rsidR="004104F4">
        <w:rPr>
          <w:rFonts w:cs="Arial"/>
          <w:sz w:val="20"/>
        </w:rPr>
        <w:t>Supplier</w:t>
      </w:r>
      <w:r w:rsidRPr="00A4589E">
        <w:rPr>
          <w:rFonts w:cs="Arial"/>
          <w:sz w:val="20"/>
        </w:rPr>
        <w:t xml:space="preserve"> or for its dissolution or for the appointment of a receiver, administrative receiver, liquidator, manager, administrator or similar officer in relation to any of the </w:t>
      </w:r>
      <w:r w:rsidR="004104F4">
        <w:rPr>
          <w:rFonts w:cs="Arial"/>
          <w:sz w:val="20"/>
        </w:rPr>
        <w:t>Supplier</w:t>
      </w:r>
      <w:r w:rsidRPr="00A4589E">
        <w:rPr>
          <w:rFonts w:cs="Arial"/>
          <w:sz w:val="20"/>
        </w:rPr>
        <w:t>'s assets or revenue;</w:t>
      </w:r>
    </w:p>
    <w:p w14:paraId="6C683870" w14:textId="77777777" w:rsidR="00C66F03" w:rsidRPr="00A4589E" w:rsidRDefault="007562F7" w:rsidP="00C66F03">
      <w:pPr>
        <w:pStyle w:val="Heading3"/>
        <w:rPr>
          <w:rFonts w:cs="Arial"/>
          <w:sz w:val="20"/>
        </w:rPr>
      </w:pPr>
      <w:r w:rsidRPr="00A4589E">
        <w:rPr>
          <w:rFonts w:cs="Arial"/>
          <w:sz w:val="20"/>
        </w:rPr>
        <w:t xml:space="preserve">it has taken and shall continue to take all steps, in accordance with Good Industry Practice, to prevent the unauthorised use of, modification, access, introduction, creation or propagation of any disruptive element, virus, worms and/or Trojans, </w:t>
      </w:r>
      <w:r w:rsidRPr="00A4589E">
        <w:rPr>
          <w:rFonts w:cs="Arial"/>
          <w:sz w:val="20"/>
        </w:rPr>
        <w:lastRenderedPageBreak/>
        <w:t xml:space="preserve">spyware or other malware into the </w:t>
      </w:r>
      <w:r w:rsidR="00370BE4" w:rsidRPr="00F807DC">
        <w:t>computing environment (</w:t>
      </w:r>
      <w:r w:rsidR="00370BE4">
        <w:t xml:space="preserve">including the </w:t>
      </w:r>
      <w:r w:rsidR="00370BE4" w:rsidRPr="00F807DC">
        <w:t>hardware, software and/or telecommunications networks or equipment)</w:t>
      </w:r>
      <w:r w:rsidRPr="00A4589E">
        <w:rPr>
          <w:rFonts w:cs="Arial"/>
          <w:sz w:val="20"/>
        </w:rPr>
        <w:t xml:space="preserve">, data, software or Confidential Information (held in electronic form) owned by or under the control of, or used by, the </w:t>
      </w:r>
      <w:r w:rsidR="007D1596">
        <w:rPr>
          <w:rFonts w:cs="Arial"/>
          <w:sz w:val="20"/>
        </w:rPr>
        <w:t>Customer</w:t>
      </w:r>
      <w:r w:rsidRPr="00A4589E">
        <w:rPr>
          <w:rFonts w:cs="Arial"/>
          <w:sz w:val="20"/>
        </w:rPr>
        <w:t>;</w:t>
      </w:r>
      <w:r w:rsidR="00630C13" w:rsidRPr="00A4589E">
        <w:rPr>
          <w:rFonts w:cs="Arial"/>
          <w:sz w:val="20"/>
        </w:rPr>
        <w:t xml:space="preserve"> and</w:t>
      </w:r>
    </w:p>
    <w:p w14:paraId="6C683871" w14:textId="77777777" w:rsidR="00F807DC" w:rsidRPr="00A4589E" w:rsidRDefault="007562F7">
      <w:pPr>
        <w:pStyle w:val="Heading3"/>
        <w:rPr>
          <w:rFonts w:cs="Arial"/>
          <w:sz w:val="20"/>
        </w:rPr>
      </w:pPr>
      <w:r w:rsidRPr="00A4589E">
        <w:rPr>
          <w:rFonts w:cs="Arial"/>
          <w:sz w:val="20"/>
        </w:rPr>
        <w:t>it owns, has obtained or is able to obtain valid licences for all Intellectual Property Rights that are necessary for the performance of its obligations under the Contract and shall maintain th</w:t>
      </w:r>
      <w:r w:rsidR="00630C13" w:rsidRPr="00A4589E">
        <w:rPr>
          <w:rFonts w:cs="Arial"/>
          <w:sz w:val="20"/>
        </w:rPr>
        <w:t>e same in full force and effect</w:t>
      </w:r>
      <w:r w:rsidR="007C44A9">
        <w:rPr>
          <w:rFonts w:cs="Arial"/>
          <w:sz w:val="20"/>
        </w:rPr>
        <w:t xml:space="preserve"> for so long as is necessary for the proper provision of the Contract Services</w:t>
      </w:r>
      <w:r w:rsidR="00630C13" w:rsidRPr="00A4589E">
        <w:rPr>
          <w:rFonts w:cs="Arial"/>
          <w:sz w:val="20"/>
        </w:rPr>
        <w:t>.</w:t>
      </w:r>
    </w:p>
    <w:p w14:paraId="6C683872" w14:textId="77777777" w:rsidR="00A4589E" w:rsidRPr="00A4589E" w:rsidRDefault="00A4589E" w:rsidP="00A4589E">
      <w:pPr>
        <w:pStyle w:val="Heading2"/>
        <w:tabs>
          <w:tab w:val="clear" w:pos="1350"/>
        </w:tabs>
        <w:ind w:left="576" w:hanging="576"/>
        <w:rPr>
          <w:rFonts w:cs="Arial"/>
          <w:sz w:val="20"/>
        </w:rPr>
      </w:pPr>
      <w:r w:rsidRPr="00A4589E">
        <w:rPr>
          <w:rFonts w:cs="Arial"/>
          <w:sz w:val="20"/>
          <w:lang w:val="en-US"/>
        </w:rPr>
        <w:t xml:space="preserve">The </w:t>
      </w:r>
      <w:r w:rsidR="004104F4">
        <w:rPr>
          <w:rFonts w:cs="Arial"/>
          <w:sz w:val="20"/>
          <w:lang w:val="en-US"/>
        </w:rPr>
        <w:t>Supplier</w:t>
      </w:r>
      <w:r w:rsidRPr="00A4589E">
        <w:rPr>
          <w:rFonts w:cs="Arial"/>
          <w:sz w:val="20"/>
          <w:lang w:val="en-US"/>
        </w:rPr>
        <w:t xml:space="preserve"> warrants</w:t>
      </w:r>
      <w:r w:rsidR="00CA6C27">
        <w:rPr>
          <w:rFonts w:cs="Arial"/>
          <w:sz w:val="20"/>
          <w:lang w:val="en-US"/>
        </w:rPr>
        <w:t>, represents</w:t>
      </w:r>
      <w:r w:rsidRPr="00A4589E">
        <w:rPr>
          <w:rFonts w:cs="Arial"/>
          <w:sz w:val="20"/>
          <w:lang w:val="en-US"/>
        </w:rPr>
        <w:t xml:space="preserve"> and undertakes to the </w:t>
      </w:r>
      <w:r w:rsidR="007D1596">
        <w:rPr>
          <w:rFonts w:cs="Arial"/>
          <w:sz w:val="20"/>
          <w:lang w:val="en-US"/>
        </w:rPr>
        <w:t>Customer</w:t>
      </w:r>
      <w:r w:rsidRPr="00A4589E">
        <w:rPr>
          <w:rFonts w:cs="Arial"/>
          <w:sz w:val="20"/>
          <w:lang w:val="en-US"/>
        </w:rPr>
        <w:t xml:space="preserve"> that:</w:t>
      </w:r>
    </w:p>
    <w:p w14:paraId="6C683873" w14:textId="77777777" w:rsidR="007360EF" w:rsidRDefault="00A4589E" w:rsidP="00A4589E">
      <w:pPr>
        <w:pStyle w:val="Heading3"/>
        <w:rPr>
          <w:rFonts w:cs="Arial"/>
          <w:sz w:val="20"/>
        </w:rPr>
      </w:pPr>
      <w:r w:rsidRPr="00A4589E">
        <w:rPr>
          <w:rFonts w:cs="Arial"/>
          <w:sz w:val="20"/>
        </w:rPr>
        <w:t>it has read and fully understood the Letter of Appointment</w:t>
      </w:r>
      <w:r w:rsidR="007360EF">
        <w:rPr>
          <w:rFonts w:cs="Arial"/>
          <w:sz w:val="20"/>
        </w:rPr>
        <w:t xml:space="preserve"> </w:t>
      </w:r>
      <w:r w:rsidR="00B014A2">
        <w:rPr>
          <w:rFonts w:cs="Arial"/>
          <w:sz w:val="20"/>
        </w:rPr>
        <w:t xml:space="preserve">and these Call-Off Terms </w:t>
      </w:r>
      <w:r w:rsidR="007360EF">
        <w:rPr>
          <w:rFonts w:cs="Arial"/>
          <w:sz w:val="20"/>
        </w:rPr>
        <w:t>and</w:t>
      </w:r>
      <w:r w:rsidRPr="00A4589E">
        <w:rPr>
          <w:rFonts w:cs="Arial"/>
          <w:sz w:val="20"/>
        </w:rPr>
        <w:t xml:space="preserve"> is capable of performing the </w:t>
      </w:r>
      <w:r w:rsidR="00162C54">
        <w:rPr>
          <w:rFonts w:cs="Arial"/>
          <w:sz w:val="20"/>
        </w:rPr>
        <w:t>Contract Services</w:t>
      </w:r>
      <w:r w:rsidR="00706BB4">
        <w:rPr>
          <w:rFonts w:cs="Arial"/>
          <w:sz w:val="20"/>
        </w:rPr>
        <w:t xml:space="preserve"> </w:t>
      </w:r>
      <w:r w:rsidRPr="00A4589E">
        <w:rPr>
          <w:rFonts w:cs="Arial"/>
          <w:sz w:val="20"/>
        </w:rPr>
        <w:t>in all respects in accordance with the Contract</w:t>
      </w:r>
      <w:r w:rsidR="007360EF">
        <w:rPr>
          <w:rFonts w:cs="Arial"/>
          <w:sz w:val="20"/>
        </w:rPr>
        <w:t>;</w:t>
      </w:r>
    </w:p>
    <w:p w14:paraId="6C683874" w14:textId="77777777" w:rsidR="00A4589E" w:rsidRPr="00A4589E" w:rsidRDefault="007360EF" w:rsidP="00A4589E">
      <w:pPr>
        <w:pStyle w:val="Heading3"/>
        <w:rPr>
          <w:rFonts w:cs="Arial"/>
          <w:sz w:val="20"/>
        </w:rPr>
      </w:pPr>
      <w:r>
        <w:rPr>
          <w:rFonts w:cs="Arial"/>
          <w:sz w:val="20"/>
        </w:rPr>
        <w:t xml:space="preserve">the </w:t>
      </w:r>
      <w:r w:rsidR="004104F4">
        <w:rPr>
          <w:rFonts w:cs="Arial"/>
          <w:sz w:val="20"/>
        </w:rPr>
        <w:t>Supplier</w:t>
      </w:r>
      <w:r>
        <w:rPr>
          <w:rFonts w:cs="Arial"/>
          <w:sz w:val="20"/>
        </w:rPr>
        <w:t xml:space="preserve"> and each of its Sub-Contractors has </w:t>
      </w:r>
      <w:r w:rsidR="00A4589E" w:rsidRPr="00A4589E">
        <w:rPr>
          <w:rFonts w:cs="Arial"/>
          <w:sz w:val="20"/>
        </w:rPr>
        <w:t xml:space="preserve">all </w:t>
      </w:r>
      <w:r w:rsidR="00745BED">
        <w:rPr>
          <w:rFonts w:cs="Arial"/>
          <w:sz w:val="20"/>
        </w:rPr>
        <w:t>s</w:t>
      </w:r>
      <w:r w:rsidR="00745BED" w:rsidRPr="00A4589E">
        <w:rPr>
          <w:rFonts w:cs="Arial"/>
          <w:sz w:val="20"/>
        </w:rPr>
        <w:t>taff</w:t>
      </w:r>
      <w:r w:rsidR="00A4589E" w:rsidRPr="00A4589E">
        <w:rPr>
          <w:rFonts w:cs="Arial"/>
          <w:sz w:val="20"/>
        </w:rPr>
        <w:t xml:space="preserve">, equipment and experience </w:t>
      </w:r>
      <w:r w:rsidRPr="00A4589E">
        <w:rPr>
          <w:rFonts w:cs="Arial"/>
          <w:sz w:val="20"/>
        </w:rPr>
        <w:t xml:space="preserve">necessary </w:t>
      </w:r>
      <w:r w:rsidR="00A4589E" w:rsidRPr="00A4589E">
        <w:rPr>
          <w:rFonts w:cs="Arial"/>
          <w:sz w:val="20"/>
        </w:rPr>
        <w:t xml:space="preserve">for </w:t>
      </w:r>
      <w:r>
        <w:rPr>
          <w:rFonts w:cs="Arial"/>
          <w:sz w:val="20"/>
        </w:rPr>
        <w:t>the</w:t>
      </w:r>
      <w:r w:rsidR="00A4589E" w:rsidRPr="00A4589E">
        <w:rPr>
          <w:rFonts w:cs="Arial"/>
          <w:sz w:val="20"/>
        </w:rPr>
        <w:t xml:space="preserve"> </w:t>
      </w:r>
      <w:r>
        <w:rPr>
          <w:rFonts w:cs="Arial"/>
          <w:sz w:val="20"/>
        </w:rPr>
        <w:t>proper performance of the Contract Services</w:t>
      </w:r>
      <w:r w:rsidR="00A4589E" w:rsidRPr="00A4589E">
        <w:rPr>
          <w:rFonts w:cs="Arial"/>
          <w:sz w:val="20"/>
        </w:rPr>
        <w:t>; and</w:t>
      </w:r>
    </w:p>
    <w:p w14:paraId="6C683875" w14:textId="77777777" w:rsidR="00A4589E" w:rsidRPr="00A4589E" w:rsidRDefault="00A4589E" w:rsidP="00A4589E">
      <w:pPr>
        <w:pStyle w:val="Heading3"/>
        <w:rPr>
          <w:rFonts w:cs="Arial"/>
          <w:sz w:val="20"/>
        </w:rPr>
      </w:pPr>
      <w:r w:rsidRPr="00A4589E">
        <w:rPr>
          <w:rFonts w:cs="Arial"/>
          <w:sz w:val="20"/>
        </w:rPr>
        <w:t>it will at all times:</w:t>
      </w:r>
    </w:p>
    <w:p w14:paraId="6C683876" w14:textId="77777777" w:rsidR="00A4589E" w:rsidRPr="00A4589E" w:rsidRDefault="00A4589E" w:rsidP="00880E10">
      <w:pPr>
        <w:pStyle w:val="Heading4"/>
        <w:rPr>
          <w:bCs/>
          <w:caps/>
        </w:rPr>
      </w:pPr>
      <w:r w:rsidRPr="00A4589E">
        <w:t>perform its obligations under the Contract with all reasonable care, skill and diligence and in accordance with Good Industry Practice;</w:t>
      </w:r>
    </w:p>
    <w:p w14:paraId="6C683877" w14:textId="77777777" w:rsidR="00C10F77" w:rsidRPr="00C10F77" w:rsidRDefault="00A4589E" w:rsidP="00880E10">
      <w:pPr>
        <w:pStyle w:val="Heading4"/>
        <w:rPr>
          <w:bCs/>
          <w:caps/>
        </w:rPr>
      </w:pPr>
      <w:r w:rsidRPr="00A4589E">
        <w:t xml:space="preserve">comply with all the KPIs and meet or exceed </w:t>
      </w:r>
      <w:r w:rsidR="00C10F77">
        <w:t>the Service Levels;</w:t>
      </w:r>
    </w:p>
    <w:p w14:paraId="6C683878" w14:textId="77777777" w:rsidR="00A4589E" w:rsidRPr="00A4589E" w:rsidRDefault="00C10F77" w:rsidP="00880E10">
      <w:pPr>
        <w:pStyle w:val="Heading4"/>
        <w:rPr>
          <w:bCs/>
          <w:caps/>
        </w:rPr>
      </w:pPr>
      <w:r>
        <w:t xml:space="preserve">carry out the </w:t>
      </w:r>
      <w:r w:rsidR="00162C54">
        <w:t>Contract Services</w:t>
      </w:r>
      <w:r>
        <w:t xml:space="preserve"> within the timeframe agreed with the </w:t>
      </w:r>
      <w:r w:rsidR="007D1596">
        <w:t>Customer</w:t>
      </w:r>
      <w:r>
        <w:t xml:space="preserve">; </w:t>
      </w:r>
      <w:r w:rsidR="00A4589E" w:rsidRPr="00A4589E">
        <w:t>and</w:t>
      </w:r>
    </w:p>
    <w:p w14:paraId="6C683879" w14:textId="77777777" w:rsidR="00A4589E" w:rsidRPr="00A4589E" w:rsidRDefault="00A4589E" w:rsidP="00880E10">
      <w:pPr>
        <w:pStyle w:val="Heading4"/>
      </w:pPr>
      <w:r w:rsidRPr="00A4589E">
        <w:t xml:space="preserve">without prejudice to </w:t>
      </w:r>
      <w:r w:rsidR="00B014A2">
        <w:t>its obligations under Clause 2.3</w:t>
      </w:r>
      <w:r w:rsidRPr="00A4589E">
        <w:t xml:space="preserve"> (Key Personnel), ensure to the satisfaction of the </w:t>
      </w:r>
      <w:r w:rsidR="007D1596">
        <w:t>Customer</w:t>
      </w:r>
      <w:r w:rsidRPr="00A4589E">
        <w:t xml:space="preserve"> that the </w:t>
      </w:r>
      <w:r w:rsidR="00162C54">
        <w:t>Contract Services</w:t>
      </w:r>
      <w:r w:rsidR="00706BB4">
        <w:t xml:space="preserve"> </w:t>
      </w:r>
      <w:r w:rsidRPr="00A4589E">
        <w:t xml:space="preserve">are provided and carried out by such appropriately qualified, skilled and experienced </w:t>
      </w:r>
      <w:r w:rsidR="004104F4">
        <w:t>Supplier</w:t>
      </w:r>
      <w:r w:rsidRPr="00A4589E">
        <w:t>s and/or other Staff as shall be necessary for the proper performance of the Contract Services.</w:t>
      </w:r>
    </w:p>
    <w:p w14:paraId="6C68387A" w14:textId="77777777" w:rsidR="00A62B76" w:rsidRDefault="001D35E7" w:rsidP="00241399">
      <w:pPr>
        <w:pStyle w:val="Heading2"/>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w:t>
      </w:r>
      <w:r w:rsidR="00A62B76">
        <w:rPr>
          <w:rFonts w:cs="Arial"/>
          <w:sz w:val="20"/>
        </w:rPr>
        <w:t>promptly notify</w:t>
      </w:r>
      <w:r w:rsidRPr="00A4589E">
        <w:rPr>
          <w:rFonts w:cs="Arial"/>
          <w:sz w:val="20"/>
        </w:rPr>
        <w:t xml:space="preserve"> the </w:t>
      </w:r>
      <w:r w:rsidR="007D1596">
        <w:rPr>
          <w:rFonts w:cs="Arial"/>
          <w:sz w:val="20"/>
        </w:rPr>
        <w:t>Customer</w:t>
      </w:r>
      <w:r w:rsidRPr="00A4589E">
        <w:rPr>
          <w:rFonts w:cs="Arial"/>
          <w:sz w:val="20"/>
        </w:rPr>
        <w:t xml:space="preserve"> </w:t>
      </w:r>
      <w:r w:rsidR="00A62B76">
        <w:rPr>
          <w:rFonts w:cs="Arial"/>
          <w:sz w:val="20"/>
        </w:rPr>
        <w:t>in writing:</w:t>
      </w:r>
    </w:p>
    <w:p w14:paraId="6C68387B" w14:textId="77777777" w:rsidR="00A62B76" w:rsidRDefault="00A62B76" w:rsidP="00A62B76">
      <w:pPr>
        <w:pStyle w:val="Heading3"/>
        <w:rPr>
          <w:rFonts w:cs="Arial"/>
          <w:sz w:val="20"/>
        </w:rPr>
      </w:pPr>
      <w:r>
        <w:rPr>
          <w:rFonts w:cs="Arial"/>
          <w:sz w:val="20"/>
        </w:rPr>
        <w:t xml:space="preserve">of any material detrimental change in the financial standing </w:t>
      </w:r>
      <w:r w:rsidR="00B014A2">
        <w:rPr>
          <w:rFonts w:cs="Arial"/>
          <w:sz w:val="20"/>
        </w:rPr>
        <w:t xml:space="preserve">and/or credit rating </w:t>
      </w:r>
      <w:r>
        <w:rPr>
          <w:rFonts w:cs="Arial"/>
          <w:sz w:val="20"/>
        </w:rPr>
        <w:t xml:space="preserve">of the </w:t>
      </w:r>
      <w:r w:rsidR="004104F4">
        <w:rPr>
          <w:rFonts w:cs="Arial"/>
          <w:sz w:val="20"/>
        </w:rPr>
        <w:t>Supplier</w:t>
      </w:r>
      <w:r>
        <w:rPr>
          <w:rFonts w:cs="Arial"/>
          <w:sz w:val="20"/>
        </w:rPr>
        <w:t>;</w:t>
      </w:r>
    </w:p>
    <w:p w14:paraId="6C68387C" w14:textId="77777777" w:rsidR="00A62B76" w:rsidRDefault="001D35E7" w:rsidP="00A62B76">
      <w:pPr>
        <w:pStyle w:val="Heading3"/>
        <w:rPr>
          <w:rFonts w:cs="Arial"/>
          <w:sz w:val="20"/>
        </w:rPr>
      </w:pPr>
      <w:r w:rsidRPr="00A4589E">
        <w:rPr>
          <w:rFonts w:cs="Arial"/>
          <w:sz w:val="20"/>
        </w:rPr>
        <w:t xml:space="preserve">if the </w:t>
      </w:r>
      <w:r w:rsidR="004104F4">
        <w:rPr>
          <w:rFonts w:cs="Arial"/>
          <w:sz w:val="20"/>
        </w:rPr>
        <w:t>Supplier</w:t>
      </w:r>
      <w:r w:rsidRPr="00A4589E">
        <w:rPr>
          <w:rFonts w:cs="Arial"/>
          <w:sz w:val="20"/>
        </w:rPr>
        <w:t xml:space="preserve"> undergoes a </w:t>
      </w:r>
      <w:r w:rsidRPr="00A62B76">
        <w:rPr>
          <w:rFonts w:cs="Arial"/>
          <w:sz w:val="20"/>
        </w:rPr>
        <w:t>Change of Control</w:t>
      </w:r>
      <w:r w:rsidR="00A62B76">
        <w:rPr>
          <w:rFonts w:cs="Arial"/>
          <w:sz w:val="20"/>
        </w:rPr>
        <w:t>; and</w:t>
      </w:r>
    </w:p>
    <w:p w14:paraId="6C68387D" w14:textId="77777777" w:rsidR="001D35E7" w:rsidRDefault="001D35E7" w:rsidP="00A62B76">
      <w:pPr>
        <w:pStyle w:val="Heading3"/>
        <w:rPr>
          <w:rFonts w:cs="Arial"/>
          <w:sz w:val="20"/>
        </w:rPr>
      </w:pPr>
      <w:r w:rsidRPr="00A4589E">
        <w:rPr>
          <w:rFonts w:cs="Arial"/>
          <w:sz w:val="20"/>
        </w:rPr>
        <w:t>provided this does not contravene any Law</w:t>
      </w:r>
      <w:r w:rsidR="00A62B76">
        <w:rPr>
          <w:rFonts w:cs="Arial"/>
          <w:sz w:val="20"/>
        </w:rPr>
        <w:t>,</w:t>
      </w:r>
      <w:r w:rsidRPr="00A4589E">
        <w:rPr>
          <w:rFonts w:cs="Arial"/>
          <w:sz w:val="20"/>
        </w:rPr>
        <w:t xml:space="preserve"> of any circumstances suggesting that a Change of Control is planned or in contemplation.</w:t>
      </w:r>
    </w:p>
    <w:p w14:paraId="6C68387E" w14:textId="77777777" w:rsidR="00F807DC" w:rsidRPr="00A4589E" w:rsidRDefault="007562F7">
      <w:pPr>
        <w:pStyle w:val="Heading2"/>
        <w:tabs>
          <w:tab w:val="num" w:pos="720"/>
        </w:tabs>
        <w:ind w:left="720"/>
        <w:rPr>
          <w:rFonts w:cs="Arial"/>
          <w:sz w:val="20"/>
        </w:rPr>
      </w:pPr>
      <w:r w:rsidRPr="00A4589E">
        <w:rPr>
          <w:rFonts w:cs="Arial"/>
          <w:sz w:val="20"/>
        </w:rPr>
        <w:t xml:space="preserve">For the avoidance of doubt, the fact that any provision within </w:t>
      </w:r>
      <w:r w:rsidR="0013772A" w:rsidRPr="00A4589E">
        <w:rPr>
          <w:rFonts w:cs="Arial"/>
          <w:sz w:val="20"/>
        </w:rPr>
        <w:t>the Contract</w:t>
      </w:r>
      <w:r w:rsidRPr="00A4589E">
        <w:rPr>
          <w:rFonts w:cs="Arial"/>
          <w:sz w:val="20"/>
        </w:rPr>
        <w:t xml:space="preserve"> is expressed as a warranty shall not preclude any right of termination the </w:t>
      </w:r>
      <w:r w:rsidR="007D1596">
        <w:rPr>
          <w:rFonts w:cs="Arial"/>
          <w:sz w:val="20"/>
        </w:rPr>
        <w:t>Customer</w:t>
      </w:r>
      <w:r w:rsidRPr="00A4589E">
        <w:rPr>
          <w:rFonts w:cs="Arial"/>
          <w:sz w:val="20"/>
        </w:rPr>
        <w:t xml:space="preserve"> would have in respect of breach of that provision by the </w:t>
      </w:r>
      <w:r w:rsidR="004104F4">
        <w:rPr>
          <w:rFonts w:cs="Arial"/>
          <w:sz w:val="20"/>
        </w:rPr>
        <w:t>Supplier</w:t>
      </w:r>
      <w:r w:rsidRPr="00A4589E">
        <w:rPr>
          <w:rFonts w:cs="Arial"/>
          <w:sz w:val="20"/>
        </w:rPr>
        <w:t xml:space="preserve"> if that provision had not been so expressed.</w:t>
      </w:r>
    </w:p>
    <w:p w14:paraId="6C68387F" w14:textId="77777777" w:rsidR="00F807DC" w:rsidRPr="00A4589E" w:rsidRDefault="007562F7">
      <w:pPr>
        <w:pStyle w:val="Heading2"/>
        <w:keepNext/>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acknowledges and agrees that:</w:t>
      </w:r>
    </w:p>
    <w:p w14:paraId="6C683880" w14:textId="77777777" w:rsidR="00F807DC" w:rsidRPr="00A4589E" w:rsidRDefault="007562F7">
      <w:pPr>
        <w:pStyle w:val="Heading3"/>
        <w:rPr>
          <w:rFonts w:cs="Arial"/>
          <w:sz w:val="20"/>
        </w:rPr>
      </w:pPr>
      <w:r w:rsidRPr="00A4589E">
        <w:rPr>
          <w:rFonts w:cs="Arial"/>
          <w:sz w:val="20"/>
        </w:rPr>
        <w:t xml:space="preserve">the warranties, representations and undertakings contained in </w:t>
      </w:r>
      <w:r w:rsidR="0013772A" w:rsidRPr="00A4589E">
        <w:rPr>
          <w:rFonts w:cs="Arial"/>
          <w:sz w:val="20"/>
        </w:rPr>
        <w:t>the Contract</w:t>
      </w:r>
      <w:r w:rsidRPr="00A4589E">
        <w:rPr>
          <w:rFonts w:cs="Arial"/>
          <w:sz w:val="20"/>
        </w:rPr>
        <w:t xml:space="preserve"> are material and are designed to induce the </w:t>
      </w:r>
      <w:r w:rsidR="007D1596">
        <w:rPr>
          <w:rFonts w:cs="Arial"/>
          <w:sz w:val="20"/>
        </w:rPr>
        <w:t>Customer</w:t>
      </w:r>
      <w:r w:rsidRPr="00A4589E">
        <w:rPr>
          <w:rFonts w:cs="Arial"/>
          <w:sz w:val="20"/>
        </w:rPr>
        <w:t xml:space="preserve"> into entering into </w:t>
      </w:r>
      <w:r w:rsidR="0013772A" w:rsidRPr="00A4589E">
        <w:rPr>
          <w:rFonts w:cs="Arial"/>
          <w:sz w:val="20"/>
        </w:rPr>
        <w:t>the Contract</w:t>
      </w:r>
      <w:r w:rsidRPr="00A4589E">
        <w:rPr>
          <w:rFonts w:cs="Arial"/>
          <w:sz w:val="20"/>
        </w:rPr>
        <w:t>; and</w:t>
      </w:r>
    </w:p>
    <w:p w14:paraId="6C683881" w14:textId="77777777" w:rsidR="00F807DC" w:rsidRPr="00A4589E" w:rsidRDefault="007562F7" w:rsidP="00241399">
      <w:pPr>
        <w:pStyle w:val="Heading3"/>
        <w:rPr>
          <w:rFonts w:cs="Arial"/>
          <w:sz w:val="20"/>
        </w:rPr>
      </w:pPr>
      <w:r w:rsidRPr="00A4589E">
        <w:rPr>
          <w:rFonts w:cs="Arial"/>
          <w:sz w:val="20"/>
        </w:rPr>
        <w:lastRenderedPageBreak/>
        <w:t xml:space="preserve">the </w:t>
      </w:r>
      <w:r w:rsidR="007D1596">
        <w:rPr>
          <w:rFonts w:cs="Arial"/>
          <w:sz w:val="20"/>
        </w:rPr>
        <w:t>Customer</w:t>
      </w:r>
      <w:r w:rsidRPr="00A4589E">
        <w:rPr>
          <w:rFonts w:cs="Arial"/>
          <w:sz w:val="20"/>
        </w:rPr>
        <w:t xml:space="preserve"> has been induced into entering into </w:t>
      </w:r>
      <w:r w:rsidR="0013772A" w:rsidRPr="00A4589E">
        <w:rPr>
          <w:rFonts w:cs="Arial"/>
          <w:sz w:val="20"/>
        </w:rPr>
        <w:t>the Contract</w:t>
      </w:r>
      <w:r w:rsidRPr="00A4589E">
        <w:rPr>
          <w:rFonts w:cs="Arial"/>
          <w:sz w:val="20"/>
        </w:rPr>
        <w:t xml:space="preserve"> and in doing so has relied upon the warranties, representations and undertakings contained </w:t>
      </w:r>
      <w:r w:rsidR="00241399" w:rsidRPr="00A4589E">
        <w:rPr>
          <w:rFonts w:cs="Arial"/>
          <w:sz w:val="20"/>
        </w:rPr>
        <w:t>in the Contract.</w:t>
      </w:r>
    </w:p>
    <w:p w14:paraId="6C683882" w14:textId="77777777" w:rsidR="00F807DC" w:rsidRPr="00A4589E" w:rsidRDefault="007562F7">
      <w:pPr>
        <w:pStyle w:val="Heading1"/>
        <w:keepNext/>
        <w:rPr>
          <w:rFonts w:cs="Arial"/>
          <w:sz w:val="20"/>
        </w:rPr>
      </w:pPr>
      <w:bookmarkStart w:id="83" w:name="_Ref313373896"/>
      <w:bookmarkStart w:id="84" w:name="_Toc386011032"/>
      <w:r w:rsidRPr="00A4589E">
        <w:rPr>
          <w:rFonts w:cs="Arial"/>
          <w:sz w:val="20"/>
        </w:rPr>
        <w:t>TERMINATION</w:t>
      </w:r>
      <w:bookmarkEnd w:id="83"/>
      <w:bookmarkEnd w:id="84"/>
    </w:p>
    <w:p w14:paraId="6C683883" w14:textId="77777777" w:rsidR="00F807DC" w:rsidRPr="00A4589E" w:rsidRDefault="007562F7">
      <w:pPr>
        <w:pStyle w:val="Heading2"/>
        <w:keepNext/>
        <w:tabs>
          <w:tab w:val="num" w:pos="720"/>
        </w:tabs>
        <w:ind w:left="720"/>
        <w:rPr>
          <w:rFonts w:cs="Arial"/>
          <w:b/>
          <w:sz w:val="20"/>
        </w:rPr>
      </w:pPr>
      <w:bookmarkStart w:id="85" w:name="_Ref313371016"/>
      <w:r w:rsidRPr="00A4589E">
        <w:rPr>
          <w:rFonts w:cs="Arial"/>
          <w:b/>
          <w:sz w:val="20"/>
        </w:rPr>
        <w:t>Termination on Insolvency</w:t>
      </w:r>
      <w:bookmarkEnd w:id="85"/>
    </w:p>
    <w:p w14:paraId="6C683884" w14:textId="77777777" w:rsidR="00F807DC" w:rsidRPr="00A4589E" w:rsidRDefault="007562F7">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may terminate the Contract with immediate effect by giving notice in writing to the </w:t>
      </w:r>
      <w:r w:rsidR="004104F4">
        <w:rPr>
          <w:rFonts w:cs="Arial"/>
          <w:sz w:val="20"/>
        </w:rPr>
        <w:t>Supplier</w:t>
      </w:r>
      <w:r w:rsidR="00A07C44" w:rsidRPr="00A4589E">
        <w:rPr>
          <w:rFonts w:cs="Arial"/>
          <w:sz w:val="20"/>
        </w:rPr>
        <w:t xml:space="preserve"> if</w:t>
      </w:r>
      <w:r w:rsidRPr="00A4589E">
        <w:rPr>
          <w:rFonts w:cs="Arial"/>
          <w:sz w:val="20"/>
        </w:rPr>
        <w:t>:</w:t>
      </w:r>
    </w:p>
    <w:p w14:paraId="6C683885" w14:textId="77777777" w:rsidR="00F807DC" w:rsidRPr="00A4589E" w:rsidRDefault="007562F7" w:rsidP="00880E10">
      <w:pPr>
        <w:pStyle w:val="Heading4"/>
      </w:pPr>
      <w:bookmarkStart w:id="86" w:name="_Ref313368858"/>
      <w:r w:rsidRPr="00A4589E">
        <w:t xml:space="preserve">a proposal is made for a voluntary arrangement within Part I of the Insolvency Act 1986 or of any other composition scheme or arrangement with, or assignment for the benefit of, </w:t>
      </w:r>
      <w:r w:rsidR="00A07C44" w:rsidRPr="00A4589E">
        <w:t xml:space="preserve">the </w:t>
      </w:r>
      <w:r w:rsidR="004104F4">
        <w:t>Supplier</w:t>
      </w:r>
      <w:r w:rsidR="00A07C44" w:rsidRPr="00A4589E">
        <w:t>’s</w:t>
      </w:r>
      <w:r w:rsidRPr="00A4589E">
        <w:t xml:space="preserve"> creditors; or</w:t>
      </w:r>
      <w:bookmarkEnd w:id="86"/>
    </w:p>
    <w:p w14:paraId="6C683886" w14:textId="77777777" w:rsidR="00F807DC" w:rsidRPr="00A4589E" w:rsidRDefault="007562F7" w:rsidP="00880E10">
      <w:pPr>
        <w:pStyle w:val="Heading4"/>
      </w:pPr>
      <w:r w:rsidRPr="00A4589E">
        <w:t>a shareholders'</w:t>
      </w:r>
      <w:r w:rsidR="00241399" w:rsidRPr="00A4589E">
        <w:t>, members’ or partners’</w:t>
      </w:r>
      <w:r w:rsidRPr="00A4589E">
        <w:t xml:space="preserve"> meeting is convened for the purpose of considering a resolution that </w:t>
      </w:r>
      <w:r w:rsidR="00A07C44" w:rsidRPr="00A4589E">
        <w:t xml:space="preserve">the </w:t>
      </w:r>
      <w:r w:rsidR="004104F4">
        <w:t>Supplier</w:t>
      </w:r>
      <w:r w:rsidRPr="00A4589E">
        <w:t xml:space="preserve"> be wound up or a resolution for </w:t>
      </w:r>
      <w:r w:rsidR="00A07C44" w:rsidRPr="00A4589E">
        <w:t>the</w:t>
      </w:r>
      <w:r w:rsidRPr="00A4589E">
        <w:t xml:space="preserve"> winding-up </w:t>
      </w:r>
      <w:r w:rsidR="00A07C44" w:rsidRPr="00A4589E">
        <w:t xml:space="preserve">of the </w:t>
      </w:r>
      <w:r w:rsidR="004104F4">
        <w:t>Supplier</w:t>
      </w:r>
      <w:r w:rsidR="00A07C44" w:rsidRPr="00A4589E">
        <w:t xml:space="preserve"> </w:t>
      </w:r>
      <w:r w:rsidRPr="00A4589E">
        <w:t>is passed (other than as part of, and exclusively for the purpose of, a bona fide reconstruction or amalgamation); or</w:t>
      </w:r>
    </w:p>
    <w:p w14:paraId="6C683887" w14:textId="77777777" w:rsidR="00F807DC" w:rsidRPr="00A4589E" w:rsidRDefault="007562F7" w:rsidP="00880E10">
      <w:pPr>
        <w:pStyle w:val="Heading4"/>
      </w:pPr>
      <w:r w:rsidRPr="00A4589E">
        <w:t xml:space="preserve">a petition is presented for </w:t>
      </w:r>
      <w:r w:rsidR="00A07C44" w:rsidRPr="00A4589E">
        <w:t>the winding-</w:t>
      </w:r>
      <w:r w:rsidRPr="00A4589E">
        <w:t xml:space="preserve">up </w:t>
      </w:r>
      <w:r w:rsidR="00A07C44" w:rsidRPr="00A4589E">
        <w:t xml:space="preserve">of the </w:t>
      </w:r>
      <w:r w:rsidR="004104F4">
        <w:t>Supplier</w:t>
      </w:r>
      <w:r w:rsidR="00A07C44" w:rsidRPr="00A4589E">
        <w:t xml:space="preserve"> </w:t>
      </w:r>
      <w:r w:rsidRPr="00A4589E">
        <w:t xml:space="preserve">(which is not dismissed within </w:t>
      </w:r>
      <w:r w:rsidR="00241399" w:rsidRPr="00A4589E">
        <w:t>five</w:t>
      </w:r>
      <w:r w:rsidRPr="00A4589E">
        <w:t xml:space="preserve"> (</w:t>
      </w:r>
      <w:r w:rsidR="00241399" w:rsidRPr="00A4589E">
        <w:t>5</w:t>
      </w:r>
      <w:r w:rsidRPr="00A4589E">
        <w:t xml:space="preserve">) </w:t>
      </w:r>
      <w:r w:rsidR="00241399" w:rsidRPr="00A4589E">
        <w:t>Working D</w:t>
      </w:r>
      <w:r w:rsidRPr="00A4589E">
        <w:t>ays of its service) or an application is made for the appointment of a provisional liquidator or a creditors' m</w:t>
      </w:r>
      <w:r w:rsidR="00241399" w:rsidRPr="00A4589E">
        <w:t xml:space="preserve">eeting is convened </w:t>
      </w:r>
      <w:r w:rsidR="00A07C44" w:rsidRPr="00A4589E">
        <w:t xml:space="preserve">in respect of the </w:t>
      </w:r>
      <w:r w:rsidR="004104F4">
        <w:t>Supplier</w:t>
      </w:r>
      <w:r w:rsidR="00A07C44" w:rsidRPr="00A4589E">
        <w:t xml:space="preserve"> </w:t>
      </w:r>
      <w:r w:rsidR="00241399" w:rsidRPr="00A4589E">
        <w:t xml:space="preserve">pursuant to </w:t>
      </w:r>
      <w:r w:rsidR="007C44A9">
        <w:t>section </w:t>
      </w:r>
      <w:r w:rsidRPr="00A4589E">
        <w:t xml:space="preserve">98 of the Insolvency Act 1986; or </w:t>
      </w:r>
    </w:p>
    <w:p w14:paraId="6C683888" w14:textId="77777777" w:rsidR="00F807DC" w:rsidRPr="00A4589E" w:rsidRDefault="007562F7" w:rsidP="00880E10">
      <w:pPr>
        <w:pStyle w:val="Heading4"/>
      </w:pPr>
      <w:r w:rsidRPr="00A4589E">
        <w:t xml:space="preserve">a receiver, administrative receiver or similar officer is appointed over the whole or any part of </w:t>
      </w:r>
      <w:r w:rsidR="00A07C44" w:rsidRPr="00A4589E">
        <w:t xml:space="preserve">the </w:t>
      </w:r>
      <w:r w:rsidR="004104F4">
        <w:t>Supplier</w:t>
      </w:r>
      <w:r w:rsidR="00A07C44" w:rsidRPr="00A4589E">
        <w:t>’s</w:t>
      </w:r>
      <w:r w:rsidRPr="00A4589E">
        <w:t xml:space="preserve"> business or assets; or</w:t>
      </w:r>
    </w:p>
    <w:p w14:paraId="6C683889" w14:textId="77777777" w:rsidR="00241399" w:rsidRPr="00A4589E" w:rsidRDefault="00241399" w:rsidP="00880E10">
      <w:pPr>
        <w:pStyle w:val="Heading4"/>
      </w:pPr>
      <w:r w:rsidRPr="00A4589E">
        <w:t>a creditor or encumbrancer attaches or takes possession of, or a distress, execution, sequestration or other such process is levied</w:t>
      </w:r>
      <w:r w:rsidR="00A07C44" w:rsidRPr="00A4589E">
        <w:t xml:space="preserve"> or enforced on or sued against, the whole or any part of the </w:t>
      </w:r>
      <w:r w:rsidR="004104F4">
        <w:t>Supplier</w:t>
      </w:r>
      <w:r w:rsidR="00A07C44" w:rsidRPr="00A4589E">
        <w:t>’s assets and such attachment or process is not discharged within ten (10) Working Days;</w:t>
      </w:r>
    </w:p>
    <w:p w14:paraId="6C68388A" w14:textId="77777777" w:rsidR="00F807DC" w:rsidRPr="00A4589E" w:rsidRDefault="007562F7" w:rsidP="00880E10">
      <w:pPr>
        <w:pStyle w:val="Heading4"/>
      </w:pPr>
      <w:r w:rsidRPr="00A4589E">
        <w:t xml:space="preserve">an application is made </w:t>
      </w:r>
      <w:r w:rsidR="00A6225C" w:rsidRPr="00A4589E">
        <w:t xml:space="preserve">in respect of the </w:t>
      </w:r>
      <w:r w:rsidR="004104F4">
        <w:t>Supplier</w:t>
      </w:r>
      <w:r w:rsidR="00A6225C" w:rsidRPr="00A4589E">
        <w:t xml:space="preserve"> </w:t>
      </w:r>
      <w:r w:rsidRPr="00A4589E">
        <w:t>either for the appointment of an administrator or for an administration order and an administrator is appointed, or notice of intention to appoint an administrator is given; or</w:t>
      </w:r>
    </w:p>
    <w:p w14:paraId="6C68388B" w14:textId="77777777" w:rsidR="00F807DC" w:rsidRPr="00A4589E" w:rsidRDefault="00991959" w:rsidP="00880E10">
      <w:pPr>
        <w:pStyle w:val="Heading4"/>
      </w:pPr>
      <w:r>
        <w:t>if</w:t>
      </w:r>
      <w:r w:rsidR="007562F7" w:rsidRPr="00A4589E">
        <w:t xml:space="preserve"> </w:t>
      </w:r>
      <w:r w:rsidR="00A6225C" w:rsidRPr="00A4589E">
        <w:t xml:space="preserve">the </w:t>
      </w:r>
      <w:r w:rsidR="004104F4">
        <w:t>Supplier</w:t>
      </w:r>
      <w:r w:rsidR="00A6225C" w:rsidRPr="00A4589E">
        <w:t xml:space="preserve"> is</w:t>
      </w:r>
      <w:r w:rsidR="007562F7" w:rsidRPr="00A4589E">
        <w:t xml:space="preserve"> or becomes i</w:t>
      </w:r>
      <w:r w:rsidR="00A07C44" w:rsidRPr="00A4589E">
        <w:t xml:space="preserve">nsolvent within the meaning of </w:t>
      </w:r>
      <w:r w:rsidR="007C44A9">
        <w:t>section </w:t>
      </w:r>
      <w:r w:rsidR="007562F7" w:rsidRPr="00A4589E">
        <w:t>123 of the Insolvency Act 1986; or</w:t>
      </w:r>
    </w:p>
    <w:p w14:paraId="6C68388C" w14:textId="77777777" w:rsidR="001D35E7" w:rsidRDefault="001D35E7" w:rsidP="00880E10">
      <w:pPr>
        <w:pStyle w:val="Heading4"/>
      </w:pPr>
      <w:r w:rsidRPr="00A4589E">
        <w:t xml:space="preserve">the </w:t>
      </w:r>
      <w:r w:rsidR="004104F4">
        <w:t>Supplier</w:t>
      </w:r>
      <w:r w:rsidRPr="00A4589E">
        <w:t xml:space="preserve"> suspends or ceases, or threatens to suspend or cease, to carry on all or a substantial part of his business; or</w:t>
      </w:r>
    </w:p>
    <w:p w14:paraId="6C68388D" w14:textId="77777777" w:rsidR="00991959" w:rsidRPr="00D36EB0" w:rsidRDefault="00991959" w:rsidP="00880E10">
      <w:pPr>
        <w:pStyle w:val="Heading4"/>
      </w:pPr>
      <w:r w:rsidRPr="00D36EB0">
        <w:t>in the reas</w:t>
      </w:r>
      <w:r>
        <w:t xml:space="preserve">onable opinion of the </w:t>
      </w:r>
      <w:r w:rsidR="007D1596">
        <w:t>Customer</w:t>
      </w:r>
      <w:r w:rsidRPr="00D36EB0">
        <w:t xml:space="preserve">, there is a material detrimental change in the financial standing and/or the credit rating of the </w:t>
      </w:r>
      <w:r w:rsidR="004104F4">
        <w:t>Supplier</w:t>
      </w:r>
      <w:r>
        <w:t xml:space="preserve"> which:</w:t>
      </w:r>
    </w:p>
    <w:p w14:paraId="6C68388E" w14:textId="77777777" w:rsidR="00991959" w:rsidRPr="00511D27" w:rsidRDefault="00991959" w:rsidP="00991959">
      <w:pPr>
        <w:pStyle w:val="Heading5"/>
        <w:rPr>
          <w:sz w:val="20"/>
        </w:rPr>
      </w:pPr>
      <w:r w:rsidRPr="00511D27">
        <w:rPr>
          <w:sz w:val="20"/>
        </w:rPr>
        <w:t xml:space="preserve">adversely impacts on the </w:t>
      </w:r>
      <w:r w:rsidR="004104F4" w:rsidRPr="00511D27">
        <w:rPr>
          <w:sz w:val="20"/>
        </w:rPr>
        <w:t>Supplier</w:t>
      </w:r>
      <w:r w:rsidRPr="00511D27">
        <w:rPr>
          <w:sz w:val="20"/>
        </w:rPr>
        <w:t>’s ability to supply the Contract Services in accordance with the Contract; or</w:t>
      </w:r>
    </w:p>
    <w:p w14:paraId="6C68388F" w14:textId="77777777" w:rsidR="00991959" w:rsidRPr="00511D27" w:rsidRDefault="00991959" w:rsidP="00991959">
      <w:pPr>
        <w:pStyle w:val="Heading5"/>
        <w:rPr>
          <w:sz w:val="20"/>
        </w:rPr>
      </w:pPr>
      <w:r w:rsidRPr="00511D27">
        <w:rPr>
          <w:sz w:val="20"/>
        </w:rPr>
        <w:lastRenderedPageBreak/>
        <w:t xml:space="preserve">could reasonably be expected to have an adverse impact on the </w:t>
      </w:r>
      <w:r w:rsidR="004104F4" w:rsidRPr="00511D27">
        <w:rPr>
          <w:sz w:val="20"/>
        </w:rPr>
        <w:t>Supplier</w:t>
      </w:r>
      <w:r w:rsidRPr="00511D27">
        <w:rPr>
          <w:sz w:val="20"/>
        </w:rPr>
        <w:t>’s ability to supply the Contract Services in accordance with the Contract</w:t>
      </w:r>
      <w:r w:rsidR="00C2656E" w:rsidRPr="00511D27">
        <w:rPr>
          <w:sz w:val="20"/>
        </w:rPr>
        <w:t>; or</w:t>
      </w:r>
    </w:p>
    <w:p w14:paraId="6C683890" w14:textId="77777777" w:rsidR="00C2656E" w:rsidRDefault="00C2656E" w:rsidP="00880E10">
      <w:pPr>
        <w:pStyle w:val="Heading4"/>
      </w:pPr>
      <w:r>
        <w:t xml:space="preserve">the </w:t>
      </w:r>
      <w:r w:rsidR="004104F4">
        <w:t>Supplier</w:t>
      </w:r>
      <w:r>
        <w:t xml:space="preserve"> demerges into two or more firms, merges with another firm, incorporates or otherwise changes its legal form and the new entity has or </w:t>
      </w:r>
      <w:r w:rsidRPr="006E02EF">
        <w:t xml:space="preserve">could </w:t>
      </w:r>
      <w:r w:rsidRPr="001A1DC1">
        <w:t>r</w:t>
      </w:r>
      <w:r>
        <w:t>easonably be expected to have a materially less good financial standing or weaker credit rating than</w:t>
      </w:r>
      <w:r w:rsidRPr="001A1DC1">
        <w:t xml:space="preserve"> </w:t>
      </w:r>
      <w:r w:rsidRPr="006E02EF">
        <w:t xml:space="preserve">the </w:t>
      </w:r>
      <w:r w:rsidR="004104F4">
        <w:t>Supplier</w:t>
      </w:r>
      <w:r>
        <w:t>; or</w:t>
      </w:r>
    </w:p>
    <w:p w14:paraId="6C683891" w14:textId="77777777" w:rsidR="00F807DC" w:rsidRPr="00A4589E" w:rsidRDefault="007562F7" w:rsidP="00880E10">
      <w:pPr>
        <w:pStyle w:val="Heading4"/>
      </w:pPr>
      <w:bookmarkStart w:id="87" w:name="_Ref313368863"/>
      <w:r w:rsidRPr="00A4589E">
        <w:t xml:space="preserve">being a "small company" within the meaning of </w:t>
      </w:r>
      <w:r w:rsidR="007C44A9">
        <w:t>section </w:t>
      </w:r>
      <w:r w:rsidRPr="00A4589E">
        <w:t xml:space="preserve">382(3) of the Companies Act 2006, a moratorium </w:t>
      </w:r>
      <w:r w:rsidR="00A6225C" w:rsidRPr="00A4589E">
        <w:t xml:space="preserve">in respect of the </w:t>
      </w:r>
      <w:r w:rsidR="004104F4">
        <w:t>Supplier</w:t>
      </w:r>
      <w:r w:rsidR="00A6225C" w:rsidRPr="00A4589E">
        <w:t xml:space="preserve"> </w:t>
      </w:r>
      <w:r w:rsidRPr="00A4589E">
        <w:t xml:space="preserve">comes into force pursuant to </w:t>
      </w:r>
      <w:r w:rsidR="00FB269A">
        <w:t>Schedule </w:t>
      </w:r>
      <w:r w:rsidRPr="00A4589E">
        <w:t>A1 of the Insolvency Act 1986; or</w:t>
      </w:r>
      <w:bookmarkEnd w:id="87"/>
    </w:p>
    <w:p w14:paraId="6C683892" w14:textId="77777777" w:rsidR="001D35E7" w:rsidRPr="00A4589E" w:rsidRDefault="00A07C44" w:rsidP="00880E10">
      <w:pPr>
        <w:pStyle w:val="Heading4"/>
      </w:pPr>
      <w:r w:rsidRPr="00A4589E">
        <w:t xml:space="preserve">the </w:t>
      </w:r>
      <w:r w:rsidR="004104F4">
        <w:t>Supplier</w:t>
      </w:r>
      <w:r w:rsidRPr="00A4589E">
        <w:t xml:space="preserve"> being an individual</w:t>
      </w:r>
      <w:r w:rsidR="001D35E7" w:rsidRPr="00A4589E">
        <w:t xml:space="preserve"> dies or is adjudged incapable of managing his affairs within the meaning of Part VII of the Mental Health Act 1983; </w:t>
      </w:r>
      <w:r w:rsidRPr="00A4589E">
        <w:t>or</w:t>
      </w:r>
    </w:p>
    <w:p w14:paraId="6C683893" w14:textId="77777777" w:rsidR="00A6225C" w:rsidRPr="00A4589E" w:rsidRDefault="001D35E7" w:rsidP="00880E10">
      <w:pPr>
        <w:pStyle w:val="Heading4"/>
      </w:pPr>
      <w:r w:rsidRPr="00A4589E">
        <w:t xml:space="preserve">the </w:t>
      </w:r>
      <w:r w:rsidR="004104F4">
        <w:t>Supplier</w:t>
      </w:r>
      <w:r w:rsidRPr="00A4589E">
        <w:t xml:space="preserve"> being an individual or </w:t>
      </w:r>
      <w:r w:rsidR="00A07C44" w:rsidRPr="00A4589E">
        <w:t xml:space="preserve">any partner </w:t>
      </w:r>
      <w:r w:rsidR="00A6225C" w:rsidRPr="00A4589E">
        <w:t xml:space="preserve">or partners </w:t>
      </w:r>
      <w:r w:rsidR="00A07C44" w:rsidRPr="00A4589E">
        <w:t xml:space="preserve">in the </w:t>
      </w:r>
      <w:r w:rsidR="004104F4">
        <w:t>Supplier</w:t>
      </w:r>
      <w:r w:rsidR="00A07C44" w:rsidRPr="00A4589E">
        <w:t xml:space="preserve"> </w:t>
      </w:r>
      <w:r w:rsidR="00A6225C" w:rsidRPr="00A4589E">
        <w:t xml:space="preserve">who together are able to exercise control of the </w:t>
      </w:r>
      <w:r w:rsidR="004104F4">
        <w:t>Supplier</w:t>
      </w:r>
      <w:r w:rsidR="00A6225C" w:rsidRPr="00A4589E">
        <w:t xml:space="preserve"> where the </w:t>
      </w:r>
      <w:r w:rsidR="004104F4">
        <w:t>Supplier</w:t>
      </w:r>
      <w:r w:rsidR="00A6225C" w:rsidRPr="00A4589E">
        <w:t xml:space="preserve"> is</w:t>
      </w:r>
      <w:r w:rsidR="00A07C44" w:rsidRPr="00A4589E">
        <w:t xml:space="preserve"> a firm shall at any time become bankrupt or shall have a receiving order or administration order made against </w:t>
      </w:r>
      <w:r w:rsidR="0086551D">
        <w:t xml:space="preserve">him or </w:t>
      </w:r>
      <w:r w:rsidR="00A6225C" w:rsidRPr="00A4589E">
        <w:t>them</w:t>
      </w:r>
      <w:r w:rsidR="00A07C44" w:rsidRPr="00A4589E">
        <w:t xml:space="preserve">, or shall make any composition </w:t>
      </w:r>
      <w:r w:rsidR="00A6225C" w:rsidRPr="00A4589E">
        <w:t xml:space="preserve">or arrangement with or for the benefit for his or their creditors, </w:t>
      </w:r>
      <w:r w:rsidR="0086551D" w:rsidRPr="00943D25">
        <w:t xml:space="preserve">or shall make any conveyance or assignment for the benefit of his </w:t>
      </w:r>
      <w:r w:rsidR="0086551D">
        <w:t xml:space="preserve">or their </w:t>
      </w:r>
      <w:r w:rsidR="0086551D" w:rsidRPr="00943D25">
        <w:t xml:space="preserve">creditors, </w:t>
      </w:r>
      <w:r w:rsidR="00A6225C" w:rsidRPr="00A4589E">
        <w:t xml:space="preserve">or shall purport to do </w:t>
      </w:r>
      <w:r w:rsidR="0086551D">
        <w:t>any of these things</w:t>
      </w:r>
      <w:r w:rsidR="00A6225C" w:rsidRPr="00A4589E">
        <w:t xml:space="preserve">, or appears or appear </w:t>
      </w:r>
      <w:bookmarkStart w:id="88" w:name="_Ref313369072"/>
      <w:r w:rsidR="00A6225C" w:rsidRPr="00A4589E">
        <w:t xml:space="preserve">unable to pay or to have no reasonable prospect of being able to pay a debt within the meaning of </w:t>
      </w:r>
      <w:r w:rsidR="007C44A9">
        <w:t>section </w:t>
      </w:r>
      <w:r w:rsidR="00A6225C" w:rsidRPr="00A4589E">
        <w:t>268 of the Insolvency Act 1986</w:t>
      </w:r>
      <w:r w:rsidR="0086551D">
        <w:t>,</w:t>
      </w:r>
      <w:r w:rsidR="00A6225C" w:rsidRPr="00A4589E">
        <w:t xml:space="preserve"> </w:t>
      </w:r>
      <w:r w:rsidR="0086551D" w:rsidRPr="00943D25">
        <w:t xml:space="preserve">or he </w:t>
      </w:r>
      <w:r w:rsidR="0086551D">
        <w:t xml:space="preserve">or they </w:t>
      </w:r>
      <w:r w:rsidR="0086551D" w:rsidRPr="00943D25">
        <w:t xml:space="preserve">shall become apparently insolvent within the meaning of the Bankruptcy (Scotland) Act 1985, </w:t>
      </w:r>
      <w:r w:rsidR="00A6225C" w:rsidRPr="00A4589E">
        <w:t xml:space="preserve">or any application shall be made under any bankruptcy or insolvency act for the time being in force for sequestration of his or their estate(s) or a trust deed shall be granted by him or them on behalf of his </w:t>
      </w:r>
      <w:r w:rsidR="0086551D">
        <w:t xml:space="preserve">or their </w:t>
      </w:r>
      <w:r w:rsidR="00A6225C" w:rsidRPr="00A4589E">
        <w:t>creditors; or</w:t>
      </w:r>
    </w:p>
    <w:p w14:paraId="6C683894" w14:textId="77777777" w:rsidR="00A07C44" w:rsidRPr="00A4589E" w:rsidRDefault="007562F7" w:rsidP="00880E10">
      <w:pPr>
        <w:pStyle w:val="Heading4"/>
      </w:pPr>
      <w:r w:rsidRPr="00A4589E">
        <w:t>any event sim</w:t>
      </w:r>
      <w:r w:rsidR="00A6225C" w:rsidRPr="00A4589E">
        <w:t xml:space="preserve">ilar to those listed in </w:t>
      </w:r>
      <w:r w:rsidR="00E6002D" w:rsidRPr="00A4589E">
        <w:t>Clause</w:t>
      </w:r>
      <w:r w:rsidR="00621BF7">
        <w:t>s</w:t>
      </w:r>
      <w:r w:rsidR="00E6002D" w:rsidRPr="00A4589E">
        <w:t> </w:t>
      </w:r>
      <w:r w:rsidR="00621BF7">
        <w:t>8</w:t>
      </w:r>
      <w:r w:rsidR="00A6225C" w:rsidRPr="00A4589E">
        <w:t>.</w:t>
      </w:r>
      <w:r w:rsidR="00DB0EF7" w:rsidRPr="00A4589E">
        <w:t>1.1.1</w:t>
      </w:r>
      <w:r w:rsidRPr="00A4589E">
        <w:t xml:space="preserve"> to </w:t>
      </w:r>
      <w:r w:rsidR="00C2656E">
        <w:t>8.1.1.13</w:t>
      </w:r>
      <w:r w:rsidRPr="00A4589E">
        <w:t xml:space="preserve"> occurs under the law of any other jurisdiction</w:t>
      </w:r>
      <w:bookmarkEnd w:id="88"/>
      <w:r w:rsidR="00A07C44" w:rsidRPr="00A4589E">
        <w:t>.</w:t>
      </w:r>
    </w:p>
    <w:p w14:paraId="6C683895" w14:textId="77777777" w:rsidR="00F807DC" w:rsidRPr="00A4589E" w:rsidRDefault="007562F7">
      <w:pPr>
        <w:pStyle w:val="Heading2"/>
        <w:keepNext/>
        <w:tabs>
          <w:tab w:val="num" w:pos="720"/>
        </w:tabs>
        <w:ind w:left="720"/>
        <w:rPr>
          <w:rFonts w:cs="Arial"/>
          <w:b/>
          <w:sz w:val="20"/>
        </w:rPr>
      </w:pPr>
      <w:bookmarkStart w:id="89" w:name="_Ref313369326"/>
      <w:r w:rsidRPr="00A4589E">
        <w:rPr>
          <w:rFonts w:cs="Arial"/>
          <w:b/>
          <w:sz w:val="20"/>
        </w:rPr>
        <w:t xml:space="preserve">Termination on </w:t>
      </w:r>
      <w:bookmarkEnd w:id="89"/>
      <w:r w:rsidR="0070559B">
        <w:rPr>
          <w:rFonts w:cs="Arial"/>
          <w:b/>
          <w:sz w:val="20"/>
        </w:rPr>
        <w:t>Material Breach</w:t>
      </w:r>
      <w:r w:rsidR="00363580">
        <w:rPr>
          <w:rFonts w:cs="Arial"/>
          <w:b/>
          <w:sz w:val="20"/>
        </w:rPr>
        <w:t xml:space="preserve">, Persistent Failure </w:t>
      </w:r>
      <w:r w:rsidR="00BB527F">
        <w:rPr>
          <w:rFonts w:cs="Arial"/>
          <w:b/>
          <w:sz w:val="20"/>
        </w:rPr>
        <w:t>or</w:t>
      </w:r>
      <w:r w:rsidR="00363580">
        <w:rPr>
          <w:rFonts w:cs="Arial"/>
          <w:b/>
          <w:sz w:val="20"/>
        </w:rPr>
        <w:t xml:space="preserve"> Grave Misconduct</w:t>
      </w:r>
      <w:r w:rsidR="007360EF">
        <w:rPr>
          <w:rFonts w:cs="Arial"/>
          <w:b/>
          <w:sz w:val="20"/>
        </w:rPr>
        <w:t xml:space="preserve"> etc</w:t>
      </w:r>
    </w:p>
    <w:p w14:paraId="6C683896" w14:textId="77777777" w:rsidR="007360EF" w:rsidRPr="007360EF" w:rsidRDefault="007562F7" w:rsidP="00363580">
      <w:pPr>
        <w:pStyle w:val="Heading3"/>
      </w:pPr>
      <w:r w:rsidRPr="00BB527F">
        <w:rPr>
          <w:rFonts w:cs="Arial"/>
          <w:sz w:val="20"/>
        </w:rPr>
        <w:t xml:space="preserve">The </w:t>
      </w:r>
      <w:r w:rsidR="007D1596">
        <w:rPr>
          <w:rFonts w:cs="Arial"/>
          <w:sz w:val="20"/>
        </w:rPr>
        <w:t>Customer</w:t>
      </w:r>
      <w:r w:rsidRPr="00BB527F">
        <w:rPr>
          <w:rFonts w:cs="Arial"/>
          <w:sz w:val="20"/>
        </w:rPr>
        <w:t xml:space="preserve"> may terminate the Contract with immediate effect by giving written notice to the </w:t>
      </w:r>
      <w:r w:rsidR="004104F4">
        <w:rPr>
          <w:rFonts w:cs="Arial"/>
          <w:sz w:val="20"/>
        </w:rPr>
        <w:t>Supplier</w:t>
      </w:r>
      <w:r w:rsidRPr="00BB527F">
        <w:rPr>
          <w:rFonts w:cs="Arial"/>
          <w:sz w:val="20"/>
        </w:rPr>
        <w:t xml:space="preserve"> if</w:t>
      </w:r>
      <w:r w:rsidR="007360EF">
        <w:rPr>
          <w:rFonts w:cs="Arial"/>
          <w:sz w:val="20"/>
        </w:rPr>
        <w:t>:</w:t>
      </w:r>
    </w:p>
    <w:p w14:paraId="6C683897" w14:textId="77777777" w:rsidR="00F807DC" w:rsidRPr="0086551D" w:rsidRDefault="007562F7" w:rsidP="00880E10">
      <w:pPr>
        <w:pStyle w:val="Heading4"/>
      </w:pPr>
      <w:r w:rsidRPr="0086551D">
        <w:t xml:space="preserve">the </w:t>
      </w:r>
      <w:r w:rsidR="004104F4">
        <w:t>Supplier</w:t>
      </w:r>
      <w:r w:rsidRPr="0086551D">
        <w:t xml:space="preserve"> commits a </w:t>
      </w:r>
      <w:r w:rsidR="0070559B" w:rsidRPr="0086551D">
        <w:t>Material Breach</w:t>
      </w:r>
      <w:r w:rsidRPr="0086551D">
        <w:t xml:space="preserve"> and if:</w:t>
      </w:r>
    </w:p>
    <w:p w14:paraId="6C683898" w14:textId="77777777" w:rsidR="00363580" w:rsidRPr="0086551D" w:rsidRDefault="007562F7" w:rsidP="007360EF">
      <w:pPr>
        <w:pStyle w:val="Heading5"/>
        <w:rPr>
          <w:sz w:val="20"/>
        </w:rPr>
      </w:pPr>
      <w:r w:rsidRPr="0086551D">
        <w:rPr>
          <w:sz w:val="20"/>
        </w:rPr>
        <w:t xml:space="preserve">the </w:t>
      </w:r>
      <w:r w:rsidR="004104F4">
        <w:rPr>
          <w:sz w:val="20"/>
        </w:rPr>
        <w:t>Supplier</w:t>
      </w:r>
      <w:r w:rsidRPr="0086551D">
        <w:rPr>
          <w:sz w:val="20"/>
        </w:rPr>
        <w:t xml:space="preserve"> has not </w:t>
      </w:r>
      <w:r w:rsidR="00363580" w:rsidRPr="0086551D">
        <w:rPr>
          <w:sz w:val="20"/>
        </w:rPr>
        <w:t xml:space="preserve">within ten (10) Working Days or such other longer period as may be specified by the </w:t>
      </w:r>
      <w:r w:rsidR="007D1596">
        <w:rPr>
          <w:sz w:val="20"/>
        </w:rPr>
        <w:t>Customer</w:t>
      </w:r>
      <w:r w:rsidR="00363580" w:rsidRPr="0086551D">
        <w:rPr>
          <w:sz w:val="20"/>
        </w:rPr>
        <w:t xml:space="preserve">, after issue of a written notice to the </w:t>
      </w:r>
      <w:r w:rsidR="004104F4">
        <w:rPr>
          <w:sz w:val="20"/>
        </w:rPr>
        <w:t>Supplier</w:t>
      </w:r>
      <w:r w:rsidR="00363580" w:rsidRPr="0086551D">
        <w:rPr>
          <w:sz w:val="20"/>
        </w:rPr>
        <w:t xml:space="preserve"> specifying the </w:t>
      </w:r>
      <w:r w:rsidR="0070559B" w:rsidRPr="0086551D">
        <w:rPr>
          <w:sz w:val="20"/>
        </w:rPr>
        <w:t>Material Breach</w:t>
      </w:r>
      <w:r w:rsidR="00363580" w:rsidRPr="0086551D">
        <w:rPr>
          <w:sz w:val="20"/>
        </w:rPr>
        <w:t xml:space="preserve"> and requesting it to be remedied:</w:t>
      </w:r>
    </w:p>
    <w:p w14:paraId="6C683899" w14:textId="77777777" w:rsidR="00363580" w:rsidRPr="0086551D" w:rsidRDefault="007562F7" w:rsidP="007360EF">
      <w:pPr>
        <w:pStyle w:val="Heading6"/>
        <w:rPr>
          <w:sz w:val="20"/>
        </w:rPr>
      </w:pPr>
      <w:r w:rsidRPr="0086551D">
        <w:rPr>
          <w:sz w:val="20"/>
        </w:rPr>
        <w:t xml:space="preserve">remedied the </w:t>
      </w:r>
      <w:r w:rsidR="0070559B" w:rsidRPr="0086551D">
        <w:rPr>
          <w:sz w:val="20"/>
        </w:rPr>
        <w:t>Material Breach; a</w:t>
      </w:r>
      <w:r w:rsidR="00363580" w:rsidRPr="0086551D">
        <w:rPr>
          <w:sz w:val="20"/>
        </w:rPr>
        <w:t>nd</w:t>
      </w:r>
    </w:p>
    <w:p w14:paraId="6C68389A" w14:textId="77777777" w:rsidR="00363580" w:rsidRPr="0086551D" w:rsidRDefault="00363580" w:rsidP="007360EF">
      <w:pPr>
        <w:pStyle w:val="Heading6"/>
        <w:rPr>
          <w:sz w:val="20"/>
        </w:rPr>
      </w:pPr>
      <w:r w:rsidRPr="0086551D">
        <w:rPr>
          <w:sz w:val="20"/>
        </w:rPr>
        <w:t xml:space="preserve">put in place measures to ensure that such </w:t>
      </w:r>
      <w:r w:rsidR="0070559B" w:rsidRPr="0086551D">
        <w:rPr>
          <w:sz w:val="20"/>
        </w:rPr>
        <w:t>Material B</w:t>
      </w:r>
      <w:r w:rsidRPr="0086551D">
        <w:rPr>
          <w:sz w:val="20"/>
        </w:rPr>
        <w:t>reach does not recur,</w:t>
      </w:r>
    </w:p>
    <w:p w14:paraId="6C68389B" w14:textId="77777777" w:rsidR="00F807DC" w:rsidRPr="0086551D" w:rsidRDefault="00363580" w:rsidP="00880E10">
      <w:pPr>
        <w:pStyle w:val="Heading4"/>
        <w:numPr>
          <w:ilvl w:val="0"/>
          <w:numId w:val="0"/>
        </w:numPr>
        <w:ind w:left="3600"/>
      </w:pPr>
      <w:r w:rsidRPr="0086551D">
        <w:t xml:space="preserve">in each case </w:t>
      </w:r>
      <w:r w:rsidR="007562F7" w:rsidRPr="0086551D">
        <w:t xml:space="preserve">to the satisfaction of the </w:t>
      </w:r>
      <w:r w:rsidR="007D1596">
        <w:t>Customer</w:t>
      </w:r>
      <w:r w:rsidR="007562F7" w:rsidRPr="0086551D">
        <w:t>; or</w:t>
      </w:r>
    </w:p>
    <w:p w14:paraId="6C68389C" w14:textId="77777777" w:rsidR="00F807DC" w:rsidRPr="0086551D" w:rsidRDefault="007562F7" w:rsidP="007360EF">
      <w:pPr>
        <w:pStyle w:val="Heading5"/>
        <w:rPr>
          <w:sz w:val="20"/>
        </w:rPr>
      </w:pPr>
      <w:r w:rsidRPr="0086551D">
        <w:rPr>
          <w:sz w:val="20"/>
        </w:rPr>
        <w:t xml:space="preserve">the </w:t>
      </w:r>
      <w:r w:rsidR="0070559B" w:rsidRPr="0086551D">
        <w:rPr>
          <w:sz w:val="20"/>
        </w:rPr>
        <w:t>Material Breach</w:t>
      </w:r>
      <w:r w:rsidRPr="0086551D">
        <w:rPr>
          <w:sz w:val="20"/>
        </w:rPr>
        <w:t xml:space="preserve"> is not, in the opinion of the </w:t>
      </w:r>
      <w:r w:rsidR="007D1596">
        <w:rPr>
          <w:sz w:val="20"/>
        </w:rPr>
        <w:t>Customer</w:t>
      </w:r>
      <w:r w:rsidR="0070559B" w:rsidRPr="0086551D">
        <w:rPr>
          <w:sz w:val="20"/>
        </w:rPr>
        <w:t>,</w:t>
      </w:r>
      <w:r w:rsidRPr="0086551D">
        <w:rPr>
          <w:sz w:val="20"/>
        </w:rPr>
        <w:t xml:space="preserve"> capable of remedy; or</w:t>
      </w:r>
    </w:p>
    <w:p w14:paraId="6C68389D" w14:textId="77777777" w:rsidR="00363580" w:rsidRPr="0086551D" w:rsidRDefault="00363580" w:rsidP="00880E10">
      <w:pPr>
        <w:pStyle w:val="Heading4"/>
      </w:pPr>
      <w:r w:rsidRPr="0086551D">
        <w:lastRenderedPageBreak/>
        <w:t>if a Persistent Failure has occurred</w:t>
      </w:r>
      <w:r w:rsidR="007360EF" w:rsidRPr="0086551D">
        <w:t>; or</w:t>
      </w:r>
    </w:p>
    <w:p w14:paraId="6C68389E" w14:textId="77777777" w:rsidR="00363580" w:rsidRPr="0086551D" w:rsidRDefault="00363580" w:rsidP="00880E10">
      <w:pPr>
        <w:pStyle w:val="Heading4"/>
      </w:pPr>
      <w:r w:rsidRPr="0086551D">
        <w:t>i</w:t>
      </w:r>
      <w:r w:rsidR="007360EF" w:rsidRPr="0086551D">
        <w:t>f Grave Misconduct has occurred; or</w:t>
      </w:r>
    </w:p>
    <w:p w14:paraId="6C68389F" w14:textId="77777777" w:rsidR="00F60503" w:rsidRPr="0086551D" w:rsidRDefault="00F60503" w:rsidP="00880E10">
      <w:pPr>
        <w:pStyle w:val="Heading4"/>
      </w:pPr>
      <w:r w:rsidRPr="0086551D">
        <w:t xml:space="preserve">the </w:t>
      </w:r>
      <w:r w:rsidR="004104F4">
        <w:t>Supplier</w:t>
      </w:r>
      <w:r w:rsidRPr="0086551D">
        <w:t xml:space="preserve"> breaches any of Clause 6.1 (Protection of Personal Data), Clause 6.2 (Confidentiality), Clause 6.3 (Official Secrets Acts 1911 to 1989), Clause 7 (Warranties, Representations and Undertakings),</w:t>
      </w:r>
      <w:r w:rsidR="001F7475">
        <w:t xml:space="preserve"> Clause 10.3 (Anti-Embarrassment and Disrepute),</w:t>
      </w:r>
      <w:r w:rsidRPr="0086551D">
        <w:t xml:space="preserve"> Clause 11 (Prevention of Bribery and Corruption), Clause 12 (</w:t>
      </w:r>
      <w:r w:rsidR="003B08D3">
        <w:t xml:space="preserve">Non </w:t>
      </w:r>
      <w:r w:rsidRPr="0086551D">
        <w:t>Discrimination), Clause 13 (Prevention of Fraud) and Clause 14 (Transfer and Sub-Contracting); or</w:t>
      </w:r>
    </w:p>
    <w:p w14:paraId="6C6838A0" w14:textId="77777777" w:rsidR="007360EF" w:rsidRPr="0086551D" w:rsidRDefault="007360EF" w:rsidP="00880E10">
      <w:pPr>
        <w:pStyle w:val="Heading4"/>
      </w:pPr>
      <w:r w:rsidRPr="0086551D">
        <w:t xml:space="preserve">in the event of conviction for dishonesty of the </w:t>
      </w:r>
      <w:r w:rsidR="004104F4">
        <w:t>Supplier</w:t>
      </w:r>
      <w:r w:rsidRPr="0086551D">
        <w:t xml:space="preserve"> (if an individual) or any one or more of the </w:t>
      </w:r>
      <w:r w:rsidR="004104F4">
        <w:t>Supplier</w:t>
      </w:r>
      <w:r w:rsidRPr="0086551D">
        <w:t xml:space="preserve">’s directors, partners or members </w:t>
      </w:r>
      <w:r w:rsidR="00991959" w:rsidRPr="0086551D">
        <w:t xml:space="preserve">(if the </w:t>
      </w:r>
      <w:r w:rsidR="004104F4">
        <w:t>Supplier</w:t>
      </w:r>
      <w:r w:rsidR="00991959" w:rsidRPr="0086551D">
        <w:t xml:space="preserve"> is a firm or firms)</w:t>
      </w:r>
      <w:r w:rsidRPr="0086551D">
        <w:t>.</w:t>
      </w:r>
    </w:p>
    <w:p w14:paraId="6C6838A1" w14:textId="77777777" w:rsidR="00F41C97" w:rsidRPr="0086551D" w:rsidRDefault="007562F7" w:rsidP="00F41C97">
      <w:pPr>
        <w:pStyle w:val="Heading3"/>
        <w:rPr>
          <w:rFonts w:cs="Arial"/>
          <w:sz w:val="20"/>
        </w:rPr>
      </w:pPr>
      <w:bookmarkStart w:id="90" w:name="_Ref311724175"/>
      <w:r w:rsidRPr="0086551D">
        <w:rPr>
          <w:rFonts w:cs="Arial"/>
          <w:sz w:val="20"/>
        </w:rPr>
        <w:t xml:space="preserve">If the </w:t>
      </w:r>
      <w:r w:rsidR="007D1596">
        <w:rPr>
          <w:rFonts w:cs="Arial"/>
          <w:sz w:val="20"/>
        </w:rPr>
        <w:t>Customer</w:t>
      </w:r>
      <w:r w:rsidRPr="0086551D">
        <w:rPr>
          <w:rFonts w:cs="Arial"/>
          <w:sz w:val="20"/>
        </w:rPr>
        <w:t xml:space="preserve"> fails to pay the </w:t>
      </w:r>
      <w:r w:rsidR="004104F4">
        <w:rPr>
          <w:rFonts w:cs="Arial"/>
          <w:sz w:val="20"/>
        </w:rPr>
        <w:t>Supplier</w:t>
      </w:r>
      <w:r w:rsidRPr="0086551D">
        <w:rPr>
          <w:rFonts w:cs="Arial"/>
          <w:sz w:val="20"/>
        </w:rPr>
        <w:t xml:space="preserve"> undisputed sums of money when due, the </w:t>
      </w:r>
      <w:r w:rsidR="004104F4">
        <w:rPr>
          <w:rFonts w:cs="Arial"/>
          <w:sz w:val="20"/>
        </w:rPr>
        <w:t>Supplier</w:t>
      </w:r>
      <w:r w:rsidRPr="0086551D">
        <w:rPr>
          <w:rFonts w:cs="Arial"/>
          <w:sz w:val="20"/>
        </w:rPr>
        <w:t xml:space="preserve"> shall notify the </w:t>
      </w:r>
      <w:r w:rsidR="007D1596">
        <w:rPr>
          <w:rFonts w:cs="Arial"/>
          <w:sz w:val="20"/>
        </w:rPr>
        <w:t>Customer</w:t>
      </w:r>
      <w:r w:rsidR="006A1B65" w:rsidRPr="0086551D">
        <w:rPr>
          <w:rFonts w:cs="Arial"/>
          <w:sz w:val="20"/>
        </w:rPr>
        <w:t xml:space="preserve"> </w:t>
      </w:r>
      <w:r w:rsidRPr="0086551D">
        <w:rPr>
          <w:rFonts w:cs="Arial"/>
          <w:sz w:val="20"/>
        </w:rPr>
        <w:t xml:space="preserve">in writing of such failure to pay. If the </w:t>
      </w:r>
      <w:r w:rsidR="007D1596">
        <w:rPr>
          <w:rFonts w:cs="Arial"/>
          <w:sz w:val="20"/>
        </w:rPr>
        <w:t>Customer</w:t>
      </w:r>
      <w:r w:rsidRPr="0086551D">
        <w:rPr>
          <w:rFonts w:cs="Arial"/>
          <w:sz w:val="20"/>
        </w:rPr>
        <w:t xml:space="preserve"> fails to pay such undisputed sums within </w:t>
      </w:r>
      <w:r w:rsidR="00F26B34" w:rsidRPr="0086551D">
        <w:rPr>
          <w:rFonts w:cs="Arial"/>
          <w:sz w:val="20"/>
        </w:rPr>
        <w:t>five</w:t>
      </w:r>
      <w:r w:rsidR="00BB37E1" w:rsidRPr="0086551D">
        <w:rPr>
          <w:rFonts w:cs="Arial"/>
          <w:sz w:val="20"/>
        </w:rPr>
        <w:t xml:space="preserve"> </w:t>
      </w:r>
      <w:r w:rsidRPr="0086551D">
        <w:rPr>
          <w:rFonts w:cs="Arial"/>
          <w:sz w:val="20"/>
        </w:rPr>
        <w:t>(</w:t>
      </w:r>
      <w:r w:rsidR="00F26B34" w:rsidRPr="0086551D">
        <w:rPr>
          <w:rFonts w:cs="Arial"/>
          <w:sz w:val="20"/>
        </w:rPr>
        <w:t>5</w:t>
      </w:r>
      <w:r w:rsidRPr="0086551D">
        <w:rPr>
          <w:rFonts w:cs="Arial"/>
          <w:sz w:val="20"/>
        </w:rPr>
        <w:t xml:space="preserve">) calendar days from the receipt of a </w:t>
      </w:r>
      <w:r w:rsidR="00F26B34" w:rsidRPr="0086551D">
        <w:rPr>
          <w:rFonts w:cs="Arial"/>
          <w:sz w:val="20"/>
        </w:rPr>
        <w:t>such notice</w:t>
      </w:r>
      <w:r w:rsidRPr="0086551D">
        <w:rPr>
          <w:rFonts w:cs="Arial"/>
          <w:sz w:val="20"/>
        </w:rPr>
        <w:t xml:space="preserve">, the </w:t>
      </w:r>
      <w:r w:rsidR="004104F4">
        <w:rPr>
          <w:rFonts w:cs="Arial"/>
          <w:sz w:val="20"/>
        </w:rPr>
        <w:t>Supplier</w:t>
      </w:r>
      <w:r w:rsidRPr="0086551D">
        <w:rPr>
          <w:rFonts w:cs="Arial"/>
          <w:sz w:val="20"/>
        </w:rPr>
        <w:t xml:space="preserve"> may terminate </w:t>
      </w:r>
      <w:r w:rsidR="0013772A" w:rsidRPr="0086551D">
        <w:rPr>
          <w:rFonts w:cs="Arial"/>
          <w:sz w:val="20"/>
        </w:rPr>
        <w:t>the Contract</w:t>
      </w:r>
      <w:r w:rsidRPr="0086551D">
        <w:rPr>
          <w:rFonts w:cs="Arial"/>
          <w:sz w:val="20"/>
        </w:rPr>
        <w:t xml:space="preserve"> </w:t>
      </w:r>
      <w:r w:rsidR="00BB527F" w:rsidRPr="0086551D">
        <w:rPr>
          <w:rFonts w:cs="Arial"/>
          <w:sz w:val="20"/>
        </w:rPr>
        <w:t xml:space="preserve">by ten (10) Working Days’ written notice to the </w:t>
      </w:r>
      <w:bookmarkEnd w:id="90"/>
      <w:r w:rsidR="007D1596">
        <w:rPr>
          <w:rFonts w:cs="Arial"/>
          <w:sz w:val="20"/>
        </w:rPr>
        <w:t>Customer</w:t>
      </w:r>
      <w:r w:rsidR="00BB527F" w:rsidRPr="0086551D">
        <w:rPr>
          <w:rFonts w:cs="Arial"/>
          <w:sz w:val="20"/>
        </w:rPr>
        <w:t>.</w:t>
      </w:r>
    </w:p>
    <w:p w14:paraId="6C6838A2" w14:textId="77777777" w:rsidR="00BB527F" w:rsidRPr="00A4589E" w:rsidRDefault="00BB527F" w:rsidP="00BB527F">
      <w:pPr>
        <w:pStyle w:val="Heading2"/>
        <w:keepNext/>
        <w:tabs>
          <w:tab w:val="num" w:pos="720"/>
        </w:tabs>
        <w:ind w:left="720"/>
        <w:rPr>
          <w:rFonts w:cs="Arial"/>
          <w:b/>
          <w:sz w:val="20"/>
        </w:rPr>
      </w:pPr>
      <w:bookmarkStart w:id="91" w:name="_Ref313371033"/>
      <w:bookmarkStart w:id="92" w:name="_Ref313369604"/>
      <w:r w:rsidRPr="00A4589E">
        <w:rPr>
          <w:rFonts w:cs="Arial"/>
          <w:b/>
          <w:sz w:val="20"/>
        </w:rPr>
        <w:t>Termination on Change of Control</w:t>
      </w:r>
      <w:bookmarkEnd w:id="91"/>
    </w:p>
    <w:p w14:paraId="6C6838A3" w14:textId="77777777" w:rsidR="00BB527F" w:rsidRPr="00A4589E" w:rsidRDefault="00BB527F" w:rsidP="00BB527F">
      <w:pPr>
        <w:pStyle w:val="Heading3"/>
        <w:rPr>
          <w:rFonts w:cs="Arial"/>
          <w:sz w:val="20"/>
        </w:rPr>
      </w:pPr>
      <w:bookmarkStart w:id="93" w:name="_Ref313373855"/>
      <w:r w:rsidRPr="00A4589E">
        <w:rPr>
          <w:rFonts w:cs="Arial"/>
          <w:sz w:val="20"/>
        </w:rPr>
        <w:t xml:space="preserve">The </w:t>
      </w:r>
      <w:r w:rsidR="007D1596">
        <w:rPr>
          <w:rFonts w:cs="Arial"/>
          <w:sz w:val="20"/>
        </w:rPr>
        <w:t>Customer</w:t>
      </w:r>
      <w:r w:rsidRPr="00A4589E">
        <w:rPr>
          <w:rFonts w:cs="Arial"/>
          <w:sz w:val="20"/>
        </w:rPr>
        <w:t xml:space="preserve"> may terminate the Contract by notice in writing with immediate effect within six (6) Months of:</w:t>
      </w:r>
      <w:bookmarkEnd w:id="93"/>
    </w:p>
    <w:p w14:paraId="6C6838A4" w14:textId="77777777" w:rsidR="00BB527F" w:rsidRPr="00A4589E" w:rsidRDefault="00BB527F" w:rsidP="00880E10">
      <w:pPr>
        <w:pStyle w:val="Heading4"/>
      </w:pPr>
      <w:r w:rsidRPr="00A4589E">
        <w:t>being notified in writing that a Change of Control has occurred or is planned or in contemplation; or</w:t>
      </w:r>
    </w:p>
    <w:p w14:paraId="6C6838A5" w14:textId="77777777" w:rsidR="00BB527F" w:rsidRPr="00A4589E" w:rsidRDefault="00BB527F" w:rsidP="00880E10">
      <w:pPr>
        <w:pStyle w:val="Heading4"/>
      </w:pPr>
      <w:r w:rsidRPr="00A4589E">
        <w:t xml:space="preserve">where no notification has been made, the date that the </w:t>
      </w:r>
      <w:r w:rsidR="007D1596">
        <w:t>Customer</w:t>
      </w:r>
      <w:r w:rsidRPr="00A4589E">
        <w:t xml:space="preserve"> becomes aware of the Change of Control, </w:t>
      </w:r>
    </w:p>
    <w:p w14:paraId="6C6838A6" w14:textId="77777777" w:rsidR="00BB527F" w:rsidRPr="00A4589E" w:rsidRDefault="00BB527F" w:rsidP="00BB527F">
      <w:pPr>
        <w:pStyle w:val="BodyTextIndent"/>
        <w:tabs>
          <w:tab w:val="clear" w:pos="720"/>
          <w:tab w:val="num" w:pos="1800"/>
        </w:tabs>
        <w:ind w:left="1800"/>
        <w:rPr>
          <w:rFonts w:cs="Arial"/>
          <w:sz w:val="20"/>
        </w:rPr>
      </w:pPr>
      <w:r w:rsidRPr="00A4589E">
        <w:rPr>
          <w:rFonts w:cs="Arial"/>
          <w:sz w:val="20"/>
        </w:rPr>
        <w:t xml:space="preserve">but shall not be permitted to terminate where the </w:t>
      </w:r>
      <w:r w:rsidR="007D1596">
        <w:rPr>
          <w:rFonts w:cs="Arial"/>
          <w:sz w:val="20"/>
        </w:rPr>
        <w:t>Customer</w:t>
      </w:r>
      <w:r w:rsidRPr="00A4589E">
        <w:rPr>
          <w:rFonts w:cs="Arial"/>
          <w:sz w:val="20"/>
        </w:rPr>
        <w:t xml:space="preserve">’s written consent to the continuation of the Contract was granted prior to the Change of Control. </w:t>
      </w:r>
    </w:p>
    <w:p w14:paraId="6C6838A7" w14:textId="77777777" w:rsidR="00F807DC" w:rsidRPr="00A4589E" w:rsidRDefault="007562F7">
      <w:pPr>
        <w:pStyle w:val="Heading2"/>
        <w:keepNext/>
        <w:tabs>
          <w:tab w:val="num" w:pos="720"/>
        </w:tabs>
        <w:ind w:left="720"/>
        <w:rPr>
          <w:rFonts w:cs="Arial"/>
          <w:b/>
          <w:sz w:val="20"/>
        </w:rPr>
      </w:pPr>
      <w:r w:rsidRPr="00A4589E">
        <w:rPr>
          <w:rFonts w:cs="Arial"/>
          <w:b/>
          <w:sz w:val="20"/>
        </w:rPr>
        <w:t xml:space="preserve">Termination </w:t>
      </w:r>
      <w:bookmarkEnd w:id="92"/>
      <w:r w:rsidR="006A1B65" w:rsidRPr="00A4589E">
        <w:rPr>
          <w:rFonts w:cs="Arial"/>
          <w:b/>
          <w:sz w:val="20"/>
        </w:rPr>
        <w:t xml:space="preserve">on </w:t>
      </w:r>
      <w:r w:rsidR="00294B98">
        <w:rPr>
          <w:rFonts w:cs="Arial"/>
          <w:b/>
          <w:sz w:val="20"/>
        </w:rPr>
        <w:t xml:space="preserve">Summary </w:t>
      </w:r>
      <w:r w:rsidR="006A1B65" w:rsidRPr="00A4589E">
        <w:rPr>
          <w:rFonts w:cs="Arial"/>
          <w:b/>
          <w:sz w:val="20"/>
        </w:rPr>
        <w:t>Notice</w:t>
      </w:r>
    </w:p>
    <w:p w14:paraId="6C6838A8" w14:textId="77777777" w:rsidR="00F807DC" w:rsidRPr="00A4589E" w:rsidRDefault="007562F7" w:rsidP="00F26B34">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shall have the right to </w:t>
      </w:r>
      <w:r w:rsidR="006A1B65" w:rsidRPr="00A4589E">
        <w:rPr>
          <w:rFonts w:cs="Arial"/>
          <w:sz w:val="20"/>
        </w:rPr>
        <w:t xml:space="preserve">suspend the Contract with immediate effect at any time by </w:t>
      </w:r>
      <w:r w:rsidR="0007028E" w:rsidRPr="00A4589E">
        <w:rPr>
          <w:rFonts w:cs="Arial"/>
          <w:sz w:val="20"/>
        </w:rPr>
        <w:t xml:space="preserve">giving written notice to the </w:t>
      </w:r>
      <w:r w:rsidR="004104F4">
        <w:rPr>
          <w:rFonts w:cs="Arial"/>
          <w:sz w:val="20"/>
        </w:rPr>
        <w:t>Supplier</w:t>
      </w:r>
      <w:r w:rsidR="0007028E" w:rsidRPr="00A4589E">
        <w:rPr>
          <w:rFonts w:cs="Arial"/>
          <w:sz w:val="20"/>
        </w:rPr>
        <w:t xml:space="preserve"> </w:t>
      </w:r>
      <w:r w:rsidR="006A1B65" w:rsidRPr="00A4589E">
        <w:rPr>
          <w:rFonts w:cs="Arial"/>
          <w:sz w:val="20"/>
        </w:rPr>
        <w:t xml:space="preserve">and to </w:t>
      </w:r>
      <w:r w:rsidRPr="00A4589E">
        <w:rPr>
          <w:rFonts w:cs="Arial"/>
          <w:sz w:val="20"/>
        </w:rPr>
        <w:t xml:space="preserve">terminate the Contract </w:t>
      </w:r>
      <w:r w:rsidR="006A1B65" w:rsidRPr="00A4589E">
        <w:rPr>
          <w:rFonts w:cs="Arial"/>
          <w:sz w:val="20"/>
        </w:rPr>
        <w:t xml:space="preserve">with immediate effect by </w:t>
      </w:r>
      <w:r w:rsidR="0007028E" w:rsidRPr="00A4589E">
        <w:rPr>
          <w:rFonts w:cs="Arial"/>
          <w:sz w:val="20"/>
        </w:rPr>
        <w:t xml:space="preserve">giving written notice to the </w:t>
      </w:r>
      <w:r w:rsidR="004104F4">
        <w:rPr>
          <w:rFonts w:cs="Arial"/>
          <w:sz w:val="20"/>
        </w:rPr>
        <w:t>Supplier</w:t>
      </w:r>
      <w:r w:rsidR="0007028E" w:rsidRPr="00A4589E">
        <w:rPr>
          <w:rFonts w:cs="Arial"/>
          <w:sz w:val="20"/>
        </w:rPr>
        <w:t xml:space="preserve"> </w:t>
      </w:r>
      <w:r w:rsidRPr="00A4589E">
        <w:rPr>
          <w:rFonts w:cs="Arial"/>
          <w:sz w:val="20"/>
        </w:rPr>
        <w:t>at any time.</w:t>
      </w:r>
    </w:p>
    <w:p w14:paraId="6C6838A9" w14:textId="77777777" w:rsidR="00F807DC" w:rsidRPr="00A4589E" w:rsidRDefault="007562F7" w:rsidP="00F26B34">
      <w:pPr>
        <w:pStyle w:val="Heading2"/>
        <w:keepNext/>
        <w:tabs>
          <w:tab w:val="clear" w:pos="1350"/>
          <w:tab w:val="num" w:pos="720"/>
        </w:tabs>
        <w:ind w:left="720"/>
        <w:rPr>
          <w:rFonts w:cs="Arial"/>
          <w:b/>
          <w:sz w:val="20"/>
        </w:rPr>
      </w:pPr>
      <w:r w:rsidRPr="00A4589E">
        <w:rPr>
          <w:rFonts w:cs="Arial"/>
          <w:b/>
          <w:sz w:val="20"/>
        </w:rPr>
        <w:t>Termination of Framework Agreement</w:t>
      </w:r>
    </w:p>
    <w:p w14:paraId="6C6838AA" w14:textId="77777777" w:rsidR="00F807DC" w:rsidRPr="00A4589E" w:rsidRDefault="007562F7" w:rsidP="00F26B34">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may terminate the Contract with immediate effect by giving written notice to the </w:t>
      </w:r>
      <w:r w:rsidR="004104F4">
        <w:rPr>
          <w:rFonts w:cs="Arial"/>
          <w:sz w:val="20"/>
        </w:rPr>
        <w:t>Supplier</w:t>
      </w:r>
      <w:r w:rsidRPr="00A4589E">
        <w:rPr>
          <w:rFonts w:cs="Arial"/>
          <w:sz w:val="20"/>
        </w:rPr>
        <w:t xml:space="preserve"> if the Framework Agreement is terminated for any reason whatsoever.</w:t>
      </w:r>
    </w:p>
    <w:p w14:paraId="6C6838AB" w14:textId="77777777" w:rsidR="003554C5" w:rsidRPr="00A4589E" w:rsidRDefault="007562F7" w:rsidP="003554C5">
      <w:pPr>
        <w:pStyle w:val="Heading2"/>
        <w:keepNext/>
        <w:tabs>
          <w:tab w:val="clear" w:pos="1350"/>
          <w:tab w:val="num" w:pos="720"/>
        </w:tabs>
        <w:ind w:left="720"/>
        <w:rPr>
          <w:rFonts w:cs="Arial"/>
          <w:b/>
          <w:sz w:val="20"/>
        </w:rPr>
      </w:pPr>
      <w:r w:rsidRPr="00A4589E">
        <w:rPr>
          <w:rFonts w:cs="Arial"/>
          <w:b/>
          <w:sz w:val="20"/>
        </w:rPr>
        <w:t>Partial Termination</w:t>
      </w:r>
    </w:p>
    <w:p w14:paraId="6C6838AC" w14:textId="77777777" w:rsidR="003554C5" w:rsidRDefault="00E100C3" w:rsidP="00F26B34">
      <w:pPr>
        <w:pStyle w:val="Heading3"/>
        <w:rPr>
          <w:rFonts w:cs="Arial"/>
          <w:sz w:val="20"/>
        </w:rPr>
      </w:pPr>
      <w:r w:rsidRPr="00A4589E">
        <w:rPr>
          <w:rFonts w:cs="Arial"/>
          <w:sz w:val="20"/>
        </w:rPr>
        <w:t>Where t</w:t>
      </w:r>
      <w:r w:rsidR="007562F7" w:rsidRPr="00A4589E">
        <w:rPr>
          <w:rFonts w:cs="Arial"/>
          <w:sz w:val="20"/>
        </w:rPr>
        <w:t xml:space="preserve">he </w:t>
      </w:r>
      <w:r w:rsidR="007D1596">
        <w:rPr>
          <w:rFonts w:cs="Arial"/>
          <w:sz w:val="20"/>
        </w:rPr>
        <w:t>Customer</w:t>
      </w:r>
      <w:r w:rsidR="007562F7" w:rsidRPr="00A4589E">
        <w:rPr>
          <w:rFonts w:cs="Arial"/>
          <w:sz w:val="20"/>
        </w:rPr>
        <w:t xml:space="preserve"> is entitled to terminate </w:t>
      </w:r>
      <w:r w:rsidR="0013772A" w:rsidRPr="00A4589E">
        <w:rPr>
          <w:rFonts w:cs="Arial"/>
          <w:sz w:val="20"/>
        </w:rPr>
        <w:t>the Contract</w:t>
      </w:r>
      <w:r w:rsidRPr="00A4589E">
        <w:rPr>
          <w:rFonts w:cs="Arial"/>
          <w:sz w:val="20"/>
        </w:rPr>
        <w:t xml:space="preserve"> pursuant to this </w:t>
      </w:r>
      <w:r w:rsidR="00E6002D" w:rsidRPr="00A4589E">
        <w:rPr>
          <w:rFonts w:cs="Arial"/>
          <w:sz w:val="20"/>
        </w:rPr>
        <w:t>Clause </w:t>
      </w:r>
      <w:r w:rsidR="00A14D96">
        <w:rPr>
          <w:rFonts w:cs="Arial"/>
          <w:sz w:val="20"/>
        </w:rPr>
        <w:t>8</w:t>
      </w:r>
      <w:r w:rsidRPr="00A4589E">
        <w:rPr>
          <w:rFonts w:cs="Arial"/>
          <w:sz w:val="20"/>
        </w:rPr>
        <w:t xml:space="preserve">, the </w:t>
      </w:r>
      <w:r w:rsidR="007D1596">
        <w:rPr>
          <w:rFonts w:cs="Arial"/>
          <w:sz w:val="20"/>
        </w:rPr>
        <w:t>Customer</w:t>
      </w:r>
      <w:r w:rsidRPr="00A4589E">
        <w:rPr>
          <w:rFonts w:cs="Arial"/>
          <w:sz w:val="20"/>
        </w:rPr>
        <w:t xml:space="preserve"> shall be entitled to terminate all or part of the Contract</w:t>
      </w:r>
      <w:r w:rsidR="007562F7" w:rsidRPr="00A4589E">
        <w:rPr>
          <w:rFonts w:cs="Arial"/>
          <w:sz w:val="20"/>
        </w:rPr>
        <w:t xml:space="preserve"> provided always that the parts of </w:t>
      </w:r>
      <w:r w:rsidR="0013772A" w:rsidRPr="00A4589E">
        <w:rPr>
          <w:rFonts w:cs="Arial"/>
          <w:sz w:val="20"/>
        </w:rPr>
        <w:t>the Contract</w:t>
      </w:r>
      <w:r w:rsidR="007562F7" w:rsidRPr="00A4589E">
        <w:rPr>
          <w:rFonts w:cs="Arial"/>
          <w:sz w:val="20"/>
        </w:rPr>
        <w:t xml:space="preserve"> not terminated can operate effectively to deliver the intended purpose of </w:t>
      </w:r>
      <w:r w:rsidR="0013772A" w:rsidRPr="00A4589E">
        <w:rPr>
          <w:rFonts w:cs="Arial"/>
          <w:sz w:val="20"/>
        </w:rPr>
        <w:t>the Contract</w:t>
      </w:r>
      <w:r w:rsidRPr="00A4589E">
        <w:rPr>
          <w:rFonts w:cs="Arial"/>
          <w:sz w:val="20"/>
        </w:rPr>
        <w:t xml:space="preserve"> or a part thereof</w:t>
      </w:r>
      <w:r w:rsidR="007562F7" w:rsidRPr="00A4589E">
        <w:rPr>
          <w:rFonts w:cs="Arial"/>
          <w:sz w:val="20"/>
        </w:rPr>
        <w:t>.</w:t>
      </w:r>
    </w:p>
    <w:p w14:paraId="6C6838AD" w14:textId="77777777" w:rsidR="00F807DC" w:rsidRPr="00A4589E" w:rsidRDefault="007562F7">
      <w:pPr>
        <w:pStyle w:val="Heading1"/>
        <w:keepNext/>
        <w:rPr>
          <w:rFonts w:cs="Arial"/>
          <w:sz w:val="20"/>
        </w:rPr>
      </w:pPr>
      <w:bookmarkStart w:id="94" w:name="_Ref313370007"/>
      <w:bookmarkStart w:id="95" w:name="_Toc386011033"/>
      <w:r w:rsidRPr="00A4589E">
        <w:rPr>
          <w:rFonts w:cs="Arial"/>
          <w:sz w:val="20"/>
        </w:rPr>
        <w:lastRenderedPageBreak/>
        <w:t>CONSEQUENCES OF EXPIRY OR TERMINATION</w:t>
      </w:r>
      <w:bookmarkEnd w:id="94"/>
      <w:bookmarkEnd w:id="95"/>
    </w:p>
    <w:p w14:paraId="6C6838AE" w14:textId="77777777" w:rsidR="00527E29" w:rsidRDefault="00A14D96">
      <w:pPr>
        <w:pStyle w:val="Heading2"/>
        <w:tabs>
          <w:tab w:val="num" w:pos="720"/>
        </w:tabs>
        <w:ind w:left="720"/>
        <w:rPr>
          <w:rFonts w:cs="Arial"/>
          <w:sz w:val="20"/>
        </w:rPr>
      </w:pPr>
      <w:r>
        <w:rPr>
          <w:rFonts w:cs="Arial"/>
          <w:sz w:val="20"/>
        </w:rPr>
        <w:t>Subject to Clause 9.2, w</w:t>
      </w:r>
      <w:r w:rsidR="007562F7" w:rsidRPr="00A4589E">
        <w:rPr>
          <w:rFonts w:cs="Arial"/>
          <w:sz w:val="20"/>
        </w:rPr>
        <w:t xml:space="preserve">here the </w:t>
      </w:r>
      <w:r w:rsidR="007D1596">
        <w:rPr>
          <w:rFonts w:cs="Arial"/>
          <w:sz w:val="20"/>
        </w:rPr>
        <w:t>Customer</w:t>
      </w:r>
      <w:r w:rsidR="007562F7" w:rsidRPr="00A4589E">
        <w:rPr>
          <w:rFonts w:cs="Arial"/>
          <w:sz w:val="20"/>
        </w:rPr>
        <w:t xml:space="preserve"> terminates the Contract </w:t>
      </w:r>
      <w:r w:rsidR="00F26B34" w:rsidRPr="00A4589E">
        <w:rPr>
          <w:rFonts w:cs="Arial"/>
          <w:sz w:val="20"/>
        </w:rPr>
        <w:t xml:space="preserve">pursuant to </w:t>
      </w:r>
      <w:r w:rsidR="00E6002D" w:rsidRPr="00A4589E">
        <w:rPr>
          <w:rFonts w:cs="Arial"/>
          <w:sz w:val="20"/>
        </w:rPr>
        <w:t>Clause </w:t>
      </w:r>
      <w:r>
        <w:rPr>
          <w:rFonts w:cs="Arial"/>
          <w:sz w:val="20"/>
        </w:rPr>
        <w:t>8</w:t>
      </w:r>
      <w:r w:rsidR="0007028E">
        <w:rPr>
          <w:rFonts w:cs="Arial"/>
          <w:sz w:val="20"/>
        </w:rPr>
        <w:t xml:space="preserve"> </w:t>
      </w:r>
      <w:r w:rsidR="00F26B34" w:rsidRPr="00A4589E">
        <w:rPr>
          <w:rFonts w:cs="Arial"/>
          <w:sz w:val="20"/>
        </w:rPr>
        <w:t>(Termination</w:t>
      </w:r>
      <w:r w:rsidR="00BB37E1" w:rsidRPr="00A4589E">
        <w:rPr>
          <w:rFonts w:cs="Arial"/>
          <w:sz w:val="20"/>
        </w:rPr>
        <w:t xml:space="preserve">) </w:t>
      </w:r>
      <w:r w:rsidR="007562F7" w:rsidRPr="00A4589E">
        <w:rPr>
          <w:rFonts w:cs="Arial"/>
          <w:sz w:val="20"/>
        </w:rPr>
        <w:t xml:space="preserve">and then makes other arrangements for the supply of the </w:t>
      </w:r>
      <w:r w:rsidR="00162C54">
        <w:rPr>
          <w:rFonts w:cs="Arial"/>
          <w:sz w:val="20"/>
        </w:rPr>
        <w:t>Contract Services</w:t>
      </w:r>
      <w:r w:rsidR="00527E29">
        <w:rPr>
          <w:rFonts w:cs="Arial"/>
          <w:sz w:val="20"/>
        </w:rPr>
        <w:t>:</w:t>
      </w:r>
    </w:p>
    <w:p w14:paraId="6C6838AF" w14:textId="77777777" w:rsidR="00527E29" w:rsidRDefault="007562F7" w:rsidP="00527E29">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may recover from the </w:t>
      </w:r>
      <w:r w:rsidR="004104F4">
        <w:rPr>
          <w:rFonts w:cs="Arial"/>
          <w:sz w:val="20"/>
        </w:rPr>
        <w:t>Supplier</w:t>
      </w:r>
      <w:r w:rsidRPr="00A4589E">
        <w:rPr>
          <w:rFonts w:cs="Arial"/>
          <w:sz w:val="20"/>
        </w:rPr>
        <w:t xml:space="preserve"> the cost reasonably incurred in making those other arrangements and any additional expenditure incurred by the </w:t>
      </w:r>
      <w:r w:rsidR="007D1596">
        <w:rPr>
          <w:rFonts w:cs="Arial"/>
          <w:sz w:val="20"/>
        </w:rPr>
        <w:t>Customer</w:t>
      </w:r>
      <w:r w:rsidRPr="00A4589E">
        <w:rPr>
          <w:rFonts w:cs="Arial"/>
          <w:sz w:val="20"/>
        </w:rPr>
        <w:t xml:space="preserve"> </w:t>
      </w:r>
      <w:r w:rsidR="009B0F73" w:rsidRPr="00A4589E">
        <w:rPr>
          <w:rFonts w:cs="Arial"/>
          <w:sz w:val="20"/>
        </w:rPr>
        <w:t xml:space="preserve">in securing the </w:t>
      </w:r>
      <w:r w:rsidR="00162C54">
        <w:rPr>
          <w:rFonts w:cs="Arial"/>
          <w:sz w:val="20"/>
        </w:rPr>
        <w:t>Contract Services</w:t>
      </w:r>
      <w:r w:rsidR="00706BB4">
        <w:rPr>
          <w:rFonts w:cs="Arial"/>
          <w:sz w:val="20"/>
        </w:rPr>
        <w:t xml:space="preserve"> </w:t>
      </w:r>
      <w:r w:rsidR="009B0F73" w:rsidRPr="00A4589E">
        <w:rPr>
          <w:rFonts w:cs="Arial"/>
          <w:sz w:val="20"/>
        </w:rPr>
        <w:t>in accordance with the requirements of the Contract</w:t>
      </w:r>
      <w:r w:rsidR="00527E29">
        <w:rPr>
          <w:rFonts w:cs="Arial"/>
          <w:sz w:val="20"/>
        </w:rPr>
        <w:t>;</w:t>
      </w:r>
    </w:p>
    <w:p w14:paraId="6C6838B0" w14:textId="77777777" w:rsidR="00527E29" w:rsidRDefault="00527E29" w:rsidP="00527E29">
      <w:pPr>
        <w:pStyle w:val="Heading3"/>
        <w:rPr>
          <w:rFonts w:cs="Arial"/>
          <w:sz w:val="20"/>
        </w:rPr>
      </w:pPr>
      <w:r>
        <w:rPr>
          <w:rFonts w:cs="Arial"/>
          <w:sz w:val="20"/>
        </w:rPr>
        <w:t>t</w:t>
      </w:r>
      <w:r w:rsidR="007562F7" w:rsidRPr="00A4589E">
        <w:rPr>
          <w:rFonts w:cs="Arial"/>
          <w:sz w:val="20"/>
        </w:rPr>
        <w:t xml:space="preserve">he </w:t>
      </w:r>
      <w:r w:rsidR="007D1596">
        <w:rPr>
          <w:rFonts w:cs="Arial"/>
          <w:sz w:val="20"/>
        </w:rPr>
        <w:t>Customer</w:t>
      </w:r>
      <w:r w:rsidR="007562F7" w:rsidRPr="00A4589E">
        <w:rPr>
          <w:rFonts w:cs="Arial"/>
          <w:sz w:val="20"/>
        </w:rPr>
        <w:t xml:space="preserve"> shall take all reasonable steps to mitigate such additional expenditure</w:t>
      </w:r>
      <w:r>
        <w:rPr>
          <w:rFonts w:cs="Arial"/>
          <w:sz w:val="20"/>
        </w:rPr>
        <w:t>; and</w:t>
      </w:r>
    </w:p>
    <w:p w14:paraId="6C6838B1" w14:textId="77777777" w:rsidR="00F807DC" w:rsidRDefault="007562F7" w:rsidP="00527E29">
      <w:pPr>
        <w:pStyle w:val="Heading3"/>
        <w:rPr>
          <w:rFonts w:cs="Arial"/>
          <w:sz w:val="20"/>
        </w:rPr>
      </w:pPr>
      <w:r w:rsidRPr="00527E29">
        <w:rPr>
          <w:rFonts w:cs="Arial"/>
          <w:sz w:val="20"/>
        </w:rPr>
        <w:t xml:space="preserve">no further payments shall be payable by the </w:t>
      </w:r>
      <w:r w:rsidR="007D1596">
        <w:rPr>
          <w:rFonts w:cs="Arial"/>
          <w:sz w:val="20"/>
        </w:rPr>
        <w:t>Customer</w:t>
      </w:r>
      <w:r w:rsidRPr="00527E29">
        <w:rPr>
          <w:rFonts w:cs="Arial"/>
          <w:sz w:val="20"/>
        </w:rPr>
        <w:t xml:space="preserve"> to the </w:t>
      </w:r>
      <w:r w:rsidR="004104F4">
        <w:rPr>
          <w:rFonts w:cs="Arial"/>
          <w:sz w:val="20"/>
        </w:rPr>
        <w:t>Supplier</w:t>
      </w:r>
      <w:r w:rsidRPr="00527E29">
        <w:rPr>
          <w:rFonts w:cs="Arial"/>
          <w:sz w:val="20"/>
        </w:rPr>
        <w:t xml:space="preserve"> until the </w:t>
      </w:r>
      <w:r w:rsidR="007D1596">
        <w:rPr>
          <w:rFonts w:cs="Arial"/>
          <w:sz w:val="20"/>
        </w:rPr>
        <w:t>Customer</w:t>
      </w:r>
      <w:r w:rsidRPr="00527E29">
        <w:rPr>
          <w:rFonts w:cs="Arial"/>
          <w:sz w:val="20"/>
        </w:rPr>
        <w:t xml:space="preserve"> has established the final cost of making those other arrangements</w:t>
      </w:r>
      <w:r w:rsidR="00527E29">
        <w:rPr>
          <w:rFonts w:cs="Arial"/>
          <w:sz w:val="20"/>
        </w:rPr>
        <w:t xml:space="preserve">, whereupon the </w:t>
      </w:r>
      <w:r w:rsidR="007D1596">
        <w:rPr>
          <w:rFonts w:cs="Arial"/>
          <w:sz w:val="20"/>
        </w:rPr>
        <w:t>Customer</w:t>
      </w:r>
      <w:r w:rsidR="00527E29">
        <w:rPr>
          <w:rFonts w:cs="Arial"/>
          <w:sz w:val="20"/>
        </w:rPr>
        <w:t xml:space="preserve"> shall be entitled to deduct an amount equal to the final cost of such other arrangements</w:t>
      </w:r>
      <w:r w:rsidR="0086551D">
        <w:rPr>
          <w:rFonts w:cs="Arial"/>
          <w:sz w:val="20"/>
        </w:rPr>
        <w:t xml:space="preserve"> </w:t>
      </w:r>
      <w:r w:rsidR="00527E29">
        <w:rPr>
          <w:rFonts w:cs="Arial"/>
          <w:sz w:val="20"/>
        </w:rPr>
        <w:t xml:space="preserve">from the further payments then due to the </w:t>
      </w:r>
      <w:r w:rsidR="004104F4">
        <w:rPr>
          <w:rFonts w:cs="Arial"/>
          <w:sz w:val="20"/>
        </w:rPr>
        <w:t>Supplier</w:t>
      </w:r>
      <w:r w:rsidRPr="00A4589E">
        <w:rPr>
          <w:rFonts w:cs="Arial"/>
          <w:sz w:val="20"/>
        </w:rPr>
        <w:t>.</w:t>
      </w:r>
    </w:p>
    <w:p w14:paraId="6C6838B2" w14:textId="77777777" w:rsidR="00A14D96" w:rsidRDefault="00A14D96" w:rsidP="008C23FB">
      <w:pPr>
        <w:pStyle w:val="Heading2"/>
        <w:keepNext/>
        <w:tabs>
          <w:tab w:val="num" w:pos="720"/>
        </w:tabs>
        <w:ind w:left="720"/>
        <w:rPr>
          <w:rFonts w:cs="Arial"/>
          <w:sz w:val="20"/>
        </w:rPr>
      </w:pPr>
      <w:r>
        <w:rPr>
          <w:rFonts w:cs="Arial"/>
          <w:sz w:val="20"/>
        </w:rPr>
        <w:t xml:space="preserve">Clause 9.1 shall not apply where the </w:t>
      </w:r>
      <w:r w:rsidR="007D1596">
        <w:rPr>
          <w:rFonts w:cs="Arial"/>
          <w:sz w:val="20"/>
        </w:rPr>
        <w:t>Customer</w:t>
      </w:r>
      <w:r>
        <w:rPr>
          <w:rFonts w:cs="Arial"/>
          <w:sz w:val="20"/>
        </w:rPr>
        <w:t xml:space="preserve"> terminates the Contract:</w:t>
      </w:r>
    </w:p>
    <w:p w14:paraId="6C6838B3" w14:textId="77777777" w:rsidR="00A14D96" w:rsidRDefault="0035256A" w:rsidP="00A14D96">
      <w:pPr>
        <w:pStyle w:val="Heading3"/>
        <w:rPr>
          <w:rFonts w:cs="Arial"/>
          <w:sz w:val="20"/>
        </w:rPr>
      </w:pPr>
      <w:r>
        <w:rPr>
          <w:rFonts w:cs="Arial"/>
          <w:sz w:val="20"/>
        </w:rPr>
        <w:t xml:space="preserve">solely </w:t>
      </w:r>
      <w:r w:rsidR="00A14D96">
        <w:rPr>
          <w:rFonts w:cs="Arial"/>
          <w:sz w:val="20"/>
        </w:rPr>
        <w:t>pursuant to Clause </w:t>
      </w:r>
      <w:r w:rsidR="008C23FB">
        <w:rPr>
          <w:rFonts w:cs="Arial"/>
          <w:sz w:val="20"/>
        </w:rPr>
        <w:t>8.3 or Clause </w:t>
      </w:r>
      <w:r w:rsidR="00A14D96">
        <w:rPr>
          <w:rFonts w:cs="Arial"/>
          <w:sz w:val="20"/>
        </w:rPr>
        <w:t>8.4; or</w:t>
      </w:r>
    </w:p>
    <w:p w14:paraId="6C6838B4" w14:textId="77777777" w:rsidR="00041363" w:rsidRPr="00294B98" w:rsidRDefault="0035256A" w:rsidP="00041363">
      <w:pPr>
        <w:pStyle w:val="Heading3"/>
        <w:rPr>
          <w:sz w:val="20"/>
        </w:rPr>
      </w:pPr>
      <w:r w:rsidRPr="00294B98">
        <w:rPr>
          <w:sz w:val="20"/>
        </w:rPr>
        <w:t xml:space="preserve">solely pursuant to </w:t>
      </w:r>
      <w:r w:rsidR="00A14D96" w:rsidRPr="00294B98">
        <w:rPr>
          <w:sz w:val="20"/>
        </w:rPr>
        <w:t>Clause 8.5 if termination pursuant to Clause 8.5 occurs as a result of termination of the Framework Agreement pursuant to the provisions of clause</w:t>
      </w:r>
      <w:r w:rsidR="008C23FB" w:rsidRPr="00294B98">
        <w:rPr>
          <w:sz w:val="20"/>
        </w:rPr>
        <w:t>s</w:t>
      </w:r>
      <w:r w:rsidR="00A14D96" w:rsidRPr="00294B98">
        <w:rPr>
          <w:sz w:val="20"/>
        </w:rPr>
        <w:t xml:space="preserve"> </w:t>
      </w:r>
      <w:r w:rsidR="008C23FB" w:rsidRPr="00294B98">
        <w:rPr>
          <w:sz w:val="20"/>
        </w:rPr>
        <w:t xml:space="preserve">24.6, </w:t>
      </w:r>
      <w:r w:rsidR="00A14D96" w:rsidRPr="00294B98">
        <w:rPr>
          <w:sz w:val="20"/>
        </w:rPr>
        <w:t>24.</w:t>
      </w:r>
      <w:r w:rsidR="008C23FB" w:rsidRPr="00294B98">
        <w:rPr>
          <w:sz w:val="20"/>
        </w:rPr>
        <w:t>11, 24.12 or 24.</w:t>
      </w:r>
      <w:r w:rsidR="00A14D96" w:rsidRPr="00294B98">
        <w:rPr>
          <w:sz w:val="20"/>
        </w:rPr>
        <w:t>13</w:t>
      </w:r>
      <w:r w:rsidR="003B08D3" w:rsidRPr="00294B98">
        <w:rPr>
          <w:sz w:val="20"/>
        </w:rPr>
        <w:t xml:space="preserve"> of the Framework Agreement</w:t>
      </w:r>
      <w:r w:rsidR="008C23FB" w:rsidRPr="00294B98">
        <w:rPr>
          <w:sz w:val="20"/>
        </w:rPr>
        <w:t>.</w:t>
      </w:r>
      <w:r w:rsidR="00041363" w:rsidRPr="00294B98">
        <w:rPr>
          <w:sz w:val="20"/>
        </w:rPr>
        <w:t xml:space="preserve"> </w:t>
      </w:r>
    </w:p>
    <w:p w14:paraId="6C6838B5" w14:textId="77777777" w:rsidR="00041363" w:rsidRDefault="00041363">
      <w:pPr>
        <w:pStyle w:val="Heading2"/>
        <w:keepNext/>
        <w:tabs>
          <w:tab w:val="num" w:pos="720"/>
        </w:tabs>
        <w:ind w:left="720"/>
        <w:rPr>
          <w:rFonts w:cs="Arial"/>
          <w:sz w:val="20"/>
        </w:rPr>
      </w:pPr>
      <w:r w:rsidRPr="00294B98">
        <w:rPr>
          <w:rFonts w:cs="Arial"/>
          <w:sz w:val="20"/>
        </w:rPr>
        <w:t xml:space="preserve">Where the </w:t>
      </w:r>
      <w:r w:rsidRPr="00294B98">
        <w:rPr>
          <w:sz w:val="20"/>
        </w:rPr>
        <w:t>Customer terminates the Contract</w:t>
      </w:r>
      <w:r w:rsidR="00294B98">
        <w:rPr>
          <w:sz w:val="20"/>
        </w:rPr>
        <w:t xml:space="preserve"> under Clause 8.3 or 8.4</w:t>
      </w:r>
      <w:r w:rsidRPr="00294B98">
        <w:rPr>
          <w:sz w:val="20"/>
        </w:rPr>
        <w:t xml:space="preserve">, the Customer shall indemnify the Supplier against any reasonable and proven commitments, liabilities or expenditure which would otherwise represent an unavoidable loss by the Supplier by reason of the termination of the Contract, provided that the Supplier takes all reasonable steps to mitigate such loss. </w:t>
      </w:r>
      <w:r w:rsidR="00820CAD" w:rsidRPr="00294B98">
        <w:rPr>
          <w:sz w:val="20"/>
        </w:rPr>
        <w:t>The Supplier shall submit a</w:t>
      </w:r>
      <w:r w:rsidR="00820CAD">
        <w:rPr>
          <w:sz w:val="20"/>
        </w:rPr>
        <w:t xml:space="preserve"> fully itemised and costed list</w:t>
      </w:r>
      <w:r w:rsidR="00820CAD" w:rsidRPr="00294B98">
        <w:rPr>
          <w:sz w:val="20"/>
        </w:rPr>
        <w:t>, with supporting evidence, of losses reasonably and actually incurred by the Supplier</w:t>
      </w:r>
      <w:r w:rsidR="00820CAD" w:rsidRPr="00AA3967">
        <w:t>.</w:t>
      </w:r>
      <w:r w:rsidR="00820CAD">
        <w:t xml:space="preserve"> </w:t>
      </w:r>
      <w:r w:rsidRPr="00294B98">
        <w:rPr>
          <w:sz w:val="20"/>
        </w:rPr>
        <w:t xml:space="preserve">Where the Supplier holds insurance, the Supplier shall reduce its unavoidable costs by any insurance sums available. </w:t>
      </w:r>
    </w:p>
    <w:p w14:paraId="6C6838B6" w14:textId="77777777" w:rsidR="00F807DC" w:rsidRPr="00A4589E" w:rsidRDefault="007562F7">
      <w:pPr>
        <w:pStyle w:val="Heading2"/>
        <w:keepNext/>
        <w:tabs>
          <w:tab w:val="num" w:pos="720"/>
        </w:tabs>
        <w:ind w:left="720"/>
        <w:rPr>
          <w:rFonts w:cs="Arial"/>
          <w:sz w:val="20"/>
        </w:rPr>
      </w:pPr>
      <w:r w:rsidRPr="00A4589E">
        <w:rPr>
          <w:rFonts w:cs="Arial"/>
          <w:sz w:val="20"/>
        </w:rPr>
        <w:t xml:space="preserve">On the termination of the Contract for any reason, the </w:t>
      </w:r>
      <w:r w:rsidR="004104F4">
        <w:rPr>
          <w:rFonts w:cs="Arial"/>
          <w:sz w:val="20"/>
        </w:rPr>
        <w:t>Supplier</w:t>
      </w:r>
      <w:r w:rsidRPr="00A4589E">
        <w:rPr>
          <w:rFonts w:cs="Arial"/>
          <w:sz w:val="20"/>
        </w:rPr>
        <w:t xml:space="preserve"> shall</w:t>
      </w:r>
      <w:r w:rsidR="00D67E84" w:rsidRPr="00A4589E">
        <w:rPr>
          <w:rFonts w:cs="Arial"/>
          <w:sz w:val="20"/>
        </w:rPr>
        <w:t xml:space="preserve">, at the request of the </w:t>
      </w:r>
      <w:r w:rsidR="007D1596">
        <w:rPr>
          <w:rFonts w:cs="Arial"/>
          <w:sz w:val="20"/>
        </w:rPr>
        <w:t>Customer</w:t>
      </w:r>
      <w:r w:rsidR="00962D53" w:rsidRPr="00A4589E">
        <w:rPr>
          <w:rFonts w:cs="Arial"/>
          <w:sz w:val="20"/>
        </w:rPr>
        <w:t xml:space="preserve"> and at the </w:t>
      </w:r>
      <w:r w:rsidR="004104F4">
        <w:rPr>
          <w:rFonts w:cs="Arial"/>
          <w:sz w:val="20"/>
        </w:rPr>
        <w:t>Supplier</w:t>
      </w:r>
      <w:r w:rsidR="00962D53" w:rsidRPr="00A4589E">
        <w:rPr>
          <w:rFonts w:cs="Arial"/>
          <w:sz w:val="20"/>
        </w:rPr>
        <w:t>’s cost</w:t>
      </w:r>
      <w:r w:rsidRPr="00A4589E">
        <w:rPr>
          <w:rFonts w:cs="Arial"/>
          <w:sz w:val="20"/>
        </w:rPr>
        <w:t>:</w:t>
      </w:r>
    </w:p>
    <w:p w14:paraId="6C6838B7" w14:textId="77777777" w:rsidR="00F807DC" w:rsidRPr="00A4589E" w:rsidRDefault="007562F7">
      <w:pPr>
        <w:pStyle w:val="Heading3"/>
        <w:rPr>
          <w:rFonts w:cs="Arial"/>
          <w:sz w:val="20"/>
        </w:rPr>
      </w:pPr>
      <w:bookmarkStart w:id="96" w:name="_Ref313369735"/>
      <w:r w:rsidRPr="00A4589E">
        <w:rPr>
          <w:rFonts w:cs="Arial"/>
          <w:sz w:val="20"/>
        </w:rPr>
        <w:t xml:space="preserve">immediately return to the </w:t>
      </w:r>
      <w:r w:rsidR="007D1596">
        <w:rPr>
          <w:rFonts w:cs="Arial"/>
          <w:sz w:val="20"/>
        </w:rPr>
        <w:t>Customer</w:t>
      </w:r>
      <w:r w:rsidR="00D67E84" w:rsidRPr="00A4589E">
        <w:rPr>
          <w:rFonts w:cs="Arial"/>
          <w:sz w:val="20"/>
        </w:rPr>
        <w:t xml:space="preserve"> all Confidential Information and </w:t>
      </w:r>
      <w:r w:rsidRPr="00A4589E">
        <w:rPr>
          <w:rFonts w:cs="Arial"/>
          <w:sz w:val="20"/>
        </w:rPr>
        <w:t xml:space="preserve">the </w:t>
      </w:r>
      <w:r w:rsidR="007D1596">
        <w:rPr>
          <w:rFonts w:cs="Arial"/>
          <w:sz w:val="20"/>
        </w:rPr>
        <w:t>Customer</w:t>
      </w:r>
      <w:r w:rsidRPr="00A4589E">
        <w:rPr>
          <w:rFonts w:cs="Arial"/>
          <w:sz w:val="20"/>
        </w:rPr>
        <w:t xml:space="preserve">‘s Personal Data in its possession or in the possession or under the control of any permitted suppliers or Sub-Contractors, which was obtained or produced in the course of providing the </w:t>
      </w:r>
      <w:r w:rsidR="00AB51E9" w:rsidRPr="00A4589E">
        <w:rPr>
          <w:rFonts w:cs="Arial"/>
          <w:sz w:val="20"/>
        </w:rPr>
        <w:t>Contract Services</w:t>
      </w:r>
      <w:r w:rsidRPr="00A4589E">
        <w:rPr>
          <w:rFonts w:cs="Arial"/>
          <w:sz w:val="20"/>
        </w:rPr>
        <w:t>;</w:t>
      </w:r>
      <w:bookmarkEnd w:id="96"/>
    </w:p>
    <w:p w14:paraId="6C6838B8" w14:textId="77777777" w:rsidR="00F807DC" w:rsidRPr="00A4589E" w:rsidRDefault="007562F7">
      <w:pPr>
        <w:pStyle w:val="Heading3"/>
        <w:rPr>
          <w:rFonts w:cs="Arial"/>
          <w:sz w:val="20"/>
        </w:rPr>
      </w:pPr>
      <w:r w:rsidRPr="00A4589E">
        <w:rPr>
          <w:rFonts w:cs="Arial"/>
          <w:sz w:val="20"/>
        </w:rPr>
        <w:t xml:space="preserve">except where the retention of </w:t>
      </w:r>
      <w:r w:rsidR="007D1596">
        <w:rPr>
          <w:rFonts w:cs="Arial"/>
          <w:sz w:val="20"/>
        </w:rPr>
        <w:t>Customer</w:t>
      </w:r>
      <w:r w:rsidRPr="00A4589E">
        <w:rPr>
          <w:rFonts w:cs="Arial"/>
          <w:sz w:val="20"/>
        </w:rPr>
        <w:t xml:space="preserve">’s </w:t>
      </w:r>
      <w:r w:rsidR="00D67E84" w:rsidRPr="00A4589E">
        <w:rPr>
          <w:rFonts w:cs="Arial"/>
          <w:sz w:val="20"/>
        </w:rPr>
        <w:t xml:space="preserve">Personal </w:t>
      </w:r>
      <w:r w:rsidRPr="00A4589E">
        <w:rPr>
          <w:rFonts w:cs="Arial"/>
          <w:sz w:val="20"/>
        </w:rPr>
        <w:t>Data is required by Law</w:t>
      </w:r>
      <w:r w:rsidR="00E350E9">
        <w:rPr>
          <w:rFonts w:cs="Arial"/>
          <w:sz w:val="20"/>
        </w:rPr>
        <w:t xml:space="preserve"> </w:t>
      </w:r>
      <w:r w:rsidR="00E350E9">
        <w:rPr>
          <w:rFonts w:cs="Arial"/>
          <w:color w:val="000000"/>
          <w:sz w:val="20"/>
        </w:rPr>
        <w:t>or regulatory purposes</w:t>
      </w:r>
      <w:r w:rsidRPr="00A4589E">
        <w:rPr>
          <w:rFonts w:cs="Arial"/>
          <w:sz w:val="20"/>
        </w:rPr>
        <w:t xml:space="preserve">, </w:t>
      </w:r>
      <w:r w:rsidR="00D67E84" w:rsidRPr="00A4589E">
        <w:rPr>
          <w:rFonts w:cs="Arial"/>
          <w:sz w:val="20"/>
        </w:rPr>
        <w:t>promptly</w:t>
      </w:r>
      <w:r w:rsidRPr="00A4589E">
        <w:rPr>
          <w:rFonts w:cs="Arial"/>
          <w:sz w:val="20"/>
        </w:rPr>
        <w:t xml:space="preserve"> destroy all copies of the </w:t>
      </w:r>
      <w:r w:rsidR="00CD48EC">
        <w:rPr>
          <w:rFonts w:cs="Arial"/>
          <w:sz w:val="20"/>
        </w:rPr>
        <w:t>Customer</w:t>
      </w:r>
      <w:r w:rsidR="00994DFD">
        <w:rPr>
          <w:rFonts w:cs="Arial"/>
          <w:sz w:val="20"/>
        </w:rPr>
        <w:t>’s</w:t>
      </w:r>
      <w:r w:rsidR="00CD48EC">
        <w:rPr>
          <w:rFonts w:cs="Arial"/>
          <w:sz w:val="20"/>
        </w:rPr>
        <w:t xml:space="preserve"> Personal Data</w:t>
      </w:r>
      <w:r w:rsidRPr="00A4589E">
        <w:rPr>
          <w:rFonts w:cs="Arial"/>
          <w:sz w:val="20"/>
        </w:rPr>
        <w:t xml:space="preserve"> and provide written confirmation to the </w:t>
      </w:r>
      <w:r w:rsidR="007D1596">
        <w:rPr>
          <w:rFonts w:cs="Arial"/>
          <w:sz w:val="20"/>
        </w:rPr>
        <w:t>Customer</w:t>
      </w:r>
      <w:r w:rsidRPr="00A4589E">
        <w:rPr>
          <w:rFonts w:cs="Arial"/>
          <w:sz w:val="20"/>
        </w:rPr>
        <w:t xml:space="preserve"> that the data has been destroyed.</w:t>
      </w:r>
    </w:p>
    <w:p w14:paraId="6C6838B9" w14:textId="77777777" w:rsidR="00F807DC" w:rsidRDefault="007562F7">
      <w:pPr>
        <w:pStyle w:val="Heading3"/>
        <w:rPr>
          <w:rFonts w:cs="Arial"/>
          <w:sz w:val="20"/>
        </w:rPr>
      </w:pPr>
      <w:r w:rsidRPr="00A4589E">
        <w:rPr>
          <w:rFonts w:cs="Arial"/>
          <w:sz w:val="20"/>
        </w:rPr>
        <w:t xml:space="preserve">immediately deliver to the </w:t>
      </w:r>
      <w:r w:rsidR="007D1596">
        <w:rPr>
          <w:rFonts w:cs="Arial"/>
          <w:sz w:val="20"/>
        </w:rPr>
        <w:t>Customer</w:t>
      </w:r>
      <w:r w:rsidRPr="00A4589E">
        <w:rPr>
          <w:rFonts w:cs="Arial"/>
          <w:sz w:val="20"/>
        </w:rPr>
        <w:t xml:space="preserve"> </w:t>
      </w:r>
      <w:r w:rsidR="00370BE4" w:rsidRPr="00A4589E">
        <w:rPr>
          <w:rFonts w:cs="Arial"/>
          <w:sz w:val="20"/>
        </w:rPr>
        <w:t xml:space="preserve">in good working order </w:t>
      </w:r>
      <w:r w:rsidR="00370BE4">
        <w:rPr>
          <w:rFonts w:cs="Arial"/>
          <w:sz w:val="20"/>
        </w:rPr>
        <w:t xml:space="preserve">(but </w:t>
      </w:r>
      <w:r w:rsidR="00370BE4" w:rsidRPr="00A4589E">
        <w:rPr>
          <w:rFonts w:cs="Arial"/>
          <w:sz w:val="20"/>
        </w:rPr>
        <w:t>subject to allowance for reasonable wear and tear</w:t>
      </w:r>
      <w:r w:rsidR="00370BE4">
        <w:rPr>
          <w:rFonts w:cs="Arial"/>
          <w:sz w:val="20"/>
        </w:rPr>
        <w:t>)</w:t>
      </w:r>
      <w:r w:rsidR="00370BE4" w:rsidRPr="00A4589E">
        <w:rPr>
          <w:rFonts w:cs="Arial"/>
          <w:sz w:val="20"/>
        </w:rPr>
        <w:t xml:space="preserve"> </w:t>
      </w:r>
      <w:r w:rsidRPr="00A4589E">
        <w:rPr>
          <w:rFonts w:cs="Arial"/>
          <w:sz w:val="20"/>
        </w:rPr>
        <w:t xml:space="preserve">all </w:t>
      </w:r>
      <w:r w:rsidR="00370BE4">
        <w:rPr>
          <w:rFonts w:cs="Arial"/>
          <w:sz w:val="20"/>
        </w:rPr>
        <w:t>the property</w:t>
      </w:r>
      <w:r w:rsidR="00840A1C" w:rsidRPr="00A4589E">
        <w:rPr>
          <w:rFonts w:cs="Arial"/>
          <w:sz w:val="20"/>
        </w:rPr>
        <w:t xml:space="preserve"> </w:t>
      </w:r>
      <w:r w:rsidR="00370BE4">
        <w:rPr>
          <w:rFonts w:cs="Arial"/>
          <w:sz w:val="20"/>
        </w:rPr>
        <w:t>(</w:t>
      </w:r>
      <w:r w:rsidR="00370BE4" w:rsidRPr="00A4589E">
        <w:rPr>
          <w:rFonts w:cs="Arial"/>
          <w:sz w:val="20"/>
        </w:rPr>
        <w:t>including materials, documents, information and access keys</w:t>
      </w:r>
      <w:r w:rsidR="00370BE4">
        <w:rPr>
          <w:rFonts w:cs="Arial"/>
          <w:sz w:val="20"/>
        </w:rPr>
        <w:t xml:space="preserve"> but excluding</w:t>
      </w:r>
      <w:r w:rsidR="00840A1C" w:rsidRPr="00A4589E">
        <w:rPr>
          <w:rFonts w:cs="Arial"/>
          <w:sz w:val="20"/>
        </w:rPr>
        <w:t xml:space="preserve"> </w:t>
      </w:r>
      <w:r w:rsidR="00370BE4">
        <w:rPr>
          <w:rFonts w:cs="Arial"/>
          <w:sz w:val="20"/>
        </w:rPr>
        <w:t>real property and IPR)</w:t>
      </w:r>
      <w:r w:rsidR="00840A1C" w:rsidRPr="00A4589E">
        <w:rPr>
          <w:rFonts w:cs="Arial"/>
          <w:sz w:val="20"/>
        </w:rPr>
        <w:t xml:space="preserve"> issued or made available to the </w:t>
      </w:r>
      <w:r w:rsidR="004104F4">
        <w:rPr>
          <w:rFonts w:cs="Arial"/>
          <w:sz w:val="20"/>
        </w:rPr>
        <w:t>Supplier</w:t>
      </w:r>
      <w:r w:rsidR="00840A1C" w:rsidRPr="00A4589E">
        <w:rPr>
          <w:rFonts w:cs="Arial"/>
          <w:sz w:val="20"/>
        </w:rPr>
        <w:t xml:space="preserve"> by the </w:t>
      </w:r>
      <w:r w:rsidR="007D1596">
        <w:rPr>
          <w:rFonts w:cs="Arial"/>
          <w:sz w:val="20"/>
        </w:rPr>
        <w:t>Customer</w:t>
      </w:r>
      <w:r w:rsidR="00840A1C" w:rsidRPr="00A4589E">
        <w:rPr>
          <w:rFonts w:cs="Arial"/>
          <w:sz w:val="20"/>
        </w:rPr>
        <w:t xml:space="preserve"> in connection with the Contract</w:t>
      </w:r>
      <w:r w:rsidRPr="00A4589E">
        <w:rPr>
          <w:rFonts w:cs="Arial"/>
          <w:sz w:val="20"/>
        </w:rPr>
        <w:t xml:space="preserve"> provided to the </w:t>
      </w:r>
      <w:r w:rsidR="004104F4">
        <w:rPr>
          <w:rFonts w:cs="Arial"/>
          <w:sz w:val="20"/>
        </w:rPr>
        <w:t>Supplier</w:t>
      </w:r>
      <w:r w:rsidRPr="00A4589E">
        <w:rPr>
          <w:rFonts w:cs="Arial"/>
          <w:sz w:val="20"/>
        </w:rPr>
        <w:t>;</w:t>
      </w:r>
    </w:p>
    <w:p w14:paraId="6C6838BA" w14:textId="77777777" w:rsidR="0035256A" w:rsidRPr="00A4589E" w:rsidRDefault="0035256A">
      <w:pPr>
        <w:pStyle w:val="Heading3"/>
        <w:rPr>
          <w:rFonts w:cs="Arial"/>
          <w:sz w:val="20"/>
        </w:rPr>
      </w:pPr>
      <w:r>
        <w:rPr>
          <w:rFonts w:cs="Arial"/>
          <w:sz w:val="20"/>
        </w:rPr>
        <w:t xml:space="preserve">vacate, and procure that the </w:t>
      </w:r>
      <w:r w:rsidR="004104F4">
        <w:rPr>
          <w:rFonts w:cs="Arial"/>
          <w:sz w:val="20"/>
        </w:rPr>
        <w:t>Supplier</w:t>
      </w:r>
      <w:r>
        <w:rPr>
          <w:rFonts w:cs="Arial"/>
          <w:sz w:val="20"/>
        </w:rPr>
        <w:t xml:space="preserve">’s Staff vacate, any premises of the </w:t>
      </w:r>
      <w:r w:rsidR="007D1596">
        <w:rPr>
          <w:rFonts w:cs="Arial"/>
          <w:sz w:val="20"/>
        </w:rPr>
        <w:t>Customer</w:t>
      </w:r>
      <w:r>
        <w:rPr>
          <w:rFonts w:cs="Arial"/>
          <w:sz w:val="20"/>
        </w:rPr>
        <w:t xml:space="preserve"> occupied for the purposes of providing the Contract Services;</w:t>
      </w:r>
    </w:p>
    <w:p w14:paraId="6C6838BB" w14:textId="77777777" w:rsidR="00F807DC" w:rsidRPr="00A4589E" w:rsidRDefault="007562F7">
      <w:pPr>
        <w:pStyle w:val="Heading3"/>
        <w:rPr>
          <w:rFonts w:cs="Arial"/>
          <w:sz w:val="20"/>
        </w:rPr>
      </w:pPr>
      <w:r w:rsidRPr="00A4589E">
        <w:rPr>
          <w:rFonts w:cs="Arial"/>
          <w:sz w:val="20"/>
        </w:rPr>
        <w:lastRenderedPageBreak/>
        <w:t xml:space="preserve">return to the </w:t>
      </w:r>
      <w:r w:rsidR="007D1596">
        <w:rPr>
          <w:rFonts w:cs="Arial"/>
          <w:sz w:val="20"/>
        </w:rPr>
        <w:t>Customer</w:t>
      </w:r>
      <w:r w:rsidRPr="00A4589E">
        <w:rPr>
          <w:rFonts w:cs="Arial"/>
          <w:sz w:val="20"/>
        </w:rPr>
        <w:t xml:space="preserve"> any sums prepaid in respect of the </w:t>
      </w:r>
      <w:r w:rsidR="00162C54">
        <w:rPr>
          <w:rFonts w:cs="Arial"/>
          <w:sz w:val="20"/>
        </w:rPr>
        <w:t>Contract Services</w:t>
      </w:r>
      <w:r w:rsidR="00706BB4">
        <w:rPr>
          <w:rFonts w:cs="Arial"/>
          <w:sz w:val="20"/>
        </w:rPr>
        <w:t xml:space="preserve"> </w:t>
      </w:r>
      <w:r w:rsidRPr="00A4589E">
        <w:rPr>
          <w:rFonts w:cs="Arial"/>
          <w:sz w:val="20"/>
        </w:rPr>
        <w:t>not provided by the date of expiry or termination (howsoever arising); and</w:t>
      </w:r>
    </w:p>
    <w:p w14:paraId="6C6838BC" w14:textId="77777777" w:rsidR="00F807DC" w:rsidRPr="00A4589E" w:rsidRDefault="007562F7">
      <w:pPr>
        <w:pStyle w:val="Heading3"/>
        <w:rPr>
          <w:rFonts w:cs="Arial"/>
          <w:sz w:val="20"/>
        </w:rPr>
      </w:pPr>
      <w:bookmarkStart w:id="97" w:name="_Ref313369748"/>
      <w:r w:rsidRPr="00A4589E">
        <w:rPr>
          <w:rFonts w:cs="Arial"/>
          <w:sz w:val="20"/>
        </w:rPr>
        <w:t xml:space="preserve">promptly provide all information concerning the provision of the </w:t>
      </w:r>
      <w:r w:rsidR="00162C54">
        <w:rPr>
          <w:rFonts w:cs="Arial"/>
          <w:sz w:val="20"/>
        </w:rPr>
        <w:t>Contract Services</w:t>
      </w:r>
      <w:r w:rsidR="00706BB4">
        <w:rPr>
          <w:rFonts w:cs="Arial"/>
          <w:sz w:val="20"/>
        </w:rPr>
        <w:t xml:space="preserve"> </w:t>
      </w:r>
      <w:r w:rsidRPr="00A4589E">
        <w:rPr>
          <w:rFonts w:cs="Arial"/>
          <w:sz w:val="20"/>
        </w:rPr>
        <w:t xml:space="preserve">which may reasonably be requested by the </w:t>
      </w:r>
      <w:r w:rsidR="007D1596">
        <w:rPr>
          <w:rFonts w:cs="Arial"/>
          <w:sz w:val="20"/>
        </w:rPr>
        <w:t>Customer</w:t>
      </w:r>
      <w:r w:rsidR="00962D53" w:rsidRPr="00A4589E">
        <w:rPr>
          <w:rFonts w:cs="Arial"/>
          <w:sz w:val="20"/>
        </w:rPr>
        <w:t xml:space="preserve"> </w:t>
      </w:r>
      <w:r w:rsidRPr="00A4589E">
        <w:rPr>
          <w:rFonts w:cs="Arial"/>
          <w:sz w:val="20"/>
        </w:rPr>
        <w:t xml:space="preserve">for the purposes of adequately understanding the manner in which the </w:t>
      </w:r>
      <w:r w:rsidR="00162C54">
        <w:rPr>
          <w:rFonts w:cs="Arial"/>
          <w:sz w:val="20"/>
        </w:rPr>
        <w:t>Contract Services</w:t>
      </w:r>
      <w:r w:rsidR="00706BB4">
        <w:rPr>
          <w:rFonts w:cs="Arial"/>
          <w:sz w:val="20"/>
        </w:rPr>
        <w:t xml:space="preserve"> </w:t>
      </w:r>
      <w:r w:rsidRPr="00A4589E">
        <w:rPr>
          <w:rFonts w:cs="Arial"/>
          <w:sz w:val="20"/>
        </w:rPr>
        <w:t xml:space="preserve">have been provided or for the purpose of allowing the </w:t>
      </w:r>
      <w:r w:rsidR="007D1596">
        <w:rPr>
          <w:rFonts w:cs="Arial"/>
          <w:sz w:val="20"/>
        </w:rPr>
        <w:t>Customer</w:t>
      </w:r>
      <w:r w:rsidRPr="00A4589E">
        <w:rPr>
          <w:rFonts w:cs="Arial"/>
          <w:sz w:val="20"/>
        </w:rPr>
        <w:t xml:space="preserve"> or </w:t>
      </w:r>
      <w:r w:rsidR="00962D53" w:rsidRPr="00A4589E">
        <w:rPr>
          <w:rFonts w:cs="Arial"/>
          <w:sz w:val="20"/>
        </w:rPr>
        <w:t>any r</w:t>
      </w:r>
      <w:r w:rsidRPr="00A4589E">
        <w:rPr>
          <w:rFonts w:cs="Arial"/>
          <w:sz w:val="20"/>
        </w:rPr>
        <w:t xml:space="preserve">eplacement </w:t>
      </w:r>
      <w:r w:rsidR="00962D53" w:rsidRPr="00A4589E">
        <w:rPr>
          <w:rFonts w:cs="Arial"/>
          <w:sz w:val="20"/>
        </w:rPr>
        <w:t>Supplier</w:t>
      </w:r>
      <w:r w:rsidRPr="00A4589E">
        <w:rPr>
          <w:rFonts w:cs="Arial"/>
          <w:sz w:val="20"/>
        </w:rPr>
        <w:t xml:space="preserve"> to conduct due diligence.</w:t>
      </w:r>
      <w:bookmarkEnd w:id="97"/>
    </w:p>
    <w:p w14:paraId="6C6838BD" w14:textId="77777777" w:rsidR="00A4589E" w:rsidRPr="00A4589E" w:rsidRDefault="008447C4" w:rsidP="00A4589E">
      <w:pPr>
        <w:pStyle w:val="Heading2"/>
        <w:tabs>
          <w:tab w:val="num" w:pos="720"/>
        </w:tabs>
        <w:ind w:left="720"/>
        <w:rPr>
          <w:rFonts w:cs="Arial"/>
          <w:sz w:val="20"/>
        </w:rPr>
      </w:pPr>
      <w:r>
        <w:rPr>
          <w:rFonts w:cs="Arial"/>
          <w:sz w:val="20"/>
        </w:rPr>
        <w:t>Not used</w:t>
      </w:r>
    </w:p>
    <w:p w14:paraId="6C6838BE" w14:textId="77777777" w:rsidR="00A4589E" w:rsidRPr="00A4589E" w:rsidRDefault="00A4589E" w:rsidP="00820CAD">
      <w:pPr>
        <w:pStyle w:val="Heading3"/>
        <w:numPr>
          <w:ilvl w:val="0"/>
          <w:numId w:val="0"/>
        </w:numPr>
        <w:ind w:left="1800"/>
        <w:rPr>
          <w:rFonts w:cs="Arial"/>
          <w:sz w:val="20"/>
        </w:rPr>
      </w:pPr>
    </w:p>
    <w:p w14:paraId="6C6838BF" w14:textId="77777777" w:rsidR="00F807DC" w:rsidRPr="00A4589E" w:rsidRDefault="007562F7" w:rsidP="00A4589E">
      <w:pPr>
        <w:pStyle w:val="Heading2"/>
        <w:tabs>
          <w:tab w:val="num" w:pos="720"/>
        </w:tabs>
        <w:ind w:left="720"/>
        <w:rPr>
          <w:rFonts w:cs="Arial"/>
          <w:sz w:val="20"/>
        </w:rPr>
      </w:pPr>
      <w:r w:rsidRPr="00A4589E">
        <w:rPr>
          <w:rFonts w:cs="Arial"/>
          <w:sz w:val="20"/>
        </w:rPr>
        <w:t>Save as otherwise expressly provided in the Contract:</w:t>
      </w:r>
    </w:p>
    <w:p w14:paraId="6C6838C0" w14:textId="77777777" w:rsidR="00F807DC" w:rsidRPr="00BF4104" w:rsidRDefault="007562F7" w:rsidP="00A4589E">
      <w:pPr>
        <w:pStyle w:val="Heading3"/>
        <w:rPr>
          <w:rFonts w:cs="Arial"/>
          <w:sz w:val="20"/>
        </w:rPr>
      </w:pPr>
      <w:r w:rsidRPr="00A4589E">
        <w:rPr>
          <w:rFonts w:cs="Arial"/>
          <w:sz w:val="20"/>
        </w:rPr>
        <w:t xml:space="preserve">termination or expiry of the Contract shall be without prejudice to any rights, remedies or obligations accrued under the Contract prior to termination or expiration and nothing in the Contract shall prejudice the right of either Party to </w:t>
      </w:r>
      <w:r w:rsidRPr="00BF4104">
        <w:rPr>
          <w:rFonts w:cs="Arial"/>
          <w:sz w:val="20"/>
        </w:rPr>
        <w:t>recover any amount outstanding at the time of such termination or expiry; and</w:t>
      </w:r>
    </w:p>
    <w:p w14:paraId="6C6838C1" w14:textId="77777777" w:rsidR="00F807DC" w:rsidRDefault="007562F7" w:rsidP="00A4589E">
      <w:pPr>
        <w:pStyle w:val="Heading3"/>
        <w:rPr>
          <w:rFonts w:cs="Arial"/>
          <w:sz w:val="20"/>
        </w:rPr>
      </w:pPr>
      <w:r w:rsidRPr="00BF4104">
        <w:rPr>
          <w:rFonts w:cs="Arial"/>
          <w:sz w:val="20"/>
        </w:rPr>
        <w:t xml:space="preserve">termination of the Contract shall not affect the continuing rights, remedies or obligations of the </w:t>
      </w:r>
      <w:r w:rsidR="007D1596" w:rsidRPr="00BF4104">
        <w:rPr>
          <w:rFonts w:cs="Arial"/>
          <w:sz w:val="20"/>
        </w:rPr>
        <w:t>Customer</w:t>
      </w:r>
      <w:r w:rsidRPr="00BF4104">
        <w:rPr>
          <w:rFonts w:cs="Arial"/>
          <w:sz w:val="20"/>
        </w:rPr>
        <w:t xml:space="preserve"> or the </w:t>
      </w:r>
      <w:r w:rsidR="004104F4" w:rsidRPr="00BF4104">
        <w:rPr>
          <w:rFonts w:cs="Arial"/>
          <w:sz w:val="20"/>
        </w:rPr>
        <w:t>Supplier</w:t>
      </w:r>
      <w:r w:rsidRPr="00BF4104">
        <w:rPr>
          <w:rFonts w:cs="Arial"/>
          <w:sz w:val="20"/>
        </w:rPr>
        <w:t xml:space="preserve"> under </w:t>
      </w:r>
      <w:r w:rsidR="001F58EB" w:rsidRPr="00BF4104">
        <w:rPr>
          <w:rFonts w:cs="Arial"/>
          <w:sz w:val="20"/>
        </w:rPr>
        <w:t xml:space="preserve">the following </w:t>
      </w:r>
      <w:r w:rsidRPr="00BF4104">
        <w:rPr>
          <w:rFonts w:cs="Arial"/>
          <w:sz w:val="20"/>
        </w:rPr>
        <w:t>Clauses</w:t>
      </w:r>
      <w:r w:rsidR="00385CAD" w:rsidRPr="00BF4104">
        <w:rPr>
          <w:rFonts w:cs="Arial"/>
          <w:sz w:val="20"/>
        </w:rPr>
        <w:t>:</w:t>
      </w:r>
      <w:r w:rsidR="001F58EB" w:rsidRPr="00BF4104">
        <w:rPr>
          <w:rFonts w:cs="Arial"/>
          <w:sz w:val="20"/>
        </w:rPr>
        <w:t xml:space="preserve"> </w:t>
      </w:r>
      <w:r w:rsidR="00385CAD" w:rsidRPr="00BF4104">
        <w:rPr>
          <w:rFonts w:cs="Arial"/>
          <w:sz w:val="20"/>
        </w:rPr>
        <w:t>Clause 3</w:t>
      </w:r>
      <w:r w:rsidR="00621BF7" w:rsidRPr="00BF4104">
        <w:rPr>
          <w:rFonts w:cs="Arial"/>
          <w:sz w:val="20"/>
        </w:rPr>
        <w:t xml:space="preserve"> (</w:t>
      </w:r>
      <w:r w:rsidR="00BB37E1" w:rsidRPr="00BF4104">
        <w:rPr>
          <w:rFonts w:cs="Arial"/>
          <w:sz w:val="20"/>
        </w:rPr>
        <w:t xml:space="preserve">Payment and </w:t>
      </w:r>
      <w:r w:rsidR="00385CAD" w:rsidRPr="00BF4104">
        <w:rPr>
          <w:rFonts w:cs="Arial"/>
          <w:sz w:val="20"/>
        </w:rPr>
        <w:t>Charges</w:t>
      </w:r>
      <w:r w:rsidR="00621BF7" w:rsidRPr="00BF4104">
        <w:rPr>
          <w:rFonts w:cs="Arial"/>
          <w:sz w:val="20"/>
        </w:rPr>
        <w:t>)</w:t>
      </w:r>
      <w:r w:rsidR="00BB37E1" w:rsidRPr="00BF4104">
        <w:rPr>
          <w:rFonts w:cs="Arial"/>
          <w:sz w:val="20"/>
        </w:rPr>
        <w:t xml:space="preserve">; </w:t>
      </w:r>
      <w:r w:rsidR="00385CAD" w:rsidRPr="00BF4104">
        <w:rPr>
          <w:rFonts w:cs="Arial"/>
          <w:sz w:val="20"/>
        </w:rPr>
        <w:t>Clause 4 (Limitations); Clause 5 (</w:t>
      </w:r>
      <w:r w:rsidR="00BB37E1" w:rsidRPr="00BF4104">
        <w:rPr>
          <w:rFonts w:cs="Arial"/>
          <w:sz w:val="20"/>
        </w:rPr>
        <w:t>Intellectual Property Rights</w:t>
      </w:r>
      <w:r w:rsidR="00385CAD" w:rsidRPr="00BF4104">
        <w:rPr>
          <w:rFonts w:cs="Arial"/>
          <w:sz w:val="20"/>
        </w:rPr>
        <w:t>)</w:t>
      </w:r>
      <w:r w:rsidR="00BB37E1" w:rsidRPr="00BF4104">
        <w:rPr>
          <w:rFonts w:cs="Arial"/>
          <w:sz w:val="20"/>
        </w:rPr>
        <w:t xml:space="preserve">; </w:t>
      </w:r>
      <w:r w:rsidR="00385CAD" w:rsidRPr="00BF4104">
        <w:rPr>
          <w:rFonts w:cs="Arial"/>
          <w:sz w:val="20"/>
        </w:rPr>
        <w:t>Clause 6.1 (</w:t>
      </w:r>
      <w:r w:rsidR="00BB37E1" w:rsidRPr="00BF4104">
        <w:rPr>
          <w:rFonts w:cs="Arial"/>
          <w:sz w:val="20"/>
        </w:rPr>
        <w:t>Protection of Personal Data</w:t>
      </w:r>
      <w:r w:rsidR="00385CAD" w:rsidRPr="00BF4104">
        <w:rPr>
          <w:rFonts w:cs="Arial"/>
          <w:sz w:val="20"/>
        </w:rPr>
        <w:t>)</w:t>
      </w:r>
      <w:r w:rsidR="00BB37E1" w:rsidRPr="00BF4104">
        <w:rPr>
          <w:rFonts w:cs="Arial"/>
          <w:sz w:val="20"/>
        </w:rPr>
        <w:t xml:space="preserve">; </w:t>
      </w:r>
      <w:r w:rsidR="00385CAD" w:rsidRPr="00BF4104">
        <w:rPr>
          <w:rFonts w:cs="Arial"/>
          <w:sz w:val="20"/>
        </w:rPr>
        <w:t>Clause 6.2 (</w:t>
      </w:r>
      <w:r w:rsidR="00BB37E1" w:rsidRPr="00BF4104">
        <w:rPr>
          <w:rFonts w:cs="Arial"/>
          <w:sz w:val="20"/>
        </w:rPr>
        <w:t>Confidentiality;</w:t>
      </w:r>
      <w:r w:rsidR="00BB37E1" w:rsidRPr="00621BF7">
        <w:rPr>
          <w:rFonts w:cs="Arial"/>
          <w:sz w:val="20"/>
        </w:rPr>
        <w:t xml:space="preserve"> </w:t>
      </w:r>
      <w:r w:rsidR="00385CAD">
        <w:rPr>
          <w:rFonts w:cs="Arial"/>
          <w:sz w:val="20"/>
        </w:rPr>
        <w:t>Clause 6.3 (</w:t>
      </w:r>
      <w:r w:rsidR="00BB37E1" w:rsidRPr="00621BF7">
        <w:rPr>
          <w:rFonts w:cs="Arial"/>
          <w:sz w:val="20"/>
        </w:rPr>
        <w:t>Official Secrets Act</w:t>
      </w:r>
      <w:r w:rsidR="00385CAD">
        <w:rPr>
          <w:rFonts w:cs="Arial"/>
          <w:sz w:val="20"/>
        </w:rPr>
        <w:t>)</w:t>
      </w:r>
      <w:r w:rsidR="00BB37E1" w:rsidRPr="00621BF7">
        <w:rPr>
          <w:rFonts w:cs="Arial"/>
          <w:sz w:val="20"/>
        </w:rPr>
        <w:t xml:space="preserve">; </w:t>
      </w:r>
      <w:r w:rsidR="00385CAD">
        <w:rPr>
          <w:rFonts w:cs="Arial"/>
          <w:sz w:val="20"/>
        </w:rPr>
        <w:t>Clause 6.4 (</w:t>
      </w:r>
      <w:r w:rsidR="00BB37E1" w:rsidRPr="00621BF7">
        <w:rPr>
          <w:rFonts w:cs="Arial"/>
          <w:sz w:val="20"/>
        </w:rPr>
        <w:t>Freedom of Information</w:t>
      </w:r>
      <w:r w:rsidR="00385CAD">
        <w:rPr>
          <w:rFonts w:cs="Arial"/>
          <w:sz w:val="20"/>
        </w:rPr>
        <w:t>)</w:t>
      </w:r>
      <w:r w:rsidR="00BB37E1" w:rsidRPr="00621BF7">
        <w:rPr>
          <w:rFonts w:cs="Arial"/>
          <w:sz w:val="20"/>
        </w:rPr>
        <w:t xml:space="preserve">; </w:t>
      </w:r>
      <w:r w:rsidR="00385CAD">
        <w:rPr>
          <w:rFonts w:cs="Arial"/>
          <w:sz w:val="20"/>
        </w:rPr>
        <w:t>Clause 11 (</w:t>
      </w:r>
      <w:r w:rsidR="001F58EB" w:rsidRPr="00621BF7">
        <w:rPr>
          <w:rFonts w:cs="Arial"/>
          <w:sz w:val="20"/>
        </w:rPr>
        <w:t>P</w:t>
      </w:r>
      <w:r w:rsidR="00BB37E1" w:rsidRPr="00621BF7">
        <w:rPr>
          <w:rFonts w:cs="Arial"/>
          <w:sz w:val="20"/>
        </w:rPr>
        <w:t>revention</w:t>
      </w:r>
      <w:r w:rsidR="001F58EB" w:rsidRPr="00621BF7">
        <w:rPr>
          <w:rFonts w:cs="Arial"/>
          <w:sz w:val="20"/>
        </w:rPr>
        <w:t xml:space="preserve"> </w:t>
      </w:r>
      <w:r w:rsidR="00BB37E1" w:rsidRPr="00621BF7">
        <w:rPr>
          <w:rFonts w:cs="Arial"/>
          <w:sz w:val="20"/>
        </w:rPr>
        <w:t>of Bribery and Corruption</w:t>
      </w:r>
      <w:r w:rsidR="00385CAD">
        <w:rPr>
          <w:rFonts w:cs="Arial"/>
          <w:sz w:val="20"/>
        </w:rPr>
        <w:t>)</w:t>
      </w:r>
      <w:r w:rsidR="00BB37E1" w:rsidRPr="00621BF7">
        <w:rPr>
          <w:rFonts w:cs="Arial"/>
          <w:sz w:val="20"/>
        </w:rPr>
        <w:t xml:space="preserve">; </w:t>
      </w:r>
      <w:r w:rsidR="00385CAD">
        <w:rPr>
          <w:rFonts w:cs="Arial"/>
          <w:sz w:val="20"/>
        </w:rPr>
        <w:t>Clause 13 (</w:t>
      </w:r>
      <w:r w:rsidR="00BB37E1" w:rsidRPr="00621BF7">
        <w:rPr>
          <w:rFonts w:cs="Arial"/>
          <w:sz w:val="20"/>
        </w:rPr>
        <w:t>Prevention of Fraud</w:t>
      </w:r>
      <w:r w:rsidR="00385CAD">
        <w:rPr>
          <w:rFonts w:cs="Arial"/>
          <w:sz w:val="20"/>
        </w:rPr>
        <w:t>)</w:t>
      </w:r>
      <w:r w:rsidR="00BB37E1" w:rsidRPr="00621BF7">
        <w:rPr>
          <w:rFonts w:cs="Arial"/>
          <w:sz w:val="20"/>
        </w:rPr>
        <w:t xml:space="preserve">; </w:t>
      </w:r>
      <w:r w:rsidR="00385CAD">
        <w:rPr>
          <w:rFonts w:cs="Arial"/>
          <w:sz w:val="20"/>
        </w:rPr>
        <w:t>Clause 21 (</w:t>
      </w:r>
      <w:r w:rsidR="001F58EB" w:rsidRPr="00621BF7">
        <w:rPr>
          <w:rFonts w:cs="Arial"/>
          <w:sz w:val="20"/>
        </w:rPr>
        <w:t xml:space="preserve">Contracts (Rights of </w:t>
      </w:r>
      <w:r w:rsidR="00621BF7">
        <w:rPr>
          <w:rFonts w:cs="Arial"/>
          <w:sz w:val="20"/>
        </w:rPr>
        <w:t>T</w:t>
      </w:r>
      <w:r w:rsidR="001F58EB" w:rsidRPr="00621BF7">
        <w:rPr>
          <w:rFonts w:cs="Arial"/>
          <w:sz w:val="20"/>
        </w:rPr>
        <w:t>h</w:t>
      </w:r>
      <w:r w:rsidR="00621BF7">
        <w:rPr>
          <w:rFonts w:cs="Arial"/>
          <w:sz w:val="20"/>
        </w:rPr>
        <w:t>ird Parties</w:t>
      </w:r>
      <w:r w:rsidR="00385CAD">
        <w:rPr>
          <w:rFonts w:cs="Arial"/>
          <w:sz w:val="20"/>
        </w:rPr>
        <w:t>) Act);</w:t>
      </w:r>
      <w:r w:rsidR="00621BF7">
        <w:rPr>
          <w:rFonts w:cs="Arial"/>
          <w:sz w:val="20"/>
        </w:rPr>
        <w:t xml:space="preserve"> </w:t>
      </w:r>
      <w:r w:rsidR="00385CAD">
        <w:rPr>
          <w:rFonts w:cs="Arial"/>
          <w:sz w:val="20"/>
        </w:rPr>
        <w:t>Clause 23.1 (</w:t>
      </w:r>
      <w:r w:rsidR="00621BF7">
        <w:rPr>
          <w:rFonts w:cs="Arial"/>
          <w:sz w:val="20"/>
        </w:rPr>
        <w:t>Governing L</w:t>
      </w:r>
      <w:r w:rsidR="001F58EB" w:rsidRPr="00621BF7">
        <w:rPr>
          <w:rFonts w:cs="Arial"/>
          <w:sz w:val="20"/>
        </w:rPr>
        <w:t>aw and Jurisdiction</w:t>
      </w:r>
      <w:r w:rsidR="00385CAD">
        <w:rPr>
          <w:rFonts w:cs="Arial"/>
          <w:sz w:val="20"/>
        </w:rPr>
        <w:t>)</w:t>
      </w:r>
      <w:r w:rsidR="0086551D">
        <w:rPr>
          <w:rFonts w:cs="Arial"/>
          <w:sz w:val="20"/>
        </w:rPr>
        <w:t xml:space="preserve"> </w:t>
      </w:r>
      <w:r w:rsidR="0086551D" w:rsidRPr="00A174C6">
        <w:rPr>
          <w:rFonts w:cs="Arial"/>
          <w:sz w:val="20"/>
        </w:rPr>
        <w:t>and, without limitation</w:t>
      </w:r>
      <w:r w:rsidR="0086551D" w:rsidRPr="00D36EB0">
        <w:rPr>
          <w:rFonts w:cs="Arial"/>
          <w:sz w:val="20"/>
        </w:rPr>
        <w:t xml:space="preserve"> to the foregoing, any other provision of </w:t>
      </w:r>
      <w:r w:rsidR="0086551D">
        <w:rPr>
          <w:rFonts w:cs="Arial"/>
          <w:sz w:val="20"/>
        </w:rPr>
        <w:t>the Contract</w:t>
      </w:r>
      <w:r w:rsidR="0086551D" w:rsidRPr="00D36EB0">
        <w:rPr>
          <w:rFonts w:cs="Arial"/>
          <w:sz w:val="20"/>
        </w:rPr>
        <w:t xml:space="preserve"> which expressly or by implication is to be performed or observed notwithstanding termination or expiry shall survive the termination or expiry of </w:t>
      </w:r>
      <w:r w:rsidR="0086551D">
        <w:rPr>
          <w:rFonts w:cs="Arial"/>
          <w:sz w:val="20"/>
        </w:rPr>
        <w:t>the Contract</w:t>
      </w:r>
      <w:r w:rsidR="00385CAD">
        <w:rPr>
          <w:rFonts w:cs="Arial"/>
          <w:sz w:val="20"/>
        </w:rPr>
        <w:t>.</w:t>
      </w:r>
    </w:p>
    <w:p w14:paraId="6C6838C2" w14:textId="77777777" w:rsidR="00F807DC" w:rsidRPr="00A4589E" w:rsidRDefault="007562F7">
      <w:pPr>
        <w:pStyle w:val="Heading1"/>
        <w:keepNext/>
        <w:rPr>
          <w:rFonts w:cs="Arial"/>
          <w:sz w:val="20"/>
        </w:rPr>
      </w:pPr>
      <w:bookmarkStart w:id="98" w:name="_Ref313373915"/>
      <w:bookmarkStart w:id="99" w:name="_Toc386011034"/>
      <w:r w:rsidRPr="00A4589E">
        <w:rPr>
          <w:rFonts w:cs="Arial"/>
          <w:sz w:val="20"/>
        </w:rPr>
        <w:t>PUBLICITY, MEDIA AND OFFICIAL ENQUIRIES</w:t>
      </w:r>
      <w:bookmarkEnd w:id="98"/>
      <w:bookmarkEnd w:id="99"/>
    </w:p>
    <w:p w14:paraId="6C6838C3" w14:textId="77777777" w:rsidR="00F807DC" w:rsidRPr="00A4589E" w:rsidRDefault="007562F7">
      <w:pPr>
        <w:pStyle w:val="Heading2"/>
        <w:tabs>
          <w:tab w:val="num" w:pos="720"/>
        </w:tabs>
        <w:ind w:left="720"/>
        <w:rPr>
          <w:rFonts w:cs="Arial"/>
          <w:sz w:val="20"/>
        </w:rPr>
      </w:pPr>
      <w:bookmarkStart w:id="100" w:name="_Ref313373921"/>
      <w:r w:rsidRPr="00A4589E">
        <w:rPr>
          <w:rFonts w:cs="Arial"/>
          <w:sz w:val="20"/>
        </w:rPr>
        <w:t xml:space="preserve">The </w:t>
      </w:r>
      <w:r w:rsidR="004104F4">
        <w:rPr>
          <w:rFonts w:cs="Arial"/>
          <w:sz w:val="20"/>
        </w:rPr>
        <w:t>Supplier</w:t>
      </w:r>
      <w:r w:rsidRPr="00A4589E">
        <w:rPr>
          <w:rFonts w:cs="Arial"/>
          <w:sz w:val="20"/>
        </w:rPr>
        <w:t xml:space="preserve"> shall not</w:t>
      </w:r>
      <w:r w:rsidR="00962D53" w:rsidRPr="00A4589E">
        <w:rPr>
          <w:rFonts w:cs="Arial"/>
          <w:sz w:val="20"/>
        </w:rPr>
        <w:t>,</w:t>
      </w:r>
      <w:r w:rsidRPr="00A4589E">
        <w:rPr>
          <w:rFonts w:cs="Arial"/>
          <w:sz w:val="20"/>
        </w:rPr>
        <w:t xml:space="preserve"> and shall procure that its Sub-Contractors shall not</w:t>
      </w:r>
      <w:r w:rsidR="00962D53" w:rsidRPr="00A4589E">
        <w:rPr>
          <w:rFonts w:cs="Arial"/>
          <w:sz w:val="20"/>
        </w:rPr>
        <w:t>,</w:t>
      </w:r>
      <w:r w:rsidRPr="00A4589E">
        <w:rPr>
          <w:rFonts w:cs="Arial"/>
          <w:sz w:val="20"/>
        </w:rPr>
        <w:t xml:space="preserve"> make any press announcements or publicise the Contract in any way without </w:t>
      </w:r>
      <w:r w:rsidR="00962D53" w:rsidRPr="00A4589E">
        <w:rPr>
          <w:rFonts w:cs="Arial"/>
          <w:sz w:val="20"/>
        </w:rPr>
        <w:t xml:space="preserve">the </w:t>
      </w:r>
      <w:r w:rsidR="007D1596">
        <w:rPr>
          <w:rFonts w:cs="Arial"/>
          <w:sz w:val="20"/>
        </w:rPr>
        <w:t>Customer</w:t>
      </w:r>
      <w:r w:rsidR="00962D53" w:rsidRPr="00A4589E">
        <w:rPr>
          <w:rFonts w:cs="Arial"/>
          <w:sz w:val="20"/>
        </w:rPr>
        <w:t xml:space="preserve">’s prior written approval </w:t>
      </w:r>
      <w:r w:rsidRPr="00A4589E">
        <w:rPr>
          <w:rFonts w:cs="Arial"/>
          <w:sz w:val="20"/>
        </w:rPr>
        <w:t xml:space="preserve">and shall take reasonable steps to ensure that </w:t>
      </w:r>
      <w:r w:rsidR="00706BB4">
        <w:rPr>
          <w:rFonts w:cs="Arial"/>
          <w:sz w:val="20"/>
        </w:rPr>
        <w:t xml:space="preserve">the </w:t>
      </w:r>
      <w:r w:rsidR="004104F4">
        <w:rPr>
          <w:rFonts w:cs="Arial"/>
          <w:sz w:val="20"/>
        </w:rPr>
        <w:t>Supplier</w:t>
      </w:r>
      <w:r w:rsidR="00706BB4">
        <w:rPr>
          <w:rFonts w:cs="Arial"/>
          <w:sz w:val="20"/>
        </w:rPr>
        <w:t>’s</w:t>
      </w:r>
      <w:r w:rsidRPr="00A4589E">
        <w:rPr>
          <w:rFonts w:cs="Arial"/>
          <w:sz w:val="20"/>
        </w:rPr>
        <w:t xml:space="preserve"> Staff and professional advisors comply with this </w:t>
      </w:r>
      <w:r w:rsidR="00E6002D" w:rsidRPr="00A4589E">
        <w:rPr>
          <w:rFonts w:cs="Arial"/>
          <w:sz w:val="20"/>
        </w:rPr>
        <w:t>Clause </w:t>
      </w:r>
      <w:r w:rsidR="00385CAD">
        <w:rPr>
          <w:rFonts w:cs="Arial"/>
          <w:sz w:val="20"/>
        </w:rPr>
        <w:t>10</w:t>
      </w:r>
      <w:r w:rsidRPr="00A4589E">
        <w:rPr>
          <w:rFonts w:cs="Arial"/>
          <w:sz w:val="20"/>
        </w:rPr>
        <w:t xml:space="preserve">.  Any such press announcements or publicity proposed under this </w:t>
      </w:r>
      <w:r w:rsidR="00E6002D" w:rsidRPr="00A4589E">
        <w:rPr>
          <w:rFonts w:cs="Arial"/>
          <w:sz w:val="20"/>
        </w:rPr>
        <w:t>Clause </w:t>
      </w:r>
      <w:r w:rsidR="00385CAD">
        <w:rPr>
          <w:rFonts w:cs="Arial"/>
          <w:sz w:val="20"/>
        </w:rPr>
        <w:t>10</w:t>
      </w:r>
      <w:r w:rsidR="001F58EB" w:rsidRPr="00A4589E">
        <w:rPr>
          <w:rFonts w:cs="Arial"/>
          <w:sz w:val="20"/>
        </w:rPr>
        <w:t xml:space="preserve"> shall</w:t>
      </w:r>
      <w:r w:rsidRPr="00A4589E">
        <w:rPr>
          <w:rFonts w:cs="Arial"/>
          <w:sz w:val="20"/>
        </w:rPr>
        <w:t xml:space="preserve"> remain subject to the rights relating to Confidential Information and Commercially Sensitive Information,</w:t>
      </w:r>
      <w:bookmarkEnd w:id="100"/>
    </w:p>
    <w:p w14:paraId="6C6838C4" w14:textId="77777777" w:rsidR="00F807DC" w:rsidRPr="00A4589E" w:rsidRDefault="007562F7">
      <w:pPr>
        <w:pStyle w:val="Heading2"/>
        <w:tabs>
          <w:tab w:val="num" w:pos="720"/>
        </w:tabs>
        <w:ind w:left="720"/>
        <w:rPr>
          <w:rFonts w:cs="Arial"/>
          <w:sz w:val="20"/>
        </w:rPr>
      </w:pPr>
      <w:r w:rsidRPr="00A4589E">
        <w:rPr>
          <w:rFonts w:cs="Arial"/>
          <w:sz w:val="20"/>
        </w:rPr>
        <w:t xml:space="preserve">Subject to the rights in relation to Confidential Information and Commercially Sensitive Information, the </w:t>
      </w:r>
      <w:r w:rsidR="007D1596">
        <w:rPr>
          <w:rFonts w:cs="Arial"/>
          <w:sz w:val="20"/>
        </w:rPr>
        <w:t>Customer</w:t>
      </w:r>
      <w:r w:rsidRPr="00A4589E">
        <w:rPr>
          <w:rFonts w:cs="Arial"/>
          <w:sz w:val="20"/>
        </w:rPr>
        <w:t xml:space="preserve"> shall be entitled to publicise </w:t>
      </w:r>
      <w:r w:rsidR="0013772A" w:rsidRPr="00A4589E">
        <w:rPr>
          <w:rFonts w:cs="Arial"/>
          <w:sz w:val="20"/>
        </w:rPr>
        <w:t>the Contract</w:t>
      </w:r>
      <w:r w:rsidRPr="00A4589E">
        <w:rPr>
          <w:rFonts w:cs="Arial"/>
          <w:sz w:val="20"/>
        </w:rPr>
        <w:t xml:space="preserve"> in accordance with any legal obligation upon the </w:t>
      </w:r>
      <w:r w:rsidR="007D1596">
        <w:rPr>
          <w:rFonts w:cs="Arial"/>
          <w:sz w:val="20"/>
        </w:rPr>
        <w:t>Customer</w:t>
      </w:r>
      <w:r w:rsidRPr="00A4589E">
        <w:rPr>
          <w:rFonts w:cs="Arial"/>
          <w:sz w:val="20"/>
        </w:rPr>
        <w:t xml:space="preserve"> including any examination of the Contract by the Auditor</w:t>
      </w:r>
      <w:r w:rsidR="006326B6">
        <w:rPr>
          <w:rFonts w:cs="Arial"/>
          <w:sz w:val="20"/>
        </w:rPr>
        <w:t>s</w:t>
      </w:r>
      <w:r w:rsidRPr="00A4589E">
        <w:rPr>
          <w:rFonts w:cs="Arial"/>
          <w:sz w:val="20"/>
        </w:rPr>
        <w:t>.</w:t>
      </w:r>
    </w:p>
    <w:p w14:paraId="6C6838C5" w14:textId="77777777" w:rsidR="00B03D1D" w:rsidRPr="00B03D1D" w:rsidRDefault="007562F7" w:rsidP="009D516A">
      <w:pPr>
        <w:pStyle w:val="Heading2"/>
        <w:tabs>
          <w:tab w:val="num" w:pos="720"/>
        </w:tabs>
        <w:ind w:left="720"/>
        <w:rPr>
          <w:rFonts w:cs="Arial"/>
          <w:sz w:val="20"/>
        </w:rPr>
      </w:pPr>
      <w:r w:rsidRPr="00B03D1D">
        <w:rPr>
          <w:rFonts w:cs="Arial"/>
          <w:sz w:val="20"/>
        </w:rPr>
        <w:t xml:space="preserve">The </w:t>
      </w:r>
      <w:r w:rsidR="004104F4" w:rsidRPr="00B03D1D">
        <w:rPr>
          <w:rFonts w:cs="Arial"/>
          <w:sz w:val="20"/>
        </w:rPr>
        <w:t>Supplier</w:t>
      </w:r>
      <w:r w:rsidRPr="00B03D1D">
        <w:rPr>
          <w:rFonts w:cs="Arial"/>
          <w:sz w:val="20"/>
        </w:rPr>
        <w:t xml:space="preserve"> shall</w:t>
      </w:r>
      <w:r w:rsidR="00B03D1D" w:rsidRPr="00B03D1D">
        <w:rPr>
          <w:rFonts w:cs="Arial"/>
          <w:sz w:val="20"/>
        </w:rPr>
        <w:t>:</w:t>
      </w:r>
      <w:r w:rsidRPr="00B03D1D">
        <w:rPr>
          <w:rFonts w:cs="Arial"/>
          <w:sz w:val="20"/>
        </w:rPr>
        <w:t xml:space="preserve"> </w:t>
      </w:r>
      <w:bookmarkStart w:id="101" w:name="_Ref472582477"/>
    </w:p>
    <w:p w14:paraId="6C6838C6" w14:textId="77777777" w:rsidR="009D516A" w:rsidRPr="00B03D1D" w:rsidRDefault="009D516A" w:rsidP="00B03D1D">
      <w:pPr>
        <w:pStyle w:val="Heading3"/>
        <w:rPr>
          <w:sz w:val="20"/>
        </w:rPr>
      </w:pPr>
      <w:r w:rsidRPr="00B03D1D">
        <w:rPr>
          <w:sz w:val="20"/>
        </w:rPr>
        <w:t xml:space="preserve">ensure that neither it nor any of its Affiliates, Sub-Contractors, sub-contractors, employees, agents, servants or representatives </w:t>
      </w:r>
    </w:p>
    <w:p w14:paraId="6C6838C7" w14:textId="77777777" w:rsidR="009D516A" w:rsidRPr="00B03D1D" w:rsidRDefault="00FE4064" w:rsidP="00B03D1D">
      <w:pPr>
        <w:pStyle w:val="Heading4"/>
      </w:pPr>
      <w:r w:rsidRPr="00B03D1D">
        <w:t>embarrass the Customer or other Crown bodies</w:t>
      </w:r>
      <w:r w:rsidR="009D516A" w:rsidRPr="00B03D1D">
        <w:t>;</w:t>
      </w:r>
      <w:r w:rsidRPr="00B03D1D">
        <w:t xml:space="preserve"> </w:t>
      </w:r>
    </w:p>
    <w:p w14:paraId="6C6838C8" w14:textId="77777777" w:rsidR="009D516A" w:rsidRPr="00B03D1D" w:rsidRDefault="00A35B41" w:rsidP="00B03D1D">
      <w:pPr>
        <w:pStyle w:val="Heading4"/>
      </w:pPr>
      <w:r>
        <w:t>cause, permit, contribute</w:t>
      </w:r>
      <w:r w:rsidR="009D516A" w:rsidRPr="00B03D1D">
        <w:t xml:space="preserve"> or is in any way connected to material adverse publicity relating to or affecting the </w:t>
      </w:r>
      <w:r w:rsidR="0031011B" w:rsidRPr="00B03D1D">
        <w:t xml:space="preserve">Customer, </w:t>
      </w:r>
      <w:r w:rsidR="009D516A" w:rsidRPr="00B03D1D">
        <w:t>other Crown bodies</w:t>
      </w:r>
      <w:r w:rsidR="0031011B" w:rsidRPr="00B03D1D">
        <w:t xml:space="preserve"> and/or the Contract</w:t>
      </w:r>
      <w:r w:rsidR="009D516A" w:rsidRPr="00B03D1D">
        <w:t>; or</w:t>
      </w:r>
    </w:p>
    <w:p w14:paraId="6C6838C9" w14:textId="77777777" w:rsidR="009D516A" w:rsidRPr="00B03D1D" w:rsidRDefault="00FE4064" w:rsidP="00B03D1D">
      <w:pPr>
        <w:pStyle w:val="Heading4"/>
      </w:pPr>
      <w:r w:rsidRPr="00B03D1D">
        <w:lastRenderedPageBreak/>
        <w:t>brings the Customer o</w:t>
      </w:r>
      <w:bookmarkStart w:id="102" w:name="LASTCURSORPOSITION"/>
      <w:bookmarkEnd w:id="102"/>
      <w:r w:rsidRPr="00B03D1D">
        <w:t xml:space="preserve">r other Crown bodies into disrepute by engaging in any act or omission which is reasonably likely to diminish the trust that the public places in the Customer or other Crown  bodies, </w:t>
      </w:r>
    </w:p>
    <w:p w14:paraId="6C6838CA" w14:textId="77777777" w:rsidR="00B03D1D" w:rsidRPr="00B03D1D" w:rsidRDefault="00FE4064" w:rsidP="00B03D1D">
      <w:pPr>
        <w:pStyle w:val="Heading3"/>
        <w:numPr>
          <w:ilvl w:val="0"/>
          <w:numId w:val="0"/>
        </w:numPr>
        <w:ind w:left="1614"/>
        <w:rPr>
          <w:rFonts w:cs="Arial"/>
          <w:sz w:val="20"/>
        </w:rPr>
      </w:pPr>
      <w:r w:rsidRPr="00B03D1D">
        <w:rPr>
          <w:rFonts w:cs="Arial"/>
          <w:sz w:val="20"/>
        </w:rPr>
        <w:t>regardless of whether or not such act</w:t>
      </w:r>
      <w:r w:rsidR="00B03D1D">
        <w:rPr>
          <w:rFonts w:cs="Arial"/>
          <w:sz w:val="20"/>
        </w:rPr>
        <w:t>s</w:t>
      </w:r>
      <w:r w:rsidRPr="00B03D1D">
        <w:rPr>
          <w:rFonts w:cs="Arial"/>
          <w:sz w:val="20"/>
        </w:rPr>
        <w:t xml:space="preserve"> or omission</w:t>
      </w:r>
      <w:r w:rsidR="00B03D1D">
        <w:rPr>
          <w:rFonts w:cs="Arial"/>
          <w:sz w:val="20"/>
        </w:rPr>
        <w:t>s</w:t>
      </w:r>
      <w:r w:rsidRPr="00B03D1D">
        <w:rPr>
          <w:rFonts w:cs="Arial"/>
          <w:sz w:val="20"/>
        </w:rPr>
        <w:t xml:space="preserve"> </w:t>
      </w:r>
      <w:r w:rsidR="00B03D1D">
        <w:rPr>
          <w:rFonts w:cs="Arial"/>
          <w:sz w:val="20"/>
        </w:rPr>
        <w:t xml:space="preserve">are </w:t>
      </w:r>
      <w:r w:rsidRPr="00B03D1D">
        <w:rPr>
          <w:rFonts w:cs="Arial"/>
          <w:sz w:val="20"/>
        </w:rPr>
        <w:t>related to the Supplier’s obligations under the Contract</w:t>
      </w:r>
      <w:bookmarkEnd w:id="101"/>
      <w:r w:rsidR="00B03D1D">
        <w:rPr>
          <w:rFonts w:cs="Arial"/>
          <w:sz w:val="20"/>
        </w:rPr>
        <w:t>.</w:t>
      </w:r>
      <w:r w:rsidR="00B03D1D" w:rsidRPr="00B03D1D">
        <w:rPr>
          <w:rFonts w:cs="Arial"/>
          <w:sz w:val="20"/>
        </w:rPr>
        <w:t xml:space="preserve"> </w:t>
      </w:r>
    </w:p>
    <w:p w14:paraId="6C6838CB" w14:textId="77777777" w:rsidR="0002787C" w:rsidRPr="009D516A" w:rsidRDefault="00B03D1D" w:rsidP="00B03D1D">
      <w:pPr>
        <w:pStyle w:val="Heading3"/>
        <w:rPr>
          <w:rFonts w:cs="Arial"/>
          <w:sz w:val="20"/>
        </w:rPr>
      </w:pPr>
      <w:r>
        <w:rPr>
          <w:rFonts w:cs="Arial"/>
          <w:sz w:val="20"/>
        </w:rPr>
        <w:t xml:space="preserve">comply with any steps set out in section 4.2 of the Letter of Appointment. </w:t>
      </w:r>
    </w:p>
    <w:p w14:paraId="6C6838CD" w14:textId="77777777" w:rsidR="00F807DC" w:rsidRPr="00A4589E" w:rsidRDefault="007562F7">
      <w:pPr>
        <w:pStyle w:val="Heading1"/>
        <w:keepNext/>
        <w:rPr>
          <w:rFonts w:cs="Arial"/>
          <w:sz w:val="20"/>
        </w:rPr>
      </w:pPr>
      <w:bookmarkStart w:id="103" w:name="_Ref313370019"/>
      <w:bookmarkStart w:id="104" w:name="_Toc386011035"/>
      <w:r w:rsidRPr="00A4589E">
        <w:rPr>
          <w:rFonts w:cs="Arial"/>
          <w:sz w:val="20"/>
        </w:rPr>
        <w:t>PREVENTION OF BRIBERY AND CORRUPTION</w:t>
      </w:r>
      <w:bookmarkEnd w:id="103"/>
      <w:bookmarkEnd w:id="104"/>
    </w:p>
    <w:p w14:paraId="6C6838CE" w14:textId="77777777" w:rsidR="00F807DC" w:rsidRPr="00A4589E" w:rsidRDefault="007562F7">
      <w:pPr>
        <w:pStyle w:val="Heading2"/>
        <w:keepNext/>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not:</w:t>
      </w:r>
    </w:p>
    <w:p w14:paraId="6C6838CF" w14:textId="77777777" w:rsidR="00F807DC" w:rsidRPr="00A4589E" w:rsidRDefault="007562F7">
      <w:pPr>
        <w:pStyle w:val="Heading3"/>
        <w:rPr>
          <w:rFonts w:cs="Arial"/>
          <w:sz w:val="20"/>
        </w:rPr>
      </w:pPr>
      <w:r w:rsidRPr="00A4589E">
        <w:rPr>
          <w:rFonts w:cs="Arial"/>
          <w:sz w:val="20"/>
        </w:rPr>
        <w:t xml:space="preserve">offer or give, or agree to give, to any employee, agent, servant or representative of the </w:t>
      </w:r>
      <w:r w:rsidR="007D1596">
        <w:rPr>
          <w:rFonts w:cs="Arial"/>
          <w:sz w:val="20"/>
        </w:rPr>
        <w:t>Customer</w:t>
      </w:r>
      <w:r w:rsidR="00D9336A">
        <w:rPr>
          <w:rFonts w:cs="Arial"/>
          <w:sz w:val="20"/>
        </w:rPr>
        <w:t>, any Contracting Body</w:t>
      </w:r>
      <w:r w:rsidRPr="00A4589E">
        <w:rPr>
          <w:rFonts w:cs="Arial"/>
          <w:sz w:val="20"/>
        </w:rPr>
        <w:t xml:space="preserve"> or any other public body </w:t>
      </w:r>
      <w:r w:rsidR="00D9336A" w:rsidRPr="00A4589E">
        <w:rPr>
          <w:rFonts w:cs="Arial"/>
          <w:sz w:val="20"/>
        </w:rPr>
        <w:t xml:space="preserve">or any person employed by or on behalf of </w:t>
      </w:r>
      <w:r w:rsidR="00D9336A">
        <w:rPr>
          <w:rFonts w:cs="Arial"/>
          <w:sz w:val="20"/>
        </w:rPr>
        <w:t>the</w:t>
      </w:r>
      <w:r w:rsidR="00D9336A" w:rsidRPr="00A4589E">
        <w:rPr>
          <w:rFonts w:cs="Arial"/>
          <w:sz w:val="20"/>
        </w:rPr>
        <w:t xml:space="preserve"> </w:t>
      </w:r>
      <w:r w:rsidR="007D1596">
        <w:rPr>
          <w:rFonts w:cs="Arial"/>
          <w:sz w:val="20"/>
        </w:rPr>
        <w:t>Customer</w:t>
      </w:r>
      <w:r w:rsidR="00D9336A" w:rsidRPr="00A4589E">
        <w:rPr>
          <w:rFonts w:cs="Arial"/>
          <w:sz w:val="20"/>
        </w:rPr>
        <w:t xml:space="preserve"> </w:t>
      </w:r>
      <w:r w:rsidRPr="00A4589E">
        <w:rPr>
          <w:rFonts w:cs="Arial"/>
          <w:sz w:val="20"/>
        </w:rPr>
        <w:t xml:space="preserve">any gift or other consideration of any kind which could act as an inducement or a reward for any act or failure to act in relation to </w:t>
      </w:r>
      <w:r w:rsidR="0013772A" w:rsidRPr="00A4589E">
        <w:rPr>
          <w:rFonts w:cs="Arial"/>
          <w:sz w:val="20"/>
        </w:rPr>
        <w:t>the Contract</w:t>
      </w:r>
      <w:r w:rsidRPr="00A4589E">
        <w:rPr>
          <w:rFonts w:cs="Arial"/>
          <w:sz w:val="20"/>
        </w:rPr>
        <w:t>;</w:t>
      </w:r>
      <w:r w:rsidR="006326B6">
        <w:rPr>
          <w:rFonts w:cs="Arial"/>
          <w:sz w:val="20"/>
        </w:rPr>
        <w:t xml:space="preserve"> or</w:t>
      </w:r>
    </w:p>
    <w:p w14:paraId="6C6838D0" w14:textId="77777777" w:rsidR="00F807DC" w:rsidRPr="00A4589E" w:rsidRDefault="007562F7">
      <w:pPr>
        <w:pStyle w:val="Heading3"/>
        <w:rPr>
          <w:rFonts w:cs="Arial"/>
          <w:sz w:val="20"/>
        </w:rPr>
      </w:pPr>
      <w:r w:rsidRPr="00A4589E">
        <w:rPr>
          <w:rFonts w:cs="Arial"/>
          <w:sz w:val="20"/>
        </w:rPr>
        <w:t>engage in</w:t>
      </w:r>
      <w:r w:rsidR="00D9336A">
        <w:rPr>
          <w:rFonts w:cs="Arial"/>
          <w:sz w:val="20"/>
        </w:rPr>
        <w:t>,</w:t>
      </w:r>
      <w:r w:rsidRPr="00A4589E">
        <w:rPr>
          <w:rFonts w:cs="Arial"/>
          <w:sz w:val="20"/>
        </w:rPr>
        <w:t xml:space="preserve"> and shall procure that all </w:t>
      </w:r>
      <w:r w:rsidR="00706BB4">
        <w:rPr>
          <w:rFonts w:cs="Arial"/>
          <w:sz w:val="20"/>
        </w:rPr>
        <w:t xml:space="preserve">the </w:t>
      </w:r>
      <w:r w:rsidR="004104F4">
        <w:rPr>
          <w:rFonts w:cs="Arial"/>
          <w:sz w:val="20"/>
        </w:rPr>
        <w:t>Supplier</w:t>
      </w:r>
      <w:r w:rsidR="00706BB4">
        <w:rPr>
          <w:rFonts w:cs="Arial"/>
          <w:sz w:val="20"/>
        </w:rPr>
        <w:t xml:space="preserve">’s </w:t>
      </w:r>
      <w:r w:rsidRPr="00A4589E">
        <w:rPr>
          <w:rFonts w:cs="Arial"/>
          <w:sz w:val="20"/>
        </w:rPr>
        <w:t xml:space="preserve">Staff or any person acting on the </w:t>
      </w:r>
      <w:r w:rsidR="004104F4">
        <w:rPr>
          <w:rFonts w:cs="Arial"/>
          <w:sz w:val="20"/>
        </w:rPr>
        <w:t>Supplier</w:t>
      </w:r>
      <w:r w:rsidRPr="00A4589E">
        <w:rPr>
          <w:rFonts w:cs="Arial"/>
          <w:sz w:val="20"/>
        </w:rPr>
        <w:t xml:space="preserve">'s behalf shall not commit, in connection with </w:t>
      </w:r>
      <w:r w:rsidR="0013772A" w:rsidRPr="00A4589E">
        <w:rPr>
          <w:rFonts w:cs="Arial"/>
          <w:sz w:val="20"/>
        </w:rPr>
        <w:t>the Contract</w:t>
      </w:r>
      <w:r w:rsidRPr="00A4589E">
        <w:rPr>
          <w:rFonts w:cs="Arial"/>
          <w:sz w:val="20"/>
        </w:rPr>
        <w:t xml:space="preserve">, a Prohibited Act under the Bribery Act 2010, or any other relevant laws, statutes, regulations or codes in relation to bribery and anti-corruption. </w:t>
      </w:r>
    </w:p>
    <w:p w14:paraId="6C6838D1" w14:textId="77777777" w:rsidR="00F807DC" w:rsidRPr="00A4589E" w:rsidRDefault="007562F7">
      <w:pPr>
        <w:pStyle w:val="Heading2"/>
        <w:keepNext/>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warrants, represents and undertakes that it has not:</w:t>
      </w:r>
    </w:p>
    <w:p w14:paraId="6C6838D2" w14:textId="77777777" w:rsidR="00F807DC" w:rsidRPr="00A4589E" w:rsidRDefault="007562F7">
      <w:pPr>
        <w:pStyle w:val="Heading3"/>
        <w:rPr>
          <w:rFonts w:cs="Arial"/>
          <w:sz w:val="20"/>
        </w:rPr>
      </w:pPr>
      <w:r w:rsidRPr="00A4589E">
        <w:rPr>
          <w:rFonts w:cs="Arial"/>
          <w:sz w:val="20"/>
        </w:rPr>
        <w:t>paid commission or a</w:t>
      </w:r>
      <w:r w:rsidR="006326B6">
        <w:rPr>
          <w:rFonts w:cs="Arial"/>
          <w:sz w:val="20"/>
        </w:rPr>
        <w:t xml:space="preserve">greed to pay commission to the </w:t>
      </w:r>
      <w:r w:rsidR="007D1596">
        <w:rPr>
          <w:rFonts w:cs="Arial"/>
          <w:sz w:val="20"/>
        </w:rPr>
        <w:t>Customer</w:t>
      </w:r>
      <w:r w:rsidR="00D9336A">
        <w:rPr>
          <w:rFonts w:cs="Arial"/>
          <w:sz w:val="20"/>
        </w:rPr>
        <w:t>, any Contracting Body</w:t>
      </w:r>
      <w:r w:rsidR="00D9336A" w:rsidRPr="00A4589E">
        <w:rPr>
          <w:rFonts w:cs="Arial"/>
          <w:sz w:val="20"/>
        </w:rPr>
        <w:t xml:space="preserve"> or any other public body</w:t>
      </w:r>
      <w:r w:rsidRPr="00A4589E">
        <w:rPr>
          <w:rFonts w:cs="Arial"/>
          <w:sz w:val="20"/>
        </w:rPr>
        <w:t xml:space="preserve"> or any person employed by or on behalf of </w:t>
      </w:r>
      <w:r w:rsidR="006326B6">
        <w:rPr>
          <w:rFonts w:cs="Arial"/>
          <w:sz w:val="20"/>
        </w:rPr>
        <w:t>the</w:t>
      </w:r>
      <w:r w:rsidRPr="00A4589E">
        <w:rPr>
          <w:rFonts w:cs="Arial"/>
          <w:sz w:val="20"/>
        </w:rPr>
        <w:t xml:space="preserve"> </w:t>
      </w:r>
      <w:r w:rsidR="007D1596">
        <w:rPr>
          <w:rFonts w:cs="Arial"/>
          <w:sz w:val="20"/>
        </w:rPr>
        <w:t>Customer</w:t>
      </w:r>
      <w:r w:rsidRPr="00A4589E">
        <w:rPr>
          <w:rFonts w:cs="Arial"/>
          <w:sz w:val="20"/>
        </w:rPr>
        <w:t xml:space="preserve"> in connection with the Contract; and</w:t>
      </w:r>
    </w:p>
    <w:p w14:paraId="6C6838D3" w14:textId="77777777" w:rsidR="00F807DC" w:rsidRPr="00A4589E" w:rsidRDefault="007562F7">
      <w:pPr>
        <w:pStyle w:val="Heading3"/>
        <w:rPr>
          <w:rFonts w:cs="Arial"/>
          <w:sz w:val="20"/>
        </w:rPr>
      </w:pPr>
      <w:r w:rsidRPr="00A4589E">
        <w:rPr>
          <w:rFonts w:cs="Arial"/>
          <w:sz w:val="20"/>
        </w:rPr>
        <w:t xml:space="preserve">entered into </w:t>
      </w:r>
      <w:r w:rsidR="0013772A" w:rsidRPr="00A4589E">
        <w:rPr>
          <w:rFonts w:cs="Arial"/>
          <w:sz w:val="20"/>
        </w:rPr>
        <w:t>the Contract</w:t>
      </w:r>
      <w:r w:rsidRPr="00A4589E">
        <w:rPr>
          <w:rFonts w:cs="Arial"/>
          <w:sz w:val="20"/>
        </w:rPr>
        <w:t xml:space="preserve"> with knowledge, that, in connection with it, any money has been, or will be, paid to any person working for or engaged by the </w:t>
      </w:r>
      <w:r w:rsidR="007D1596">
        <w:rPr>
          <w:rFonts w:cs="Arial"/>
          <w:sz w:val="20"/>
        </w:rPr>
        <w:t>Customer</w:t>
      </w:r>
      <w:r w:rsidRPr="00A4589E">
        <w:rPr>
          <w:rFonts w:cs="Arial"/>
          <w:sz w:val="20"/>
        </w:rPr>
        <w:t xml:space="preserve"> or any other public body or any person employed by or on behalf of the </w:t>
      </w:r>
      <w:r w:rsidR="007D1596">
        <w:rPr>
          <w:rFonts w:cs="Arial"/>
          <w:sz w:val="20"/>
        </w:rPr>
        <w:t>Customer</w:t>
      </w:r>
      <w:r w:rsidRPr="00A4589E">
        <w:rPr>
          <w:rFonts w:cs="Arial"/>
          <w:sz w:val="20"/>
        </w:rPr>
        <w:t xml:space="preserve"> in connection with the Contract, or that an agreement has been reached to that effect, unless details of any such arrangement have been disclosed in writing to the </w:t>
      </w:r>
      <w:r w:rsidR="007D1596">
        <w:rPr>
          <w:rFonts w:cs="Arial"/>
          <w:sz w:val="20"/>
        </w:rPr>
        <w:t>Customer</w:t>
      </w:r>
      <w:r w:rsidRPr="00A4589E">
        <w:rPr>
          <w:rFonts w:cs="Arial"/>
          <w:sz w:val="20"/>
        </w:rPr>
        <w:t xml:space="preserve"> and the Authority before execution of </w:t>
      </w:r>
      <w:r w:rsidR="0013772A" w:rsidRPr="00A4589E">
        <w:rPr>
          <w:rFonts w:cs="Arial"/>
          <w:sz w:val="20"/>
        </w:rPr>
        <w:t>the Contract</w:t>
      </w:r>
      <w:r w:rsidRPr="00A4589E">
        <w:rPr>
          <w:rFonts w:cs="Arial"/>
          <w:sz w:val="20"/>
        </w:rPr>
        <w:t>.</w:t>
      </w:r>
    </w:p>
    <w:p w14:paraId="6C6838D4" w14:textId="77777777" w:rsidR="00F807DC" w:rsidRPr="00A4589E" w:rsidRDefault="007562F7">
      <w:pPr>
        <w:pStyle w:val="Heading2"/>
        <w:keepNext/>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w:t>
      </w:r>
    </w:p>
    <w:p w14:paraId="6C6838D5" w14:textId="77777777" w:rsidR="00F807DC" w:rsidRPr="00A4589E" w:rsidRDefault="007562F7">
      <w:pPr>
        <w:pStyle w:val="Heading3"/>
        <w:rPr>
          <w:rFonts w:cs="Arial"/>
          <w:sz w:val="20"/>
        </w:rPr>
      </w:pPr>
      <w:r w:rsidRPr="00A4589E">
        <w:rPr>
          <w:rFonts w:cs="Arial"/>
          <w:sz w:val="20"/>
        </w:rPr>
        <w:t xml:space="preserve">in relation to </w:t>
      </w:r>
      <w:r w:rsidR="0013772A" w:rsidRPr="00A4589E">
        <w:rPr>
          <w:rFonts w:cs="Arial"/>
          <w:sz w:val="20"/>
        </w:rPr>
        <w:t>the Contract</w:t>
      </w:r>
      <w:r w:rsidRPr="00A4589E">
        <w:rPr>
          <w:rFonts w:cs="Arial"/>
          <w:sz w:val="20"/>
        </w:rPr>
        <w:t>, act in accordance with the Ministry of Justice Guidance;</w:t>
      </w:r>
    </w:p>
    <w:p w14:paraId="6C6838D6" w14:textId="77777777" w:rsidR="00F807DC" w:rsidRPr="00A4589E" w:rsidRDefault="007562F7">
      <w:pPr>
        <w:pStyle w:val="Heading3"/>
        <w:rPr>
          <w:rFonts w:cs="Arial"/>
          <w:sz w:val="20"/>
        </w:rPr>
      </w:pPr>
      <w:r w:rsidRPr="00A4589E">
        <w:rPr>
          <w:rFonts w:cs="Arial"/>
          <w:sz w:val="20"/>
        </w:rPr>
        <w:t xml:space="preserve">immediately notify the </w:t>
      </w:r>
      <w:r w:rsidR="007D1596">
        <w:rPr>
          <w:rFonts w:cs="Arial"/>
          <w:sz w:val="20"/>
        </w:rPr>
        <w:t>Customer</w:t>
      </w:r>
      <w:r w:rsidRPr="00A4589E">
        <w:rPr>
          <w:rFonts w:cs="Arial"/>
          <w:sz w:val="20"/>
        </w:rPr>
        <w:t xml:space="preserve"> if it suspects or becomes aware of any breach of this </w:t>
      </w:r>
      <w:r w:rsidR="00E6002D" w:rsidRPr="00A4589E">
        <w:rPr>
          <w:rFonts w:cs="Arial"/>
          <w:sz w:val="20"/>
        </w:rPr>
        <w:t>Clause </w:t>
      </w:r>
      <w:r w:rsidR="00385CAD">
        <w:rPr>
          <w:rFonts w:cs="Arial"/>
          <w:sz w:val="20"/>
        </w:rPr>
        <w:t>11;</w:t>
      </w:r>
    </w:p>
    <w:p w14:paraId="6C6838D7" w14:textId="77777777" w:rsidR="00F807DC" w:rsidRPr="00A4589E" w:rsidRDefault="007562F7">
      <w:pPr>
        <w:pStyle w:val="Heading3"/>
        <w:rPr>
          <w:rFonts w:cs="Arial"/>
          <w:sz w:val="20"/>
        </w:rPr>
      </w:pPr>
      <w:r w:rsidRPr="00A4589E">
        <w:rPr>
          <w:rFonts w:cs="Arial"/>
          <w:sz w:val="20"/>
        </w:rPr>
        <w:t xml:space="preserve">respond promptly to any of the </w:t>
      </w:r>
      <w:r w:rsidR="007D1596">
        <w:rPr>
          <w:rFonts w:cs="Arial"/>
          <w:sz w:val="20"/>
        </w:rPr>
        <w:t>Customer</w:t>
      </w:r>
      <w:r w:rsidRPr="00A4589E">
        <w:rPr>
          <w:rFonts w:cs="Arial"/>
          <w:sz w:val="20"/>
        </w:rPr>
        <w:t xml:space="preserve">’s enquiries regarding any breach, potential breach or suspected breach of this </w:t>
      </w:r>
      <w:r w:rsidR="00E6002D" w:rsidRPr="00A4589E">
        <w:rPr>
          <w:rFonts w:cs="Arial"/>
          <w:sz w:val="20"/>
        </w:rPr>
        <w:t>Clause </w:t>
      </w:r>
      <w:r w:rsidR="00385CAD">
        <w:rPr>
          <w:rFonts w:cs="Arial"/>
          <w:sz w:val="20"/>
        </w:rPr>
        <w:t>11</w:t>
      </w:r>
      <w:r w:rsidRPr="00A4589E">
        <w:rPr>
          <w:rFonts w:cs="Arial"/>
          <w:sz w:val="20"/>
        </w:rPr>
        <w:t xml:space="preserve"> and the </w:t>
      </w:r>
      <w:r w:rsidR="004104F4">
        <w:rPr>
          <w:rFonts w:cs="Arial"/>
          <w:sz w:val="20"/>
        </w:rPr>
        <w:t>Supplier</w:t>
      </w:r>
      <w:r w:rsidRPr="00A4589E">
        <w:rPr>
          <w:rFonts w:cs="Arial"/>
          <w:sz w:val="20"/>
        </w:rPr>
        <w:t xml:space="preserve"> shall co-operate with any investigation and allow the </w:t>
      </w:r>
      <w:r w:rsidR="007D1596">
        <w:rPr>
          <w:rFonts w:cs="Arial"/>
          <w:sz w:val="20"/>
        </w:rPr>
        <w:t>Customer</w:t>
      </w:r>
      <w:r w:rsidRPr="00A4589E">
        <w:rPr>
          <w:rFonts w:cs="Arial"/>
          <w:sz w:val="20"/>
        </w:rPr>
        <w:t xml:space="preserve"> to audit </w:t>
      </w:r>
      <w:r w:rsidR="004104F4">
        <w:rPr>
          <w:rFonts w:cs="Arial"/>
          <w:sz w:val="20"/>
        </w:rPr>
        <w:t>Supplier</w:t>
      </w:r>
      <w:r w:rsidRPr="00A4589E">
        <w:rPr>
          <w:rFonts w:cs="Arial"/>
          <w:sz w:val="20"/>
        </w:rPr>
        <w:t>’s books, records and any other relevant documentation in connection with the breach;</w:t>
      </w:r>
    </w:p>
    <w:p w14:paraId="6C6838D8" w14:textId="77777777" w:rsidR="00F807DC" w:rsidRPr="00A4589E" w:rsidRDefault="007562F7">
      <w:pPr>
        <w:pStyle w:val="Heading3"/>
        <w:rPr>
          <w:rFonts w:cs="Arial"/>
          <w:sz w:val="20"/>
        </w:rPr>
      </w:pPr>
      <w:r w:rsidRPr="00A4589E">
        <w:rPr>
          <w:rFonts w:cs="Arial"/>
          <w:sz w:val="20"/>
        </w:rPr>
        <w:t xml:space="preserve">if so required by the </w:t>
      </w:r>
      <w:r w:rsidR="007D1596">
        <w:rPr>
          <w:rFonts w:cs="Arial"/>
          <w:sz w:val="20"/>
        </w:rPr>
        <w:t>Customer</w:t>
      </w:r>
      <w:r w:rsidRPr="00A4589E">
        <w:rPr>
          <w:rFonts w:cs="Arial"/>
          <w:sz w:val="20"/>
        </w:rPr>
        <w:t>, within twenty (20) Wor</w:t>
      </w:r>
      <w:r w:rsidR="00D9336A">
        <w:rPr>
          <w:rFonts w:cs="Arial"/>
          <w:sz w:val="20"/>
        </w:rPr>
        <w:t>king Days of the commencement d</w:t>
      </w:r>
      <w:r w:rsidRPr="00A4589E">
        <w:rPr>
          <w:rFonts w:cs="Arial"/>
          <w:sz w:val="20"/>
        </w:rPr>
        <w:t>ate</w:t>
      </w:r>
      <w:r w:rsidR="00D9336A">
        <w:rPr>
          <w:rFonts w:cs="Arial"/>
          <w:sz w:val="20"/>
        </w:rPr>
        <w:t xml:space="preserve"> of the Contract</w:t>
      </w:r>
      <w:r w:rsidRPr="00A4589E">
        <w:rPr>
          <w:rFonts w:cs="Arial"/>
          <w:sz w:val="20"/>
        </w:rPr>
        <w:t xml:space="preserve">, and annually thereafter, certify to the </w:t>
      </w:r>
      <w:r w:rsidR="007D1596">
        <w:rPr>
          <w:rFonts w:cs="Arial"/>
          <w:sz w:val="20"/>
        </w:rPr>
        <w:t>Customer</w:t>
      </w:r>
      <w:r w:rsidRPr="00A4589E">
        <w:rPr>
          <w:rFonts w:cs="Arial"/>
          <w:sz w:val="20"/>
        </w:rPr>
        <w:t xml:space="preserve"> in writing of the compliance with this </w:t>
      </w:r>
      <w:r w:rsidR="00E6002D" w:rsidRPr="00A4589E">
        <w:rPr>
          <w:rFonts w:cs="Arial"/>
          <w:sz w:val="20"/>
        </w:rPr>
        <w:t>Clause </w:t>
      </w:r>
      <w:r w:rsidR="00385CAD">
        <w:rPr>
          <w:rFonts w:cs="Arial"/>
          <w:sz w:val="20"/>
        </w:rPr>
        <w:t>11</w:t>
      </w:r>
      <w:r w:rsidRPr="00A4589E">
        <w:rPr>
          <w:rFonts w:cs="Arial"/>
          <w:sz w:val="20"/>
        </w:rPr>
        <w:t xml:space="preserve"> by the </w:t>
      </w:r>
      <w:r w:rsidR="004104F4">
        <w:rPr>
          <w:rFonts w:cs="Arial"/>
          <w:sz w:val="20"/>
        </w:rPr>
        <w:t>Supplier</w:t>
      </w:r>
      <w:r w:rsidRPr="00A4589E">
        <w:rPr>
          <w:rFonts w:cs="Arial"/>
          <w:sz w:val="20"/>
        </w:rPr>
        <w:t xml:space="preserve"> and all persons associated with it or its Sub-Contractors or other persons who are supplying the Services in connection with </w:t>
      </w:r>
      <w:r w:rsidR="0013772A" w:rsidRPr="00A4589E">
        <w:rPr>
          <w:rFonts w:cs="Arial"/>
          <w:sz w:val="20"/>
        </w:rPr>
        <w:t>the Contract</w:t>
      </w:r>
      <w:r w:rsidRPr="00A4589E">
        <w:rPr>
          <w:rFonts w:cs="Arial"/>
          <w:sz w:val="20"/>
        </w:rPr>
        <w:t xml:space="preserve">.  The </w:t>
      </w:r>
      <w:r w:rsidR="004104F4">
        <w:rPr>
          <w:rFonts w:cs="Arial"/>
          <w:sz w:val="20"/>
        </w:rPr>
        <w:t>Supplier</w:t>
      </w:r>
      <w:r w:rsidRPr="00A4589E">
        <w:rPr>
          <w:rFonts w:cs="Arial"/>
          <w:sz w:val="20"/>
        </w:rPr>
        <w:t xml:space="preserve"> shall provide such supporting evidence of compliance as the </w:t>
      </w:r>
      <w:r w:rsidR="007D1596">
        <w:rPr>
          <w:rFonts w:cs="Arial"/>
          <w:sz w:val="20"/>
        </w:rPr>
        <w:t>Customer</w:t>
      </w:r>
      <w:r w:rsidRPr="00A4589E">
        <w:rPr>
          <w:rFonts w:cs="Arial"/>
          <w:sz w:val="20"/>
        </w:rPr>
        <w:t xml:space="preserve"> may reasonably request;</w:t>
      </w:r>
      <w:r w:rsidR="00D9336A">
        <w:rPr>
          <w:rFonts w:cs="Arial"/>
          <w:sz w:val="20"/>
        </w:rPr>
        <w:t xml:space="preserve"> and</w:t>
      </w:r>
    </w:p>
    <w:p w14:paraId="6C6838D9" w14:textId="77777777" w:rsidR="00F807DC" w:rsidRPr="00A4589E" w:rsidRDefault="007562F7">
      <w:pPr>
        <w:pStyle w:val="Heading3"/>
        <w:rPr>
          <w:rFonts w:cs="Arial"/>
          <w:sz w:val="20"/>
        </w:rPr>
      </w:pPr>
      <w:r w:rsidRPr="00A4589E">
        <w:rPr>
          <w:rFonts w:cs="Arial"/>
          <w:sz w:val="20"/>
        </w:rPr>
        <w:lastRenderedPageBreak/>
        <w:t xml:space="preserve">have, maintain and enforce an anti-bribery policy (which shall be disclosed to the </w:t>
      </w:r>
      <w:r w:rsidR="007D1596">
        <w:rPr>
          <w:rFonts w:cs="Arial"/>
          <w:sz w:val="20"/>
        </w:rPr>
        <w:t>Customer</w:t>
      </w:r>
      <w:r w:rsidRPr="00A4589E">
        <w:rPr>
          <w:rFonts w:cs="Arial"/>
          <w:sz w:val="20"/>
        </w:rPr>
        <w:t xml:space="preserve"> on request) to prevent </w:t>
      </w:r>
      <w:r w:rsidR="00706BB4">
        <w:rPr>
          <w:rFonts w:cs="Arial"/>
          <w:sz w:val="20"/>
        </w:rPr>
        <w:t xml:space="preserve">the </w:t>
      </w:r>
      <w:r w:rsidR="004104F4">
        <w:rPr>
          <w:rFonts w:cs="Arial"/>
          <w:sz w:val="20"/>
        </w:rPr>
        <w:t>Supplier</w:t>
      </w:r>
      <w:r w:rsidRPr="00A4589E">
        <w:rPr>
          <w:rFonts w:cs="Arial"/>
          <w:sz w:val="20"/>
        </w:rPr>
        <w:t xml:space="preserve"> and any of </w:t>
      </w:r>
      <w:r w:rsidR="00706BB4">
        <w:rPr>
          <w:rFonts w:cs="Arial"/>
          <w:sz w:val="20"/>
        </w:rPr>
        <w:t xml:space="preserve">the </w:t>
      </w:r>
      <w:r w:rsidR="004104F4">
        <w:rPr>
          <w:rFonts w:cs="Arial"/>
          <w:sz w:val="20"/>
        </w:rPr>
        <w:t>Supplier</w:t>
      </w:r>
      <w:r w:rsidR="00706BB4">
        <w:rPr>
          <w:rFonts w:cs="Arial"/>
          <w:sz w:val="20"/>
        </w:rPr>
        <w:t>’s</w:t>
      </w:r>
      <w:r w:rsidRPr="00A4589E">
        <w:rPr>
          <w:rFonts w:cs="Arial"/>
          <w:sz w:val="20"/>
        </w:rPr>
        <w:t xml:space="preserve"> Staff or any person acting on the </w:t>
      </w:r>
      <w:r w:rsidR="004104F4">
        <w:rPr>
          <w:rFonts w:cs="Arial"/>
          <w:sz w:val="20"/>
        </w:rPr>
        <w:t>Supplier</w:t>
      </w:r>
      <w:r w:rsidRPr="00A4589E">
        <w:rPr>
          <w:rFonts w:cs="Arial"/>
          <w:sz w:val="20"/>
        </w:rPr>
        <w:t xml:space="preserve">'s behalf from committing a Prohibited Act and shall enforce it where appropriate. </w:t>
      </w:r>
    </w:p>
    <w:p w14:paraId="6C6838DA" w14:textId="77777777" w:rsidR="00F807DC" w:rsidRPr="00A4589E" w:rsidRDefault="007562F7">
      <w:pPr>
        <w:pStyle w:val="Heading2"/>
        <w:tabs>
          <w:tab w:val="num" w:pos="720"/>
        </w:tabs>
        <w:ind w:left="720"/>
        <w:rPr>
          <w:rFonts w:cs="Arial"/>
          <w:sz w:val="20"/>
        </w:rPr>
      </w:pPr>
      <w:r w:rsidRPr="00A4589E">
        <w:rPr>
          <w:rFonts w:cs="Arial"/>
          <w:sz w:val="20"/>
        </w:rPr>
        <w:t xml:space="preserve">If the </w:t>
      </w:r>
      <w:r w:rsidR="004104F4">
        <w:rPr>
          <w:rFonts w:cs="Arial"/>
          <w:sz w:val="20"/>
        </w:rPr>
        <w:t>Supplier</w:t>
      </w:r>
      <w:r w:rsidRPr="00A4589E">
        <w:rPr>
          <w:rFonts w:cs="Arial"/>
          <w:sz w:val="20"/>
        </w:rPr>
        <w:t xml:space="preserve">, </w:t>
      </w:r>
      <w:r w:rsidR="00706BB4">
        <w:rPr>
          <w:rFonts w:cs="Arial"/>
          <w:sz w:val="20"/>
        </w:rPr>
        <w:t xml:space="preserve">any member of the </w:t>
      </w:r>
      <w:r w:rsidR="004104F4">
        <w:rPr>
          <w:rFonts w:cs="Arial"/>
          <w:sz w:val="20"/>
        </w:rPr>
        <w:t>Supplier</w:t>
      </w:r>
      <w:r w:rsidR="00706BB4">
        <w:rPr>
          <w:rFonts w:cs="Arial"/>
          <w:sz w:val="20"/>
        </w:rPr>
        <w:t>’s</w:t>
      </w:r>
      <w:r w:rsidRPr="00A4589E">
        <w:rPr>
          <w:rFonts w:cs="Arial"/>
          <w:sz w:val="20"/>
        </w:rPr>
        <w:t xml:space="preserve"> Staff or any person acting on the </w:t>
      </w:r>
      <w:r w:rsidR="004104F4">
        <w:rPr>
          <w:rFonts w:cs="Arial"/>
          <w:sz w:val="20"/>
        </w:rPr>
        <w:t>Supplier</w:t>
      </w:r>
      <w:r w:rsidRPr="00A4589E">
        <w:rPr>
          <w:rFonts w:cs="Arial"/>
          <w:sz w:val="20"/>
        </w:rPr>
        <w:t xml:space="preserve">'s behalf, in all cases whether or not acting with the </w:t>
      </w:r>
      <w:r w:rsidR="004104F4">
        <w:rPr>
          <w:rFonts w:cs="Arial"/>
          <w:sz w:val="20"/>
        </w:rPr>
        <w:t>Supplier</w:t>
      </w:r>
      <w:r w:rsidRPr="00A4589E">
        <w:rPr>
          <w:rFonts w:cs="Arial"/>
          <w:sz w:val="20"/>
        </w:rPr>
        <w:t xml:space="preserve">'s knowledge breaches: </w:t>
      </w:r>
    </w:p>
    <w:p w14:paraId="6C6838DB" w14:textId="77777777" w:rsidR="00F807DC" w:rsidRPr="00A4589E" w:rsidRDefault="007562F7">
      <w:pPr>
        <w:pStyle w:val="Heading3"/>
        <w:rPr>
          <w:rFonts w:cs="Arial"/>
          <w:sz w:val="20"/>
        </w:rPr>
      </w:pPr>
      <w:r w:rsidRPr="00A4589E">
        <w:rPr>
          <w:rFonts w:cs="Arial"/>
          <w:sz w:val="20"/>
        </w:rPr>
        <w:t xml:space="preserve">this </w:t>
      </w:r>
      <w:r w:rsidR="00E6002D" w:rsidRPr="00A4589E">
        <w:rPr>
          <w:rFonts w:cs="Arial"/>
          <w:sz w:val="20"/>
        </w:rPr>
        <w:t>Clause </w:t>
      </w:r>
      <w:r w:rsidR="00385CAD">
        <w:rPr>
          <w:rFonts w:cs="Arial"/>
          <w:sz w:val="20"/>
        </w:rPr>
        <w:t>11</w:t>
      </w:r>
      <w:r w:rsidRPr="00A4589E">
        <w:rPr>
          <w:rFonts w:cs="Arial"/>
          <w:sz w:val="20"/>
        </w:rPr>
        <w:t>; or</w:t>
      </w:r>
    </w:p>
    <w:p w14:paraId="6C6838DC" w14:textId="77777777" w:rsidR="00F807DC" w:rsidRPr="00A4589E" w:rsidRDefault="007562F7">
      <w:pPr>
        <w:pStyle w:val="Heading3"/>
        <w:rPr>
          <w:rFonts w:cs="Arial"/>
          <w:sz w:val="20"/>
        </w:rPr>
      </w:pPr>
      <w:r w:rsidRPr="00A4589E">
        <w:rPr>
          <w:rFonts w:cs="Arial"/>
          <w:sz w:val="20"/>
        </w:rPr>
        <w:t xml:space="preserve">the Bribery Act 2010 in relation to </w:t>
      </w:r>
      <w:r w:rsidR="0013772A" w:rsidRPr="00A4589E">
        <w:rPr>
          <w:rFonts w:cs="Arial"/>
          <w:sz w:val="20"/>
        </w:rPr>
        <w:t>the Contract</w:t>
      </w:r>
      <w:r w:rsidRPr="00A4589E">
        <w:rPr>
          <w:rFonts w:cs="Arial"/>
          <w:sz w:val="20"/>
        </w:rPr>
        <w:t xml:space="preserve"> or any other contract with </w:t>
      </w:r>
      <w:r w:rsidR="001F58EB" w:rsidRPr="00A4589E">
        <w:rPr>
          <w:rFonts w:cs="Arial"/>
          <w:sz w:val="20"/>
        </w:rPr>
        <w:t xml:space="preserve">the </w:t>
      </w:r>
      <w:r w:rsidR="007D1596">
        <w:rPr>
          <w:rFonts w:cs="Arial"/>
          <w:sz w:val="20"/>
        </w:rPr>
        <w:t>Customer</w:t>
      </w:r>
      <w:r w:rsidRPr="00A4589E">
        <w:rPr>
          <w:rFonts w:cs="Arial"/>
          <w:sz w:val="20"/>
        </w:rPr>
        <w:t xml:space="preserve"> or any other public body or any person employed by or on behalf of the </w:t>
      </w:r>
      <w:r w:rsidR="007D1596">
        <w:rPr>
          <w:rFonts w:cs="Arial"/>
          <w:sz w:val="20"/>
        </w:rPr>
        <w:t>Customer</w:t>
      </w:r>
      <w:r w:rsidRPr="00A4589E">
        <w:rPr>
          <w:rFonts w:cs="Arial"/>
          <w:sz w:val="20"/>
        </w:rPr>
        <w:t xml:space="preserve"> or a public body in connection with </w:t>
      </w:r>
      <w:r w:rsidR="0013772A" w:rsidRPr="00A4589E">
        <w:rPr>
          <w:rFonts w:cs="Arial"/>
          <w:sz w:val="20"/>
        </w:rPr>
        <w:t>the Contract</w:t>
      </w:r>
      <w:r w:rsidRPr="00A4589E">
        <w:rPr>
          <w:rFonts w:cs="Arial"/>
          <w:sz w:val="20"/>
        </w:rPr>
        <w:t>,</w:t>
      </w:r>
    </w:p>
    <w:p w14:paraId="6C6838DD" w14:textId="77777777" w:rsidR="00F807DC" w:rsidRPr="00A4589E" w:rsidRDefault="007562F7">
      <w:pPr>
        <w:pStyle w:val="BodyTextIndent"/>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shall be entitled to terminate </w:t>
      </w:r>
      <w:r w:rsidR="0013772A" w:rsidRPr="00A4589E">
        <w:rPr>
          <w:rFonts w:cs="Arial"/>
          <w:sz w:val="20"/>
        </w:rPr>
        <w:t>the Contract</w:t>
      </w:r>
      <w:r w:rsidRPr="00A4589E">
        <w:rPr>
          <w:rFonts w:cs="Arial"/>
          <w:sz w:val="20"/>
        </w:rPr>
        <w:t xml:space="preserve"> by written notice with immediate effect.</w:t>
      </w:r>
    </w:p>
    <w:p w14:paraId="6C6838DE" w14:textId="77777777" w:rsidR="00F807DC" w:rsidRPr="00A4589E" w:rsidRDefault="007562F7">
      <w:pPr>
        <w:pStyle w:val="Heading2"/>
        <w:tabs>
          <w:tab w:val="num" w:pos="720"/>
        </w:tabs>
        <w:ind w:left="720"/>
        <w:rPr>
          <w:rFonts w:cs="Arial"/>
          <w:sz w:val="20"/>
        </w:rPr>
      </w:pPr>
      <w:r w:rsidRPr="00A4589E">
        <w:rPr>
          <w:rFonts w:cs="Arial"/>
          <w:sz w:val="20"/>
        </w:rPr>
        <w:t xml:space="preserve">Without prejudice to its other rights and remedies under this </w:t>
      </w:r>
      <w:r w:rsidR="00E6002D" w:rsidRPr="00A4589E">
        <w:rPr>
          <w:rFonts w:cs="Arial"/>
          <w:sz w:val="20"/>
        </w:rPr>
        <w:t>Clause </w:t>
      </w:r>
      <w:r w:rsidR="00385CAD">
        <w:rPr>
          <w:rFonts w:cs="Arial"/>
          <w:sz w:val="20"/>
        </w:rPr>
        <w:t>11</w:t>
      </w:r>
      <w:r w:rsidRPr="00A4589E">
        <w:rPr>
          <w:rFonts w:cs="Arial"/>
          <w:sz w:val="20"/>
        </w:rPr>
        <w:t xml:space="preserve">, the </w:t>
      </w:r>
      <w:r w:rsidR="007D1596">
        <w:rPr>
          <w:rFonts w:cs="Arial"/>
          <w:sz w:val="20"/>
        </w:rPr>
        <w:t>Customer</w:t>
      </w:r>
      <w:r w:rsidRPr="00A4589E">
        <w:rPr>
          <w:rFonts w:cs="Arial"/>
          <w:sz w:val="20"/>
        </w:rPr>
        <w:t xml:space="preserve"> shall be entitled to recover in full from the </w:t>
      </w:r>
      <w:r w:rsidR="004104F4">
        <w:rPr>
          <w:rFonts w:cs="Arial"/>
          <w:sz w:val="20"/>
        </w:rPr>
        <w:t>Supplier</w:t>
      </w:r>
      <w:r w:rsidRPr="00A4589E">
        <w:rPr>
          <w:rFonts w:cs="Arial"/>
          <w:sz w:val="20"/>
        </w:rPr>
        <w:t xml:space="preserve"> and the </w:t>
      </w:r>
      <w:r w:rsidR="004104F4">
        <w:rPr>
          <w:rFonts w:cs="Arial"/>
          <w:sz w:val="20"/>
        </w:rPr>
        <w:t>Supplier</w:t>
      </w:r>
      <w:r w:rsidRPr="00A4589E">
        <w:rPr>
          <w:rFonts w:cs="Arial"/>
          <w:sz w:val="20"/>
        </w:rPr>
        <w:t xml:space="preserve"> shall on demand indemnify the </w:t>
      </w:r>
      <w:r w:rsidR="007D1596">
        <w:rPr>
          <w:rFonts w:cs="Arial"/>
          <w:sz w:val="20"/>
        </w:rPr>
        <w:t>Customer</w:t>
      </w:r>
      <w:r w:rsidRPr="00A4589E">
        <w:rPr>
          <w:rFonts w:cs="Arial"/>
          <w:sz w:val="20"/>
        </w:rPr>
        <w:t xml:space="preserve"> in full from and against: </w:t>
      </w:r>
    </w:p>
    <w:p w14:paraId="6C6838DF" w14:textId="77777777" w:rsidR="00F807DC" w:rsidRPr="00A4589E" w:rsidRDefault="007562F7">
      <w:pPr>
        <w:pStyle w:val="Heading3"/>
        <w:rPr>
          <w:rFonts w:cs="Arial"/>
          <w:sz w:val="20"/>
        </w:rPr>
      </w:pPr>
      <w:r w:rsidRPr="00A4589E">
        <w:rPr>
          <w:rFonts w:cs="Arial"/>
          <w:sz w:val="20"/>
        </w:rPr>
        <w:t>the amount of value of any such gift, consideration or commission; and</w:t>
      </w:r>
    </w:p>
    <w:p w14:paraId="6C6838E0" w14:textId="77777777" w:rsidR="00F807DC" w:rsidRPr="00A4589E" w:rsidRDefault="007562F7">
      <w:pPr>
        <w:pStyle w:val="Heading3"/>
        <w:rPr>
          <w:rFonts w:cs="Arial"/>
          <w:sz w:val="20"/>
        </w:rPr>
      </w:pPr>
      <w:r w:rsidRPr="00A4589E">
        <w:rPr>
          <w:rFonts w:cs="Arial"/>
          <w:sz w:val="20"/>
        </w:rPr>
        <w:t xml:space="preserve">any other loss sustained by the </w:t>
      </w:r>
      <w:r w:rsidR="007D1596">
        <w:rPr>
          <w:rFonts w:cs="Arial"/>
          <w:sz w:val="20"/>
        </w:rPr>
        <w:t>Customer</w:t>
      </w:r>
      <w:r w:rsidRPr="00A4589E">
        <w:rPr>
          <w:rFonts w:cs="Arial"/>
          <w:sz w:val="20"/>
        </w:rPr>
        <w:t xml:space="preserve"> in consequence of any breach of this </w:t>
      </w:r>
      <w:r w:rsidR="00E6002D" w:rsidRPr="00A4589E">
        <w:rPr>
          <w:rFonts w:cs="Arial"/>
          <w:sz w:val="20"/>
        </w:rPr>
        <w:t>Clause </w:t>
      </w:r>
      <w:r w:rsidR="00385CAD">
        <w:rPr>
          <w:rFonts w:cs="Arial"/>
          <w:sz w:val="20"/>
        </w:rPr>
        <w:t>11</w:t>
      </w:r>
      <w:r w:rsidRPr="00A4589E">
        <w:rPr>
          <w:rFonts w:cs="Arial"/>
          <w:sz w:val="20"/>
        </w:rPr>
        <w:t>.</w:t>
      </w:r>
    </w:p>
    <w:p w14:paraId="6C6838E1" w14:textId="77777777" w:rsidR="00F807DC" w:rsidRPr="00A4589E" w:rsidRDefault="007562F7">
      <w:pPr>
        <w:pStyle w:val="Heading1"/>
        <w:keepNext/>
        <w:rPr>
          <w:rFonts w:cs="Arial"/>
          <w:sz w:val="20"/>
        </w:rPr>
      </w:pPr>
      <w:bookmarkStart w:id="105" w:name="_Toc386011036"/>
      <w:r w:rsidRPr="00A4589E">
        <w:rPr>
          <w:rFonts w:cs="Arial"/>
          <w:sz w:val="20"/>
        </w:rPr>
        <w:t>NON-DISCRIMINATION</w:t>
      </w:r>
      <w:bookmarkEnd w:id="105"/>
    </w:p>
    <w:p w14:paraId="6C6838E2" w14:textId="77777777" w:rsidR="00F807DC" w:rsidRPr="00A4589E" w:rsidRDefault="007562F7">
      <w:pPr>
        <w:pStyle w:val="Heading2"/>
        <w:tabs>
          <w:tab w:val="num" w:pos="720"/>
        </w:tabs>
        <w:ind w:left="720"/>
        <w:rPr>
          <w:rFonts w:cs="Arial"/>
          <w:sz w:val="20"/>
        </w:rPr>
      </w:pPr>
      <w:bookmarkStart w:id="106" w:name="_Ref313370563"/>
      <w:r w:rsidRPr="00A4589E">
        <w:rPr>
          <w:rFonts w:cs="Arial"/>
          <w:sz w:val="20"/>
        </w:rPr>
        <w:t xml:space="preserve">The </w:t>
      </w:r>
      <w:r w:rsidR="004104F4">
        <w:rPr>
          <w:rFonts w:cs="Arial"/>
          <w:sz w:val="20"/>
        </w:rPr>
        <w:t>Supplier</w:t>
      </w:r>
      <w:r w:rsidRPr="00A4589E">
        <w:rPr>
          <w:rFonts w:cs="Arial"/>
          <w:sz w:val="20"/>
        </w:rPr>
        <w:t xml:space="preserve"> shall not unlawfully discriminate within the meaning and scope of any Law, enactment, order or regulation relating to discrimination (whether in race, gender, religion, disability, sexual orientation, age or otherwise).</w:t>
      </w:r>
      <w:bookmarkEnd w:id="106"/>
    </w:p>
    <w:p w14:paraId="6C6838E3" w14:textId="77777777" w:rsidR="00F807DC" w:rsidRPr="00A4589E" w:rsidRDefault="007562F7">
      <w:pPr>
        <w:pStyle w:val="Heading2"/>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take all reasonable steps to secure the observance of </w:t>
      </w:r>
      <w:r w:rsidR="00E6002D" w:rsidRPr="00A4589E">
        <w:rPr>
          <w:rFonts w:cs="Arial"/>
          <w:sz w:val="20"/>
        </w:rPr>
        <w:t>Clause </w:t>
      </w:r>
      <w:r w:rsidR="00385CAD">
        <w:rPr>
          <w:rFonts w:cs="Arial"/>
          <w:sz w:val="20"/>
        </w:rPr>
        <w:t>12</w:t>
      </w:r>
      <w:r w:rsidR="00C70018" w:rsidRPr="00A4589E">
        <w:rPr>
          <w:rFonts w:cs="Arial"/>
          <w:sz w:val="20"/>
        </w:rPr>
        <w:t xml:space="preserve">.1 </w:t>
      </w:r>
      <w:r w:rsidRPr="00A4589E">
        <w:rPr>
          <w:rFonts w:cs="Arial"/>
          <w:sz w:val="20"/>
        </w:rPr>
        <w:t xml:space="preserve">by all </w:t>
      </w:r>
      <w:r w:rsidR="00706BB4">
        <w:rPr>
          <w:rFonts w:cs="Arial"/>
          <w:sz w:val="20"/>
        </w:rPr>
        <w:t xml:space="preserve">the </w:t>
      </w:r>
      <w:r w:rsidR="004104F4">
        <w:rPr>
          <w:rFonts w:cs="Arial"/>
          <w:sz w:val="20"/>
        </w:rPr>
        <w:t>Supplier</w:t>
      </w:r>
      <w:r w:rsidR="00706BB4">
        <w:rPr>
          <w:rFonts w:cs="Arial"/>
          <w:sz w:val="20"/>
        </w:rPr>
        <w:t xml:space="preserve">’s </w:t>
      </w:r>
      <w:r w:rsidRPr="00A4589E">
        <w:rPr>
          <w:rFonts w:cs="Arial"/>
          <w:sz w:val="20"/>
        </w:rPr>
        <w:t xml:space="preserve">Staff employed in the execution of </w:t>
      </w:r>
      <w:r w:rsidR="0013772A" w:rsidRPr="00A4589E">
        <w:rPr>
          <w:rFonts w:cs="Arial"/>
          <w:sz w:val="20"/>
        </w:rPr>
        <w:t>the Contract</w:t>
      </w:r>
      <w:r w:rsidRPr="00A4589E">
        <w:rPr>
          <w:rFonts w:cs="Arial"/>
          <w:sz w:val="20"/>
        </w:rPr>
        <w:t>.</w:t>
      </w:r>
    </w:p>
    <w:p w14:paraId="6C6838E4" w14:textId="77777777" w:rsidR="00F807DC" w:rsidRPr="00A4589E" w:rsidRDefault="007562F7">
      <w:pPr>
        <w:pStyle w:val="Heading1"/>
        <w:keepNext/>
        <w:rPr>
          <w:rFonts w:cs="Arial"/>
          <w:sz w:val="20"/>
        </w:rPr>
      </w:pPr>
      <w:bookmarkStart w:id="107" w:name="_Ref313370082"/>
      <w:bookmarkStart w:id="108" w:name="_Toc386011037"/>
      <w:r w:rsidRPr="00A4589E">
        <w:rPr>
          <w:rFonts w:cs="Arial"/>
          <w:sz w:val="20"/>
        </w:rPr>
        <w:t>PREVENTION OF FRAUD</w:t>
      </w:r>
      <w:bookmarkEnd w:id="107"/>
      <w:bookmarkEnd w:id="108"/>
    </w:p>
    <w:p w14:paraId="6C6838E5" w14:textId="77777777" w:rsidR="00F807DC" w:rsidRPr="00A4589E" w:rsidRDefault="007562F7">
      <w:pPr>
        <w:pStyle w:val="Heading2"/>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take all reasonable steps, in accordance with Good Industry Practice, to prevent any Fraud by </w:t>
      </w:r>
      <w:r w:rsidR="00706BB4" w:rsidRPr="00A4589E">
        <w:rPr>
          <w:rFonts w:cs="Arial"/>
          <w:sz w:val="20"/>
        </w:rPr>
        <w:t xml:space="preserve">the </w:t>
      </w:r>
      <w:r w:rsidR="004104F4">
        <w:rPr>
          <w:rFonts w:cs="Arial"/>
          <w:sz w:val="20"/>
        </w:rPr>
        <w:t>Supplier</w:t>
      </w:r>
      <w:r w:rsidR="00706BB4">
        <w:rPr>
          <w:rFonts w:cs="Arial"/>
          <w:sz w:val="20"/>
        </w:rPr>
        <w:t xml:space="preserve"> and any member of the </w:t>
      </w:r>
      <w:r w:rsidR="004104F4">
        <w:rPr>
          <w:rFonts w:cs="Arial"/>
          <w:sz w:val="20"/>
        </w:rPr>
        <w:t>Supplier</w:t>
      </w:r>
      <w:r w:rsidR="00706BB4">
        <w:rPr>
          <w:rFonts w:cs="Arial"/>
          <w:sz w:val="20"/>
        </w:rPr>
        <w:t>’s Staff</w:t>
      </w:r>
      <w:r w:rsidRPr="00A4589E">
        <w:rPr>
          <w:rFonts w:cs="Arial"/>
          <w:sz w:val="20"/>
        </w:rPr>
        <w:t>.</w:t>
      </w:r>
    </w:p>
    <w:p w14:paraId="6C6838E6" w14:textId="77777777" w:rsidR="00F807DC" w:rsidRPr="00A4589E" w:rsidRDefault="007562F7">
      <w:pPr>
        <w:pStyle w:val="Heading2"/>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notify the </w:t>
      </w:r>
      <w:r w:rsidR="007D1596">
        <w:rPr>
          <w:rFonts w:cs="Arial"/>
          <w:sz w:val="20"/>
        </w:rPr>
        <w:t>Customer</w:t>
      </w:r>
      <w:r w:rsidRPr="00A4589E">
        <w:rPr>
          <w:rFonts w:cs="Arial"/>
          <w:sz w:val="20"/>
        </w:rPr>
        <w:t xml:space="preserve"> immediately if it has reason to suspect that any Fraud has occurred or is occurring or is likely to occur save where complying with this provision would cause the </w:t>
      </w:r>
      <w:r w:rsidR="004104F4">
        <w:rPr>
          <w:rFonts w:cs="Arial"/>
          <w:sz w:val="20"/>
        </w:rPr>
        <w:t>Supplier</w:t>
      </w:r>
      <w:r w:rsidRPr="00A4589E">
        <w:rPr>
          <w:rFonts w:cs="Arial"/>
          <w:sz w:val="20"/>
        </w:rPr>
        <w:t xml:space="preserve"> or </w:t>
      </w:r>
      <w:r w:rsidR="00706BB4">
        <w:rPr>
          <w:rFonts w:cs="Arial"/>
          <w:sz w:val="20"/>
        </w:rPr>
        <w:t xml:space="preserve">any member of the </w:t>
      </w:r>
      <w:r w:rsidR="004104F4">
        <w:rPr>
          <w:rFonts w:cs="Arial"/>
          <w:sz w:val="20"/>
        </w:rPr>
        <w:t>Supplier</w:t>
      </w:r>
      <w:r w:rsidR="00706BB4">
        <w:rPr>
          <w:rFonts w:cs="Arial"/>
          <w:sz w:val="20"/>
        </w:rPr>
        <w:t>’s</w:t>
      </w:r>
      <w:r w:rsidRPr="00A4589E">
        <w:rPr>
          <w:rFonts w:cs="Arial"/>
          <w:sz w:val="20"/>
        </w:rPr>
        <w:t xml:space="preserve"> Staff to commit an offence under the Proceeds of Crime Act 2002 or the Terrorism Act 2000.</w:t>
      </w:r>
    </w:p>
    <w:p w14:paraId="6C6838E7" w14:textId="77777777" w:rsidR="0035256A" w:rsidRDefault="007562F7" w:rsidP="00CA6C27">
      <w:pPr>
        <w:pStyle w:val="Heading2"/>
        <w:keepNext/>
        <w:tabs>
          <w:tab w:val="num" w:pos="720"/>
        </w:tabs>
        <w:ind w:left="720"/>
        <w:rPr>
          <w:rFonts w:cs="Arial"/>
          <w:sz w:val="20"/>
        </w:rPr>
      </w:pPr>
      <w:r w:rsidRPr="00CA6C27">
        <w:rPr>
          <w:rFonts w:cs="Arial"/>
          <w:sz w:val="20"/>
        </w:rPr>
        <w:t>If</w:t>
      </w:r>
      <w:r w:rsidR="0035256A">
        <w:rPr>
          <w:rFonts w:cs="Arial"/>
          <w:sz w:val="20"/>
        </w:rPr>
        <w:t>:</w:t>
      </w:r>
    </w:p>
    <w:p w14:paraId="6C6838E8" w14:textId="77777777" w:rsidR="0035256A" w:rsidRDefault="0035256A" w:rsidP="0035256A">
      <w:pPr>
        <w:pStyle w:val="Heading3"/>
        <w:rPr>
          <w:rFonts w:cs="Arial"/>
          <w:sz w:val="20"/>
        </w:rPr>
      </w:pPr>
      <w:r>
        <w:rPr>
          <w:rFonts w:cs="Arial"/>
          <w:sz w:val="20"/>
        </w:rPr>
        <w:t xml:space="preserve">the </w:t>
      </w:r>
      <w:r w:rsidR="004104F4">
        <w:rPr>
          <w:rFonts w:cs="Arial"/>
          <w:sz w:val="20"/>
        </w:rPr>
        <w:t>Supplier</w:t>
      </w:r>
      <w:r>
        <w:rPr>
          <w:rFonts w:cs="Arial"/>
          <w:sz w:val="20"/>
        </w:rPr>
        <w:t xml:space="preserve"> breaches any of its obligations under Clause 13.1 and Clause 13.2; or</w:t>
      </w:r>
    </w:p>
    <w:p w14:paraId="6C6838E9" w14:textId="77777777" w:rsidR="0035256A" w:rsidRDefault="007562F7" w:rsidP="0035256A">
      <w:pPr>
        <w:pStyle w:val="Heading3"/>
        <w:rPr>
          <w:rFonts w:cs="Arial"/>
          <w:sz w:val="20"/>
        </w:rPr>
      </w:pPr>
      <w:r w:rsidRPr="00CA6C27">
        <w:rPr>
          <w:rFonts w:cs="Arial"/>
          <w:sz w:val="20"/>
        </w:rPr>
        <w:t xml:space="preserve">the </w:t>
      </w:r>
      <w:r w:rsidR="004104F4">
        <w:rPr>
          <w:rFonts w:cs="Arial"/>
          <w:sz w:val="20"/>
        </w:rPr>
        <w:t>Supplier</w:t>
      </w:r>
      <w:r w:rsidRPr="00CA6C27">
        <w:rPr>
          <w:rFonts w:cs="Arial"/>
          <w:sz w:val="20"/>
        </w:rPr>
        <w:t xml:space="preserve"> or </w:t>
      </w:r>
      <w:r w:rsidR="00706BB4" w:rsidRPr="00CA6C27">
        <w:rPr>
          <w:rFonts w:cs="Arial"/>
          <w:sz w:val="20"/>
        </w:rPr>
        <w:t xml:space="preserve">any member of the </w:t>
      </w:r>
      <w:r w:rsidR="004104F4">
        <w:rPr>
          <w:rFonts w:cs="Arial"/>
          <w:sz w:val="20"/>
        </w:rPr>
        <w:t>Supplier</w:t>
      </w:r>
      <w:r w:rsidR="00706BB4" w:rsidRPr="00CA6C27">
        <w:rPr>
          <w:rFonts w:cs="Arial"/>
          <w:sz w:val="20"/>
        </w:rPr>
        <w:t>’s</w:t>
      </w:r>
      <w:r w:rsidRPr="00CA6C27">
        <w:rPr>
          <w:rFonts w:cs="Arial"/>
          <w:sz w:val="20"/>
        </w:rPr>
        <w:t xml:space="preserve"> Staff commits any Fraud in relation to </w:t>
      </w:r>
      <w:r w:rsidR="0035256A">
        <w:rPr>
          <w:rFonts w:cs="Arial"/>
          <w:sz w:val="20"/>
        </w:rPr>
        <w:t xml:space="preserve">the Contract </w:t>
      </w:r>
      <w:r w:rsidRPr="00CA6C27">
        <w:rPr>
          <w:rFonts w:cs="Arial"/>
          <w:sz w:val="20"/>
        </w:rPr>
        <w:t xml:space="preserve">or any other contract with the </w:t>
      </w:r>
      <w:r w:rsidR="007D1596">
        <w:rPr>
          <w:rFonts w:cs="Arial"/>
          <w:sz w:val="20"/>
        </w:rPr>
        <w:t>Customer</w:t>
      </w:r>
      <w:r w:rsidR="0035256A">
        <w:rPr>
          <w:rFonts w:cs="Arial"/>
          <w:sz w:val="20"/>
        </w:rPr>
        <w:t xml:space="preserve"> or any other person,</w:t>
      </w:r>
    </w:p>
    <w:p w14:paraId="6C6838EA" w14:textId="77777777" w:rsidR="00F807DC" w:rsidRPr="00CA6C27" w:rsidRDefault="007562F7" w:rsidP="0035256A">
      <w:pPr>
        <w:pStyle w:val="Heading3"/>
        <w:numPr>
          <w:ilvl w:val="0"/>
          <w:numId w:val="0"/>
        </w:numPr>
        <w:ind w:left="720"/>
        <w:rPr>
          <w:rFonts w:cs="Arial"/>
          <w:sz w:val="20"/>
        </w:rPr>
      </w:pPr>
      <w:r w:rsidRPr="00CA6C27">
        <w:rPr>
          <w:rFonts w:cs="Arial"/>
          <w:sz w:val="20"/>
        </w:rPr>
        <w:t xml:space="preserve">the </w:t>
      </w:r>
      <w:r w:rsidR="007D1596">
        <w:rPr>
          <w:rFonts w:cs="Arial"/>
          <w:sz w:val="20"/>
        </w:rPr>
        <w:t>Customer</w:t>
      </w:r>
      <w:r w:rsidRPr="00CA6C27">
        <w:rPr>
          <w:rFonts w:cs="Arial"/>
          <w:sz w:val="20"/>
        </w:rPr>
        <w:t xml:space="preserve"> may</w:t>
      </w:r>
      <w:r w:rsidR="00CA6C27">
        <w:rPr>
          <w:rFonts w:cs="Arial"/>
          <w:sz w:val="20"/>
        </w:rPr>
        <w:t xml:space="preserve"> </w:t>
      </w:r>
      <w:r w:rsidRPr="00CA6C27">
        <w:rPr>
          <w:rFonts w:cs="Arial"/>
          <w:sz w:val="20"/>
        </w:rPr>
        <w:t xml:space="preserve">recover in full from the </w:t>
      </w:r>
      <w:r w:rsidR="004104F4">
        <w:rPr>
          <w:rFonts w:cs="Arial"/>
          <w:sz w:val="20"/>
        </w:rPr>
        <w:t>Supplier</w:t>
      </w:r>
      <w:r w:rsidRPr="00CA6C27">
        <w:rPr>
          <w:rFonts w:cs="Arial"/>
          <w:sz w:val="20"/>
        </w:rPr>
        <w:t xml:space="preserve"> and the </w:t>
      </w:r>
      <w:r w:rsidR="004104F4">
        <w:rPr>
          <w:rFonts w:cs="Arial"/>
          <w:sz w:val="20"/>
        </w:rPr>
        <w:t>Supplier</w:t>
      </w:r>
      <w:r w:rsidRPr="00CA6C27">
        <w:rPr>
          <w:rFonts w:cs="Arial"/>
          <w:sz w:val="20"/>
        </w:rPr>
        <w:t xml:space="preserve"> shall on demand indemnify the </w:t>
      </w:r>
      <w:r w:rsidR="007D1596">
        <w:rPr>
          <w:rFonts w:cs="Arial"/>
          <w:sz w:val="20"/>
        </w:rPr>
        <w:t>Customer</w:t>
      </w:r>
      <w:r w:rsidRPr="00CA6C27">
        <w:rPr>
          <w:rFonts w:cs="Arial"/>
          <w:sz w:val="20"/>
        </w:rPr>
        <w:t xml:space="preserve"> in full </w:t>
      </w:r>
      <w:r w:rsidR="0035256A">
        <w:rPr>
          <w:rFonts w:cs="Arial"/>
          <w:sz w:val="20"/>
        </w:rPr>
        <w:t>against</w:t>
      </w:r>
      <w:r w:rsidRPr="00CA6C27">
        <w:rPr>
          <w:rFonts w:cs="Arial"/>
          <w:sz w:val="20"/>
        </w:rPr>
        <w:t xml:space="preserve"> any </w:t>
      </w:r>
      <w:r w:rsidR="0035256A">
        <w:rPr>
          <w:rFonts w:cs="Arial"/>
          <w:sz w:val="20"/>
        </w:rPr>
        <w:t xml:space="preserve">and all </w:t>
      </w:r>
      <w:r w:rsidRPr="00CA6C27">
        <w:rPr>
          <w:rFonts w:cs="Arial"/>
          <w:sz w:val="20"/>
        </w:rPr>
        <w:t>loss</w:t>
      </w:r>
      <w:r w:rsidR="0035256A">
        <w:rPr>
          <w:rFonts w:cs="Arial"/>
          <w:sz w:val="20"/>
        </w:rPr>
        <w:t>es</w:t>
      </w:r>
      <w:r w:rsidRPr="00CA6C27">
        <w:rPr>
          <w:rFonts w:cs="Arial"/>
          <w:sz w:val="20"/>
        </w:rPr>
        <w:t xml:space="preserve"> sustained by the </w:t>
      </w:r>
      <w:r w:rsidR="007D1596">
        <w:rPr>
          <w:rFonts w:cs="Arial"/>
          <w:sz w:val="20"/>
        </w:rPr>
        <w:t>Customer</w:t>
      </w:r>
      <w:r w:rsidRPr="00CA6C27">
        <w:rPr>
          <w:rFonts w:cs="Arial"/>
          <w:sz w:val="20"/>
        </w:rPr>
        <w:t xml:space="preserve"> in consequence of </w:t>
      </w:r>
      <w:r w:rsidR="0035256A">
        <w:rPr>
          <w:rFonts w:cs="Arial"/>
          <w:sz w:val="20"/>
        </w:rPr>
        <w:t>the relevant breach or commission of Fraud</w:t>
      </w:r>
      <w:r w:rsidR="00C70018" w:rsidRPr="00CA6C27">
        <w:rPr>
          <w:rFonts w:cs="Arial"/>
          <w:sz w:val="20"/>
        </w:rPr>
        <w:t>,</w:t>
      </w:r>
      <w:r w:rsidR="001F58EB" w:rsidRPr="00CA6C27">
        <w:rPr>
          <w:rFonts w:cs="Arial"/>
          <w:sz w:val="20"/>
        </w:rPr>
        <w:t xml:space="preserve"> </w:t>
      </w:r>
      <w:r w:rsidRPr="00CA6C27">
        <w:rPr>
          <w:rFonts w:cs="Arial"/>
          <w:sz w:val="20"/>
        </w:rPr>
        <w:t xml:space="preserve">including the cost reasonably </w:t>
      </w:r>
      <w:r w:rsidRPr="00CA6C27">
        <w:rPr>
          <w:rFonts w:cs="Arial"/>
          <w:sz w:val="20"/>
        </w:rPr>
        <w:lastRenderedPageBreak/>
        <w:t xml:space="preserve">incurred by the </w:t>
      </w:r>
      <w:r w:rsidR="007D1596">
        <w:rPr>
          <w:rFonts w:cs="Arial"/>
          <w:sz w:val="20"/>
        </w:rPr>
        <w:t>Customer</w:t>
      </w:r>
      <w:r w:rsidRPr="00CA6C27">
        <w:rPr>
          <w:rFonts w:cs="Arial"/>
          <w:sz w:val="20"/>
        </w:rPr>
        <w:t xml:space="preserve"> of making other arrangements for the supply of the </w:t>
      </w:r>
      <w:r w:rsidR="00162C54">
        <w:rPr>
          <w:rFonts w:cs="Arial"/>
          <w:sz w:val="20"/>
        </w:rPr>
        <w:t>Contract Services</w:t>
      </w:r>
      <w:r w:rsidR="00706BB4" w:rsidRPr="00CA6C27">
        <w:rPr>
          <w:rFonts w:cs="Arial"/>
          <w:sz w:val="20"/>
        </w:rPr>
        <w:t xml:space="preserve"> </w:t>
      </w:r>
      <w:r w:rsidRPr="00CA6C27">
        <w:rPr>
          <w:rFonts w:cs="Arial"/>
          <w:sz w:val="20"/>
        </w:rPr>
        <w:t xml:space="preserve">and any additional expenditure incurred by the </w:t>
      </w:r>
      <w:r w:rsidR="007D1596">
        <w:rPr>
          <w:rFonts w:cs="Arial"/>
          <w:sz w:val="20"/>
        </w:rPr>
        <w:t>Customer</w:t>
      </w:r>
      <w:r w:rsidRPr="00CA6C27">
        <w:rPr>
          <w:rFonts w:cs="Arial"/>
          <w:sz w:val="20"/>
        </w:rPr>
        <w:t xml:space="preserve"> </w:t>
      </w:r>
      <w:r w:rsidR="00506B11">
        <w:rPr>
          <w:rFonts w:cs="Arial"/>
          <w:sz w:val="20"/>
        </w:rPr>
        <w:t>in relation thereto</w:t>
      </w:r>
      <w:r w:rsidR="0035256A">
        <w:rPr>
          <w:rFonts w:cs="Arial"/>
          <w:sz w:val="20"/>
        </w:rPr>
        <w:t>.</w:t>
      </w:r>
    </w:p>
    <w:p w14:paraId="6C6838EB" w14:textId="77777777" w:rsidR="00F807DC" w:rsidRPr="00A4589E" w:rsidRDefault="007562F7">
      <w:pPr>
        <w:pStyle w:val="Heading1"/>
        <w:keepNext/>
        <w:rPr>
          <w:rFonts w:cs="Arial"/>
          <w:sz w:val="20"/>
        </w:rPr>
      </w:pPr>
      <w:bookmarkStart w:id="109" w:name="_Ref313370605"/>
      <w:bookmarkStart w:id="110" w:name="_Toc386011038"/>
      <w:r w:rsidRPr="00A4589E">
        <w:rPr>
          <w:rFonts w:cs="Arial"/>
          <w:sz w:val="20"/>
        </w:rPr>
        <w:t>TRANSFER AND SUB-CONTRACTING</w:t>
      </w:r>
      <w:bookmarkEnd w:id="109"/>
      <w:bookmarkEnd w:id="110"/>
    </w:p>
    <w:p w14:paraId="6C6838EC" w14:textId="77777777" w:rsidR="00F807DC" w:rsidRPr="00A4589E" w:rsidRDefault="00506B11" w:rsidP="00E477FF">
      <w:pPr>
        <w:pStyle w:val="Heading2"/>
        <w:tabs>
          <w:tab w:val="num" w:pos="720"/>
        </w:tabs>
        <w:ind w:left="720"/>
        <w:rPr>
          <w:rFonts w:cs="Arial"/>
          <w:sz w:val="20"/>
        </w:rPr>
      </w:pPr>
      <w:r>
        <w:rPr>
          <w:rFonts w:cs="Arial"/>
          <w:sz w:val="20"/>
        </w:rPr>
        <w:t>T</w:t>
      </w:r>
      <w:r w:rsidR="007562F7" w:rsidRPr="00A4589E">
        <w:rPr>
          <w:rFonts w:cs="Arial"/>
          <w:sz w:val="20"/>
        </w:rPr>
        <w:t xml:space="preserve">he </w:t>
      </w:r>
      <w:r w:rsidR="004104F4">
        <w:rPr>
          <w:rFonts w:cs="Arial"/>
          <w:sz w:val="20"/>
        </w:rPr>
        <w:t>Supplier</w:t>
      </w:r>
      <w:r w:rsidR="007562F7" w:rsidRPr="00A4589E">
        <w:rPr>
          <w:rFonts w:cs="Arial"/>
          <w:sz w:val="20"/>
        </w:rPr>
        <w:t xml:space="preserve"> shall not assign, novate, </w:t>
      </w:r>
      <w:r w:rsidR="00946CF0" w:rsidRPr="00A4589E">
        <w:rPr>
          <w:rFonts w:cs="Arial"/>
          <w:sz w:val="20"/>
        </w:rPr>
        <w:t xml:space="preserve">enter into a </w:t>
      </w:r>
      <w:r w:rsidR="007562F7" w:rsidRPr="00A4589E">
        <w:rPr>
          <w:rFonts w:cs="Arial"/>
          <w:sz w:val="20"/>
        </w:rPr>
        <w:t xml:space="preserve">Sub-Contract </w:t>
      </w:r>
      <w:r w:rsidR="00946CF0" w:rsidRPr="00A4589E">
        <w:rPr>
          <w:rFonts w:cs="Arial"/>
          <w:sz w:val="20"/>
        </w:rPr>
        <w:t xml:space="preserve">in respect of, </w:t>
      </w:r>
      <w:r w:rsidR="007562F7" w:rsidRPr="00A4589E">
        <w:rPr>
          <w:rFonts w:cs="Arial"/>
          <w:sz w:val="20"/>
        </w:rPr>
        <w:t>or in any other way dispose of</w:t>
      </w:r>
      <w:r w:rsidR="00946CF0" w:rsidRPr="00A4589E">
        <w:rPr>
          <w:rFonts w:cs="Arial"/>
          <w:sz w:val="20"/>
        </w:rPr>
        <w:t>,</w:t>
      </w:r>
      <w:r w:rsidR="007562F7" w:rsidRPr="00A4589E">
        <w:rPr>
          <w:rFonts w:cs="Arial"/>
          <w:sz w:val="20"/>
        </w:rPr>
        <w:t xml:space="preserve"> </w:t>
      </w:r>
      <w:r w:rsidR="0013772A" w:rsidRPr="00A4589E">
        <w:rPr>
          <w:rFonts w:cs="Arial"/>
          <w:sz w:val="20"/>
        </w:rPr>
        <w:t>the Contract</w:t>
      </w:r>
      <w:r w:rsidR="00962D53" w:rsidRPr="00A4589E">
        <w:rPr>
          <w:rFonts w:cs="Arial"/>
          <w:sz w:val="20"/>
        </w:rPr>
        <w:t xml:space="preserve"> or any part of it without the </w:t>
      </w:r>
      <w:r w:rsidR="007D1596">
        <w:rPr>
          <w:rFonts w:cs="Arial"/>
          <w:sz w:val="20"/>
        </w:rPr>
        <w:t>Customer</w:t>
      </w:r>
      <w:r w:rsidR="00962D53" w:rsidRPr="00A4589E">
        <w:rPr>
          <w:rFonts w:cs="Arial"/>
          <w:sz w:val="20"/>
        </w:rPr>
        <w:t>’s prior written consent</w:t>
      </w:r>
      <w:r w:rsidR="007562F7" w:rsidRPr="00A4589E">
        <w:rPr>
          <w:rFonts w:cs="Arial"/>
          <w:sz w:val="20"/>
        </w:rPr>
        <w:t xml:space="preserve">. The </w:t>
      </w:r>
      <w:r w:rsidR="007D1596">
        <w:rPr>
          <w:rFonts w:cs="Arial"/>
          <w:sz w:val="20"/>
        </w:rPr>
        <w:t>Customer</w:t>
      </w:r>
      <w:r w:rsidR="007562F7" w:rsidRPr="00A4589E">
        <w:rPr>
          <w:rFonts w:cs="Arial"/>
          <w:sz w:val="20"/>
        </w:rPr>
        <w:t xml:space="preserve"> has consented to the engagement of </w:t>
      </w:r>
      <w:r w:rsidR="00962D53" w:rsidRPr="00A4589E">
        <w:rPr>
          <w:rFonts w:cs="Arial"/>
          <w:sz w:val="20"/>
        </w:rPr>
        <w:t>any</w:t>
      </w:r>
      <w:r w:rsidR="007562F7" w:rsidRPr="00A4589E">
        <w:rPr>
          <w:rFonts w:cs="Arial"/>
          <w:sz w:val="20"/>
        </w:rPr>
        <w:t xml:space="preserve"> Sub-Contractors </w:t>
      </w:r>
      <w:r w:rsidR="00962D53" w:rsidRPr="00A4589E">
        <w:rPr>
          <w:rFonts w:cs="Arial"/>
          <w:sz w:val="20"/>
        </w:rPr>
        <w:t>specifically</w:t>
      </w:r>
      <w:r w:rsidR="007562F7" w:rsidRPr="00A4589E">
        <w:rPr>
          <w:rFonts w:cs="Arial"/>
          <w:sz w:val="20"/>
        </w:rPr>
        <w:t xml:space="preserve"> identified in the Letter of Appointment</w:t>
      </w:r>
      <w:r w:rsidR="00E477FF" w:rsidRPr="00A4589E">
        <w:rPr>
          <w:rFonts w:cs="Arial"/>
          <w:sz w:val="20"/>
        </w:rPr>
        <w:t>.</w:t>
      </w:r>
      <w:r w:rsidR="007562F7" w:rsidRPr="00A4589E">
        <w:rPr>
          <w:rFonts w:cs="Arial"/>
          <w:sz w:val="20"/>
        </w:rPr>
        <w:t xml:space="preserve"> </w:t>
      </w:r>
    </w:p>
    <w:p w14:paraId="6C6838ED" w14:textId="77777777" w:rsidR="00F807DC" w:rsidRPr="00A4589E" w:rsidRDefault="007562F7">
      <w:pPr>
        <w:pStyle w:val="Heading2"/>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be responsible for all acts and omissions of its Sub-Contractors and those employed or engaged by the Sub-Contractors as though they are its own.</w:t>
      </w:r>
    </w:p>
    <w:p w14:paraId="6C6838EE" w14:textId="77777777" w:rsidR="00F807DC" w:rsidRPr="00A4589E" w:rsidRDefault="00C70018">
      <w:pPr>
        <w:pStyle w:val="Heading2"/>
        <w:tabs>
          <w:tab w:val="num" w:pos="720"/>
        </w:tabs>
        <w:ind w:left="720"/>
        <w:rPr>
          <w:rFonts w:cs="Arial"/>
          <w:sz w:val="20"/>
        </w:rPr>
      </w:pPr>
      <w:bookmarkStart w:id="111" w:name="_Ref313370972"/>
      <w:r w:rsidRPr="00A4589E">
        <w:rPr>
          <w:rFonts w:cs="Arial"/>
          <w:sz w:val="20"/>
        </w:rPr>
        <w:t>The</w:t>
      </w:r>
      <w:r w:rsidR="007562F7" w:rsidRPr="00A4589E">
        <w:rPr>
          <w:rFonts w:cs="Arial"/>
          <w:sz w:val="20"/>
        </w:rPr>
        <w:t xml:space="preserve"> </w:t>
      </w:r>
      <w:r w:rsidR="007D1596">
        <w:rPr>
          <w:rFonts w:cs="Arial"/>
          <w:sz w:val="20"/>
        </w:rPr>
        <w:t>Customer</w:t>
      </w:r>
      <w:r w:rsidR="007562F7" w:rsidRPr="00A4589E">
        <w:rPr>
          <w:rFonts w:cs="Arial"/>
          <w:sz w:val="20"/>
        </w:rPr>
        <w:t xml:space="preserve"> may assign, novate or otherwise dispose of its rights and obligations under the Contract or any part thereof to:</w:t>
      </w:r>
      <w:bookmarkEnd w:id="111"/>
    </w:p>
    <w:p w14:paraId="6C6838EF" w14:textId="77777777" w:rsidR="00F807DC" w:rsidRPr="00A4589E" w:rsidRDefault="00C70018">
      <w:pPr>
        <w:pStyle w:val="Heading3"/>
        <w:rPr>
          <w:rFonts w:cs="Arial"/>
          <w:sz w:val="20"/>
        </w:rPr>
      </w:pPr>
      <w:r w:rsidRPr="00A4589E">
        <w:rPr>
          <w:rFonts w:cs="Arial"/>
          <w:sz w:val="20"/>
        </w:rPr>
        <w:t>any o</w:t>
      </w:r>
      <w:r w:rsidR="007562F7" w:rsidRPr="00A4589E">
        <w:rPr>
          <w:rFonts w:cs="Arial"/>
          <w:sz w:val="20"/>
        </w:rPr>
        <w:t>ther Contracting Body; or</w:t>
      </w:r>
    </w:p>
    <w:p w14:paraId="6C6838F0" w14:textId="77777777" w:rsidR="00F807DC" w:rsidRPr="00A4589E" w:rsidRDefault="007562F7">
      <w:pPr>
        <w:pStyle w:val="Heading3"/>
        <w:rPr>
          <w:rFonts w:cs="Arial"/>
          <w:sz w:val="20"/>
        </w:rPr>
      </w:pPr>
      <w:r w:rsidRPr="00A4589E">
        <w:rPr>
          <w:rFonts w:cs="Arial"/>
          <w:sz w:val="20"/>
        </w:rPr>
        <w:t xml:space="preserve">any other body established by the Crown or under statute in order substantially to perform any of the functions that had previously been performed by the </w:t>
      </w:r>
      <w:r w:rsidR="007D1596">
        <w:rPr>
          <w:rFonts w:cs="Arial"/>
          <w:sz w:val="20"/>
        </w:rPr>
        <w:t>Customer</w:t>
      </w:r>
      <w:r w:rsidRPr="00A4589E">
        <w:rPr>
          <w:rFonts w:cs="Arial"/>
          <w:sz w:val="20"/>
        </w:rPr>
        <w:t>; or</w:t>
      </w:r>
    </w:p>
    <w:p w14:paraId="6C6838F1" w14:textId="77777777" w:rsidR="00F807DC" w:rsidRPr="00A4589E" w:rsidRDefault="007562F7">
      <w:pPr>
        <w:pStyle w:val="Heading3"/>
        <w:rPr>
          <w:rFonts w:cs="Arial"/>
          <w:sz w:val="20"/>
        </w:rPr>
      </w:pPr>
      <w:r w:rsidRPr="00A4589E">
        <w:rPr>
          <w:rFonts w:cs="Arial"/>
          <w:sz w:val="20"/>
        </w:rPr>
        <w:t xml:space="preserve">any private sector body which substantially performs the functions of the </w:t>
      </w:r>
      <w:r w:rsidR="007D1596">
        <w:rPr>
          <w:rFonts w:cs="Arial"/>
          <w:sz w:val="20"/>
        </w:rPr>
        <w:t>Customer</w:t>
      </w:r>
      <w:r w:rsidRPr="00A4589E">
        <w:rPr>
          <w:rFonts w:cs="Arial"/>
          <w:sz w:val="20"/>
        </w:rPr>
        <w:t xml:space="preserve">, </w:t>
      </w:r>
    </w:p>
    <w:p w14:paraId="6C6838F2" w14:textId="77777777" w:rsidR="00F807DC" w:rsidRPr="00A4589E" w:rsidRDefault="007562F7">
      <w:pPr>
        <w:pStyle w:val="BodyTextIndent"/>
        <w:rPr>
          <w:rFonts w:cs="Arial"/>
          <w:sz w:val="20"/>
        </w:rPr>
      </w:pPr>
      <w:r w:rsidRPr="00A4589E">
        <w:rPr>
          <w:rFonts w:cs="Arial"/>
          <w:sz w:val="20"/>
        </w:rPr>
        <w:t xml:space="preserve">provided that any such assignment, novation or other disposal shall not increase the burden of the </w:t>
      </w:r>
      <w:r w:rsidR="004104F4">
        <w:rPr>
          <w:rFonts w:cs="Arial"/>
          <w:sz w:val="20"/>
        </w:rPr>
        <w:t>Supplier</w:t>
      </w:r>
      <w:r w:rsidRPr="00A4589E">
        <w:rPr>
          <w:rFonts w:cs="Arial"/>
          <w:sz w:val="20"/>
        </w:rPr>
        <w:t>'s obligations under the Contract.</w:t>
      </w:r>
    </w:p>
    <w:p w14:paraId="6C6838F3" w14:textId="77777777" w:rsidR="00F807DC" w:rsidRPr="00A4589E" w:rsidRDefault="007562F7">
      <w:pPr>
        <w:pStyle w:val="Heading2"/>
        <w:tabs>
          <w:tab w:val="num" w:pos="720"/>
        </w:tabs>
        <w:ind w:left="720"/>
        <w:rPr>
          <w:rFonts w:cs="Arial"/>
          <w:sz w:val="20"/>
        </w:rPr>
      </w:pPr>
      <w:r w:rsidRPr="00A4589E">
        <w:rPr>
          <w:rFonts w:cs="Arial"/>
          <w:sz w:val="20"/>
        </w:rPr>
        <w:t xml:space="preserve">Any change in the legal status of the </w:t>
      </w:r>
      <w:r w:rsidR="007D1596">
        <w:rPr>
          <w:rFonts w:cs="Arial"/>
          <w:sz w:val="20"/>
        </w:rPr>
        <w:t>Customer</w:t>
      </w:r>
      <w:r w:rsidRPr="00A4589E">
        <w:rPr>
          <w:rFonts w:cs="Arial"/>
          <w:sz w:val="20"/>
        </w:rPr>
        <w:t xml:space="preserve"> such that it ceases to be a </w:t>
      </w:r>
      <w:r w:rsidR="00837B0E">
        <w:rPr>
          <w:rFonts w:cs="Arial"/>
          <w:sz w:val="20"/>
        </w:rPr>
        <w:t>Contracting Body</w:t>
      </w:r>
      <w:r w:rsidR="00C70018" w:rsidRPr="00A4589E">
        <w:rPr>
          <w:rFonts w:cs="Arial"/>
          <w:sz w:val="20"/>
        </w:rPr>
        <w:t xml:space="preserve"> shall not, subject to </w:t>
      </w:r>
      <w:r w:rsidR="00E6002D" w:rsidRPr="00A4589E">
        <w:rPr>
          <w:rFonts w:cs="Arial"/>
          <w:sz w:val="20"/>
        </w:rPr>
        <w:t>Clause </w:t>
      </w:r>
      <w:r w:rsidR="00506B11">
        <w:rPr>
          <w:rFonts w:cs="Arial"/>
          <w:sz w:val="20"/>
        </w:rPr>
        <w:t>14</w:t>
      </w:r>
      <w:r w:rsidR="00C70018" w:rsidRPr="00A4589E">
        <w:rPr>
          <w:rFonts w:cs="Arial"/>
          <w:sz w:val="20"/>
        </w:rPr>
        <w:t>.5</w:t>
      </w:r>
      <w:r w:rsidRPr="00A4589E">
        <w:rPr>
          <w:rFonts w:cs="Arial"/>
          <w:sz w:val="20"/>
        </w:rPr>
        <w:t xml:space="preserve">, affect the validity of the Contract. In such circumstances, the Contract shall bind and inure to the benefit of any successor body to the </w:t>
      </w:r>
      <w:r w:rsidR="007D1596">
        <w:rPr>
          <w:rFonts w:cs="Arial"/>
          <w:sz w:val="20"/>
        </w:rPr>
        <w:t>Customer</w:t>
      </w:r>
      <w:r w:rsidRPr="00A4589E">
        <w:rPr>
          <w:rFonts w:cs="Arial"/>
          <w:sz w:val="20"/>
        </w:rPr>
        <w:t>.</w:t>
      </w:r>
    </w:p>
    <w:p w14:paraId="6C6838F4" w14:textId="77777777" w:rsidR="00F807DC" w:rsidRPr="00A4589E" w:rsidRDefault="007562F7">
      <w:pPr>
        <w:pStyle w:val="Heading2"/>
        <w:tabs>
          <w:tab w:val="num" w:pos="720"/>
        </w:tabs>
        <w:ind w:left="720"/>
        <w:rPr>
          <w:rFonts w:cs="Arial"/>
          <w:sz w:val="20"/>
        </w:rPr>
      </w:pPr>
      <w:bookmarkStart w:id="112" w:name="_Ref313370925"/>
      <w:r w:rsidRPr="00A4589E">
        <w:rPr>
          <w:rFonts w:cs="Arial"/>
          <w:sz w:val="20"/>
        </w:rPr>
        <w:t xml:space="preserve">If the rights and obligations under the Contract are assigned, novated or otherwise disposed of pursuant to </w:t>
      </w:r>
      <w:r w:rsidR="00E6002D" w:rsidRPr="00A4589E">
        <w:rPr>
          <w:rFonts w:cs="Arial"/>
          <w:sz w:val="20"/>
        </w:rPr>
        <w:t>Clause </w:t>
      </w:r>
      <w:r w:rsidR="00506B11">
        <w:rPr>
          <w:rFonts w:cs="Arial"/>
          <w:sz w:val="20"/>
        </w:rPr>
        <w:t>14</w:t>
      </w:r>
      <w:r w:rsidR="00C70018" w:rsidRPr="00A4589E">
        <w:rPr>
          <w:rFonts w:cs="Arial"/>
          <w:sz w:val="20"/>
        </w:rPr>
        <w:t>.3</w:t>
      </w:r>
      <w:r w:rsidR="001F58EB" w:rsidRPr="00A4589E">
        <w:rPr>
          <w:rFonts w:cs="Arial"/>
          <w:sz w:val="20"/>
        </w:rPr>
        <w:t xml:space="preserve"> to</w:t>
      </w:r>
      <w:r w:rsidRPr="00A4589E">
        <w:rPr>
          <w:rFonts w:cs="Arial"/>
          <w:sz w:val="20"/>
        </w:rPr>
        <w:t xml:space="preserve"> a body which is not a </w:t>
      </w:r>
      <w:r w:rsidR="00C70018" w:rsidRPr="00A4589E">
        <w:rPr>
          <w:rFonts w:cs="Arial"/>
          <w:sz w:val="20"/>
        </w:rPr>
        <w:t>Contracting Body</w:t>
      </w:r>
      <w:r w:rsidRPr="00A4589E">
        <w:rPr>
          <w:rFonts w:cs="Arial"/>
          <w:sz w:val="20"/>
        </w:rPr>
        <w:t xml:space="preserve"> or if there is a change in the legal status of the </w:t>
      </w:r>
      <w:r w:rsidR="007D1596">
        <w:rPr>
          <w:rFonts w:cs="Arial"/>
          <w:sz w:val="20"/>
        </w:rPr>
        <w:t>Customer</w:t>
      </w:r>
      <w:r w:rsidRPr="00A4589E">
        <w:rPr>
          <w:rFonts w:cs="Arial"/>
          <w:sz w:val="20"/>
        </w:rPr>
        <w:t xml:space="preserve"> such that it ceases to be a </w:t>
      </w:r>
      <w:r w:rsidR="00C70018" w:rsidRPr="00A4589E">
        <w:rPr>
          <w:rFonts w:cs="Arial"/>
          <w:sz w:val="20"/>
        </w:rPr>
        <w:t>Contracting Body</w:t>
      </w:r>
      <w:r w:rsidRPr="00A4589E">
        <w:rPr>
          <w:rFonts w:cs="Arial"/>
          <w:sz w:val="20"/>
        </w:rPr>
        <w:t xml:space="preserve"> (in the remainder of this </w:t>
      </w:r>
      <w:r w:rsidR="00E6002D" w:rsidRPr="00A4589E">
        <w:rPr>
          <w:rFonts w:cs="Arial"/>
          <w:sz w:val="20"/>
        </w:rPr>
        <w:t>Clause</w:t>
      </w:r>
      <w:r w:rsidR="00837B0E">
        <w:rPr>
          <w:rFonts w:cs="Arial"/>
          <w:sz w:val="20"/>
        </w:rPr>
        <w:t xml:space="preserve"> </w:t>
      </w:r>
      <w:r w:rsidR="00C70018" w:rsidRPr="00A4589E">
        <w:rPr>
          <w:rFonts w:cs="Arial"/>
          <w:sz w:val="20"/>
        </w:rPr>
        <w:t xml:space="preserve">any such body </w:t>
      </w:r>
      <w:r w:rsidRPr="00A4589E">
        <w:rPr>
          <w:rFonts w:cs="Arial"/>
          <w:sz w:val="20"/>
        </w:rPr>
        <w:t xml:space="preserve">being referred to as </w:t>
      </w:r>
      <w:r w:rsidR="00837B0E">
        <w:rPr>
          <w:rFonts w:cs="Arial"/>
          <w:sz w:val="20"/>
        </w:rPr>
        <w:t xml:space="preserve">a </w:t>
      </w:r>
      <w:r w:rsidR="006326B6" w:rsidRPr="006326B6">
        <w:rPr>
          <w:rFonts w:cs="Arial"/>
          <w:sz w:val="20"/>
        </w:rPr>
        <w:t>"</w:t>
      </w:r>
      <w:r w:rsidRPr="00A4589E">
        <w:rPr>
          <w:rFonts w:cs="Arial"/>
          <w:b/>
          <w:sz w:val="20"/>
        </w:rPr>
        <w:t>Transferee</w:t>
      </w:r>
      <w:r w:rsidRPr="006326B6">
        <w:rPr>
          <w:rFonts w:cs="Arial"/>
          <w:sz w:val="20"/>
        </w:rPr>
        <w:t>"</w:t>
      </w:r>
      <w:r w:rsidRPr="00A4589E">
        <w:rPr>
          <w:rFonts w:cs="Arial"/>
          <w:sz w:val="20"/>
        </w:rPr>
        <w:t>):</w:t>
      </w:r>
      <w:bookmarkEnd w:id="112"/>
    </w:p>
    <w:p w14:paraId="6C6838F5" w14:textId="77777777" w:rsidR="00F807DC" w:rsidRPr="00A4589E" w:rsidRDefault="007562F7">
      <w:pPr>
        <w:pStyle w:val="Heading3"/>
        <w:rPr>
          <w:rFonts w:cs="Arial"/>
          <w:sz w:val="20"/>
        </w:rPr>
      </w:pPr>
      <w:r w:rsidRPr="00A4589E">
        <w:rPr>
          <w:rFonts w:cs="Arial"/>
          <w:sz w:val="20"/>
        </w:rPr>
        <w:t xml:space="preserve">the rights of termination of the </w:t>
      </w:r>
      <w:r w:rsidR="007D1596">
        <w:rPr>
          <w:rFonts w:cs="Arial"/>
          <w:sz w:val="20"/>
        </w:rPr>
        <w:t>Customer</w:t>
      </w:r>
      <w:r w:rsidRPr="00A4589E">
        <w:rPr>
          <w:rFonts w:cs="Arial"/>
          <w:sz w:val="20"/>
        </w:rPr>
        <w:t xml:space="preserve"> in </w:t>
      </w:r>
      <w:r w:rsidR="00E6002D" w:rsidRPr="00A4589E">
        <w:rPr>
          <w:rFonts w:cs="Arial"/>
          <w:sz w:val="20"/>
        </w:rPr>
        <w:t>Clause </w:t>
      </w:r>
      <w:r w:rsidR="00506B11">
        <w:rPr>
          <w:rFonts w:cs="Arial"/>
          <w:sz w:val="20"/>
        </w:rPr>
        <w:t>8</w:t>
      </w:r>
      <w:r w:rsidR="001F58EB" w:rsidRPr="00A4589E">
        <w:rPr>
          <w:rFonts w:cs="Arial"/>
          <w:sz w:val="20"/>
        </w:rPr>
        <w:t xml:space="preserve"> </w:t>
      </w:r>
      <w:r w:rsidRPr="00A4589E">
        <w:rPr>
          <w:rFonts w:cs="Arial"/>
          <w:sz w:val="20"/>
        </w:rPr>
        <w:t xml:space="preserve">shall be available to the </w:t>
      </w:r>
      <w:r w:rsidR="004104F4">
        <w:rPr>
          <w:rFonts w:cs="Arial"/>
          <w:sz w:val="20"/>
        </w:rPr>
        <w:t>Supplier</w:t>
      </w:r>
      <w:r w:rsidRPr="00A4589E">
        <w:rPr>
          <w:rFonts w:cs="Arial"/>
          <w:sz w:val="20"/>
        </w:rPr>
        <w:t xml:space="preserve"> in the event of, respectively, the bankruptcy or insolvency, or default of the Transferee; and</w:t>
      </w:r>
    </w:p>
    <w:p w14:paraId="6C6838F6" w14:textId="77777777" w:rsidR="00F807DC" w:rsidRPr="00A4589E" w:rsidRDefault="007562F7">
      <w:pPr>
        <w:pStyle w:val="Heading3"/>
        <w:rPr>
          <w:rFonts w:cs="Arial"/>
          <w:sz w:val="20"/>
        </w:rPr>
      </w:pPr>
      <w:r w:rsidRPr="00A4589E">
        <w:rPr>
          <w:rFonts w:cs="Arial"/>
          <w:sz w:val="20"/>
        </w:rPr>
        <w:t xml:space="preserve">the Transferee shall only be able to assign, novate or otherwise dispose of its rights and obligations under the Contract or any part thereof with the previous consent in writing of the </w:t>
      </w:r>
      <w:r w:rsidR="004104F4">
        <w:rPr>
          <w:rFonts w:cs="Arial"/>
          <w:sz w:val="20"/>
        </w:rPr>
        <w:t>Supplier</w:t>
      </w:r>
      <w:r w:rsidRPr="00A4589E">
        <w:rPr>
          <w:rFonts w:cs="Arial"/>
          <w:sz w:val="20"/>
        </w:rPr>
        <w:t>.</w:t>
      </w:r>
    </w:p>
    <w:p w14:paraId="6C6838F7" w14:textId="77777777" w:rsidR="00F807DC" w:rsidRPr="00A4589E" w:rsidRDefault="007562F7">
      <w:pPr>
        <w:pStyle w:val="Heading2"/>
        <w:tabs>
          <w:tab w:val="num" w:pos="720"/>
        </w:tabs>
        <w:ind w:left="720"/>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may disclose to any Transferee any Confidential Information of the </w:t>
      </w:r>
      <w:r w:rsidR="004104F4">
        <w:rPr>
          <w:rFonts w:cs="Arial"/>
          <w:sz w:val="20"/>
        </w:rPr>
        <w:t>Supplier</w:t>
      </w:r>
      <w:r w:rsidRPr="00A4589E">
        <w:rPr>
          <w:rFonts w:cs="Arial"/>
          <w:sz w:val="20"/>
        </w:rPr>
        <w:t xml:space="preserve"> which relates to the performance of the </w:t>
      </w:r>
      <w:r w:rsidR="004104F4">
        <w:rPr>
          <w:rFonts w:cs="Arial"/>
          <w:sz w:val="20"/>
        </w:rPr>
        <w:t>Supplier</w:t>
      </w:r>
      <w:r w:rsidRPr="00A4589E">
        <w:rPr>
          <w:rFonts w:cs="Arial"/>
          <w:sz w:val="20"/>
        </w:rPr>
        <w:t xml:space="preserve">'s obligations under the Contract. In such circumstances the </w:t>
      </w:r>
      <w:r w:rsidR="007D1596">
        <w:rPr>
          <w:rFonts w:cs="Arial"/>
          <w:sz w:val="20"/>
        </w:rPr>
        <w:t>Customer</w:t>
      </w:r>
      <w:r w:rsidRPr="00A4589E">
        <w:rPr>
          <w:rFonts w:cs="Arial"/>
          <w:sz w:val="20"/>
        </w:rPr>
        <w:t xml:space="preserve"> shall authorise the Transferee to use such Confidential Information only for purposes relating to the performance of the </w:t>
      </w:r>
      <w:r w:rsidR="004104F4">
        <w:rPr>
          <w:rFonts w:cs="Arial"/>
          <w:sz w:val="20"/>
        </w:rPr>
        <w:t>Supplier</w:t>
      </w:r>
      <w:r w:rsidRPr="00A4589E">
        <w:rPr>
          <w:rFonts w:cs="Arial"/>
          <w:sz w:val="20"/>
        </w:rPr>
        <w:t>'s obligations under the Contract and for no other purposes and shall take all reasonable steps to ensure that the Transferee gives a confidentiality undertaking in relation to such Confidential Information.</w:t>
      </w:r>
    </w:p>
    <w:p w14:paraId="6C6838F8" w14:textId="77777777" w:rsidR="00F807DC" w:rsidRPr="00A4589E" w:rsidRDefault="007562F7">
      <w:pPr>
        <w:pStyle w:val="Heading2"/>
        <w:tabs>
          <w:tab w:val="num" w:pos="720"/>
        </w:tabs>
        <w:ind w:left="720"/>
        <w:rPr>
          <w:rFonts w:cs="Arial"/>
          <w:sz w:val="20"/>
        </w:rPr>
      </w:pPr>
      <w:r w:rsidRPr="00A4589E">
        <w:rPr>
          <w:rFonts w:cs="Arial"/>
          <w:sz w:val="20"/>
        </w:rPr>
        <w:t xml:space="preserve">For the purposes of </w:t>
      </w:r>
      <w:r w:rsidR="00E6002D" w:rsidRPr="00A4589E">
        <w:rPr>
          <w:rFonts w:cs="Arial"/>
          <w:sz w:val="20"/>
        </w:rPr>
        <w:t>Clause </w:t>
      </w:r>
      <w:r w:rsidR="00506B11">
        <w:rPr>
          <w:rFonts w:cs="Arial"/>
          <w:sz w:val="20"/>
        </w:rPr>
        <w:t>14</w:t>
      </w:r>
      <w:r w:rsidR="00C70018" w:rsidRPr="00A4589E">
        <w:rPr>
          <w:rFonts w:cs="Arial"/>
          <w:sz w:val="20"/>
        </w:rPr>
        <w:t>.5</w:t>
      </w:r>
      <w:r w:rsidR="001F58EB" w:rsidRPr="00A4589E">
        <w:rPr>
          <w:rFonts w:cs="Arial"/>
          <w:sz w:val="20"/>
        </w:rPr>
        <w:t xml:space="preserve"> </w:t>
      </w:r>
      <w:r w:rsidRPr="00A4589E">
        <w:rPr>
          <w:rFonts w:cs="Arial"/>
          <w:sz w:val="20"/>
        </w:rPr>
        <w:t xml:space="preserve">each Party shall at its own cost and expense carry out, or use all reasonable endeavours to ensure the carrying out of, whatever further actions (including the execution of further documents) the other Party reasonably requires from time </w:t>
      </w:r>
      <w:r w:rsidRPr="00A4589E">
        <w:rPr>
          <w:rFonts w:cs="Arial"/>
          <w:sz w:val="20"/>
        </w:rPr>
        <w:lastRenderedPageBreak/>
        <w:t>to time for the purpose of giving that other Party the full benefit of the provisions of the Contract.</w:t>
      </w:r>
    </w:p>
    <w:p w14:paraId="6C6838F9" w14:textId="77777777" w:rsidR="00F807DC" w:rsidRPr="00A4589E" w:rsidRDefault="007562F7">
      <w:pPr>
        <w:pStyle w:val="Heading1"/>
        <w:keepNext/>
        <w:rPr>
          <w:rFonts w:cs="Arial"/>
          <w:sz w:val="20"/>
        </w:rPr>
      </w:pPr>
      <w:bookmarkStart w:id="113" w:name="_Toc386011039"/>
      <w:r w:rsidRPr="00A4589E">
        <w:rPr>
          <w:rFonts w:cs="Arial"/>
          <w:sz w:val="20"/>
        </w:rPr>
        <w:t>WAIVER</w:t>
      </w:r>
      <w:bookmarkEnd w:id="113"/>
    </w:p>
    <w:p w14:paraId="6C6838FA" w14:textId="77777777" w:rsidR="00F807DC" w:rsidRPr="00A4589E" w:rsidRDefault="007562F7">
      <w:pPr>
        <w:pStyle w:val="Heading2"/>
        <w:tabs>
          <w:tab w:val="num" w:pos="720"/>
        </w:tabs>
        <w:ind w:left="720"/>
        <w:rPr>
          <w:rFonts w:cs="Arial"/>
          <w:sz w:val="20"/>
        </w:rPr>
      </w:pPr>
      <w:r w:rsidRPr="00A4589E">
        <w:rPr>
          <w:rFonts w:cs="Arial"/>
          <w:sz w:val="20"/>
        </w:rPr>
        <w:t>The failure of either Party to insist upon strict performance of any provision of the Contract, or the failure of either Party to exercise, or any delay in exercising, any right or remedy shall not constitute a waiver of that right or remedy and shall not cause a diminution of the obligations established by the Contract.</w:t>
      </w:r>
    </w:p>
    <w:p w14:paraId="6C6838FB" w14:textId="77777777" w:rsidR="00F807DC" w:rsidRPr="00A4589E" w:rsidRDefault="007562F7">
      <w:pPr>
        <w:pStyle w:val="Heading2"/>
        <w:tabs>
          <w:tab w:val="num" w:pos="720"/>
        </w:tabs>
        <w:ind w:left="720"/>
        <w:rPr>
          <w:rFonts w:cs="Arial"/>
          <w:sz w:val="20"/>
        </w:rPr>
      </w:pPr>
      <w:r w:rsidRPr="00A4589E">
        <w:rPr>
          <w:rFonts w:cs="Arial"/>
          <w:sz w:val="20"/>
        </w:rPr>
        <w:t xml:space="preserve">No waiver shall be effective unless it is expressly stated to be a waiver and communicated to the other Party in writing in accordance with </w:t>
      </w:r>
      <w:r w:rsidR="00E6002D" w:rsidRPr="00A4589E">
        <w:rPr>
          <w:rFonts w:cs="Arial"/>
          <w:sz w:val="20"/>
        </w:rPr>
        <w:t>Clause </w:t>
      </w:r>
      <w:r w:rsidR="00C70018" w:rsidRPr="00A4589E">
        <w:rPr>
          <w:rFonts w:cs="Arial"/>
          <w:sz w:val="20"/>
        </w:rPr>
        <w:t>2</w:t>
      </w:r>
      <w:r w:rsidR="00506B11">
        <w:rPr>
          <w:rFonts w:cs="Arial"/>
          <w:sz w:val="20"/>
        </w:rPr>
        <w:t>2</w:t>
      </w:r>
      <w:r w:rsidR="00AF5C6A" w:rsidRPr="00A4589E">
        <w:rPr>
          <w:rFonts w:cs="Arial"/>
          <w:sz w:val="20"/>
        </w:rPr>
        <w:t>.</w:t>
      </w:r>
      <w:r w:rsidRPr="00A4589E">
        <w:rPr>
          <w:rFonts w:cs="Arial"/>
          <w:sz w:val="20"/>
        </w:rPr>
        <w:t xml:space="preserve"> </w:t>
      </w:r>
    </w:p>
    <w:p w14:paraId="6C6838FC" w14:textId="77777777" w:rsidR="00F807DC" w:rsidRPr="00A4589E" w:rsidRDefault="007562F7">
      <w:pPr>
        <w:pStyle w:val="Heading2"/>
        <w:tabs>
          <w:tab w:val="num" w:pos="720"/>
        </w:tabs>
        <w:ind w:left="720"/>
        <w:rPr>
          <w:rFonts w:cs="Arial"/>
          <w:sz w:val="20"/>
        </w:rPr>
      </w:pPr>
      <w:r w:rsidRPr="00A4589E">
        <w:rPr>
          <w:rFonts w:cs="Arial"/>
          <w:sz w:val="20"/>
        </w:rPr>
        <w:t>A waiver by either Party of any right or remedy arising from a breach of the Contract shall not constitute a waiver of any right or remedy arising from any other or subsequent breach of the Contract.</w:t>
      </w:r>
    </w:p>
    <w:p w14:paraId="6C6838FD" w14:textId="77777777" w:rsidR="00F807DC" w:rsidRPr="00A4589E" w:rsidRDefault="007562F7">
      <w:pPr>
        <w:pStyle w:val="Heading1"/>
        <w:keepNext/>
        <w:rPr>
          <w:rFonts w:cs="Arial"/>
          <w:sz w:val="20"/>
        </w:rPr>
      </w:pPr>
      <w:bookmarkStart w:id="114" w:name="_Ref313370047"/>
      <w:bookmarkStart w:id="115" w:name="_Toc386011040"/>
      <w:r w:rsidRPr="00A4589E">
        <w:rPr>
          <w:rFonts w:cs="Arial"/>
          <w:sz w:val="20"/>
        </w:rPr>
        <w:t>CUMULATI</w:t>
      </w:r>
      <w:r w:rsidRPr="00A4589E">
        <w:rPr>
          <w:rFonts w:cs="Arial"/>
          <w:b w:val="0"/>
          <w:sz w:val="20"/>
        </w:rPr>
        <w:t>V</w:t>
      </w:r>
      <w:r w:rsidRPr="00A4589E">
        <w:rPr>
          <w:rFonts w:cs="Arial"/>
          <w:sz w:val="20"/>
        </w:rPr>
        <w:t>E REMEDIES</w:t>
      </w:r>
      <w:bookmarkEnd w:id="114"/>
      <w:bookmarkEnd w:id="115"/>
    </w:p>
    <w:p w14:paraId="6C6838FE" w14:textId="77777777" w:rsidR="00F807DC" w:rsidRPr="00A4589E" w:rsidRDefault="007562F7">
      <w:pPr>
        <w:pStyle w:val="BodyTextIndent"/>
        <w:rPr>
          <w:rFonts w:cs="Arial"/>
          <w:sz w:val="20"/>
        </w:rPr>
      </w:pPr>
      <w:r w:rsidRPr="00A4589E">
        <w:rPr>
          <w:rFonts w:cs="Arial"/>
          <w:sz w:val="20"/>
        </w:rPr>
        <w:t xml:space="preserve">Except as otherwise expressly provided by the Contract, all remedies available to either Party for breach of </w:t>
      </w:r>
      <w:r w:rsidR="0013772A" w:rsidRPr="00A4589E">
        <w:rPr>
          <w:rFonts w:cs="Arial"/>
          <w:sz w:val="20"/>
        </w:rPr>
        <w:t>the Contract</w:t>
      </w:r>
      <w:r w:rsidRPr="00A4589E">
        <w:rPr>
          <w:rFonts w:cs="Arial"/>
          <w:sz w:val="20"/>
        </w:rPr>
        <w:t xml:space="preserve"> are cumulative and may be exercised concurrently or separately, and the exercise of any one remedy shall not be deemed an election of such remedy to the exclusion of other remedies.</w:t>
      </w:r>
    </w:p>
    <w:p w14:paraId="6C6838FF" w14:textId="77777777" w:rsidR="00F807DC" w:rsidRPr="00A4589E" w:rsidRDefault="007562F7">
      <w:pPr>
        <w:pStyle w:val="Heading1"/>
        <w:keepNext/>
        <w:rPr>
          <w:rFonts w:cs="Arial"/>
          <w:sz w:val="20"/>
        </w:rPr>
      </w:pPr>
      <w:bookmarkStart w:id="116" w:name="_Toc386011041"/>
      <w:r w:rsidRPr="00A4589E">
        <w:rPr>
          <w:rFonts w:cs="Arial"/>
          <w:sz w:val="20"/>
        </w:rPr>
        <w:t>FURTHER ASSURANCES</w:t>
      </w:r>
      <w:bookmarkEnd w:id="116"/>
    </w:p>
    <w:p w14:paraId="6C683900" w14:textId="77777777" w:rsidR="00F807DC" w:rsidRPr="00A4589E" w:rsidRDefault="007562F7">
      <w:pPr>
        <w:pStyle w:val="BodyTextIndent"/>
        <w:rPr>
          <w:rFonts w:cs="Arial"/>
          <w:sz w:val="20"/>
        </w:rPr>
      </w:pPr>
      <w:r w:rsidRPr="00A4589E">
        <w:rPr>
          <w:rFonts w:cs="Arial"/>
          <w:sz w:val="20"/>
        </w:rPr>
        <w:t xml:space="preserve">Each Party undertakes at the request of the other, and at the cost of the requesting Party to do all acts and execute all documents which may be necessary to give effect to the meaning of </w:t>
      </w:r>
      <w:r w:rsidR="0013772A" w:rsidRPr="00A4589E">
        <w:rPr>
          <w:rFonts w:cs="Arial"/>
          <w:sz w:val="20"/>
        </w:rPr>
        <w:t>the Contract</w:t>
      </w:r>
      <w:r w:rsidRPr="00A4589E">
        <w:rPr>
          <w:rFonts w:cs="Arial"/>
          <w:sz w:val="20"/>
        </w:rPr>
        <w:t>.</w:t>
      </w:r>
    </w:p>
    <w:p w14:paraId="6C683901" w14:textId="77777777" w:rsidR="00F807DC" w:rsidRPr="00A4589E" w:rsidRDefault="007562F7">
      <w:pPr>
        <w:pStyle w:val="Heading1"/>
        <w:keepNext/>
        <w:rPr>
          <w:rFonts w:cs="Arial"/>
          <w:sz w:val="20"/>
        </w:rPr>
      </w:pPr>
      <w:bookmarkStart w:id="117" w:name="_Toc386011042"/>
      <w:r w:rsidRPr="00A4589E">
        <w:rPr>
          <w:rFonts w:cs="Arial"/>
          <w:sz w:val="20"/>
        </w:rPr>
        <w:t>SEVERABILITY</w:t>
      </w:r>
      <w:bookmarkEnd w:id="117"/>
    </w:p>
    <w:p w14:paraId="6C683902" w14:textId="77777777" w:rsidR="00F807DC" w:rsidRPr="00A4589E" w:rsidRDefault="007562F7">
      <w:pPr>
        <w:pStyle w:val="Heading2"/>
        <w:tabs>
          <w:tab w:val="num" w:pos="720"/>
        </w:tabs>
        <w:ind w:left="720"/>
        <w:rPr>
          <w:rFonts w:cs="Arial"/>
          <w:sz w:val="20"/>
        </w:rPr>
      </w:pPr>
      <w:r w:rsidRPr="00A4589E">
        <w:rPr>
          <w:rFonts w:cs="Arial"/>
          <w:sz w:val="20"/>
        </w:rPr>
        <w:t>If any provision of the Contract is held invalid, illegal or unenforceable for any reason, such provision shall be severed and the remainder of the provisions hereof shall continue in full force and effect as if the Contract had been executed with the invalid, illegal or unenforceable provision eliminated.</w:t>
      </w:r>
    </w:p>
    <w:p w14:paraId="6C683903" w14:textId="77777777" w:rsidR="00F807DC" w:rsidRPr="00A4589E" w:rsidRDefault="007562F7">
      <w:pPr>
        <w:pStyle w:val="Heading2"/>
        <w:tabs>
          <w:tab w:val="num" w:pos="720"/>
        </w:tabs>
        <w:ind w:left="720"/>
        <w:rPr>
          <w:rFonts w:cs="Arial"/>
          <w:sz w:val="20"/>
        </w:rPr>
      </w:pPr>
      <w:r w:rsidRPr="00A4589E">
        <w:rPr>
          <w:rFonts w:cs="Arial"/>
          <w:sz w:val="20"/>
        </w:rPr>
        <w:t xml:space="preserve">In the event of a holding of invalidity so fundamental as to prevent the accomplishment of the purpose of the Contract, the </w:t>
      </w:r>
      <w:r w:rsidR="007D1596">
        <w:rPr>
          <w:rFonts w:cs="Arial"/>
          <w:sz w:val="20"/>
        </w:rPr>
        <w:t>Customer</w:t>
      </w:r>
      <w:r w:rsidRPr="00A4589E">
        <w:rPr>
          <w:rFonts w:cs="Arial"/>
          <w:sz w:val="20"/>
        </w:rPr>
        <w:t xml:space="preserve"> and the </w:t>
      </w:r>
      <w:r w:rsidR="004104F4">
        <w:rPr>
          <w:rFonts w:cs="Arial"/>
          <w:sz w:val="20"/>
        </w:rPr>
        <w:t>Supplier</w:t>
      </w:r>
      <w:r w:rsidRPr="00A4589E">
        <w:rPr>
          <w:rFonts w:cs="Arial"/>
          <w:sz w:val="20"/>
        </w:rPr>
        <w:t xml:space="preserve"> shall immediately commence good faith negotiations to remedy such invalidity. </w:t>
      </w:r>
    </w:p>
    <w:p w14:paraId="6C683904" w14:textId="77777777" w:rsidR="00F807DC" w:rsidRPr="00A4589E" w:rsidRDefault="004104F4">
      <w:pPr>
        <w:pStyle w:val="Heading1"/>
        <w:keepNext/>
        <w:rPr>
          <w:rFonts w:cs="Arial"/>
          <w:sz w:val="20"/>
        </w:rPr>
      </w:pPr>
      <w:bookmarkStart w:id="118" w:name="_Toc386011043"/>
      <w:r>
        <w:rPr>
          <w:rFonts w:cs="Arial"/>
          <w:sz w:val="20"/>
        </w:rPr>
        <w:t>SUPPLIER</w:t>
      </w:r>
      <w:r w:rsidR="00C70018" w:rsidRPr="00A4589E">
        <w:rPr>
          <w:rFonts w:cs="Arial"/>
          <w:sz w:val="20"/>
        </w:rPr>
        <w:t>’S</w:t>
      </w:r>
      <w:r w:rsidR="007562F7" w:rsidRPr="00A4589E">
        <w:rPr>
          <w:rFonts w:cs="Arial"/>
          <w:sz w:val="20"/>
        </w:rPr>
        <w:t xml:space="preserve"> STATUS</w:t>
      </w:r>
      <w:bookmarkEnd w:id="118"/>
    </w:p>
    <w:p w14:paraId="6C683905" w14:textId="77777777" w:rsidR="00F807DC" w:rsidRPr="00A4589E" w:rsidRDefault="007562F7">
      <w:pPr>
        <w:pStyle w:val="BodyTextIndent"/>
        <w:rPr>
          <w:rFonts w:cs="Arial"/>
          <w:sz w:val="20"/>
        </w:rPr>
      </w:pPr>
      <w:r w:rsidRPr="00A4589E">
        <w:rPr>
          <w:rFonts w:cs="Arial"/>
          <w:sz w:val="20"/>
        </w:rPr>
        <w:t xml:space="preserve">At all times during the </w:t>
      </w:r>
      <w:r w:rsidR="00237AD7" w:rsidRPr="00A4589E">
        <w:rPr>
          <w:rFonts w:cs="Arial"/>
          <w:sz w:val="20"/>
        </w:rPr>
        <w:t>term of the Contract</w:t>
      </w:r>
      <w:r w:rsidRPr="00A4589E">
        <w:rPr>
          <w:rFonts w:cs="Arial"/>
          <w:sz w:val="20"/>
        </w:rPr>
        <w:t xml:space="preserve"> the </w:t>
      </w:r>
      <w:r w:rsidR="004104F4">
        <w:rPr>
          <w:rFonts w:cs="Arial"/>
          <w:sz w:val="20"/>
        </w:rPr>
        <w:t>Supplier</w:t>
      </w:r>
      <w:r w:rsidRPr="00A4589E">
        <w:rPr>
          <w:rFonts w:cs="Arial"/>
          <w:sz w:val="20"/>
        </w:rPr>
        <w:t xml:space="preserve"> shall be an independent contractor and nothing in </w:t>
      </w:r>
      <w:r w:rsidR="0013772A" w:rsidRPr="00A4589E">
        <w:rPr>
          <w:rFonts w:cs="Arial"/>
          <w:sz w:val="20"/>
        </w:rPr>
        <w:t>the Contract</w:t>
      </w:r>
      <w:r w:rsidRPr="00A4589E">
        <w:rPr>
          <w:rFonts w:cs="Arial"/>
          <w:sz w:val="20"/>
        </w:rPr>
        <w:t xml:space="preserve"> shall create a contract of employment, a relationship of agency or partnership or a joint venture between the Parties and, accordingly, neither Party shall be authorised to act in the name of, or on behalf of, or otherwise bind the other Party save as expressly permitted by the terms of the Contract.</w:t>
      </w:r>
    </w:p>
    <w:p w14:paraId="6C683906" w14:textId="77777777" w:rsidR="00F807DC" w:rsidRPr="00A4589E" w:rsidRDefault="007562F7">
      <w:pPr>
        <w:pStyle w:val="Heading1"/>
        <w:keepNext/>
        <w:rPr>
          <w:rFonts w:cs="Arial"/>
          <w:sz w:val="20"/>
        </w:rPr>
      </w:pPr>
      <w:bookmarkStart w:id="119" w:name="_Toc386011044"/>
      <w:r w:rsidRPr="00A4589E">
        <w:rPr>
          <w:rFonts w:cs="Arial"/>
          <w:sz w:val="20"/>
        </w:rPr>
        <w:t>ENTIRE AGREEMENT</w:t>
      </w:r>
      <w:bookmarkEnd w:id="119"/>
    </w:p>
    <w:p w14:paraId="6C683907" w14:textId="77777777" w:rsidR="00F807DC" w:rsidRPr="00A4589E" w:rsidRDefault="00837B0E">
      <w:pPr>
        <w:pStyle w:val="Heading2"/>
        <w:tabs>
          <w:tab w:val="num" w:pos="720"/>
        </w:tabs>
        <w:ind w:left="720"/>
        <w:rPr>
          <w:rFonts w:cs="Arial"/>
          <w:sz w:val="20"/>
        </w:rPr>
      </w:pPr>
      <w:bookmarkStart w:id="120" w:name="_Ref313371230"/>
      <w:r>
        <w:rPr>
          <w:rFonts w:cs="Arial"/>
          <w:sz w:val="20"/>
        </w:rPr>
        <w:t>The</w:t>
      </w:r>
      <w:r w:rsidR="007562F7" w:rsidRPr="00A4589E">
        <w:rPr>
          <w:rFonts w:cs="Arial"/>
          <w:sz w:val="20"/>
        </w:rPr>
        <w:t xml:space="preserve"> Contract, together with a completed, signed and dated Framework Agreement and the other documents referred to in them constitute the entire agreement and understanding between the Parties in respect of the matters dealt with in </w:t>
      </w:r>
      <w:r w:rsidR="00C70018" w:rsidRPr="00A4589E">
        <w:rPr>
          <w:rFonts w:cs="Arial"/>
          <w:sz w:val="20"/>
        </w:rPr>
        <w:t>them and supersede, cancel</w:t>
      </w:r>
      <w:r w:rsidR="007562F7" w:rsidRPr="00A4589E">
        <w:rPr>
          <w:rFonts w:cs="Arial"/>
          <w:sz w:val="20"/>
        </w:rPr>
        <w:t xml:space="preserve"> </w:t>
      </w:r>
      <w:r w:rsidR="00C70018" w:rsidRPr="00A4589E">
        <w:rPr>
          <w:rFonts w:cs="Arial"/>
          <w:sz w:val="20"/>
        </w:rPr>
        <w:t>and nullify</w:t>
      </w:r>
      <w:r w:rsidR="007562F7" w:rsidRPr="00A4589E">
        <w:rPr>
          <w:rFonts w:cs="Arial"/>
          <w:sz w:val="20"/>
        </w:rPr>
        <w:t xml:space="preserve"> any previous agreement between the Parties in relation to such matters.</w:t>
      </w:r>
      <w:bookmarkEnd w:id="120"/>
    </w:p>
    <w:p w14:paraId="6C683908" w14:textId="77777777" w:rsidR="00F807DC" w:rsidRPr="00A4589E" w:rsidRDefault="007562F7">
      <w:pPr>
        <w:pStyle w:val="Heading2"/>
        <w:tabs>
          <w:tab w:val="num" w:pos="720"/>
        </w:tabs>
        <w:ind w:left="720"/>
        <w:rPr>
          <w:rFonts w:cs="Arial"/>
          <w:sz w:val="20"/>
        </w:rPr>
      </w:pPr>
      <w:bookmarkStart w:id="121" w:name="_Ref313371232"/>
      <w:r w:rsidRPr="00A4589E">
        <w:rPr>
          <w:rFonts w:cs="Arial"/>
          <w:sz w:val="20"/>
        </w:rPr>
        <w:lastRenderedPageBreak/>
        <w:t xml:space="preserve">Each of the Parties acknowledges and agrees that in entering into </w:t>
      </w:r>
      <w:r w:rsidR="0013772A" w:rsidRPr="00A4589E">
        <w:rPr>
          <w:rFonts w:cs="Arial"/>
          <w:sz w:val="20"/>
        </w:rPr>
        <w:t>the Contract</w:t>
      </w:r>
      <w:r w:rsidRPr="00A4589E">
        <w:rPr>
          <w:rFonts w:cs="Arial"/>
          <w:sz w:val="20"/>
        </w:rPr>
        <w:t xml:space="preserve"> it does not rely on, and shall have no remedy in respect of, any statement, representation, warranty or undertaking (whether negligently or innocently made) other than as expressly set out in the Contract.</w:t>
      </w:r>
      <w:bookmarkEnd w:id="121"/>
      <w:r w:rsidRPr="00A4589E">
        <w:rPr>
          <w:rFonts w:cs="Arial"/>
          <w:sz w:val="20"/>
        </w:rPr>
        <w:t xml:space="preserve"> </w:t>
      </w:r>
    </w:p>
    <w:p w14:paraId="6C683909" w14:textId="77777777" w:rsidR="00F807DC" w:rsidRPr="00A4589E" w:rsidRDefault="007562F7">
      <w:pPr>
        <w:pStyle w:val="Heading2"/>
        <w:keepNext/>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acknowledges that it has:</w:t>
      </w:r>
    </w:p>
    <w:p w14:paraId="6C68390A" w14:textId="77777777" w:rsidR="00F807DC" w:rsidRPr="00A4589E" w:rsidRDefault="007562F7">
      <w:pPr>
        <w:pStyle w:val="Heading3"/>
        <w:rPr>
          <w:rFonts w:cs="Arial"/>
          <w:sz w:val="20"/>
        </w:rPr>
      </w:pPr>
      <w:r w:rsidRPr="00A4589E">
        <w:rPr>
          <w:rFonts w:cs="Arial"/>
          <w:sz w:val="20"/>
        </w:rPr>
        <w:t>entered into the Contract in reliance on its own due diligence alone; and</w:t>
      </w:r>
    </w:p>
    <w:p w14:paraId="6C68390B" w14:textId="77777777" w:rsidR="00F807DC" w:rsidRPr="00A4589E" w:rsidRDefault="007562F7">
      <w:pPr>
        <w:pStyle w:val="Heading3"/>
        <w:rPr>
          <w:rFonts w:cs="Arial"/>
          <w:sz w:val="20"/>
        </w:rPr>
      </w:pPr>
      <w:r w:rsidRPr="00A4589E">
        <w:rPr>
          <w:rFonts w:cs="Arial"/>
          <w:sz w:val="20"/>
        </w:rPr>
        <w:t xml:space="preserve">received sufficient information required by it in order to determine whether it is able to provide the </w:t>
      </w:r>
      <w:r w:rsidR="00162C54">
        <w:rPr>
          <w:rFonts w:cs="Arial"/>
          <w:sz w:val="20"/>
        </w:rPr>
        <w:t>Contract Services</w:t>
      </w:r>
      <w:r w:rsidR="00706BB4">
        <w:rPr>
          <w:rFonts w:cs="Arial"/>
          <w:sz w:val="20"/>
        </w:rPr>
        <w:t xml:space="preserve"> </w:t>
      </w:r>
      <w:r w:rsidRPr="00A4589E">
        <w:rPr>
          <w:rFonts w:cs="Arial"/>
          <w:sz w:val="20"/>
        </w:rPr>
        <w:t>in accordance with the terms of the Contract.</w:t>
      </w:r>
    </w:p>
    <w:p w14:paraId="6C68390C" w14:textId="77777777" w:rsidR="0035256A" w:rsidRDefault="00506B11">
      <w:pPr>
        <w:pStyle w:val="Heading2"/>
        <w:tabs>
          <w:tab w:val="num" w:pos="720"/>
        </w:tabs>
        <w:ind w:left="720"/>
        <w:rPr>
          <w:rFonts w:cs="Arial"/>
          <w:sz w:val="20"/>
        </w:rPr>
      </w:pPr>
      <w:r>
        <w:rPr>
          <w:rFonts w:cs="Arial"/>
          <w:sz w:val="20"/>
        </w:rPr>
        <w:t>Nothing in Clauses 20.1</w:t>
      </w:r>
      <w:r w:rsidR="0035256A">
        <w:rPr>
          <w:rFonts w:cs="Arial"/>
          <w:sz w:val="20"/>
        </w:rPr>
        <w:t xml:space="preserve"> </w:t>
      </w:r>
      <w:r>
        <w:rPr>
          <w:rFonts w:cs="Arial"/>
          <w:sz w:val="20"/>
        </w:rPr>
        <w:t>and 20.2</w:t>
      </w:r>
      <w:r w:rsidR="007562F7" w:rsidRPr="00A4589E">
        <w:rPr>
          <w:rFonts w:cs="Arial"/>
          <w:sz w:val="20"/>
        </w:rPr>
        <w:t xml:space="preserve"> shall operate</w:t>
      </w:r>
      <w:r w:rsidR="0035256A">
        <w:rPr>
          <w:rFonts w:cs="Arial"/>
          <w:sz w:val="20"/>
        </w:rPr>
        <w:t>:</w:t>
      </w:r>
    </w:p>
    <w:p w14:paraId="6C68390D" w14:textId="77777777" w:rsidR="0035256A" w:rsidRDefault="007562F7" w:rsidP="0035256A">
      <w:pPr>
        <w:pStyle w:val="Heading3"/>
        <w:rPr>
          <w:rFonts w:cs="Arial"/>
          <w:sz w:val="20"/>
        </w:rPr>
      </w:pPr>
      <w:r w:rsidRPr="00A4589E">
        <w:rPr>
          <w:rFonts w:cs="Arial"/>
          <w:sz w:val="20"/>
        </w:rPr>
        <w:t>to exclude Fraud or fraudulent misrepresentation</w:t>
      </w:r>
      <w:r w:rsidR="0035256A">
        <w:rPr>
          <w:rFonts w:cs="Arial"/>
          <w:sz w:val="20"/>
        </w:rPr>
        <w:t>; or</w:t>
      </w:r>
    </w:p>
    <w:p w14:paraId="6C68390E" w14:textId="77777777" w:rsidR="00F807DC" w:rsidRPr="00A4589E" w:rsidRDefault="0035256A" w:rsidP="0035256A">
      <w:pPr>
        <w:pStyle w:val="Heading3"/>
        <w:rPr>
          <w:rFonts w:cs="Arial"/>
          <w:sz w:val="20"/>
        </w:rPr>
      </w:pPr>
      <w:r>
        <w:rPr>
          <w:rFonts w:cs="Arial"/>
          <w:sz w:val="20"/>
        </w:rPr>
        <w:t xml:space="preserve">to limit the rights of the </w:t>
      </w:r>
      <w:r w:rsidR="007D1596">
        <w:rPr>
          <w:rFonts w:cs="Arial"/>
          <w:sz w:val="20"/>
        </w:rPr>
        <w:t>Customer</w:t>
      </w:r>
      <w:r>
        <w:rPr>
          <w:rFonts w:cs="Arial"/>
          <w:sz w:val="20"/>
        </w:rPr>
        <w:t xml:space="preserve"> pursuant to clause 31 of the Framework Agreement (Rights of Third Parties)</w:t>
      </w:r>
      <w:r w:rsidR="007562F7" w:rsidRPr="00A4589E">
        <w:rPr>
          <w:rFonts w:cs="Arial"/>
          <w:sz w:val="20"/>
        </w:rPr>
        <w:t>.</w:t>
      </w:r>
    </w:p>
    <w:p w14:paraId="6C68390F" w14:textId="77777777" w:rsidR="00F807DC" w:rsidRPr="00A4589E" w:rsidRDefault="0035256A">
      <w:pPr>
        <w:pStyle w:val="Heading2"/>
        <w:tabs>
          <w:tab w:val="num" w:pos="720"/>
        </w:tabs>
        <w:ind w:left="720"/>
        <w:rPr>
          <w:rFonts w:cs="Arial"/>
          <w:sz w:val="20"/>
        </w:rPr>
      </w:pPr>
      <w:r>
        <w:rPr>
          <w:rFonts w:cs="Arial"/>
          <w:sz w:val="20"/>
        </w:rPr>
        <w:t>The</w:t>
      </w:r>
      <w:r w:rsidR="007562F7" w:rsidRPr="00A4589E">
        <w:rPr>
          <w:rFonts w:cs="Arial"/>
          <w:sz w:val="20"/>
        </w:rPr>
        <w:t xml:space="preserve"> Contract may be executed in counterparts each of which when executed and delivered shall constitute an original but all counterparts together shall constitute one and the same instrument.</w:t>
      </w:r>
    </w:p>
    <w:p w14:paraId="6C683910" w14:textId="77777777" w:rsidR="00F807DC" w:rsidRPr="00A4589E" w:rsidRDefault="007562F7">
      <w:pPr>
        <w:pStyle w:val="Heading1"/>
        <w:keepNext/>
        <w:rPr>
          <w:rFonts w:cs="Arial"/>
          <w:sz w:val="20"/>
        </w:rPr>
      </w:pPr>
      <w:bookmarkStart w:id="122" w:name="_Ref313370095"/>
      <w:bookmarkStart w:id="123" w:name="_Toc386011045"/>
      <w:r w:rsidRPr="00A4589E">
        <w:rPr>
          <w:rFonts w:cs="Arial"/>
          <w:sz w:val="20"/>
        </w:rPr>
        <w:t>CONTRACTS (RIGHTS OF THIRD PARTIES) ACT</w:t>
      </w:r>
      <w:bookmarkEnd w:id="122"/>
      <w:bookmarkEnd w:id="123"/>
    </w:p>
    <w:p w14:paraId="6C683911" w14:textId="77777777" w:rsidR="00F807DC" w:rsidRPr="00A4589E" w:rsidRDefault="001F58EB">
      <w:pPr>
        <w:pStyle w:val="Heading2"/>
        <w:tabs>
          <w:tab w:val="num" w:pos="720"/>
        </w:tabs>
        <w:ind w:left="720"/>
        <w:rPr>
          <w:rFonts w:cs="Arial"/>
          <w:sz w:val="20"/>
        </w:rPr>
      </w:pPr>
      <w:r w:rsidRPr="00A4589E">
        <w:rPr>
          <w:rFonts w:cs="Arial"/>
          <w:sz w:val="20"/>
        </w:rPr>
        <w:t>A</w:t>
      </w:r>
      <w:r w:rsidR="007562F7" w:rsidRPr="00A4589E">
        <w:rPr>
          <w:rFonts w:cs="Arial"/>
          <w:sz w:val="20"/>
        </w:rPr>
        <w:t xml:space="preserve"> person who is not a party to </w:t>
      </w:r>
      <w:r w:rsidR="0013772A" w:rsidRPr="00A4589E">
        <w:rPr>
          <w:rFonts w:cs="Arial"/>
          <w:sz w:val="20"/>
        </w:rPr>
        <w:t>the Contract</w:t>
      </w:r>
      <w:r w:rsidR="007562F7" w:rsidRPr="00A4589E">
        <w:rPr>
          <w:rFonts w:cs="Arial"/>
          <w:sz w:val="20"/>
        </w:rPr>
        <w:t xml:space="preserve"> has no right under the Contracts (Rights of Third Parties) Act 1999 to enforce any of its provisions which, expressly or by implication, confer a benefit on him, without the prior written agreement of the Parties, </w:t>
      </w:r>
      <w:r w:rsidR="00B93838">
        <w:rPr>
          <w:rFonts w:cs="Arial"/>
          <w:sz w:val="20"/>
        </w:rPr>
        <w:t>provided that</w:t>
      </w:r>
      <w:r w:rsidR="007562F7" w:rsidRPr="00A4589E">
        <w:rPr>
          <w:rFonts w:cs="Arial"/>
          <w:sz w:val="20"/>
        </w:rPr>
        <w:t xml:space="preserve"> this </w:t>
      </w:r>
      <w:r w:rsidR="00B93838">
        <w:rPr>
          <w:rFonts w:cs="Arial"/>
          <w:sz w:val="20"/>
        </w:rPr>
        <w:t xml:space="preserve">Clause 21.1 </w:t>
      </w:r>
      <w:r w:rsidR="007562F7" w:rsidRPr="00A4589E">
        <w:rPr>
          <w:rFonts w:cs="Arial"/>
          <w:sz w:val="20"/>
        </w:rPr>
        <w:t xml:space="preserve">does not affect any right or remedy of any person which exists or is available otherwise than pursuant to that Act. </w:t>
      </w:r>
    </w:p>
    <w:p w14:paraId="6C683912" w14:textId="77777777" w:rsidR="00F807DC" w:rsidRDefault="007562F7">
      <w:pPr>
        <w:pStyle w:val="Heading2"/>
        <w:tabs>
          <w:tab w:val="num" w:pos="720"/>
        </w:tabs>
        <w:ind w:left="720"/>
        <w:rPr>
          <w:rFonts w:cs="Arial"/>
          <w:sz w:val="20"/>
        </w:rPr>
      </w:pPr>
      <w:r w:rsidRPr="00A4589E">
        <w:rPr>
          <w:rFonts w:cs="Arial"/>
          <w:sz w:val="20"/>
        </w:rPr>
        <w:t xml:space="preserve">No consent of any third party is necessary for any rescission, variation (including any release or compromise in whole or in part of liability) or termination of </w:t>
      </w:r>
      <w:r w:rsidR="0013772A" w:rsidRPr="00A4589E">
        <w:rPr>
          <w:rFonts w:cs="Arial"/>
          <w:sz w:val="20"/>
        </w:rPr>
        <w:t>the Contract</w:t>
      </w:r>
      <w:r w:rsidRPr="00A4589E">
        <w:rPr>
          <w:rFonts w:cs="Arial"/>
          <w:sz w:val="20"/>
        </w:rPr>
        <w:t xml:space="preserve"> or any one or more Clauses of it.</w:t>
      </w:r>
    </w:p>
    <w:p w14:paraId="6C683913" w14:textId="77777777" w:rsidR="000C628F" w:rsidRPr="000C628F" w:rsidRDefault="000C628F" w:rsidP="000C628F">
      <w:pPr>
        <w:pStyle w:val="Heading2"/>
        <w:tabs>
          <w:tab w:val="num" w:pos="720"/>
        </w:tabs>
        <w:ind w:left="720"/>
        <w:rPr>
          <w:rFonts w:cs="Arial"/>
          <w:sz w:val="20"/>
        </w:rPr>
      </w:pPr>
      <w:bookmarkStart w:id="124" w:name="_Ref313371113"/>
      <w:r w:rsidRPr="000C628F">
        <w:rPr>
          <w:rFonts w:cs="Arial"/>
          <w:sz w:val="20"/>
        </w:rPr>
        <w:t xml:space="preserve">Without prejudice to the </w:t>
      </w:r>
      <w:r w:rsidR="007D1596">
        <w:rPr>
          <w:rFonts w:cs="Arial"/>
          <w:sz w:val="20"/>
        </w:rPr>
        <w:t>Customer</w:t>
      </w:r>
      <w:r w:rsidRPr="000C628F">
        <w:rPr>
          <w:rFonts w:cs="Arial"/>
          <w:sz w:val="20"/>
        </w:rPr>
        <w:t xml:space="preserve">’s rights as a Contracting Body under clause 31 of the Framework Agreement, the </w:t>
      </w:r>
      <w:r w:rsidR="004104F4">
        <w:rPr>
          <w:rFonts w:cs="Arial"/>
          <w:sz w:val="20"/>
        </w:rPr>
        <w:t>Supplier</w:t>
      </w:r>
      <w:r w:rsidRPr="000C628F">
        <w:rPr>
          <w:rFonts w:cs="Arial"/>
          <w:sz w:val="20"/>
        </w:rPr>
        <w:t xml:space="preserve"> agrees that the </w:t>
      </w:r>
      <w:r w:rsidR="007D1596">
        <w:rPr>
          <w:rFonts w:cs="Arial"/>
          <w:sz w:val="20"/>
        </w:rPr>
        <w:t>Customer</w:t>
      </w:r>
      <w:r w:rsidRPr="000C628F">
        <w:rPr>
          <w:rFonts w:cs="Arial"/>
          <w:sz w:val="20"/>
        </w:rPr>
        <w:t xml:space="preserve"> may enforce any of the provisions of the Framework Agreement referred to in clause 31.2 (with the exception of clauses 33 and 34 of the Framework Agreement) as if they were terms of the </w:t>
      </w:r>
      <w:r w:rsidR="00C2656E" w:rsidRPr="000C628F">
        <w:rPr>
          <w:rFonts w:cs="Arial"/>
          <w:sz w:val="20"/>
        </w:rPr>
        <w:t>Contract</w:t>
      </w:r>
      <w:r w:rsidR="00C2656E">
        <w:rPr>
          <w:rFonts w:cs="Arial"/>
          <w:sz w:val="20"/>
        </w:rPr>
        <w:t xml:space="preserve"> (reading references in those provisions to Contracting Bodies and the Supplier as references to the </w:t>
      </w:r>
      <w:r w:rsidR="007D1596">
        <w:rPr>
          <w:rFonts w:cs="Arial"/>
          <w:sz w:val="20"/>
        </w:rPr>
        <w:t>Customer</w:t>
      </w:r>
      <w:r w:rsidR="00C2656E">
        <w:rPr>
          <w:rFonts w:cs="Arial"/>
          <w:sz w:val="20"/>
        </w:rPr>
        <w:t xml:space="preserve"> and the </w:t>
      </w:r>
      <w:r w:rsidR="004104F4">
        <w:rPr>
          <w:rFonts w:cs="Arial"/>
          <w:sz w:val="20"/>
        </w:rPr>
        <w:t>Supplier</w:t>
      </w:r>
      <w:r w:rsidR="00C2656E">
        <w:rPr>
          <w:rFonts w:cs="Arial"/>
          <w:sz w:val="20"/>
        </w:rPr>
        <w:t xml:space="preserve"> respectively)</w:t>
      </w:r>
      <w:r w:rsidR="00C2656E" w:rsidRPr="000C628F">
        <w:rPr>
          <w:rFonts w:cs="Arial"/>
          <w:sz w:val="20"/>
        </w:rPr>
        <w:t>.</w:t>
      </w:r>
    </w:p>
    <w:p w14:paraId="6C683914" w14:textId="77777777" w:rsidR="00F807DC" w:rsidRPr="00A4589E" w:rsidRDefault="007562F7" w:rsidP="000C628F">
      <w:pPr>
        <w:pStyle w:val="Heading1"/>
        <w:keepNext/>
        <w:rPr>
          <w:rFonts w:cs="Arial"/>
          <w:sz w:val="20"/>
        </w:rPr>
      </w:pPr>
      <w:bookmarkStart w:id="125" w:name="_Toc386011046"/>
      <w:r w:rsidRPr="00A4589E">
        <w:rPr>
          <w:rFonts w:cs="Arial"/>
          <w:sz w:val="20"/>
        </w:rPr>
        <w:t>NOTICES</w:t>
      </w:r>
      <w:bookmarkEnd w:id="124"/>
      <w:bookmarkEnd w:id="125"/>
    </w:p>
    <w:p w14:paraId="6C683915" w14:textId="77777777" w:rsidR="00F807DC" w:rsidRPr="00A4589E" w:rsidRDefault="007562F7">
      <w:pPr>
        <w:pStyle w:val="Heading2"/>
        <w:tabs>
          <w:tab w:val="num" w:pos="720"/>
        </w:tabs>
        <w:ind w:left="720"/>
        <w:rPr>
          <w:rFonts w:cs="Arial"/>
          <w:sz w:val="20"/>
        </w:rPr>
      </w:pPr>
      <w:r w:rsidRPr="00A4589E">
        <w:rPr>
          <w:rFonts w:cs="Arial"/>
          <w:sz w:val="20"/>
        </w:rPr>
        <w:t xml:space="preserve">Except as otherwise expressly provided </w:t>
      </w:r>
      <w:r w:rsidR="00B93838">
        <w:rPr>
          <w:rFonts w:cs="Arial"/>
          <w:sz w:val="20"/>
        </w:rPr>
        <w:t>in</w:t>
      </w:r>
      <w:r w:rsidRPr="00A4589E">
        <w:rPr>
          <w:rFonts w:cs="Arial"/>
          <w:sz w:val="20"/>
        </w:rPr>
        <w:t xml:space="preserve"> </w:t>
      </w:r>
      <w:r w:rsidR="0013772A" w:rsidRPr="00A4589E">
        <w:rPr>
          <w:rFonts w:cs="Arial"/>
          <w:sz w:val="20"/>
        </w:rPr>
        <w:t>the Contract</w:t>
      </w:r>
      <w:r w:rsidRPr="00A4589E">
        <w:rPr>
          <w:rFonts w:cs="Arial"/>
          <w:sz w:val="20"/>
        </w:rPr>
        <w:t xml:space="preserve">, no notice or other communication from one Party to the other shall have any validity under </w:t>
      </w:r>
      <w:r w:rsidR="0013772A" w:rsidRPr="00A4589E">
        <w:rPr>
          <w:rFonts w:cs="Arial"/>
          <w:sz w:val="20"/>
        </w:rPr>
        <w:t>the Contract</w:t>
      </w:r>
      <w:r w:rsidRPr="00A4589E">
        <w:rPr>
          <w:rFonts w:cs="Arial"/>
          <w:sz w:val="20"/>
        </w:rPr>
        <w:t xml:space="preserve"> unless </w:t>
      </w:r>
      <w:r w:rsidR="0014427F">
        <w:rPr>
          <w:rFonts w:cs="Arial"/>
          <w:sz w:val="20"/>
        </w:rPr>
        <w:t xml:space="preserve">given or </w:t>
      </w:r>
      <w:r w:rsidRPr="00A4589E">
        <w:rPr>
          <w:rFonts w:cs="Arial"/>
          <w:sz w:val="20"/>
        </w:rPr>
        <w:t>made in writing by or on behalf of the Party sending the communication.</w:t>
      </w:r>
    </w:p>
    <w:p w14:paraId="6C683916" w14:textId="77777777" w:rsidR="00B93838" w:rsidRDefault="007562F7">
      <w:pPr>
        <w:pStyle w:val="Heading2"/>
        <w:tabs>
          <w:tab w:val="num" w:pos="720"/>
        </w:tabs>
        <w:ind w:left="720"/>
        <w:rPr>
          <w:rFonts w:cs="Arial"/>
          <w:sz w:val="20"/>
        </w:rPr>
      </w:pPr>
      <w:bookmarkStart w:id="126" w:name="_Ref313371315"/>
      <w:r w:rsidRPr="00A4589E">
        <w:rPr>
          <w:rFonts w:cs="Arial"/>
          <w:sz w:val="20"/>
        </w:rPr>
        <w:t xml:space="preserve">Any notice or other communication given </w:t>
      </w:r>
      <w:r w:rsidR="0014427F">
        <w:rPr>
          <w:rFonts w:cs="Arial"/>
          <w:sz w:val="20"/>
        </w:rPr>
        <w:t xml:space="preserve">or made </w:t>
      </w:r>
      <w:r w:rsidRPr="00A4589E">
        <w:rPr>
          <w:rFonts w:cs="Arial"/>
          <w:sz w:val="20"/>
        </w:rPr>
        <w:t>by either Party to the other shall</w:t>
      </w:r>
      <w:r w:rsidR="00B93838">
        <w:rPr>
          <w:rFonts w:cs="Arial"/>
          <w:sz w:val="20"/>
        </w:rPr>
        <w:t>:</w:t>
      </w:r>
    </w:p>
    <w:p w14:paraId="6C683917" w14:textId="77777777" w:rsidR="00B93838" w:rsidRPr="009A1902" w:rsidRDefault="007562F7" w:rsidP="00B93838">
      <w:pPr>
        <w:pStyle w:val="Heading3"/>
        <w:rPr>
          <w:sz w:val="20"/>
        </w:rPr>
      </w:pPr>
      <w:r w:rsidRPr="009A1902">
        <w:rPr>
          <w:sz w:val="20"/>
        </w:rPr>
        <w:t>be give</w:t>
      </w:r>
      <w:r w:rsidR="00C70018" w:rsidRPr="009A1902">
        <w:rPr>
          <w:sz w:val="20"/>
        </w:rPr>
        <w:t>n by letter (sent by hand, post</w:t>
      </w:r>
      <w:r w:rsidRPr="009A1902">
        <w:rPr>
          <w:sz w:val="20"/>
        </w:rPr>
        <w:t xml:space="preserve"> or </w:t>
      </w:r>
      <w:r w:rsidR="00506B11" w:rsidRPr="009A1902">
        <w:rPr>
          <w:sz w:val="20"/>
        </w:rPr>
        <w:t xml:space="preserve">a recorded </w:t>
      </w:r>
      <w:r w:rsidR="00B93838" w:rsidRPr="009A1902">
        <w:rPr>
          <w:sz w:val="20"/>
        </w:rPr>
        <w:t>signed for</w:t>
      </w:r>
      <w:r w:rsidR="0014427F" w:rsidRPr="009A1902">
        <w:rPr>
          <w:sz w:val="20"/>
        </w:rPr>
        <w:t xml:space="preserve"> delivery</w:t>
      </w:r>
      <w:r w:rsidR="00506B11" w:rsidRPr="009A1902">
        <w:rPr>
          <w:sz w:val="20"/>
        </w:rPr>
        <w:t xml:space="preserve"> service)</w:t>
      </w:r>
      <w:r w:rsidR="00B93838" w:rsidRPr="009A1902">
        <w:rPr>
          <w:sz w:val="20"/>
        </w:rPr>
        <w:t>, facsmile</w:t>
      </w:r>
      <w:r w:rsidR="00506B11" w:rsidRPr="009A1902">
        <w:rPr>
          <w:sz w:val="20"/>
        </w:rPr>
        <w:t xml:space="preserve"> </w:t>
      </w:r>
      <w:r w:rsidRPr="009A1902">
        <w:rPr>
          <w:sz w:val="20"/>
        </w:rPr>
        <w:t>or electronic mail</w:t>
      </w:r>
      <w:r w:rsidR="00506B11" w:rsidRPr="009A1902">
        <w:rPr>
          <w:sz w:val="20"/>
        </w:rPr>
        <w:t xml:space="preserve"> confirmed by letter</w:t>
      </w:r>
      <w:r w:rsidR="00B93838" w:rsidRPr="009A1902">
        <w:rPr>
          <w:sz w:val="20"/>
        </w:rPr>
        <w:t>; and</w:t>
      </w:r>
    </w:p>
    <w:p w14:paraId="6C683918" w14:textId="77777777" w:rsidR="00627FB5" w:rsidRPr="009A1902" w:rsidRDefault="00627FB5" w:rsidP="00B93838">
      <w:pPr>
        <w:pStyle w:val="Heading3"/>
        <w:rPr>
          <w:sz w:val="20"/>
        </w:rPr>
      </w:pPr>
      <w:r w:rsidRPr="009A1902">
        <w:rPr>
          <w:sz w:val="20"/>
        </w:rPr>
        <w:t>unless the other Party acknowledges receipt of such communication at an earlier time, be deemed to have been given:</w:t>
      </w:r>
    </w:p>
    <w:p w14:paraId="6C683919" w14:textId="77777777" w:rsidR="00627FB5" w:rsidRPr="00837B0E" w:rsidRDefault="00627FB5" w:rsidP="00880E10">
      <w:pPr>
        <w:pStyle w:val="Heading4"/>
      </w:pPr>
      <w:r w:rsidRPr="00837B0E">
        <w:lastRenderedPageBreak/>
        <w:t>if delivered personally, at the time of delivery;</w:t>
      </w:r>
    </w:p>
    <w:p w14:paraId="6C68391A" w14:textId="77777777" w:rsidR="00627FB5" w:rsidRPr="00837B0E" w:rsidRDefault="00627FB5" w:rsidP="00880E10">
      <w:pPr>
        <w:pStyle w:val="Heading4"/>
      </w:pPr>
      <w:r w:rsidRPr="00837B0E">
        <w:t xml:space="preserve">if sent by pre-paid post or a recorded signed for service two (2) Working Days after the day on which the letter was posted </w:t>
      </w:r>
      <w:r w:rsidR="00B93838" w:rsidRPr="00837B0E">
        <w:t>p</w:t>
      </w:r>
      <w:r w:rsidR="007562F7" w:rsidRPr="00837B0E">
        <w:t>rovided the relevant communication</w:t>
      </w:r>
      <w:r w:rsidRPr="00837B0E">
        <w:t xml:space="preserve"> is not returned as undelivered;</w:t>
      </w:r>
    </w:p>
    <w:p w14:paraId="6C68391B" w14:textId="77777777" w:rsidR="00627FB5" w:rsidRPr="00837B0E" w:rsidRDefault="00627FB5" w:rsidP="00880E10">
      <w:pPr>
        <w:pStyle w:val="Heading4"/>
      </w:pPr>
      <w:r w:rsidRPr="00837B0E">
        <w:t>if sent by electronic mail</w:t>
      </w:r>
      <w:r w:rsidR="007562F7" w:rsidRPr="00837B0E">
        <w:t xml:space="preserve">, </w:t>
      </w:r>
      <w:r w:rsidRPr="00837B0E">
        <w:t>two (2) Working Days after posting of a confirmation letter; and</w:t>
      </w:r>
    </w:p>
    <w:p w14:paraId="6C68391C" w14:textId="77777777" w:rsidR="00F807DC" w:rsidRPr="00837B0E" w:rsidRDefault="00627FB5" w:rsidP="00880E10">
      <w:pPr>
        <w:pStyle w:val="Heading4"/>
      </w:pPr>
      <w:r w:rsidRPr="00837B0E">
        <w:t>if sent by facsimile, on the day of transmission if sent before 16:00 hours on any Working Day and otherwise at 9:00 hours on the next Working Day and provided that at time of</w:t>
      </w:r>
      <w:r w:rsidR="007562F7" w:rsidRPr="00837B0E">
        <w:t xml:space="preserve"> transmission </w:t>
      </w:r>
      <w:r w:rsidRPr="00837B0E">
        <w:t>of the facsimile an error-free transmission report is received by the Party sending the communication</w:t>
      </w:r>
      <w:r w:rsidR="007562F7" w:rsidRPr="00837B0E">
        <w:t>.</w:t>
      </w:r>
      <w:bookmarkEnd w:id="126"/>
    </w:p>
    <w:p w14:paraId="6C68391D" w14:textId="77777777" w:rsidR="00F807DC" w:rsidRPr="00A4589E" w:rsidRDefault="007562F7">
      <w:pPr>
        <w:pStyle w:val="Heading2"/>
        <w:tabs>
          <w:tab w:val="num" w:pos="720"/>
        </w:tabs>
        <w:ind w:left="720"/>
        <w:rPr>
          <w:rFonts w:cs="Arial"/>
          <w:sz w:val="20"/>
        </w:rPr>
      </w:pPr>
      <w:bookmarkStart w:id="127" w:name="_Ref313371306"/>
      <w:r w:rsidRPr="00837B0E">
        <w:rPr>
          <w:rFonts w:cs="Arial"/>
          <w:sz w:val="20"/>
        </w:rPr>
        <w:t xml:space="preserve">For the purposes of </w:t>
      </w:r>
      <w:r w:rsidR="00E6002D" w:rsidRPr="00837B0E">
        <w:rPr>
          <w:rFonts w:cs="Arial"/>
          <w:sz w:val="20"/>
        </w:rPr>
        <w:t>Clause </w:t>
      </w:r>
      <w:r w:rsidR="001F58EB" w:rsidRPr="00837B0E">
        <w:rPr>
          <w:rFonts w:cs="Arial"/>
          <w:sz w:val="20"/>
        </w:rPr>
        <w:t>2</w:t>
      </w:r>
      <w:r w:rsidR="00385CAD" w:rsidRPr="00837B0E">
        <w:rPr>
          <w:rFonts w:cs="Arial"/>
          <w:sz w:val="20"/>
        </w:rPr>
        <w:t>2</w:t>
      </w:r>
      <w:r w:rsidR="001F58EB" w:rsidRPr="00837B0E">
        <w:rPr>
          <w:rFonts w:cs="Arial"/>
          <w:sz w:val="20"/>
        </w:rPr>
        <w:t>.2</w:t>
      </w:r>
      <w:r w:rsidRPr="00837B0E">
        <w:rPr>
          <w:rFonts w:cs="Arial"/>
          <w:sz w:val="20"/>
        </w:rPr>
        <w:t xml:space="preserve">, the address, email address </w:t>
      </w:r>
      <w:r w:rsidR="00B93838" w:rsidRPr="00837B0E">
        <w:rPr>
          <w:rFonts w:cs="Arial"/>
          <w:sz w:val="20"/>
        </w:rPr>
        <w:t>and</w:t>
      </w:r>
      <w:r w:rsidRPr="00837B0E">
        <w:rPr>
          <w:rFonts w:cs="Arial"/>
          <w:sz w:val="20"/>
        </w:rPr>
        <w:t xml:space="preserve"> fax number of each Party shall be the address, email address and fax number</w:t>
      </w:r>
      <w:r w:rsidRPr="00A4589E">
        <w:rPr>
          <w:rFonts w:cs="Arial"/>
          <w:sz w:val="20"/>
        </w:rPr>
        <w:t xml:space="preserve"> </w:t>
      </w:r>
      <w:r w:rsidR="00B93838">
        <w:rPr>
          <w:rFonts w:cs="Arial"/>
          <w:sz w:val="20"/>
        </w:rPr>
        <w:t>specified</w:t>
      </w:r>
      <w:r w:rsidRPr="00A4589E">
        <w:rPr>
          <w:rFonts w:cs="Arial"/>
          <w:sz w:val="20"/>
        </w:rPr>
        <w:t xml:space="preserve"> in the </w:t>
      </w:r>
      <w:r w:rsidR="00B93838">
        <w:rPr>
          <w:rFonts w:cs="Arial"/>
          <w:sz w:val="20"/>
        </w:rPr>
        <w:t>Letter of Appointment</w:t>
      </w:r>
      <w:r w:rsidRPr="00A4589E">
        <w:rPr>
          <w:rFonts w:cs="Arial"/>
          <w:sz w:val="20"/>
        </w:rPr>
        <w:t>.</w:t>
      </w:r>
      <w:bookmarkEnd w:id="127"/>
    </w:p>
    <w:p w14:paraId="6C68391E" w14:textId="77777777" w:rsidR="00F807DC" w:rsidRPr="00A4589E" w:rsidRDefault="007562F7">
      <w:pPr>
        <w:pStyle w:val="Heading2"/>
        <w:tabs>
          <w:tab w:val="num" w:pos="720"/>
        </w:tabs>
        <w:ind w:left="720"/>
        <w:rPr>
          <w:rFonts w:cs="Arial"/>
          <w:sz w:val="20"/>
        </w:rPr>
      </w:pPr>
      <w:r w:rsidRPr="00A4589E">
        <w:rPr>
          <w:rFonts w:cs="Arial"/>
          <w:sz w:val="20"/>
        </w:rPr>
        <w:t xml:space="preserve">Either Party may change its address for service by serving a notice in accordance with this </w:t>
      </w:r>
      <w:r w:rsidR="00E6002D" w:rsidRPr="00A4589E">
        <w:rPr>
          <w:rFonts w:cs="Arial"/>
          <w:sz w:val="20"/>
        </w:rPr>
        <w:t>Clause </w:t>
      </w:r>
      <w:r w:rsidR="00B93838">
        <w:rPr>
          <w:rFonts w:cs="Arial"/>
          <w:sz w:val="20"/>
        </w:rPr>
        <w:t>22</w:t>
      </w:r>
      <w:r w:rsidRPr="00A4589E">
        <w:rPr>
          <w:rFonts w:cs="Arial"/>
          <w:sz w:val="20"/>
        </w:rPr>
        <w:t>.</w:t>
      </w:r>
    </w:p>
    <w:p w14:paraId="6C68391F" w14:textId="77777777" w:rsidR="00C1228D" w:rsidRDefault="007562F7" w:rsidP="00C1228D">
      <w:pPr>
        <w:pStyle w:val="Heading2"/>
        <w:tabs>
          <w:tab w:val="clear" w:pos="1350"/>
          <w:tab w:val="num" w:pos="720"/>
        </w:tabs>
        <w:ind w:left="720"/>
        <w:rPr>
          <w:rFonts w:cs="Arial"/>
          <w:sz w:val="20"/>
        </w:rPr>
      </w:pPr>
      <w:r w:rsidRPr="00A4589E">
        <w:rPr>
          <w:rFonts w:cs="Arial"/>
          <w:sz w:val="20"/>
        </w:rPr>
        <w:t xml:space="preserve">For the avoidance of doubt, any notice given under </w:t>
      </w:r>
      <w:r w:rsidR="0013772A" w:rsidRPr="00A4589E">
        <w:rPr>
          <w:rFonts w:cs="Arial"/>
          <w:sz w:val="20"/>
        </w:rPr>
        <w:t>the Contract</w:t>
      </w:r>
      <w:r w:rsidRPr="00A4589E">
        <w:rPr>
          <w:rFonts w:cs="Arial"/>
          <w:sz w:val="20"/>
        </w:rPr>
        <w:t xml:space="preserve"> shall not be validly served if sent by electronic mail (email) and not confirmed by a letter.</w:t>
      </w:r>
    </w:p>
    <w:p w14:paraId="6C683920" w14:textId="77777777" w:rsidR="00185555" w:rsidRPr="00837B0E" w:rsidRDefault="00185555" w:rsidP="00185555">
      <w:pPr>
        <w:pStyle w:val="Heading1"/>
        <w:keepNext/>
        <w:rPr>
          <w:sz w:val="20"/>
        </w:rPr>
      </w:pPr>
      <w:bookmarkStart w:id="128" w:name="_Toc314810842"/>
      <w:bookmarkStart w:id="129" w:name="_Toc386011047"/>
      <w:r w:rsidRPr="00837B0E">
        <w:rPr>
          <w:sz w:val="20"/>
        </w:rPr>
        <w:t>DISPUTES AND LAW</w:t>
      </w:r>
      <w:bookmarkEnd w:id="128"/>
      <w:bookmarkEnd w:id="129"/>
    </w:p>
    <w:p w14:paraId="6C683921" w14:textId="77777777" w:rsidR="00185555" w:rsidRPr="00837B0E" w:rsidRDefault="00185555" w:rsidP="00185555">
      <w:pPr>
        <w:pStyle w:val="Heading2"/>
        <w:keepNext/>
        <w:tabs>
          <w:tab w:val="clear" w:pos="1350"/>
          <w:tab w:val="num" w:pos="720"/>
        </w:tabs>
        <w:ind w:left="720"/>
        <w:rPr>
          <w:b/>
          <w:sz w:val="20"/>
        </w:rPr>
      </w:pPr>
      <w:bookmarkStart w:id="130" w:name="_Governing_Law_and"/>
      <w:bookmarkStart w:id="131" w:name="_Ref313370109"/>
      <w:bookmarkEnd w:id="130"/>
      <w:r w:rsidRPr="00837B0E">
        <w:rPr>
          <w:b/>
          <w:sz w:val="20"/>
        </w:rPr>
        <w:t>Governing Law and Jurisdiction</w:t>
      </w:r>
      <w:bookmarkEnd w:id="131"/>
    </w:p>
    <w:p w14:paraId="6C683922" w14:textId="77777777" w:rsidR="00185555" w:rsidRPr="00837B0E" w:rsidRDefault="00185555" w:rsidP="00185555">
      <w:pPr>
        <w:pStyle w:val="BodyTextIndent"/>
        <w:rPr>
          <w:sz w:val="20"/>
        </w:rPr>
      </w:pPr>
      <w:r w:rsidRPr="00837B0E">
        <w:rPr>
          <w:sz w:val="20"/>
        </w:rPr>
        <w:t xml:space="preserve">The Contract shall be governed by and interpreted in accordance with the Laws of England and Wales and the Parties agree to submit to the exclusive jurisdiction of the English courts any dispute that arises in connection with the Contract. </w:t>
      </w:r>
    </w:p>
    <w:p w14:paraId="6C683923" w14:textId="77777777" w:rsidR="00185555" w:rsidRPr="00837B0E" w:rsidRDefault="00185555" w:rsidP="00185555">
      <w:pPr>
        <w:pStyle w:val="Heading2"/>
        <w:keepNext/>
        <w:tabs>
          <w:tab w:val="num" w:pos="720"/>
        </w:tabs>
        <w:ind w:left="720"/>
        <w:rPr>
          <w:b/>
          <w:sz w:val="20"/>
        </w:rPr>
      </w:pPr>
      <w:bookmarkStart w:id="132" w:name="_Ref313372098"/>
      <w:r w:rsidRPr="00837B0E">
        <w:rPr>
          <w:b/>
          <w:sz w:val="20"/>
        </w:rPr>
        <w:t>Dispute Resolution</w:t>
      </w:r>
      <w:bookmarkEnd w:id="132"/>
    </w:p>
    <w:p w14:paraId="6C683924" w14:textId="77777777" w:rsidR="00185555" w:rsidRPr="00837B0E" w:rsidRDefault="00185555" w:rsidP="00185555">
      <w:pPr>
        <w:pStyle w:val="Heading3"/>
        <w:rPr>
          <w:sz w:val="20"/>
        </w:rPr>
      </w:pPr>
      <w:bookmarkStart w:id="133" w:name="_Ref313371365"/>
      <w:r w:rsidRPr="00837B0E">
        <w:rPr>
          <w:sz w:val="20"/>
        </w:rPr>
        <w:t xml:space="preserve">The Parties shall attempt in good faith to negotiate a settlement to any dispute between them arising out of or in connection with the Contract within twenty (20) Working Days of either Party notifying the other of the dispute and such efforts shall involve the escalation of the dispute to the level of representative of each Party specified in the </w:t>
      </w:r>
      <w:r w:rsidR="00B93838" w:rsidRPr="00837B0E">
        <w:rPr>
          <w:sz w:val="20"/>
        </w:rPr>
        <w:t>Letter of Appointment</w:t>
      </w:r>
      <w:r w:rsidRPr="00837B0E">
        <w:rPr>
          <w:sz w:val="20"/>
        </w:rPr>
        <w:t>.</w:t>
      </w:r>
      <w:bookmarkEnd w:id="133"/>
    </w:p>
    <w:p w14:paraId="6C683925" w14:textId="77777777" w:rsidR="00185555" w:rsidRPr="00837B0E" w:rsidRDefault="00185555" w:rsidP="00185555">
      <w:pPr>
        <w:pStyle w:val="Heading3"/>
        <w:rPr>
          <w:sz w:val="20"/>
        </w:rPr>
      </w:pPr>
      <w:r w:rsidRPr="00837B0E">
        <w:rPr>
          <w:sz w:val="20"/>
        </w:rPr>
        <w:t>Nothing in this dispute resolution procedure shall prevent the Parties from seeking from any court of competent jurisdiction an interim order restraining the other Party from doing any act or compelling the other Party to do any act.</w:t>
      </w:r>
    </w:p>
    <w:p w14:paraId="6C683926" w14:textId="77777777" w:rsidR="00185555" w:rsidRPr="00837B0E" w:rsidRDefault="00185555" w:rsidP="00185555">
      <w:pPr>
        <w:pStyle w:val="Heading3"/>
        <w:rPr>
          <w:sz w:val="20"/>
        </w:rPr>
      </w:pPr>
      <w:r w:rsidRPr="00837B0E">
        <w:rPr>
          <w:sz w:val="20"/>
        </w:rPr>
        <w:t>If the dispute cannot be resolved by the Parties pursuant to Clause 23.2.1, the Parties shall refer it to mediation pursuant to the procedure set out in Clause 23.2.5 unless:</w:t>
      </w:r>
    </w:p>
    <w:p w14:paraId="6C683927" w14:textId="77777777" w:rsidR="00185555" w:rsidRPr="00837B0E" w:rsidRDefault="00185555" w:rsidP="00880E10">
      <w:pPr>
        <w:pStyle w:val="Heading4"/>
      </w:pPr>
      <w:r w:rsidRPr="00837B0E">
        <w:t xml:space="preserve">the </w:t>
      </w:r>
      <w:r w:rsidR="007D1596">
        <w:t>Customer</w:t>
      </w:r>
      <w:r w:rsidRPr="00837B0E">
        <w:t xml:space="preserve"> considers that the dispute is not suitable for resolution by mediation; or</w:t>
      </w:r>
    </w:p>
    <w:p w14:paraId="6C683928" w14:textId="77777777" w:rsidR="00185555" w:rsidRPr="00837B0E" w:rsidRDefault="00185555" w:rsidP="00880E10">
      <w:pPr>
        <w:pStyle w:val="Heading4"/>
      </w:pPr>
      <w:r w:rsidRPr="00837B0E">
        <w:t xml:space="preserve">the </w:t>
      </w:r>
      <w:r w:rsidR="004104F4">
        <w:t>Supplier</w:t>
      </w:r>
      <w:r w:rsidRPr="00837B0E">
        <w:t xml:space="preserve"> does not agree to mediation.</w:t>
      </w:r>
    </w:p>
    <w:p w14:paraId="6C683929" w14:textId="77777777" w:rsidR="00185555" w:rsidRPr="00837B0E" w:rsidRDefault="00185555" w:rsidP="00185555">
      <w:pPr>
        <w:pStyle w:val="Heading3"/>
        <w:rPr>
          <w:sz w:val="20"/>
        </w:rPr>
      </w:pPr>
      <w:r w:rsidRPr="00837B0E">
        <w:rPr>
          <w:sz w:val="20"/>
        </w:rPr>
        <w:t xml:space="preserve">The obligations of the Parties under the Contract shall not be suspended, cease or be delayed by the reference of a dispute to mediation and the </w:t>
      </w:r>
      <w:r w:rsidR="004104F4">
        <w:rPr>
          <w:sz w:val="20"/>
        </w:rPr>
        <w:t>Supplier</w:t>
      </w:r>
      <w:r w:rsidRPr="00837B0E">
        <w:rPr>
          <w:sz w:val="20"/>
        </w:rPr>
        <w:t xml:space="preserve"> and the </w:t>
      </w:r>
      <w:r w:rsidR="004104F4">
        <w:rPr>
          <w:sz w:val="20"/>
        </w:rPr>
        <w:lastRenderedPageBreak/>
        <w:t>Supplier</w:t>
      </w:r>
      <w:r w:rsidR="00B014A2" w:rsidRPr="00837B0E">
        <w:rPr>
          <w:sz w:val="20"/>
        </w:rPr>
        <w:t xml:space="preserve">’s </w:t>
      </w:r>
      <w:r w:rsidRPr="00837B0E">
        <w:rPr>
          <w:sz w:val="20"/>
        </w:rPr>
        <w:t>Staff shall comply fully with the requirements of the Contract at all times.</w:t>
      </w:r>
    </w:p>
    <w:p w14:paraId="6C68392A" w14:textId="77777777" w:rsidR="00185555" w:rsidRPr="00837B0E" w:rsidRDefault="00185555" w:rsidP="00185555">
      <w:pPr>
        <w:pStyle w:val="Heading3"/>
        <w:keepNext/>
        <w:rPr>
          <w:sz w:val="20"/>
        </w:rPr>
      </w:pPr>
      <w:bookmarkStart w:id="134" w:name="_Ref313371432"/>
      <w:r w:rsidRPr="00837B0E">
        <w:rPr>
          <w:sz w:val="20"/>
        </w:rPr>
        <w:t>The procedure for mediation is as follows:</w:t>
      </w:r>
      <w:bookmarkEnd w:id="134"/>
    </w:p>
    <w:p w14:paraId="6C68392B" w14:textId="77777777" w:rsidR="00185555" w:rsidRPr="00837B0E" w:rsidRDefault="00185555" w:rsidP="00880E10">
      <w:pPr>
        <w:pStyle w:val="Heading4"/>
      </w:pPr>
      <w:r w:rsidRPr="00837B0E">
        <w:t>a neutral adviser or mediator (the</w:t>
      </w:r>
      <w:r w:rsidRPr="00837B0E">
        <w:rPr>
          <w:b/>
        </w:rPr>
        <w:t xml:space="preserve"> “Contract Mediator")</w:t>
      </w:r>
      <w:r w:rsidRPr="00837B0E">
        <w:t xml:space="preserve"> shall be chosen by agreement between the Parties or, if they are unable to agree upon a Contract Mediator within ten (10) Working Days after a request by one Party to the other or if the Contract Mediator agreed upon is unable or unwilling to act, either Party shall within ten (10) Working Days from the date of the proposal to appoint a Contract Mediator or within ten (10) Working Days of notice to either Party that he is unable or unwilling to act, apply to the </w:t>
      </w:r>
      <w:r w:rsidR="00627FB5" w:rsidRPr="00837B0E">
        <w:t xml:space="preserve">CEDR </w:t>
      </w:r>
      <w:r w:rsidRPr="00837B0E">
        <w:t>to appoint a Contract Mediator;</w:t>
      </w:r>
    </w:p>
    <w:p w14:paraId="6C68392C" w14:textId="77777777" w:rsidR="00185555" w:rsidRPr="00837B0E" w:rsidRDefault="00185555" w:rsidP="00880E10">
      <w:pPr>
        <w:pStyle w:val="Heading4"/>
      </w:pPr>
      <w:r w:rsidRPr="00837B0E">
        <w:t>the Parties shall within ten (10) Working Days of the appointment of the Contract Mediator meet with him in order to agree a programme for the exchange of all relevant information and the structure to be adopted for negotiations to be held. If considered appropriate, the Parties may at any stage seek assistance from the CEDR</w:t>
      </w:r>
      <w:r w:rsidRPr="00837B0E" w:rsidDel="00A04A07">
        <w:t xml:space="preserve"> </w:t>
      </w:r>
      <w:r w:rsidRPr="00837B0E">
        <w:t>to provide guidance on a suitable procedure;</w:t>
      </w:r>
    </w:p>
    <w:p w14:paraId="6C68392D" w14:textId="77777777" w:rsidR="00185555" w:rsidRPr="00837B0E" w:rsidRDefault="00185555" w:rsidP="00880E10">
      <w:pPr>
        <w:pStyle w:val="Heading4"/>
      </w:pPr>
      <w:r w:rsidRPr="00837B0E">
        <w:t>unless otherwise agreed, all negotiations connected with the dispute and any settlement agreement relating to it shall be conducted in confidence and without prejudice to the rights of the Parties in any future proceedings;</w:t>
      </w:r>
    </w:p>
    <w:p w14:paraId="6C68392E" w14:textId="77777777" w:rsidR="00185555" w:rsidRPr="00837B0E" w:rsidRDefault="00185555" w:rsidP="00880E10">
      <w:pPr>
        <w:pStyle w:val="Heading4"/>
      </w:pPr>
      <w:r w:rsidRPr="00837B0E">
        <w:t>if the Parties reach agreement on the resolution of the dispute, the agreement shall be reduced to writing and shall be binding on the Parties once it is signed by their duly authorised representatives;</w:t>
      </w:r>
    </w:p>
    <w:p w14:paraId="6C68392F" w14:textId="77777777" w:rsidR="00185555" w:rsidRPr="00837B0E" w:rsidRDefault="00185555" w:rsidP="00880E10">
      <w:pPr>
        <w:pStyle w:val="Heading4"/>
      </w:pPr>
      <w:bookmarkStart w:id="135" w:name="_Ref313371381"/>
      <w:r w:rsidRPr="00837B0E">
        <w:t>failing agreement, either of the Parties may invite the Contract Mediator to provide a non-binding but informative opinion in writing. Such an opinion shall be provided on a without prejudice basis and shall not be used in evidence in any proceedings relating to the Contract without the prior written consent of both Parties; and</w:t>
      </w:r>
      <w:bookmarkEnd w:id="135"/>
    </w:p>
    <w:p w14:paraId="6C683930" w14:textId="77777777" w:rsidR="00185555" w:rsidRPr="00837B0E" w:rsidRDefault="00185555" w:rsidP="00880E10">
      <w:pPr>
        <w:pStyle w:val="Heading4"/>
      </w:pPr>
      <w:r w:rsidRPr="00837B0E">
        <w:t>if the Parties fail to reach agreement in the structured negotiations within sixty (60) Working Days of the Contract Mediator being appointed, or such longer period as may be agreed by the Parties, then any dispute or difference between them may be referred to the courts.</w:t>
      </w:r>
    </w:p>
    <w:p w14:paraId="6C683931" w14:textId="77777777" w:rsidR="00185555" w:rsidRPr="00837B0E" w:rsidRDefault="00185555" w:rsidP="00185555">
      <w:pPr>
        <w:pStyle w:val="Heading2"/>
        <w:numPr>
          <w:ilvl w:val="0"/>
          <w:numId w:val="0"/>
        </w:numPr>
        <w:ind w:left="720"/>
        <w:rPr>
          <w:rFonts w:cs="Arial"/>
          <w:sz w:val="20"/>
        </w:rPr>
      </w:pPr>
    </w:p>
    <w:p w14:paraId="6C683932" w14:textId="77777777" w:rsidR="005E35C4" w:rsidRPr="00837B0E" w:rsidRDefault="005E35C4" w:rsidP="005E35C4">
      <w:pPr>
        <w:pStyle w:val="Heading2"/>
        <w:keepNext/>
        <w:numPr>
          <w:ilvl w:val="0"/>
          <w:numId w:val="0"/>
        </w:numPr>
        <w:spacing w:before="120" w:after="120"/>
        <w:rPr>
          <w:rFonts w:cs="Arial"/>
          <w:sz w:val="20"/>
        </w:rPr>
      </w:pPr>
      <w:bookmarkStart w:id="136" w:name="_Toc127759065"/>
      <w:bookmarkStart w:id="137" w:name="_Toc139080105"/>
      <w:bookmarkStart w:id="138" w:name="_Toc296514644"/>
      <w:bookmarkStart w:id="139" w:name="_Toc297577110"/>
      <w:bookmarkStart w:id="140" w:name="_Toc297577509"/>
      <w:bookmarkStart w:id="141" w:name="_Toc297624436"/>
    </w:p>
    <w:bookmarkEnd w:id="136"/>
    <w:bookmarkEnd w:id="137"/>
    <w:bookmarkEnd w:id="138"/>
    <w:bookmarkEnd w:id="139"/>
    <w:bookmarkEnd w:id="140"/>
    <w:bookmarkEnd w:id="141"/>
    <w:p w14:paraId="6C683933" w14:textId="77777777" w:rsidR="00F807DC" w:rsidRPr="00A4589E" w:rsidRDefault="00F807DC" w:rsidP="00880E10">
      <w:pPr>
        <w:pStyle w:val="Heading4"/>
        <w:sectPr w:rsidR="00F807DC" w:rsidRPr="00A4589E" w:rsidSect="004653BE">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1035" w:right="1701" w:bottom="1440" w:left="1440" w:header="284" w:footer="57" w:gutter="0"/>
          <w:cols w:space="720"/>
          <w:docGrid w:linePitch="299"/>
        </w:sectPr>
      </w:pPr>
    </w:p>
    <w:p w14:paraId="6C683934" w14:textId="77777777" w:rsidR="008C67DA" w:rsidRPr="00A4589E" w:rsidRDefault="005A561C" w:rsidP="008C67DA">
      <w:pPr>
        <w:pStyle w:val="SchHead"/>
        <w:numPr>
          <w:ilvl w:val="0"/>
          <w:numId w:val="0"/>
        </w:numPr>
        <w:rPr>
          <w:rFonts w:ascii="Arial" w:hAnsi="Arial" w:cs="Arial"/>
          <w:sz w:val="20"/>
        </w:rPr>
      </w:pPr>
      <w:bookmarkStart w:id="142" w:name="_Toc386011048"/>
      <w:bookmarkStart w:id="143" w:name="_Ref313382807"/>
      <w:bookmarkStart w:id="144" w:name="bmCompoundReference"/>
      <w:r w:rsidRPr="00A4589E">
        <w:rPr>
          <w:rFonts w:ascii="Arial" w:hAnsi="Arial" w:cs="Arial"/>
          <w:sz w:val="20"/>
        </w:rPr>
        <w:lastRenderedPageBreak/>
        <w:t>Annex</w:t>
      </w:r>
      <w:r w:rsidR="00924836">
        <w:rPr>
          <w:rFonts w:ascii="Arial" w:hAnsi="Arial" w:cs="Arial"/>
          <w:sz w:val="20"/>
        </w:rPr>
        <w:t xml:space="preserve"> 1</w:t>
      </w:r>
      <w:r w:rsidR="004A2E40">
        <w:rPr>
          <w:rFonts w:ascii="Arial" w:hAnsi="Arial" w:cs="Arial"/>
          <w:sz w:val="20"/>
        </w:rPr>
        <w:t xml:space="preserve"> – P</w:t>
      </w:r>
      <w:r w:rsidR="002441B3">
        <w:rPr>
          <w:rFonts w:ascii="Arial" w:hAnsi="Arial" w:cs="Arial"/>
          <w:sz w:val="20"/>
        </w:rPr>
        <w:t>ar</w:t>
      </w:r>
      <w:r w:rsidR="004A2E40">
        <w:rPr>
          <w:rFonts w:ascii="Arial" w:hAnsi="Arial" w:cs="Arial"/>
          <w:sz w:val="20"/>
        </w:rPr>
        <w:t>t 1</w:t>
      </w:r>
      <w:r w:rsidR="00837B0E">
        <w:rPr>
          <w:rFonts w:ascii="Arial" w:hAnsi="Arial" w:cs="Arial"/>
          <w:sz w:val="20"/>
        </w:rPr>
        <w:br/>
      </w:r>
      <w:r w:rsidR="008C67DA" w:rsidRPr="00A4589E">
        <w:rPr>
          <w:rFonts w:ascii="Arial" w:hAnsi="Arial" w:cs="Arial"/>
          <w:sz w:val="20"/>
        </w:rPr>
        <w:t>SERVICE LEVELS</w:t>
      </w:r>
      <w:bookmarkEnd w:id="142"/>
      <w:r w:rsidR="008C67DA" w:rsidRPr="00A4589E">
        <w:rPr>
          <w:rFonts w:ascii="Arial" w:hAnsi="Arial" w:cs="Arial"/>
          <w:sz w:val="20"/>
        </w:rPr>
        <w:t xml:space="preserve"> </w:t>
      </w:r>
    </w:p>
    <w:p w14:paraId="6C683935" w14:textId="77777777" w:rsidR="00942CB1" w:rsidRPr="00942CB1" w:rsidRDefault="00942CB1" w:rsidP="00D168AD">
      <w:pPr>
        <w:pStyle w:val="MarginText"/>
        <w:keepNext/>
        <w:numPr>
          <w:ilvl w:val="0"/>
          <w:numId w:val="18"/>
        </w:numPr>
        <w:rPr>
          <w:sz w:val="20"/>
        </w:rPr>
      </w:pPr>
      <w:r w:rsidRPr="00942CB1">
        <w:rPr>
          <w:b/>
          <w:bCs/>
          <w:sz w:val="20"/>
        </w:rPr>
        <w:t xml:space="preserve">SCOPE </w:t>
      </w:r>
    </w:p>
    <w:p w14:paraId="6C683936" w14:textId="77777777" w:rsidR="00942CB1" w:rsidRPr="00942CB1" w:rsidRDefault="00942CB1" w:rsidP="00D168AD">
      <w:pPr>
        <w:pStyle w:val="MarginText"/>
        <w:keepNext/>
        <w:numPr>
          <w:ilvl w:val="1"/>
          <w:numId w:val="19"/>
        </w:numPr>
        <w:rPr>
          <w:sz w:val="20"/>
        </w:rPr>
      </w:pPr>
      <w:r w:rsidRPr="00942CB1">
        <w:rPr>
          <w:sz w:val="20"/>
        </w:rPr>
        <w:t xml:space="preserve">This </w:t>
      </w:r>
      <w:r w:rsidR="000B7311">
        <w:rPr>
          <w:sz w:val="20"/>
        </w:rPr>
        <w:t>Annex 1</w:t>
      </w:r>
      <w:r w:rsidRPr="00942CB1">
        <w:rPr>
          <w:sz w:val="20"/>
        </w:rPr>
        <w:t xml:space="preserve"> sets out the method by which the Supplier's performance of the Services will be monitored.  </w:t>
      </w:r>
    </w:p>
    <w:p w14:paraId="6C683937" w14:textId="77777777" w:rsidR="00942CB1" w:rsidRDefault="00942CB1" w:rsidP="00D168AD">
      <w:pPr>
        <w:pStyle w:val="ListParagraph"/>
        <w:numPr>
          <w:ilvl w:val="1"/>
          <w:numId w:val="19"/>
        </w:numPr>
        <w:overflowPunct/>
        <w:autoSpaceDE/>
        <w:autoSpaceDN/>
        <w:adjustRightInd/>
        <w:spacing w:before="240" w:line="276" w:lineRule="auto"/>
        <w:contextualSpacing/>
        <w:textAlignment w:val="auto"/>
        <w:rPr>
          <w:sz w:val="20"/>
        </w:rPr>
      </w:pPr>
      <w:r w:rsidRPr="00942CB1">
        <w:rPr>
          <w:sz w:val="20"/>
        </w:rPr>
        <w:t>Performance will be managed in two, inter-linked ways:</w:t>
      </w:r>
    </w:p>
    <w:p w14:paraId="6C683938" w14:textId="77777777" w:rsidR="009B51C7" w:rsidRDefault="009B51C7" w:rsidP="009B51C7">
      <w:pPr>
        <w:pStyle w:val="ListParagraph"/>
        <w:overflowPunct/>
        <w:autoSpaceDE/>
        <w:autoSpaceDN/>
        <w:adjustRightInd/>
        <w:spacing w:before="240" w:line="276" w:lineRule="auto"/>
        <w:ind w:left="1430"/>
        <w:contextualSpacing/>
        <w:textAlignment w:val="auto"/>
        <w:rPr>
          <w:sz w:val="20"/>
        </w:rPr>
      </w:pPr>
    </w:p>
    <w:p w14:paraId="6C683939" w14:textId="77777777" w:rsidR="007B26E7" w:rsidRPr="007B26E7" w:rsidRDefault="007B26E7" w:rsidP="00D168AD">
      <w:pPr>
        <w:pStyle w:val="ListParagraph"/>
        <w:numPr>
          <w:ilvl w:val="2"/>
          <w:numId w:val="19"/>
        </w:numPr>
        <w:spacing w:line="240" w:lineRule="auto"/>
        <w:rPr>
          <w:rFonts w:cs="Arial"/>
          <w:sz w:val="20"/>
        </w:rPr>
      </w:pPr>
      <w:r w:rsidRPr="007B26E7">
        <w:rPr>
          <w:rFonts w:cs="Arial"/>
          <w:sz w:val="20"/>
        </w:rPr>
        <w:t>at Framework level by the Authority, by:</w:t>
      </w:r>
    </w:p>
    <w:p w14:paraId="6C68393A" w14:textId="77777777" w:rsidR="007B26E7" w:rsidRPr="007B26E7" w:rsidRDefault="007B26E7" w:rsidP="00D168AD">
      <w:pPr>
        <w:pStyle w:val="ListParagraph"/>
        <w:numPr>
          <w:ilvl w:val="3"/>
          <w:numId w:val="19"/>
        </w:numPr>
        <w:spacing w:line="240" w:lineRule="auto"/>
        <w:rPr>
          <w:rFonts w:cs="Arial"/>
          <w:sz w:val="20"/>
        </w:rPr>
      </w:pPr>
      <w:r w:rsidRPr="007B26E7">
        <w:rPr>
          <w:rFonts w:cs="Arial"/>
          <w:sz w:val="20"/>
        </w:rPr>
        <w:t>the monitoring of performance against KPIs</w:t>
      </w:r>
    </w:p>
    <w:p w14:paraId="6C68393B" w14:textId="77777777" w:rsidR="007B26E7" w:rsidRDefault="007B26E7" w:rsidP="00D168AD">
      <w:pPr>
        <w:pStyle w:val="ListParagraph"/>
        <w:numPr>
          <w:ilvl w:val="3"/>
          <w:numId w:val="19"/>
        </w:numPr>
        <w:spacing w:after="0" w:line="240" w:lineRule="auto"/>
        <w:rPr>
          <w:rFonts w:cs="Arial"/>
          <w:sz w:val="20"/>
        </w:rPr>
      </w:pPr>
      <w:r w:rsidRPr="007B26E7">
        <w:rPr>
          <w:rFonts w:cs="Arial"/>
          <w:sz w:val="20"/>
        </w:rPr>
        <w:t xml:space="preserve">by review of Contracting Body Satisfaction Surveys.  </w:t>
      </w:r>
    </w:p>
    <w:p w14:paraId="6C68393C" w14:textId="77777777" w:rsidR="009B51C7" w:rsidRPr="007B26E7" w:rsidRDefault="009B51C7" w:rsidP="009B51C7">
      <w:pPr>
        <w:pStyle w:val="ListParagraph"/>
        <w:spacing w:after="0" w:line="240" w:lineRule="auto"/>
        <w:ind w:left="2880"/>
        <w:rPr>
          <w:rFonts w:cs="Arial"/>
          <w:sz w:val="20"/>
        </w:rPr>
      </w:pPr>
    </w:p>
    <w:p w14:paraId="6C68393D" w14:textId="77777777" w:rsidR="007B26E7" w:rsidRPr="007B26E7" w:rsidRDefault="007B26E7" w:rsidP="00D168AD">
      <w:pPr>
        <w:pStyle w:val="ListParagraph"/>
        <w:numPr>
          <w:ilvl w:val="2"/>
          <w:numId w:val="19"/>
        </w:numPr>
        <w:spacing w:line="240" w:lineRule="auto"/>
        <w:rPr>
          <w:rFonts w:cs="Arial"/>
          <w:sz w:val="20"/>
        </w:rPr>
      </w:pPr>
      <w:r w:rsidRPr="007B26E7">
        <w:rPr>
          <w:rFonts w:cs="Arial"/>
          <w:sz w:val="20"/>
        </w:rPr>
        <w:t>at C</w:t>
      </w:r>
      <w:r w:rsidR="0041552C">
        <w:rPr>
          <w:rFonts w:cs="Arial"/>
          <w:sz w:val="20"/>
        </w:rPr>
        <w:t>ontract</w:t>
      </w:r>
      <w:r w:rsidRPr="007B26E7">
        <w:rPr>
          <w:rFonts w:cs="Arial"/>
          <w:sz w:val="20"/>
        </w:rPr>
        <w:t xml:space="preserve"> level by the C</w:t>
      </w:r>
      <w:r>
        <w:rPr>
          <w:rFonts w:cs="Arial"/>
          <w:sz w:val="20"/>
        </w:rPr>
        <w:t>ustomer</w:t>
      </w:r>
      <w:r w:rsidRPr="007B26E7">
        <w:rPr>
          <w:rFonts w:cs="Arial"/>
          <w:sz w:val="20"/>
        </w:rPr>
        <w:t xml:space="preserve"> receiving the Services:</w:t>
      </w:r>
    </w:p>
    <w:p w14:paraId="6C68393E" w14:textId="77777777" w:rsidR="007B26E7" w:rsidRPr="007B26E7" w:rsidRDefault="007B26E7" w:rsidP="00D168AD">
      <w:pPr>
        <w:pStyle w:val="ListParagraph"/>
        <w:numPr>
          <w:ilvl w:val="3"/>
          <w:numId w:val="19"/>
        </w:numPr>
        <w:spacing w:line="240" w:lineRule="auto"/>
        <w:rPr>
          <w:rFonts w:cs="Arial"/>
          <w:sz w:val="20"/>
        </w:rPr>
      </w:pPr>
      <w:r w:rsidRPr="007B26E7">
        <w:rPr>
          <w:rFonts w:cs="Arial"/>
          <w:sz w:val="20"/>
        </w:rPr>
        <w:t>on an on-going basis as required by the C</w:t>
      </w:r>
      <w:r>
        <w:rPr>
          <w:rFonts w:cs="Arial"/>
          <w:sz w:val="20"/>
        </w:rPr>
        <w:t>ustomer</w:t>
      </w:r>
      <w:r w:rsidRPr="007B26E7">
        <w:rPr>
          <w:rFonts w:cs="Arial"/>
          <w:sz w:val="20"/>
        </w:rPr>
        <w:t xml:space="preserve"> and at the completion of each delivery of the Services; </w:t>
      </w:r>
    </w:p>
    <w:p w14:paraId="6C68393F" w14:textId="77777777" w:rsidR="003E1FC8" w:rsidRPr="00942CB1" w:rsidRDefault="003E1FC8" w:rsidP="003E1FC8">
      <w:pPr>
        <w:pStyle w:val="ListParagraph"/>
        <w:overflowPunct/>
        <w:autoSpaceDE/>
        <w:autoSpaceDN/>
        <w:adjustRightInd/>
        <w:spacing w:before="240" w:line="276" w:lineRule="auto"/>
        <w:ind w:left="1430"/>
        <w:contextualSpacing/>
        <w:textAlignment w:val="auto"/>
        <w:rPr>
          <w:sz w:val="20"/>
        </w:rPr>
      </w:pPr>
    </w:p>
    <w:p w14:paraId="6C683940" w14:textId="77777777" w:rsidR="00942CB1" w:rsidRPr="00942CB1" w:rsidRDefault="007B26E7" w:rsidP="00D168AD">
      <w:pPr>
        <w:pStyle w:val="ListParagraph"/>
        <w:numPr>
          <w:ilvl w:val="3"/>
          <w:numId w:val="19"/>
        </w:numPr>
        <w:spacing w:line="240" w:lineRule="auto"/>
        <w:contextualSpacing/>
        <w:rPr>
          <w:sz w:val="20"/>
        </w:rPr>
      </w:pPr>
      <w:r>
        <w:rPr>
          <w:sz w:val="20"/>
        </w:rPr>
        <w:t>In support of 1.2.2.1</w:t>
      </w:r>
      <w:r w:rsidR="00942CB1" w:rsidRPr="00942CB1">
        <w:rPr>
          <w:sz w:val="20"/>
        </w:rPr>
        <w:t>, the Supplier shall complete</w:t>
      </w:r>
      <w:r w:rsidR="00832A71">
        <w:rPr>
          <w:sz w:val="20"/>
        </w:rPr>
        <w:t>, if so required by the Customer, and</w:t>
      </w:r>
      <w:r w:rsidR="00942CB1" w:rsidRPr="00942CB1">
        <w:rPr>
          <w:sz w:val="20"/>
        </w:rPr>
        <w:t xml:space="preserve"> in conjunction with the Customer</w:t>
      </w:r>
      <w:r w:rsidR="00832A71">
        <w:rPr>
          <w:sz w:val="20"/>
        </w:rPr>
        <w:t>,</w:t>
      </w:r>
      <w:r w:rsidR="00942CB1" w:rsidRPr="00942CB1">
        <w:rPr>
          <w:sz w:val="20"/>
        </w:rPr>
        <w:t xml:space="preserve"> a Post Assignment Review, (PAR), using the template included in Annex </w:t>
      </w:r>
      <w:r w:rsidR="004A2E40">
        <w:rPr>
          <w:sz w:val="20"/>
        </w:rPr>
        <w:t>1 (Part 2)</w:t>
      </w:r>
      <w:r w:rsidR="007D6D17">
        <w:rPr>
          <w:sz w:val="20"/>
        </w:rPr>
        <w:t xml:space="preserve"> or such other format as the Customer may require</w:t>
      </w:r>
      <w:r w:rsidR="00942CB1" w:rsidRPr="00942CB1">
        <w:rPr>
          <w:sz w:val="20"/>
        </w:rPr>
        <w:t>.  For long term Call-Off Contracts, the Customer may require periodic completion of PARs to measure ongoing performance.  Any such periodic completion will not be more frequent than monthly.</w:t>
      </w:r>
    </w:p>
    <w:p w14:paraId="6C683941" w14:textId="77777777" w:rsidR="00942CB1" w:rsidRPr="00942CB1" w:rsidRDefault="00942CB1" w:rsidP="004A2E40">
      <w:pPr>
        <w:pStyle w:val="ListParagraph"/>
        <w:spacing w:after="0" w:line="240" w:lineRule="auto"/>
        <w:ind w:left="1440"/>
        <w:rPr>
          <w:sz w:val="20"/>
        </w:rPr>
      </w:pPr>
    </w:p>
    <w:p w14:paraId="6C683942" w14:textId="77777777" w:rsidR="007D6D17" w:rsidRDefault="00942CB1" w:rsidP="007B26E7">
      <w:pPr>
        <w:spacing w:after="0" w:line="240" w:lineRule="auto"/>
        <w:ind w:left="2880"/>
        <w:rPr>
          <w:sz w:val="20"/>
        </w:rPr>
      </w:pPr>
      <w:r w:rsidRPr="00942CB1">
        <w:rPr>
          <w:sz w:val="20"/>
        </w:rPr>
        <w:t>The completed PAR shall be agreed and signed-off by the Customer to verify satisfactory completion of the Services or identify any performance issues.</w:t>
      </w:r>
    </w:p>
    <w:p w14:paraId="6C683943" w14:textId="77777777" w:rsidR="007D6D17" w:rsidRDefault="007D6D17" w:rsidP="007B26E7">
      <w:pPr>
        <w:spacing w:after="0" w:line="240" w:lineRule="auto"/>
        <w:ind w:left="2880"/>
        <w:rPr>
          <w:sz w:val="20"/>
        </w:rPr>
      </w:pPr>
    </w:p>
    <w:p w14:paraId="6C683944" w14:textId="77777777" w:rsidR="007D6D17" w:rsidRDefault="007D6D17" w:rsidP="007D6D17">
      <w:pPr>
        <w:pStyle w:val="ListParagraph"/>
        <w:keepNext/>
        <w:overflowPunct/>
        <w:autoSpaceDE/>
        <w:autoSpaceDN/>
        <w:adjustRightInd/>
        <w:spacing w:before="240" w:after="0" w:line="240" w:lineRule="auto"/>
        <w:ind w:left="2880"/>
        <w:contextualSpacing/>
        <w:textAlignment w:val="auto"/>
        <w:rPr>
          <w:sz w:val="20"/>
        </w:rPr>
      </w:pPr>
      <w:r w:rsidRPr="007D6D17">
        <w:rPr>
          <w:sz w:val="20"/>
        </w:rPr>
        <w:t xml:space="preserve"> </w:t>
      </w:r>
      <w:r w:rsidRPr="00832A71">
        <w:rPr>
          <w:sz w:val="20"/>
        </w:rPr>
        <w:t xml:space="preserve">This PAR process is recognised as best practice by Central Government. </w:t>
      </w:r>
    </w:p>
    <w:p w14:paraId="6C683945" w14:textId="77777777" w:rsidR="007B26E7" w:rsidRPr="007B26E7" w:rsidRDefault="007B26E7" w:rsidP="007B26E7">
      <w:pPr>
        <w:pStyle w:val="ListParagraph"/>
        <w:keepNext/>
        <w:overflowPunct/>
        <w:autoSpaceDE/>
        <w:autoSpaceDN/>
        <w:adjustRightInd/>
        <w:spacing w:before="240" w:after="0" w:line="240" w:lineRule="auto"/>
        <w:ind w:left="1430"/>
        <w:contextualSpacing/>
        <w:textAlignment w:val="auto"/>
        <w:rPr>
          <w:sz w:val="20"/>
        </w:rPr>
      </w:pPr>
    </w:p>
    <w:p w14:paraId="6C683946" w14:textId="77777777" w:rsidR="004A2E40" w:rsidRPr="007B26E7" w:rsidRDefault="004A2E40" w:rsidP="00D168AD">
      <w:pPr>
        <w:pStyle w:val="ListParagraph"/>
        <w:keepNext/>
        <w:numPr>
          <w:ilvl w:val="1"/>
          <w:numId w:val="19"/>
        </w:numPr>
        <w:overflowPunct/>
        <w:autoSpaceDE/>
        <w:autoSpaceDN/>
        <w:adjustRightInd/>
        <w:spacing w:before="240" w:line="240" w:lineRule="auto"/>
        <w:contextualSpacing/>
        <w:textAlignment w:val="auto"/>
        <w:rPr>
          <w:sz w:val="20"/>
        </w:rPr>
      </w:pPr>
      <w:r w:rsidRPr="007B26E7">
        <w:rPr>
          <w:sz w:val="20"/>
        </w:rPr>
        <w:t>Remedies in the event of inadequate performance of the Contract Services are set out in clause 2B of this Contract.</w:t>
      </w:r>
    </w:p>
    <w:p w14:paraId="6C683947" w14:textId="77777777" w:rsidR="00942CB1" w:rsidRPr="007B26E7" w:rsidRDefault="00942CB1" w:rsidP="00D168AD">
      <w:pPr>
        <w:pStyle w:val="MarginText"/>
        <w:keepNext/>
        <w:numPr>
          <w:ilvl w:val="0"/>
          <w:numId w:val="19"/>
        </w:numPr>
        <w:rPr>
          <w:b/>
          <w:bCs/>
          <w:sz w:val="20"/>
        </w:rPr>
      </w:pPr>
      <w:r w:rsidRPr="007B26E7">
        <w:rPr>
          <w:b/>
          <w:bCs/>
          <w:sz w:val="20"/>
        </w:rPr>
        <w:t>PRINCIPLES</w:t>
      </w:r>
    </w:p>
    <w:p w14:paraId="6C683948" w14:textId="77777777" w:rsidR="00942CB1" w:rsidRPr="007B26E7" w:rsidRDefault="00942CB1" w:rsidP="005B48E6">
      <w:pPr>
        <w:pStyle w:val="MarginText"/>
        <w:keepNext/>
        <w:ind w:firstLine="710"/>
        <w:rPr>
          <w:sz w:val="20"/>
        </w:rPr>
      </w:pPr>
      <w:r w:rsidRPr="007B26E7">
        <w:rPr>
          <w:sz w:val="20"/>
        </w:rPr>
        <w:t xml:space="preserve">The objectives of this </w:t>
      </w:r>
      <w:r w:rsidR="000B7311" w:rsidRPr="007B26E7">
        <w:rPr>
          <w:sz w:val="20"/>
        </w:rPr>
        <w:t>Annex 1</w:t>
      </w:r>
      <w:r w:rsidRPr="007B26E7">
        <w:rPr>
          <w:sz w:val="20"/>
        </w:rPr>
        <w:t xml:space="preserve"> are to:</w:t>
      </w:r>
    </w:p>
    <w:p w14:paraId="6C683949" w14:textId="77777777" w:rsidR="00942CB1" w:rsidRPr="00942CB1" w:rsidRDefault="00942CB1" w:rsidP="00D168AD">
      <w:pPr>
        <w:pStyle w:val="MarginText"/>
        <w:keepNext/>
        <w:numPr>
          <w:ilvl w:val="1"/>
          <w:numId w:val="19"/>
        </w:numPr>
        <w:rPr>
          <w:sz w:val="20"/>
        </w:rPr>
      </w:pPr>
      <w:r w:rsidRPr="007B26E7">
        <w:rPr>
          <w:sz w:val="20"/>
        </w:rPr>
        <w:t xml:space="preserve">ensure that the Services are </w:t>
      </w:r>
      <w:r w:rsidRPr="00942CB1">
        <w:rPr>
          <w:sz w:val="20"/>
        </w:rPr>
        <w:t>delivered to a consistent quality standard that meet the requirements of the Customer;</w:t>
      </w:r>
    </w:p>
    <w:p w14:paraId="6C68394A" w14:textId="77777777" w:rsidR="00942CB1" w:rsidRPr="00942CB1" w:rsidRDefault="00942CB1" w:rsidP="00D168AD">
      <w:pPr>
        <w:pStyle w:val="MarginText"/>
        <w:keepNext/>
        <w:numPr>
          <w:ilvl w:val="1"/>
          <w:numId w:val="19"/>
        </w:numPr>
        <w:rPr>
          <w:sz w:val="20"/>
        </w:rPr>
      </w:pPr>
      <w:r w:rsidRPr="00942CB1">
        <w:rPr>
          <w:sz w:val="20"/>
        </w:rPr>
        <w:t>incentivise the Supplier to meet the Service Levels and to remedy any failure to meet the Service Levels expeditiously.</w:t>
      </w:r>
    </w:p>
    <w:p w14:paraId="6C68394B" w14:textId="77777777" w:rsidR="00942CB1" w:rsidRPr="00F03D5D" w:rsidRDefault="00942CB1" w:rsidP="00D168AD">
      <w:pPr>
        <w:pStyle w:val="MarginText"/>
        <w:numPr>
          <w:ilvl w:val="0"/>
          <w:numId w:val="19"/>
        </w:numPr>
        <w:rPr>
          <w:b/>
          <w:bCs/>
          <w:sz w:val="20"/>
        </w:rPr>
      </w:pPr>
      <w:bookmarkStart w:id="145" w:name="_Toc26780124"/>
      <w:r w:rsidRPr="00F03D5D">
        <w:rPr>
          <w:b/>
          <w:bCs/>
          <w:sz w:val="20"/>
        </w:rPr>
        <w:t>SERVICE LEVELS</w:t>
      </w:r>
    </w:p>
    <w:p w14:paraId="6C68394C" w14:textId="77777777" w:rsidR="00942CB1" w:rsidRPr="00F03D5D" w:rsidRDefault="00942CB1" w:rsidP="00D168AD">
      <w:pPr>
        <w:pStyle w:val="MarginText"/>
        <w:numPr>
          <w:ilvl w:val="1"/>
          <w:numId w:val="19"/>
        </w:numPr>
        <w:rPr>
          <w:sz w:val="20"/>
        </w:rPr>
      </w:pPr>
      <w:r w:rsidRPr="00F03D5D">
        <w:rPr>
          <w:sz w:val="20"/>
        </w:rPr>
        <w:lastRenderedPageBreak/>
        <w:t>The Supplier shall measure the performance of each and every Service provided pursuant to this C</w:t>
      </w:r>
      <w:r w:rsidR="0041552C" w:rsidRPr="00F03D5D">
        <w:rPr>
          <w:sz w:val="20"/>
        </w:rPr>
        <w:t>ontract</w:t>
      </w:r>
      <w:r w:rsidRPr="00F03D5D">
        <w:rPr>
          <w:sz w:val="20"/>
        </w:rPr>
        <w:t xml:space="preserve"> using the Post Assignment Review template in Annex </w:t>
      </w:r>
      <w:r w:rsidR="004A2E40" w:rsidRPr="00F03D5D">
        <w:rPr>
          <w:sz w:val="20"/>
        </w:rPr>
        <w:t>1 (Part 2)</w:t>
      </w:r>
      <w:r w:rsidR="007D6D17" w:rsidRPr="00F03D5D">
        <w:rPr>
          <w:sz w:val="20"/>
        </w:rPr>
        <w:t xml:space="preserve"> or such other format as the Customer may require.</w:t>
      </w:r>
      <w:r w:rsidRPr="00F03D5D">
        <w:rPr>
          <w:sz w:val="20"/>
        </w:rPr>
        <w:t xml:space="preserve"> The Supplier shall report this to the Customer, within ten (10) days from the completion of the Services (or other agreed milestone).  The Customer and Supplier shall review the outcomes of the PAR and agree any arising actions.</w:t>
      </w:r>
    </w:p>
    <w:p w14:paraId="6C68394D" w14:textId="77777777" w:rsidR="00942CB1" w:rsidRPr="00F03D5D" w:rsidRDefault="00942CB1" w:rsidP="00D168AD">
      <w:pPr>
        <w:pStyle w:val="MarginText"/>
        <w:numPr>
          <w:ilvl w:val="1"/>
          <w:numId w:val="19"/>
        </w:numPr>
        <w:rPr>
          <w:sz w:val="20"/>
        </w:rPr>
      </w:pPr>
      <w:r w:rsidRPr="00F03D5D">
        <w:rPr>
          <w:sz w:val="20"/>
        </w:rPr>
        <w:t>The Supplier shall achieve:</w:t>
      </w:r>
    </w:p>
    <w:p w14:paraId="6C68394E" w14:textId="77777777" w:rsidR="00942CB1" w:rsidRPr="00F03D5D" w:rsidRDefault="00942CB1" w:rsidP="00D168AD">
      <w:pPr>
        <w:pStyle w:val="MarginText"/>
        <w:numPr>
          <w:ilvl w:val="2"/>
          <w:numId w:val="19"/>
        </w:numPr>
        <w:rPr>
          <w:sz w:val="20"/>
        </w:rPr>
      </w:pPr>
      <w:r w:rsidRPr="00F03D5D">
        <w:rPr>
          <w:sz w:val="20"/>
        </w:rPr>
        <w:t xml:space="preserve">a performance score of at least 2 (Satisfactory) for every measurable criteria within Part 4 of the PAR; </w:t>
      </w:r>
    </w:p>
    <w:p w14:paraId="6C68394F" w14:textId="77777777" w:rsidR="00942CB1" w:rsidRPr="00F03D5D" w:rsidRDefault="00942CB1" w:rsidP="00D168AD">
      <w:pPr>
        <w:pStyle w:val="MarginText"/>
        <w:numPr>
          <w:ilvl w:val="2"/>
          <w:numId w:val="19"/>
        </w:numPr>
        <w:rPr>
          <w:sz w:val="20"/>
        </w:rPr>
      </w:pPr>
      <w:r w:rsidRPr="00F03D5D">
        <w:rPr>
          <w:sz w:val="20"/>
        </w:rPr>
        <w:t xml:space="preserve">Failure to achieve this measure will deem the entire Service as </w:t>
      </w:r>
      <w:r w:rsidR="0041552C" w:rsidRPr="00F03D5D">
        <w:rPr>
          <w:sz w:val="20"/>
        </w:rPr>
        <w:t>inadequate</w:t>
      </w:r>
      <w:r w:rsidR="007D6D17" w:rsidRPr="00F03D5D">
        <w:rPr>
          <w:sz w:val="20"/>
        </w:rPr>
        <w:t>.</w:t>
      </w:r>
      <w:r w:rsidR="004B6878" w:rsidRPr="00F03D5D" w:rsidDel="004B6878">
        <w:rPr>
          <w:sz w:val="20"/>
        </w:rPr>
        <w:t xml:space="preserve"> </w:t>
      </w:r>
    </w:p>
    <w:bookmarkEnd w:id="145"/>
    <w:p w14:paraId="6C683950" w14:textId="77777777" w:rsidR="00942CB1" w:rsidRPr="00F03D5D" w:rsidRDefault="00942CB1" w:rsidP="00D168AD">
      <w:pPr>
        <w:pStyle w:val="MarginText"/>
        <w:keepNext/>
        <w:numPr>
          <w:ilvl w:val="0"/>
          <w:numId w:val="19"/>
        </w:numPr>
        <w:rPr>
          <w:b/>
          <w:bCs/>
          <w:sz w:val="20"/>
        </w:rPr>
      </w:pPr>
      <w:r w:rsidRPr="00F03D5D">
        <w:rPr>
          <w:b/>
          <w:bCs/>
          <w:sz w:val="20"/>
        </w:rPr>
        <w:t>SERVICE PERFORMANCE REVIEW</w:t>
      </w:r>
    </w:p>
    <w:p w14:paraId="6C683951" w14:textId="77777777" w:rsidR="00942CB1" w:rsidRPr="00942CB1" w:rsidRDefault="004B6878" w:rsidP="00D168AD">
      <w:pPr>
        <w:pStyle w:val="MarginText"/>
        <w:numPr>
          <w:ilvl w:val="1"/>
          <w:numId w:val="19"/>
        </w:numPr>
        <w:rPr>
          <w:sz w:val="20"/>
        </w:rPr>
      </w:pPr>
      <w:r w:rsidRPr="00F03D5D">
        <w:rPr>
          <w:sz w:val="20"/>
        </w:rPr>
        <w:t>As</w:t>
      </w:r>
      <w:r w:rsidR="0041552C" w:rsidRPr="00F03D5D">
        <w:rPr>
          <w:sz w:val="20"/>
        </w:rPr>
        <w:t xml:space="preserve"> required by the Customer, t</w:t>
      </w:r>
      <w:r w:rsidR="00942CB1" w:rsidRPr="00F03D5D">
        <w:rPr>
          <w:sz w:val="20"/>
        </w:rPr>
        <w:t xml:space="preserve">he Supplier and Customer shall review the </w:t>
      </w:r>
      <w:r w:rsidR="00B76ADB" w:rsidRPr="00F03D5D">
        <w:rPr>
          <w:sz w:val="20"/>
        </w:rPr>
        <w:t xml:space="preserve">performance against required Service Levels specified in the Letter of Appointment (including Appendices) and, where applicable, the </w:t>
      </w:r>
      <w:r w:rsidR="00942CB1" w:rsidRPr="00F03D5D">
        <w:rPr>
          <w:sz w:val="20"/>
        </w:rPr>
        <w:t>outcomes of the PAR at a reasonable time to be agreed.  These reviews shall, unless otherwise</w:t>
      </w:r>
      <w:r w:rsidR="00942CB1" w:rsidRPr="00942CB1">
        <w:rPr>
          <w:sz w:val="20"/>
        </w:rPr>
        <w:t xml:space="preserve"> agreed:</w:t>
      </w:r>
    </w:p>
    <w:p w14:paraId="6C683952" w14:textId="77777777" w:rsidR="00942CB1" w:rsidRPr="00942CB1" w:rsidRDefault="00942CB1" w:rsidP="00D168AD">
      <w:pPr>
        <w:pStyle w:val="MarginText"/>
        <w:numPr>
          <w:ilvl w:val="2"/>
          <w:numId w:val="19"/>
        </w:numPr>
        <w:rPr>
          <w:sz w:val="20"/>
        </w:rPr>
      </w:pPr>
      <w:r w:rsidRPr="00942CB1">
        <w:rPr>
          <w:sz w:val="20"/>
        </w:rPr>
        <w:t>take place at such location and time (within normal business hours) as the Customer shall reasonably require unless otherwise agreed in advance</w:t>
      </w:r>
    </w:p>
    <w:p w14:paraId="6C683953" w14:textId="77777777" w:rsidR="00942CB1" w:rsidRPr="00942CB1" w:rsidRDefault="00942CB1" w:rsidP="00D168AD">
      <w:pPr>
        <w:pStyle w:val="MarginText"/>
        <w:numPr>
          <w:ilvl w:val="2"/>
          <w:numId w:val="19"/>
        </w:numPr>
        <w:rPr>
          <w:sz w:val="20"/>
        </w:rPr>
      </w:pPr>
      <w:r w:rsidRPr="00942CB1">
        <w:rPr>
          <w:sz w:val="20"/>
        </w:rPr>
        <w:t>be attended by the Supplier's Representative and the Customer's Representative</w:t>
      </w:r>
    </w:p>
    <w:p w14:paraId="6C683954" w14:textId="77777777" w:rsidR="00942CB1" w:rsidRPr="00942CB1" w:rsidRDefault="00942CB1" w:rsidP="00D168AD">
      <w:pPr>
        <w:pStyle w:val="MarginText"/>
        <w:numPr>
          <w:ilvl w:val="2"/>
          <w:numId w:val="19"/>
        </w:numPr>
        <w:rPr>
          <w:sz w:val="20"/>
        </w:rPr>
      </w:pPr>
      <w:r w:rsidRPr="00942CB1">
        <w:rPr>
          <w:sz w:val="20"/>
        </w:rPr>
        <w:t xml:space="preserve">be fully minuted by the Supplier (unless otherwise agreed).  The prepared minutes will be circulated by the Supplier to all attendees at the relevant meeting and also to the Customer's Representative and any other recipients agreed at the relevant meeting within five (5) Working Days from the meeting and will be agreed and signed by both the Supplier's Representative and the Customer's Representative within ten (10) Working Days from the date of the meeting. </w:t>
      </w:r>
    </w:p>
    <w:p w14:paraId="6C683955" w14:textId="77777777" w:rsidR="007D6D17" w:rsidRDefault="007D6D17">
      <w:pPr>
        <w:overflowPunct/>
        <w:autoSpaceDE/>
        <w:autoSpaceDN/>
        <w:adjustRightInd/>
        <w:spacing w:after="0" w:line="240" w:lineRule="auto"/>
        <w:jc w:val="left"/>
        <w:textAlignment w:val="auto"/>
        <w:rPr>
          <w:rFonts w:eastAsia="STZhongsong"/>
          <w:kern w:val="28"/>
          <w:sz w:val="20"/>
          <w:lang w:eastAsia="zh-CN"/>
        </w:rPr>
      </w:pPr>
      <w:r>
        <w:rPr>
          <w:rFonts w:eastAsia="STZhongsong"/>
          <w:kern w:val="28"/>
          <w:sz w:val="20"/>
          <w:lang w:eastAsia="zh-CN"/>
        </w:rPr>
        <w:br w:type="page"/>
      </w:r>
    </w:p>
    <w:p w14:paraId="6C683956" w14:textId="77777777" w:rsidR="004A2E40" w:rsidRPr="00A4589E" w:rsidRDefault="004A2E40" w:rsidP="004A2E40">
      <w:pPr>
        <w:pStyle w:val="SchHead"/>
        <w:numPr>
          <w:ilvl w:val="0"/>
          <w:numId w:val="0"/>
        </w:numPr>
        <w:rPr>
          <w:rFonts w:ascii="Arial" w:hAnsi="Arial" w:cs="Arial"/>
          <w:sz w:val="20"/>
        </w:rPr>
      </w:pPr>
      <w:bookmarkStart w:id="146" w:name="_Toc386011049"/>
      <w:r w:rsidRPr="00A4589E">
        <w:rPr>
          <w:rFonts w:ascii="Arial" w:hAnsi="Arial" w:cs="Arial"/>
          <w:sz w:val="20"/>
        </w:rPr>
        <w:lastRenderedPageBreak/>
        <w:t>Annex</w:t>
      </w:r>
      <w:r>
        <w:rPr>
          <w:rFonts w:ascii="Arial" w:hAnsi="Arial" w:cs="Arial"/>
          <w:sz w:val="20"/>
        </w:rPr>
        <w:t xml:space="preserve"> 1 – PARt 2</w:t>
      </w:r>
      <w:r>
        <w:rPr>
          <w:rFonts w:ascii="Arial" w:hAnsi="Arial" w:cs="Arial"/>
          <w:sz w:val="20"/>
        </w:rPr>
        <w:br/>
        <w:t>POST ASSIGNMENT REVIEW TEMPLATE</w:t>
      </w:r>
      <w:bookmarkEnd w:id="146"/>
    </w:p>
    <w:p w14:paraId="6C683957" w14:textId="77777777" w:rsidR="00942CB1" w:rsidRPr="00942CB1" w:rsidRDefault="00942CB1" w:rsidP="00942CB1">
      <w:pPr>
        <w:pStyle w:val="MarginText"/>
        <w:jc w:val="center"/>
        <w:rPr>
          <w:b/>
          <w:bCs/>
          <w:sz w:val="20"/>
        </w:rPr>
      </w:pPr>
    </w:p>
    <w:p w14:paraId="6C683958" w14:textId="77777777" w:rsidR="00942CB1" w:rsidRPr="00942CB1" w:rsidRDefault="00942CB1" w:rsidP="00942CB1">
      <w:pPr>
        <w:pStyle w:val="MarginText"/>
        <w:jc w:val="left"/>
        <w:rPr>
          <w:b/>
          <w:bCs/>
          <w:sz w:val="20"/>
        </w:rPr>
      </w:pPr>
      <w:r w:rsidRPr="00942CB1">
        <w:rPr>
          <w:b/>
          <w:bCs/>
          <w:sz w:val="20"/>
        </w:rPr>
        <w:t>Part 1 – Assignment Details</w:t>
      </w:r>
    </w:p>
    <w:tbl>
      <w:tblPr>
        <w:tblStyle w:val="TableGrid"/>
        <w:tblW w:w="0" w:type="auto"/>
        <w:tblLook w:val="04A0" w:firstRow="1" w:lastRow="0" w:firstColumn="1" w:lastColumn="0" w:noHBand="0" w:noVBand="1"/>
      </w:tblPr>
      <w:tblGrid>
        <w:gridCol w:w="4437"/>
        <w:gridCol w:w="4319"/>
      </w:tblGrid>
      <w:tr w:rsidR="00942CB1" w:rsidRPr="00942CB1" w14:paraId="6C68395B" w14:textId="77777777" w:rsidTr="00942CB1">
        <w:tc>
          <w:tcPr>
            <w:tcW w:w="4621" w:type="dxa"/>
            <w:shd w:val="clear" w:color="auto" w:fill="BFBFBF" w:themeFill="background1" w:themeFillShade="BF"/>
          </w:tcPr>
          <w:p w14:paraId="6C683959"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Name of Supplier</w:t>
            </w:r>
          </w:p>
        </w:tc>
        <w:tc>
          <w:tcPr>
            <w:tcW w:w="4621" w:type="dxa"/>
            <w:shd w:val="clear" w:color="auto" w:fill="C6D9F1" w:themeFill="text2" w:themeFillTint="33"/>
          </w:tcPr>
          <w:p w14:paraId="6C68395A"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5E" w14:textId="77777777" w:rsidTr="00942CB1">
        <w:tc>
          <w:tcPr>
            <w:tcW w:w="4621" w:type="dxa"/>
            <w:shd w:val="clear" w:color="auto" w:fill="BFBFBF" w:themeFill="background1" w:themeFillShade="BF"/>
          </w:tcPr>
          <w:p w14:paraId="6C68395C"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Name of Customer</w:t>
            </w:r>
          </w:p>
        </w:tc>
        <w:tc>
          <w:tcPr>
            <w:tcW w:w="4621" w:type="dxa"/>
            <w:shd w:val="clear" w:color="auto" w:fill="C6D9F1" w:themeFill="text2" w:themeFillTint="33"/>
          </w:tcPr>
          <w:p w14:paraId="6C68395D"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61" w14:textId="77777777" w:rsidTr="00942CB1">
        <w:tc>
          <w:tcPr>
            <w:tcW w:w="4621" w:type="dxa"/>
            <w:shd w:val="clear" w:color="auto" w:fill="BFBFBF" w:themeFill="background1" w:themeFillShade="BF"/>
          </w:tcPr>
          <w:p w14:paraId="6C68395F"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Name of Project/Assignment</w:t>
            </w:r>
          </w:p>
        </w:tc>
        <w:tc>
          <w:tcPr>
            <w:tcW w:w="4621" w:type="dxa"/>
            <w:shd w:val="clear" w:color="auto" w:fill="C6D9F1" w:themeFill="text2" w:themeFillTint="33"/>
          </w:tcPr>
          <w:p w14:paraId="6C683960"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64" w14:textId="77777777" w:rsidTr="00942CB1">
        <w:tc>
          <w:tcPr>
            <w:tcW w:w="4621" w:type="dxa"/>
            <w:shd w:val="clear" w:color="auto" w:fill="BFBFBF" w:themeFill="background1" w:themeFillShade="BF"/>
          </w:tcPr>
          <w:p w14:paraId="6C683962"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Supplier Reference (if any)</w:t>
            </w:r>
          </w:p>
        </w:tc>
        <w:tc>
          <w:tcPr>
            <w:tcW w:w="4621" w:type="dxa"/>
            <w:shd w:val="clear" w:color="auto" w:fill="C6D9F1" w:themeFill="text2" w:themeFillTint="33"/>
          </w:tcPr>
          <w:p w14:paraId="6C683963"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67" w14:textId="77777777" w:rsidTr="00942CB1">
        <w:tc>
          <w:tcPr>
            <w:tcW w:w="4621" w:type="dxa"/>
            <w:shd w:val="clear" w:color="auto" w:fill="BFBFBF" w:themeFill="background1" w:themeFillShade="BF"/>
          </w:tcPr>
          <w:p w14:paraId="6C683965"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Customer Reference (if any)</w:t>
            </w:r>
          </w:p>
        </w:tc>
        <w:tc>
          <w:tcPr>
            <w:tcW w:w="4621" w:type="dxa"/>
            <w:shd w:val="clear" w:color="auto" w:fill="C6D9F1" w:themeFill="text2" w:themeFillTint="33"/>
          </w:tcPr>
          <w:p w14:paraId="6C683966"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6A" w14:textId="77777777" w:rsidTr="00942CB1">
        <w:tc>
          <w:tcPr>
            <w:tcW w:w="4621" w:type="dxa"/>
            <w:shd w:val="clear" w:color="auto" w:fill="BFBFBF" w:themeFill="background1" w:themeFillShade="BF"/>
          </w:tcPr>
          <w:p w14:paraId="6C683968"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Date of completion of Service (or other milestone if applicable)</w:t>
            </w:r>
          </w:p>
        </w:tc>
        <w:tc>
          <w:tcPr>
            <w:tcW w:w="4621" w:type="dxa"/>
            <w:shd w:val="clear" w:color="auto" w:fill="C6D9F1" w:themeFill="text2" w:themeFillTint="33"/>
          </w:tcPr>
          <w:p w14:paraId="6C683969"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6D" w14:textId="77777777" w:rsidTr="00942CB1">
        <w:tc>
          <w:tcPr>
            <w:tcW w:w="4621" w:type="dxa"/>
            <w:shd w:val="clear" w:color="auto" w:fill="BFBFBF" w:themeFill="background1" w:themeFillShade="BF"/>
          </w:tcPr>
          <w:p w14:paraId="6C68396B"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Date PAR signed off</w:t>
            </w:r>
          </w:p>
        </w:tc>
        <w:tc>
          <w:tcPr>
            <w:tcW w:w="4621" w:type="dxa"/>
            <w:shd w:val="clear" w:color="auto" w:fill="C6D9F1" w:themeFill="text2" w:themeFillTint="33"/>
          </w:tcPr>
          <w:p w14:paraId="6C68396C"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70" w14:textId="77777777" w:rsidTr="00942CB1">
        <w:tc>
          <w:tcPr>
            <w:tcW w:w="4621" w:type="dxa"/>
            <w:shd w:val="clear" w:color="auto" w:fill="BFBFBF" w:themeFill="background1" w:themeFillShade="BF"/>
          </w:tcPr>
          <w:p w14:paraId="6C68396E"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Signed off for Supplier by</w:t>
            </w:r>
          </w:p>
        </w:tc>
        <w:tc>
          <w:tcPr>
            <w:tcW w:w="4621" w:type="dxa"/>
            <w:shd w:val="clear" w:color="auto" w:fill="C6D9F1" w:themeFill="text2" w:themeFillTint="33"/>
          </w:tcPr>
          <w:p w14:paraId="6C68396F"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73" w14:textId="77777777" w:rsidTr="00942CB1">
        <w:tc>
          <w:tcPr>
            <w:tcW w:w="4621" w:type="dxa"/>
            <w:shd w:val="clear" w:color="auto" w:fill="BFBFBF" w:themeFill="background1" w:themeFillShade="BF"/>
          </w:tcPr>
          <w:p w14:paraId="6C683971"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Signed off for Customer by</w:t>
            </w:r>
          </w:p>
        </w:tc>
        <w:tc>
          <w:tcPr>
            <w:tcW w:w="4621" w:type="dxa"/>
            <w:shd w:val="clear" w:color="auto" w:fill="C6D9F1" w:themeFill="text2" w:themeFillTint="33"/>
          </w:tcPr>
          <w:p w14:paraId="6C683972"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76" w14:textId="77777777" w:rsidTr="00942CB1">
        <w:tc>
          <w:tcPr>
            <w:tcW w:w="4621" w:type="dxa"/>
            <w:shd w:val="clear" w:color="auto" w:fill="BFBFBF" w:themeFill="background1" w:themeFillShade="BF"/>
          </w:tcPr>
          <w:p w14:paraId="6C683974"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consultancyONE Lot used</w:t>
            </w:r>
          </w:p>
        </w:tc>
        <w:tc>
          <w:tcPr>
            <w:tcW w:w="4621" w:type="dxa"/>
            <w:shd w:val="clear" w:color="auto" w:fill="C6D9F1" w:themeFill="text2" w:themeFillTint="33"/>
          </w:tcPr>
          <w:p w14:paraId="6C683975" w14:textId="77777777" w:rsidR="00942CB1" w:rsidRPr="00942CB1" w:rsidRDefault="00942CB1" w:rsidP="00942CB1">
            <w:pPr>
              <w:overflowPunct/>
              <w:autoSpaceDE/>
              <w:autoSpaceDN/>
              <w:adjustRightInd/>
              <w:spacing w:after="200" w:line="276" w:lineRule="auto"/>
              <w:jc w:val="left"/>
              <w:textAlignment w:val="auto"/>
              <w:rPr>
                <w:sz w:val="20"/>
              </w:rPr>
            </w:pPr>
          </w:p>
        </w:tc>
      </w:tr>
    </w:tbl>
    <w:p w14:paraId="6C683977" w14:textId="77777777" w:rsidR="00942CB1" w:rsidRPr="00942CB1" w:rsidRDefault="00942CB1" w:rsidP="00942CB1">
      <w:pPr>
        <w:overflowPunct/>
        <w:autoSpaceDE/>
        <w:autoSpaceDN/>
        <w:adjustRightInd/>
        <w:spacing w:after="200" w:line="276" w:lineRule="auto"/>
        <w:jc w:val="left"/>
        <w:textAlignment w:val="auto"/>
        <w:rPr>
          <w:b/>
          <w:bCs/>
          <w:sz w:val="20"/>
        </w:rPr>
      </w:pPr>
    </w:p>
    <w:p w14:paraId="6C683978" w14:textId="77777777" w:rsidR="00942CB1" w:rsidRPr="00942CB1" w:rsidRDefault="00942CB1" w:rsidP="00942CB1">
      <w:pPr>
        <w:overflowPunct/>
        <w:autoSpaceDE/>
        <w:autoSpaceDN/>
        <w:adjustRightInd/>
        <w:spacing w:after="200" w:line="276" w:lineRule="auto"/>
        <w:jc w:val="left"/>
        <w:textAlignment w:val="auto"/>
        <w:rPr>
          <w:b/>
          <w:bCs/>
          <w:sz w:val="20"/>
        </w:rPr>
      </w:pPr>
      <w:r w:rsidRPr="00942CB1">
        <w:rPr>
          <w:b/>
          <w:bCs/>
          <w:sz w:val="20"/>
        </w:rPr>
        <w:t>Part 2 – Post Assignment Review Scoring</w:t>
      </w:r>
    </w:p>
    <w:p w14:paraId="6C683979"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Each part of the Post Assignment Review (PAR) will be scored and the scores agreed between the Supplier and Customer.  The scoring scheme below shall be used.  Where no scores can be agreed, the overall Service shall be rated at the lowest score attributed by either the Customer or the Supplier.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34"/>
        <w:gridCol w:w="1800"/>
        <w:gridCol w:w="5522"/>
      </w:tblGrid>
      <w:tr w:rsidR="00942CB1" w:rsidRPr="00942CB1" w14:paraId="6C68397D" w14:textId="77777777" w:rsidTr="00942CB1">
        <w:tc>
          <w:tcPr>
            <w:tcW w:w="1526" w:type="dxa"/>
            <w:shd w:val="clear" w:color="auto" w:fill="D9D9D9"/>
          </w:tcPr>
          <w:p w14:paraId="6C68397A"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Score</w:t>
            </w:r>
          </w:p>
        </w:tc>
        <w:tc>
          <w:tcPr>
            <w:tcW w:w="1843" w:type="dxa"/>
            <w:shd w:val="clear" w:color="auto" w:fill="D9D9D9"/>
          </w:tcPr>
          <w:p w14:paraId="6C68397B" w14:textId="77777777" w:rsidR="00942CB1" w:rsidRPr="00942CB1" w:rsidRDefault="00942CB1" w:rsidP="00942CB1">
            <w:pPr>
              <w:overflowPunct/>
              <w:autoSpaceDE/>
              <w:autoSpaceDN/>
              <w:adjustRightInd/>
              <w:spacing w:after="200" w:line="276" w:lineRule="auto"/>
              <w:jc w:val="left"/>
              <w:textAlignment w:val="auto"/>
              <w:rPr>
                <w:b/>
                <w:bCs/>
                <w:sz w:val="20"/>
                <w:lang w:eastAsia="en-GB"/>
              </w:rPr>
            </w:pPr>
            <w:r w:rsidRPr="00942CB1">
              <w:rPr>
                <w:b/>
                <w:bCs/>
                <w:sz w:val="20"/>
                <w:lang w:eastAsia="en-GB"/>
              </w:rPr>
              <w:t>Meaning</w:t>
            </w:r>
          </w:p>
        </w:tc>
        <w:tc>
          <w:tcPr>
            <w:tcW w:w="6095" w:type="dxa"/>
            <w:shd w:val="clear" w:color="auto" w:fill="D9D9D9"/>
          </w:tcPr>
          <w:p w14:paraId="6C68397C" w14:textId="77777777" w:rsidR="00942CB1" w:rsidRPr="00942CB1" w:rsidRDefault="00942CB1" w:rsidP="00942CB1">
            <w:pPr>
              <w:overflowPunct/>
              <w:autoSpaceDE/>
              <w:autoSpaceDN/>
              <w:adjustRightInd/>
              <w:spacing w:after="200" w:line="276" w:lineRule="auto"/>
              <w:jc w:val="left"/>
              <w:textAlignment w:val="auto"/>
              <w:rPr>
                <w:b/>
                <w:bCs/>
                <w:sz w:val="20"/>
                <w:lang w:eastAsia="en-GB"/>
              </w:rPr>
            </w:pPr>
            <w:r w:rsidRPr="00942CB1">
              <w:rPr>
                <w:b/>
                <w:bCs/>
                <w:sz w:val="20"/>
                <w:lang w:eastAsia="en-GB"/>
              </w:rPr>
              <w:t>Explanation</w:t>
            </w:r>
          </w:p>
        </w:tc>
      </w:tr>
      <w:tr w:rsidR="00942CB1" w:rsidRPr="00942CB1" w14:paraId="6C683981" w14:textId="77777777" w:rsidTr="00942CB1">
        <w:tc>
          <w:tcPr>
            <w:tcW w:w="1526" w:type="dxa"/>
          </w:tcPr>
          <w:p w14:paraId="6C68397E"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0</w:t>
            </w:r>
          </w:p>
        </w:tc>
        <w:tc>
          <w:tcPr>
            <w:tcW w:w="1843" w:type="dxa"/>
          </w:tcPr>
          <w:p w14:paraId="6C68397F"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Unsatisfactory</w:t>
            </w:r>
          </w:p>
        </w:tc>
        <w:tc>
          <w:tcPr>
            <w:tcW w:w="6095" w:type="dxa"/>
          </w:tcPr>
          <w:p w14:paraId="6C683980"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No scoring criteria met</w:t>
            </w:r>
          </w:p>
        </w:tc>
      </w:tr>
      <w:tr w:rsidR="00942CB1" w:rsidRPr="00942CB1" w14:paraId="6C683985" w14:textId="77777777" w:rsidTr="00942CB1">
        <w:tc>
          <w:tcPr>
            <w:tcW w:w="1526" w:type="dxa"/>
          </w:tcPr>
          <w:p w14:paraId="6C683982"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1</w:t>
            </w:r>
          </w:p>
        </w:tc>
        <w:tc>
          <w:tcPr>
            <w:tcW w:w="1843" w:type="dxa"/>
          </w:tcPr>
          <w:p w14:paraId="6C683983"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Poor</w:t>
            </w:r>
          </w:p>
        </w:tc>
        <w:tc>
          <w:tcPr>
            <w:tcW w:w="6095" w:type="dxa"/>
          </w:tcPr>
          <w:p w14:paraId="6C683984"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Few scoring criteria met</w:t>
            </w:r>
          </w:p>
        </w:tc>
      </w:tr>
      <w:tr w:rsidR="00942CB1" w:rsidRPr="00942CB1" w14:paraId="6C683989" w14:textId="77777777" w:rsidTr="00942CB1">
        <w:tc>
          <w:tcPr>
            <w:tcW w:w="1526" w:type="dxa"/>
          </w:tcPr>
          <w:p w14:paraId="6C683986"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2</w:t>
            </w:r>
          </w:p>
        </w:tc>
        <w:tc>
          <w:tcPr>
            <w:tcW w:w="1843" w:type="dxa"/>
          </w:tcPr>
          <w:p w14:paraId="6C683987"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Satisfactory</w:t>
            </w:r>
          </w:p>
        </w:tc>
        <w:tc>
          <w:tcPr>
            <w:tcW w:w="6095" w:type="dxa"/>
          </w:tcPr>
          <w:p w14:paraId="6C683988"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Most scoring criteria met - satisfactory with some weaknesses</w:t>
            </w:r>
          </w:p>
        </w:tc>
      </w:tr>
      <w:tr w:rsidR="00942CB1" w:rsidRPr="00942CB1" w14:paraId="6C68398D" w14:textId="77777777" w:rsidTr="00942CB1">
        <w:tc>
          <w:tcPr>
            <w:tcW w:w="1526" w:type="dxa"/>
          </w:tcPr>
          <w:p w14:paraId="6C68398A"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3</w:t>
            </w:r>
          </w:p>
        </w:tc>
        <w:tc>
          <w:tcPr>
            <w:tcW w:w="1843" w:type="dxa"/>
          </w:tcPr>
          <w:p w14:paraId="6C68398B"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Good</w:t>
            </w:r>
          </w:p>
        </w:tc>
        <w:tc>
          <w:tcPr>
            <w:tcW w:w="6095" w:type="dxa"/>
          </w:tcPr>
          <w:p w14:paraId="6C68398C"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All scoring criteria met - satisfactory with some strengths</w:t>
            </w:r>
          </w:p>
        </w:tc>
      </w:tr>
      <w:tr w:rsidR="00942CB1" w:rsidRPr="00942CB1" w14:paraId="6C683991" w14:textId="77777777" w:rsidTr="00942CB1">
        <w:tc>
          <w:tcPr>
            <w:tcW w:w="1526" w:type="dxa"/>
          </w:tcPr>
          <w:p w14:paraId="6C68398E"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4</w:t>
            </w:r>
          </w:p>
        </w:tc>
        <w:tc>
          <w:tcPr>
            <w:tcW w:w="1843" w:type="dxa"/>
          </w:tcPr>
          <w:p w14:paraId="6C68398F"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Very Good</w:t>
            </w:r>
          </w:p>
        </w:tc>
        <w:tc>
          <w:tcPr>
            <w:tcW w:w="6095" w:type="dxa"/>
          </w:tcPr>
          <w:p w14:paraId="6C683990"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 xml:space="preserve">All scoring criteria met &amp; some examples of best practice outcomes                                                                                                      </w:t>
            </w:r>
          </w:p>
        </w:tc>
      </w:tr>
      <w:tr w:rsidR="00942CB1" w:rsidRPr="00942CB1" w14:paraId="6C683995" w14:textId="77777777" w:rsidTr="00942CB1">
        <w:tc>
          <w:tcPr>
            <w:tcW w:w="1526" w:type="dxa"/>
          </w:tcPr>
          <w:p w14:paraId="6C683992"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lastRenderedPageBreak/>
              <w:t>5</w:t>
            </w:r>
          </w:p>
        </w:tc>
        <w:tc>
          <w:tcPr>
            <w:tcW w:w="1843" w:type="dxa"/>
          </w:tcPr>
          <w:p w14:paraId="6C683993"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Excellent</w:t>
            </w:r>
          </w:p>
        </w:tc>
        <w:tc>
          <w:tcPr>
            <w:tcW w:w="6095" w:type="dxa"/>
          </w:tcPr>
          <w:p w14:paraId="6C683994"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All scoring criteria exceeded - all demonstrate best practice outcomes</w:t>
            </w:r>
          </w:p>
        </w:tc>
      </w:tr>
    </w:tbl>
    <w:p w14:paraId="6C683996" w14:textId="77777777" w:rsidR="00942CB1" w:rsidRDefault="00942CB1" w:rsidP="00942CB1">
      <w:pPr>
        <w:overflowPunct/>
        <w:autoSpaceDE/>
        <w:autoSpaceDN/>
        <w:adjustRightInd/>
        <w:spacing w:after="200" w:line="276" w:lineRule="auto"/>
        <w:jc w:val="left"/>
        <w:textAlignment w:val="auto"/>
        <w:rPr>
          <w:b/>
          <w:bCs/>
          <w:sz w:val="20"/>
          <w:lang w:eastAsia="en-GB"/>
        </w:rPr>
      </w:pPr>
    </w:p>
    <w:p w14:paraId="6C683997" w14:textId="77777777" w:rsidR="005B48E6" w:rsidRPr="00942CB1" w:rsidRDefault="005B48E6" w:rsidP="00942CB1">
      <w:pPr>
        <w:overflowPunct/>
        <w:autoSpaceDE/>
        <w:autoSpaceDN/>
        <w:adjustRightInd/>
        <w:spacing w:after="200" w:line="276" w:lineRule="auto"/>
        <w:jc w:val="left"/>
        <w:textAlignment w:val="auto"/>
        <w:rPr>
          <w:b/>
          <w:bCs/>
          <w:sz w:val="20"/>
          <w:lang w:eastAsia="en-GB"/>
        </w:rPr>
      </w:pPr>
    </w:p>
    <w:p w14:paraId="6C683998" w14:textId="77777777" w:rsidR="00942CB1" w:rsidRPr="00942CB1" w:rsidRDefault="00942CB1" w:rsidP="00942CB1">
      <w:pPr>
        <w:overflowPunct/>
        <w:autoSpaceDE/>
        <w:autoSpaceDN/>
        <w:adjustRightInd/>
        <w:spacing w:after="200" w:line="276" w:lineRule="auto"/>
        <w:jc w:val="left"/>
        <w:textAlignment w:val="auto"/>
        <w:rPr>
          <w:b/>
          <w:bCs/>
          <w:sz w:val="20"/>
          <w:lang w:eastAsia="en-GB"/>
        </w:rPr>
      </w:pPr>
      <w:r w:rsidRPr="00942CB1">
        <w:rPr>
          <w:b/>
          <w:bCs/>
          <w:sz w:val="20"/>
          <w:lang w:eastAsia="en-GB"/>
        </w:rPr>
        <w:t>Part 3 – Overall PAR Summary</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4"/>
        <w:gridCol w:w="1559"/>
        <w:gridCol w:w="1417"/>
      </w:tblGrid>
      <w:tr w:rsidR="00942CB1" w:rsidRPr="00942CB1" w14:paraId="6C68399C" w14:textId="77777777" w:rsidTr="00942CB1">
        <w:tc>
          <w:tcPr>
            <w:tcW w:w="6204" w:type="dxa"/>
            <w:shd w:val="clear" w:color="auto" w:fill="BFBFBF" w:themeFill="background1" w:themeFillShade="BF"/>
          </w:tcPr>
          <w:p w14:paraId="6C683999"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b/>
                <w:bCs/>
                <w:sz w:val="20"/>
                <w:lang w:eastAsia="en-GB"/>
              </w:rPr>
              <w:t>Part 3 – Overall PAR Summary</w:t>
            </w:r>
          </w:p>
        </w:tc>
        <w:tc>
          <w:tcPr>
            <w:tcW w:w="1559" w:type="dxa"/>
            <w:shd w:val="clear" w:color="auto" w:fill="BFBFBF" w:themeFill="background1" w:themeFillShade="BF"/>
          </w:tcPr>
          <w:p w14:paraId="6C68399A"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p>
        </w:tc>
        <w:tc>
          <w:tcPr>
            <w:tcW w:w="1417" w:type="dxa"/>
            <w:tcBorders>
              <w:bottom w:val="single" w:sz="4" w:space="0" w:color="auto"/>
            </w:tcBorders>
            <w:shd w:val="clear" w:color="auto" w:fill="BFBFBF" w:themeFill="background1" w:themeFillShade="BF"/>
          </w:tcPr>
          <w:p w14:paraId="6C68399B"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Minimum acceptable score</w:t>
            </w:r>
          </w:p>
        </w:tc>
      </w:tr>
      <w:tr w:rsidR="00942CB1" w:rsidRPr="00942CB1" w14:paraId="6C6839A0" w14:textId="77777777" w:rsidTr="00942CB1">
        <w:tc>
          <w:tcPr>
            <w:tcW w:w="6204" w:type="dxa"/>
            <w:tcBorders>
              <w:bottom w:val="single" w:sz="4" w:space="0" w:color="auto"/>
            </w:tcBorders>
          </w:tcPr>
          <w:p w14:paraId="6C68399D"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Total Supplier Score Achieved (from Part 4)</w:t>
            </w:r>
          </w:p>
        </w:tc>
        <w:tc>
          <w:tcPr>
            <w:tcW w:w="1559" w:type="dxa"/>
            <w:tcBorders>
              <w:bottom w:val="single" w:sz="4" w:space="0" w:color="auto"/>
            </w:tcBorders>
            <w:shd w:val="clear" w:color="auto" w:fill="C6D9F1" w:themeFill="text2" w:themeFillTint="33"/>
          </w:tcPr>
          <w:p w14:paraId="6C68399E"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p>
        </w:tc>
        <w:tc>
          <w:tcPr>
            <w:tcW w:w="1417" w:type="dxa"/>
            <w:tcBorders>
              <w:bottom w:val="single" w:sz="4" w:space="0" w:color="auto"/>
            </w:tcBorders>
            <w:shd w:val="clear" w:color="auto" w:fill="BFBFBF" w:themeFill="background1" w:themeFillShade="BF"/>
          </w:tcPr>
          <w:p w14:paraId="6C68399F" w14:textId="77777777" w:rsidR="00942CB1" w:rsidRPr="00942CB1" w:rsidRDefault="00942CB1" w:rsidP="00942CB1">
            <w:pPr>
              <w:overflowPunct/>
              <w:autoSpaceDE/>
              <w:autoSpaceDN/>
              <w:adjustRightInd/>
              <w:spacing w:after="200" w:line="276" w:lineRule="auto"/>
              <w:jc w:val="center"/>
              <w:textAlignment w:val="auto"/>
              <w:rPr>
                <w:b/>
                <w:bCs/>
                <w:color w:val="FF0000"/>
                <w:sz w:val="20"/>
                <w:lang w:eastAsia="en-GB"/>
              </w:rPr>
            </w:pPr>
          </w:p>
        </w:tc>
      </w:tr>
      <w:tr w:rsidR="00942CB1" w:rsidRPr="00942CB1" w14:paraId="6C6839A4" w14:textId="77777777" w:rsidTr="00942CB1">
        <w:tc>
          <w:tcPr>
            <w:tcW w:w="6204" w:type="dxa"/>
            <w:shd w:val="clear" w:color="auto" w:fill="BFBFBF" w:themeFill="background1" w:themeFillShade="BF"/>
          </w:tcPr>
          <w:p w14:paraId="6C6839A1"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Maximum Supplier Score Available</w:t>
            </w:r>
          </w:p>
        </w:tc>
        <w:tc>
          <w:tcPr>
            <w:tcW w:w="1559" w:type="dxa"/>
            <w:shd w:val="clear" w:color="auto" w:fill="BFBFBF" w:themeFill="background1" w:themeFillShade="BF"/>
          </w:tcPr>
          <w:p w14:paraId="6C6839A2"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95</w:t>
            </w:r>
          </w:p>
        </w:tc>
        <w:tc>
          <w:tcPr>
            <w:tcW w:w="1417" w:type="dxa"/>
            <w:shd w:val="clear" w:color="auto" w:fill="BFBFBF" w:themeFill="background1" w:themeFillShade="BF"/>
          </w:tcPr>
          <w:p w14:paraId="6C6839A3" w14:textId="77777777" w:rsidR="00942CB1" w:rsidRPr="00942CB1" w:rsidRDefault="00942CB1" w:rsidP="00942CB1">
            <w:pPr>
              <w:tabs>
                <w:tab w:val="center" w:pos="600"/>
              </w:tabs>
              <w:overflowPunct/>
              <w:autoSpaceDE/>
              <w:autoSpaceDN/>
              <w:adjustRightInd/>
              <w:spacing w:after="200" w:line="276" w:lineRule="auto"/>
              <w:textAlignment w:val="auto"/>
              <w:rPr>
                <w:b/>
                <w:bCs/>
                <w:sz w:val="20"/>
                <w:lang w:eastAsia="en-GB"/>
              </w:rPr>
            </w:pPr>
            <w:r w:rsidRPr="00942CB1">
              <w:rPr>
                <w:b/>
                <w:bCs/>
                <w:color w:val="FF0000"/>
                <w:sz w:val="20"/>
                <w:lang w:eastAsia="en-GB"/>
              </w:rPr>
              <w:tab/>
            </w:r>
            <w:r w:rsidRPr="00942CB1">
              <w:rPr>
                <w:b/>
                <w:bCs/>
                <w:sz w:val="20"/>
                <w:lang w:eastAsia="en-GB"/>
              </w:rPr>
              <w:t>38</w:t>
            </w:r>
          </w:p>
        </w:tc>
      </w:tr>
      <w:tr w:rsidR="00942CB1" w:rsidRPr="00942CB1" w14:paraId="6C6839A8" w14:textId="77777777" w:rsidTr="00942CB1">
        <w:tc>
          <w:tcPr>
            <w:tcW w:w="6204" w:type="dxa"/>
            <w:tcBorders>
              <w:bottom w:val="single" w:sz="4" w:space="0" w:color="auto"/>
            </w:tcBorders>
          </w:tcPr>
          <w:p w14:paraId="6C6839A5"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Total Customer Score Achieved (from Part 5)</w:t>
            </w:r>
          </w:p>
        </w:tc>
        <w:tc>
          <w:tcPr>
            <w:tcW w:w="1559" w:type="dxa"/>
            <w:tcBorders>
              <w:bottom w:val="single" w:sz="4" w:space="0" w:color="auto"/>
            </w:tcBorders>
            <w:shd w:val="clear" w:color="auto" w:fill="C6D9F1" w:themeFill="text2" w:themeFillTint="33"/>
          </w:tcPr>
          <w:p w14:paraId="6C6839A6"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p>
        </w:tc>
        <w:tc>
          <w:tcPr>
            <w:tcW w:w="1417" w:type="dxa"/>
            <w:shd w:val="clear" w:color="auto" w:fill="BFBFBF" w:themeFill="background1" w:themeFillShade="BF"/>
          </w:tcPr>
          <w:p w14:paraId="6C6839A7" w14:textId="77777777" w:rsidR="00942CB1" w:rsidRPr="00942CB1" w:rsidRDefault="00942CB1" w:rsidP="00942CB1">
            <w:pPr>
              <w:overflowPunct/>
              <w:autoSpaceDE/>
              <w:autoSpaceDN/>
              <w:adjustRightInd/>
              <w:spacing w:after="200" w:line="276" w:lineRule="auto"/>
              <w:jc w:val="center"/>
              <w:textAlignment w:val="auto"/>
              <w:rPr>
                <w:b/>
                <w:bCs/>
                <w:color w:val="FF0000"/>
                <w:sz w:val="20"/>
                <w:lang w:eastAsia="en-GB"/>
              </w:rPr>
            </w:pPr>
          </w:p>
        </w:tc>
      </w:tr>
      <w:tr w:rsidR="00942CB1" w:rsidRPr="00942CB1" w14:paraId="6C6839AC" w14:textId="77777777" w:rsidTr="00942CB1">
        <w:tc>
          <w:tcPr>
            <w:tcW w:w="6204" w:type="dxa"/>
            <w:shd w:val="clear" w:color="auto" w:fill="BFBFBF" w:themeFill="background1" w:themeFillShade="BF"/>
          </w:tcPr>
          <w:p w14:paraId="6C6839A9"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Maximum Customer Score Available</w:t>
            </w:r>
          </w:p>
        </w:tc>
        <w:tc>
          <w:tcPr>
            <w:tcW w:w="1559" w:type="dxa"/>
            <w:shd w:val="clear" w:color="auto" w:fill="BFBFBF" w:themeFill="background1" w:themeFillShade="BF"/>
          </w:tcPr>
          <w:p w14:paraId="6C6839AA"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95</w:t>
            </w:r>
          </w:p>
        </w:tc>
        <w:tc>
          <w:tcPr>
            <w:tcW w:w="1417" w:type="dxa"/>
            <w:shd w:val="clear" w:color="auto" w:fill="BFBFBF" w:themeFill="background1" w:themeFillShade="BF"/>
          </w:tcPr>
          <w:p w14:paraId="6C6839AB" w14:textId="77777777" w:rsidR="00942CB1" w:rsidRPr="00942CB1" w:rsidRDefault="00942CB1" w:rsidP="00942CB1">
            <w:pPr>
              <w:overflowPunct/>
              <w:autoSpaceDE/>
              <w:autoSpaceDN/>
              <w:adjustRightInd/>
              <w:spacing w:after="200" w:line="276" w:lineRule="auto"/>
              <w:jc w:val="center"/>
              <w:textAlignment w:val="auto"/>
              <w:rPr>
                <w:b/>
                <w:bCs/>
                <w:color w:val="FF0000"/>
                <w:sz w:val="20"/>
                <w:lang w:eastAsia="en-GB"/>
              </w:rPr>
            </w:pPr>
          </w:p>
        </w:tc>
      </w:tr>
      <w:tr w:rsidR="00942CB1" w:rsidRPr="00942CB1" w14:paraId="6C6839B0" w14:textId="77777777" w:rsidTr="00942CB1">
        <w:tc>
          <w:tcPr>
            <w:tcW w:w="6204" w:type="dxa"/>
            <w:tcBorders>
              <w:bottom w:val="single" w:sz="4" w:space="0" w:color="auto"/>
            </w:tcBorders>
          </w:tcPr>
          <w:p w14:paraId="6C6839AD"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Total Combined Score() Achieved</w:t>
            </w:r>
          </w:p>
        </w:tc>
        <w:tc>
          <w:tcPr>
            <w:tcW w:w="1559" w:type="dxa"/>
            <w:tcBorders>
              <w:bottom w:val="single" w:sz="4" w:space="0" w:color="auto"/>
            </w:tcBorders>
            <w:shd w:val="clear" w:color="auto" w:fill="C6D9F1" w:themeFill="text2" w:themeFillTint="33"/>
          </w:tcPr>
          <w:p w14:paraId="6C6839AE"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p>
        </w:tc>
        <w:tc>
          <w:tcPr>
            <w:tcW w:w="1417" w:type="dxa"/>
            <w:tcBorders>
              <w:bottom w:val="single" w:sz="4" w:space="0" w:color="auto"/>
            </w:tcBorders>
            <w:shd w:val="clear" w:color="auto" w:fill="BFBFBF" w:themeFill="background1" w:themeFillShade="BF"/>
          </w:tcPr>
          <w:p w14:paraId="6C6839AF" w14:textId="77777777" w:rsidR="00942CB1" w:rsidRPr="00942CB1" w:rsidRDefault="00942CB1" w:rsidP="00942CB1">
            <w:pPr>
              <w:overflowPunct/>
              <w:autoSpaceDE/>
              <w:autoSpaceDN/>
              <w:adjustRightInd/>
              <w:spacing w:after="200" w:line="276" w:lineRule="auto"/>
              <w:jc w:val="center"/>
              <w:textAlignment w:val="auto"/>
              <w:rPr>
                <w:b/>
                <w:bCs/>
                <w:color w:val="FF0000"/>
                <w:sz w:val="20"/>
                <w:lang w:eastAsia="en-GB"/>
              </w:rPr>
            </w:pPr>
          </w:p>
        </w:tc>
      </w:tr>
      <w:tr w:rsidR="00942CB1" w:rsidRPr="00942CB1" w14:paraId="6C6839B4" w14:textId="77777777" w:rsidTr="00942CB1">
        <w:tc>
          <w:tcPr>
            <w:tcW w:w="6204" w:type="dxa"/>
            <w:shd w:val="clear" w:color="auto" w:fill="BFBFBF" w:themeFill="background1" w:themeFillShade="BF"/>
          </w:tcPr>
          <w:p w14:paraId="6C6839B1"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 xml:space="preserve">Total Combined Score Available </w:t>
            </w:r>
          </w:p>
        </w:tc>
        <w:tc>
          <w:tcPr>
            <w:tcW w:w="1559" w:type="dxa"/>
            <w:shd w:val="clear" w:color="auto" w:fill="BFBFBF" w:themeFill="background1" w:themeFillShade="BF"/>
          </w:tcPr>
          <w:p w14:paraId="6C6839B2"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190</w:t>
            </w:r>
          </w:p>
        </w:tc>
        <w:tc>
          <w:tcPr>
            <w:tcW w:w="1417" w:type="dxa"/>
            <w:shd w:val="clear" w:color="auto" w:fill="BFBFBF" w:themeFill="background1" w:themeFillShade="BF"/>
          </w:tcPr>
          <w:p w14:paraId="6C6839B3" w14:textId="77777777" w:rsidR="00942CB1" w:rsidRPr="00942CB1" w:rsidRDefault="00942CB1" w:rsidP="00942CB1">
            <w:pPr>
              <w:overflowPunct/>
              <w:autoSpaceDE/>
              <w:autoSpaceDN/>
              <w:adjustRightInd/>
              <w:spacing w:after="200" w:line="276" w:lineRule="auto"/>
              <w:jc w:val="center"/>
              <w:textAlignment w:val="auto"/>
              <w:rPr>
                <w:b/>
                <w:bCs/>
                <w:color w:val="FF0000"/>
                <w:sz w:val="20"/>
                <w:lang w:eastAsia="en-GB"/>
              </w:rPr>
            </w:pPr>
          </w:p>
        </w:tc>
      </w:tr>
    </w:tbl>
    <w:p w14:paraId="6C6839B5" w14:textId="77777777" w:rsidR="00942CB1" w:rsidRPr="00942CB1" w:rsidRDefault="00942CB1" w:rsidP="00942CB1">
      <w:pPr>
        <w:overflowPunct/>
        <w:autoSpaceDE/>
        <w:autoSpaceDN/>
        <w:adjustRightInd/>
        <w:spacing w:after="200" w:line="276" w:lineRule="auto"/>
        <w:jc w:val="left"/>
        <w:textAlignment w:val="auto"/>
        <w:rPr>
          <w:b/>
          <w:bCs/>
          <w:sz w:val="20"/>
          <w:lang w:eastAsia="en-GB"/>
        </w:rPr>
      </w:pPr>
    </w:p>
    <w:p w14:paraId="6C6839B6"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b/>
          <w:bCs/>
          <w:sz w:val="20"/>
        </w:rPr>
        <w:t>Part 4 - The Supplier’s Performance</w:t>
      </w:r>
    </w:p>
    <w:tbl>
      <w:tblPr>
        <w:tblW w:w="9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0"/>
        <w:gridCol w:w="2201"/>
        <w:gridCol w:w="4552"/>
        <w:gridCol w:w="983"/>
      </w:tblGrid>
      <w:tr w:rsidR="00942CB1" w:rsidRPr="00942CB1" w14:paraId="6C6839BB" w14:textId="77777777" w:rsidTr="00942CB1">
        <w:trPr>
          <w:trHeight w:val="327"/>
        </w:trPr>
        <w:tc>
          <w:tcPr>
            <w:tcW w:w="1630" w:type="dxa"/>
          </w:tcPr>
          <w:p w14:paraId="6C6839B7"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Category</w:t>
            </w:r>
          </w:p>
        </w:tc>
        <w:tc>
          <w:tcPr>
            <w:tcW w:w="2201" w:type="dxa"/>
          </w:tcPr>
          <w:p w14:paraId="6C6839B8"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Performance Measure</w:t>
            </w:r>
          </w:p>
        </w:tc>
        <w:tc>
          <w:tcPr>
            <w:tcW w:w="4552" w:type="dxa"/>
          </w:tcPr>
          <w:p w14:paraId="6C6839B9"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Scoring Criteria</w:t>
            </w:r>
          </w:p>
        </w:tc>
        <w:tc>
          <w:tcPr>
            <w:tcW w:w="983" w:type="dxa"/>
            <w:tcBorders>
              <w:bottom w:val="single" w:sz="4" w:space="0" w:color="auto"/>
            </w:tcBorders>
          </w:tcPr>
          <w:p w14:paraId="6C6839BA" w14:textId="77777777" w:rsidR="00942CB1" w:rsidRPr="00942CB1" w:rsidRDefault="00942CB1" w:rsidP="00942CB1">
            <w:pPr>
              <w:overflowPunct/>
              <w:autoSpaceDE/>
              <w:autoSpaceDN/>
              <w:adjustRightInd/>
              <w:spacing w:after="0"/>
              <w:jc w:val="center"/>
              <w:textAlignment w:val="auto"/>
              <w:rPr>
                <w:bCs/>
                <w:sz w:val="20"/>
                <w:lang w:eastAsia="en-GB"/>
              </w:rPr>
            </w:pPr>
            <w:r w:rsidRPr="00942CB1">
              <w:rPr>
                <w:bCs/>
                <w:sz w:val="20"/>
                <w:lang w:eastAsia="en-GB"/>
              </w:rPr>
              <w:t>Score</w:t>
            </w:r>
            <w:r w:rsidRPr="00942CB1">
              <w:rPr>
                <w:bCs/>
                <w:sz w:val="20"/>
                <w:lang w:eastAsia="en-GB"/>
              </w:rPr>
              <w:br/>
              <w:t>(0-5)</w:t>
            </w:r>
          </w:p>
        </w:tc>
      </w:tr>
      <w:tr w:rsidR="00942CB1" w:rsidRPr="00942CB1" w14:paraId="6C6839C0" w14:textId="77777777" w:rsidTr="00942CB1">
        <w:trPr>
          <w:trHeight w:val="730"/>
        </w:trPr>
        <w:tc>
          <w:tcPr>
            <w:tcW w:w="1630" w:type="dxa"/>
            <w:vMerge w:val="restart"/>
          </w:tcPr>
          <w:p w14:paraId="6C6839BC"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 xml:space="preserve">1. Requirement </w:t>
            </w:r>
          </w:p>
        </w:tc>
        <w:tc>
          <w:tcPr>
            <w:tcW w:w="2201" w:type="dxa"/>
          </w:tcPr>
          <w:p w14:paraId="6C6839BD"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1.1 Supplier did have the necessary </w:t>
            </w:r>
            <w:r w:rsidRPr="00942CB1">
              <w:rPr>
                <w:b/>
                <w:bCs/>
                <w:sz w:val="20"/>
                <w:lang w:eastAsia="en-GB"/>
              </w:rPr>
              <w:t>understanding and expertise</w:t>
            </w:r>
            <w:r w:rsidRPr="00942CB1">
              <w:rPr>
                <w:sz w:val="20"/>
                <w:lang w:eastAsia="en-GB"/>
              </w:rPr>
              <w:t xml:space="preserve"> to meet Customer expectations.</w:t>
            </w:r>
          </w:p>
        </w:tc>
        <w:tc>
          <w:tcPr>
            <w:tcW w:w="4552" w:type="dxa"/>
          </w:tcPr>
          <w:p w14:paraId="6C6839BE"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The consultant(s) has/have a good knowledge of the Customer and subject - Customer expectations of Supplier expertise are met</w:t>
            </w:r>
          </w:p>
        </w:tc>
        <w:tc>
          <w:tcPr>
            <w:tcW w:w="983" w:type="dxa"/>
            <w:shd w:val="clear" w:color="auto" w:fill="C6D9F1" w:themeFill="text2" w:themeFillTint="33"/>
          </w:tcPr>
          <w:p w14:paraId="6C6839BF"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C5" w14:textId="77777777" w:rsidTr="00942CB1">
        <w:trPr>
          <w:trHeight w:val="1140"/>
        </w:trPr>
        <w:tc>
          <w:tcPr>
            <w:tcW w:w="1630" w:type="dxa"/>
            <w:vMerge/>
          </w:tcPr>
          <w:p w14:paraId="6C6839C1"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C2"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1.2 Supplier's </w:t>
            </w:r>
            <w:r w:rsidRPr="00942CB1">
              <w:rPr>
                <w:b/>
                <w:bCs/>
                <w:sz w:val="20"/>
                <w:lang w:eastAsia="en-GB"/>
              </w:rPr>
              <w:t>proposal</w:t>
            </w:r>
            <w:r w:rsidRPr="00942CB1">
              <w:rPr>
                <w:sz w:val="20"/>
                <w:lang w:eastAsia="en-GB"/>
              </w:rPr>
              <w:t xml:space="preserve"> is comprehensive and focuses on delivering value.</w:t>
            </w:r>
          </w:p>
        </w:tc>
        <w:tc>
          <w:tcPr>
            <w:tcW w:w="4552" w:type="dxa"/>
          </w:tcPr>
          <w:p w14:paraId="6C6839C3"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Proposal includes a benefits realisation plan - Proposal does not extend scope and addresses the Customer's key requirements - Proposal provides a solution that is sustainable and relevant to the particular Customer</w:t>
            </w:r>
          </w:p>
        </w:tc>
        <w:tc>
          <w:tcPr>
            <w:tcW w:w="983" w:type="dxa"/>
            <w:shd w:val="clear" w:color="auto" w:fill="C6D9F1" w:themeFill="text2" w:themeFillTint="33"/>
          </w:tcPr>
          <w:p w14:paraId="6C6839C4"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CA" w14:textId="77777777" w:rsidTr="00942CB1">
        <w:trPr>
          <w:trHeight w:val="1097"/>
        </w:trPr>
        <w:tc>
          <w:tcPr>
            <w:tcW w:w="1630" w:type="dxa"/>
            <w:vMerge/>
          </w:tcPr>
          <w:p w14:paraId="6C6839C6"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C7"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1.3 Supplier participates effectively </w:t>
            </w:r>
            <w:r w:rsidRPr="00942CB1">
              <w:rPr>
                <w:sz w:val="20"/>
                <w:lang w:eastAsia="en-GB"/>
              </w:rPr>
              <w:lastRenderedPageBreak/>
              <w:t xml:space="preserve">in the </w:t>
            </w:r>
            <w:r w:rsidRPr="00942CB1">
              <w:rPr>
                <w:b/>
                <w:bCs/>
                <w:sz w:val="20"/>
                <w:lang w:eastAsia="en-GB"/>
              </w:rPr>
              <w:t>procurement</w:t>
            </w:r>
            <w:r w:rsidRPr="00942CB1">
              <w:rPr>
                <w:sz w:val="20"/>
                <w:lang w:eastAsia="en-GB"/>
              </w:rPr>
              <w:t xml:space="preserve"> process.</w:t>
            </w:r>
          </w:p>
        </w:tc>
        <w:tc>
          <w:tcPr>
            <w:tcW w:w="4552" w:type="dxa"/>
          </w:tcPr>
          <w:p w14:paraId="6C6839C8"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lastRenderedPageBreak/>
              <w:t xml:space="preserve">Supplier meets procurement timelines - Supplier ensures that procurement is engaged at the right time in the process - The right channels are used </w:t>
            </w:r>
            <w:r w:rsidRPr="00942CB1">
              <w:rPr>
                <w:sz w:val="20"/>
                <w:lang w:eastAsia="en-GB"/>
              </w:rPr>
              <w:lastRenderedPageBreak/>
              <w:t>- Supplier does not work without a PO / procurement sign off - No need for retrospective contracting</w:t>
            </w:r>
          </w:p>
        </w:tc>
        <w:tc>
          <w:tcPr>
            <w:tcW w:w="983" w:type="dxa"/>
            <w:shd w:val="clear" w:color="auto" w:fill="C6D9F1" w:themeFill="text2" w:themeFillTint="33"/>
          </w:tcPr>
          <w:p w14:paraId="6C6839C9"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lastRenderedPageBreak/>
              <w:t> </w:t>
            </w:r>
          </w:p>
        </w:tc>
      </w:tr>
      <w:tr w:rsidR="00942CB1" w:rsidRPr="00942CB1" w14:paraId="6C6839CF" w14:textId="77777777" w:rsidTr="00942CB1">
        <w:trPr>
          <w:trHeight w:val="1155"/>
        </w:trPr>
        <w:tc>
          <w:tcPr>
            <w:tcW w:w="1630" w:type="dxa"/>
            <w:vMerge/>
          </w:tcPr>
          <w:p w14:paraId="6C6839CB"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CC"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1.4 Supplier identifies opportunity for</w:t>
            </w:r>
            <w:r w:rsidRPr="00942CB1">
              <w:rPr>
                <w:b/>
                <w:bCs/>
                <w:sz w:val="20"/>
                <w:lang w:eastAsia="en-GB"/>
              </w:rPr>
              <w:t xml:space="preserve"> innovation</w:t>
            </w:r>
            <w:r w:rsidRPr="00942CB1">
              <w:rPr>
                <w:sz w:val="20"/>
                <w:lang w:eastAsia="en-GB"/>
              </w:rPr>
              <w:t xml:space="preserve"> and added value.</w:t>
            </w:r>
          </w:p>
        </w:tc>
        <w:tc>
          <w:tcPr>
            <w:tcW w:w="4552" w:type="dxa"/>
          </w:tcPr>
          <w:p w14:paraId="6C6839CD"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Supplier demonstrates innovation in approach to delivering the outcomes - Supplier is proactive in identifying opportunities to join up cross-Customer organisational/cross public sector activity - Supplier takes the opportunity to constructively challenge the Customer's assumptions &amp; expectations</w:t>
            </w:r>
          </w:p>
        </w:tc>
        <w:tc>
          <w:tcPr>
            <w:tcW w:w="983" w:type="dxa"/>
            <w:shd w:val="clear" w:color="auto" w:fill="C6D9F1" w:themeFill="text2" w:themeFillTint="33"/>
          </w:tcPr>
          <w:p w14:paraId="6C6839CE"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D4" w14:textId="77777777" w:rsidTr="00942CB1">
        <w:trPr>
          <w:trHeight w:val="600"/>
        </w:trPr>
        <w:tc>
          <w:tcPr>
            <w:tcW w:w="1630" w:type="dxa"/>
            <w:vMerge w:val="restart"/>
          </w:tcPr>
          <w:p w14:paraId="6C6839D0"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sz w:val="20"/>
              </w:rPr>
              <w:br w:type="page"/>
            </w:r>
            <w:r w:rsidRPr="00942CB1">
              <w:rPr>
                <w:b/>
                <w:bCs/>
                <w:sz w:val="20"/>
              </w:rPr>
              <w:t xml:space="preserve">2. </w:t>
            </w:r>
            <w:r w:rsidRPr="00942CB1">
              <w:rPr>
                <w:b/>
                <w:bCs/>
                <w:sz w:val="20"/>
                <w:lang w:eastAsia="en-GB"/>
              </w:rPr>
              <w:t xml:space="preserve">Commercial </w:t>
            </w:r>
          </w:p>
        </w:tc>
        <w:tc>
          <w:tcPr>
            <w:tcW w:w="2201" w:type="dxa"/>
          </w:tcPr>
          <w:p w14:paraId="6C6839D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2.1 Payment is linked to benefit delivery</w:t>
            </w:r>
          </w:p>
        </w:tc>
        <w:tc>
          <w:tcPr>
            <w:tcW w:w="4552" w:type="dxa"/>
          </w:tcPr>
          <w:p w14:paraId="6C6839D2"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Different payment structures suggested in proposal</w:t>
            </w:r>
          </w:p>
        </w:tc>
        <w:tc>
          <w:tcPr>
            <w:tcW w:w="983" w:type="dxa"/>
            <w:shd w:val="clear" w:color="auto" w:fill="C6D9F1" w:themeFill="text2" w:themeFillTint="33"/>
          </w:tcPr>
          <w:p w14:paraId="6C6839D3"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D9" w14:textId="77777777" w:rsidTr="00942CB1">
        <w:trPr>
          <w:trHeight w:val="1425"/>
        </w:trPr>
        <w:tc>
          <w:tcPr>
            <w:tcW w:w="1630" w:type="dxa"/>
            <w:vMerge/>
          </w:tcPr>
          <w:p w14:paraId="6C6839D5"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D6"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2.2 Supplier is open and proactive in </w:t>
            </w:r>
            <w:r w:rsidRPr="00942CB1">
              <w:rPr>
                <w:b/>
                <w:bCs/>
                <w:sz w:val="20"/>
                <w:lang w:eastAsia="en-GB"/>
              </w:rPr>
              <w:t>optimising costs</w:t>
            </w:r>
          </w:p>
        </w:tc>
        <w:tc>
          <w:tcPr>
            <w:tcW w:w="4552" w:type="dxa"/>
          </w:tcPr>
          <w:p w14:paraId="6C6839D7"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Efforts made to minimise expenses - Prices are in line with market expectations - Supplier is open in explaining price breakdown and working with the Customer to identify opportunities to reduce cost - Invoices provided in line with Customer requirements</w:t>
            </w:r>
          </w:p>
        </w:tc>
        <w:tc>
          <w:tcPr>
            <w:tcW w:w="983" w:type="dxa"/>
            <w:shd w:val="clear" w:color="auto" w:fill="C6D9F1" w:themeFill="text2" w:themeFillTint="33"/>
          </w:tcPr>
          <w:p w14:paraId="6C6839D8"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DE" w14:textId="77777777" w:rsidTr="00942CB1">
        <w:trPr>
          <w:trHeight w:val="1155"/>
        </w:trPr>
        <w:tc>
          <w:tcPr>
            <w:tcW w:w="1630" w:type="dxa"/>
            <w:vMerge/>
          </w:tcPr>
          <w:p w14:paraId="6C6839DA"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D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2.3 Supplier is proactive in identifying and </w:t>
            </w:r>
            <w:r w:rsidRPr="00942CB1">
              <w:rPr>
                <w:b/>
                <w:bCs/>
                <w:sz w:val="20"/>
                <w:lang w:eastAsia="en-GB"/>
              </w:rPr>
              <w:t>managing risks</w:t>
            </w:r>
          </w:p>
        </w:tc>
        <w:tc>
          <w:tcPr>
            <w:tcW w:w="4552" w:type="dxa"/>
          </w:tcPr>
          <w:p w14:paraId="6C6839DC"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Supplier is proactive in identifying and allocating risk ownership - Supplier supports Customer in assigning and managing risks - Supplier is proactive in assessing impact of risks through the project and raising issues as appropriate</w:t>
            </w:r>
          </w:p>
        </w:tc>
        <w:tc>
          <w:tcPr>
            <w:tcW w:w="983" w:type="dxa"/>
            <w:shd w:val="clear" w:color="auto" w:fill="C6D9F1" w:themeFill="text2" w:themeFillTint="33"/>
          </w:tcPr>
          <w:p w14:paraId="6C6839DD"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E3" w14:textId="77777777" w:rsidTr="00942CB1">
        <w:trPr>
          <w:trHeight w:val="1140"/>
        </w:trPr>
        <w:tc>
          <w:tcPr>
            <w:tcW w:w="1630" w:type="dxa"/>
            <w:vMerge w:val="restart"/>
          </w:tcPr>
          <w:p w14:paraId="6C6839DF"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3. Engagement &amp; Relationship</w:t>
            </w:r>
          </w:p>
        </w:tc>
        <w:tc>
          <w:tcPr>
            <w:tcW w:w="2201" w:type="dxa"/>
          </w:tcPr>
          <w:p w14:paraId="6C6839E0"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3.1 Supplier </w:t>
            </w:r>
            <w:r w:rsidRPr="00942CB1">
              <w:rPr>
                <w:b/>
                <w:bCs/>
                <w:sz w:val="20"/>
                <w:lang w:eastAsia="en-GB"/>
              </w:rPr>
              <w:t>engagement</w:t>
            </w:r>
            <w:r w:rsidRPr="00942CB1">
              <w:rPr>
                <w:sz w:val="20"/>
                <w:lang w:eastAsia="en-GB"/>
              </w:rPr>
              <w:t xml:space="preserve"> with the Customer is appropriate and focused on Service delivery</w:t>
            </w:r>
          </w:p>
        </w:tc>
        <w:tc>
          <w:tcPr>
            <w:tcW w:w="4552" w:type="dxa"/>
          </w:tcPr>
          <w:p w14:paraId="6C6839E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Supplier uses the right channels within the Customer organisation- Customer is able to distinguish between business development activity/roles and delivery activity/role - Supplier does not exploit its position within the Customer organisation</w:t>
            </w:r>
          </w:p>
        </w:tc>
        <w:tc>
          <w:tcPr>
            <w:tcW w:w="983" w:type="dxa"/>
            <w:shd w:val="clear" w:color="auto" w:fill="C6D9F1" w:themeFill="text2" w:themeFillTint="33"/>
          </w:tcPr>
          <w:p w14:paraId="6C6839E2"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E8" w14:textId="77777777" w:rsidTr="00942CB1">
        <w:trPr>
          <w:trHeight w:val="1639"/>
        </w:trPr>
        <w:tc>
          <w:tcPr>
            <w:tcW w:w="1630" w:type="dxa"/>
            <w:vMerge/>
          </w:tcPr>
          <w:p w14:paraId="6C6839E4"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E5"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3.2 Supplier establishes effective working </w:t>
            </w:r>
            <w:r w:rsidRPr="00942CB1">
              <w:rPr>
                <w:b/>
                <w:bCs/>
                <w:sz w:val="20"/>
                <w:lang w:eastAsia="en-GB"/>
              </w:rPr>
              <w:t>relationships</w:t>
            </w:r>
            <w:r w:rsidRPr="00942CB1">
              <w:rPr>
                <w:sz w:val="20"/>
                <w:lang w:eastAsia="en-GB"/>
              </w:rPr>
              <w:t xml:space="preserve"> with the Customer</w:t>
            </w:r>
          </w:p>
        </w:tc>
        <w:tc>
          <w:tcPr>
            <w:tcW w:w="4552" w:type="dxa"/>
          </w:tcPr>
          <w:p w14:paraId="6C6839E6"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Supplier integrates well with Customer’s staff - Supplier is flexible in its approach to the Customer- Demonstrates a knowledge of Customer culture - Manages engagement issues well and does not let them impact on delivery - Supplier builds good relationships with internal staff in both Customer’s business and </w:t>
            </w:r>
            <w:r w:rsidRPr="00942CB1">
              <w:rPr>
                <w:sz w:val="20"/>
                <w:lang w:eastAsia="en-GB"/>
              </w:rPr>
              <w:lastRenderedPageBreak/>
              <w:t>commercial teams - Supplier does not take advantage of position within the Customer organisation</w:t>
            </w:r>
          </w:p>
        </w:tc>
        <w:tc>
          <w:tcPr>
            <w:tcW w:w="983" w:type="dxa"/>
            <w:shd w:val="clear" w:color="auto" w:fill="C6D9F1" w:themeFill="text2" w:themeFillTint="33"/>
          </w:tcPr>
          <w:p w14:paraId="6C6839E7"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lastRenderedPageBreak/>
              <w:t> </w:t>
            </w:r>
          </w:p>
        </w:tc>
      </w:tr>
      <w:tr w:rsidR="00942CB1" w:rsidRPr="00942CB1" w14:paraId="6C6839ED" w14:textId="77777777" w:rsidTr="00942CB1">
        <w:trPr>
          <w:trHeight w:val="1563"/>
        </w:trPr>
        <w:tc>
          <w:tcPr>
            <w:tcW w:w="1630" w:type="dxa"/>
            <w:vMerge w:val="restart"/>
          </w:tcPr>
          <w:p w14:paraId="6C6839E9"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4. Project Management</w:t>
            </w:r>
          </w:p>
        </w:tc>
        <w:tc>
          <w:tcPr>
            <w:tcW w:w="2201" w:type="dxa"/>
          </w:tcPr>
          <w:p w14:paraId="6C6839EA"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4.1 Supplier </w:t>
            </w:r>
            <w:r w:rsidRPr="00942CB1">
              <w:rPr>
                <w:b/>
                <w:bCs/>
                <w:sz w:val="20"/>
                <w:lang w:eastAsia="en-GB"/>
              </w:rPr>
              <w:t>resources</w:t>
            </w:r>
            <w:r w:rsidRPr="00942CB1">
              <w:rPr>
                <w:sz w:val="20"/>
                <w:lang w:eastAsia="en-GB"/>
              </w:rPr>
              <w:t xml:space="preserve"> are deployed in the right way to deliver value.</w:t>
            </w:r>
          </w:p>
        </w:tc>
        <w:tc>
          <w:tcPr>
            <w:tcW w:w="4552" w:type="dxa"/>
          </w:tcPr>
          <w:p w14:paraId="6C6839EB" w14:textId="77777777" w:rsidR="00942CB1" w:rsidRPr="00942CB1" w:rsidRDefault="00942CB1" w:rsidP="007D6D17">
            <w:pPr>
              <w:overflowPunct/>
              <w:autoSpaceDE/>
              <w:autoSpaceDN/>
              <w:adjustRightInd/>
              <w:spacing w:after="0"/>
              <w:jc w:val="left"/>
              <w:textAlignment w:val="auto"/>
              <w:rPr>
                <w:sz w:val="20"/>
                <w:lang w:eastAsia="en-GB"/>
              </w:rPr>
            </w:pPr>
            <w:r w:rsidRPr="00942CB1">
              <w:rPr>
                <w:sz w:val="20"/>
                <w:lang w:eastAsia="en-GB"/>
              </w:rPr>
              <w:t>Consultant staff are constant throughout the duration of the Services - The Supplier explains how project team has been put together to deliver the Services - Resource requirement remains in line with that included in the proposal - Focus on Service delivery is maintained - Supplier demonstrates value of wider organisational resource over and above individual Customers</w:t>
            </w:r>
          </w:p>
        </w:tc>
        <w:tc>
          <w:tcPr>
            <w:tcW w:w="983" w:type="dxa"/>
            <w:shd w:val="clear" w:color="auto" w:fill="C6D9F1" w:themeFill="text2" w:themeFillTint="33"/>
          </w:tcPr>
          <w:p w14:paraId="6C6839EC"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F2" w14:textId="77777777" w:rsidTr="00942CB1">
        <w:trPr>
          <w:trHeight w:val="585"/>
        </w:trPr>
        <w:tc>
          <w:tcPr>
            <w:tcW w:w="1630" w:type="dxa"/>
            <w:vMerge/>
          </w:tcPr>
          <w:p w14:paraId="6C6839EE"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EF"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sz w:val="20"/>
                <w:lang w:eastAsia="en-GB"/>
              </w:rPr>
              <w:t xml:space="preserve">4.2 </w:t>
            </w:r>
            <w:r w:rsidRPr="00942CB1">
              <w:rPr>
                <w:b/>
                <w:bCs/>
                <w:sz w:val="20"/>
                <w:lang w:eastAsia="en-GB"/>
              </w:rPr>
              <w:t>Roles and responsibilities</w:t>
            </w:r>
            <w:r w:rsidRPr="00942CB1">
              <w:rPr>
                <w:sz w:val="20"/>
                <w:lang w:eastAsia="en-GB"/>
              </w:rPr>
              <w:t xml:space="preserve"> of consultant team are clear</w:t>
            </w:r>
          </w:p>
        </w:tc>
        <w:tc>
          <w:tcPr>
            <w:tcW w:w="4552" w:type="dxa"/>
          </w:tcPr>
          <w:p w14:paraId="6C6839F0"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Supplier provides clarity as to the roles and responsibilities of each consultant engaged</w:t>
            </w:r>
          </w:p>
        </w:tc>
        <w:tc>
          <w:tcPr>
            <w:tcW w:w="983" w:type="dxa"/>
            <w:shd w:val="clear" w:color="auto" w:fill="C6D9F1" w:themeFill="text2" w:themeFillTint="33"/>
          </w:tcPr>
          <w:p w14:paraId="6C6839F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F7" w14:textId="77777777" w:rsidTr="00942CB1">
        <w:trPr>
          <w:trHeight w:val="1367"/>
        </w:trPr>
        <w:tc>
          <w:tcPr>
            <w:tcW w:w="1630" w:type="dxa"/>
            <w:vMerge/>
          </w:tcPr>
          <w:p w14:paraId="6C6839F3"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F4"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4.3 Supplier </w:t>
            </w:r>
            <w:r w:rsidRPr="00942CB1">
              <w:rPr>
                <w:b/>
                <w:bCs/>
                <w:sz w:val="20"/>
                <w:lang w:eastAsia="en-GB"/>
              </w:rPr>
              <w:t>governance and project management</w:t>
            </w:r>
            <w:r w:rsidRPr="00942CB1">
              <w:rPr>
                <w:sz w:val="20"/>
                <w:lang w:eastAsia="en-GB"/>
              </w:rPr>
              <w:t xml:space="preserve"> is effective in ensuring the assignment is successful</w:t>
            </w:r>
          </w:p>
        </w:tc>
        <w:tc>
          <w:tcPr>
            <w:tcW w:w="4552" w:type="dxa"/>
          </w:tcPr>
          <w:p w14:paraId="6C6839F5"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Lead consultant was clearly identified - Issues were raised as soon as possible and solutions offered - Delivery plan was developed and agreed with the Customer at the outset - Progress against milestones was reported regularly and in line with Customer requirements - Customer satisfaction with delivery was monitored by the Supplier</w:t>
            </w:r>
          </w:p>
        </w:tc>
        <w:tc>
          <w:tcPr>
            <w:tcW w:w="983" w:type="dxa"/>
            <w:shd w:val="clear" w:color="auto" w:fill="C6D9F1" w:themeFill="text2" w:themeFillTint="33"/>
          </w:tcPr>
          <w:p w14:paraId="6C6839F6"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FC" w14:textId="77777777" w:rsidTr="00942CB1">
        <w:trPr>
          <w:trHeight w:val="706"/>
        </w:trPr>
        <w:tc>
          <w:tcPr>
            <w:tcW w:w="1630" w:type="dxa"/>
            <w:vMerge/>
          </w:tcPr>
          <w:p w14:paraId="6C6839F8"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F9"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4.4 Original </w:t>
            </w:r>
            <w:r w:rsidRPr="00942CB1">
              <w:rPr>
                <w:b/>
                <w:bCs/>
                <w:sz w:val="20"/>
                <w:lang w:eastAsia="en-GB"/>
              </w:rPr>
              <w:t>scoping</w:t>
            </w:r>
            <w:r w:rsidRPr="00942CB1">
              <w:rPr>
                <w:sz w:val="20"/>
                <w:lang w:eastAsia="en-GB"/>
              </w:rPr>
              <w:t xml:space="preserve"> was robust</w:t>
            </w:r>
          </w:p>
        </w:tc>
        <w:tc>
          <w:tcPr>
            <w:tcW w:w="4552" w:type="dxa"/>
          </w:tcPr>
          <w:p w14:paraId="6C6839FA"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The scope and resource requirement remained in line with initial proposal - Initial proposal was accurate and did not need to be amended</w:t>
            </w:r>
          </w:p>
        </w:tc>
        <w:tc>
          <w:tcPr>
            <w:tcW w:w="983" w:type="dxa"/>
            <w:shd w:val="clear" w:color="auto" w:fill="C6D9F1" w:themeFill="text2" w:themeFillTint="33"/>
          </w:tcPr>
          <w:p w14:paraId="6C6839F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01" w14:textId="77777777" w:rsidTr="00942CB1">
        <w:trPr>
          <w:trHeight w:val="546"/>
        </w:trPr>
        <w:tc>
          <w:tcPr>
            <w:tcW w:w="1630" w:type="dxa"/>
            <w:vMerge/>
          </w:tcPr>
          <w:p w14:paraId="6C6839FD"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FE"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sz w:val="20"/>
                <w:lang w:eastAsia="en-GB"/>
              </w:rPr>
              <w:t xml:space="preserve">4.5 </w:t>
            </w:r>
            <w:r w:rsidRPr="00942CB1">
              <w:rPr>
                <w:b/>
                <w:bCs/>
                <w:sz w:val="20"/>
                <w:lang w:eastAsia="en-GB"/>
              </w:rPr>
              <w:t>Benefit delivery</w:t>
            </w:r>
            <w:r w:rsidRPr="00942CB1">
              <w:rPr>
                <w:sz w:val="20"/>
                <w:lang w:eastAsia="en-GB"/>
              </w:rPr>
              <w:t xml:space="preserve"> is effectively planned and managed</w:t>
            </w:r>
          </w:p>
        </w:tc>
        <w:tc>
          <w:tcPr>
            <w:tcW w:w="4552" w:type="dxa"/>
          </w:tcPr>
          <w:p w14:paraId="6C6839FF"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Benefit realisation plan adhered to</w:t>
            </w:r>
          </w:p>
        </w:tc>
        <w:tc>
          <w:tcPr>
            <w:tcW w:w="983" w:type="dxa"/>
            <w:shd w:val="clear" w:color="auto" w:fill="C6D9F1" w:themeFill="text2" w:themeFillTint="33"/>
          </w:tcPr>
          <w:p w14:paraId="6C683A00"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07" w14:textId="77777777" w:rsidTr="00942CB1">
        <w:trPr>
          <w:trHeight w:val="284"/>
        </w:trPr>
        <w:tc>
          <w:tcPr>
            <w:tcW w:w="1630" w:type="dxa"/>
            <w:vMerge w:val="restart"/>
          </w:tcPr>
          <w:p w14:paraId="6C683A02"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5. Value for Money</w:t>
            </w:r>
          </w:p>
        </w:tc>
        <w:tc>
          <w:tcPr>
            <w:tcW w:w="2201" w:type="dxa"/>
          </w:tcPr>
          <w:p w14:paraId="6C683A03"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5.1 Delivery </w:t>
            </w:r>
            <w:r w:rsidRPr="00942CB1">
              <w:rPr>
                <w:b/>
                <w:bCs/>
                <w:sz w:val="20"/>
                <w:lang w:eastAsia="en-GB"/>
              </w:rPr>
              <w:t>on time</w:t>
            </w:r>
            <w:r w:rsidRPr="00942CB1">
              <w:rPr>
                <w:sz w:val="20"/>
                <w:lang w:eastAsia="en-GB"/>
              </w:rPr>
              <w:t xml:space="preserve">  </w:t>
            </w:r>
          </w:p>
          <w:p w14:paraId="6C683A04"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variance +/-)</w:t>
            </w:r>
          </w:p>
        </w:tc>
        <w:tc>
          <w:tcPr>
            <w:tcW w:w="4552" w:type="dxa"/>
          </w:tcPr>
          <w:p w14:paraId="6C683A05"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As business case &amp; Supplier proposal</w:t>
            </w:r>
          </w:p>
        </w:tc>
        <w:tc>
          <w:tcPr>
            <w:tcW w:w="983" w:type="dxa"/>
            <w:shd w:val="clear" w:color="auto" w:fill="C6D9F1" w:themeFill="text2" w:themeFillTint="33"/>
          </w:tcPr>
          <w:p w14:paraId="6C683A06"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0D" w14:textId="77777777" w:rsidTr="00942CB1">
        <w:trPr>
          <w:trHeight w:val="300"/>
        </w:trPr>
        <w:tc>
          <w:tcPr>
            <w:tcW w:w="1630" w:type="dxa"/>
            <w:vMerge/>
          </w:tcPr>
          <w:p w14:paraId="6C683A08"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A09"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sz w:val="20"/>
                <w:lang w:eastAsia="en-GB"/>
              </w:rPr>
              <w:t xml:space="preserve">5.2 Delivery </w:t>
            </w:r>
            <w:r w:rsidRPr="00942CB1">
              <w:rPr>
                <w:b/>
                <w:bCs/>
                <w:sz w:val="20"/>
                <w:lang w:eastAsia="en-GB"/>
              </w:rPr>
              <w:t xml:space="preserve">on budget </w:t>
            </w:r>
          </w:p>
          <w:p w14:paraId="6C683A0A"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lastRenderedPageBreak/>
              <w:t>(% variance +/-)</w:t>
            </w:r>
          </w:p>
        </w:tc>
        <w:tc>
          <w:tcPr>
            <w:tcW w:w="4552" w:type="dxa"/>
          </w:tcPr>
          <w:p w14:paraId="6C683A0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lastRenderedPageBreak/>
              <w:t>As business case &amp; Supplier proposal</w:t>
            </w:r>
          </w:p>
        </w:tc>
        <w:tc>
          <w:tcPr>
            <w:tcW w:w="983" w:type="dxa"/>
            <w:shd w:val="clear" w:color="auto" w:fill="C6D9F1" w:themeFill="text2" w:themeFillTint="33"/>
          </w:tcPr>
          <w:p w14:paraId="6C683A0C"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13" w14:textId="77777777" w:rsidTr="00942CB1">
        <w:trPr>
          <w:trHeight w:val="511"/>
        </w:trPr>
        <w:tc>
          <w:tcPr>
            <w:tcW w:w="1630" w:type="dxa"/>
            <w:vMerge/>
          </w:tcPr>
          <w:p w14:paraId="6C683A0E"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A0F"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sz w:val="20"/>
                <w:lang w:eastAsia="en-GB"/>
              </w:rPr>
              <w:t>5.3</w:t>
            </w:r>
            <w:r w:rsidRPr="00942CB1">
              <w:rPr>
                <w:b/>
                <w:bCs/>
                <w:sz w:val="20"/>
                <w:lang w:eastAsia="en-GB"/>
              </w:rPr>
              <w:t xml:space="preserve"> VFM </w:t>
            </w:r>
          </w:p>
          <w:p w14:paraId="6C683A10"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achieved)</w:t>
            </w:r>
          </w:p>
        </w:tc>
        <w:tc>
          <w:tcPr>
            <w:tcW w:w="4552" w:type="dxa"/>
          </w:tcPr>
          <w:p w14:paraId="6C683A1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To what extent were the benefits,as outlined in the business case and specification. delivered </w:t>
            </w:r>
          </w:p>
        </w:tc>
        <w:tc>
          <w:tcPr>
            <w:tcW w:w="983" w:type="dxa"/>
            <w:shd w:val="clear" w:color="auto" w:fill="C6D9F1" w:themeFill="text2" w:themeFillTint="33"/>
          </w:tcPr>
          <w:p w14:paraId="6C683A12"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18" w14:textId="77777777" w:rsidTr="00942CB1">
        <w:trPr>
          <w:trHeight w:val="702"/>
        </w:trPr>
        <w:tc>
          <w:tcPr>
            <w:tcW w:w="1630" w:type="dxa"/>
          </w:tcPr>
          <w:p w14:paraId="6C683A14"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6. Skills Transfer</w:t>
            </w:r>
          </w:p>
        </w:tc>
        <w:tc>
          <w:tcPr>
            <w:tcW w:w="2201" w:type="dxa"/>
          </w:tcPr>
          <w:p w14:paraId="6C683A15"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6.1 Skills transfer</w:t>
            </w:r>
          </w:p>
        </w:tc>
        <w:tc>
          <w:tcPr>
            <w:tcW w:w="4552" w:type="dxa"/>
          </w:tcPr>
          <w:p w14:paraId="6C683A16"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Supplier identified opportunities for skills and knowledge transfer - Supplier delivered transfer within original time and budget</w:t>
            </w:r>
          </w:p>
        </w:tc>
        <w:tc>
          <w:tcPr>
            <w:tcW w:w="983" w:type="dxa"/>
            <w:shd w:val="clear" w:color="auto" w:fill="C6D9F1" w:themeFill="text2" w:themeFillTint="33"/>
          </w:tcPr>
          <w:p w14:paraId="6C683A17"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1D" w14:textId="77777777" w:rsidTr="00942CB1">
        <w:trPr>
          <w:trHeight w:val="585"/>
        </w:trPr>
        <w:tc>
          <w:tcPr>
            <w:tcW w:w="1630" w:type="dxa"/>
          </w:tcPr>
          <w:p w14:paraId="6C683A19"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7. Exit Strategy</w:t>
            </w:r>
          </w:p>
        </w:tc>
        <w:tc>
          <w:tcPr>
            <w:tcW w:w="2201" w:type="dxa"/>
          </w:tcPr>
          <w:p w14:paraId="6C683A1A"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7.1 Project closure</w:t>
            </w:r>
          </w:p>
        </w:tc>
        <w:tc>
          <w:tcPr>
            <w:tcW w:w="4552" w:type="dxa"/>
          </w:tcPr>
          <w:p w14:paraId="6C683A1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Supplier reflected exit strategy requirements in their proposal - The project was closed off with no outstanding dependencies</w:t>
            </w:r>
          </w:p>
        </w:tc>
        <w:tc>
          <w:tcPr>
            <w:tcW w:w="983" w:type="dxa"/>
            <w:shd w:val="clear" w:color="auto" w:fill="C6D9F1" w:themeFill="text2" w:themeFillTint="33"/>
          </w:tcPr>
          <w:p w14:paraId="6C683A1C"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22" w14:textId="77777777" w:rsidTr="00942CB1">
        <w:trPr>
          <w:trHeight w:val="585"/>
        </w:trPr>
        <w:tc>
          <w:tcPr>
            <w:tcW w:w="1630" w:type="dxa"/>
          </w:tcPr>
          <w:p w14:paraId="6C683A1E"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8. Lessons learned</w:t>
            </w:r>
          </w:p>
        </w:tc>
        <w:tc>
          <w:tcPr>
            <w:tcW w:w="2201" w:type="dxa"/>
          </w:tcPr>
          <w:p w14:paraId="6C683A1F"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8.1 What could the Supplier have done better?</w:t>
            </w:r>
          </w:p>
        </w:tc>
        <w:tc>
          <w:tcPr>
            <w:tcW w:w="4552" w:type="dxa"/>
            <w:shd w:val="clear" w:color="auto" w:fill="C6D9F1" w:themeFill="text2" w:themeFillTint="33"/>
          </w:tcPr>
          <w:p w14:paraId="6C683A20"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[text response]</w:t>
            </w:r>
          </w:p>
        </w:tc>
        <w:tc>
          <w:tcPr>
            <w:tcW w:w="983" w:type="dxa"/>
          </w:tcPr>
          <w:p w14:paraId="6C683A2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Not scored</w:t>
            </w:r>
          </w:p>
        </w:tc>
      </w:tr>
    </w:tbl>
    <w:p w14:paraId="6C683A23" w14:textId="77777777" w:rsidR="00942CB1" w:rsidRPr="00942CB1" w:rsidRDefault="00942CB1" w:rsidP="00942CB1">
      <w:pPr>
        <w:overflowPunct/>
        <w:autoSpaceDE/>
        <w:autoSpaceDN/>
        <w:adjustRightInd/>
        <w:spacing w:after="200" w:line="276" w:lineRule="auto"/>
        <w:jc w:val="left"/>
        <w:textAlignment w:val="auto"/>
        <w:rPr>
          <w:b/>
          <w:bCs/>
          <w:sz w:val="20"/>
          <w:lang w:eastAsia="en-GB"/>
        </w:rPr>
      </w:pPr>
    </w:p>
    <w:p w14:paraId="6C683A24" w14:textId="77777777" w:rsidR="00942CB1" w:rsidRPr="00942CB1" w:rsidRDefault="00942CB1" w:rsidP="00942CB1">
      <w:pPr>
        <w:overflowPunct/>
        <w:autoSpaceDE/>
        <w:autoSpaceDN/>
        <w:adjustRightInd/>
        <w:spacing w:after="200" w:line="276" w:lineRule="auto"/>
        <w:jc w:val="left"/>
        <w:textAlignment w:val="auto"/>
        <w:rPr>
          <w:b/>
          <w:bCs/>
          <w:sz w:val="20"/>
        </w:rPr>
      </w:pPr>
      <w:r w:rsidRPr="00942CB1">
        <w:rPr>
          <w:b/>
          <w:bCs/>
          <w:sz w:val="20"/>
        </w:rPr>
        <w:t>Part 5 - The Customer’s Performance</w:t>
      </w:r>
    </w:p>
    <w:tbl>
      <w:tblPr>
        <w:tblW w:w="936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0"/>
        <w:gridCol w:w="2016"/>
        <w:gridCol w:w="4557"/>
        <w:gridCol w:w="983"/>
      </w:tblGrid>
      <w:tr w:rsidR="00942CB1" w:rsidRPr="00942CB1" w14:paraId="6C683A29" w14:textId="77777777" w:rsidTr="00942CB1">
        <w:trPr>
          <w:trHeight w:val="327"/>
        </w:trPr>
        <w:tc>
          <w:tcPr>
            <w:tcW w:w="1810" w:type="dxa"/>
            <w:shd w:val="clear" w:color="auto" w:fill="D9D9D9"/>
          </w:tcPr>
          <w:p w14:paraId="6C683A25"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Category</w:t>
            </w:r>
          </w:p>
        </w:tc>
        <w:tc>
          <w:tcPr>
            <w:tcW w:w="2016" w:type="dxa"/>
            <w:shd w:val="clear" w:color="auto" w:fill="D9D9D9"/>
          </w:tcPr>
          <w:p w14:paraId="6C683A26"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Performance Measure</w:t>
            </w:r>
          </w:p>
        </w:tc>
        <w:tc>
          <w:tcPr>
            <w:tcW w:w="4557" w:type="dxa"/>
            <w:shd w:val="clear" w:color="auto" w:fill="D9D9D9"/>
          </w:tcPr>
          <w:p w14:paraId="6C683A27"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 xml:space="preserve">Scoring Guidance </w:t>
            </w:r>
          </w:p>
        </w:tc>
        <w:tc>
          <w:tcPr>
            <w:tcW w:w="983" w:type="dxa"/>
            <w:tcBorders>
              <w:bottom w:val="single" w:sz="4" w:space="0" w:color="auto"/>
            </w:tcBorders>
            <w:shd w:val="clear" w:color="auto" w:fill="D9D9D9"/>
          </w:tcPr>
          <w:p w14:paraId="6C683A28" w14:textId="77777777" w:rsidR="00942CB1" w:rsidRPr="00942CB1" w:rsidRDefault="00942CB1" w:rsidP="00942CB1">
            <w:pPr>
              <w:overflowPunct/>
              <w:autoSpaceDE/>
              <w:autoSpaceDN/>
              <w:adjustRightInd/>
              <w:spacing w:after="0"/>
              <w:jc w:val="center"/>
              <w:textAlignment w:val="auto"/>
              <w:rPr>
                <w:b/>
                <w:bCs/>
                <w:sz w:val="20"/>
                <w:lang w:eastAsia="en-GB"/>
              </w:rPr>
            </w:pPr>
            <w:r w:rsidRPr="00942CB1">
              <w:rPr>
                <w:b/>
                <w:bCs/>
                <w:sz w:val="20"/>
                <w:lang w:eastAsia="en-GB"/>
              </w:rPr>
              <w:t>Score</w:t>
            </w:r>
            <w:r w:rsidRPr="00942CB1">
              <w:rPr>
                <w:b/>
                <w:bCs/>
                <w:sz w:val="20"/>
                <w:lang w:eastAsia="en-GB"/>
              </w:rPr>
              <w:br/>
              <w:t>(0-5)</w:t>
            </w:r>
          </w:p>
        </w:tc>
      </w:tr>
      <w:tr w:rsidR="00942CB1" w:rsidRPr="00942CB1" w14:paraId="6C683A2F" w14:textId="77777777" w:rsidTr="00942CB1">
        <w:trPr>
          <w:trHeight w:val="730"/>
        </w:trPr>
        <w:tc>
          <w:tcPr>
            <w:tcW w:w="1810" w:type="dxa"/>
            <w:vMerge w:val="restart"/>
          </w:tcPr>
          <w:p w14:paraId="6C683A2A"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 xml:space="preserve">1. Requirement </w:t>
            </w:r>
          </w:p>
        </w:tc>
        <w:tc>
          <w:tcPr>
            <w:tcW w:w="2016" w:type="dxa"/>
          </w:tcPr>
          <w:p w14:paraId="6C683A2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1.1 Consultancy assignment is supported by a robust Business case</w:t>
            </w:r>
          </w:p>
          <w:p w14:paraId="6C683A2C"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2D"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shares relevant elements of the business case with the Supplier - The link between the assignment and wider business objectives in clear - Expected benefits are clearly defined and means of measurement is identified - Business case is used as a reference point throughout the assignment</w:t>
            </w:r>
          </w:p>
        </w:tc>
        <w:tc>
          <w:tcPr>
            <w:tcW w:w="983" w:type="dxa"/>
            <w:shd w:val="clear" w:color="auto" w:fill="C6D9F1" w:themeFill="text2" w:themeFillTint="33"/>
          </w:tcPr>
          <w:p w14:paraId="6C683A2E"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35" w14:textId="77777777" w:rsidTr="00942CB1">
        <w:trPr>
          <w:trHeight w:val="1140"/>
        </w:trPr>
        <w:tc>
          <w:tcPr>
            <w:tcW w:w="1810" w:type="dxa"/>
            <w:vMerge/>
            <w:vAlign w:val="center"/>
          </w:tcPr>
          <w:p w14:paraId="6C683A30"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3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1.2 Specification is outcome based and enables Suppliers to respond with a VFM proposal</w:t>
            </w:r>
          </w:p>
          <w:p w14:paraId="6C683A32"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33"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Specification is outcome based and includes means of measuring delivery and success - Customer has a good understanding of their requirement and has communicated it clearly - Customer expectations of consultancy support are clear</w:t>
            </w:r>
          </w:p>
        </w:tc>
        <w:tc>
          <w:tcPr>
            <w:tcW w:w="983" w:type="dxa"/>
            <w:shd w:val="clear" w:color="auto" w:fill="C6D9F1" w:themeFill="text2" w:themeFillTint="33"/>
          </w:tcPr>
          <w:p w14:paraId="6C683A34"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3B" w14:textId="77777777" w:rsidTr="00942CB1">
        <w:trPr>
          <w:trHeight w:val="1097"/>
        </w:trPr>
        <w:tc>
          <w:tcPr>
            <w:tcW w:w="1810" w:type="dxa"/>
            <w:vMerge/>
            <w:vAlign w:val="center"/>
          </w:tcPr>
          <w:p w14:paraId="6C683A36"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37"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1.3 Procurement approach supports the delivery of a VFM solution</w:t>
            </w:r>
          </w:p>
          <w:p w14:paraId="6C683A38"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39"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The appropriate procurement route has been used (framework etc) - Procurement timescales enabled Suppliers to respond in full - Procurement documentation is succinct - The right questions are asked and all information </w:t>
            </w:r>
            <w:r w:rsidRPr="00942CB1">
              <w:rPr>
                <w:sz w:val="20"/>
                <w:lang w:eastAsia="en-GB"/>
              </w:rPr>
              <w:lastRenderedPageBreak/>
              <w:t>requested is used - Where available standard templates are used - Evaluation criteria are clear</w:t>
            </w:r>
          </w:p>
        </w:tc>
        <w:tc>
          <w:tcPr>
            <w:tcW w:w="983" w:type="dxa"/>
            <w:shd w:val="clear" w:color="auto" w:fill="C6D9F1" w:themeFill="text2" w:themeFillTint="33"/>
          </w:tcPr>
          <w:p w14:paraId="6C683A3A"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lastRenderedPageBreak/>
              <w:t> </w:t>
            </w:r>
          </w:p>
        </w:tc>
      </w:tr>
      <w:tr w:rsidR="00942CB1" w:rsidRPr="00942CB1" w14:paraId="6C683A40" w14:textId="77777777" w:rsidTr="00942CB1">
        <w:trPr>
          <w:trHeight w:val="1155"/>
        </w:trPr>
        <w:tc>
          <w:tcPr>
            <w:tcW w:w="1810" w:type="dxa"/>
            <w:vMerge/>
            <w:vAlign w:val="center"/>
          </w:tcPr>
          <w:p w14:paraId="6C683A3C"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3D"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1.4 Customer is open to, and supporting of, Supplier innovation in delivering value</w:t>
            </w:r>
          </w:p>
        </w:tc>
        <w:tc>
          <w:tcPr>
            <w:tcW w:w="4557" w:type="dxa"/>
          </w:tcPr>
          <w:p w14:paraId="6C683A3E"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is open to innovative suggestions and approaches and responds positively to constructive challenge- Customer allows flexibility in  Supplier’s proposal and considers alternative solutions - Early engagement of Supplier community by Customer</w:t>
            </w:r>
          </w:p>
        </w:tc>
        <w:tc>
          <w:tcPr>
            <w:tcW w:w="983" w:type="dxa"/>
            <w:shd w:val="clear" w:color="auto" w:fill="C6D9F1" w:themeFill="text2" w:themeFillTint="33"/>
          </w:tcPr>
          <w:p w14:paraId="6C683A3F"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46" w14:textId="77777777" w:rsidTr="00942CB1">
        <w:trPr>
          <w:trHeight w:val="600"/>
        </w:trPr>
        <w:tc>
          <w:tcPr>
            <w:tcW w:w="1810" w:type="dxa"/>
            <w:vMerge w:val="restart"/>
          </w:tcPr>
          <w:p w14:paraId="6C683A41"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sz w:val="20"/>
              </w:rPr>
              <w:br w:type="page"/>
            </w:r>
            <w:r w:rsidRPr="00942CB1">
              <w:rPr>
                <w:b/>
                <w:bCs/>
                <w:sz w:val="20"/>
              </w:rPr>
              <w:t xml:space="preserve">2. </w:t>
            </w:r>
            <w:r w:rsidRPr="00942CB1">
              <w:rPr>
                <w:b/>
                <w:bCs/>
                <w:sz w:val="20"/>
                <w:lang w:eastAsia="en-GB"/>
              </w:rPr>
              <w:t xml:space="preserve">Commercial </w:t>
            </w:r>
          </w:p>
        </w:tc>
        <w:tc>
          <w:tcPr>
            <w:tcW w:w="2016" w:type="dxa"/>
          </w:tcPr>
          <w:p w14:paraId="6C683A42"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2.1 Payment is linked to benefit delivery</w:t>
            </w:r>
          </w:p>
          <w:p w14:paraId="6C683A43"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44"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is open to incentivisation approaches and able to provide data to support this</w:t>
            </w:r>
          </w:p>
        </w:tc>
        <w:tc>
          <w:tcPr>
            <w:tcW w:w="983" w:type="dxa"/>
            <w:shd w:val="clear" w:color="auto" w:fill="C6D9F1" w:themeFill="text2" w:themeFillTint="33"/>
          </w:tcPr>
          <w:p w14:paraId="6C683A45"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4C" w14:textId="77777777" w:rsidTr="00942CB1">
        <w:trPr>
          <w:trHeight w:val="1425"/>
        </w:trPr>
        <w:tc>
          <w:tcPr>
            <w:tcW w:w="1810" w:type="dxa"/>
            <w:vMerge/>
            <w:vAlign w:val="center"/>
          </w:tcPr>
          <w:p w14:paraId="6C683A47"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48"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2.2 Customer demonstrates good commercial understanding</w:t>
            </w:r>
          </w:p>
          <w:p w14:paraId="6C683A49"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4A"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demonstrates an understanding of commercial issues and contract terms are appropriate (liability, IPR) - Customer manages support from internal functions to ensure efficient resolution of commercial issues - Customer understands business needs - invoices paid on time</w:t>
            </w:r>
          </w:p>
        </w:tc>
        <w:tc>
          <w:tcPr>
            <w:tcW w:w="983" w:type="dxa"/>
            <w:shd w:val="clear" w:color="auto" w:fill="C6D9F1" w:themeFill="text2" w:themeFillTint="33"/>
          </w:tcPr>
          <w:p w14:paraId="6C683A4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51" w14:textId="77777777" w:rsidTr="00942CB1">
        <w:trPr>
          <w:trHeight w:val="1155"/>
        </w:trPr>
        <w:tc>
          <w:tcPr>
            <w:tcW w:w="1810" w:type="dxa"/>
            <w:vMerge/>
            <w:vAlign w:val="center"/>
          </w:tcPr>
          <w:p w14:paraId="6C683A4D"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4E"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2.3 Customer understands and manages risks effectively</w:t>
            </w:r>
          </w:p>
        </w:tc>
        <w:tc>
          <w:tcPr>
            <w:tcW w:w="4557" w:type="dxa"/>
          </w:tcPr>
          <w:p w14:paraId="6C683A4F"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understands risk profile and is able to allocate risk to the party best able to manage it - Risks are managed on an ongoing basis and mitigating action taken as soon as possible</w:t>
            </w:r>
          </w:p>
        </w:tc>
        <w:tc>
          <w:tcPr>
            <w:tcW w:w="983" w:type="dxa"/>
            <w:shd w:val="clear" w:color="auto" w:fill="C6D9F1" w:themeFill="text2" w:themeFillTint="33"/>
          </w:tcPr>
          <w:p w14:paraId="6C683A50"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58" w14:textId="77777777" w:rsidTr="00942CB1">
        <w:trPr>
          <w:trHeight w:val="1140"/>
        </w:trPr>
        <w:tc>
          <w:tcPr>
            <w:tcW w:w="1810" w:type="dxa"/>
            <w:vMerge w:val="restart"/>
          </w:tcPr>
          <w:p w14:paraId="6C683A52"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3. Engagement &amp; relationship</w:t>
            </w:r>
          </w:p>
        </w:tc>
        <w:tc>
          <w:tcPr>
            <w:tcW w:w="2016" w:type="dxa"/>
          </w:tcPr>
          <w:p w14:paraId="6C683A53"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3.1 Customer ensures that its engagement is with the Supplier is effective</w:t>
            </w:r>
          </w:p>
          <w:p w14:paraId="6C683A54"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55"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ensures that the Supplier has access to Customer staff as and when needed - Customer communicates need for engagement with the Supplier to the wider Customer organsiatoin</w:t>
            </w:r>
          </w:p>
          <w:p w14:paraId="6C683A56" w14:textId="77777777" w:rsidR="00942CB1" w:rsidRPr="00942CB1" w:rsidRDefault="00942CB1" w:rsidP="00942CB1">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14:paraId="6C683A57"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5D" w14:textId="77777777" w:rsidTr="00942CB1">
        <w:trPr>
          <w:trHeight w:val="1639"/>
        </w:trPr>
        <w:tc>
          <w:tcPr>
            <w:tcW w:w="1810" w:type="dxa"/>
            <w:vMerge/>
            <w:vAlign w:val="center"/>
          </w:tcPr>
          <w:p w14:paraId="6C683A59"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5A"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3.2 Customer establishes effective working relationships with the Supplier</w:t>
            </w:r>
          </w:p>
        </w:tc>
        <w:tc>
          <w:tcPr>
            <w:tcW w:w="4557" w:type="dxa"/>
          </w:tcPr>
          <w:p w14:paraId="6C683A5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provides information in a timely manner - Questions are answered as fully as possible - Customer staff work with the Supplier in a constructive manner - Customer does not take advantage of Supplier in its role as Customer</w:t>
            </w:r>
          </w:p>
        </w:tc>
        <w:tc>
          <w:tcPr>
            <w:tcW w:w="983" w:type="dxa"/>
            <w:shd w:val="clear" w:color="auto" w:fill="C6D9F1" w:themeFill="text2" w:themeFillTint="33"/>
          </w:tcPr>
          <w:p w14:paraId="6C683A5C"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63" w14:textId="77777777" w:rsidTr="00942CB1">
        <w:trPr>
          <w:trHeight w:val="1563"/>
        </w:trPr>
        <w:tc>
          <w:tcPr>
            <w:tcW w:w="1810" w:type="dxa"/>
            <w:vMerge w:val="restart"/>
          </w:tcPr>
          <w:p w14:paraId="6C683A5E"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lastRenderedPageBreak/>
              <w:t>4. Project management</w:t>
            </w:r>
          </w:p>
        </w:tc>
        <w:tc>
          <w:tcPr>
            <w:tcW w:w="2016" w:type="dxa"/>
          </w:tcPr>
          <w:p w14:paraId="6C683A5F"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4.1  Customer ensures that the internal resources are available at the right place and time to support benefit delivery</w:t>
            </w:r>
          </w:p>
          <w:p w14:paraId="6C683A60"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w:t>
            </w:r>
          </w:p>
        </w:tc>
        <w:tc>
          <w:tcPr>
            <w:tcW w:w="4557" w:type="dxa"/>
          </w:tcPr>
          <w:p w14:paraId="6C683A6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ensured that the right quality and quantity of internal resource was available at the right time - Customer managed wider business engagement and participation as needed</w:t>
            </w:r>
          </w:p>
        </w:tc>
        <w:tc>
          <w:tcPr>
            <w:tcW w:w="983" w:type="dxa"/>
            <w:shd w:val="clear" w:color="auto" w:fill="C6D9F1" w:themeFill="text2" w:themeFillTint="33"/>
          </w:tcPr>
          <w:p w14:paraId="6C683A62"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69" w14:textId="77777777" w:rsidTr="00942CB1">
        <w:trPr>
          <w:trHeight w:val="585"/>
        </w:trPr>
        <w:tc>
          <w:tcPr>
            <w:tcW w:w="1810" w:type="dxa"/>
            <w:vMerge/>
            <w:vAlign w:val="center"/>
          </w:tcPr>
          <w:p w14:paraId="6C683A64"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65"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4.2 Roles and responsibilities of Customer team are clear</w:t>
            </w:r>
          </w:p>
          <w:p w14:paraId="6C683A66"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4557" w:type="dxa"/>
          </w:tcPr>
          <w:p w14:paraId="6C683A67"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provides clarity as to the roles and responsibilities of internal staff</w:t>
            </w:r>
          </w:p>
        </w:tc>
        <w:tc>
          <w:tcPr>
            <w:tcW w:w="983" w:type="dxa"/>
            <w:shd w:val="clear" w:color="auto" w:fill="C6D9F1" w:themeFill="text2" w:themeFillTint="33"/>
          </w:tcPr>
          <w:p w14:paraId="6C683A68"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6F" w14:textId="77777777" w:rsidTr="00942CB1">
        <w:trPr>
          <w:trHeight w:val="1367"/>
        </w:trPr>
        <w:tc>
          <w:tcPr>
            <w:tcW w:w="1810" w:type="dxa"/>
            <w:vMerge/>
            <w:vAlign w:val="center"/>
          </w:tcPr>
          <w:p w14:paraId="6C683A6A"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6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4.3 Customer governance and project management is effective in ensuring the assignment is successful</w:t>
            </w:r>
          </w:p>
          <w:p w14:paraId="6C683A6C"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6D"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identified a clear owner for the assignment - The decision making process within the Customer organisation was clear and decisions were made and communicated in a timely manner - Issues and concerns with Supplier performance were raised in a timely fashion and resolved in an open and constructive way - Communication and reporting requirements were clarified at the outset and compliance was monitored</w:t>
            </w:r>
          </w:p>
        </w:tc>
        <w:tc>
          <w:tcPr>
            <w:tcW w:w="983" w:type="dxa"/>
            <w:shd w:val="clear" w:color="auto" w:fill="C6D9F1" w:themeFill="text2" w:themeFillTint="33"/>
          </w:tcPr>
          <w:p w14:paraId="6C683A6E"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75" w14:textId="77777777" w:rsidTr="00942CB1">
        <w:trPr>
          <w:trHeight w:val="706"/>
        </w:trPr>
        <w:tc>
          <w:tcPr>
            <w:tcW w:w="1810" w:type="dxa"/>
            <w:vMerge/>
            <w:vAlign w:val="center"/>
          </w:tcPr>
          <w:p w14:paraId="6C683A70"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7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4.4 Changes to the assignment are limited and well managed by the Customer where necessary.</w:t>
            </w:r>
          </w:p>
          <w:p w14:paraId="6C683A72"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73"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specification was suitable and did not require change during the project - Where changes were needed an assessment of the benefit and impact on the overall project was done - All changes could be linked to improved delivery of project and wider business objectives</w:t>
            </w:r>
          </w:p>
        </w:tc>
        <w:tc>
          <w:tcPr>
            <w:tcW w:w="983" w:type="dxa"/>
            <w:shd w:val="clear" w:color="auto" w:fill="C6D9F1" w:themeFill="text2" w:themeFillTint="33"/>
          </w:tcPr>
          <w:p w14:paraId="6C683A74"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7A" w14:textId="77777777" w:rsidTr="00942CB1">
        <w:trPr>
          <w:trHeight w:val="546"/>
        </w:trPr>
        <w:tc>
          <w:tcPr>
            <w:tcW w:w="1810" w:type="dxa"/>
            <w:vMerge/>
            <w:vAlign w:val="center"/>
          </w:tcPr>
          <w:p w14:paraId="6C683A76"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77"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sz w:val="20"/>
                <w:lang w:eastAsia="en-GB"/>
              </w:rPr>
              <w:t>4.5 Customer monitors benefit delivery against agreed plan</w:t>
            </w:r>
          </w:p>
        </w:tc>
        <w:tc>
          <w:tcPr>
            <w:tcW w:w="4557" w:type="dxa"/>
          </w:tcPr>
          <w:p w14:paraId="6C683A78"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identified delivery milestones in specification and measured compliance</w:t>
            </w:r>
          </w:p>
        </w:tc>
        <w:tc>
          <w:tcPr>
            <w:tcW w:w="983" w:type="dxa"/>
            <w:shd w:val="clear" w:color="auto" w:fill="C6D9F1" w:themeFill="text2" w:themeFillTint="33"/>
          </w:tcPr>
          <w:p w14:paraId="6C683A79"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81" w14:textId="77777777" w:rsidTr="00942CB1">
        <w:trPr>
          <w:trHeight w:val="284"/>
        </w:trPr>
        <w:tc>
          <w:tcPr>
            <w:tcW w:w="1810" w:type="dxa"/>
            <w:vMerge w:val="restart"/>
          </w:tcPr>
          <w:p w14:paraId="6C683A7B"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lastRenderedPageBreak/>
              <w:t>5. Value for Money</w:t>
            </w:r>
          </w:p>
        </w:tc>
        <w:tc>
          <w:tcPr>
            <w:tcW w:w="2016" w:type="dxa"/>
          </w:tcPr>
          <w:p w14:paraId="6C683A7C"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5.1 Delivery of Customer obligations on time</w:t>
            </w:r>
          </w:p>
          <w:p w14:paraId="6C683A7D"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7E"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As business case and Customer roles &amp; responsibilities</w:t>
            </w:r>
          </w:p>
          <w:p w14:paraId="6C683A7F" w14:textId="77777777" w:rsidR="00942CB1" w:rsidRPr="00942CB1" w:rsidRDefault="00942CB1" w:rsidP="00942CB1">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14:paraId="6C683A80"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88" w14:textId="77777777" w:rsidTr="00942CB1">
        <w:trPr>
          <w:trHeight w:val="300"/>
        </w:trPr>
        <w:tc>
          <w:tcPr>
            <w:tcW w:w="1810" w:type="dxa"/>
            <w:vMerge/>
            <w:vAlign w:val="center"/>
          </w:tcPr>
          <w:p w14:paraId="6C683A82"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83"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5.2 Good Customer budget management</w:t>
            </w:r>
          </w:p>
          <w:p w14:paraId="6C683A84"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85"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As business case and specification</w:t>
            </w:r>
          </w:p>
          <w:p w14:paraId="6C683A86" w14:textId="77777777" w:rsidR="00942CB1" w:rsidRPr="00942CB1" w:rsidRDefault="00942CB1" w:rsidP="00942CB1">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14:paraId="6C683A87"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8D" w14:textId="77777777" w:rsidTr="00942CB1">
        <w:trPr>
          <w:trHeight w:val="511"/>
        </w:trPr>
        <w:tc>
          <w:tcPr>
            <w:tcW w:w="1810" w:type="dxa"/>
            <w:vMerge/>
            <w:vAlign w:val="center"/>
          </w:tcPr>
          <w:p w14:paraId="6C683A89"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8A"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5.3 VFM</w:t>
            </w:r>
          </w:p>
        </w:tc>
        <w:tc>
          <w:tcPr>
            <w:tcW w:w="4557" w:type="dxa"/>
          </w:tcPr>
          <w:p w14:paraId="6C683A8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To what extent were the final benefits required the same as those identified at the outset?</w:t>
            </w:r>
          </w:p>
        </w:tc>
        <w:tc>
          <w:tcPr>
            <w:tcW w:w="983" w:type="dxa"/>
            <w:shd w:val="clear" w:color="auto" w:fill="C6D9F1" w:themeFill="text2" w:themeFillTint="33"/>
          </w:tcPr>
          <w:p w14:paraId="6C683A8C"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94" w14:textId="77777777" w:rsidTr="00942CB1">
        <w:trPr>
          <w:trHeight w:val="702"/>
        </w:trPr>
        <w:tc>
          <w:tcPr>
            <w:tcW w:w="1810" w:type="dxa"/>
          </w:tcPr>
          <w:p w14:paraId="6C683A8E"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6. Skills transfer</w:t>
            </w:r>
          </w:p>
        </w:tc>
        <w:tc>
          <w:tcPr>
            <w:tcW w:w="2016" w:type="dxa"/>
          </w:tcPr>
          <w:p w14:paraId="6C683A8F"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6.1 Skills transfer</w:t>
            </w:r>
          </w:p>
          <w:p w14:paraId="6C683A90"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9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considered opportunities for skills transfer in specification - Skills transfer requirements and the means of delivery were clearly communicated - Customer made the right staff available to receive transfer - Skills transfer was written into Customer's objectives</w:t>
            </w:r>
          </w:p>
          <w:p w14:paraId="6C683A92" w14:textId="77777777" w:rsidR="00942CB1" w:rsidRPr="00942CB1" w:rsidRDefault="00942CB1" w:rsidP="00942CB1">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14:paraId="6C683A93"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99" w14:textId="77777777" w:rsidTr="00942CB1">
        <w:trPr>
          <w:trHeight w:val="585"/>
        </w:trPr>
        <w:tc>
          <w:tcPr>
            <w:tcW w:w="1810" w:type="dxa"/>
          </w:tcPr>
          <w:p w14:paraId="6C683A95"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7. Exit strategy</w:t>
            </w:r>
          </w:p>
        </w:tc>
        <w:tc>
          <w:tcPr>
            <w:tcW w:w="2016" w:type="dxa"/>
          </w:tcPr>
          <w:p w14:paraId="6C683A96"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7.1 Project closure</w:t>
            </w:r>
          </w:p>
        </w:tc>
        <w:tc>
          <w:tcPr>
            <w:tcW w:w="4557" w:type="dxa"/>
          </w:tcPr>
          <w:p w14:paraId="6C683A97"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included exit strategy in their specification - Customer adhered to exit strategy and project met closure requirements</w:t>
            </w:r>
          </w:p>
        </w:tc>
        <w:tc>
          <w:tcPr>
            <w:tcW w:w="983" w:type="dxa"/>
            <w:shd w:val="clear" w:color="auto" w:fill="C6D9F1" w:themeFill="text2" w:themeFillTint="33"/>
          </w:tcPr>
          <w:p w14:paraId="6C683A98"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9E" w14:textId="77777777" w:rsidTr="00942CB1">
        <w:trPr>
          <w:trHeight w:val="585"/>
        </w:trPr>
        <w:tc>
          <w:tcPr>
            <w:tcW w:w="1810" w:type="dxa"/>
          </w:tcPr>
          <w:p w14:paraId="6C683A9A"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8. Lessons learned</w:t>
            </w:r>
          </w:p>
        </w:tc>
        <w:tc>
          <w:tcPr>
            <w:tcW w:w="2016" w:type="dxa"/>
          </w:tcPr>
          <w:p w14:paraId="6C683A9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8.1 What could the Customer have done better?</w:t>
            </w:r>
          </w:p>
        </w:tc>
        <w:tc>
          <w:tcPr>
            <w:tcW w:w="4557" w:type="dxa"/>
            <w:shd w:val="clear" w:color="auto" w:fill="C6D9F1" w:themeFill="text2" w:themeFillTint="33"/>
          </w:tcPr>
          <w:p w14:paraId="6C683A9C"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[text response]</w:t>
            </w:r>
          </w:p>
        </w:tc>
        <w:tc>
          <w:tcPr>
            <w:tcW w:w="983" w:type="dxa"/>
          </w:tcPr>
          <w:p w14:paraId="6C683A9D"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Not Scored</w:t>
            </w:r>
          </w:p>
        </w:tc>
      </w:tr>
      <w:bookmarkEnd w:id="143"/>
      <w:bookmarkEnd w:id="144"/>
    </w:tbl>
    <w:p w14:paraId="6C683A9F" w14:textId="77777777" w:rsidR="00021238" w:rsidRDefault="00021238">
      <w:pPr>
        <w:overflowPunct/>
        <w:autoSpaceDE/>
        <w:autoSpaceDN/>
        <w:adjustRightInd/>
        <w:spacing w:after="0" w:line="240" w:lineRule="auto"/>
        <w:jc w:val="left"/>
        <w:textAlignment w:val="auto"/>
        <w:rPr>
          <w:rFonts w:cs="Arial"/>
          <w:b/>
          <w:sz w:val="20"/>
        </w:rPr>
      </w:pPr>
    </w:p>
    <w:p w14:paraId="6C683AA0" w14:textId="77777777" w:rsidR="00F37CFB" w:rsidRDefault="00F37CFB">
      <w:pPr>
        <w:overflowPunct/>
        <w:autoSpaceDE/>
        <w:autoSpaceDN/>
        <w:adjustRightInd/>
        <w:spacing w:after="0" w:line="240" w:lineRule="auto"/>
        <w:jc w:val="left"/>
        <w:textAlignment w:val="auto"/>
        <w:rPr>
          <w:rFonts w:cs="Arial"/>
          <w:b/>
          <w:sz w:val="20"/>
        </w:rPr>
      </w:pPr>
    </w:p>
    <w:p w14:paraId="6C683AA1" w14:textId="77777777" w:rsidR="00F55276" w:rsidRPr="001C3AE9" w:rsidRDefault="001C3AE9" w:rsidP="001C3AE9">
      <w:pPr>
        <w:pStyle w:val="Heading1"/>
        <w:keepNext/>
        <w:numPr>
          <w:ilvl w:val="0"/>
          <w:numId w:val="0"/>
        </w:numPr>
        <w:overflowPunct w:val="0"/>
        <w:autoSpaceDE w:val="0"/>
        <w:autoSpaceDN w:val="0"/>
        <w:ind w:left="720"/>
        <w:textAlignment w:val="baseline"/>
        <w:rPr>
          <w:rFonts w:cs="Arial"/>
          <w:sz w:val="20"/>
        </w:rPr>
      </w:pPr>
      <w:bookmarkStart w:id="147" w:name="_Toc386011050"/>
      <w:r>
        <w:rPr>
          <w:rFonts w:cs="Arial"/>
          <w:sz w:val="20"/>
        </w:rPr>
        <w:t xml:space="preserve">SCHEDULE 1 </w:t>
      </w:r>
      <w:r w:rsidR="00F55276" w:rsidRPr="001C3AE9">
        <w:rPr>
          <w:rFonts w:cs="Arial"/>
          <w:sz w:val="20"/>
        </w:rPr>
        <w:t>SECURITY REQUIREMENTS</w:t>
      </w:r>
      <w:r>
        <w:rPr>
          <w:rFonts w:cs="Arial"/>
          <w:sz w:val="20"/>
        </w:rPr>
        <w:t xml:space="preserve"> </w:t>
      </w:r>
      <w:r w:rsidR="00F55276" w:rsidRPr="001C3AE9">
        <w:rPr>
          <w:rFonts w:cs="Arial"/>
          <w:sz w:val="20"/>
        </w:rPr>
        <w:t>and PLAN</w:t>
      </w:r>
      <w:bookmarkEnd w:id="147"/>
    </w:p>
    <w:p w14:paraId="6C683AA5" w14:textId="77777777" w:rsidR="009C5528" w:rsidRPr="0061016F" w:rsidRDefault="009C5528" w:rsidP="00F55276">
      <w:pPr>
        <w:overflowPunct/>
        <w:autoSpaceDE/>
        <w:autoSpaceDN/>
        <w:adjustRightInd/>
        <w:spacing w:after="0" w:line="240" w:lineRule="auto"/>
        <w:jc w:val="left"/>
        <w:textAlignment w:val="auto"/>
        <w:rPr>
          <w:rFonts w:cs="Arial"/>
          <w:b/>
          <w:sz w:val="20"/>
        </w:rPr>
      </w:pPr>
    </w:p>
    <w:p w14:paraId="6C683AA6" w14:textId="77777777" w:rsidR="00F55276" w:rsidRPr="008311CC" w:rsidRDefault="00F55276" w:rsidP="00F55276">
      <w:pPr>
        <w:pStyle w:val="Body"/>
        <w:keepNext/>
        <w:rPr>
          <w:sz w:val="20"/>
        </w:rPr>
      </w:pPr>
      <w:r w:rsidRPr="008311CC">
        <w:rPr>
          <w:sz w:val="20"/>
        </w:rPr>
        <w:t xml:space="preserve">In this </w:t>
      </w:r>
      <w:r w:rsidR="002441B3">
        <w:rPr>
          <w:sz w:val="20"/>
        </w:rPr>
        <w:t>schedule</w:t>
      </w:r>
      <w:r w:rsidR="009C5528">
        <w:rPr>
          <w:sz w:val="20"/>
        </w:rPr>
        <w:t>1</w:t>
      </w:r>
      <w:r>
        <w:rPr>
          <w:sz w:val="20"/>
        </w:rPr>
        <w:t>,</w:t>
      </w:r>
      <w:r w:rsidRPr="008311CC">
        <w:rPr>
          <w:sz w:val="20"/>
        </w:rPr>
        <w:t xml:space="preserve"> the following provisions shall have the meanings given to them below:</w:t>
      </w:r>
    </w:p>
    <w:tbl>
      <w:tblPr>
        <w:tblW w:w="8602" w:type="dxa"/>
        <w:tblInd w:w="720" w:type="dxa"/>
        <w:tblLook w:val="0000" w:firstRow="0" w:lastRow="0" w:firstColumn="0" w:lastColumn="0" w:noHBand="0" w:noVBand="0"/>
      </w:tblPr>
      <w:tblGrid>
        <w:gridCol w:w="2660"/>
        <w:gridCol w:w="5942"/>
      </w:tblGrid>
      <w:tr w:rsidR="00F55276" w:rsidRPr="008311CC" w14:paraId="6C683AAB" w14:textId="77777777" w:rsidTr="00F55276">
        <w:trPr>
          <w:trHeight w:val="1151"/>
        </w:trPr>
        <w:tc>
          <w:tcPr>
            <w:tcW w:w="2660" w:type="dxa"/>
          </w:tcPr>
          <w:p w14:paraId="6C683AA7" w14:textId="77777777" w:rsidR="00F55276" w:rsidRPr="008311CC" w:rsidRDefault="00F55276" w:rsidP="00F55276">
            <w:pPr>
              <w:pStyle w:val="BBLegal2"/>
              <w:spacing w:after="240"/>
              <w:ind w:left="0"/>
              <w:jc w:val="both"/>
              <w:rPr>
                <w:rFonts w:ascii="Arial" w:hAnsi="Arial" w:cs="Arial"/>
                <w:b/>
                <w:bCs/>
                <w:sz w:val="20"/>
                <w:lang w:val="en-GB"/>
              </w:rPr>
            </w:pPr>
            <w:r w:rsidRPr="008311CC">
              <w:rPr>
                <w:rFonts w:ascii="Arial" w:hAnsi="Arial" w:cs="Arial"/>
                <w:b/>
                <w:bCs/>
                <w:sz w:val="20"/>
              </w:rPr>
              <w:t>"Breach of Security"</w:t>
            </w:r>
          </w:p>
        </w:tc>
        <w:tc>
          <w:tcPr>
            <w:tcW w:w="5942" w:type="dxa"/>
          </w:tcPr>
          <w:p w14:paraId="6C683AA8" w14:textId="77777777" w:rsidR="00F55276" w:rsidRPr="008311CC" w:rsidRDefault="00F55276" w:rsidP="00F55276">
            <w:pPr>
              <w:rPr>
                <w:rFonts w:cs="Arial"/>
                <w:sz w:val="20"/>
                <w:lang w:eastAsia="en-GB"/>
              </w:rPr>
            </w:pPr>
            <w:r w:rsidRPr="008311CC">
              <w:rPr>
                <w:rFonts w:cs="Arial"/>
                <w:sz w:val="20"/>
                <w:lang w:eastAsia="en-GB"/>
              </w:rPr>
              <w:t xml:space="preserve">in accordance with the </w:t>
            </w:r>
            <w:r>
              <w:rPr>
                <w:rFonts w:cs="Arial"/>
                <w:sz w:val="20"/>
                <w:lang w:eastAsia="en-GB"/>
              </w:rPr>
              <w:t xml:space="preserve">Customer’s </w:t>
            </w:r>
            <w:r w:rsidRPr="008311CC">
              <w:rPr>
                <w:rFonts w:cs="Arial"/>
                <w:sz w:val="20"/>
                <w:lang w:eastAsia="en-GB"/>
              </w:rPr>
              <w:t>security requirements and the Security Policy, the occurrence of:</w:t>
            </w:r>
          </w:p>
          <w:p w14:paraId="6C683AA9" w14:textId="77777777" w:rsidR="00F55276" w:rsidRPr="008311CC" w:rsidRDefault="00F55276" w:rsidP="00F55276">
            <w:pPr>
              <w:pStyle w:val="BBLegal2"/>
              <w:spacing w:after="240"/>
              <w:ind w:left="720" w:hanging="414"/>
              <w:jc w:val="both"/>
              <w:rPr>
                <w:rFonts w:ascii="Arial" w:hAnsi="Arial" w:cs="Arial"/>
                <w:sz w:val="20"/>
                <w:lang w:eastAsia="en-GB"/>
              </w:rPr>
            </w:pPr>
            <w:r w:rsidRPr="008311CC">
              <w:rPr>
                <w:rFonts w:ascii="Arial" w:hAnsi="Arial" w:cs="Arial"/>
                <w:sz w:val="20"/>
                <w:lang w:eastAsia="en-GB"/>
              </w:rPr>
              <w:t>(a)</w:t>
            </w:r>
            <w:r w:rsidRPr="008311CC">
              <w:rPr>
                <w:rFonts w:ascii="Arial" w:hAnsi="Arial" w:cs="Arial"/>
                <w:sz w:val="20"/>
                <w:lang w:eastAsia="en-GB"/>
              </w:rPr>
              <w:tab/>
              <w:t xml:space="preserve">any unauthorised access to or use of the </w:t>
            </w:r>
            <w:r>
              <w:rPr>
                <w:rFonts w:ascii="Arial" w:hAnsi="Arial" w:cs="Arial"/>
                <w:sz w:val="20"/>
                <w:lang w:eastAsia="en-GB"/>
              </w:rPr>
              <w:t xml:space="preserve">Contract </w:t>
            </w:r>
            <w:r w:rsidRPr="008311CC">
              <w:rPr>
                <w:rFonts w:ascii="Arial" w:hAnsi="Arial" w:cs="Arial"/>
                <w:sz w:val="20"/>
                <w:lang w:eastAsia="en-GB"/>
              </w:rPr>
              <w:t>Services, the Premises, the Sites, the Supplier System and/or any ICT, information or data (including the Confidential Information and the Customer</w:t>
            </w:r>
            <w:r>
              <w:rPr>
                <w:rFonts w:ascii="Arial" w:hAnsi="Arial" w:cs="Arial"/>
                <w:sz w:val="20"/>
                <w:lang w:eastAsia="en-GB"/>
              </w:rPr>
              <w:t>’s</w:t>
            </w:r>
            <w:r w:rsidRPr="008311CC">
              <w:rPr>
                <w:rFonts w:ascii="Arial" w:hAnsi="Arial" w:cs="Arial"/>
                <w:sz w:val="20"/>
                <w:lang w:eastAsia="en-GB"/>
              </w:rPr>
              <w:t xml:space="preserve"> </w:t>
            </w:r>
            <w:r>
              <w:rPr>
                <w:rFonts w:ascii="Arial" w:hAnsi="Arial" w:cs="Arial"/>
                <w:sz w:val="20"/>
                <w:lang w:eastAsia="en-GB"/>
              </w:rPr>
              <w:t xml:space="preserve">Personal </w:t>
            </w:r>
            <w:r w:rsidRPr="008311CC">
              <w:rPr>
                <w:rFonts w:ascii="Arial" w:hAnsi="Arial" w:cs="Arial"/>
                <w:sz w:val="20"/>
                <w:lang w:eastAsia="en-GB"/>
              </w:rPr>
              <w:t>Data) used by the Customer and/or the Supplier in connection with this Contract; and/or</w:t>
            </w:r>
          </w:p>
          <w:p w14:paraId="6C683AAA" w14:textId="77777777" w:rsidR="00F55276" w:rsidRPr="008311CC" w:rsidRDefault="00F55276" w:rsidP="00F55276">
            <w:pPr>
              <w:pStyle w:val="BBLegal2"/>
              <w:spacing w:after="240"/>
              <w:ind w:left="720" w:hanging="414"/>
              <w:jc w:val="both"/>
              <w:rPr>
                <w:rFonts w:ascii="Arial" w:hAnsi="Arial" w:cs="Arial"/>
                <w:i/>
                <w:iCs/>
                <w:sz w:val="20"/>
                <w:lang w:val="en-GB"/>
              </w:rPr>
            </w:pPr>
            <w:r w:rsidRPr="008311CC">
              <w:rPr>
                <w:rFonts w:ascii="Arial" w:hAnsi="Arial" w:cs="Arial"/>
                <w:sz w:val="20"/>
                <w:lang w:eastAsia="en-GB"/>
              </w:rPr>
              <w:t>(b)</w:t>
            </w:r>
            <w:r w:rsidRPr="008311CC">
              <w:rPr>
                <w:rFonts w:ascii="Arial" w:hAnsi="Arial" w:cs="Arial"/>
                <w:sz w:val="20"/>
                <w:lang w:eastAsia="en-GB"/>
              </w:rPr>
              <w:tab/>
              <w:t xml:space="preserve">the loss and/or unauthorised disclosure of any information or data (including the Confidential Information </w:t>
            </w:r>
            <w:r w:rsidRPr="008311CC">
              <w:rPr>
                <w:rFonts w:ascii="Arial" w:hAnsi="Arial" w:cs="Arial"/>
                <w:sz w:val="20"/>
                <w:lang w:eastAsia="en-GB"/>
              </w:rPr>
              <w:lastRenderedPageBreak/>
              <w:t>and the Customer</w:t>
            </w:r>
            <w:r>
              <w:rPr>
                <w:rFonts w:ascii="Arial" w:hAnsi="Arial" w:cs="Arial"/>
                <w:sz w:val="20"/>
                <w:lang w:eastAsia="en-GB"/>
              </w:rPr>
              <w:t>’s</w:t>
            </w:r>
            <w:r w:rsidRPr="008311CC">
              <w:rPr>
                <w:rFonts w:ascii="Arial" w:hAnsi="Arial" w:cs="Arial"/>
                <w:sz w:val="20"/>
                <w:lang w:eastAsia="en-GB"/>
              </w:rPr>
              <w:t xml:space="preserve"> </w:t>
            </w:r>
            <w:r>
              <w:rPr>
                <w:rFonts w:ascii="Arial" w:hAnsi="Arial" w:cs="Arial"/>
                <w:sz w:val="20"/>
                <w:lang w:eastAsia="en-GB"/>
              </w:rPr>
              <w:t xml:space="preserve">Personal </w:t>
            </w:r>
            <w:r w:rsidRPr="008311CC">
              <w:rPr>
                <w:rFonts w:ascii="Arial" w:hAnsi="Arial" w:cs="Arial"/>
                <w:sz w:val="20"/>
                <w:lang w:eastAsia="en-GB"/>
              </w:rPr>
              <w:t>Data), including any copies of such information or data, used by the Customer and/or the Supplier in connection with this Contract;</w:t>
            </w:r>
          </w:p>
        </w:tc>
      </w:tr>
      <w:tr w:rsidR="00F55276" w:rsidRPr="008311CC" w14:paraId="6C683AAE" w14:textId="77777777" w:rsidTr="00F55276">
        <w:trPr>
          <w:trHeight w:val="854"/>
        </w:trPr>
        <w:tc>
          <w:tcPr>
            <w:tcW w:w="2660" w:type="dxa"/>
          </w:tcPr>
          <w:p w14:paraId="6C683AAC" w14:textId="77777777" w:rsidR="00F55276" w:rsidRPr="008311CC" w:rsidRDefault="00F55276" w:rsidP="00F55276">
            <w:pPr>
              <w:pStyle w:val="BBLegal2"/>
              <w:spacing w:after="240"/>
              <w:ind w:left="0"/>
              <w:jc w:val="both"/>
              <w:rPr>
                <w:rFonts w:ascii="Arial" w:hAnsi="Arial" w:cs="Arial"/>
                <w:b/>
                <w:bCs/>
                <w:sz w:val="20"/>
              </w:rPr>
            </w:pPr>
            <w:r w:rsidRPr="008311CC">
              <w:rPr>
                <w:rFonts w:ascii="Arial" w:hAnsi="Arial" w:cs="Arial"/>
                <w:b/>
                <w:bCs/>
                <w:sz w:val="20"/>
              </w:rPr>
              <w:t>"ISMS"</w:t>
            </w:r>
          </w:p>
        </w:tc>
        <w:tc>
          <w:tcPr>
            <w:tcW w:w="5942" w:type="dxa"/>
          </w:tcPr>
          <w:p w14:paraId="6C683AAD" w14:textId="77777777" w:rsidR="00F55276" w:rsidRPr="008311CC" w:rsidRDefault="00F55276" w:rsidP="00F55276">
            <w:pPr>
              <w:pStyle w:val="BBLegal2"/>
              <w:spacing w:after="240"/>
              <w:ind w:left="22"/>
              <w:jc w:val="both"/>
              <w:rPr>
                <w:rFonts w:ascii="Arial" w:hAnsi="Arial" w:cs="Arial"/>
                <w:sz w:val="20"/>
              </w:rPr>
            </w:pPr>
            <w:r w:rsidRPr="008311CC">
              <w:rPr>
                <w:rFonts w:ascii="Arial" w:hAnsi="Arial" w:cs="Arial"/>
                <w:sz w:val="20"/>
              </w:rPr>
              <w:t xml:space="preserve">The Information Security Management System as defined by ISO/IEC 27001.  The scope of the ISMS will be as agreed by the </w:t>
            </w:r>
            <w:r>
              <w:rPr>
                <w:rFonts w:ascii="Arial" w:hAnsi="Arial" w:cs="Arial"/>
                <w:sz w:val="20"/>
              </w:rPr>
              <w:t>P</w:t>
            </w:r>
            <w:r w:rsidRPr="008311CC">
              <w:rPr>
                <w:rFonts w:ascii="Arial" w:hAnsi="Arial" w:cs="Arial"/>
                <w:sz w:val="20"/>
              </w:rPr>
              <w:t xml:space="preserve">arties and will directly reflect the scope of the </w:t>
            </w:r>
            <w:r>
              <w:rPr>
                <w:rFonts w:ascii="Arial" w:hAnsi="Arial" w:cs="Arial"/>
                <w:sz w:val="20"/>
              </w:rPr>
              <w:t xml:space="preserve">Contract </w:t>
            </w:r>
            <w:r w:rsidRPr="008311CC">
              <w:rPr>
                <w:rFonts w:ascii="Arial" w:hAnsi="Arial" w:cs="Arial"/>
                <w:sz w:val="20"/>
              </w:rPr>
              <w:t>Services;</w:t>
            </w:r>
          </w:p>
        </w:tc>
      </w:tr>
      <w:tr w:rsidR="00F55276" w:rsidRPr="008311CC" w14:paraId="6C683AB1" w14:textId="77777777" w:rsidTr="00F55276">
        <w:trPr>
          <w:trHeight w:val="655"/>
        </w:trPr>
        <w:tc>
          <w:tcPr>
            <w:tcW w:w="2660" w:type="dxa"/>
          </w:tcPr>
          <w:p w14:paraId="6C683AAF" w14:textId="77777777" w:rsidR="00F55276" w:rsidRPr="008311CC" w:rsidRDefault="00F55276" w:rsidP="00F55276">
            <w:pPr>
              <w:pStyle w:val="BBLegal2"/>
              <w:spacing w:after="240"/>
              <w:ind w:left="0"/>
              <w:jc w:val="both"/>
              <w:rPr>
                <w:rFonts w:ascii="Arial" w:hAnsi="Arial" w:cs="Arial"/>
                <w:b/>
                <w:bCs/>
                <w:sz w:val="20"/>
              </w:rPr>
            </w:pPr>
            <w:r w:rsidRPr="008311CC">
              <w:rPr>
                <w:rFonts w:ascii="Arial" w:hAnsi="Arial" w:cs="Arial"/>
                <w:b/>
                <w:bCs/>
                <w:sz w:val="20"/>
              </w:rPr>
              <w:t>"Protectively Marked"</w:t>
            </w:r>
          </w:p>
        </w:tc>
        <w:tc>
          <w:tcPr>
            <w:tcW w:w="5942" w:type="dxa"/>
          </w:tcPr>
          <w:p w14:paraId="6C683AB0" w14:textId="77777777" w:rsidR="00F55276" w:rsidRPr="008311CC" w:rsidRDefault="00F55276" w:rsidP="00F55276">
            <w:pPr>
              <w:pStyle w:val="BBLegal2"/>
              <w:spacing w:after="240"/>
              <w:ind w:left="22"/>
              <w:jc w:val="both"/>
              <w:rPr>
                <w:rFonts w:ascii="Arial" w:hAnsi="Arial" w:cs="Arial"/>
                <w:sz w:val="20"/>
              </w:rPr>
            </w:pPr>
            <w:r w:rsidRPr="008311CC">
              <w:rPr>
                <w:rFonts w:ascii="Arial" w:hAnsi="Arial" w:cs="Arial"/>
                <w:sz w:val="20"/>
              </w:rPr>
              <w:t>shall have the meaning as set out in the Security Policy Framework;</w:t>
            </w:r>
          </w:p>
        </w:tc>
      </w:tr>
      <w:tr w:rsidR="00F55276" w:rsidRPr="008311CC" w14:paraId="6C683AB4" w14:textId="77777777" w:rsidTr="00F55276">
        <w:trPr>
          <w:trHeight w:val="747"/>
        </w:trPr>
        <w:tc>
          <w:tcPr>
            <w:tcW w:w="2660" w:type="dxa"/>
          </w:tcPr>
          <w:p w14:paraId="6C683AB2" w14:textId="77777777" w:rsidR="00F55276" w:rsidRPr="008311CC" w:rsidRDefault="00F55276" w:rsidP="00F55276">
            <w:pPr>
              <w:pStyle w:val="BBLegal2"/>
              <w:spacing w:after="240"/>
              <w:ind w:left="0"/>
              <w:rPr>
                <w:rFonts w:ascii="Arial" w:hAnsi="Arial" w:cs="Arial"/>
                <w:b/>
                <w:bCs/>
                <w:sz w:val="20"/>
              </w:rPr>
            </w:pPr>
            <w:r w:rsidRPr="008311CC">
              <w:rPr>
                <w:rFonts w:ascii="Arial" w:hAnsi="Arial" w:cs="Arial"/>
                <w:b/>
                <w:bCs/>
                <w:sz w:val="20"/>
              </w:rPr>
              <w:t>"Security Policy Framework"</w:t>
            </w:r>
          </w:p>
        </w:tc>
        <w:tc>
          <w:tcPr>
            <w:tcW w:w="5942" w:type="dxa"/>
          </w:tcPr>
          <w:p w14:paraId="6C683AB3" w14:textId="77777777" w:rsidR="00F55276" w:rsidRPr="008311CC" w:rsidRDefault="00F55276" w:rsidP="00F55276">
            <w:pPr>
              <w:pStyle w:val="BBLegal2"/>
              <w:spacing w:after="240"/>
              <w:ind w:left="22"/>
              <w:jc w:val="both"/>
              <w:rPr>
                <w:rFonts w:ascii="Arial" w:hAnsi="Arial" w:cs="Arial"/>
                <w:sz w:val="20"/>
              </w:rPr>
            </w:pPr>
            <w:r w:rsidRPr="008311CC">
              <w:rPr>
                <w:rFonts w:ascii="Arial" w:hAnsi="Arial" w:cs="Arial"/>
                <w:sz w:val="20"/>
              </w:rPr>
              <w:t>means the Cabinet Office Security Policy Framework (available from the Cabinet Office Security Policy Division);</w:t>
            </w:r>
          </w:p>
        </w:tc>
      </w:tr>
      <w:tr w:rsidR="00F55276" w:rsidRPr="008311CC" w14:paraId="6C683AB7" w14:textId="77777777" w:rsidTr="00F55276">
        <w:tc>
          <w:tcPr>
            <w:tcW w:w="2660" w:type="dxa"/>
          </w:tcPr>
          <w:p w14:paraId="6C683AB5" w14:textId="77777777" w:rsidR="00F55276" w:rsidRPr="008311CC" w:rsidRDefault="00F55276" w:rsidP="00F55276">
            <w:pPr>
              <w:pStyle w:val="BBLegal2"/>
              <w:spacing w:after="240"/>
              <w:ind w:left="0"/>
              <w:rPr>
                <w:rFonts w:ascii="Arial" w:hAnsi="Arial" w:cs="Arial"/>
                <w:b/>
                <w:bCs/>
                <w:sz w:val="20"/>
              </w:rPr>
            </w:pPr>
            <w:r w:rsidRPr="008311CC">
              <w:rPr>
                <w:rFonts w:ascii="Arial" w:hAnsi="Arial" w:cs="Arial"/>
                <w:b/>
                <w:bCs/>
                <w:sz w:val="20"/>
              </w:rPr>
              <w:t>"Security Tests"</w:t>
            </w:r>
          </w:p>
        </w:tc>
        <w:tc>
          <w:tcPr>
            <w:tcW w:w="5942" w:type="dxa"/>
          </w:tcPr>
          <w:p w14:paraId="6C683AB6" w14:textId="77777777" w:rsidR="00F55276" w:rsidRPr="008311CC" w:rsidRDefault="00F55276" w:rsidP="008A0582">
            <w:pPr>
              <w:pStyle w:val="BBLegal2"/>
              <w:spacing w:after="240"/>
              <w:ind w:left="22"/>
              <w:jc w:val="both"/>
              <w:rPr>
                <w:rFonts w:ascii="Arial" w:hAnsi="Arial" w:cs="Arial"/>
                <w:sz w:val="20"/>
              </w:rPr>
            </w:pPr>
            <w:r w:rsidRPr="008311CC">
              <w:rPr>
                <w:rFonts w:ascii="Arial" w:hAnsi="Arial" w:cs="Arial"/>
                <w:sz w:val="20"/>
              </w:rPr>
              <w:t xml:space="preserve">shall have the meaning set out in paragraph </w:t>
            </w:r>
            <w:r w:rsidR="008A0582">
              <w:rPr>
                <w:rFonts w:ascii="Arial" w:hAnsi="Arial" w:cs="Arial"/>
                <w:sz w:val="20"/>
              </w:rPr>
              <w:t xml:space="preserve">4.1 </w:t>
            </w:r>
            <w:r w:rsidRPr="008311CC">
              <w:rPr>
                <w:rFonts w:ascii="Arial" w:hAnsi="Arial" w:cs="Arial"/>
                <w:sz w:val="20"/>
              </w:rPr>
              <w:t xml:space="preserve">of this </w:t>
            </w:r>
            <w:r w:rsidR="002441B3">
              <w:rPr>
                <w:rFonts w:ascii="Arial" w:hAnsi="Arial" w:cs="Arial"/>
                <w:sz w:val="20"/>
              </w:rPr>
              <w:t>schedule 1</w:t>
            </w:r>
            <w:r w:rsidRPr="008311CC">
              <w:rPr>
                <w:rFonts w:ascii="Arial" w:hAnsi="Arial" w:cs="Arial"/>
                <w:sz w:val="20"/>
              </w:rPr>
              <w:t>;</w:t>
            </w:r>
          </w:p>
        </w:tc>
      </w:tr>
      <w:tr w:rsidR="00F55276" w:rsidRPr="008311CC" w14:paraId="6C683ABA" w14:textId="77777777" w:rsidTr="00F55276">
        <w:tc>
          <w:tcPr>
            <w:tcW w:w="2660" w:type="dxa"/>
          </w:tcPr>
          <w:p w14:paraId="6C683AB8" w14:textId="77777777" w:rsidR="00F55276" w:rsidRPr="008311CC" w:rsidRDefault="00F55276" w:rsidP="00F55276">
            <w:pPr>
              <w:pStyle w:val="BBLegal2"/>
              <w:spacing w:after="240"/>
              <w:ind w:left="0"/>
              <w:rPr>
                <w:rFonts w:ascii="Arial" w:hAnsi="Arial" w:cs="Arial"/>
                <w:b/>
                <w:bCs/>
                <w:sz w:val="20"/>
              </w:rPr>
            </w:pPr>
            <w:r w:rsidRPr="008311CC">
              <w:rPr>
                <w:rFonts w:ascii="Arial" w:hAnsi="Arial" w:cs="Arial"/>
                <w:b/>
                <w:bCs/>
                <w:sz w:val="20"/>
              </w:rPr>
              <w:t>"Statement of Applicability"</w:t>
            </w:r>
          </w:p>
        </w:tc>
        <w:tc>
          <w:tcPr>
            <w:tcW w:w="5942" w:type="dxa"/>
          </w:tcPr>
          <w:p w14:paraId="6C683AB9" w14:textId="77777777" w:rsidR="00F55276" w:rsidRPr="008311CC" w:rsidRDefault="00F55276" w:rsidP="00F55276">
            <w:pPr>
              <w:pStyle w:val="BBLegal2"/>
              <w:spacing w:after="240"/>
              <w:ind w:left="22"/>
              <w:jc w:val="both"/>
              <w:rPr>
                <w:rFonts w:ascii="Arial" w:hAnsi="Arial" w:cs="Arial"/>
                <w:bCs/>
                <w:iCs/>
                <w:sz w:val="20"/>
              </w:rPr>
            </w:pPr>
            <w:r w:rsidRPr="008311CC">
              <w:rPr>
                <w:rFonts w:ascii="Arial" w:hAnsi="Arial" w:cs="Arial"/>
                <w:bCs/>
                <w:iCs/>
                <w:sz w:val="20"/>
              </w:rPr>
              <w:t>shall have the meaning set out in ISO/IEC 27001.</w:t>
            </w:r>
          </w:p>
        </w:tc>
      </w:tr>
    </w:tbl>
    <w:p w14:paraId="6C683ABB" w14:textId="77777777" w:rsidR="00F55276" w:rsidRPr="008311CC" w:rsidRDefault="00F55276" w:rsidP="00F55276">
      <w:pPr>
        <w:pStyle w:val="Heading1"/>
        <w:numPr>
          <w:ilvl w:val="0"/>
          <w:numId w:val="0"/>
        </w:numPr>
        <w:rPr>
          <w:rFonts w:cs="Arial"/>
          <w:sz w:val="20"/>
        </w:rPr>
      </w:pPr>
    </w:p>
    <w:p w14:paraId="6C683ABC" w14:textId="77777777" w:rsidR="00F55276" w:rsidRPr="00A80570" w:rsidRDefault="00A80570" w:rsidP="00A80570">
      <w:pPr>
        <w:pStyle w:val="MarginText"/>
        <w:rPr>
          <w:b/>
        </w:rPr>
      </w:pPr>
      <w:bookmarkStart w:id="148" w:name="_Toc331761805"/>
      <w:bookmarkStart w:id="149" w:name="_Toc333413319"/>
      <w:r w:rsidRPr="00A80570">
        <w:rPr>
          <w:b/>
        </w:rPr>
        <w:t>1</w:t>
      </w:r>
      <w:r w:rsidRPr="00A80570">
        <w:rPr>
          <w:b/>
        </w:rPr>
        <w:tab/>
      </w:r>
      <w:r w:rsidR="00F55276" w:rsidRPr="00A80570">
        <w:rPr>
          <w:b/>
        </w:rPr>
        <w:t>INTRODUCTION</w:t>
      </w:r>
      <w:bookmarkEnd w:id="148"/>
      <w:bookmarkEnd w:id="149"/>
    </w:p>
    <w:p w14:paraId="6C683ABD" w14:textId="77777777" w:rsidR="00F55276" w:rsidRPr="008311CC" w:rsidRDefault="00F55276" w:rsidP="00F55276">
      <w:pPr>
        <w:pStyle w:val="Heading2"/>
        <w:keepNext/>
        <w:numPr>
          <w:ilvl w:val="1"/>
          <w:numId w:val="0"/>
        </w:numPr>
        <w:tabs>
          <w:tab w:val="num" w:pos="1440"/>
        </w:tabs>
        <w:overflowPunct w:val="0"/>
        <w:autoSpaceDE w:val="0"/>
        <w:autoSpaceDN w:val="0"/>
        <w:ind w:left="1440" w:hanging="720"/>
        <w:textAlignment w:val="baseline"/>
        <w:rPr>
          <w:rFonts w:cs="Arial"/>
          <w:sz w:val="20"/>
        </w:rPr>
      </w:pPr>
      <w:r>
        <w:rPr>
          <w:rFonts w:cs="Arial"/>
          <w:sz w:val="20"/>
        </w:rPr>
        <w:t>1.1</w:t>
      </w:r>
      <w:r>
        <w:rPr>
          <w:rFonts w:cs="Arial"/>
          <w:sz w:val="20"/>
        </w:rPr>
        <w:tab/>
      </w:r>
      <w:r w:rsidRPr="008311CC">
        <w:rPr>
          <w:rFonts w:cs="Arial"/>
          <w:sz w:val="20"/>
        </w:rPr>
        <w:t xml:space="preserve">This </w:t>
      </w:r>
      <w:r w:rsidR="001F4461">
        <w:rPr>
          <w:rFonts w:cs="Arial"/>
          <w:sz w:val="20"/>
        </w:rPr>
        <w:t xml:space="preserve">Schedule 1 </w:t>
      </w:r>
      <w:r w:rsidRPr="008311CC">
        <w:rPr>
          <w:rFonts w:cs="Arial"/>
          <w:sz w:val="20"/>
        </w:rPr>
        <w:t>covers:</w:t>
      </w:r>
    </w:p>
    <w:p w14:paraId="6C683ABE"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1.1.1</w:t>
      </w:r>
      <w:r>
        <w:rPr>
          <w:rFonts w:cs="Arial"/>
          <w:sz w:val="20"/>
        </w:rPr>
        <w:tab/>
      </w:r>
      <w:r w:rsidRPr="008311CC">
        <w:rPr>
          <w:rFonts w:cs="Arial"/>
          <w:sz w:val="20"/>
        </w:rPr>
        <w:t xml:space="preserve">principles of protective security to be applied in delivering the </w:t>
      </w:r>
      <w:r>
        <w:rPr>
          <w:rFonts w:cs="Arial"/>
          <w:sz w:val="20"/>
        </w:rPr>
        <w:t xml:space="preserve">Contract </w:t>
      </w:r>
      <w:r w:rsidRPr="008311CC">
        <w:rPr>
          <w:rFonts w:cs="Arial"/>
          <w:sz w:val="20"/>
        </w:rPr>
        <w:t>Services;</w:t>
      </w:r>
    </w:p>
    <w:p w14:paraId="6C683ABF"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1.1.2</w:t>
      </w:r>
      <w:r>
        <w:rPr>
          <w:rFonts w:cs="Arial"/>
          <w:sz w:val="20"/>
        </w:rPr>
        <w:tab/>
      </w:r>
      <w:r w:rsidRPr="008311CC">
        <w:rPr>
          <w:rFonts w:cs="Arial"/>
          <w:sz w:val="20"/>
        </w:rPr>
        <w:t xml:space="preserve">[wider aspects of security relating to the </w:t>
      </w:r>
      <w:r>
        <w:rPr>
          <w:rFonts w:cs="Arial"/>
          <w:sz w:val="20"/>
        </w:rPr>
        <w:t xml:space="preserve">Contract </w:t>
      </w:r>
      <w:r w:rsidRPr="008311CC">
        <w:rPr>
          <w:rFonts w:cs="Arial"/>
          <w:sz w:val="20"/>
        </w:rPr>
        <w:t>Service</w:t>
      </w:r>
      <w:r>
        <w:rPr>
          <w:rFonts w:cs="Arial"/>
          <w:sz w:val="20"/>
        </w:rPr>
        <w:t>s</w:t>
      </w:r>
      <w:r w:rsidRPr="008311CC">
        <w:rPr>
          <w:rFonts w:cs="Arial"/>
          <w:sz w:val="20"/>
        </w:rPr>
        <w:t>];</w:t>
      </w:r>
    </w:p>
    <w:p w14:paraId="6C683AC0"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1.1.3</w:t>
      </w:r>
      <w:r>
        <w:rPr>
          <w:rFonts w:cs="Arial"/>
          <w:sz w:val="20"/>
        </w:rPr>
        <w:tab/>
        <w:t>t</w:t>
      </w:r>
      <w:r w:rsidRPr="008311CC">
        <w:rPr>
          <w:rFonts w:cs="Arial"/>
          <w:sz w:val="20"/>
        </w:rPr>
        <w:t xml:space="preserve">he development, implementation, operation, maintenance and continual improvement of an ISMS; </w:t>
      </w:r>
    </w:p>
    <w:p w14:paraId="6C683AC1"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1.1.4</w:t>
      </w:r>
      <w:r>
        <w:rPr>
          <w:rFonts w:cs="Arial"/>
          <w:sz w:val="20"/>
        </w:rPr>
        <w:tab/>
      </w:r>
      <w:r w:rsidRPr="008311CC">
        <w:rPr>
          <w:rFonts w:cs="Arial"/>
          <w:sz w:val="20"/>
        </w:rPr>
        <w:t>the creation and maintenance of the Security Management Plan;</w:t>
      </w:r>
    </w:p>
    <w:p w14:paraId="6C683AC2"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1.1.5</w:t>
      </w:r>
      <w:r>
        <w:rPr>
          <w:rFonts w:cs="Arial"/>
          <w:sz w:val="20"/>
        </w:rPr>
        <w:tab/>
      </w:r>
      <w:r w:rsidRPr="008311CC">
        <w:rPr>
          <w:rFonts w:cs="Arial"/>
          <w:sz w:val="20"/>
        </w:rPr>
        <w:t xml:space="preserve">audit and testing of ISMS compliance with the </w:t>
      </w:r>
      <w:r>
        <w:rPr>
          <w:rFonts w:cs="Arial"/>
          <w:sz w:val="20"/>
        </w:rPr>
        <w:t xml:space="preserve">Customer’s </w:t>
      </w:r>
      <w:r w:rsidRPr="008311CC">
        <w:rPr>
          <w:rFonts w:cs="Arial"/>
          <w:sz w:val="20"/>
        </w:rPr>
        <w:t xml:space="preserve">security requirements (as set out in </w:t>
      </w:r>
      <w:r>
        <w:rPr>
          <w:rFonts w:cs="Arial"/>
          <w:sz w:val="20"/>
          <w:lang w:eastAsia="en-GB"/>
        </w:rPr>
        <w:t>the Letter of Appointment</w:t>
      </w:r>
      <w:r w:rsidRPr="008311CC">
        <w:rPr>
          <w:rFonts w:cs="Arial"/>
          <w:sz w:val="20"/>
        </w:rPr>
        <w:t>);</w:t>
      </w:r>
    </w:p>
    <w:p w14:paraId="6C683AC3" w14:textId="77777777" w:rsidR="00F55276" w:rsidRPr="008311CC" w:rsidRDefault="00F55276" w:rsidP="001F4461">
      <w:pPr>
        <w:pStyle w:val="Heading3"/>
        <w:numPr>
          <w:ilvl w:val="2"/>
          <w:numId w:val="0"/>
        </w:numPr>
        <w:tabs>
          <w:tab w:val="num" w:pos="2520"/>
        </w:tabs>
        <w:overflowPunct w:val="0"/>
        <w:autoSpaceDE w:val="0"/>
        <w:autoSpaceDN w:val="0"/>
        <w:ind w:left="2552" w:hanging="1134"/>
        <w:textAlignment w:val="baseline"/>
        <w:rPr>
          <w:rFonts w:cs="Arial"/>
          <w:sz w:val="20"/>
        </w:rPr>
      </w:pPr>
      <w:r>
        <w:rPr>
          <w:rFonts w:cs="Arial"/>
          <w:sz w:val="20"/>
        </w:rPr>
        <w:t>1.1.6</w:t>
      </w:r>
      <w:r>
        <w:rPr>
          <w:rFonts w:cs="Arial"/>
          <w:sz w:val="20"/>
        </w:rPr>
        <w:tab/>
      </w:r>
      <w:r w:rsidRPr="008311CC">
        <w:rPr>
          <w:rFonts w:cs="Arial"/>
          <w:sz w:val="20"/>
        </w:rPr>
        <w:t xml:space="preserve">conformance to ISO/IEC 27001 (Information Security Requirements Specification) and ISO/IEC 27002 (Information Security Code of Practice) and; </w:t>
      </w:r>
    </w:p>
    <w:p w14:paraId="6C683AC4"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1.1.7</w:t>
      </w:r>
      <w:r>
        <w:rPr>
          <w:rFonts w:cs="Arial"/>
          <w:sz w:val="20"/>
        </w:rPr>
        <w:tab/>
      </w:r>
      <w:r w:rsidRPr="008311CC">
        <w:rPr>
          <w:rFonts w:cs="Arial"/>
          <w:sz w:val="20"/>
        </w:rPr>
        <w:t>obligations in the event of actual, potential or attempted breaches of security.</w:t>
      </w:r>
    </w:p>
    <w:p w14:paraId="6C683AC5" w14:textId="77777777" w:rsidR="00F55276" w:rsidRPr="00A80570" w:rsidRDefault="00F55276" w:rsidP="00A80570">
      <w:pPr>
        <w:pStyle w:val="MarginText"/>
        <w:rPr>
          <w:b/>
        </w:rPr>
      </w:pPr>
      <w:bookmarkStart w:id="150" w:name="_Toc331761806"/>
      <w:bookmarkStart w:id="151" w:name="_Toc333413320"/>
      <w:r w:rsidRPr="00A80570">
        <w:rPr>
          <w:b/>
        </w:rPr>
        <w:t>2.</w:t>
      </w:r>
      <w:r w:rsidRPr="00A80570">
        <w:rPr>
          <w:b/>
        </w:rPr>
        <w:tab/>
        <w:t>PRINCIPLES OF SECURITY</w:t>
      </w:r>
      <w:bookmarkEnd w:id="150"/>
      <w:bookmarkEnd w:id="151"/>
    </w:p>
    <w:p w14:paraId="6C683AC6"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2.1</w:t>
      </w:r>
      <w:r>
        <w:rPr>
          <w:rFonts w:cs="Arial"/>
          <w:sz w:val="20"/>
        </w:rPr>
        <w:tab/>
      </w:r>
      <w:r w:rsidRPr="008311CC">
        <w:rPr>
          <w:rFonts w:cs="Arial"/>
          <w:sz w:val="20"/>
        </w:rPr>
        <w:t xml:space="preserve">The Supplier acknowledges that the Customer places great emphasis on the confidentiality, integrity and availability of information and consequently on the security provided by the ISMS. </w:t>
      </w:r>
    </w:p>
    <w:p w14:paraId="6C683AC7" w14:textId="77777777" w:rsidR="00F55276" w:rsidRPr="008311CC" w:rsidRDefault="00F55276" w:rsidP="00F55276">
      <w:pPr>
        <w:pStyle w:val="Heading2"/>
        <w:keepNext/>
        <w:numPr>
          <w:ilvl w:val="1"/>
          <w:numId w:val="0"/>
        </w:numPr>
        <w:tabs>
          <w:tab w:val="num" w:pos="1440"/>
        </w:tabs>
        <w:overflowPunct w:val="0"/>
        <w:autoSpaceDE w:val="0"/>
        <w:autoSpaceDN w:val="0"/>
        <w:ind w:left="1440" w:hanging="720"/>
        <w:textAlignment w:val="baseline"/>
        <w:rPr>
          <w:rFonts w:cs="Arial"/>
          <w:sz w:val="20"/>
        </w:rPr>
      </w:pPr>
      <w:r>
        <w:rPr>
          <w:rFonts w:cs="Arial"/>
          <w:sz w:val="20"/>
        </w:rPr>
        <w:lastRenderedPageBreak/>
        <w:t>2.2</w:t>
      </w:r>
      <w:r>
        <w:rPr>
          <w:rFonts w:cs="Arial"/>
          <w:sz w:val="20"/>
        </w:rPr>
        <w:tab/>
      </w:r>
      <w:r w:rsidRPr="008311CC">
        <w:rPr>
          <w:rFonts w:cs="Arial"/>
          <w:sz w:val="20"/>
        </w:rPr>
        <w:t>The Supplier shall be responsible for the effective performance of the ISMS and shall at all times provide a level of security which:</w:t>
      </w:r>
    </w:p>
    <w:p w14:paraId="6C683AC8"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2.2.1</w:t>
      </w:r>
      <w:r>
        <w:rPr>
          <w:rFonts w:cs="Arial"/>
          <w:sz w:val="20"/>
        </w:rPr>
        <w:tab/>
      </w:r>
      <w:r w:rsidRPr="008311CC">
        <w:rPr>
          <w:rFonts w:cs="Arial"/>
          <w:sz w:val="20"/>
        </w:rPr>
        <w:t>is in accordance with Good Industry Practice, Law, Standards and this Contract;</w:t>
      </w:r>
    </w:p>
    <w:p w14:paraId="6C683AC9"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2.2.2</w:t>
      </w:r>
      <w:r>
        <w:rPr>
          <w:rFonts w:cs="Arial"/>
          <w:sz w:val="20"/>
        </w:rPr>
        <w:tab/>
      </w:r>
      <w:r w:rsidRPr="008311CC">
        <w:rPr>
          <w:rFonts w:cs="Arial"/>
          <w:sz w:val="20"/>
        </w:rPr>
        <w:t>complies with the Security Policy;</w:t>
      </w:r>
    </w:p>
    <w:p w14:paraId="6C683ACA"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2.2.3</w:t>
      </w:r>
      <w:r>
        <w:rPr>
          <w:rFonts w:cs="Arial"/>
          <w:sz w:val="20"/>
        </w:rPr>
        <w:tab/>
      </w:r>
      <w:r w:rsidRPr="008311CC">
        <w:rPr>
          <w:rFonts w:cs="Arial"/>
          <w:sz w:val="20"/>
        </w:rPr>
        <w:t>[complies with at least the minimum set of security measures and standards as determined by the Security Policy Framework (Tiers 1-4) available from the Cabinet Office Security Policy Division (COSPD)];</w:t>
      </w:r>
    </w:p>
    <w:p w14:paraId="6C683ACB"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2.2.4</w:t>
      </w:r>
      <w:r>
        <w:rPr>
          <w:rFonts w:cs="Arial"/>
          <w:sz w:val="20"/>
        </w:rPr>
        <w:tab/>
      </w:r>
      <w:r w:rsidRPr="008311CC">
        <w:rPr>
          <w:rFonts w:cs="Arial"/>
          <w:sz w:val="20"/>
        </w:rPr>
        <w:t>meets any specific security threats to the ISMS;</w:t>
      </w:r>
    </w:p>
    <w:p w14:paraId="6C683ACC"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2.2.5</w:t>
      </w:r>
      <w:r>
        <w:rPr>
          <w:rFonts w:cs="Arial"/>
          <w:sz w:val="20"/>
        </w:rPr>
        <w:tab/>
      </w:r>
      <w:r w:rsidRPr="008311CC">
        <w:rPr>
          <w:rFonts w:cs="Arial"/>
          <w:sz w:val="20"/>
        </w:rPr>
        <w:t>complies with ISO/IEC 27001 and ISO/IEC27002 in accordance with paragraph </w:t>
      </w:r>
      <w:r w:rsidR="008A0582">
        <w:t>5</w:t>
      </w:r>
      <w:r w:rsidRPr="008311CC">
        <w:rPr>
          <w:rFonts w:cs="Arial"/>
          <w:sz w:val="20"/>
        </w:rPr>
        <w:t xml:space="preserve"> of this schedule;</w:t>
      </w:r>
    </w:p>
    <w:p w14:paraId="6C683ACD"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2.2.6</w:t>
      </w:r>
      <w:r>
        <w:rPr>
          <w:rFonts w:cs="Arial"/>
          <w:sz w:val="20"/>
        </w:rPr>
        <w:tab/>
      </w:r>
      <w:r w:rsidRPr="008311CC">
        <w:rPr>
          <w:rFonts w:cs="Arial"/>
          <w:sz w:val="20"/>
        </w:rPr>
        <w:t xml:space="preserve">complies with the </w:t>
      </w:r>
      <w:r>
        <w:rPr>
          <w:rFonts w:cs="Arial"/>
          <w:sz w:val="20"/>
        </w:rPr>
        <w:t xml:space="preserve">Customer’s </w:t>
      </w:r>
      <w:r w:rsidRPr="008311CC">
        <w:rPr>
          <w:rFonts w:cs="Arial"/>
          <w:sz w:val="20"/>
        </w:rPr>
        <w:t xml:space="preserve">security requirements as set out </w:t>
      </w:r>
      <w:r w:rsidRPr="008311CC">
        <w:rPr>
          <w:rFonts w:cs="Arial"/>
          <w:sz w:val="20"/>
          <w:lang w:eastAsia="en-GB"/>
        </w:rPr>
        <w:t xml:space="preserve">in the </w:t>
      </w:r>
      <w:r>
        <w:rPr>
          <w:rFonts w:cs="Arial"/>
          <w:sz w:val="20"/>
          <w:lang w:eastAsia="en-GB"/>
        </w:rPr>
        <w:t>Letter of Appointment</w:t>
      </w:r>
      <w:r w:rsidRPr="008311CC">
        <w:rPr>
          <w:rFonts w:cs="Arial"/>
          <w:sz w:val="20"/>
          <w:lang w:eastAsia="en-GB"/>
        </w:rPr>
        <w:t>; and</w:t>
      </w:r>
    </w:p>
    <w:p w14:paraId="6C683ACE"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2.2.7</w:t>
      </w:r>
      <w:r>
        <w:rPr>
          <w:rFonts w:cs="Arial"/>
          <w:sz w:val="20"/>
        </w:rPr>
        <w:tab/>
      </w:r>
      <w:r w:rsidRPr="008311CC">
        <w:rPr>
          <w:rFonts w:cs="Arial"/>
          <w:sz w:val="20"/>
        </w:rPr>
        <w:t>complies with the Customer’s ICT standards.</w:t>
      </w:r>
    </w:p>
    <w:p w14:paraId="6C683ACF" w14:textId="77777777" w:rsidR="00F55276" w:rsidRPr="008311CC" w:rsidRDefault="00F55276" w:rsidP="00F55276">
      <w:pPr>
        <w:pStyle w:val="Heading2"/>
        <w:numPr>
          <w:ilvl w:val="1"/>
          <w:numId w:val="0"/>
        </w:numPr>
        <w:tabs>
          <w:tab w:val="num" w:pos="0"/>
        </w:tabs>
        <w:overflowPunct w:val="0"/>
        <w:autoSpaceDE w:val="0"/>
        <w:autoSpaceDN w:val="0"/>
        <w:ind w:left="1440" w:hanging="720"/>
        <w:textAlignment w:val="baseline"/>
        <w:rPr>
          <w:rFonts w:cs="Arial"/>
          <w:sz w:val="20"/>
        </w:rPr>
      </w:pPr>
      <w:r>
        <w:rPr>
          <w:rFonts w:cs="Arial"/>
          <w:sz w:val="20"/>
        </w:rPr>
        <w:t>2.3</w:t>
      </w:r>
      <w:r>
        <w:rPr>
          <w:rFonts w:cs="Arial"/>
          <w:sz w:val="20"/>
        </w:rPr>
        <w:tab/>
      </w:r>
      <w:r w:rsidRPr="008311CC">
        <w:rPr>
          <w:rFonts w:cs="Arial"/>
          <w:sz w:val="20"/>
        </w:rPr>
        <w:t xml:space="preserve">Without limiting </w:t>
      </w:r>
      <w:r w:rsidRPr="00832A71">
        <w:rPr>
          <w:rFonts w:cs="Arial"/>
          <w:sz w:val="20"/>
        </w:rPr>
        <w:t xml:space="preserve">Paragraph </w:t>
      </w:r>
      <w:r w:rsidR="00105D51" w:rsidRPr="00F03D5D">
        <w:rPr>
          <w:rFonts w:cs="Arial"/>
          <w:sz w:val="20"/>
        </w:rPr>
        <w:t xml:space="preserve">2.2 </w:t>
      </w:r>
      <w:r w:rsidRPr="00F03D5D">
        <w:rPr>
          <w:rFonts w:cs="Arial"/>
          <w:sz w:val="20"/>
        </w:rPr>
        <w:t>above</w:t>
      </w:r>
      <w:r w:rsidRPr="008311CC">
        <w:rPr>
          <w:rFonts w:cs="Arial"/>
          <w:sz w:val="20"/>
        </w:rPr>
        <w:t xml:space="preserve">, the Supplier shall at all times ensure that the level of security employed in the provision of the </w:t>
      </w:r>
      <w:r>
        <w:rPr>
          <w:rFonts w:cs="Arial"/>
          <w:sz w:val="20"/>
        </w:rPr>
        <w:t xml:space="preserve">Contract </w:t>
      </w:r>
      <w:r w:rsidRPr="008311CC">
        <w:rPr>
          <w:rFonts w:cs="Arial"/>
          <w:sz w:val="20"/>
        </w:rPr>
        <w:t>Services is appropriate to maintain the following at acceptable risk levels (to be defined by the Customer from time to time):</w:t>
      </w:r>
    </w:p>
    <w:p w14:paraId="6C683AD0"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2.3.1</w:t>
      </w:r>
      <w:r>
        <w:rPr>
          <w:rFonts w:cs="Arial"/>
          <w:sz w:val="20"/>
        </w:rPr>
        <w:tab/>
      </w:r>
      <w:r w:rsidRPr="008311CC">
        <w:rPr>
          <w:rFonts w:cs="Arial"/>
          <w:sz w:val="20"/>
        </w:rPr>
        <w:t xml:space="preserve">loss of integrity and confidentiality of </w:t>
      </w:r>
      <w:r w:rsidR="00832A71">
        <w:rPr>
          <w:rFonts w:cs="Arial"/>
          <w:sz w:val="20"/>
        </w:rPr>
        <w:t xml:space="preserve">Customer </w:t>
      </w:r>
      <w:r w:rsidRPr="008311CC">
        <w:rPr>
          <w:rFonts w:cs="Arial"/>
          <w:sz w:val="20"/>
        </w:rPr>
        <w:t>Confidential Information;</w:t>
      </w:r>
    </w:p>
    <w:p w14:paraId="6C683AD1"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2.3.2</w:t>
      </w:r>
      <w:r>
        <w:rPr>
          <w:rFonts w:cs="Arial"/>
          <w:sz w:val="20"/>
        </w:rPr>
        <w:tab/>
      </w:r>
      <w:r w:rsidRPr="008311CC">
        <w:rPr>
          <w:rFonts w:cs="Arial"/>
          <w:sz w:val="20"/>
        </w:rPr>
        <w:t xml:space="preserve">unauthorised access to, use or disclosure of, or interference with </w:t>
      </w:r>
      <w:r>
        <w:rPr>
          <w:rFonts w:cs="Arial"/>
          <w:sz w:val="20"/>
        </w:rPr>
        <w:t>Customer</w:t>
      </w:r>
      <w:r w:rsidRPr="008311CC">
        <w:rPr>
          <w:rFonts w:cs="Arial"/>
          <w:sz w:val="20"/>
        </w:rPr>
        <w:t xml:space="preserve"> Confidential Information by any person or organisation;</w:t>
      </w:r>
    </w:p>
    <w:p w14:paraId="6C683AD2"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2.3.3</w:t>
      </w:r>
      <w:r>
        <w:rPr>
          <w:rFonts w:cs="Arial"/>
          <w:sz w:val="20"/>
        </w:rPr>
        <w:tab/>
      </w:r>
      <w:r w:rsidRPr="008311CC">
        <w:rPr>
          <w:rFonts w:cs="Arial"/>
          <w:sz w:val="20"/>
        </w:rPr>
        <w:t>unauthorised access to network elements, buildings, the Sites and tools (including Equipment) used by the Supplier and any Sub-</w:t>
      </w:r>
      <w:r>
        <w:rPr>
          <w:rFonts w:cs="Arial"/>
          <w:sz w:val="20"/>
        </w:rPr>
        <w:t>contractors</w:t>
      </w:r>
      <w:r w:rsidRPr="008311CC">
        <w:rPr>
          <w:rFonts w:cs="Arial"/>
          <w:sz w:val="20"/>
        </w:rPr>
        <w:t xml:space="preserve"> in the provision of the </w:t>
      </w:r>
      <w:r>
        <w:rPr>
          <w:rFonts w:cs="Arial"/>
          <w:sz w:val="20"/>
        </w:rPr>
        <w:t xml:space="preserve">Contract </w:t>
      </w:r>
      <w:r w:rsidRPr="008311CC">
        <w:rPr>
          <w:rFonts w:cs="Arial"/>
          <w:sz w:val="20"/>
        </w:rPr>
        <w:t>Services;</w:t>
      </w:r>
    </w:p>
    <w:p w14:paraId="6C683AD3"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2.3.4</w:t>
      </w:r>
      <w:r>
        <w:rPr>
          <w:rFonts w:cs="Arial"/>
          <w:sz w:val="20"/>
        </w:rPr>
        <w:tab/>
      </w:r>
      <w:r w:rsidRPr="008311CC">
        <w:rPr>
          <w:rFonts w:cs="Arial"/>
          <w:sz w:val="20"/>
        </w:rPr>
        <w:t xml:space="preserve">use of the Supplier System or </w:t>
      </w:r>
      <w:r>
        <w:rPr>
          <w:rFonts w:cs="Arial"/>
          <w:sz w:val="20"/>
        </w:rPr>
        <w:t xml:space="preserve">Contract </w:t>
      </w:r>
      <w:r w:rsidRPr="008311CC">
        <w:rPr>
          <w:rFonts w:cs="Arial"/>
          <w:sz w:val="20"/>
        </w:rPr>
        <w:t xml:space="preserve">Services by any third party in order to gain unauthorised access to any computer resource or </w:t>
      </w:r>
      <w:r>
        <w:rPr>
          <w:rFonts w:cs="Arial"/>
          <w:sz w:val="20"/>
        </w:rPr>
        <w:t>Customer</w:t>
      </w:r>
      <w:r w:rsidRPr="008311CC">
        <w:rPr>
          <w:rFonts w:cs="Arial"/>
          <w:sz w:val="20"/>
        </w:rPr>
        <w:t xml:space="preserve"> Data; and</w:t>
      </w:r>
    </w:p>
    <w:p w14:paraId="6C683AD4"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2.3.5</w:t>
      </w:r>
      <w:r>
        <w:rPr>
          <w:rFonts w:cs="Arial"/>
          <w:sz w:val="20"/>
        </w:rPr>
        <w:tab/>
      </w:r>
      <w:r w:rsidRPr="008311CC">
        <w:rPr>
          <w:rFonts w:cs="Arial"/>
          <w:sz w:val="20"/>
        </w:rPr>
        <w:t xml:space="preserve">loss of availability of </w:t>
      </w:r>
      <w:r>
        <w:rPr>
          <w:rFonts w:cs="Arial"/>
          <w:sz w:val="20"/>
        </w:rPr>
        <w:t>Customer</w:t>
      </w:r>
      <w:r w:rsidRPr="008311CC">
        <w:rPr>
          <w:rFonts w:cs="Arial"/>
          <w:sz w:val="20"/>
        </w:rPr>
        <w:t xml:space="preserve"> Confidential Information due to any failure or compromise of the </w:t>
      </w:r>
      <w:r>
        <w:rPr>
          <w:rFonts w:cs="Arial"/>
          <w:sz w:val="20"/>
        </w:rPr>
        <w:t xml:space="preserve">Contract </w:t>
      </w:r>
      <w:r w:rsidRPr="008311CC">
        <w:rPr>
          <w:rFonts w:cs="Arial"/>
          <w:sz w:val="20"/>
        </w:rPr>
        <w:t>Services.</w:t>
      </w:r>
    </w:p>
    <w:p w14:paraId="6C683AD5"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2.4</w:t>
      </w:r>
      <w:r>
        <w:rPr>
          <w:rFonts w:cs="Arial"/>
          <w:sz w:val="20"/>
        </w:rPr>
        <w:tab/>
      </w:r>
      <w:r w:rsidRPr="008311CC">
        <w:rPr>
          <w:rFonts w:cs="Arial"/>
          <w:sz w:val="20"/>
        </w:rPr>
        <w:t xml:space="preserve">Subject to </w:t>
      </w:r>
      <w:r>
        <w:rPr>
          <w:rFonts w:cs="Arial"/>
          <w:sz w:val="20"/>
        </w:rPr>
        <w:t>C</w:t>
      </w:r>
      <w:r w:rsidRPr="008311CC">
        <w:rPr>
          <w:rFonts w:cs="Arial"/>
          <w:sz w:val="20"/>
        </w:rPr>
        <w:t xml:space="preserve">lause </w:t>
      </w:r>
      <w:r w:rsidRPr="00F03D5D">
        <w:rPr>
          <w:rFonts w:cs="Arial"/>
          <w:sz w:val="20"/>
        </w:rPr>
        <w:t>6A.</w:t>
      </w:r>
      <w:r w:rsidR="008A0582" w:rsidRPr="00F03D5D">
        <w:rPr>
          <w:rFonts w:cs="Arial"/>
          <w:sz w:val="20"/>
        </w:rPr>
        <w:t>3</w:t>
      </w:r>
      <w:r w:rsidRPr="008311CC">
        <w:rPr>
          <w:rFonts w:cs="Arial"/>
          <w:sz w:val="20"/>
        </w:rPr>
        <w:t xml:space="preserve"> the references to standards, guidance and policies set out in paragraph 2.2 shall be deemed to be references to such items as developed and updated and to any successor to or replacement for such standards, guidance and policies, from time to time.</w:t>
      </w:r>
    </w:p>
    <w:p w14:paraId="6C683AD6"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2.5</w:t>
      </w:r>
      <w:r>
        <w:rPr>
          <w:rFonts w:cs="Arial"/>
          <w:sz w:val="20"/>
        </w:rPr>
        <w:tab/>
      </w:r>
      <w:r w:rsidRPr="008311CC">
        <w:rPr>
          <w:rFonts w:cs="Arial"/>
          <w:sz w:val="20"/>
        </w:rPr>
        <w:t>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w:t>
      </w:r>
    </w:p>
    <w:p w14:paraId="6C683AD7" w14:textId="77777777" w:rsidR="00F55276" w:rsidRPr="00A80570" w:rsidRDefault="00F55276" w:rsidP="00A80570">
      <w:pPr>
        <w:pStyle w:val="MarginText"/>
        <w:rPr>
          <w:b/>
        </w:rPr>
      </w:pPr>
      <w:bookmarkStart w:id="152" w:name="_Toc331761807"/>
      <w:bookmarkStart w:id="153" w:name="_Toc333413321"/>
      <w:r w:rsidRPr="00A80570">
        <w:rPr>
          <w:b/>
        </w:rPr>
        <w:lastRenderedPageBreak/>
        <w:t>3.</w:t>
      </w:r>
      <w:r w:rsidRPr="00A80570">
        <w:rPr>
          <w:b/>
        </w:rPr>
        <w:tab/>
        <w:t>ISMS AND SECURITY MANAGEMENT PLAN</w:t>
      </w:r>
      <w:bookmarkEnd w:id="152"/>
      <w:bookmarkEnd w:id="153"/>
    </w:p>
    <w:p w14:paraId="6C683AD8" w14:textId="77777777" w:rsidR="00F55276" w:rsidRPr="008311CC" w:rsidRDefault="00F55276" w:rsidP="00F55276">
      <w:pPr>
        <w:pStyle w:val="Heading2"/>
        <w:keepNext/>
        <w:numPr>
          <w:ilvl w:val="1"/>
          <w:numId w:val="0"/>
        </w:numPr>
        <w:tabs>
          <w:tab w:val="num" w:pos="1440"/>
        </w:tabs>
        <w:overflowPunct w:val="0"/>
        <w:autoSpaceDE w:val="0"/>
        <w:autoSpaceDN w:val="0"/>
        <w:ind w:left="1440" w:hanging="720"/>
        <w:textAlignment w:val="baseline"/>
        <w:rPr>
          <w:rFonts w:cs="Arial"/>
          <w:sz w:val="20"/>
        </w:rPr>
      </w:pPr>
      <w:r>
        <w:rPr>
          <w:rFonts w:cs="Arial"/>
          <w:b/>
          <w:bCs/>
          <w:sz w:val="20"/>
        </w:rPr>
        <w:t>3.1</w:t>
      </w:r>
      <w:r>
        <w:rPr>
          <w:rFonts w:cs="Arial"/>
          <w:b/>
          <w:bCs/>
          <w:sz w:val="20"/>
        </w:rPr>
        <w:tab/>
      </w:r>
      <w:r w:rsidRPr="008311CC">
        <w:rPr>
          <w:rFonts w:cs="Arial"/>
          <w:b/>
          <w:bCs/>
          <w:sz w:val="20"/>
        </w:rPr>
        <w:t>Introduction</w:t>
      </w:r>
    </w:p>
    <w:p w14:paraId="6C683AD9"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3.1.1</w:t>
      </w:r>
      <w:r>
        <w:rPr>
          <w:rFonts w:cs="Arial"/>
          <w:sz w:val="20"/>
        </w:rPr>
        <w:tab/>
      </w:r>
      <w:r w:rsidRPr="008311CC">
        <w:rPr>
          <w:rFonts w:cs="Arial"/>
          <w:sz w:val="20"/>
        </w:rPr>
        <w:t>The Supplier shall develop, implement, operate, maintain and continuously improve and maintain (and ensure that all Supplier Personnel and Sub-</w:t>
      </w:r>
      <w:r w:rsidR="00181654">
        <w:rPr>
          <w:rFonts w:cs="Arial"/>
          <w:sz w:val="20"/>
        </w:rPr>
        <w:t>Contracto</w:t>
      </w:r>
      <w:r w:rsidRPr="008311CC">
        <w:rPr>
          <w:rFonts w:cs="Arial"/>
          <w:sz w:val="20"/>
        </w:rPr>
        <w:t xml:space="preserve">rs implement and comply with) an ISMS which will, without prejudice to paragraph 2.2, be approved, by the Customer, tested in accordance with </w:t>
      </w:r>
      <w:r w:rsidR="006E1C32">
        <w:rPr>
          <w:rFonts w:cs="Arial"/>
          <w:sz w:val="20"/>
        </w:rPr>
        <w:t>paragraph 4</w:t>
      </w:r>
      <w:r w:rsidRPr="008311CC">
        <w:rPr>
          <w:rFonts w:cs="Arial"/>
          <w:sz w:val="20"/>
        </w:rPr>
        <w:t>, periodically updated and audited in accordance with ISO/IEC 27001.</w:t>
      </w:r>
    </w:p>
    <w:p w14:paraId="6C683ADA"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3.1.2</w:t>
      </w:r>
      <w:r>
        <w:rPr>
          <w:rFonts w:cs="Arial"/>
          <w:sz w:val="20"/>
        </w:rPr>
        <w:tab/>
      </w:r>
      <w:r w:rsidRPr="008311CC">
        <w:rPr>
          <w:rFonts w:cs="Arial"/>
          <w:sz w:val="20"/>
        </w:rPr>
        <w:t xml:space="preserve">The Supplier shall develop and maintain a Security Management Plan in accordance with this </w:t>
      </w:r>
      <w:r w:rsidR="002441B3">
        <w:rPr>
          <w:rFonts w:cs="Arial"/>
          <w:sz w:val="20"/>
        </w:rPr>
        <w:t>schedule 1</w:t>
      </w:r>
      <w:r w:rsidRPr="008311CC">
        <w:rPr>
          <w:rFonts w:cs="Arial"/>
          <w:sz w:val="20"/>
        </w:rPr>
        <w:t xml:space="preserve"> to apply during the C</w:t>
      </w:r>
      <w:r>
        <w:rPr>
          <w:rFonts w:cs="Arial"/>
          <w:sz w:val="20"/>
        </w:rPr>
        <w:t>all-off Term</w:t>
      </w:r>
      <w:r w:rsidRPr="008311CC">
        <w:rPr>
          <w:rFonts w:cs="Arial"/>
          <w:sz w:val="20"/>
        </w:rPr>
        <w:t>.</w:t>
      </w:r>
    </w:p>
    <w:p w14:paraId="6C683ADB"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3.1.3</w:t>
      </w:r>
      <w:r>
        <w:rPr>
          <w:rFonts w:cs="Arial"/>
          <w:sz w:val="20"/>
        </w:rPr>
        <w:tab/>
      </w:r>
      <w:r w:rsidRPr="008311CC">
        <w:rPr>
          <w:rFonts w:cs="Arial"/>
          <w:sz w:val="20"/>
        </w:rPr>
        <w:t>The Supplier shall comply with its obligations set out in the Security Management Plan and the other elements of th</w:t>
      </w:r>
      <w:r>
        <w:rPr>
          <w:rFonts w:cs="Arial"/>
          <w:sz w:val="20"/>
        </w:rPr>
        <w:t xml:space="preserve">e Contract and the </w:t>
      </w:r>
      <w:r w:rsidRPr="008311CC">
        <w:rPr>
          <w:rFonts w:cs="Arial"/>
          <w:sz w:val="20"/>
        </w:rPr>
        <w:t xml:space="preserve">Framework Agreement relevant to security (including the </w:t>
      </w:r>
      <w:r>
        <w:rPr>
          <w:rFonts w:cs="Arial"/>
          <w:sz w:val="20"/>
        </w:rPr>
        <w:t xml:space="preserve">Customer’s </w:t>
      </w:r>
      <w:r w:rsidRPr="008311CC">
        <w:rPr>
          <w:rFonts w:cs="Arial"/>
          <w:sz w:val="20"/>
        </w:rPr>
        <w:t>security requirements</w:t>
      </w:r>
      <w:r>
        <w:rPr>
          <w:rFonts w:cs="Arial"/>
          <w:sz w:val="20"/>
        </w:rPr>
        <w:t xml:space="preserve"> as set out in the Letter of Appointment</w:t>
      </w:r>
      <w:r w:rsidRPr="008311CC">
        <w:rPr>
          <w:rFonts w:cs="Arial"/>
          <w:sz w:val="20"/>
        </w:rPr>
        <w:t>).</w:t>
      </w:r>
    </w:p>
    <w:p w14:paraId="6C683ADC"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3.1.4</w:t>
      </w:r>
      <w:r>
        <w:rPr>
          <w:rFonts w:cs="Arial"/>
          <w:sz w:val="20"/>
        </w:rPr>
        <w:tab/>
      </w:r>
      <w:r w:rsidRPr="008311CC">
        <w:rPr>
          <w:rFonts w:cs="Arial"/>
          <w:sz w:val="20"/>
        </w:rPr>
        <w:t xml:space="preserve">Both the ISMS and the Security Management Plan shall, unless otherwise specified by the Customer, aim to protect all aspects of the </w:t>
      </w:r>
      <w:r>
        <w:rPr>
          <w:rFonts w:cs="Arial"/>
          <w:sz w:val="20"/>
        </w:rPr>
        <w:t xml:space="preserve">Contract </w:t>
      </w:r>
      <w:r w:rsidRPr="008311CC">
        <w:rPr>
          <w:rFonts w:cs="Arial"/>
          <w:sz w:val="20"/>
        </w:rPr>
        <w:t xml:space="preserve">Services and all processes associated with the delivery of the </w:t>
      </w:r>
      <w:r>
        <w:rPr>
          <w:rFonts w:cs="Arial"/>
          <w:sz w:val="20"/>
        </w:rPr>
        <w:t xml:space="preserve">Contract </w:t>
      </w:r>
      <w:r w:rsidRPr="008311CC">
        <w:rPr>
          <w:rFonts w:cs="Arial"/>
          <w:sz w:val="20"/>
        </w:rPr>
        <w:t>Services, including the Premises, the Sites, the Supplier System and any ICT, information and data (including the Customer Confidential Information and the Customer Data) to the extent used by the Customer or the Supplier in connection with this Contract.</w:t>
      </w:r>
    </w:p>
    <w:p w14:paraId="6C683ADD"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268" w:hanging="828"/>
        <w:textAlignment w:val="baseline"/>
        <w:rPr>
          <w:rFonts w:cs="Arial"/>
          <w:sz w:val="20"/>
        </w:rPr>
      </w:pPr>
      <w:r>
        <w:rPr>
          <w:rFonts w:cs="Arial"/>
          <w:sz w:val="20"/>
        </w:rPr>
        <w:t>3.1.5</w:t>
      </w:r>
      <w:r>
        <w:rPr>
          <w:rFonts w:cs="Arial"/>
          <w:sz w:val="20"/>
        </w:rPr>
        <w:tab/>
      </w:r>
      <w:r w:rsidRPr="008311CC">
        <w:rPr>
          <w:rFonts w:cs="Arial"/>
          <w:sz w:val="20"/>
        </w:rPr>
        <w:t xml:space="preserve">The Supplier is responsible for monitoring and ensuring that it is aware of changes to the Security Policy.  The Supplier shall keep the Security </w:t>
      </w:r>
      <w:r>
        <w:rPr>
          <w:rFonts w:cs="Arial"/>
          <w:sz w:val="20"/>
        </w:rPr>
        <w:t xml:space="preserve">Management </w:t>
      </w:r>
      <w:r w:rsidRPr="008311CC">
        <w:rPr>
          <w:rFonts w:cs="Arial"/>
          <w:sz w:val="20"/>
        </w:rPr>
        <w:t>Plan up-to-date with the Security Policy as amended from time to time.</w:t>
      </w:r>
    </w:p>
    <w:p w14:paraId="6C683ADE"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p>
    <w:p w14:paraId="6C683ADF" w14:textId="77777777" w:rsidR="00F55276" w:rsidRPr="008311CC" w:rsidRDefault="00F55276" w:rsidP="00F55276">
      <w:pPr>
        <w:pStyle w:val="Heading2"/>
        <w:keepNext/>
        <w:numPr>
          <w:ilvl w:val="1"/>
          <w:numId w:val="0"/>
        </w:numPr>
        <w:tabs>
          <w:tab w:val="num" w:pos="1440"/>
        </w:tabs>
        <w:overflowPunct w:val="0"/>
        <w:autoSpaceDE w:val="0"/>
        <w:autoSpaceDN w:val="0"/>
        <w:ind w:left="1440" w:hanging="720"/>
        <w:textAlignment w:val="baseline"/>
        <w:rPr>
          <w:rFonts w:cs="Arial"/>
          <w:sz w:val="20"/>
        </w:rPr>
      </w:pPr>
      <w:r w:rsidRPr="002C4E09">
        <w:rPr>
          <w:rFonts w:cs="Arial"/>
          <w:bCs/>
          <w:sz w:val="20"/>
        </w:rPr>
        <w:t>3.2</w:t>
      </w:r>
      <w:r w:rsidRPr="002C4E09">
        <w:rPr>
          <w:rFonts w:cs="Arial"/>
          <w:bCs/>
          <w:sz w:val="20"/>
        </w:rPr>
        <w:tab/>
      </w:r>
      <w:r w:rsidRPr="008311CC">
        <w:rPr>
          <w:rFonts w:cs="Arial"/>
          <w:b/>
          <w:bCs/>
          <w:sz w:val="20"/>
        </w:rPr>
        <w:t>Development of the Security Management Plan</w:t>
      </w:r>
    </w:p>
    <w:p w14:paraId="6C683AE0"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3.2.1</w:t>
      </w:r>
      <w:r>
        <w:rPr>
          <w:rFonts w:cs="Arial"/>
          <w:sz w:val="20"/>
        </w:rPr>
        <w:tab/>
      </w:r>
      <w:r w:rsidRPr="008311CC">
        <w:rPr>
          <w:rFonts w:cs="Arial"/>
          <w:sz w:val="20"/>
        </w:rPr>
        <w:t xml:space="preserve">Within 20 Working Days after the </w:t>
      </w:r>
      <w:r>
        <w:rPr>
          <w:rFonts w:cs="Arial"/>
          <w:sz w:val="20"/>
        </w:rPr>
        <w:t>Effec</w:t>
      </w:r>
      <w:r w:rsidRPr="008311CC">
        <w:rPr>
          <w:rFonts w:cs="Arial"/>
          <w:sz w:val="20"/>
        </w:rPr>
        <w:t>t</w:t>
      </w:r>
      <w:r>
        <w:rPr>
          <w:rFonts w:cs="Arial"/>
          <w:sz w:val="20"/>
        </w:rPr>
        <w:t>ive</w:t>
      </w:r>
      <w:r w:rsidRPr="008311CC">
        <w:rPr>
          <w:rFonts w:cs="Arial"/>
          <w:sz w:val="20"/>
        </w:rPr>
        <w:t xml:space="preserve"> Date (or such other period specified in the Implementation Plan or as otherwise agreed by the Parties in writing) and in accordance with paragraph </w:t>
      </w:r>
      <w:r w:rsidR="008A0582">
        <w:t>3.4</w:t>
      </w:r>
      <w:r w:rsidRPr="008311CC">
        <w:rPr>
          <w:rFonts w:cs="Arial"/>
          <w:sz w:val="20"/>
        </w:rPr>
        <w:t xml:space="preserve"> (Amendment and Revision), the Supplier will prepare and deliver to the Customer for approval a fully complete and up to date Security Management Plan which will be based on the draft Security Management Plan.</w:t>
      </w:r>
    </w:p>
    <w:p w14:paraId="6C683AE1"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3.2.2</w:t>
      </w:r>
      <w:r>
        <w:rPr>
          <w:rFonts w:cs="Arial"/>
          <w:sz w:val="20"/>
        </w:rPr>
        <w:tab/>
      </w:r>
      <w:r w:rsidRPr="008311CC">
        <w:rPr>
          <w:rFonts w:cs="Arial"/>
          <w:sz w:val="20"/>
        </w:rPr>
        <w:t xml:space="preserve">If the Security Management Plan, or any subsequent revision to it in accordance with paragraph 3.4 (Amendment and Revision), is approved by the Customer it will be adopted immediately and will replace the previous version of the Security Management Plan.  If the Security Management Plan is not approved by the Customer the Supplier shall amend it within 10 Working Days or such other period as the </w:t>
      </w:r>
      <w:r>
        <w:rPr>
          <w:rFonts w:cs="Arial"/>
          <w:sz w:val="20"/>
        </w:rPr>
        <w:t>P</w:t>
      </w:r>
      <w:r w:rsidRPr="008311CC">
        <w:rPr>
          <w:rFonts w:cs="Arial"/>
          <w:sz w:val="20"/>
        </w:rPr>
        <w:t xml:space="preserve">arties may agree in writing of a notice of non-approval from the Customer and re-submit to the Customer for approval. The </w:t>
      </w:r>
      <w:r>
        <w:rPr>
          <w:rFonts w:cs="Arial"/>
          <w:sz w:val="20"/>
        </w:rPr>
        <w:t>P</w:t>
      </w:r>
      <w:r w:rsidRPr="008311CC">
        <w:rPr>
          <w:rFonts w:cs="Arial"/>
          <w:sz w:val="20"/>
        </w:rPr>
        <w:t xml:space="preserve">arties will use all reasonable endeavours to ensure that the approval process takes as little time as possible and in any event no longer than 15 Working Days (or such other period as the </w:t>
      </w:r>
      <w:r>
        <w:rPr>
          <w:rFonts w:cs="Arial"/>
          <w:sz w:val="20"/>
        </w:rPr>
        <w:t>P</w:t>
      </w:r>
      <w:r w:rsidRPr="008311CC">
        <w:rPr>
          <w:rFonts w:cs="Arial"/>
          <w:sz w:val="20"/>
        </w:rPr>
        <w:t xml:space="preserve">arties may agree in writing) </w:t>
      </w:r>
      <w:r w:rsidRPr="008311CC">
        <w:rPr>
          <w:rFonts w:cs="Arial"/>
          <w:sz w:val="20"/>
        </w:rPr>
        <w:lastRenderedPageBreak/>
        <w:t xml:space="preserve">from the date of its first submission to the Customer.  If the Supplier does not achieve the </w:t>
      </w:r>
      <w:r>
        <w:rPr>
          <w:rFonts w:cs="Arial"/>
          <w:sz w:val="20"/>
        </w:rPr>
        <w:t>a</w:t>
      </w:r>
      <w:r w:rsidRPr="008311CC">
        <w:rPr>
          <w:rFonts w:cs="Arial"/>
          <w:sz w:val="20"/>
        </w:rPr>
        <w:t xml:space="preserve">pproval of the Security Management Plan following its resubmission, the matter will be resolved in accordance with the </w:t>
      </w:r>
      <w:r>
        <w:rPr>
          <w:rFonts w:cs="Arial"/>
          <w:sz w:val="20"/>
        </w:rPr>
        <w:t>d</w:t>
      </w:r>
      <w:r w:rsidRPr="008311CC">
        <w:rPr>
          <w:rFonts w:cs="Arial"/>
          <w:sz w:val="20"/>
        </w:rPr>
        <w:t xml:space="preserve">ispute </w:t>
      </w:r>
      <w:r>
        <w:rPr>
          <w:rFonts w:cs="Arial"/>
          <w:sz w:val="20"/>
        </w:rPr>
        <w:t>r</w:t>
      </w:r>
      <w:r w:rsidRPr="008311CC">
        <w:rPr>
          <w:rFonts w:cs="Arial"/>
          <w:sz w:val="20"/>
        </w:rPr>
        <w:t xml:space="preserve">esolution </w:t>
      </w:r>
      <w:r>
        <w:rPr>
          <w:rFonts w:cs="Arial"/>
          <w:sz w:val="20"/>
        </w:rPr>
        <w:t>p</w:t>
      </w:r>
      <w:r w:rsidRPr="008311CC">
        <w:rPr>
          <w:rFonts w:cs="Arial"/>
          <w:sz w:val="20"/>
        </w:rPr>
        <w:t>rocedure</w:t>
      </w:r>
      <w:r>
        <w:rPr>
          <w:rFonts w:cs="Arial"/>
          <w:sz w:val="20"/>
        </w:rPr>
        <w:t xml:space="preserve"> in Clause 23.2</w:t>
      </w:r>
      <w:r w:rsidRPr="008311CC">
        <w:rPr>
          <w:rFonts w:cs="Arial"/>
          <w:sz w:val="20"/>
        </w:rPr>
        <w:t>.  However where the Customer does not approve the Security Management Plan on the grounds that it does not comply with the requirements set out in paragraph 3.3.4</w:t>
      </w:r>
      <w:r>
        <w:rPr>
          <w:rFonts w:cs="Arial"/>
          <w:sz w:val="20"/>
        </w:rPr>
        <w:t xml:space="preserve">, this </w:t>
      </w:r>
      <w:r w:rsidRPr="008311CC">
        <w:rPr>
          <w:rFonts w:cs="Arial"/>
          <w:sz w:val="20"/>
        </w:rPr>
        <w:t>shall be deemed to be reasonable.</w:t>
      </w:r>
    </w:p>
    <w:p w14:paraId="6C683AE2" w14:textId="77777777" w:rsidR="00F55276" w:rsidRPr="008311CC" w:rsidRDefault="00F55276" w:rsidP="00F55276">
      <w:pPr>
        <w:pStyle w:val="Heading2"/>
        <w:keepNext/>
        <w:numPr>
          <w:ilvl w:val="1"/>
          <w:numId w:val="0"/>
        </w:numPr>
        <w:tabs>
          <w:tab w:val="num" w:pos="1440"/>
        </w:tabs>
        <w:overflowPunct w:val="0"/>
        <w:autoSpaceDE w:val="0"/>
        <w:autoSpaceDN w:val="0"/>
        <w:ind w:left="1440" w:hanging="720"/>
        <w:textAlignment w:val="baseline"/>
        <w:rPr>
          <w:rFonts w:cs="Arial"/>
          <w:sz w:val="20"/>
        </w:rPr>
      </w:pPr>
      <w:r w:rsidRPr="00060658">
        <w:rPr>
          <w:rFonts w:cs="Arial"/>
          <w:bCs/>
          <w:sz w:val="20"/>
        </w:rPr>
        <w:t>3.3</w:t>
      </w:r>
      <w:r>
        <w:rPr>
          <w:rFonts w:cs="Arial"/>
          <w:b/>
          <w:bCs/>
          <w:sz w:val="20"/>
        </w:rPr>
        <w:tab/>
      </w:r>
      <w:r w:rsidRPr="008311CC">
        <w:rPr>
          <w:rFonts w:cs="Arial"/>
          <w:b/>
          <w:bCs/>
          <w:sz w:val="20"/>
        </w:rPr>
        <w:t>Content of the Security Management Plan</w:t>
      </w:r>
    </w:p>
    <w:p w14:paraId="6C683AE3"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3.3.1</w:t>
      </w:r>
      <w:r>
        <w:rPr>
          <w:rFonts w:cs="Arial"/>
          <w:sz w:val="20"/>
        </w:rPr>
        <w:tab/>
      </w:r>
      <w:r w:rsidRPr="008311CC">
        <w:rPr>
          <w:rFonts w:cs="Arial"/>
          <w:sz w:val="20"/>
        </w:rPr>
        <w:t xml:space="preserve">The Security Management Plan will set out the security measures to be implemented and maintained by the Supplier in relation to all aspects of the </w:t>
      </w:r>
      <w:r>
        <w:rPr>
          <w:rFonts w:cs="Arial"/>
          <w:sz w:val="20"/>
        </w:rPr>
        <w:t xml:space="preserve">Contract </w:t>
      </w:r>
      <w:r w:rsidRPr="008311CC">
        <w:rPr>
          <w:rFonts w:cs="Arial"/>
          <w:sz w:val="20"/>
        </w:rPr>
        <w:t xml:space="preserve">Services and all processes associated with the delivery of the </w:t>
      </w:r>
      <w:r>
        <w:rPr>
          <w:rFonts w:cs="Arial"/>
          <w:sz w:val="20"/>
        </w:rPr>
        <w:t xml:space="preserve">Contract </w:t>
      </w:r>
      <w:r w:rsidRPr="008311CC">
        <w:rPr>
          <w:rFonts w:cs="Arial"/>
          <w:sz w:val="20"/>
        </w:rPr>
        <w:t xml:space="preserve">Services and shall at all times comply with and specify security measures and procedures which are sufficient to ensure that the </w:t>
      </w:r>
      <w:r>
        <w:rPr>
          <w:rFonts w:cs="Arial"/>
          <w:sz w:val="20"/>
        </w:rPr>
        <w:t xml:space="preserve">Contract </w:t>
      </w:r>
      <w:r w:rsidRPr="008311CC">
        <w:rPr>
          <w:rFonts w:cs="Arial"/>
          <w:sz w:val="20"/>
        </w:rPr>
        <w:t xml:space="preserve">Services comply with the provisions of this Contract (including this </w:t>
      </w:r>
      <w:r>
        <w:rPr>
          <w:rFonts w:cs="Arial"/>
          <w:sz w:val="20"/>
        </w:rPr>
        <w:t>Annex 3,</w:t>
      </w:r>
      <w:r w:rsidRPr="008311CC">
        <w:rPr>
          <w:rFonts w:cs="Arial"/>
          <w:sz w:val="20"/>
        </w:rPr>
        <w:t xml:space="preserve"> the principles set out in paragraph 2.2 and any other elements of this Contract relevant to security or any data protection guidance produced by the Customer);</w:t>
      </w:r>
    </w:p>
    <w:p w14:paraId="6C683AE4"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3.3.2</w:t>
      </w:r>
      <w:r>
        <w:rPr>
          <w:rFonts w:cs="Arial"/>
          <w:sz w:val="20"/>
        </w:rPr>
        <w:tab/>
      </w:r>
      <w:r w:rsidRPr="008311CC">
        <w:rPr>
          <w:rFonts w:cs="Arial"/>
          <w:sz w:val="20"/>
        </w:rPr>
        <w:t xml:space="preserve">The Security Management Plan (including the draft version) should also set out the plans for transiting all security arrangements and responsibilities from those in place at the </w:t>
      </w:r>
      <w:r>
        <w:rPr>
          <w:rFonts w:cs="Arial"/>
          <w:sz w:val="20"/>
        </w:rPr>
        <w:t>Effective</w:t>
      </w:r>
      <w:r w:rsidRPr="008311CC">
        <w:rPr>
          <w:rFonts w:cs="Arial"/>
          <w:sz w:val="20"/>
        </w:rPr>
        <w:t xml:space="preserve"> Date to those incorporated in the Supplier’s ISMS at the date set out in the Implementation Plan for the Supplier to meet the full obligations of the security requirements set out in this Contract and </w:t>
      </w:r>
      <w:r w:rsidRPr="008311CC">
        <w:rPr>
          <w:rFonts w:cs="Arial"/>
          <w:sz w:val="20"/>
          <w:lang w:eastAsia="en-GB"/>
        </w:rPr>
        <w:t xml:space="preserve">in </w:t>
      </w:r>
      <w:r>
        <w:rPr>
          <w:rFonts w:cs="Arial"/>
          <w:sz w:val="20"/>
          <w:lang w:eastAsia="en-GB"/>
        </w:rPr>
        <w:t>the Letter of Appointment</w:t>
      </w:r>
      <w:r w:rsidRPr="008311CC">
        <w:rPr>
          <w:rFonts w:cs="Arial"/>
          <w:sz w:val="20"/>
        </w:rPr>
        <w:t>.</w:t>
      </w:r>
    </w:p>
    <w:p w14:paraId="6C683AE5"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3.3.3</w:t>
      </w:r>
      <w:r>
        <w:rPr>
          <w:rFonts w:cs="Arial"/>
          <w:sz w:val="20"/>
        </w:rPr>
        <w:tab/>
      </w:r>
      <w:r w:rsidRPr="008311CC">
        <w:rPr>
          <w:rFonts w:cs="Arial"/>
          <w:sz w:val="20"/>
        </w:rPr>
        <w:t xml:space="preserve">The Security Management Plan will be structured in accordance with ISO/IEC 27001 and ISO/IEC 27002, cross-referencing if necessary to other </w:t>
      </w:r>
      <w:r>
        <w:rPr>
          <w:rFonts w:cs="Arial"/>
          <w:sz w:val="20"/>
        </w:rPr>
        <w:t>provision</w:t>
      </w:r>
      <w:r w:rsidRPr="008311CC">
        <w:rPr>
          <w:rFonts w:cs="Arial"/>
          <w:sz w:val="20"/>
        </w:rPr>
        <w:t>s of this Contract which cover specific areas included within that standard.</w:t>
      </w:r>
    </w:p>
    <w:p w14:paraId="6C683AE6"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3.3.4</w:t>
      </w:r>
      <w:r>
        <w:rPr>
          <w:rFonts w:cs="Arial"/>
          <w:sz w:val="20"/>
        </w:rPr>
        <w:tab/>
      </w:r>
      <w:r w:rsidRPr="008311CC">
        <w:rPr>
          <w:rFonts w:cs="Arial"/>
          <w:sz w:val="20"/>
        </w:rPr>
        <w:t xml:space="preserve">Where the Security </w:t>
      </w:r>
      <w:r>
        <w:rPr>
          <w:rFonts w:cs="Arial"/>
          <w:sz w:val="20"/>
        </w:rPr>
        <w:t xml:space="preserve">Management </w:t>
      </w:r>
      <w:r w:rsidRPr="008311CC">
        <w:rPr>
          <w:rFonts w:cs="Arial"/>
          <w:sz w:val="20"/>
        </w:rPr>
        <w:t xml:space="preserve">Plan references any document which is not in the possession of the Customer, a copy of the document will be made available to the Customer upon request. The Security Management Plan shall be written in plain English in language which is readily comprehensible to the staff of the Supplier and the Customer engaged in the </w:t>
      </w:r>
      <w:r>
        <w:rPr>
          <w:rFonts w:cs="Arial"/>
          <w:sz w:val="20"/>
        </w:rPr>
        <w:t xml:space="preserve">Contract </w:t>
      </w:r>
      <w:r w:rsidRPr="008311CC">
        <w:rPr>
          <w:rFonts w:cs="Arial"/>
          <w:sz w:val="20"/>
        </w:rPr>
        <w:t>Services and shall only reference documents which are in the possession of the Customer or whose location is otherwise specified in this</w:t>
      </w:r>
      <w:r w:rsidR="002811DB">
        <w:rPr>
          <w:rFonts w:cs="Arial"/>
          <w:sz w:val="20"/>
        </w:rPr>
        <w:t xml:space="preserve"> </w:t>
      </w:r>
      <w:r w:rsidR="008A0582">
        <w:rPr>
          <w:rFonts w:cs="Arial"/>
          <w:sz w:val="20"/>
        </w:rPr>
        <w:t>Schedule 1</w:t>
      </w:r>
      <w:r w:rsidRPr="008311CC">
        <w:rPr>
          <w:rFonts w:cs="Arial"/>
          <w:sz w:val="20"/>
        </w:rPr>
        <w:t>.</w:t>
      </w:r>
    </w:p>
    <w:p w14:paraId="6C683AE7" w14:textId="77777777" w:rsidR="00F55276" w:rsidRPr="008311CC" w:rsidRDefault="00F55276" w:rsidP="00F55276">
      <w:pPr>
        <w:pStyle w:val="Heading2"/>
        <w:keepNext/>
        <w:numPr>
          <w:ilvl w:val="1"/>
          <w:numId w:val="0"/>
        </w:numPr>
        <w:tabs>
          <w:tab w:val="num" w:pos="1440"/>
        </w:tabs>
        <w:overflowPunct w:val="0"/>
        <w:autoSpaceDE w:val="0"/>
        <w:autoSpaceDN w:val="0"/>
        <w:ind w:left="1440" w:hanging="720"/>
        <w:textAlignment w:val="baseline"/>
        <w:rPr>
          <w:rFonts w:cs="Arial"/>
          <w:sz w:val="20"/>
        </w:rPr>
      </w:pPr>
      <w:r w:rsidRPr="009F4DC2">
        <w:rPr>
          <w:rFonts w:cs="Arial"/>
          <w:bCs/>
          <w:sz w:val="20"/>
        </w:rPr>
        <w:t>3.4</w:t>
      </w:r>
      <w:r w:rsidRPr="009F4DC2">
        <w:rPr>
          <w:rFonts w:cs="Arial"/>
          <w:bCs/>
          <w:sz w:val="20"/>
        </w:rPr>
        <w:tab/>
      </w:r>
      <w:r w:rsidRPr="008311CC">
        <w:rPr>
          <w:rFonts w:cs="Arial"/>
          <w:b/>
          <w:bCs/>
          <w:sz w:val="20"/>
        </w:rPr>
        <w:t>Amendment and Revision of the ISMS and Security Management Plan</w:t>
      </w:r>
    </w:p>
    <w:p w14:paraId="6C683AE8"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3.4.1</w:t>
      </w:r>
      <w:r>
        <w:rPr>
          <w:rFonts w:cs="Arial"/>
          <w:sz w:val="20"/>
        </w:rPr>
        <w:tab/>
      </w:r>
      <w:r w:rsidRPr="008311CC">
        <w:rPr>
          <w:rFonts w:cs="Arial"/>
          <w:sz w:val="20"/>
        </w:rPr>
        <w:t>The ISMS and Security Management Plan will be fully reviewed and updated by the Supplier annually, or from time to time to reflect:</w:t>
      </w:r>
    </w:p>
    <w:p w14:paraId="6C683AE9" w14:textId="77777777" w:rsidR="00F55276" w:rsidRPr="008311CC" w:rsidRDefault="00F55276" w:rsidP="00880E10">
      <w:pPr>
        <w:pStyle w:val="Heading4"/>
        <w:numPr>
          <w:ilvl w:val="0"/>
          <w:numId w:val="0"/>
        </w:numPr>
        <w:ind w:left="3600"/>
      </w:pPr>
      <w:r>
        <w:t>3.4.1.1</w:t>
      </w:r>
      <w:r>
        <w:tab/>
      </w:r>
      <w:r w:rsidRPr="008311CC">
        <w:t>emerging changes in Good Industry Practice;</w:t>
      </w:r>
    </w:p>
    <w:p w14:paraId="6C683AEA" w14:textId="77777777" w:rsidR="00F55276" w:rsidRPr="008311CC" w:rsidRDefault="00F55276" w:rsidP="00880E10">
      <w:pPr>
        <w:pStyle w:val="Heading4"/>
        <w:numPr>
          <w:ilvl w:val="0"/>
          <w:numId w:val="0"/>
        </w:numPr>
        <w:ind w:left="3600"/>
      </w:pPr>
      <w:r>
        <w:t>3.4.1.2</w:t>
      </w:r>
      <w:r>
        <w:tab/>
      </w:r>
      <w:r w:rsidRPr="008311CC">
        <w:t xml:space="preserve">any change or proposed change to the Supplier System, the Services and/or associated processes; </w:t>
      </w:r>
    </w:p>
    <w:p w14:paraId="6C683AEB" w14:textId="77777777" w:rsidR="00F55276" w:rsidRPr="008311CC" w:rsidRDefault="00F55276" w:rsidP="00880E10">
      <w:pPr>
        <w:pStyle w:val="Heading4"/>
        <w:numPr>
          <w:ilvl w:val="0"/>
          <w:numId w:val="0"/>
        </w:numPr>
        <w:ind w:left="3600"/>
      </w:pPr>
      <w:r>
        <w:t>3.4.1.3</w:t>
      </w:r>
      <w:r>
        <w:tab/>
      </w:r>
      <w:r w:rsidRPr="008311CC">
        <w:t xml:space="preserve">any new perceived or changed security threats; </w:t>
      </w:r>
    </w:p>
    <w:p w14:paraId="6C683AEC" w14:textId="77777777" w:rsidR="00F55276" w:rsidRPr="008311CC" w:rsidRDefault="00F55276" w:rsidP="00880E10">
      <w:pPr>
        <w:pStyle w:val="Heading4"/>
        <w:numPr>
          <w:ilvl w:val="0"/>
          <w:numId w:val="0"/>
        </w:numPr>
        <w:ind w:left="3600"/>
      </w:pPr>
      <w:r>
        <w:lastRenderedPageBreak/>
        <w:t>3.4.1.4</w:t>
      </w:r>
      <w:r>
        <w:tab/>
      </w:r>
      <w:r w:rsidRPr="008311CC">
        <w:t>any reasonable request by the Customer.</w:t>
      </w:r>
    </w:p>
    <w:p w14:paraId="6C683AED"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3.4.2</w:t>
      </w:r>
      <w:r>
        <w:rPr>
          <w:rFonts w:cs="Arial"/>
          <w:sz w:val="20"/>
        </w:rPr>
        <w:tab/>
      </w:r>
      <w:r w:rsidRPr="008311CC">
        <w:rPr>
          <w:rFonts w:cs="Arial"/>
          <w:sz w:val="20"/>
        </w:rPr>
        <w:t>The Supplier will provide the Customer with the results of such reviews as soon as reasonably practicable after their completion and amend the ISMS and Security Management Plan at no additional cost to the Customer.  The results of the review should include, without limitation:</w:t>
      </w:r>
    </w:p>
    <w:p w14:paraId="6C683AEE" w14:textId="77777777" w:rsidR="00F55276" w:rsidRPr="008311CC" w:rsidRDefault="00F55276" w:rsidP="00880E10">
      <w:pPr>
        <w:pStyle w:val="Heading4"/>
        <w:numPr>
          <w:ilvl w:val="0"/>
          <w:numId w:val="0"/>
        </w:numPr>
        <w:ind w:left="3600"/>
      </w:pPr>
      <w:r>
        <w:t>3.4.2.1</w:t>
      </w:r>
      <w:r>
        <w:tab/>
      </w:r>
      <w:r w:rsidRPr="008311CC">
        <w:t>suggested improvements to the effectiveness of the ISMS;</w:t>
      </w:r>
    </w:p>
    <w:p w14:paraId="6C683AEF" w14:textId="77777777" w:rsidR="00F55276" w:rsidRPr="008311CC" w:rsidRDefault="00F55276" w:rsidP="00880E10">
      <w:pPr>
        <w:pStyle w:val="Heading4"/>
        <w:numPr>
          <w:ilvl w:val="0"/>
          <w:numId w:val="0"/>
        </w:numPr>
        <w:ind w:left="3600"/>
      </w:pPr>
      <w:r>
        <w:t>3.4.2.2</w:t>
      </w:r>
      <w:r>
        <w:tab/>
      </w:r>
      <w:r w:rsidRPr="008311CC">
        <w:t>updates to the risk assessments;</w:t>
      </w:r>
    </w:p>
    <w:p w14:paraId="6C683AF0" w14:textId="77777777" w:rsidR="00F55276" w:rsidRPr="008311CC" w:rsidRDefault="00F55276" w:rsidP="00880E10">
      <w:pPr>
        <w:pStyle w:val="Heading4"/>
        <w:numPr>
          <w:ilvl w:val="0"/>
          <w:numId w:val="0"/>
        </w:numPr>
        <w:ind w:left="3600"/>
      </w:pPr>
      <w:r>
        <w:t>3.4.2.3</w:t>
      </w:r>
      <w:r>
        <w:tab/>
      </w:r>
      <w:r w:rsidRPr="008311CC">
        <w:t>proposed modifications to the procedures and controls that effect information security to respond to events that may impact on the ISMS; and</w:t>
      </w:r>
    </w:p>
    <w:p w14:paraId="6C683AF1" w14:textId="77777777" w:rsidR="00F55276" w:rsidRPr="008311CC" w:rsidRDefault="00F55276" w:rsidP="00880E10">
      <w:pPr>
        <w:pStyle w:val="Heading4"/>
        <w:numPr>
          <w:ilvl w:val="0"/>
          <w:numId w:val="0"/>
        </w:numPr>
        <w:ind w:left="3600"/>
      </w:pPr>
      <w:r>
        <w:t>3.4.2.4</w:t>
      </w:r>
      <w:r>
        <w:tab/>
      </w:r>
      <w:r w:rsidRPr="008311CC">
        <w:t>suggested improvements in measuring the effectiveness of controls.</w:t>
      </w:r>
    </w:p>
    <w:p w14:paraId="6C683AF2"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3.4.3</w:t>
      </w:r>
      <w:r>
        <w:rPr>
          <w:rFonts w:cs="Arial"/>
          <w:sz w:val="20"/>
        </w:rPr>
        <w:tab/>
      </w:r>
      <w:r w:rsidRPr="008311CC">
        <w:rPr>
          <w:rFonts w:cs="Arial"/>
          <w:sz w:val="20"/>
        </w:rPr>
        <w:t>On receipt of the results of such reviews, the Customer will approve any amendments or revisions to the ISMS or Security Management Plan in accordance with the process set out at paragraph 3.2.2.</w:t>
      </w:r>
    </w:p>
    <w:p w14:paraId="6C683AF3"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3.4.4</w:t>
      </w:r>
      <w:r>
        <w:rPr>
          <w:rFonts w:cs="Arial"/>
          <w:sz w:val="20"/>
        </w:rPr>
        <w:tab/>
      </w:r>
      <w:r w:rsidRPr="008311CC">
        <w:rPr>
          <w:rFonts w:cs="Arial"/>
          <w:sz w:val="20"/>
        </w:rPr>
        <w:t>Any change or amendment which the Supplier proposes to make to the ISMS or Security Management Plan (as a result of a Customer request or change to the requirement set out</w:t>
      </w:r>
      <w:r>
        <w:rPr>
          <w:rFonts w:cs="Arial"/>
          <w:sz w:val="20"/>
        </w:rPr>
        <w:t xml:space="preserve"> by the Customer</w:t>
      </w:r>
      <w:r w:rsidRPr="008311CC">
        <w:rPr>
          <w:rFonts w:cs="Arial"/>
          <w:sz w:val="20"/>
        </w:rPr>
        <w:t xml:space="preserve"> </w:t>
      </w:r>
      <w:r w:rsidRPr="008311CC">
        <w:rPr>
          <w:rFonts w:cs="Arial"/>
          <w:sz w:val="20"/>
          <w:lang w:eastAsia="en-GB"/>
        </w:rPr>
        <w:t xml:space="preserve">in </w:t>
      </w:r>
      <w:r>
        <w:rPr>
          <w:rFonts w:cs="Arial"/>
          <w:sz w:val="20"/>
          <w:lang w:eastAsia="en-GB"/>
        </w:rPr>
        <w:t>the Letter of Appointment</w:t>
      </w:r>
      <w:r w:rsidRPr="008311CC">
        <w:rPr>
          <w:rFonts w:cs="Arial"/>
          <w:sz w:val="20"/>
          <w:lang w:eastAsia="en-GB"/>
        </w:rPr>
        <w:t xml:space="preserve"> </w:t>
      </w:r>
      <w:r w:rsidRPr="008311CC">
        <w:rPr>
          <w:rFonts w:cs="Arial"/>
          <w:sz w:val="20"/>
        </w:rPr>
        <w:t xml:space="preserve">or otherwise) shall be subject to the </w:t>
      </w:r>
      <w:r>
        <w:rPr>
          <w:rFonts w:cs="Arial"/>
          <w:sz w:val="20"/>
        </w:rPr>
        <w:t>v</w:t>
      </w:r>
      <w:r w:rsidRPr="00DF40F9">
        <w:rPr>
          <w:rFonts w:cs="Arial"/>
          <w:sz w:val="20"/>
        </w:rPr>
        <w:t xml:space="preserve">ariation </w:t>
      </w:r>
      <w:r>
        <w:rPr>
          <w:rFonts w:cs="Arial"/>
          <w:sz w:val="20"/>
        </w:rPr>
        <w:t>p</w:t>
      </w:r>
      <w:r w:rsidRPr="00DF40F9">
        <w:rPr>
          <w:rFonts w:cs="Arial"/>
          <w:sz w:val="20"/>
        </w:rPr>
        <w:t>rocedure</w:t>
      </w:r>
      <w:r>
        <w:rPr>
          <w:rFonts w:cs="Arial"/>
          <w:sz w:val="20"/>
        </w:rPr>
        <w:t xml:space="preserve"> under Clause 2</w:t>
      </w:r>
      <w:r w:rsidR="008A0582">
        <w:rPr>
          <w:rFonts w:cs="Arial"/>
          <w:sz w:val="20"/>
        </w:rPr>
        <w:t>.</w:t>
      </w:r>
      <w:r>
        <w:rPr>
          <w:rFonts w:cs="Arial"/>
          <w:sz w:val="20"/>
        </w:rPr>
        <w:t>2</w:t>
      </w:r>
      <w:r w:rsidRPr="008311CC">
        <w:rPr>
          <w:rFonts w:cs="Arial"/>
          <w:sz w:val="20"/>
        </w:rPr>
        <w:t xml:space="preserve"> and shall not be implemented until approved in writing by the Customer.</w:t>
      </w:r>
    </w:p>
    <w:p w14:paraId="6C683AF4" w14:textId="77777777" w:rsidR="00F55276" w:rsidRPr="00A80570" w:rsidRDefault="00F55276" w:rsidP="00A80570">
      <w:pPr>
        <w:pStyle w:val="MarginText"/>
        <w:rPr>
          <w:b/>
        </w:rPr>
      </w:pPr>
      <w:bookmarkStart w:id="154" w:name="_Toc331761808"/>
      <w:bookmarkStart w:id="155" w:name="_Toc333413322"/>
      <w:r w:rsidRPr="00A80570">
        <w:rPr>
          <w:b/>
        </w:rPr>
        <w:t>4.</w:t>
      </w:r>
      <w:r w:rsidRPr="00A80570">
        <w:rPr>
          <w:b/>
        </w:rPr>
        <w:tab/>
        <w:t>TESTING</w:t>
      </w:r>
      <w:bookmarkEnd w:id="154"/>
      <w:bookmarkEnd w:id="155"/>
    </w:p>
    <w:p w14:paraId="6C683AF5"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4.1</w:t>
      </w:r>
      <w:r>
        <w:rPr>
          <w:rFonts w:cs="Arial"/>
          <w:sz w:val="20"/>
        </w:rPr>
        <w:tab/>
      </w:r>
      <w:r w:rsidRPr="008311CC">
        <w:rPr>
          <w:rFonts w:cs="Arial"/>
          <w:sz w:val="20"/>
        </w:rPr>
        <w:t>The Supplier shall conduct tests of the ISMS (</w:t>
      </w:r>
      <w:r w:rsidRPr="008311CC">
        <w:rPr>
          <w:rFonts w:cs="Arial"/>
          <w:b/>
          <w:bCs/>
          <w:sz w:val="20"/>
        </w:rPr>
        <w:t>"Security Tests"</w:t>
      </w:r>
      <w:r w:rsidRPr="008311CC">
        <w:rPr>
          <w:rFonts w:cs="Arial"/>
          <w:sz w:val="20"/>
        </w:rPr>
        <w:t xml:space="preserve">) on an annual basis or as otherwise agreed by the </w:t>
      </w:r>
      <w:r>
        <w:rPr>
          <w:rFonts w:cs="Arial"/>
          <w:sz w:val="20"/>
        </w:rPr>
        <w:t>P</w:t>
      </w:r>
      <w:r w:rsidRPr="008311CC">
        <w:rPr>
          <w:rFonts w:cs="Arial"/>
          <w:sz w:val="20"/>
        </w:rPr>
        <w:t>arties.  The date, timing, content and conduct of such Security Tests shall be agreed in advance with the Customer.</w:t>
      </w:r>
    </w:p>
    <w:p w14:paraId="6C683AF6"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4.2</w:t>
      </w:r>
      <w:r>
        <w:rPr>
          <w:rFonts w:cs="Arial"/>
          <w:sz w:val="20"/>
        </w:rPr>
        <w:tab/>
      </w:r>
      <w:r w:rsidRPr="008311CC">
        <w:rPr>
          <w:rFonts w:cs="Arial"/>
          <w:sz w:val="20"/>
        </w:rPr>
        <w:t>The Customer shall be entitled to send a representative to witness the conduct of the Security Tests. The Supplier shall provide the Customer with the results of such tests (in a form approved by the Customer in advance) as soon as practicable after completion of each Security Test.</w:t>
      </w:r>
    </w:p>
    <w:p w14:paraId="6C683AF7"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4.3</w:t>
      </w:r>
      <w:r>
        <w:rPr>
          <w:rFonts w:cs="Arial"/>
          <w:sz w:val="20"/>
        </w:rPr>
        <w:tab/>
      </w:r>
      <w:r w:rsidRPr="008311CC">
        <w:rPr>
          <w:rFonts w:cs="Arial"/>
          <w:sz w:val="20"/>
        </w:rPr>
        <w:t xml:space="preserve">Without prejudice to any other right of audit or access granted to the Customer pursuant to this Contract, the Customer and/or its authorised representatives shall be entitled, at any time and without giving 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  Security Tests shall be designed and implemented so as to minimise the impact on the delivery of the Services.  </w:t>
      </w:r>
    </w:p>
    <w:p w14:paraId="6C683AF8"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4.4</w:t>
      </w:r>
      <w:r>
        <w:rPr>
          <w:rFonts w:cs="Arial"/>
          <w:sz w:val="20"/>
        </w:rPr>
        <w:tab/>
      </w:r>
      <w:r w:rsidRPr="008311CC">
        <w:rPr>
          <w:rFonts w:cs="Arial"/>
          <w:sz w:val="20"/>
        </w:rPr>
        <w:t xml:space="preserve">Where any Security Test carried out pursuant to paragraphs </w:t>
      </w:r>
      <w:r w:rsidR="008A0582" w:rsidRPr="00F03D5D">
        <w:rPr>
          <w:rFonts w:cs="Arial"/>
          <w:sz w:val="20"/>
        </w:rPr>
        <w:t xml:space="preserve">4.1 or 4.3 </w:t>
      </w:r>
      <w:r w:rsidRPr="00F03D5D">
        <w:rPr>
          <w:rFonts w:cs="Arial"/>
          <w:sz w:val="20"/>
        </w:rPr>
        <w:t>above</w:t>
      </w:r>
      <w:r w:rsidRPr="008311CC">
        <w:rPr>
          <w:rFonts w:cs="Arial"/>
          <w:sz w:val="20"/>
        </w:rPr>
        <w:t xml:space="preserve"> reveals any actual or potential Breach of Security and/or security failure or weaknesses, the Supplier shall promptly notify the Customer in writing of any changes to the ISMS and to the Security Management Plan (and the implementation </w:t>
      </w:r>
      <w:r w:rsidRPr="008311CC">
        <w:rPr>
          <w:rFonts w:cs="Arial"/>
          <w:sz w:val="20"/>
        </w:rPr>
        <w:lastRenderedPageBreak/>
        <w:t>thereof) which the Supplier proposes to make in order to correct such failure or weakness. Subject to the Customer's approval in accordance with paragraph</w:t>
      </w:r>
      <w:r w:rsidR="008A0582">
        <w:rPr>
          <w:rFonts w:cs="Arial"/>
          <w:sz w:val="20"/>
        </w:rPr>
        <w:t xml:space="preserve"> </w:t>
      </w:r>
      <w:r w:rsidRPr="008311CC">
        <w:rPr>
          <w:rFonts w:cs="Arial"/>
          <w:sz w:val="20"/>
        </w:rPr>
        <w:t>, the Supplier shall implement such changes to the ISMS and the Security Management Plan in accordance with the timetable agreed with the Customer or, otherwise, as soon as reasonably possible.  For the avoidance of doubt, where the change to the ISMS or Security Management Plan to address a non-compliance with the Security Policy or</w:t>
      </w:r>
      <w:r>
        <w:rPr>
          <w:rFonts w:cs="Arial"/>
          <w:sz w:val="20"/>
        </w:rPr>
        <w:t xml:space="preserve"> the Customer’s</w:t>
      </w:r>
      <w:r w:rsidRPr="008311CC">
        <w:rPr>
          <w:rFonts w:cs="Arial"/>
          <w:sz w:val="20"/>
        </w:rPr>
        <w:t xml:space="preserve"> security requirements (as set out in </w:t>
      </w:r>
      <w:r>
        <w:rPr>
          <w:rFonts w:cs="Arial"/>
          <w:sz w:val="20"/>
          <w:lang w:eastAsia="en-GB"/>
        </w:rPr>
        <w:t>the Letter of Appointment</w:t>
      </w:r>
      <w:r w:rsidRPr="008311CC">
        <w:rPr>
          <w:rFonts w:cs="Arial"/>
          <w:sz w:val="20"/>
          <w:lang w:eastAsia="en-GB"/>
        </w:rPr>
        <w:t>)</w:t>
      </w:r>
      <w:r w:rsidRPr="008311CC">
        <w:rPr>
          <w:rFonts w:cs="Arial"/>
          <w:sz w:val="20"/>
        </w:rPr>
        <w:t>, the change to the ISMS or Security Management Plan shall be at no cost to the Customer.  For the purposes of this paragraph 4, a weakness means vulnerability in security and a potential security failure means a possible breach of the Security</w:t>
      </w:r>
      <w:r>
        <w:rPr>
          <w:rFonts w:cs="Arial"/>
          <w:sz w:val="20"/>
        </w:rPr>
        <w:t xml:space="preserve"> Management Plan or the Customer’s </w:t>
      </w:r>
      <w:r w:rsidRPr="008311CC">
        <w:rPr>
          <w:rFonts w:cs="Arial"/>
          <w:sz w:val="20"/>
        </w:rPr>
        <w:t>security requirements.</w:t>
      </w:r>
    </w:p>
    <w:p w14:paraId="6C683AF9" w14:textId="77777777" w:rsidR="00F55276" w:rsidRPr="00A80570" w:rsidRDefault="00F55276" w:rsidP="00A80570">
      <w:pPr>
        <w:pStyle w:val="MarginText"/>
        <w:rPr>
          <w:b/>
        </w:rPr>
      </w:pPr>
      <w:bookmarkStart w:id="156" w:name="_Toc331761809"/>
      <w:bookmarkStart w:id="157" w:name="_Toc333413323"/>
      <w:r w:rsidRPr="00A80570">
        <w:rPr>
          <w:b/>
        </w:rPr>
        <w:t>5.</w:t>
      </w:r>
      <w:r w:rsidRPr="00A80570">
        <w:rPr>
          <w:b/>
        </w:rPr>
        <w:tab/>
        <w:t>COMPLIANCE WITH ISO/IEC 27001</w:t>
      </w:r>
      <w:bookmarkEnd w:id="156"/>
      <w:bookmarkEnd w:id="157"/>
    </w:p>
    <w:p w14:paraId="6C683AFA"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5.1</w:t>
      </w:r>
      <w:r>
        <w:rPr>
          <w:rFonts w:cs="Arial"/>
          <w:sz w:val="20"/>
        </w:rPr>
        <w:tab/>
      </w:r>
      <w:r w:rsidRPr="008311CC">
        <w:rPr>
          <w:rFonts w:cs="Arial"/>
          <w:sz w:val="20"/>
        </w:rPr>
        <w:t xml:space="preserve">Where the Customer requests, the Supplier shall obtain independent certification of the ISMS to ISO/IEC 27001 within twelve (12) Months of the </w:t>
      </w:r>
      <w:r>
        <w:rPr>
          <w:rFonts w:cs="Arial"/>
          <w:sz w:val="20"/>
        </w:rPr>
        <w:t>Effective</w:t>
      </w:r>
      <w:r w:rsidRPr="008311CC">
        <w:rPr>
          <w:rFonts w:cs="Arial"/>
          <w:sz w:val="20"/>
        </w:rPr>
        <w:t xml:space="preserve"> Date (or such reasonable time period as to be agreed with the Customer) and shall maintain such certification for the duration of the Contract.</w:t>
      </w:r>
    </w:p>
    <w:p w14:paraId="6C683AFB"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5.2</w:t>
      </w:r>
      <w:r>
        <w:rPr>
          <w:rFonts w:cs="Arial"/>
          <w:sz w:val="20"/>
        </w:rPr>
        <w:tab/>
      </w:r>
      <w:r w:rsidRPr="008311CC">
        <w:rPr>
          <w:rFonts w:cs="Arial"/>
          <w:sz w:val="20"/>
        </w:rPr>
        <w:t>If certain parts of the ISMS do not conform to good industry practice, or controls as described in ISO/IEC 27002 are not consistent with the Security Policy, and, as a result, the Supplier reasonably believes that it is not compliant with ISO/IEC 27001, the Supplier shall promptly notify the Customer of this and the Customer in its absolute discretion may waive the requirement for certification in respect of the relevant parts.</w:t>
      </w:r>
    </w:p>
    <w:p w14:paraId="6C683AFC"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5.3</w:t>
      </w:r>
      <w:r>
        <w:rPr>
          <w:rFonts w:cs="Arial"/>
          <w:sz w:val="20"/>
        </w:rPr>
        <w:tab/>
      </w:r>
      <w:r w:rsidRPr="008311CC">
        <w:rPr>
          <w:rFonts w:cs="Arial"/>
          <w:sz w:val="20"/>
        </w:rPr>
        <w:t>The Customer shall be entitled to carry out such regular security audits as may be required and in accordance with Good Industry Practice, in order to ensure that the ISMS maintains compliance with the principles and practices of ISO 27001.</w:t>
      </w:r>
    </w:p>
    <w:p w14:paraId="6C683AFD"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5.4</w:t>
      </w:r>
      <w:r>
        <w:rPr>
          <w:rFonts w:cs="Arial"/>
          <w:sz w:val="20"/>
        </w:rPr>
        <w:tab/>
      </w:r>
      <w:r w:rsidRPr="008311CC">
        <w:rPr>
          <w:rFonts w:cs="Arial"/>
          <w:sz w:val="20"/>
        </w:rPr>
        <w:t>If, on the basis of evidence provided by such audits, it is the Customer's reasonable opinion that compliance with the principles and practices of ISO/IEC 27001 is not being achieved by the Supplier, then the Customer shall notify the Supplier of the same and give the Supplier a reasonable time (having regard to the extent and criticality of any non-compliance and any other relevant circumstances) to become compliant with the principles and practices of ISO/IEC 27001.  If the Supplier does not become compliant within the required time then the Customer has the right to obtain an independent audit against these standards in whole or in part.</w:t>
      </w:r>
    </w:p>
    <w:p w14:paraId="6C683AFE"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5.5</w:t>
      </w:r>
      <w:r>
        <w:rPr>
          <w:rFonts w:cs="Arial"/>
          <w:sz w:val="20"/>
        </w:rPr>
        <w:tab/>
      </w:r>
      <w:r w:rsidRPr="008311CC">
        <w:rPr>
          <w:rFonts w:cs="Arial"/>
          <w:sz w:val="20"/>
        </w:rPr>
        <w:t xml:space="preserve">If, as a result of any such independent audit as described in paragraph </w:t>
      </w:r>
      <w:r w:rsidR="008A0582">
        <w:rPr>
          <w:rFonts w:cs="Arial"/>
          <w:sz w:val="20"/>
        </w:rPr>
        <w:t xml:space="preserve">5.4 </w:t>
      </w:r>
      <w:r w:rsidRPr="008311CC">
        <w:rPr>
          <w:rFonts w:cs="Arial"/>
          <w:sz w:val="20"/>
        </w:rPr>
        <w:t>the Supplier is found to be non-compliant with the principles and practices of ISO/IEC 27001 then the Supplier shall, at its own expense, undertake those actions required in order to achieve the necessary compliance and shall reimburse in full the costs incurred by the Customer in obtaining such audit.</w:t>
      </w:r>
    </w:p>
    <w:p w14:paraId="6C683AFF" w14:textId="77777777" w:rsidR="00F55276" w:rsidRPr="008311CC" w:rsidRDefault="00F55276" w:rsidP="00F55276">
      <w:pPr>
        <w:pStyle w:val="Heading2"/>
        <w:numPr>
          <w:ilvl w:val="1"/>
          <w:numId w:val="0"/>
        </w:numPr>
        <w:tabs>
          <w:tab w:val="num" w:pos="0"/>
        </w:tabs>
        <w:overflowPunct w:val="0"/>
        <w:autoSpaceDE w:val="0"/>
        <w:autoSpaceDN w:val="0"/>
        <w:ind w:left="1440" w:hanging="720"/>
        <w:textAlignment w:val="baseline"/>
        <w:rPr>
          <w:rFonts w:cs="Arial"/>
          <w:sz w:val="20"/>
        </w:rPr>
      </w:pPr>
      <w:r>
        <w:rPr>
          <w:rFonts w:cs="Arial"/>
          <w:sz w:val="20"/>
        </w:rPr>
        <w:t>5.6</w:t>
      </w:r>
      <w:r>
        <w:rPr>
          <w:rFonts w:cs="Arial"/>
          <w:sz w:val="20"/>
        </w:rPr>
        <w:tab/>
        <w:t>I</w:t>
      </w:r>
      <w:r w:rsidRPr="008311CC">
        <w:rPr>
          <w:rFonts w:cs="Arial"/>
          <w:sz w:val="20"/>
        </w:rPr>
        <w:t>f required by the Customer, the Supplier shall carry out regular security audits as may be required in order to maintain delivery of the Services and the ISMS in compliance with:</w:t>
      </w:r>
    </w:p>
    <w:p w14:paraId="6C683B00"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5.6.1</w:t>
      </w:r>
      <w:r>
        <w:rPr>
          <w:rFonts w:cs="Arial"/>
          <w:sz w:val="20"/>
        </w:rPr>
        <w:tab/>
      </w:r>
      <w:r w:rsidRPr="008311CC">
        <w:rPr>
          <w:rFonts w:cs="Arial"/>
          <w:sz w:val="20"/>
        </w:rPr>
        <w:t xml:space="preserve">security aspects of ISO/IEC 27002:2005 or equivalent; </w:t>
      </w:r>
    </w:p>
    <w:p w14:paraId="6C683B01"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5.6.2</w:t>
      </w:r>
      <w:r>
        <w:rPr>
          <w:rFonts w:cs="Arial"/>
          <w:sz w:val="20"/>
        </w:rPr>
        <w:tab/>
      </w:r>
      <w:r w:rsidRPr="008311CC">
        <w:rPr>
          <w:rFonts w:cs="Arial"/>
          <w:sz w:val="20"/>
        </w:rPr>
        <w:t>ISO/IEC 27001 or equivalent;</w:t>
      </w:r>
    </w:p>
    <w:p w14:paraId="6C683B02"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5.6.3</w:t>
      </w:r>
      <w:r>
        <w:rPr>
          <w:rFonts w:cs="Arial"/>
          <w:sz w:val="20"/>
        </w:rPr>
        <w:tab/>
      </w:r>
      <w:r w:rsidRPr="008311CC">
        <w:rPr>
          <w:rFonts w:cs="Arial"/>
          <w:sz w:val="20"/>
        </w:rPr>
        <w:t>the Security Policy Framework; and</w:t>
      </w:r>
    </w:p>
    <w:p w14:paraId="6C683B03"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lastRenderedPageBreak/>
        <w:t>5.6.4</w:t>
      </w:r>
      <w:r>
        <w:rPr>
          <w:rFonts w:cs="Arial"/>
          <w:sz w:val="20"/>
        </w:rPr>
        <w:tab/>
      </w:r>
      <w:r w:rsidRPr="008311CC">
        <w:rPr>
          <w:rFonts w:cs="Arial"/>
          <w:sz w:val="20"/>
        </w:rPr>
        <w:t>the requirements issued by the National Technical Authority for Information Assurance,</w:t>
      </w:r>
    </w:p>
    <w:p w14:paraId="6C683B04" w14:textId="77777777" w:rsidR="00F55276" w:rsidRPr="008311CC" w:rsidRDefault="00F55276" w:rsidP="00F55276">
      <w:pPr>
        <w:pStyle w:val="Heading3"/>
        <w:numPr>
          <w:ilvl w:val="0"/>
          <w:numId w:val="0"/>
        </w:numPr>
        <w:tabs>
          <w:tab w:val="left" w:pos="8010"/>
        </w:tabs>
        <w:ind w:left="1418"/>
        <w:rPr>
          <w:rFonts w:cs="Arial"/>
          <w:sz w:val="20"/>
        </w:rPr>
      </w:pPr>
      <w:r w:rsidRPr="008311CC">
        <w:rPr>
          <w:rFonts w:cs="Arial"/>
          <w:sz w:val="20"/>
        </w:rPr>
        <w:t>and shall promptly provide to the Customer any associated security audit reports and shall otherwise notify the Customer in writing of the results of such security audits. The provisions set out in Paragraphs 5.4 and 5.5 above shall apply mutatis mutandis to this Paragraph 5.6.</w:t>
      </w:r>
    </w:p>
    <w:p w14:paraId="6C683B05"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5.7</w:t>
      </w:r>
      <w:r>
        <w:rPr>
          <w:rFonts w:cs="Arial"/>
          <w:sz w:val="20"/>
        </w:rPr>
        <w:tab/>
      </w:r>
      <w:r w:rsidRPr="008311CC">
        <w:rPr>
          <w:rFonts w:cs="Arial"/>
          <w:sz w:val="20"/>
        </w:rPr>
        <w:t>If it is the Customer's reasonable opinion that compliance with the principles and practices of ISO 27001 is not being achieved by the Supplier, then the Customer shall notify the Supplier of the same and give the Supplier a reasonable time (having regard to the extent of any non-compliance and any other relevant circumstances) to become compliant with the principles and practices of ISO 27001. If the Supplier does not become compliant within the required time then the Customer has the right to obtain an independent audit against these standards in whole or in part.</w:t>
      </w:r>
    </w:p>
    <w:p w14:paraId="6C683B06" w14:textId="77777777" w:rsidR="00F55276" w:rsidRPr="00A80570" w:rsidRDefault="00F55276" w:rsidP="00A80570">
      <w:pPr>
        <w:pStyle w:val="MarginText"/>
        <w:rPr>
          <w:b/>
        </w:rPr>
      </w:pPr>
      <w:bookmarkStart w:id="158" w:name="_Toc331761810"/>
      <w:bookmarkStart w:id="159" w:name="_Toc333413324"/>
      <w:r w:rsidRPr="00A80570">
        <w:rPr>
          <w:b/>
        </w:rPr>
        <w:t>6.</w:t>
      </w:r>
      <w:r w:rsidRPr="00A80570">
        <w:rPr>
          <w:b/>
        </w:rPr>
        <w:tab/>
        <w:t>BREACH OF SECURITY</w:t>
      </w:r>
      <w:bookmarkEnd w:id="158"/>
      <w:bookmarkEnd w:id="159"/>
    </w:p>
    <w:p w14:paraId="6C683B07"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6.1</w:t>
      </w:r>
      <w:r>
        <w:rPr>
          <w:rFonts w:cs="Arial"/>
          <w:sz w:val="20"/>
        </w:rPr>
        <w:tab/>
      </w:r>
      <w:r w:rsidRPr="008311CC">
        <w:rPr>
          <w:rFonts w:cs="Arial"/>
          <w:sz w:val="20"/>
        </w:rPr>
        <w:t>Either party shall notify the other in writing in accordance with the agreed security incident management process as defined by the ISMS upon becoming aware of any Breach of Security or any potential or attempted Breach of Security.</w:t>
      </w:r>
    </w:p>
    <w:p w14:paraId="6C683B08" w14:textId="77777777" w:rsidR="00F55276" w:rsidRPr="0013055F" w:rsidRDefault="00F55276" w:rsidP="00F55276">
      <w:pPr>
        <w:pStyle w:val="Heading2"/>
        <w:keepNext/>
        <w:numPr>
          <w:ilvl w:val="1"/>
          <w:numId w:val="0"/>
        </w:numPr>
        <w:tabs>
          <w:tab w:val="num" w:pos="1440"/>
        </w:tabs>
        <w:overflowPunct w:val="0"/>
        <w:autoSpaceDE w:val="0"/>
        <w:autoSpaceDN w:val="0"/>
        <w:ind w:left="1440" w:hanging="720"/>
        <w:textAlignment w:val="baseline"/>
        <w:rPr>
          <w:rFonts w:cs="Arial"/>
          <w:sz w:val="20"/>
        </w:rPr>
      </w:pPr>
      <w:r>
        <w:rPr>
          <w:rFonts w:cs="Arial"/>
          <w:sz w:val="20"/>
        </w:rPr>
        <w:t>6.2</w:t>
      </w:r>
      <w:r w:rsidRPr="0013055F">
        <w:rPr>
          <w:rFonts w:cs="Arial"/>
          <w:sz w:val="20"/>
        </w:rPr>
        <w:tab/>
        <w:t>Without prejudice to the security incident management process, upon becoming aware of any of the circumstances referred to in paragraph</w:t>
      </w:r>
      <w:r w:rsidR="0013055F" w:rsidRPr="0013055F">
        <w:rPr>
          <w:rFonts w:cs="Arial"/>
          <w:sz w:val="20"/>
        </w:rPr>
        <w:t xml:space="preserve"> </w:t>
      </w:r>
      <w:r w:rsidR="0013055F" w:rsidRPr="0013055F">
        <w:rPr>
          <w:sz w:val="20"/>
        </w:rPr>
        <w:t>6.1</w:t>
      </w:r>
      <w:r w:rsidRPr="0013055F">
        <w:rPr>
          <w:rFonts w:cs="Arial"/>
          <w:sz w:val="20"/>
        </w:rPr>
        <w:t>, the Supplier shall:</w:t>
      </w:r>
    </w:p>
    <w:p w14:paraId="6C683B09" w14:textId="77777777" w:rsidR="00F55276" w:rsidRPr="008311CC" w:rsidRDefault="00F55276" w:rsidP="00F55276">
      <w:pPr>
        <w:pStyle w:val="Heading3"/>
        <w:keepNext/>
        <w:numPr>
          <w:ilvl w:val="2"/>
          <w:numId w:val="0"/>
        </w:numPr>
        <w:tabs>
          <w:tab w:val="num" w:pos="2520"/>
        </w:tabs>
        <w:overflowPunct w:val="0"/>
        <w:autoSpaceDE w:val="0"/>
        <w:autoSpaceDN w:val="0"/>
        <w:ind w:left="2520" w:hanging="1080"/>
        <w:textAlignment w:val="baseline"/>
        <w:rPr>
          <w:rFonts w:cs="Arial"/>
          <w:sz w:val="20"/>
        </w:rPr>
      </w:pPr>
      <w:r>
        <w:rPr>
          <w:rFonts w:cs="Arial"/>
          <w:sz w:val="20"/>
        </w:rPr>
        <w:t>6.2.1</w:t>
      </w:r>
      <w:r>
        <w:rPr>
          <w:rFonts w:cs="Arial"/>
          <w:sz w:val="20"/>
        </w:rPr>
        <w:tab/>
      </w:r>
      <w:r w:rsidRPr="008311CC">
        <w:rPr>
          <w:rFonts w:cs="Arial"/>
          <w:sz w:val="20"/>
        </w:rPr>
        <w:t>immediately take all reasonable steps necessary to:</w:t>
      </w:r>
    </w:p>
    <w:p w14:paraId="6C683B0A" w14:textId="77777777" w:rsidR="00F55276" w:rsidRPr="008311CC" w:rsidRDefault="00F55276" w:rsidP="00880E10">
      <w:pPr>
        <w:pStyle w:val="Heading4"/>
        <w:numPr>
          <w:ilvl w:val="0"/>
          <w:numId w:val="0"/>
        </w:numPr>
        <w:ind w:left="3600"/>
      </w:pPr>
      <w:r>
        <w:t>6.2.1.1</w:t>
      </w:r>
      <w:r>
        <w:tab/>
      </w:r>
      <w:r w:rsidRPr="008311CC">
        <w:t>remedy such breach or protect the integrity of the ISMS against any such potential or attempted breach or threat; and</w:t>
      </w:r>
    </w:p>
    <w:p w14:paraId="6C683B0B" w14:textId="77777777" w:rsidR="00F55276" w:rsidRPr="008311CC" w:rsidRDefault="00F55276" w:rsidP="00880E10">
      <w:pPr>
        <w:pStyle w:val="Heading4"/>
        <w:numPr>
          <w:ilvl w:val="0"/>
          <w:numId w:val="0"/>
        </w:numPr>
        <w:ind w:left="3600"/>
      </w:pPr>
      <w:r>
        <w:t>6.2.2.2</w:t>
      </w:r>
      <w:r>
        <w:tab/>
      </w:r>
      <w:r w:rsidRPr="008311CC">
        <w:t>prevent an equivalent breach in the future.</w:t>
      </w:r>
    </w:p>
    <w:p w14:paraId="6C683B0C" w14:textId="77777777" w:rsidR="00F55276" w:rsidRPr="008311CC" w:rsidRDefault="00F55276" w:rsidP="00F55276">
      <w:pPr>
        <w:pStyle w:val="BodyTextIndent3"/>
        <w:rPr>
          <w:rFonts w:ascii="Arial" w:hAnsi="Arial" w:cs="Arial"/>
          <w:sz w:val="20"/>
        </w:rPr>
      </w:pPr>
      <w:r w:rsidRPr="008311CC">
        <w:rPr>
          <w:rFonts w:ascii="Arial" w:hAnsi="Arial" w:cs="Arial"/>
          <w:sz w:val="20"/>
        </w:rPr>
        <w:t xml:space="preserve">Such steps shall include any action or changes reasonably required by the Customer.  In the event that such action is taken in response to a breach that is determined by the Customer acting reasonably not to be covered by the obligations of the Supplier under this Contract, then the Supplier shall be entitled to refer the matter to the </w:t>
      </w:r>
      <w:r>
        <w:rPr>
          <w:rFonts w:ascii="Arial" w:hAnsi="Arial" w:cs="Arial"/>
          <w:sz w:val="20"/>
        </w:rPr>
        <w:t>v</w:t>
      </w:r>
      <w:r w:rsidRPr="008311CC">
        <w:rPr>
          <w:rFonts w:ascii="Arial" w:hAnsi="Arial" w:cs="Arial"/>
          <w:sz w:val="20"/>
        </w:rPr>
        <w:t xml:space="preserve">ariation </w:t>
      </w:r>
      <w:r>
        <w:rPr>
          <w:rFonts w:ascii="Arial" w:hAnsi="Arial" w:cs="Arial"/>
          <w:sz w:val="20"/>
        </w:rPr>
        <w:t>p</w:t>
      </w:r>
      <w:r w:rsidRPr="008311CC">
        <w:rPr>
          <w:rFonts w:ascii="Arial" w:hAnsi="Arial" w:cs="Arial"/>
          <w:sz w:val="20"/>
        </w:rPr>
        <w:t>rocedure</w:t>
      </w:r>
      <w:r>
        <w:rPr>
          <w:rFonts w:ascii="Arial" w:hAnsi="Arial" w:cs="Arial"/>
          <w:sz w:val="20"/>
        </w:rPr>
        <w:t xml:space="preserve"> in clause 2.2</w:t>
      </w:r>
      <w:r w:rsidRPr="008311CC">
        <w:rPr>
          <w:rFonts w:ascii="Arial" w:hAnsi="Arial" w:cs="Arial"/>
          <w:sz w:val="20"/>
        </w:rPr>
        <w:t>; and</w:t>
      </w:r>
    </w:p>
    <w:p w14:paraId="6C683B0D"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6.2.2</w:t>
      </w:r>
      <w:r>
        <w:rPr>
          <w:rFonts w:cs="Arial"/>
          <w:sz w:val="20"/>
        </w:rPr>
        <w:tab/>
      </w:r>
      <w:r w:rsidRPr="008311CC">
        <w:rPr>
          <w:rFonts w:cs="Arial"/>
          <w:sz w:val="20"/>
        </w:rPr>
        <w:t>as soon as reasonably practicable provide to the Customer full details (using such reporting mechanism as defined by the ISMS) of the Breach of Security or the potential or attempted Breach of Security.</w:t>
      </w:r>
    </w:p>
    <w:p w14:paraId="6C683B0E" w14:textId="77777777" w:rsidR="00F55276" w:rsidRPr="00820CAD" w:rsidRDefault="00F55276" w:rsidP="00820CAD">
      <w:pPr>
        <w:pStyle w:val="Heading2"/>
        <w:numPr>
          <w:ilvl w:val="0"/>
          <w:numId w:val="0"/>
        </w:numPr>
        <w:jc w:val="center"/>
        <w:rPr>
          <w:rFonts w:cs="Arial"/>
          <w:b/>
          <w:sz w:val="20"/>
        </w:rPr>
      </w:pPr>
      <w:r>
        <w:rPr>
          <w:rFonts w:cs="Arial"/>
          <w:szCs w:val="22"/>
        </w:rPr>
        <w:br w:type="page"/>
      </w:r>
      <w:r w:rsidRPr="00820CAD">
        <w:rPr>
          <w:rFonts w:cs="Arial"/>
          <w:b/>
          <w:sz w:val="20"/>
        </w:rPr>
        <w:lastRenderedPageBreak/>
        <w:t xml:space="preserve">Appendix </w:t>
      </w:r>
      <w:r w:rsidR="008A0582" w:rsidRPr="00820CAD">
        <w:rPr>
          <w:rFonts w:cs="Arial"/>
          <w:b/>
          <w:sz w:val="20"/>
        </w:rPr>
        <w:t>A</w:t>
      </w:r>
      <w:r w:rsidRPr="00820CAD">
        <w:rPr>
          <w:rFonts w:cs="Arial"/>
          <w:b/>
          <w:sz w:val="20"/>
        </w:rPr>
        <w:t xml:space="preserve"> to </w:t>
      </w:r>
      <w:r w:rsidR="008A0582" w:rsidRPr="00820CAD">
        <w:rPr>
          <w:rFonts w:cs="Arial"/>
          <w:b/>
          <w:sz w:val="20"/>
        </w:rPr>
        <w:t xml:space="preserve">Schedule 1 </w:t>
      </w:r>
      <w:r w:rsidRPr="00820CAD">
        <w:rPr>
          <w:rFonts w:cs="Arial"/>
          <w:b/>
          <w:sz w:val="20"/>
        </w:rPr>
        <w:t>– Security Policy for Suppliers</w:t>
      </w:r>
    </w:p>
    <w:p w14:paraId="6C683B0F" w14:textId="77777777" w:rsidR="00F55276" w:rsidRPr="00820CAD" w:rsidRDefault="00F55276" w:rsidP="00F55276">
      <w:pPr>
        <w:rPr>
          <w:rFonts w:cs="Arial"/>
          <w:sz w:val="20"/>
        </w:rPr>
      </w:pPr>
      <w:r w:rsidRPr="00820CAD">
        <w:rPr>
          <w:rFonts w:cs="Arial"/>
          <w:sz w:val="20"/>
        </w:rPr>
        <w:t>The Customer treats its information as a valuable asset and considers that it is essential that information must be protected, together with the systems, equipment and processes which support its use. These information assets may include data, text, drawings, diagrams, images or sounds in electronic, magnetic, optical or tangible media, together with any Customer’s Personal Data.</w:t>
      </w:r>
    </w:p>
    <w:p w14:paraId="6C683B10" w14:textId="77777777" w:rsidR="00F55276" w:rsidRPr="00820CAD" w:rsidRDefault="00F55276" w:rsidP="00F55276">
      <w:pPr>
        <w:rPr>
          <w:rFonts w:cs="Arial"/>
          <w:sz w:val="20"/>
        </w:rPr>
      </w:pPr>
      <w:r w:rsidRPr="00820CAD">
        <w:rPr>
          <w:rFonts w:cs="Arial"/>
          <w:sz w:val="20"/>
        </w:rPr>
        <w:t xml:space="preserve">In order to protect Governmental information appropriately, </w:t>
      </w:r>
      <w:r w:rsidR="008A0582" w:rsidRPr="00820CAD">
        <w:rPr>
          <w:rFonts w:cs="Arial"/>
          <w:sz w:val="20"/>
        </w:rPr>
        <w:t>S</w:t>
      </w:r>
      <w:r w:rsidRPr="00820CAD">
        <w:rPr>
          <w:rFonts w:cs="Arial"/>
          <w:sz w:val="20"/>
        </w:rPr>
        <w:t xml:space="preserve">uppliers must provide the security measures and safeguards appropriate to the nature and use of the information. All </w:t>
      </w:r>
      <w:r w:rsidR="008A0582" w:rsidRPr="00820CAD">
        <w:rPr>
          <w:rFonts w:cs="Arial"/>
          <w:sz w:val="20"/>
        </w:rPr>
        <w:t>S</w:t>
      </w:r>
      <w:r w:rsidRPr="00820CAD">
        <w:rPr>
          <w:rFonts w:cs="Arial"/>
          <w:sz w:val="20"/>
        </w:rPr>
        <w:t xml:space="preserve">uppliers of services to the Customer must comply, and be able to demonstrate compliance, with the Customer’s relevant policies and standards. </w:t>
      </w:r>
    </w:p>
    <w:p w14:paraId="6C683B11" w14:textId="77777777" w:rsidR="00F55276" w:rsidRPr="00820CAD" w:rsidRDefault="00F55276" w:rsidP="00F55276">
      <w:pPr>
        <w:rPr>
          <w:rFonts w:cs="Arial"/>
          <w:sz w:val="20"/>
        </w:rPr>
      </w:pPr>
      <w:r w:rsidRPr="00820CAD">
        <w:rPr>
          <w:rFonts w:cs="Arial"/>
          <w:sz w:val="20"/>
        </w:rPr>
        <w:t xml:space="preserve">The Chief Executive or other suitable senior official of the Supplier must agree in writing to comply with these policies and standards. Each </w:t>
      </w:r>
      <w:r w:rsidR="002811DB" w:rsidRPr="00820CAD">
        <w:rPr>
          <w:rFonts w:cs="Arial"/>
          <w:sz w:val="20"/>
        </w:rPr>
        <w:t>S</w:t>
      </w:r>
      <w:r w:rsidRPr="00820CAD">
        <w:rPr>
          <w:rFonts w:cs="Arial"/>
          <w:sz w:val="20"/>
        </w:rPr>
        <w:t xml:space="preserve">upplier must also appoint a named officer who will act as a first point of contact with the Customer for security issues. In addition all </w:t>
      </w:r>
      <w:r w:rsidR="002811DB" w:rsidRPr="00820CAD">
        <w:rPr>
          <w:rFonts w:cs="Arial"/>
          <w:sz w:val="20"/>
        </w:rPr>
        <w:t>S</w:t>
      </w:r>
      <w:r w:rsidRPr="00820CAD">
        <w:rPr>
          <w:rFonts w:cs="Arial"/>
          <w:sz w:val="20"/>
        </w:rPr>
        <w:t xml:space="preserve">taff working for the Supplier and where relevant Sub-Contractors, with access to Governmental IT Systems, the Contract Services or Governmental information must be made aware of these requirements and must comply with them. </w:t>
      </w:r>
    </w:p>
    <w:p w14:paraId="6C683B12" w14:textId="77777777" w:rsidR="00F55276" w:rsidRPr="00820CAD" w:rsidRDefault="00F55276" w:rsidP="00F55276">
      <w:pPr>
        <w:rPr>
          <w:rFonts w:cs="Arial"/>
          <w:sz w:val="20"/>
        </w:rPr>
      </w:pPr>
      <w:r w:rsidRPr="00820CAD">
        <w:rPr>
          <w:rFonts w:cs="Arial"/>
          <w:sz w:val="20"/>
        </w:rPr>
        <w:t>The Suppliers must comply with the relevant Standards from the Customer information systems security requirements. The requirements are based on and follow the same format as International Standard 27001.</w:t>
      </w:r>
    </w:p>
    <w:p w14:paraId="6C683B13" w14:textId="77777777" w:rsidR="00F55276" w:rsidRPr="00820CAD" w:rsidRDefault="00F55276" w:rsidP="00F55276">
      <w:pPr>
        <w:rPr>
          <w:rFonts w:cs="Arial"/>
          <w:sz w:val="20"/>
        </w:rPr>
      </w:pPr>
      <w:r w:rsidRPr="00820CAD">
        <w:rPr>
          <w:rFonts w:cs="Arial"/>
          <w:sz w:val="20"/>
        </w:rPr>
        <w:t>The following are key requirements and the Supplier must comply with relevant Customer policies concerning:</w:t>
      </w:r>
    </w:p>
    <w:p w14:paraId="6C683B14" w14:textId="77777777" w:rsidR="00F55276" w:rsidRPr="00820CAD" w:rsidRDefault="00F55276" w:rsidP="00F55276">
      <w:pPr>
        <w:pStyle w:val="NormalBold"/>
        <w:ind w:left="330"/>
        <w:rPr>
          <w:sz w:val="20"/>
          <w:szCs w:val="20"/>
        </w:rPr>
      </w:pPr>
      <w:r w:rsidRPr="00820CAD">
        <w:rPr>
          <w:sz w:val="20"/>
          <w:szCs w:val="20"/>
        </w:rPr>
        <w:t>Personnel Security</w:t>
      </w:r>
    </w:p>
    <w:p w14:paraId="6C683B15" w14:textId="77777777" w:rsidR="00F55276" w:rsidRPr="00820CAD" w:rsidRDefault="00F55276" w:rsidP="00F55276">
      <w:pPr>
        <w:pStyle w:val="Normalindent1"/>
        <w:tabs>
          <w:tab w:val="clear" w:pos="926"/>
        </w:tabs>
        <w:ind w:left="566" w:firstLine="0"/>
        <w:rPr>
          <w:sz w:val="20"/>
          <w:szCs w:val="20"/>
        </w:rPr>
      </w:pPr>
      <w:r w:rsidRPr="00820CAD">
        <w:rPr>
          <w:sz w:val="20"/>
          <w:szCs w:val="20"/>
        </w:rPr>
        <w:t xml:space="preserve">Staff recruitment in accordance with government requirements for pre-employment checks; </w:t>
      </w:r>
    </w:p>
    <w:p w14:paraId="6C683B16" w14:textId="77777777" w:rsidR="00F55276" w:rsidRPr="00820CAD" w:rsidRDefault="00F55276" w:rsidP="00F55276">
      <w:pPr>
        <w:pStyle w:val="Normalindent1"/>
        <w:tabs>
          <w:tab w:val="clear" w:pos="926"/>
        </w:tabs>
        <w:ind w:left="566" w:firstLine="0"/>
        <w:rPr>
          <w:sz w:val="20"/>
          <w:szCs w:val="20"/>
        </w:rPr>
      </w:pPr>
      <w:r w:rsidRPr="00820CAD">
        <w:rPr>
          <w:sz w:val="20"/>
          <w:szCs w:val="20"/>
        </w:rPr>
        <w:t>Staff training and awareness of Governmental security and any specific contract requirements.</w:t>
      </w:r>
    </w:p>
    <w:p w14:paraId="6C683B17" w14:textId="77777777" w:rsidR="00F55276" w:rsidRPr="00820CAD" w:rsidRDefault="00F55276" w:rsidP="00F55276">
      <w:pPr>
        <w:pStyle w:val="NormalBold"/>
        <w:ind w:left="330"/>
        <w:rPr>
          <w:sz w:val="20"/>
          <w:szCs w:val="20"/>
        </w:rPr>
      </w:pPr>
      <w:r w:rsidRPr="00820CAD">
        <w:rPr>
          <w:sz w:val="20"/>
          <w:szCs w:val="20"/>
        </w:rPr>
        <w:t>Secure Information Handling and Transfers</w:t>
      </w:r>
    </w:p>
    <w:p w14:paraId="6C683B18" w14:textId="77777777" w:rsidR="00F55276" w:rsidRPr="00820CAD" w:rsidRDefault="00F55276" w:rsidP="00F55276">
      <w:pPr>
        <w:pStyle w:val="Normalindent1"/>
        <w:tabs>
          <w:tab w:val="clear" w:pos="926"/>
        </w:tabs>
        <w:ind w:left="566" w:firstLine="0"/>
        <w:rPr>
          <w:sz w:val="20"/>
          <w:szCs w:val="20"/>
        </w:rPr>
      </w:pPr>
      <w:r w:rsidRPr="00820CAD">
        <w:rPr>
          <w:sz w:val="20"/>
          <w:szCs w:val="20"/>
        </w:rPr>
        <w:t xml:space="preserve">Physical and electronic handling, processing and transferring of Data, including secure access to systems and the use of encryption where appropriate. </w:t>
      </w:r>
    </w:p>
    <w:p w14:paraId="6C683B19" w14:textId="77777777" w:rsidR="00F55276" w:rsidRPr="00820CAD" w:rsidRDefault="00F55276" w:rsidP="00F55276">
      <w:pPr>
        <w:pStyle w:val="NormalBold"/>
        <w:ind w:left="330"/>
        <w:rPr>
          <w:sz w:val="20"/>
          <w:szCs w:val="20"/>
        </w:rPr>
      </w:pPr>
      <w:r w:rsidRPr="00820CAD">
        <w:rPr>
          <w:sz w:val="20"/>
          <w:szCs w:val="20"/>
        </w:rPr>
        <w:t>Portable Media</w:t>
      </w:r>
    </w:p>
    <w:p w14:paraId="6C683B1A" w14:textId="77777777" w:rsidR="00F55276" w:rsidRPr="00820CAD" w:rsidRDefault="00F55276" w:rsidP="00F55276">
      <w:pPr>
        <w:pStyle w:val="Normalindent1"/>
        <w:tabs>
          <w:tab w:val="clear" w:pos="926"/>
        </w:tabs>
        <w:ind w:left="566" w:firstLine="0"/>
        <w:rPr>
          <w:sz w:val="20"/>
          <w:szCs w:val="20"/>
        </w:rPr>
      </w:pPr>
      <w:r w:rsidRPr="00820CAD">
        <w:rPr>
          <w:sz w:val="20"/>
          <w:szCs w:val="20"/>
        </w:rPr>
        <w:t xml:space="preserve">The use of encrypted laptops and encrypted storage devices and other removable media when handling Governmental information. </w:t>
      </w:r>
    </w:p>
    <w:p w14:paraId="6C683B1B" w14:textId="77777777" w:rsidR="00F55276" w:rsidRPr="00820CAD" w:rsidRDefault="00F55276" w:rsidP="00F55276">
      <w:pPr>
        <w:pStyle w:val="NormalBold"/>
        <w:ind w:left="330"/>
        <w:rPr>
          <w:sz w:val="20"/>
          <w:szCs w:val="20"/>
        </w:rPr>
      </w:pPr>
      <w:r w:rsidRPr="00820CAD">
        <w:rPr>
          <w:sz w:val="20"/>
          <w:szCs w:val="20"/>
        </w:rPr>
        <w:t>Offshoring</w:t>
      </w:r>
    </w:p>
    <w:p w14:paraId="6C683B1C" w14:textId="77777777" w:rsidR="00F55276" w:rsidRPr="00820CAD" w:rsidRDefault="00F55276" w:rsidP="00F55276">
      <w:pPr>
        <w:pStyle w:val="Normalindent1"/>
        <w:tabs>
          <w:tab w:val="clear" w:pos="926"/>
        </w:tabs>
        <w:ind w:left="566" w:firstLine="0"/>
        <w:rPr>
          <w:sz w:val="20"/>
          <w:szCs w:val="20"/>
        </w:rPr>
      </w:pPr>
      <w:r w:rsidRPr="00820CAD">
        <w:rPr>
          <w:sz w:val="20"/>
          <w:szCs w:val="20"/>
        </w:rPr>
        <w:t>The Data must not be processed outside the United Kingdom without the prior written consent of Customer and must at all times comply with the Data Protection Act 1998.</w:t>
      </w:r>
      <w:r w:rsidRPr="00820CAD">
        <w:rPr>
          <w:sz w:val="20"/>
          <w:szCs w:val="20"/>
        </w:rPr>
        <w:tab/>
      </w:r>
    </w:p>
    <w:p w14:paraId="6C683B1D" w14:textId="77777777" w:rsidR="00F55276" w:rsidRPr="00820CAD" w:rsidRDefault="00F55276" w:rsidP="00F55276">
      <w:pPr>
        <w:pStyle w:val="NormalBold"/>
        <w:ind w:left="330"/>
        <w:rPr>
          <w:sz w:val="20"/>
          <w:szCs w:val="20"/>
        </w:rPr>
      </w:pPr>
      <w:r w:rsidRPr="00820CAD">
        <w:rPr>
          <w:sz w:val="20"/>
          <w:szCs w:val="20"/>
        </w:rPr>
        <w:lastRenderedPageBreak/>
        <w:t>Premises Security</w:t>
      </w:r>
    </w:p>
    <w:p w14:paraId="6C683B1E" w14:textId="77777777" w:rsidR="00F55276" w:rsidRPr="00820CAD" w:rsidRDefault="00F55276" w:rsidP="00F55276">
      <w:pPr>
        <w:pStyle w:val="Normalindent1"/>
        <w:tabs>
          <w:tab w:val="clear" w:pos="926"/>
        </w:tabs>
        <w:ind w:left="566" w:firstLine="0"/>
        <w:rPr>
          <w:sz w:val="20"/>
          <w:szCs w:val="20"/>
        </w:rPr>
      </w:pPr>
      <w:r w:rsidRPr="00820CAD">
        <w:rPr>
          <w:sz w:val="20"/>
          <w:szCs w:val="20"/>
        </w:rPr>
        <w:t>Security of premises and control of access.</w:t>
      </w:r>
    </w:p>
    <w:p w14:paraId="6C683B1F" w14:textId="77777777" w:rsidR="00F55276" w:rsidRPr="00820CAD" w:rsidRDefault="00F55276" w:rsidP="00F55276">
      <w:pPr>
        <w:pStyle w:val="NormalBold"/>
        <w:ind w:left="330"/>
        <w:rPr>
          <w:sz w:val="20"/>
          <w:szCs w:val="20"/>
        </w:rPr>
      </w:pPr>
      <w:r w:rsidRPr="00820CAD">
        <w:rPr>
          <w:sz w:val="20"/>
          <w:szCs w:val="20"/>
        </w:rPr>
        <w:t>Security Incidents</w:t>
      </w:r>
    </w:p>
    <w:p w14:paraId="6C683B20" w14:textId="77777777" w:rsidR="00F55276" w:rsidRPr="00820CAD" w:rsidRDefault="00F55276" w:rsidP="00F55276">
      <w:pPr>
        <w:pStyle w:val="Normalindent1"/>
        <w:tabs>
          <w:tab w:val="clear" w:pos="926"/>
        </w:tabs>
        <w:ind w:left="566" w:firstLine="0"/>
        <w:rPr>
          <w:sz w:val="20"/>
          <w:szCs w:val="20"/>
        </w:rPr>
      </w:pPr>
      <w:r w:rsidRPr="00820CAD">
        <w:rPr>
          <w:sz w:val="20"/>
          <w:szCs w:val="20"/>
        </w:rPr>
        <w:t>Includes identification, managing and agreed reporting procedures for actual or suspected security breaches.</w:t>
      </w:r>
    </w:p>
    <w:p w14:paraId="6C683B21" w14:textId="77777777" w:rsidR="00F55276" w:rsidRPr="00820CAD" w:rsidRDefault="00F55276" w:rsidP="00F55276">
      <w:pPr>
        <w:rPr>
          <w:rFonts w:cs="Arial"/>
          <w:sz w:val="20"/>
        </w:rPr>
      </w:pPr>
      <w:r w:rsidRPr="00820CAD">
        <w:rPr>
          <w:rFonts w:cs="Arial"/>
          <w:sz w:val="20"/>
        </w:rPr>
        <w:t>All suppliers must implement appropriate arrangements which ensure that the Government’s information and any other Governmental assets are protected in accordance with prevailing statutory and central government requirements. These arrangements will clearly vary according to the size of the organisation.</w:t>
      </w:r>
    </w:p>
    <w:p w14:paraId="6C683B22" w14:textId="77777777" w:rsidR="00F55276" w:rsidRPr="00820CAD" w:rsidRDefault="00F55276" w:rsidP="00F55276">
      <w:pPr>
        <w:rPr>
          <w:rFonts w:cs="Arial"/>
          <w:sz w:val="20"/>
        </w:rPr>
      </w:pPr>
      <w:r w:rsidRPr="00820CAD">
        <w:rPr>
          <w:rFonts w:cs="Arial"/>
          <w:sz w:val="20"/>
        </w:rPr>
        <w:t xml:space="preserve">It is the Supplier’s responsibility to monitor compliance of any Sub-Contractors and provide assurance to the Customer. </w:t>
      </w:r>
    </w:p>
    <w:p w14:paraId="6C683B23" w14:textId="77777777" w:rsidR="00F55276" w:rsidRPr="00820CAD" w:rsidRDefault="00F55276" w:rsidP="00F55276">
      <w:pPr>
        <w:rPr>
          <w:rFonts w:cs="Arial"/>
          <w:sz w:val="20"/>
        </w:rPr>
      </w:pPr>
      <w:r w:rsidRPr="00820CAD">
        <w:rPr>
          <w:rFonts w:cs="Arial"/>
          <w:sz w:val="20"/>
        </w:rPr>
        <w:t xml:space="preserve">Failure to comply with any of these policies or standards could result in termination of the Contract under Clause 8.2.1.1. </w:t>
      </w:r>
    </w:p>
    <w:p w14:paraId="6C683B24" w14:textId="77777777" w:rsidR="002811DB" w:rsidRPr="00820CAD" w:rsidRDefault="002811DB">
      <w:pPr>
        <w:overflowPunct/>
        <w:autoSpaceDE/>
        <w:autoSpaceDN/>
        <w:adjustRightInd/>
        <w:spacing w:after="0" w:line="240" w:lineRule="auto"/>
        <w:jc w:val="left"/>
        <w:textAlignment w:val="auto"/>
        <w:rPr>
          <w:rFonts w:cs="Arial"/>
          <w:sz w:val="20"/>
        </w:rPr>
      </w:pPr>
      <w:r w:rsidRPr="00820CAD">
        <w:rPr>
          <w:rFonts w:cs="Arial"/>
          <w:sz w:val="20"/>
        </w:rPr>
        <w:br w:type="page"/>
      </w:r>
    </w:p>
    <w:p w14:paraId="6C683B25" w14:textId="77777777" w:rsidR="00F55276" w:rsidRPr="00820CAD" w:rsidRDefault="00F55276" w:rsidP="00F55276">
      <w:pPr>
        <w:rPr>
          <w:rFonts w:cs="Arial"/>
          <w:sz w:val="20"/>
        </w:rPr>
      </w:pPr>
    </w:p>
    <w:p w14:paraId="6C683B26" w14:textId="77777777" w:rsidR="00F55276" w:rsidRPr="00820CAD" w:rsidRDefault="00F55276" w:rsidP="00F55276">
      <w:pPr>
        <w:rPr>
          <w:rFonts w:cs="Arial"/>
          <w:b/>
          <w:sz w:val="20"/>
          <w:u w:val="single"/>
        </w:rPr>
      </w:pPr>
    </w:p>
    <w:p w14:paraId="6C683B28" w14:textId="6ACA1809" w:rsidR="00F55276" w:rsidRPr="00D93D69" w:rsidRDefault="00F55276" w:rsidP="00D93D69">
      <w:pPr>
        <w:pStyle w:val="Heading2"/>
        <w:numPr>
          <w:ilvl w:val="0"/>
          <w:numId w:val="0"/>
        </w:numPr>
        <w:jc w:val="center"/>
        <w:rPr>
          <w:rFonts w:cs="Arial"/>
          <w:b/>
          <w:sz w:val="20"/>
          <w:u w:val="single"/>
        </w:rPr>
      </w:pPr>
      <w:bookmarkStart w:id="160" w:name="_Appendix_B_to"/>
      <w:bookmarkEnd w:id="160"/>
      <w:r w:rsidRPr="00D93D69">
        <w:rPr>
          <w:rFonts w:cs="Arial"/>
          <w:b/>
          <w:sz w:val="20"/>
          <w:u w:val="single"/>
        </w:rPr>
        <w:t xml:space="preserve">Appendix </w:t>
      </w:r>
      <w:r w:rsidR="002811DB" w:rsidRPr="00D93D69">
        <w:rPr>
          <w:rFonts w:cs="Arial"/>
          <w:b/>
          <w:sz w:val="20"/>
          <w:u w:val="single"/>
        </w:rPr>
        <w:t>B</w:t>
      </w:r>
      <w:r w:rsidRPr="00D93D69">
        <w:rPr>
          <w:rFonts w:cs="Arial"/>
          <w:b/>
          <w:sz w:val="20"/>
          <w:u w:val="single"/>
        </w:rPr>
        <w:t xml:space="preserve"> to </w:t>
      </w:r>
      <w:r w:rsidR="008A0582" w:rsidRPr="00D93D69">
        <w:rPr>
          <w:rFonts w:cs="Arial"/>
          <w:b/>
          <w:sz w:val="20"/>
          <w:u w:val="single"/>
        </w:rPr>
        <w:t xml:space="preserve">Schedule 1 </w:t>
      </w:r>
      <w:r w:rsidRPr="00D93D69">
        <w:rPr>
          <w:rFonts w:cs="Arial"/>
          <w:b/>
          <w:sz w:val="20"/>
          <w:u w:val="single"/>
        </w:rPr>
        <w:t>– Draft Security Plan</w:t>
      </w:r>
    </w:p>
    <w:p w14:paraId="6C683B29" w14:textId="14599905" w:rsidR="00F55276" w:rsidRPr="00820CAD" w:rsidRDefault="00383A1D" w:rsidP="00057B6F">
      <w:pPr>
        <w:rPr>
          <w:rFonts w:cs="Arial"/>
          <w:sz w:val="20"/>
        </w:rPr>
      </w:pPr>
      <w:r>
        <w:rPr>
          <w:rFonts w:cs="Arial"/>
          <w:b/>
          <w:sz w:val="20"/>
        </w:rPr>
        <w:t>Not Used.</w:t>
      </w:r>
      <w:r w:rsidR="00F55276" w:rsidRPr="00820CAD">
        <w:rPr>
          <w:rFonts w:cs="Arial"/>
          <w:b/>
          <w:i/>
          <w:sz w:val="20"/>
        </w:rPr>
        <w:t xml:space="preserve"> </w:t>
      </w:r>
    </w:p>
    <w:p w14:paraId="6C683B2A" w14:textId="77777777" w:rsidR="00F55276" w:rsidRPr="008311CC" w:rsidRDefault="00F55276" w:rsidP="00F55276">
      <w:pPr>
        <w:pStyle w:val="ScheduleL1"/>
        <w:numPr>
          <w:ilvl w:val="0"/>
          <w:numId w:val="0"/>
        </w:numPr>
        <w:adjustRightInd/>
        <w:spacing w:after="0"/>
        <w:ind w:left="720"/>
        <w:jc w:val="center"/>
        <w:rPr>
          <w:rFonts w:cs="Arial"/>
          <w:b/>
          <w:sz w:val="20"/>
        </w:rPr>
      </w:pPr>
    </w:p>
    <w:p w14:paraId="6C683B2B" w14:textId="77777777" w:rsidR="00F55276" w:rsidRDefault="00F55276" w:rsidP="00F55276">
      <w:pPr>
        <w:jc w:val="center"/>
        <w:rPr>
          <w:sz w:val="20"/>
        </w:rPr>
      </w:pPr>
    </w:p>
    <w:p w14:paraId="6C683B2C" w14:textId="77777777" w:rsidR="005C1CC8" w:rsidRDefault="005C1CC8">
      <w:pPr>
        <w:overflowPunct/>
        <w:autoSpaceDE/>
        <w:autoSpaceDN/>
        <w:adjustRightInd/>
        <w:spacing w:after="0" w:line="240" w:lineRule="auto"/>
        <w:jc w:val="left"/>
        <w:textAlignment w:val="auto"/>
        <w:rPr>
          <w:rFonts w:cs="Arial"/>
          <w:b/>
          <w:sz w:val="20"/>
        </w:rPr>
      </w:pPr>
      <w:r>
        <w:rPr>
          <w:rFonts w:cs="Arial"/>
          <w:b/>
          <w:sz w:val="20"/>
        </w:rPr>
        <w:br w:type="page"/>
      </w:r>
    </w:p>
    <w:p w14:paraId="6C683B2D" w14:textId="77777777" w:rsidR="005C1CC8" w:rsidRDefault="005C1CC8" w:rsidP="005C1CC8">
      <w:pPr>
        <w:pStyle w:val="TSOLScheduleName"/>
      </w:pPr>
      <w:bookmarkStart w:id="161" w:name="_Toc350503097"/>
      <w:bookmarkStart w:id="162" w:name="_Toc350504087"/>
      <w:bookmarkStart w:id="163" w:name="_Toc350508009"/>
      <w:r>
        <w:rPr>
          <w:caps w:val="0"/>
        </w:rPr>
        <w:lastRenderedPageBreak/>
        <w:t xml:space="preserve">CALL OFF SCHEDULE 2: </w:t>
      </w:r>
      <w:bookmarkStart w:id="164" w:name="_Ref349134870"/>
      <w:r>
        <w:rPr>
          <w:caps w:val="0"/>
        </w:rPr>
        <w:t xml:space="preserve">ALTERNATIVE </w:t>
      </w:r>
      <w:r w:rsidRPr="003A5E12">
        <w:rPr>
          <w:caps w:val="0"/>
        </w:rPr>
        <w:t>CLAUSES</w:t>
      </w:r>
      <w:bookmarkEnd w:id="161"/>
      <w:bookmarkEnd w:id="162"/>
      <w:bookmarkEnd w:id="163"/>
      <w:bookmarkEnd w:id="164"/>
    </w:p>
    <w:p w14:paraId="6C683B2E" w14:textId="77777777" w:rsidR="005C1CC8" w:rsidRDefault="005C1CC8" w:rsidP="005C1CC8">
      <w:pPr>
        <w:pStyle w:val="TSOLScheduleMainSectionX"/>
        <w:tabs>
          <w:tab w:val="num" w:pos="794"/>
        </w:tabs>
        <w:ind w:left="794" w:hanging="794"/>
      </w:pPr>
      <w:bookmarkStart w:id="165" w:name="_Toc349231204"/>
      <w:bookmarkEnd w:id="165"/>
      <w:r w:rsidRPr="003A5E12">
        <w:t>INTRODUCTION</w:t>
      </w:r>
    </w:p>
    <w:p w14:paraId="6C683B2F" w14:textId="77777777" w:rsidR="005C1CC8" w:rsidRDefault="005C1CC8" w:rsidP="005C1CC8">
      <w:pPr>
        <w:pStyle w:val="TSOlScheduleMainSectionX1"/>
        <w:tabs>
          <w:tab w:val="num" w:pos="1531"/>
        </w:tabs>
        <w:ind w:left="1531" w:hanging="737"/>
      </w:pPr>
      <w:r w:rsidRPr="003A5E12">
        <w:t xml:space="preserve">This </w:t>
      </w:r>
      <w:r>
        <w:t xml:space="preserve">Call Off Schedule </w:t>
      </w:r>
      <w:r w:rsidRPr="003A5E12">
        <w:t xml:space="preserve">specifies the range of Alternative Clauses and Additional Clauses that may be requested at </w:t>
      </w:r>
      <w:r>
        <w:t>Appendix 3: (Variations and/or Supplements to the Call-Off Terms) of the Par1: Proforma letter of Appointment</w:t>
      </w:r>
      <w:r w:rsidRPr="003A5E12">
        <w:t xml:space="preserve"> and, if requested, shall apply to this Call Off Contract.</w:t>
      </w:r>
    </w:p>
    <w:p w14:paraId="6C683B30" w14:textId="77777777" w:rsidR="005C1CC8" w:rsidRDefault="005C1CC8" w:rsidP="005C1CC8">
      <w:pPr>
        <w:pStyle w:val="TSOLScheduleMainSectionX"/>
        <w:tabs>
          <w:tab w:val="num" w:pos="794"/>
        </w:tabs>
        <w:ind w:left="794" w:hanging="794"/>
      </w:pPr>
      <w:r w:rsidRPr="003A5E12">
        <w:t>CLAUSES SELECTED</w:t>
      </w:r>
    </w:p>
    <w:p w14:paraId="6C683B31" w14:textId="77777777" w:rsidR="005C1CC8" w:rsidRDefault="005C1CC8" w:rsidP="005C1CC8">
      <w:pPr>
        <w:pStyle w:val="TSOlScheduleMainSectionX1"/>
        <w:tabs>
          <w:tab w:val="num" w:pos="1531"/>
        </w:tabs>
        <w:ind w:left="1531" w:hanging="737"/>
      </w:pPr>
      <w:bookmarkStart w:id="166" w:name="_Ref349213618"/>
      <w:r w:rsidRPr="003A5E12">
        <w:t>The</w:t>
      </w:r>
      <w:r>
        <w:t xml:space="preserve"> Customer may, in the Letter of Appointment at Appendix 3</w:t>
      </w:r>
      <w:r w:rsidRPr="003A5E12">
        <w:t>, request the following Alternative Clauses:</w:t>
      </w:r>
      <w:bookmarkEnd w:id="166"/>
    </w:p>
    <w:p w14:paraId="6C683B32" w14:textId="77777777" w:rsidR="005C1CC8" w:rsidRDefault="005C1CC8" w:rsidP="005C1CC8">
      <w:pPr>
        <w:pStyle w:val="TSOLScheduleMainSectionX11"/>
        <w:tabs>
          <w:tab w:val="num" w:pos="2381"/>
        </w:tabs>
        <w:ind w:left="2381" w:hanging="793"/>
      </w:pPr>
      <w:r w:rsidRPr="005F6A74">
        <w:t xml:space="preserve">Scots Law (see paragraph </w:t>
      </w:r>
      <w:r w:rsidR="00A1604E">
        <w:fldChar w:fldCharType="begin"/>
      </w:r>
      <w:r>
        <w:instrText xml:space="preserve"> REF _Ref349213545 \n \h </w:instrText>
      </w:r>
      <w:r w:rsidR="00A1604E">
        <w:fldChar w:fldCharType="separate"/>
      </w:r>
      <w:r w:rsidR="002B73EC">
        <w:t>0</w:t>
      </w:r>
      <w:r w:rsidR="00A1604E">
        <w:fldChar w:fldCharType="end"/>
      </w:r>
      <w:r w:rsidRPr="005F6A74">
        <w:t xml:space="preserve"> below);</w:t>
      </w:r>
    </w:p>
    <w:p w14:paraId="6C683B33" w14:textId="442723EB" w:rsidR="005C1CC8" w:rsidRDefault="005C1CC8" w:rsidP="005C1CC8">
      <w:pPr>
        <w:pStyle w:val="TSOLScheduleMainSectionX11"/>
        <w:tabs>
          <w:tab w:val="num" w:pos="2381"/>
        </w:tabs>
        <w:ind w:left="2381" w:hanging="793"/>
      </w:pPr>
      <w:r w:rsidRPr="005F6A74">
        <w:t>Northern Ireland Law (see paragraph below)</w:t>
      </w:r>
    </w:p>
    <w:p w14:paraId="6C683B34" w14:textId="77777777" w:rsidR="005C1CC8" w:rsidRDefault="005C1CC8" w:rsidP="005C1CC8">
      <w:pPr>
        <w:pStyle w:val="TSOLScheduleMainSectionX"/>
        <w:tabs>
          <w:tab w:val="num" w:pos="794"/>
        </w:tabs>
        <w:ind w:left="794" w:hanging="794"/>
      </w:pPr>
      <w:r w:rsidRPr="003A5E12">
        <w:t>IMPLEMENTATION</w:t>
      </w:r>
    </w:p>
    <w:p w14:paraId="6C683B35" w14:textId="77777777" w:rsidR="005C1CC8" w:rsidRDefault="005C1CC8" w:rsidP="005C1CC8">
      <w:pPr>
        <w:pStyle w:val="TSOlScheduleMainSectionX1"/>
        <w:tabs>
          <w:tab w:val="num" w:pos="1531"/>
        </w:tabs>
        <w:ind w:left="1531" w:hanging="737"/>
      </w:pPr>
      <w:r w:rsidRPr="003A5E12">
        <w:t xml:space="preserve">The appropriate changes have been made in this Call Off Contract to implement the Alternative Clauses specified in paragraph </w:t>
      </w:r>
      <w:r w:rsidR="00A1604E">
        <w:fldChar w:fldCharType="begin"/>
      </w:r>
      <w:r>
        <w:instrText xml:space="preserve"> REF _Ref349213618 \n \h </w:instrText>
      </w:r>
      <w:r w:rsidR="00A1604E">
        <w:fldChar w:fldCharType="separate"/>
      </w:r>
      <w:r w:rsidR="002B73EC">
        <w:t>1</w:t>
      </w:r>
      <w:r w:rsidR="00A1604E">
        <w:fldChar w:fldCharType="end"/>
      </w:r>
      <w:r w:rsidRPr="003A5E12">
        <w:t>  shall be deemed to be incorporated into this Call Off Contract.</w:t>
      </w:r>
    </w:p>
    <w:p w14:paraId="6C683B36" w14:textId="77777777" w:rsidR="005C1CC8" w:rsidRDefault="005C1CC8" w:rsidP="005C1CC8">
      <w:pPr>
        <w:pStyle w:val="TSOLScheduleMainSectionX"/>
        <w:tabs>
          <w:tab w:val="num" w:pos="794"/>
        </w:tabs>
        <w:ind w:left="794" w:hanging="794"/>
      </w:pPr>
      <w:bookmarkStart w:id="167" w:name="_Ref369784510"/>
      <w:r w:rsidRPr="003A5E12">
        <w:t>ALTERNATIVE CLAUSES</w:t>
      </w:r>
      <w:bookmarkStart w:id="168" w:name="_Ref346016545"/>
      <w:bookmarkEnd w:id="167"/>
    </w:p>
    <w:p w14:paraId="6C683B37" w14:textId="77777777" w:rsidR="005C1CC8" w:rsidRDefault="005C1CC8" w:rsidP="005C1CC8">
      <w:pPr>
        <w:pStyle w:val="TSOLScheduleMainSectionX1BOLD"/>
      </w:pPr>
      <w:bookmarkStart w:id="169" w:name="_Ref349213545"/>
      <w:r w:rsidRPr="003A5E12">
        <w:t>SCOTS LAW</w:t>
      </w:r>
      <w:bookmarkEnd w:id="168"/>
      <w:bookmarkEnd w:id="169"/>
    </w:p>
    <w:p w14:paraId="6C683B38" w14:textId="77777777" w:rsidR="005C1CC8" w:rsidRDefault="005C1CC8" w:rsidP="005C1CC8">
      <w:pPr>
        <w:pStyle w:val="TSOLScheduleNormalleftIndenttoX111"/>
      </w:pPr>
      <w:r w:rsidRPr="003A5E12">
        <w:t xml:space="preserve">Law and Jurisdiction (Clause </w:t>
      </w:r>
      <w:r w:rsidRPr="003867F8">
        <w:t>[</w:t>
      </w:r>
      <w:hyperlink w:anchor="_Governing_Law_and" w:history="1">
        <w:r w:rsidRPr="003867F8">
          <w:rPr>
            <w:rStyle w:val="Hyperlink"/>
          </w:rPr>
          <w:t>23</w:t>
        </w:r>
      </w:hyperlink>
      <w:r w:rsidRPr="003867F8">
        <w:t>])</w:t>
      </w:r>
    </w:p>
    <w:p w14:paraId="6C683B39" w14:textId="45F2F228" w:rsidR="005C1CC8" w:rsidRDefault="005C1CC8" w:rsidP="005C1CC8">
      <w:pPr>
        <w:pStyle w:val="TSOLScheduleNormalleftIndenttoX111"/>
        <w:rPr>
          <w:b/>
        </w:rPr>
      </w:pPr>
      <w:r w:rsidRPr="003A5E12">
        <w:t>The original Clause shall be replaced with:</w:t>
      </w:r>
    </w:p>
    <w:p w14:paraId="6C683B3A" w14:textId="77777777" w:rsidR="005C1CC8" w:rsidRDefault="005C1CC8" w:rsidP="005C1CC8">
      <w:pPr>
        <w:pStyle w:val="TSOLScheduleNormalleftIndenttoX111"/>
        <w:rPr>
          <w:rStyle w:val="CommentReference"/>
        </w:rPr>
      </w:pPr>
      <w:r w:rsidRPr="003A5E12">
        <w:t>This Call Off Contract shall be governed by and interpreted in accordance with the Laws of Scotland and the Parties agree to submit to the exclusive jurisdiction of the Scottish courts any dispute that arises in connection with this Call Off Contract including, without limitation, any dispute relating to any contractual or non-contractual obligation and the existence, validity or termination of this Call Off Contract.</w:t>
      </w:r>
      <w:bookmarkStart w:id="170" w:name="_Ref346016561"/>
    </w:p>
    <w:p w14:paraId="6C683B3B" w14:textId="77777777" w:rsidR="005C1CC8" w:rsidRDefault="005C1CC8" w:rsidP="005C1CC8">
      <w:pPr>
        <w:pStyle w:val="TSOLScheduleMainSectionX1BOLD"/>
      </w:pPr>
      <w:r w:rsidRPr="003A5E12">
        <w:t>NORTHERN IRELAND LAW</w:t>
      </w:r>
      <w:bookmarkEnd w:id="170"/>
    </w:p>
    <w:p w14:paraId="6C683B3C" w14:textId="77777777" w:rsidR="005C1CC8" w:rsidRDefault="005C1CC8" w:rsidP="005C1CC8">
      <w:pPr>
        <w:pStyle w:val="TSOLScheduleNormalleftIndenttoX111"/>
      </w:pPr>
      <w:r w:rsidRPr="003A5E12">
        <w:t>Law and Jurisdiction (</w:t>
      </w:r>
      <w:r w:rsidRPr="003867F8">
        <w:t>Clause [</w:t>
      </w:r>
      <w:hyperlink w:anchor="_Governing_Law_and" w:history="1">
        <w:r w:rsidRPr="003867F8">
          <w:rPr>
            <w:rStyle w:val="Hyperlink"/>
          </w:rPr>
          <w:t>23</w:t>
        </w:r>
      </w:hyperlink>
      <w:r w:rsidRPr="003867F8">
        <w:t>])</w:t>
      </w:r>
    </w:p>
    <w:p w14:paraId="6C683B3D" w14:textId="661B660E" w:rsidR="005C1CC8" w:rsidRDefault="005C1CC8" w:rsidP="005C1CC8">
      <w:pPr>
        <w:pStyle w:val="TSOLScheduleNormalleftIndenttoX111"/>
      </w:pPr>
      <w:r w:rsidRPr="003A5E12">
        <w:t>The original Clause shall be replaced with:</w:t>
      </w:r>
    </w:p>
    <w:p w14:paraId="6C683B3E" w14:textId="77777777" w:rsidR="00585E76" w:rsidRPr="003B6C8F" w:rsidRDefault="005C1CC8" w:rsidP="00112176">
      <w:pPr>
        <w:pStyle w:val="TSOLScheduleNormalleftIndenttoX111"/>
        <w:rPr>
          <w:b/>
          <w:sz w:val="20"/>
        </w:rPr>
      </w:pPr>
      <w:r w:rsidRPr="003A5E12">
        <w:t>This Call Off Contract shall be governed by and interpreted in accordance with the Laws of Northern Ireland and the Parties agree to submit to the exclusive jurisdiction of the Northern Irish courts any dispute that arises in connection with this Call Off Contract including, without limitation, any dispute relating to any contractual or non-</w:t>
      </w:r>
      <w:r w:rsidRPr="003A5E12">
        <w:lastRenderedPageBreak/>
        <w:t>contractual obligation and the existence, validity or termination of this Call Off Contract</w:t>
      </w:r>
      <w:r w:rsidRPr="00057B6F">
        <w:t>.</w:t>
      </w:r>
    </w:p>
    <w:sectPr w:rsidR="00585E76" w:rsidRPr="003B6C8F" w:rsidSect="004653BE">
      <w:headerReference w:type="even" r:id="rId21"/>
      <w:headerReference w:type="default" r:id="rId22"/>
      <w:footerReference w:type="even" r:id="rId23"/>
      <w:headerReference w:type="first" r:id="rId24"/>
      <w:footerReference w:type="first" r:id="rId25"/>
      <w:endnotePr>
        <w:numFmt w:val="decimal"/>
      </w:endnotePr>
      <w:pgSz w:w="11907" w:h="16840" w:code="9"/>
      <w:pgMar w:top="1440" w:right="1701" w:bottom="1440" w:left="1440"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DBC0D0" w14:textId="77777777" w:rsidR="001D42ED" w:rsidRDefault="001D42ED">
      <w:pPr>
        <w:spacing w:after="0" w:line="20" w:lineRule="exact"/>
      </w:pPr>
    </w:p>
  </w:endnote>
  <w:endnote w:type="continuationSeparator" w:id="0">
    <w:p w14:paraId="45CB3EF3" w14:textId="77777777" w:rsidR="001D42ED" w:rsidRDefault="001D42ED">
      <w:pPr>
        <w:spacing w:after="0" w:line="20" w:lineRule="exact"/>
      </w:pPr>
    </w:p>
  </w:endnote>
  <w:endnote w:type="continuationNotice" w:id="1">
    <w:p w14:paraId="67ECF815" w14:textId="77777777" w:rsidR="001D42ED" w:rsidRDefault="001D42ED">
      <w:pPr>
        <w:spacing w:after="0" w:line="20" w:lineRule="exac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47" w14:textId="77777777" w:rsidR="00FB01A0" w:rsidRDefault="00FB01A0"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UNCLASSIFIED</w:t>
    </w:r>
    <w:r>
      <w:rPr>
        <w:rStyle w:val="PageNumber"/>
      </w:rPr>
      <w:fldChar w:fldCharType="end"/>
    </w:r>
  </w:p>
  <w:p w14:paraId="6C683B48" w14:textId="77777777" w:rsidR="00FB01A0" w:rsidRDefault="00FB01A0"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6C683B49" w14:textId="77777777" w:rsidR="00FB01A0" w:rsidRDefault="00FB01A0" w:rsidP="00FB5BA8">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324659161"/>
      <w:docPartObj>
        <w:docPartGallery w:val="Page Numbers (Bottom of Page)"/>
        <w:docPartUnique/>
      </w:docPartObj>
    </w:sdtPr>
    <w:sdtEndPr>
      <w:rPr>
        <w:sz w:val="22"/>
        <w:szCs w:val="20"/>
      </w:rPr>
    </w:sdtEndPr>
    <w:sdtContent>
      <w:p w14:paraId="6CB1EC7C" w14:textId="64FAC8FA" w:rsidR="00FB01A0" w:rsidRDefault="00FB01A0" w:rsidP="00016004">
        <w:pPr>
          <w:pStyle w:val="Footer"/>
          <w:jc w:val="left"/>
          <w:rPr>
            <w:sz w:val="18"/>
            <w:szCs w:val="18"/>
          </w:rPr>
        </w:pPr>
        <w:r>
          <w:rPr>
            <w:sz w:val="18"/>
            <w:szCs w:val="18"/>
          </w:rPr>
          <w:t>Contract: Provision of Consultancy for Strategic Supplier Relationship Management Programme</w:t>
        </w:r>
      </w:p>
      <w:p w14:paraId="00CA4112" w14:textId="408C12A4" w:rsidR="00FB01A0" w:rsidRPr="00813093" w:rsidRDefault="00FB01A0" w:rsidP="00016004">
        <w:pPr>
          <w:pStyle w:val="Footer"/>
          <w:jc w:val="left"/>
          <w:rPr>
            <w:sz w:val="18"/>
            <w:szCs w:val="18"/>
          </w:rPr>
        </w:pPr>
        <w:r>
          <w:rPr>
            <w:sz w:val="18"/>
            <w:szCs w:val="18"/>
          </w:rPr>
          <w:t>Contract Number: CCCC17B21</w:t>
        </w:r>
      </w:p>
      <w:p w14:paraId="6A2EF1EE" w14:textId="77777777" w:rsidR="00FB01A0" w:rsidRPr="00813093" w:rsidRDefault="00FB01A0" w:rsidP="00016004">
        <w:pPr>
          <w:pStyle w:val="Footer"/>
          <w:jc w:val="left"/>
          <w:rPr>
            <w:sz w:val="18"/>
            <w:szCs w:val="18"/>
          </w:rPr>
        </w:pPr>
        <w:r>
          <w:rPr>
            <w:sz w:val="18"/>
            <w:szCs w:val="18"/>
          </w:rPr>
          <w:tab/>
        </w:r>
      </w:p>
      <w:p w14:paraId="26041F9D" w14:textId="2CB1EB49" w:rsidR="00FB01A0" w:rsidRDefault="00FB01A0" w:rsidP="00016004">
        <w:pPr>
          <w:pStyle w:val="Header"/>
          <w:spacing w:after="120" w:line="240" w:lineRule="auto"/>
          <w:jc w:val="right"/>
          <w:rPr>
            <w:sz w:val="18"/>
            <w:szCs w:val="18"/>
          </w:rPr>
        </w:pPr>
        <w:r w:rsidRPr="00BB2491">
          <w:rPr>
            <w:sz w:val="18"/>
            <w:szCs w:val="18"/>
          </w:rPr>
          <w:t xml:space="preserve">Page </w:t>
        </w:r>
        <w:r w:rsidRPr="00BB2491">
          <w:rPr>
            <w:sz w:val="18"/>
            <w:szCs w:val="18"/>
          </w:rPr>
          <w:fldChar w:fldCharType="begin"/>
        </w:r>
        <w:r w:rsidRPr="00BB2491">
          <w:rPr>
            <w:sz w:val="18"/>
            <w:szCs w:val="18"/>
          </w:rPr>
          <w:instrText xml:space="preserve"> PAGE  \* Arabic  \* MERGEFORMAT </w:instrText>
        </w:r>
        <w:r w:rsidRPr="00BB2491">
          <w:rPr>
            <w:sz w:val="18"/>
            <w:szCs w:val="18"/>
          </w:rPr>
          <w:fldChar w:fldCharType="separate"/>
        </w:r>
        <w:r w:rsidR="005E732C">
          <w:rPr>
            <w:noProof/>
            <w:sz w:val="18"/>
            <w:szCs w:val="18"/>
          </w:rPr>
          <w:t>9</w:t>
        </w:r>
        <w:r w:rsidRPr="00BB2491">
          <w:rPr>
            <w:sz w:val="18"/>
            <w:szCs w:val="18"/>
          </w:rPr>
          <w:fldChar w:fldCharType="end"/>
        </w:r>
        <w:r w:rsidRPr="00BB2491">
          <w:rPr>
            <w:sz w:val="18"/>
            <w:szCs w:val="18"/>
          </w:rPr>
          <w:t xml:space="preserve"> of </w:t>
        </w:r>
        <w:r w:rsidRPr="00BB2491">
          <w:rPr>
            <w:sz w:val="18"/>
            <w:szCs w:val="18"/>
          </w:rPr>
          <w:fldChar w:fldCharType="begin"/>
        </w:r>
        <w:r w:rsidRPr="00BB2491">
          <w:rPr>
            <w:sz w:val="18"/>
            <w:szCs w:val="18"/>
          </w:rPr>
          <w:instrText xml:space="preserve"> NUMPAGES  \* Arabic  \* MERGEFORMAT </w:instrText>
        </w:r>
        <w:r w:rsidRPr="00BB2491">
          <w:rPr>
            <w:sz w:val="18"/>
            <w:szCs w:val="18"/>
          </w:rPr>
          <w:fldChar w:fldCharType="separate"/>
        </w:r>
        <w:r w:rsidR="005E732C">
          <w:rPr>
            <w:noProof/>
            <w:sz w:val="18"/>
            <w:szCs w:val="18"/>
          </w:rPr>
          <w:t>69</w:t>
        </w:r>
        <w:r w:rsidRPr="00BB2491">
          <w:rPr>
            <w:sz w:val="18"/>
            <w:szCs w:val="18"/>
          </w:rPr>
          <w:fldChar w:fldCharType="end"/>
        </w:r>
        <w:r>
          <w:rPr>
            <w:sz w:val="18"/>
            <w:szCs w:val="18"/>
          </w:rPr>
          <w:tab/>
        </w:r>
        <w:r>
          <w:rPr>
            <w:sz w:val="18"/>
            <w:szCs w:val="18"/>
          </w:rPr>
          <w:fldChar w:fldCharType="begin"/>
        </w:r>
        <w:r>
          <w:rPr>
            <w:sz w:val="18"/>
            <w:szCs w:val="18"/>
          </w:rPr>
          <w:instrText xml:space="preserve"> DATE \@ "dd MMMM yyyy" </w:instrText>
        </w:r>
        <w:r>
          <w:rPr>
            <w:sz w:val="18"/>
            <w:szCs w:val="18"/>
          </w:rPr>
          <w:fldChar w:fldCharType="separate"/>
        </w:r>
        <w:r w:rsidR="008B7D9B">
          <w:rPr>
            <w:noProof/>
            <w:sz w:val="18"/>
            <w:szCs w:val="18"/>
          </w:rPr>
          <w:t>04 January 2018</w:t>
        </w:r>
        <w:r>
          <w:rPr>
            <w:sz w:val="18"/>
            <w:szCs w:val="18"/>
          </w:rPr>
          <w:fldChar w:fldCharType="end"/>
        </w:r>
      </w:p>
      <w:p w14:paraId="073D9B69" w14:textId="77777777" w:rsidR="00FB01A0" w:rsidRDefault="00FB01A0" w:rsidP="00016004">
        <w:pPr>
          <w:pStyle w:val="Header"/>
          <w:spacing w:after="0" w:line="240" w:lineRule="auto"/>
          <w:jc w:val="right"/>
          <w:rPr>
            <w:rFonts w:cs="Arial"/>
            <w:color w:val="222222"/>
            <w:sz w:val="19"/>
            <w:szCs w:val="19"/>
            <w:shd w:val="clear" w:color="auto" w:fill="FFFFFF"/>
          </w:rPr>
        </w:pPr>
        <w:r>
          <w:rPr>
            <w:rFonts w:cs="Arial"/>
            <w:color w:val="222222"/>
            <w:sz w:val="19"/>
            <w:szCs w:val="19"/>
            <w:shd w:val="clear" w:color="auto" w:fill="FFFFFF"/>
          </w:rPr>
          <w:t>© Crown copyright 2016</w:t>
        </w:r>
      </w:p>
      <w:p w14:paraId="6C683B4B" w14:textId="18C31610" w:rsidR="00FB01A0" w:rsidRPr="00016004" w:rsidRDefault="00FB01A0" w:rsidP="00016004">
        <w:pPr>
          <w:pStyle w:val="Header"/>
          <w:spacing w:after="0" w:line="240" w:lineRule="auto"/>
          <w:jc w:val="right"/>
          <w:rPr>
            <w:color w:val="1F497D" w:themeColor="text2"/>
            <w:sz w:val="18"/>
            <w:szCs w:val="18"/>
          </w:rPr>
        </w:pPr>
        <w:r w:rsidRPr="00444325">
          <w:rPr>
            <w:rFonts w:cs="Arial"/>
            <w:color w:val="1F497D" w:themeColor="text2"/>
            <w:sz w:val="19"/>
            <w:szCs w:val="19"/>
            <w:shd w:val="clear" w:color="auto" w:fill="FFFFFF"/>
          </w:rPr>
          <w:t>Revised Version 7 – February 2017</w:t>
        </w:r>
      </w:p>
    </w:sdtContent>
  </w:sdt>
  <w:p w14:paraId="6C683B4C" w14:textId="77777777" w:rsidR="00FB01A0" w:rsidRDefault="00FB01A0" w:rsidP="00FB5BA8">
    <w:pPr>
      <w:pStyle w:val="Head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4E" w14:textId="77777777" w:rsidR="00FB01A0" w:rsidRDefault="00FB01A0"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51" w14:textId="77777777" w:rsidR="00FB01A0" w:rsidRDefault="00FB01A0"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UNCLASSIFIED</w:t>
    </w:r>
    <w:r>
      <w:rPr>
        <w:rStyle w:val="PageNumber"/>
      </w:rPr>
      <w:fldChar w:fldCharType="end"/>
    </w:r>
  </w:p>
  <w:p w14:paraId="6C683B52" w14:textId="77777777" w:rsidR="00FB01A0" w:rsidRDefault="00FB01A0"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6C683B53" w14:textId="77777777" w:rsidR="00FB01A0" w:rsidRDefault="00FB01A0" w:rsidP="00FB5BA8">
    <w:pPr>
      <w:pStyle w:val="Footer"/>
      <w:ind w:right="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55" w14:textId="77777777" w:rsidR="00FB01A0" w:rsidRDefault="00FB01A0"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065D2C" w14:textId="77777777" w:rsidR="001D42ED" w:rsidRDefault="001D42ED">
      <w:pPr>
        <w:spacing w:after="0" w:line="240" w:lineRule="auto"/>
      </w:pPr>
      <w:r>
        <w:separator/>
      </w:r>
    </w:p>
  </w:footnote>
  <w:footnote w:type="continuationSeparator" w:id="0">
    <w:p w14:paraId="4387ACDB" w14:textId="77777777" w:rsidR="001D42ED" w:rsidRDefault="001D42ED">
      <w:pPr>
        <w:spacing w:after="0" w:line="240" w:lineRule="auto"/>
      </w:pPr>
      <w:r>
        <w:continuationSeparator/>
      </w:r>
    </w:p>
  </w:footnote>
  <w:footnote w:type="continuationNotice" w:id="1">
    <w:p w14:paraId="467D3B61" w14:textId="77777777" w:rsidR="001D42ED" w:rsidRDefault="001D42E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45" w14:textId="77777777" w:rsidR="00FB01A0" w:rsidRDefault="00FB01A0"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46" w14:textId="77777777" w:rsidR="00FB01A0" w:rsidRDefault="00FB01A0"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p w14:paraId="2C1A13D0" w14:textId="32DAC3E8" w:rsidR="00FB01A0" w:rsidRPr="00016004" w:rsidRDefault="00FB01A0" w:rsidP="00016004">
    <w:pPr>
      <w:jc w:val="center"/>
      <w:rPr>
        <w:rFonts w:cs="Arial"/>
        <w:color w:val="0070C0"/>
        <w:sz w:val="20"/>
      </w:rPr>
    </w:pPr>
    <w:r w:rsidRPr="00201C90">
      <w:rPr>
        <w:rFonts w:cs="Arial"/>
        <w:color w:val="0070C0"/>
        <w:sz w:val="20"/>
      </w:rPr>
      <w:t xml:space="preserve">Revised Version </w:t>
    </w:r>
    <w:r>
      <w:rPr>
        <w:rFonts w:cs="Arial"/>
        <w:color w:val="0070C0"/>
        <w:sz w:val="20"/>
      </w:rPr>
      <w:t>7</w:t>
    </w:r>
    <w:r w:rsidRPr="00201C90">
      <w:rPr>
        <w:rFonts w:cs="Arial"/>
        <w:color w:val="0070C0"/>
        <w:sz w:val="20"/>
      </w:rPr>
      <w:t xml:space="preserve"> - </w:t>
    </w:r>
    <w:r>
      <w:rPr>
        <w:rFonts w:cs="Arial"/>
        <w:color w:val="0070C0"/>
        <w:sz w:val="20"/>
      </w:rPr>
      <w:t>February</w:t>
    </w:r>
    <w:r w:rsidRPr="00201C90">
      <w:rPr>
        <w:rFonts w:cs="Arial"/>
        <w:color w:val="0070C0"/>
        <w:sz w:val="20"/>
      </w:rPr>
      <w:t xml:space="preserve"> 201</w:t>
    </w:r>
    <w:r>
      <w:rPr>
        <w:rFonts w:cs="Arial"/>
        <w:color w:val="0070C0"/>
        <w:sz w:val="20"/>
      </w:rPr>
      <w:t>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4D" w14:textId="77777777" w:rsidR="00FB01A0" w:rsidRDefault="00FB01A0" w:rsidP="00C9591C">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4F" w14:textId="77777777" w:rsidR="00FB01A0" w:rsidRDefault="00FB01A0"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50" w14:textId="77777777" w:rsidR="00FB01A0" w:rsidRDefault="00FB01A0"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54" w14:textId="77777777" w:rsidR="00FB01A0" w:rsidRDefault="00FB01A0" w:rsidP="00C9591C">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A560C7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90EA3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EA4F7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7368D8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A030E228"/>
    <w:lvl w:ilvl="0">
      <w:start w:val="1"/>
      <w:numFmt w:val="decimal"/>
      <w:pStyle w:val="ListNumber"/>
      <w:lvlText w:val="%1."/>
      <w:lvlJc w:val="left"/>
      <w:pPr>
        <w:tabs>
          <w:tab w:val="num" w:pos="360"/>
        </w:tabs>
        <w:ind w:left="360" w:hanging="360"/>
      </w:pPr>
    </w:lvl>
  </w:abstractNum>
  <w:abstractNum w:abstractNumId="5"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6"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7" w15:restartNumberingAfterBreak="0">
    <w:nsid w:val="0EAF733B"/>
    <w:multiLevelType w:val="hybridMultilevel"/>
    <w:tmpl w:val="E3000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A27F3D"/>
    <w:multiLevelType w:val="multilevel"/>
    <w:tmpl w:val="5B788CB8"/>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9" w15:restartNumberingAfterBreak="0">
    <w:nsid w:val="1E89273C"/>
    <w:multiLevelType w:val="multilevel"/>
    <w:tmpl w:val="766C966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30"/>
        </w:tabs>
        <w:ind w:left="143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0" w15:restartNumberingAfterBreak="0">
    <w:nsid w:val="21A31B34"/>
    <w:multiLevelType w:val="hybridMultilevel"/>
    <w:tmpl w:val="010EEE60"/>
    <w:lvl w:ilvl="0" w:tplc="F5BCF8F2">
      <w:start w:val="1"/>
      <w:numFmt w:val="decimal"/>
      <w:lvlText w:val="%1."/>
      <w:lvlJc w:val="left"/>
      <w:pPr>
        <w:ind w:left="720" w:hanging="360"/>
      </w:pPr>
      <w:rPr>
        <w:rFonts w:cs="Arial"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2" w15:restartNumberingAfterBreak="0">
    <w:nsid w:val="25AC6CD6"/>
    <w:multiLevelType w:val="hybridMultilevel"/>
    <w:tmpl w:val="76E816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AA35926"/>
    <w:multiLevelType w:val="hybridMultilevel"/>
    <w:tmpl w:val="C804FE4E"/>
    <w:lvl w:ilvl="0" w:tplc="14927D4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313770"/>
    <w:multiLevelType w:val="hybridMultilevel"/>
    <w:tmpl w:val="F9B8B91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2BE77D4B"/>
    <w:multiLevelType w:val="hybridMultilevel"/>
    <w:tmpl w:val="33E440C2"/>
    <w:name w:val="Plato Schedule Numbering List"/>
    <w:lvl w:ilvl="0" w:tplc="856AB7B0">
      <w:start w:val="2"/>
      <w:numFmt w:val="lowerRoman"/>
      <w:lvlText w:val="%1)"/>
      <w:lvlJc w:val="left"/>
      <w:pPr>
        <w:tabs>
          <w:tab w:val="num" w:pos="2880"/>
        </w:tabs>
        <w:ind w:left="2880" w:hanging="720"/>
      </w:pPr>
      <w:rPr>
        <w:rFonts w:cs="Times New Roman" w:hint="default"/>
      </w:rPr>
    </w:lvl>
    <w:lvl w:ilvl="1" w:tplc="70502618" w:tentative="1">
      <w:start w:val="1"/>
      <w:numFmt w:val="lowerLetter"/>
      <w:lvlText w:val="%2."/>
      <w:lvlJc w:val="left"/>
      <w:pPr>
        <w:tabs>
          <w:tab w:val="num" w:pos="3240"/>
        </w:tabs>
        <w:ind w:left="3240" w:hanging="360"/>
      </w:pPr>
      <w:rPr>
        <w:rFonts w:cs="Times New Roman"/>
      </w:rPr>
    </w:lvl>
    <w:lvl w:ilvl="2" w:tplc="ADA40CBE" w:tentative="1">
      <w:start w:val="1"/>
      <w:numFmt w:val="lowerRoman"/>
      <w:lvlText w:val="%3."/>
      <w:lvlJc w:val="right"/>
      <w:pPr>
        <w:tabs>
          <w:tab w:val="num" w:pos="3960"/>
        </w:tabs>
        <w:ind w:left="3960" w:hanging="180"/>
      </w:pPr>
      <w:rPr>
        <w:rFonts w:cs="Times New Roman"/>
      </w:rPr>
    </w:lvl>
    <w:lvl w:ilvl="3" w:tplc="3416B8DC" w:tentative="1">
      <w:start w:val="1"/>
      <w:numFmt w:val="decimal"/>
      <w:lvlText w:val="%4."/>
      <w:lvlJc w:val="left"/>
      <w:pPr>
        <w:tabs>
          <w:tab w:val="num" w:pos="4680"/>
        </w:tabs>
        <w:ind w:left="4680" w:hanging="360"/>
      </w:pPr>
      <w:rPr>
        <w:rFonts w:cs="Times New Roman"/>
      </w:rPr>
    </w:lvl>
    <w:lvl w:ilvl="4" w:tplc="77C08C02" w:tentative="1">
      <w:start w:val="1"/>
      <w:numFmt w:val="lowerLetter"/>
      <w:lvlText w:val="%5."/>
      <w:lvlJc w:val="left"/>
      <w:pPr>
        <w:tabs>
          <w:tab w:val="num" w:pos="5400"/>
        </w:tabs>
        <w:ind w:left="5400" w:hanging="360"/>
      </w:pPr>
      <w:rPr>
        <w:rFonts w:cs="Times New Roman"/>
      </w:rPr>
    </w:lvl>
    <w:lvl w:ilvl="5" w:tplc="BF5CB652" w:tentative="1">
      <w:start w:val="1"/>
      <w:numFmt w:val="lowerRoman"/>
      <w:lvlText w:val="%6."/>
      <w:lvlJc w:val="right"/>
      <w:pPr>
        <w:tabs>
          <w:tab w:val="num" w:pos="6120"/>
        </w:tabs>
        <w:ind w:left="6120" w:hanging="180"/>
      </w:pPr>
      <w:rPr>
        <w:rFonts w:cs="Times New Roman"/>
      </w:rPr>
    </w:lvl>
    <w:lvl w:ilvl="6" w:tplc="E71E21A2" w:tentative="1">
      <w:start w:val="1"/>
      <w:numFmt w:val="decimal"/>
      <w:lvlText w:val="%7."/>
      <w:lvlJc w:val="left"/>
      <w:pPr>
        <w:tabs>
          <w:tab w:val="num" w:pos="6840"/>
        </w:tabs>
        <w:ind w:left="6840" w:hanging="360"/>
      </w:pPr>
      <w:rPr>
        <w:rFonts w:cs="Times New Roman"/>
      </w:rPr>
    </w:lvl>
    <w:lvl w:ilvl="7" w:tplc="92509374" w:tentative="1">
      <w:start w:val="1"/>
      <w:numFmt w:val="lowerLetter"/>
      <w:lvlText w:val="%8."/>
      <w:lvlJc w:val="left"/>
      <w:pPr>
        <w:tabs>
          <w:tab w:val="num" w:pos="7560"/>
        </w:tabs>
        <w:ind w:left="7560" w:hanging="360"/>
      </w:pPr>
      <w:rPr>
        <w:rFonts w:cs="Times New Roman"/>
      </w:rPr>
    </w:lvl>
    <w:lvl w:ilvl="8" w:tplc="4D5C3AAC" w:tentative="1">
      <w:start w:val="1"/>
      <w:numFmt w:val="lowerRoman"/>
      <w:lvlText w:val="%9."/>
      <w:lvlJc w:val="right"/>
      <w:pPr>
        <w:tabs>
          <w:tab w:val="num" w:pos="8280"/>
        </w:tabs>
        <w:ind w:left="8280" w:hanging="180"/>
      </w:pPr>
      <w:rPr>
        <w:rFonts w:cs="Times New Roman"/>
      </w:rPr>
    </w:lvl>
  </w:abstractNum>
  <w:abstractNum w:abstractNumId="16" w15:restartNumberingAfterBreak="0">
    <w:nsid w:val="303051C3"/>
    <w:multiLevelType w:val="multilevel"/>
    <w:tmpl w:val="AE2ECAF8"/>
    <w:lvl w:ilvl="0">
      <w:start w:val="1"/>
      <w:numFmt w:val="decimal"/>
      <w:lvlRestart w:val="0"/>
      <w:pStyle w:val="AppHead"/>
      <w:suff w:val="space"/>
      <w:lvlText w:val="APPENDIX: "/>
      <w:lvlJc w:val="left"/>
      <w:pPr>
        <w:tabs>
          <w:tab w:val="num" w:pos="3544"/>
        </w:tabs>
        <w:ind w:left="3544" w:firstLine="0"/>
      </w:pPr>
      <w:rPr>
        <w:caps w:val="0"/>
        <w:effect w:val="none"/>
      </w:rPr>
    </w:lvl>
    <w:lvl w:ilvl="1">
      <w:start w:val="1"/>
      <w:numFmt w:val="decimal"/>
      <w:pStyle w:val="AppPart"/>
      <w:suff w:val="space"/>
      <w:lvlText w:val="Part %2: "/>
      <w:lvlJc w:val="left"/>
      <w:pPr>
        <w:tabs>
          <w:tab w:val="num" w:pos="2410"/>
        </w:tabs>
        <w:ind w:left="2410" w:firstLine="0"/>
      </w:pPr>
      <w:rPr>
        <w:caps w:val="0"/>
        <w:effect w:val="none"/>
      </w:rPr>
    </w:lvl>
    <w:lvl w:ilvl="2">
      <w:start w:val="1"/>
      <w:numFmt w:val="none"/>
      <w:lvlRestart w:val="0"/>
      <w:lvlText w:val=""/>
      <w:lvlJc w:val="left"/>
      <w:pPr>
        <w:tabs>
          <w:tab w:val="num" w:pos="2410"/>
        </w:tabs>
        <w:ind w:left="2410" w:firstLine="0"/>
      </w:pPr>
      <w:rPr>
        <w:caps w:val="0"/>
        <w:effect w:val="none"/>
      </w:rPr>
    </w:lvl>
    <w:lvl w:ilvl="3">
      <w:start w:val="1"/>
      <w:numFmt w:val="none"/>
      <w:lvlRestart w:val="0"/>
      <w:lvlText w:val=""/>
      <w:lvlJc w:val="left"/>
      <w:pPr>
        <w:tabs>
          <w:tab w:val="num" w:pos="2410"/>
        </w:tabs>
        <w:ind w:left="2410" w:firstLine="0"/>
      </w:pPr>
      <w:rPr>
        <w:caps w:val="0"/>
        <w:effect w:val="none"/>
      </w:rPr>
    </w:lvl>
    <w:lvl w:ilvl="4">
      <w:start w:val="1"/>
      <w:numFmt w:val="none"/>
      <w:lvlRestart w:val="0"/>
      <w:lvlText w:val=""/>
      <w:lvlJc w:val="left"/>
      <w:pPr>
        <w:tabs>
          <w:tab w:val="num" w:pos="2410"/>
        </w:tabs>
        <w:ind w:left="2410" w:firstLine="0"/>
      </w:pPr>
      <w:rPr>
        <w:caps w:val="0"/>
        <w:effect w:val="none"/>
      </w:rPr>
    </w:lvl>
    <w:lvl w:ilvl="5">
      <w:start w:val="1"/>
      <w:numFmt w:val="none"/>
      <w:lvlRestart w:val="0"/>
      <w:lvlText w:val=""/>
      <w:lvlJc w:val="left"/>
      <w:pPr>
        <w:tabs>
          <w:tab w:val="num" w:pos="2410"/>
        </w:tabs>
        <w:ind w:left="2410" w:firstLine="0"/>
      </w:pPr>
      <w:rPr>
        <w:caps w:val="0"/>
        <w:effect w:val="none"/>
      </w:rPr>
    </w:lvl>
    <w:lvl w:ilvl="6">
      <w:start w:val="1"/>
      <w:numFmt w:val="none"/>
      <w:lvlRestart w:val="0"/>
      <w:lvlText w:val=""/>
      <w:lvlJc w:val="left"/>
      <w:pPr>
        <w:tabs>
          <w:tab w:val="num" w:pos="2410"/>
        </w:tabs>
        <w:ind w:left="2410" w:firstLine="0"/>
      </w:pPr>
      <w:rPr>
        <w:caps w:val="0"/>
        <w:effect w:val="none"/>
      </w:rPr>
    </w:lvl>
    <w:lvl w:ilvl="7">
      <w:start w:val="1"/>
      <w:numFmt w:val="none"/>
      <w:lvlRestart w:val="0"/>
      <w:lvlText w:val=""/>
      <w:lvlJc w:val="left"/>
      <w:pPr>
        <w:tabs>
          <w:tab w:val="num" w:pos="2410"/>
        </w:tabs>
        <w:ind w:left="2410" w:firstLine="0"/>
      </w:pPr>
      <w:rPr>
        <w:caps w:val="0"/>
        <w:effect w:val="none"/>
      </w:rPr>
    </w:lvl>
    <w:lvl w:ilvl="8">
      <w:start w:val="1"/>
      <w:numFmt w:val="none"/>
      <w:lvlRestart w:val="0"/>
      <w:lvlText w:val=""/>
      <w:lvlJc w:val="left"/>
      <w:pPr>
        <w:tabs>
          <w:tab w:val="num" w:pos="2410"/>
        </w:tabs>
        <w:ind w:left="2410" w:firstLine="0"/>
      </w:pPr>
      <w:rPr>
        <w:caps w:val="0"/>
        <w:effect w:val="none"/>
      </w:rPr>
    </w:lvl>
  </w:abstractNum>
  <w:abstractNum w:abstractNumId="17" w15:restartNumberingAfterBreak="0">
    <w:nsid w:val="3E4E09B1"/>
    <w:multiLevelType w:val="multilevel"/>
    <w:tmpl w:val="BB2E627A"/>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8" w15:restartNumberingAfterBreak="0">
    <w:nsid w:val="450042A5"/>
    <w:multiLevelType w:val="hybridMultilevel"/>
    <w:tmpl w:val="5D6419D4"/>
    <w:lvl w:ilvl="0" w:tplc="7DEC4EE0">
      <w:start w:val="1"/>
      <w:numFmt w:val="bullet"/>
      <w:lvlText w:val=""/>
      <w:lvlJc w:val="left"/>
      <w:pPr>
        <w:ind w:left="720" w:hanging="360"/>
      </w:pPr>
      <w:rPr>
        <w:rFonts w:ascii="Symbol" w:hAnsi="Symbol" w:hint="default"/>
      </w:rPr>
    </w:lvl>
    <w:lvl w:ilvl="1" w:tplc="7C4003DA" w:tentative="1">
      <w:start w:val="1"/>
      <w:numFmt w:val="bullet"/>
      <w:lvlText w:val="o"/>
      <w:lvlJc w:val="left"/>
      <w:pPr>
        <w:ind w:left="1440" w:hanging="360"/>
      </w:pPr>
      <w:rPr>
        <w:rFonts w:ascii="Courier New" w:hAnsi="Courier New" w:cs="Courier New" w:hint="default"/>
      </w:rPr>
    </w:lvl>
    <w:lvl w:ilvl="2" w:tplc="43ACA080" w:tentative="1">
      <w:start w:val="1"/>
      <w:numFmt w:val="bullet"/>
      <w:lvlText w:val=""/>
      <w:lvlJc w:val="left"/>
      <w:pPr>
        <w:ind w:left="2160" w:hanging="360"/>
      </w:pPr>
      <w:rPr>
        <w:rFonts w:ascii="Wingdings" w:hAnsi="Wingdings" w:hint="default"/>
      </w:rPr>
    </w:lvl>
    <w:lvl w:ilvl="3" w:tplc="FFB4597A" w:tentative="1">
      <w:start w:val="1"/>
      <w:numFmt w:val="bullet"/>
      <w:lvlText w:val=""/>
      <w:lvlJc w:val="left"/>
      <w:pPr>
        <w:ind w:left="2880" w:hanging="360"/>
      </w:pPr>
      <w:rPr>
        <w:rFonts w:ascii="Symbol" w:hAnsi="Symbol" w:hint="default"/>
      </w:rPr>
    </w:lvl>
    <w:lvl w:ilvl="4" w:tplc="FF0026AA" w:tentative="1">
      <w:start w:val="1"/>
      <w:numFmt w:val="bullet"/>
      <w:lvlText w:val="o"/>
      <w:lvlJc w:val="left"/>
      <w:pPr>
        <w:ind w:left="3600" w:hanging="360"/>
      </w:pPr>
      <w:rPr>
        <w:rFonts w:ascii="Courier New" w:hAnsi="Courier New" w:cs="Courier New" w:hint="default"/>
      </w:rPr>
    </w:lvl>
    <w:lvl w:ilvl="5" w:tplc="924611BE" w:tentative="1">
      <w:start w:val="1"/>
      <w:numFmt w:val="bullet"/>
      <w:lvlText w:val=""/>
      <w:lvlJc w:val="left"/>
      <w:pPr>
        <w:ind w:left="4320" w:hanging="360"/>
      </w:pPr>
      <w:rPr>
        <w:rFonts w:ascii="Wingdings" w:hAnsi="Wingdings" w:hint="default"/>
      </w:rPr>
    </w:lvl>
    <w:lvl w:ilvl="6" w:tplc="EAE64190" w:tentative="1">
      <w:start w:val="1"/>
      <w:numFmt w:val="bullet"/>
      <w:lvlText w:val=""/>
      <w:lvlJc w:val="left"/>
      <w:pPr>
        <w:ind w:left="5040" w:hanging="360"/>
      </w:pPr>
      <w:rPr>
        <w:rFonts w:ascii="Symbol" w:hAnsi="Symbol" w:hint="default"/>
      </w:rPr>
    </w:lvl>
    <w:lvl w:ilvl="7" w:tplc="9EE8D75C" w:tentative="1">
      <w:start w:val="1"/>
      <w:numFmt w:val="bullet"/>
      <w:lvlText w:val="o"/>
      <w:lvlJc w:val="left"/>
      <w:pPr>
        <w:ind w:left="5760" w:hanging="360"/>
      </w:pPr>
      <w:rPr>
        <w:rFonts w:ascii="Courier New" w:hAnsi="Courier New" w:cs="Courier New" w:hint="default"/>
      </w:rPr>
    </w:lvl>
    <w:lvl w:ilvl="8" w:tplc="75F0FAE6" w:tentative="1">
      <w:start w:val="1"/>
      <w:numFmt w:val="bullet"/>
      <w:lvlText w:val=""/>
      <w:lvlJc w:val="left"/>
      <w:pPr>
        <w:ind w:left="6480" w:hanging="360"/>
      </w:pPr>
      <w:rPr>
        <w:rFonts w:ascii="Wingdings" w:hAnsi="Wingdings" w:hint="default"/>
      </w:rPr>
    </w:lvl>
  </w:abstractNum>
  <w:abstractNum w:abstractNumId="19" w15:restartNumberingAfterBreak="0">
    <w:nsid w:val="49021F1E"/>
    <w:multiLevelType w:val="multilevel"/>
    <w:tmpl w:val="F0AA622E"/>
    <w:lvl w:ilvl="0">
      <w:start w:val="1"/>
      <w:numFmt w:val="decimal"/>
      <w:lvlRestart w:val="0"/>
      <w:pStyle w:val="Heading1"/>
      <w:lvlText w:val="%1."/>
      <w:lvlJc w:val="left"/>
      <w:pPr>
        <w:tabs>
          <w:tab w:val="num" w:pos="720"/>
        </w:tabs>
        <w:ind w:left="720" w:hanging="720"/>
      </w:pPr>
      <w:rPr>
        <w:caps w:val="0"/>
        <w:effect w:val="none"/>
      </w:rPr>
    </w:lvl>
    <w:lvl w:ilvl="1">
      <w:start w:val="1"/>
      <w:numFmt w:val="decimal"/>
      <w:pStyle w:val="Heading2"/>
      <w:lvlText w:val="%1.%2"/>
      <w:lvlJc w:val="left"/>
      <w:pPr>
        <w:tabs>
          <w:tab w:val="num" w:pos="1350"/>
        </w:tabs>
        <w:ind w:left="1350" w:hanging="720"/>
      </w:pPr>
      <w:rPr>
        <w:caps w:val="0"/>
        <w:effect w:val="none"/>
      </w:rPr>
    </w:lvl>
    <w:lvl w:ilvl="2">
      <w:start w:val="1"/>
      <w:numFmt w:val="decimal"/>
      <w:pStyle w:val="Heading3"/>
      <w:lvlText w:val="%1.%2.%3"/>
      <w:lvlJc w:val="left"/>
      <w:pPr>
        <w:tabs>
          <w:tab w:val="num" w:pos="1647"/>
        </w:tabs>
        <w:ind w:left="1647" w:hanging="1080"/>
      </w:pPr>
      <w:rPr>
        <w:caps w:val="0"/>
        <w:color w:val="auto"/>
        <w:effect w:val="none"/>
      </w:rPr>
    </w:lvl>
    <w:lvl w:ilvl="3">
      <w:start w:val="1"/>
      <w:numFmt w:val="decimal"/>
      <w:pStyle w:val="Heading4"/>
      <w:lvlText w:val="%1.%2.%3.%4"/>
      <w:lvlJc w:val="left"/>
      <w:pPr>
        <w:tabs>
          <w:tab w:val="num" w:pos="1648"/>
        </w:tabs>
        <w:ind w:left="1648" w:hanging="1080"/>
      </w:pPr>
      <w:rPr>
        <w:caps w:val="0"/>
        <w:effect w:val="none"/>
      </w:rPr>
    </w:lvl>
    <w:lvl w:ilvl="4">
      <w:start w:val="1"/>
      <w:numFmt w:val="lowerLetter"/>
      <w:pStyle w:val="Heading5"/>
      <w:lvlText w:val="(%5)"/>
      <w:lvlJc w:val="left"/>
      <w:pPr>
        <w:tabs>
          <w:tab w:val="num" w:pos="3600"/>
        </w:tabs>
        <w:ind w:left="3600" w:hanging="720"/>
      </w:pPr>
      <w:rPr>
        <w:caps w:val="0"/>
        <w:effect w:val="none"/>
      </w:rPr>
    </w:lvl>
    <w:lvl w:ilvl="5">
      <w:start w:val="1"/>
      <w:numFmt w:val="lowerRoman"/>
      <w:pStyle w:val="Heading6"/>
      <w:lvlText w:val="(%6)"/>
      <w:lvlJc w:val="left"/>
      <w:pPr>
        <w:tabs>
          <w:tab w:val="num" w:pos="4320"/>
        </w:tabs>
        <w:ind w:left="4320" w:hanging="720"/>
      </w:pPr>
      <w:rPr>
        <w:caps w:val="0"/>
        <w:effect w:val="none"/>
      </w:rPr>
    </w:lvl>
    <w:lvl w:ilvl="6">
      <w:start w:val="1"/>
      <w:numFmt w:val="decimal"/>
      <w:pStyle w:val="Heading7"/>
      <w:lvlText w:val="(%7)"/>
      <w:lvlJc w:val="left"/>
      <w:pPr>
        <w:tabs>
          <w:tab w:val="num" w:pos="5040"/>
        </w:tabs>
        <w:ind w:left="5040" w:hanging="720"/>
      </w:pPr>
      <w:rPr>
        <w:caps w:val="0"/>
        <w:effect w:val="none"/>
      </w:rPr>
    </w:lvl>
    <w:lvl w:ilvl="7">
      <w:start w:val="1"/>
      <w:numFmt w:val="none"/>
      <w:pStyle w:val="Heading8"/>
      <w:lvlText w:val=""/>
      <w:lvlJc w:val="left"/>
      <w:pPr>
        <w:tabs>
          <w:tab w:val="num" w:pos="5040"/>
        </w:tabs>
        <w:ind w:left="5040" w:hanging="720"/>
      </w:pPr>
      <w:rPr>
        <w:caps w:val="0"/>
        <w:effect w:val="none"/>
      </w:rPr>
    </w:lvl>
    <w:lvl w:ilvl="8">
      <w:start w:val="1"/>
      <w:numFmt w:val="none"/>
      <w:pStyle w:val="Heading9"/>
      <w:lvlText w:val=""/>
      <w:lvlJc w:val="left"/>
      <w:pPr>
        <w:tabs>
          <w:tab w:val="num" w:pos="5040"/>
        </w:tabs>
        <w:ind w:left="5040" w:hanging="720"/>
      </w:pPr>
      <w:rPr>
        <w:caps w:val="0"/>
        <w:effect w:val="none"/>
      </w:rPr>
    </w:lvl>
  </w:abstractNum>
  <w:abstractNum w:abstractNumId="20" w15:restartNumberingAfterBreak="0">
    <w:nsid w:val="51200365"/>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1" w15:restartNumberingAfterBreak="0">
    <w:nsid w:val="52931215"/>
    <w:multiLevelType w:val="hybridMultilevel"/>
    <w:tmpl w:val="CCF2D72E"/>
    <w:lvl w:ilvl="0" w:tplc="9B547A46">
      <w:start w:val="1"/>
      <w:numFmt w:val="bullet"/>
      <w:lvlText w:val=""/>
      <w:lvlJc w:val="left"/>
      <w:pPr>
        <w:ind w:left="720" w:hanging="360"/>
      </w:pPr>
      <w:rPr>
        <w:rFonts w:ascii="Symbol" w:hAnsi="Symbol" w:hint="default"/>
      </w:rPr>
    </w:lvl>
    <w:lvl w:ilvl="1" w:tplc="35845BC2" w:tentative="1">
      <w:start w:val="1"/>
      <w:numFmt w:val="bullet"/>
      <w:lvlText w:val="o"/>
      <w:lvlJc w:val="left"/>
      <w:pPr>
        <w:ind w:left="1440" w:hanging="360"/>
      </w:pPr>
      <w:rPr>
        <w:rFonts w:ascii="Courier New" w:hAnsi="Courier New" w:cs="Courier New" w:hint="default"/>
      </w:rPr>
    </w:lvl>
    <w:lvl w:ilvl="2" w:tplc="8026BF9E" w:tentative="1">
      <w:start w:val="1"/>
      <w:numFmt w:val="bullet"/>
      <w:lvlText w:val=""/>
      <w:lvlJc w:val="left"/>
      <w:pPr>
        <w:ind w:left="2160" w:hanging="360"/>
      </w:pPr>
      <w:rPr>
        <w:rFonts w:ascii="Wingdings" w:hAnsi="Wingdings" w:hint="default"/>
      </w:rPr>
    </w:lvl>
    <w:lvl w:ilvl="3" w:tplc="8D28A900" w:tentative="1">
      <w:start w:val="1"/>
      <w:numFmt w:val="bullet"/>
      <w:lvlText w:val=""/>
      <w:lvlJc w:val="left"/>
      <w:pPr>
        <w:ind w:left="2880" w:hanging="360"/>
      </w:pPr>
      <w:rPr>
        <w:rFonts w:ascii="Symbol" w:hAnsi="Symbol" w:hint="default"/>
      </w:rPr>
    </w:lvl>
    <w:lvl w:ilvl="4" w:tplc="0E3A1E84" w:tentative="1">
      <w:start w:val="1"/>
      <w:numFmt w:val="bullet"/>
      <w:lvlText w:val="o"/>
      <w:lvlJc w:val="left"/>
      <w:pPr>
        <w:ind w:left="3600" w:hanging="360"/>
      </w:pPr>
      <w:rPr>
        <w:rFonts w:ascii="Courier New" w:hAnsi="Courier New" w:cs="Courier New" w:hint="default"/>
      </w:rPr>
    </w:lvl>
    <w:lvl w:ilvl="5" w:tplc="082CC970" w:tentative="1">
      <w:start w:val="1"/>
      <w:numFmt w:val="bullet"/>
      <w:lvlText w:val=""/>
      <w:lvlJc w:val="left"/>
      <w:pPr>
        <w:ind w:left="4320" w:hanging="360"/>
      </w:pPr>
      <w:rPr>
        <w:rFonts w:ascii="Wingdings" w:hAnsi="Wingdings" w:hint="default"/>
      </w:rPr>
    </w:lvl>
    <w:lvl w:ilvl="6" w:tplc="78DC3468" w:tentative="1">
      <w:start w:val="1"/>
      <w:numFmt w:val="bullet"/>
      <w:lvlText w:val=""/>
      <w:lvlJc w:val="left"/>
      <w:pPr>
        <w:ind w:left="5040" w:hanging="360"/>
      </w:pPr>
      <w:rPr>
        <w:rFonts w:ascii="Symbol" w:hAnsi="Symbol" w:hint="default"/>
      </w:rPr>
    </w:lvl>
    <w:lvl w:ilvl="7" w:tplc="D38A0F68" w:tentative="1">
      <w:start w:val="1"/>
      <w:numFmt w:val="bullet"/>
      <w:lvlText w:val="o"/>
      <w:lvlJc w:val="left"/>
      <w:pPr>
        <w:ind w:left="5760" w:hanging="360"/>
      </w:pPr>
      <w:rPr>
        <w:rFonts w:ascii="Courier New" w:hAnsi="Courier New" w:cs="Courier New" w:hint="default"/>
      </w:rPr>
    </w:lvl>
    <w:lvl w:ilvl="8" w:tplc="57944554" w:tentative="1">
      <w:start w:val="1"/>
      <w:numFmt w:val="bullet"/>
      <w:lvlText w:val=""/>
      <w:lvlJc w:val="left"/>
      <w:pPr>
        <w:ind w:left="6480" w:hanging="360"/>
      </w:pPr>
      <w:rPr>
        <w:rFonts w:ascii="Wingdings" w:hAnsi="Wingdings" w:hint="default"/>
      </w:rPr>
    </w:lvl>
  </w:abstractNum>
  <w:abstractNum w:abstractNumId="22" w15:restartNumberingAfterBreak="0">
    <w:nsid w:val="5B7431F0"/>
    <w:multiLevelType w:val="multilevel"/>
    <w:tmpl w:val="DE7A8B26"/>
    <w:lvl w:ilvl="0">
      <w:start w:val="9"/>
      <w:numFmt w:val="decimal"/>
      <w:lvlRestart w:val="0"/>
      <w:pStyle w:val="SchHead"/>
      <w:suff w:val="space"/>
      <w:lvlText w:val="SCHEDULE %1: "/>
      <w:lvlJc w:val="left"/>
      <w:pPr>
        <w:ind w:left="4820" w:firstLine="0"/>
      </w:pPr>
      <w:rPr>
        <w:rFonts w:hint="default"/>
        <w:caps w:val="0"/>
        <w:effect w:val="none"/>
      </w:rPr>
    </w:lvl>
    <w:lvl w:ilvl="1">
      <w:start w:val="1"/>
      <w:numFmt w:val="decimal"/>
      <w:pStyle w:val="SchPart"/>
      <w:suff w:val="space"/>
      <w:lvlText w:val="Part %2: "/>
      <w:lvlJc w:val="left"/>
      <w:pPr>
        <w:ind w:left="3828" w:firstLine="0"/>
      </w:pPr>
      <w:rPr>
        <w:rFonts w:hint="default"/>
        <w:caps w:val="0"/>
        <w:effect w:val="none"/>
      </w:rPr>
    </w:lvl>
    <w:lvl w:ilvl="2">
      <w:start w:val="1"/>
      <w:numFmt w:val="decimal"/>
      <w:pStyle w:val="SchSection"/>
      <w:suff w:val="space"/>
      <w:lvlText w:val="Section %3: "/>
      <w:lvlJc w:val="left"/>
      <w:pPr>
        <w:ind w:left="3118" w:firstLine="0"/>
      </w:pPr>
      <w:rPr>
        <w:rFonts w:hint="default"/>
        <w:caps w:val="0"/>
        <w:effect w:val="none"/>
      </w:rPr>
    </w:lvl>
    <w:lvl w:ilvl="3">
      <w:start w:val="1"/>
      <w:numFmt w:val="decimal"/>
      <w:lvlText w:val="(%4)"/>
      <w:lvlJc w:val="left"/>
      <w:pPr>
        <w:tabs>
          <w:tab w:val="num" w:pos="4558"/>
        </w:tabs>
        <w:ind w:left="4558" w:hanging="360"/>
      </w:pPr>
      <w:rPr>
        <w:rFonts w:hint="default"/>
      </w:rPr>
    </w:lvl>
    <w:lvl w:ilvl="4">
      <w:start w:val="1"/>
      <w:numFmt w:val="lowerLetter"/>
      <w:lvlText w:val="(%5)"/>
      <w:lvlJc w:val="left"/>
      <w:pPr>
        <w:tabs>
          <w:tab w:val="num" w:pos="4918"/>
        </w:tabs>
        <w:ind w:left="4918" w:hanging="360"/>
      </w:pPr>
      <w:rPr>
        <w:rFonts w:hint="default"/>
      </w:rPr>
    </w:lvl>
    <w:lvl w:ilvl="5">
      <w:start w:val="1"/>
      <w:numFmt w:val="lowerRoman"/>
      <w:lvlText w:val="(%6)"/>
      <w:lvlJc w:val="left"/>
      <w:pPr>
        <w:tabs>
          <w:tab w:val="num" w:pos="5278"/>
        </w:tabs>
        <w:ind w:left="5278" w:hanging="360"/>
      </w:pPr>
      <w:rPr>
        <w:rFonts w:hint="default"/>
      </w:rPr>
    </w:lvl>
    <w:lvl w:ilvl="6">
      <w:start w:val="1"/>
      <w:numFmt w:val="decimal"/>
      <w:lvlText w:val="%7."/>
      <w:lvlJc w:val="left"/>
      <w:pPr>
        <w:tabs>
          <w:tab w:val="num" w:pos="5638"/>
        </w:tabs>
        <w:ind w:left="5638" w:hanging="360"/>
      </w:pPr>
      <w:rPr>
        <w:rFonts w:hint="default"/>
      </w:rPr>
    </w:lvl>
    <w:lvl w:ilvl="7">
      <w:start w:val="1"/>
      <w:numFmt w:val="lowerLetter"/>
      <w:lvlText w:val="%8."/>
      <w:lvlJc w:val="left"/>
      <w:pPr>
        <w:tabs>
          <w:tab w:val="num" w:pos="5998"/>
        </w:tabs>
        <w:ind w:left="5998" w:hanging="360"/>
      </w:pPr>
      <w:rPr>
        <w:rFonts w:hint="default"/>
      </w:rPr>
    </w:lvl>
    <w:lvl w:ilvl="8">
      <w:start w:val="1"/>
      <w:numFmt w:val="lowerRoman"/>
      <w:lvlText w:val="%9."/>
      <w:lvlJc w:val="left"/>
      <w:pPr>
        <w:tabs>
          <w:tab w:val="num" w:pos="6358"/>
        </w:tabs>
        <w:ind w:left="6358" w:hanging="360"/>
      </w:pPr>
      <w:rPr>
        <w:rFonts w:hint="default"/>
      </w:rPr>
    </w:lvl>
  </w:abstractNum>
  <w:abstractNum w:abstractNumId="23" w15:restartNumberingAfterBreak="0">
    <w:nsid w:val="605C7446"/>
    <w:multiLevelType w:val="multilevel"/>
    <w:tmpl w:val="EAEE6AF4"/>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4" w15:restartNumberingAfterBreak="0">
    <w:nsid w:val="67A86489"/>
    <w:multiLevelType w:val="multilevel"/>
    <w:tmpl w:val="4F7CC5F4"/>
    <w:lvl w:ilvl="0">
      <w:start w:val="1"/>
      <w:numFmt w:val="decimal"/>
      <w:pStyle w:val="TSOLScheduleMainSectionX"/>
      <w:lvlText w:val="%1."/>
      <w:lvlJc w:val="left"/>
      <w:pPr>
        <w:tabs>
          <w:tab w:val="num" w:pos="720"/>
        </w:tabs>
        <w:ind w:left="720" w:hanging="720"/>
      </w:pPr>
    </w:lvl>
    <w:lvl w:ilvl="1">
      <w:start w:val="1"/>
      <w:numFmt w:val="decimal"/>
      <w:pStyle w:val="TSOlScheduleMainSectionX1"/>
      <w:lvlText w:val="%2."/>
      <w:lvlJc w:val="left"/>
      <w:pPr>
        <w:tabs>
          <w:tab w:val="num" w:pos="1440"/>
        </w:tabs>
        <w:ind w:left="1440" w:hanging="720"/>
      </w:pPr>
    </w:lvl>
    <w:lvl w:ilvl="2">
      <w:start w:val="1"/>
      <w:numFmt w:val="decimal"/>
      <w:pStyle w:val="TSOLScheduleMainSectionX11"/>
      <w:lvlText w:val="%3."/>
      <w:lvlJc w:val="left"/>
      <w:pPr>
        <w:tabs>
          <w:tab w:val="num" w:pos="2160"/>
        </w:tabs>
        <w:ind w:left="2160" w:hanging="720"/>
      </w:pPr>
    </w:lvl>
    <w:lvl w:ilvl="3">
      <w:start w:val="1"/>
      <w:numFmt w:val="decimal"/>
      <w:pStyle w:val="TSOLScheduleMainSectionX111"/>
      <w:lvlText w:val="%4."/>
      <w:lvlJc w:val="left"/>
      <w:pPr>
        <w:tabs>
          <w:tab w:val="num" w:pos="2880"/>
        </w:tabs>
        <w:ind w:left="2880" w:hanging="720"/>
      </w:pPr>
    </w:lvl>
    <w:lvl w:ilvl="4">
      <w:start w:val="1"/>
      <w:numFmt w:val="decimal"/>
      <w:pStyle w:val="TSOLScheduleMainSectionX1111"/>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79977621"/>
    <w:multiLevelType w:val="hybridMultilevel"/>
    <w:tmpl w:val="6256F428"/>
    <w:lvl w:ilvl="0" w:tplc="287458E4">
      <w:start w:val="1"/>
      <w:numFmt w:val="decimal"/>
      <w:lvlText w:val="%1."/>
      <w:lvlJc w:val="left"/>
      <w:pPr>
        <w:ind w:left="720" w:hanging="360"/>
      </w:pPr>
    </w:lvl>
    <w:lvl w:ilvl="1" w:tplc="83B2A68C" w:tentative="1">
      <w:start w:val="1"/>
      <w:numFmt w:val="lowerLetter"/>
      <w:lvlText w:val="%2."/>
      <w:lvlJc w:val="left"/>
      <w:pPr>
        <w:ind w:left="1440" w:hanging="360"/>
      </w:pPr>
    </w:lvl>
    <w:lvl w:ilvl="2" w:tplc="B90A2648" w:tentative="1">
      <w:start w:val="1"/>
      <w:numFmt w:val="lowerRoman"/>
      <w:lvlText w:val="%3."/>
      <w:lvlJc w:val="right"/>
      <w:pPr>
        <w:ind w:left="2160" w:hanging="180"/>
      </w:pPr>
    </w:lvl>
    <w:lvl w:ilvl="3" w:tplc="DF72B362" w:tentative="1">
      <w:start w:val="1"/>
      <w:numFmt w:val="decimal"/>
      <w:lvlText w:val="%4."/>
      <w:lvlJc w:val="left"/>
      <w:pPr>
        <w:ind w:left="2880" w:hanging="360"/>
      </w:pPr>
    </w:lvl>
    <w:lvl w:ilvl="4" w:tplc="320ECDBC" w:tentative="1">
      <w:start w:val="1"/>
      <w:numFmt w:val="lowerLetter"/>
      <w:lvlText w:val="%5."/>
      <w:lvlJc w:val="left"/>
      <w:pPr>
        <w:ind w:left="3600" w:hanging="360"/>
      </w:pPr>
    </w:lvl>
    <w:lvl w:ilvl="5" w:tplc="52584A36" w:tentative="1">
      <w:start w:val="1"/>
      <w:numFmt w:val="lowerRoman"/>
      <w:lvlText w:val="%6."/>
      <w:lvlJc w:val="right"/>
      <w:pPr>
        <w:ind w:left="4320" w:hanging="180"/>
      </w:pPr>
    </w:lvl>
    <w:lvl w:ilvl="6" w:tplc="7C22879A" w:tentative="1">
      <w:start w:val="1"/>
      <w:numFmt w:val="decimal"/>
      <w:lvlText w:val="%7."/>
      <w:lvlJc w:val="left"/>
      <w:pPr>
        <w:ind w:left="5040" w:hanging="360"/>
      </w:pPr>
    </w:lvl>
    <w:lvl w:ilvl="7" w:tplc="85EAC706" w:tentative="1">
      <w:start w:val="1"/>
      <w:numFmt w:val="lowerLetter"/>
      <w:lvlText w:val="%8."/>
      <w:lvlJc w:val="left"/>
      <w:pPr>
        <w:ind w:left="5760" w:hanging="360"/>
      </w:pPr>
    </w:lvl>
    <w:lvl w:ilvl="8" w:tplc="C3DA1C4C" w:tentative="1">
      <w:start w:val="1"/>
      <w:numFmt w:val="lowerRoman"/>
      <w:lvlText w:val="%9."/>
      <w:lvlJc w:val="right"/>
      <w:pPr>
        <w:ind w:left="6480" w:hanging="180"/>
      </w:pPr>
    </w:lvl>
  </w:abstractNum>
  <w:abstractNum w:abstractNumId="26" w15:restartNumberingAfterBreak="0">
    <w:nsid w:val="7AAF691B"/>
    <w:multiLevelType w:val="multilevel"/>
    <w:tmpl w:val="DD886C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AC532DB"/>
    <w:multiLevelType w:val="multilevel"/>
    <w:tmpl w:val="563A760A"/>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pStyle w:val="ScheduleLevel2"/>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376"/>
        </w:tabs>
        <w:ind w:left="23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28" w15:restartNumberingAfterBreak="0">
    <w:nsid w:val="7E1E263F"/>
    <w:multiLevelType w:val="multilevel"/>
    <w:tmpl w:val="766C966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30"/>
        </w:tabs>
        <w:ind w:left="143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num w:numId="1">
    <w:abstractNumId w:val="11"/>
  </w:num>
  <w:num w:numId="2">
    <w:abstractNumId w:val="19"/>
  </w:num>
  <w:num w:numId="3">
    <w:abstractNumId w:val="16"/>
  </w:num>
  <w:num w:numId="4">
    <w:abstractNumId w:val="8"/>
  </w:num>
  <w:num w:numId="5">
    <w:abstractNumId w:val="5"/>
  </w:num>
  <w:num w:numId="6">
    <w:abstractNumId w:val="23"/>
  </w:num>
  <w:num w:numId="7">
    <w:abstractNumId w:val="17"/>
  </w:num>
  <w:num w:numId="8">
    <w:abstractNumId w:val="6"/>
  </w:num>
  <w:num w:numId="9">
    <w:abstractNumId w:val="4"/>
  </w:num>
  <w:num w:numId="10">
    <w:abstractNumId w:val="3"/>
  </w:num>
  <w:num w:numId="11">
    <w:abstractNumId w:val="2"/>
  </w:num>
  <w:num w:numId="12">
    <w:abstractNumId w:val="1"/>
  </w:num>
  <w:num w:numId="13">
    <w:abstractNumId w:val="0"/>
  </w:num>
  <w:num w:numId="14">
    <w:abstractNumId w:val="22"/>
  </w:num>
  <w:num w:numId="15">
    <w:abstractNumId w:val="25"/>
  </w:num>
  <w:num w:numId="16">
    <w:abstractNumId w:val="21"/>
  </w:num>
  <w:num w:numId="17">
    <w:abstractNumId w:val="27"/>
  </w:num>
  <w:num w:numId="18">
    <w:abstractNumId w:val="9"/>
  </w:num>
  <w:num w:numId="19">
    <w:abstractNumId w:val="28"/>
  </w:num>
  <w:num w:numId="20">
    <w:abstractNumId w:val="7"/>
  </w:num>
  <w:num w:numId="21">
    <w:abstractNumId w:val="26"/>
  </w:num>
  <w:num w:numId="22">
    <w:abstractNumId w:val="14"/>
  </w:num>
  <w:num w:numId="23">
    <w:abstractNumId w:val="18"/>
  </w:num>
  <w:num w:numId="24">
    <w:abstractNumId w:val="24"/>
  </w:num>
  <w:num w:numId="25">
    <w:abstractNumId w:val="19"/>
  </w:num>
  <w:num w:numId="26">
    <w:abstractNumId w:val="19"/>
  </w:num>
  <w:num w:numId="27">
    <w:abstractNumId w:val="19"/>
  </w:num>
  <w:num w:numId="28">
    <w:abstractNumId w:val="12"/>
  </w:num>
  <w:num w:numId="29">
    <w:abstractNumId w:val="13"/>
  </w:num>
  <w:num w:numId="30">
    <w:abstractNumId w:val="20"/>
  </w:num>
  <w:num w:numId="31">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oNotTrackFormatting/>
  <w:documentProtection w:formatting="1" w:enforcement="0"/>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SSOCID" w:val="128285"/>
    <w:docVar w:name="BASEPRECID" w:val="17"/>
    <w:docVar w:name="BASEPRECTYPE" w:val="BLANK"/>
    <w:docVar w:name="CLIENTID" w:val="2427"/>
    <w:docVar w:name="COMPANYID" w:val="2122615613"/>
    <w:docVar w:name="DOCID" w:val="1569802"/>
    <w:docVar w:name="DOCIDEX" w:val="3669205"/>
    <w:docVar w:name="EDITION" w:val="FM"/>
    <w:docVar w:name="FILEID" w:val="41318"/>
    <w:docVar w:name="SERIALNO" w:val="11311"/>
    <w:docVar w:name="VERSIONID" w:val="09dfac99-30dc-4043-a7a1-4588d9dfd096"/>
    <w:docVar w:name="VERSIONLABEL" w:val="1"/>
  </w:docVars>
  <w:rsids>
    <w:rsidRoot w:val="00A51B1A"/>
    <w:rsid w:val="000019C8"/>
    <w:rsid w:val="00003B6C"/>
    <w:rsid w:val="00005A1C"/>
    <w:rsid w:val="00005A51"/>
    <w:rsid w:val="00006781"/>
    <w:rsid w:val="00006EB0"/>
    <w:rsid w:val="0001267F"/>
    <w:rsid w:val="00014147"/>
    <w:rsid w:val="00014802"/>
    <w:rsid w:val="00016004"/>
    <w:rsid w:val="00020BCC"/>
    <w:rsid w:val="00021238"/>
    <w:rsid w:val="00023EAE"/>
    <w:rsid w:val="00026A06"/>
    <w:rsid w:val="0002787C"/>
    <w:rsid w:val="00031E5C"/>
    <w:rsid w:val="000339A0"/>
    <w:rsid w:val="00033A70"/>
    <w:rsid w:val="00033C26"/>
    <w:rsid w:val="00041363"/>
    <w:rsid w:val="00043019"/>
    <w:rsid w:val="000451D8"/>
    <w:rsid w:val="00047905"/>
    <w:rsid w:val="00050B79"/>
    <w:rsid w:val="00052924"/>
    <w:rsid w:val="0005385A"/>
    <w:rsid w:val="0005634A"/>
    <w:rsid w:val="00057B6F"/>
    <w:rsid w:val="00060658"/>
    <w:rsid w:val="000654F7"/>
    <w:rsid w:val="000669AE"/>
    <w:rsid w:val="0007028E"/>
    <w:rsid w:val="00071FC1"/>
    <w:rsid w:val="000724F5"/>
    <w:rsid w:val="00073933"/>
    <w:rsid w:val="00073A1B"/>
    <w:rsid w:val="00074FEC"/>
    <w:rsid w:val="000825E9"/>
    <w:rsid w:val="00083686"/>
    <w:rsid w:val="00084898"/>
    <w:rsid w:val="00090F0E"/>
    <w:rsid w:val="00093E12"/>
    <w:rsid w:val="00094BA5"/>
    <w:rsid w:val="000A102D"/>
    <w:rsid w:val="000A10F5"/>
    <w:rsid w:val="000A1A64"/>
    <w:rsid w:val="000A1E79"/>
    <w:rsid w:val="000A67F5"/>
    <w:rsid w:val="000B3634"/>
    <w:rsid w:val="000B4FE5"/>
    <w:rsid w:val="000B53AF"/>
    <w:rsid w:val="000B6184"/>
    <w:rsid w:val="000B6A30"/>
    <w:rsid w:val="000B6C6E"/>
    <w:rsid w:val="000B717F"/>
    <w:rsid w:val="000B7311"/>
    <w:rsid w:val="000C1FC3"/>
    <w:rsid w:val="000C3816"/>
    <w:rsid w:val="000C5A97"/>
    <w:rsid w:val="000C628F"/>
    <w:rsid w:val="000C727A"/>
    <w:rsid w:val="000D1E75"/>
    <w:rsid w:val="000D5334"/>
    <w:rsid w:val="000D54E4"/>
    <w:rsid w:val="000E297D"/>
    <w:rsid w:val="000E2D9B"/>
    <w:rsid w:val="000E322F"/>
    <w:rsid w:val="000E3C03"/>
    <w:rsid w:val="000E4996"/>
    <w:rsid w:val="000E500B"/>
    <w:rsid w:val="000E6A2F"/>
    <w:rsid w:val="000E7302"/>
    <w:rsid w:val="000F1186"/>
    <w:rsid w:val="000F386F"/>
    <w:rsid w:val="00102227"/>
    <w:rsid w:val="00102B01"/>
    <w:rsid w:val="00105D51"/>
    <w:rsid w:val="001060EF"/>
    <w:rsid w:val="001076A7"/>
    <w:rsid w:val="00110FFA"/>
    <w:rsid w:val="00112176"/>
    <w:rsid w:val="00113541"/>
    <w:rsid w:val="001144E0"/>
    <w:rsid w:val="001162EF"/>
    <w:rsid w:val="00116510"/>
    <w:rsid w:val="00116EF6"/>
    <w:rsid w:val="001243F1"/>
    <w:rsid w:val="0013055F"/>
    <w:rsid w:val="00130827"/>
    <w:rsid w:val="001308C1"/>
    <w:rsid w:val="0013412A"/>
    <w:rsid w:val="00134834"/>
    <w:rsid w:val="00135696"/>
    <w:rsid w:val="0013772A"/>
    <w:rsid w:val="0014016D"/>
    <w:rsid w:val="00142083"/>
    <w:rsid w:val="001428B2"/>
    <w:rsid w:val="0014427F"/>
    <w:rsid w:val="0015029F"/>
    <w:rsid w:val="00151F28"/>
    <w:rsid w:val="00153064"/>
    <w:rsid w:val="00161ECF"/>
    <w:rsid w:val="00162C54"/>
    <w:rsid w:val="00163049"/>
    <w:rsid w:val="00167F94"/>
    <w:rsid w:val="001717CF"/>
    <w:rsid w:val="00181654"/>
    <w:rsid w:val="00182892"/>
    <w:rsid w:val="00185555"/>
    <w:rsid w:val="001928A4"/>
    <w:rsid w:val="0019357C"/>
    <w:rsid w:val="001A1409"/>
    <w:rsid w:val="001B04D4"/>
    <w:rsid w:val="001B18A6"/>
    <w:rsid w:val="001B7D21"/>
    <w:rsid w:val="001C1613"/>
    <w:rsid w:val="001C3AE9"/>
    <w:rsid w:val="001C5B07"/>
    <w:rsid w:val="001C7775"/>
    <w:rsid w:val="001D18F2"/>
    <w:rsid w:val="001D35E7"/>
    <w:rsid w:val="001D42ED"/>
    <w:rsid w:val="001D5CF9"/>
    <w:rsid w:val="001D7993"/>
    <w:rsid w:val="001E0104"/>
    <w:rsid w:val="001E31C6"/>
    <w:rsid w:val="001E38EB"/>
    <w:rsid w:val="001E567E"/>
    <w:rsid w:val="001E6CFE"/>
    <w:rsid w:val="001E73EF"/>
    <w:rsid w:val="001E7AB9"/>
    <w:rsid w:val="001F1114"/>
    <w:rsid w:val="001F16DB"/>
    <w:rsid w:val="001F2F0C"/>
    <w:rsid w:val="001F3E33"/>
    <w:rsid w:val="001F4461"/>
    <w:rsid w:val="001F58EB"/>
    <w:rsid w:val="001F5AAA"/>
    <w:rsid w:val="001F5B69"/>
    <w:rsid w:val="001F7475"/>
    <w:rsid w:val="001F79FD"/>
    <w:rsid w:val="002015CC"/>
    <w:rsid w:val="00201C90"/>
    <w:rsid w:val="0020388C"/>
    <w:rsid w:val="00203EF8"/>
    <w:rsid w:val="002057CB"/>
    <w:rsid w:val="002057FF"/>
    <w:rsid w:val="0021100C"/>
    <w:rsid w:val="00211D31"/>
    <w:rsid w:val="00212002"/>
    <w:rsid w:val="00225173"/>
    <w:rsid w:val="00225EDF"/>
    <w:rsid w:val="00230C38"/>
    <w:rsid w:val="00233357"/>
    <w:rsid w:val="002335C7"/>
    <w:rsid w:val="00234CFD"/>
    <w:rsid w:val="002369B3"/>
    <w:rsid w:val="002370B4"/>
    <w:rsid w:val="002371BB"/>
    <w:rsid w:val="00237AD7"/>
    <w:rsid w:val="00237F78"/>
    <w:rsid w:val="002402E7"/>
    <w:rsid w:val="00241399"/>
    <w:rsid w:val="00241D0A"/>
    <w:rsid w:val="00241E23"/>
    <w:rsid w:val="002441B3"/>
    <w:rsid w:val="002478B9"/>
    <w:rsid w:val="00252664"/>
    <w:rsid w:val="00253F64"/>
    <w:rsid w:val="00257D36"/>
    <w:rsid w:val="002631B9"/>
    <w:rsid w:val="00263E0A"/>
    <w:rsid w:val="002641EE"/>
    <w:rsid w:val="00266503"/>
    <w:rsid w:val="00273B81"/>
    <w:rsid w:val="002750D4"/>
    <w:rsid w:val="00277AAC"/>
    <w:rsid w:val="002811DB"/>
    <w:rsid w:val="002817E8"/>
    <w:rsid w:val="00281958"/>
    <w:rsid w:val="00281A57"/>
    <w:rsid w:val="00283258"/>
    <w:rsid w:val="0028365E"/>
    <w:rsid w:val="0028424D"/>
    <w:rsid w:val="002859C2"/>
    <w:rsid w:val="0029009C"/>
    <w:rsid w:val="00290BBA"/>
    <w:rsid w:val="00292A73"/>
    <w:rsid w:val="00294B98"/>
    <w:rsid w:val="00294DCA"/>
    <w:rsid w:val="002A0D9C"/>
    <w:rsid w:val="002B1BFF"/>
    <w:rsid w:val="002B685D"/>
    <w:rsid w:val="002B73EC"/>
    <w:rsid w:val="002C4E09"/>
    <w:rsid w:val="002C5215"/>
    <w:rsid w:val="002D2CA2"/>
    <w:rsid w:val="002D306F"/>
    <w:rsid w:val="002D33F9"/>
    <w:rsid w:val="002D3A01"/>
    <w:rsid w:val="002D4993"/>
    <w:rsid w:val="002E295D"/>
    <w:rsid w:val="002E301A"/>
    <w:rsid w:val="002E396E"/>
    <w:rsid w:val="002E3BF2"/>
    <w:rsid w:val="002E48D5"/>
    <w:rsid w:val="002E5F40"/>
    <w:rsid w:val="002F747C"/>
    <w:rsid w:val="00302477"/>
    <w:rsid w:val="0030705B"/>
    <w:rsid w:val="0031011B"/>
    <w:rsid w:val="00310A0C"/>
    <w:rsid w:val="00310C2D"/>
    <w:rsid w:val="003118CA"/>
    <w:rsid w:val="003122CB"/>
    <w:rsid w:val="00313752"/>
    <w:rsid w:val="00314DDB"/>
    <w:rsid w:val="00315CC3"/>
    <w:rsid w:val="00315FB8"/>
    <w:rsid w:val="00316A97"/>
    <w:rsid w:val="00316F31"/>
    <w:rsid w:val="00316FEF"/>
    <w:rsid w:val="00317488"/>
    <w:rsid w:val="003178FE"/>
    <w:rsid w:val="00321BA3"/>
    <w:rsid w:val="00330140"/>
    <w:rsid w:val="003333E8"/>
    <w:rsid w:val="003449F5"/>
    <w:rsid w:val="003453B0"/>
    <w:rsid w:val="003508EA"/>
    <w:rsid w:val="0035256A"/>
    <w:rsid w:val="00352759"/>
    <w:rsid w:val="003554C5"/>
    <w:rsid w:val="00356151"/>
    <w:rsid w:val="0035659B"/>
    <w:rsid w:val="00357E8E"/>
    <w:rsid w:val="00363580"/>
    <w:rsid w:val="0036416C"/>
    <w:rsid w:val="00366401"/>
    <w:rsid w:val="00366715"/>
    <w:rsid w:val="00370BE4"/>
    <w:rsid w:val="00375A35"/>
    <w:rsid w:val="00376A5A"/>
    <w:rsid w:val="003775A2"/>
    <w:rsid w:val="003807EB"/>
    <w:rsid w:val="003820C5"/>
    <w:rsid w:val="003824F9"/>
    <w:rsid w:val="003832F1"/>
    <w:rsid w:val="00383A1D"/>
    <w:rsid w:val="00385CAD"/>
    <w:rsid w:val="003867F8"/>
    <w:rsid w:val="00390AF7"/>
    <w:rsid w:val="0039171B"/>
    <w:rsid w:val="00393B2F"/>
    <w:rsid w:val="003957DC"/>
    <w:rsid w:val="0039658B"/>
    <w:rsid w:val="00396646"/>
    <w:rsid w:val="003A4451"/>
    <w:rsid w:val="003A6F56"/>
    <w:rsid w:val="003B08D3"/>
    <w:rsid w:val="003B0AB4"/>
    <w:rsid w:val="003B17E8"/>
    <w:rsid w:val="003B4326"/>
    <w:rsid w:val="003B4CAC"/>
    <w:rsid w:val="003B5904"/>
    <w:rsid w:val="003B5B4B"/>
    <w:rsid w:val="003B68FD"/>
    <w:rsid w:val="003B6C8F"/>
    <w:rsid w:val="003B7327"/>
    <w:rsid w:val="003C2F4F"/>
    <w:rsid w:val="003C3A8C"/>
    <w:rsid w:val="003C4CA1"/>
    <w:rsid w:val="003C6C6B"/>
    <w:rsid w:val="003D188E"/>
    <w:rsid w:val="003D27A0"/>
    <w:rsid w:val="003D5337"/>
    <w:rsid w:val="003E1FC8"/>
    <w:rsid w:val="003E4598"/>
    <w:rsid w:val="003E6236"/>
    <w:rsid w:val="003E6428"/>
    <w:rsid w:val="003F0384"/>
    <w:rsid w:val="003F1C0C"/>
    <w:rsid w:val="003F2310"/>
    <w:rsid w:val="00401334"/>
    <w:rsid w:val="00401D22"/>
    <w:rsid w:val="004027C0"/>
    <w:rsid w:val="004062A9"/>
    <w:rsid w:val="004104F4"/>
    <w:rsid w:val="00413106"/>
    <w:rsid w:val="0041552C"/>
    <w:rsid w:val="00415575"/>
    <w:rsid w:val="004236C2"/>
    <w:rsid w:val="00423ACE"/>
    <w:rsid w:val="00424A9C"/>
    <w:rsid w:val="00431100"/>
    <w:rsid w:val="004315A1"/>
    <w:rsid w:val="0043487E"/>
    <w:rsid w:val="004349AB"/>
    <w:rsid w:val="004363FF"/>
    <w:rsid w:val="00436E14"/>
    <w:rsid w:val="00437122"/>
    <w:rsid w:val="00437374"/>
    <w:rsid w:val="004406BC"/>
    <w:rsid w:val="0044170C"/>
    <w:rsid w:val="004500CE"/>
    <w:rsid w:val="0045205C"/>
    <w:rsid w:val="00460065"/>
    <w:rsid w:val="00461EE9"/>
    <w:rsid w:val="00462EC7"/>
    <w:rsid w:val="004638FF"/>
    <w:rsid w:val="004653BE"/>
    <w:rsid w:val="0046589E"/>
    <w:rsid w:val="00470357"/>
    <w:rsid w:val="00470EB4"/>
    <w:rsid w:val="00471DA2"/>
    <w:rsid w:val="0047653D"/>
    <w:rsid w:val="00480350"/>
    <w:rsid w:val="004805C2"/>
    <w:rsid w:val="00480AB7"/>
    <w:rsid w:val="004820DF"/>
    <w:rsid w:val="004826A1"/>
    <w:rsid w:val="004854E2"/>
    <w:rsid w:val="00485EA5"/>
    <w:rsid w:val="004875AA"/>
    <w:rsid w:val="004915A8"/>
    <w:rsid w:val="0049579A"/>
    <w:rsid w:val="004A2E40"/>
    <w:rsid w:val="004A3C70"/>
    <w:rsid w:val="004A6DB4"/>
    <w:rsid w:val="004B18E0"/>
    <w:rsid w:val="004B204A"/>
    <w:rsid w:val="004B3FF7"/>
    <w:rsid w:val="004B4A09"/>
    <w:rsid w:val="004B5B7A"/>
    <w:rsid w:val="004B5F16"/>
    <w:rsid w:val="004B6878"/>
    <w:rsid w:val="004C0294"/>
    <w:rsid w:val="004C0456"/>
    <w:rsid w:val="004C3022"/>
    <w:rsid w:val="004C481F"/>
    <w:rsid w:val="004C496C"/>
    <w:rsid w:val="004E2D8F"/>
    <w:rsid w:val="004E39E1"/>
    <w:rsid w:val="004E4B65"/>
    <w:rsid w:val="004E6B43"/>
    <w:rsid w:val="004F17A4"/>
    <w:rsid w:val="004F26F6"/>
    <w:rsid w:val="0050250E"/>
    <w:rsid w:val="00502A90"/>
    <w:rsid w:val="00505C2E"/>
    <w:rsid w:val="005066FA"/>
    <w:rsid w:val="00506B11"/>
    <w:rsid w:val="00511708"/>
    <w:rsid w:val="00511D27"/>
    <w:rsid w:val="00512B48"/>
    <w:rsid w:val="00512D58"/>
    <w:rsid w:val="0052098F"/>
    <w:rsid w:val="0052306C"/>
    <w:rsid w:val="00523694"/>
    <w:rsid w:val="00526308"/>
    <w:rsid w:val="00527E29"/>
    <w:rsid w:val="0053040C"/>
    <w:rsid w:val="00531F03"/>
    <w:rsid w:val="00534B83"/>
    <w:rsid w:val="00534CF1"/>
    <w:rsid w:val="005362F0"/>
    <w:rsid w:val="00536DFF"/>
    <w:rsid w:val="00543590"/>
    <w:rsid w:val="00547DDB"/>
    <w:rsid w:val="0055093C"/>
    <w:rsid w:val="00551505"/>
    <w:rsid w:val="00553C08"/>
    <w:rsid w:val="005541DE"/>
    <w:rsid w:val="00557C0A"/>
    <w:rsid w:val="00560708"/>
    <w:rsid w:val="0056099F"/>
    <w:rsid w:val="00566720"/>
    <w:rsid w:val="00574287"/>
    <w:rsid w:val="00577AD8"/>
    <w:rsid w:val="00583253"/>
    <w:rsid w:val="00585376"/>
    <w:rsid w:val="00585E76"/>
    <w:rsid w:val="00585F0F"/>
    <w:rsid w:val="00587054"/>
    <w:rsid w:val="005905D6"/>
    <w:rsid w:val="00591381"/>
    <w:rsid w:val="00593F22"/>
    <w:rsid w:val="005A323B"/>
    <w:rsid w:val="005A561C"/>
    <w:rsid w:val="005B04EB"/>
    <w:rsid w:val="005B2602"/>
    <w:rsid w:val="005B26ED"/>
    <w:rsid w:val="005B2E88"/>
    <w:rsid w:val="005B3F9E"/>
    <w:rsid w:val="005B48E6"/>
    <w:rsid w:val="005B57A7"/>
    <w:rsid w:val="005B6D53"/>
    <w:rsid w:val="005B71F5"/>
    <w:rsid w:val="005C14D2"/>
    <w:rsid w:val="005C1CC8"/>
    <w:rsid w:val="005C28AA"/>
    <w:rsid w:val="005C2E07"/>
    <w:rsid w:val="005C4CEC"/>
    <w:rsid w:val="005D2814"/>
    <w:rsid w:val="005D77CE"/>
    <w:rsid w:val="005E12A6"/>
    <w:rsid w:val="005E35C4"/>
    <w:rsid w:val="005E4593"/>
    <w:rsid w:val="005E4A54"/>
    <w:rsid w:val="005E64BF"/>
    <w:rsid w:val="005E6BE9"/>
    <w:rsid w:val="005E732C"/>
    <w:rsid w:val="005F67EF"/>
    <w:rsid w:val="005F6DA9"/>
    <w:rsid w:val="005F6F11"/>
    <w:rsid w:val="005F76C0"/>
    <w:rsid w:val="00604D3E"/>
    <w:rsid w:val="0060557D"/>
    <w:rsid w:val="00605643"/>
    <w:rsid w:val="0061016F"/>
    <w:rsid w:val="00611259"/>
    <w:rsid w:val="00611C50"/>
    <w:rsid w:val="00615538"/>
    <w:rsid w:val="00620CB5"/>
    <w:rsid w:val="00621BF7"/>
    <w:rsid w:val="00622133"/>
    <w:rsid w:val="00622232"/>
    <w:rsid w:val="0062372E"/>
    <w:rsid w:val="006270E5"/>
    <w:rsid w:val="00627FB5"/>
    <w:rsid w:val="00630C13"/>
    <w:rsid w:val="006326B6"/>
    <w:rsid w:val="00632D32"/>
    <w:rsid w:val="00633707"/>
    <w:rsid w:val="0063397A"/>
    <w:rsid w:val="0063480C"/>
    <w:rsid w:val="00636ACD"/>
    <w:rsid w:val="00637702"/>
    <w:rsid w:val="00640E67"/>
    <w:rsid w:val="0064162E"/>
    <w:rsid w:val="00641863"/>
    <w:rsid w:val="0064224B"/>
    <w:rsid w:val="0064636C"/>
    <w:rsid w:val="0064733A"/>
    <w:rsid w:val="006476E2"/>
    <w:rsid w:val="00652598"/>
    <w:rsid w:val="006536B2"/>
    <w:rsid w:val="00654E33"/>
    <w:rsid w:val="006570FA"/>
    <w:rsid w:val="00657AB7"/>
    <w:rsid w:val="00660859"/>
    <w:rsid w:val="006675DA"/>
    <w:rsid w:val="00672401"/>
    <w:rsid w:val="0067310C"/>
    <w:rsid w:val="00674C31"/>
    <w:rsid w:val="006764C3"/>
    <w:rsid w:val="00676C61"/>
    <w:rsid w:val="0068141A"/>
    <w:rsid w:val="00681AFA"/>
    <w:rsid w:val="006847C5"/>
    <w:rsid w:val="00687486"/>
    <w:rsid w:val="006A1B65"/>
    <w:rsid w:val="006A54EC"/>
    <w:rsid w:val="006A5B23"/>
    <w:rsid w:val="006A6932"/>
    <w:rsid w:val="006B029B"/>
    <w:rsid w:val="006B0C28"/>
    <w:rsid w:val="006B131A"/>
    <w:rsid w:val="006B5561"/>
    <w:rsid w:val="006C11A5"/>
    <w:rsid w:val="006C362B"/>
    <w:rsid w:val="006C3D9C"/>
    <w:rsid w:val="006C7108"/>
    <w:rsid w:val="006C7585"/>
    <w:rsid w:val="006D2A7F"/>
    <w:rsid w:val="006D51D8"/>
    <w:rsid w:val="006D6E48"/>
    <w:rsid w:val="006E1C32"/>
    <w:rsid w:val="006F2A29"/>
    <w:rsid w:val="006F449C"/>
    <w:rsid w:val="006F4EC5"/>
    <w:rsid w:val="006F7BC9"/>
    <w:rsid w:val="006F7EFE"/>
    <w:rsid w:val="00701646"/>
    <w:rsid w:val="00701CB8"/>
    <w:rsid w:val="0070559B"/>
    <w:rsid w:val="00706BB4"/>
    <w:rsid w:val="0071416C"/>
    <w:rsid w:val="00715154"/>
    <w:rsid w:val="00715D83"/>
    <w:rsid w:val="00720057"/>
    <w:rsid w:val="0073160F"/>
    <w:rsid w:val="007317E0"/>
    <w:rsid w:val="00732D82"/>
    <w:rsid w:val="00735D99"/>
    <w:rsid w:val="007360EF"/>
    <w:rsid w:val="00736E19"/>
    <w:rsid w:val="00741EE7"/>
    <w:rsid w:val="0074232C"/>
    <w:rsid w:val="007429AD"/>
    <w:rsid w:val="007431BA"/>
    <w:rsid w:val="00745BED"/>
    <w:rsid w:val="00750ADB"/>
    <w:rsid w:val="00754CFC"/>
    <w:rsid w:val="007562F7"/>
    <w:rsid w:val="00761033"/>
    <w:rsid w:val="00764633"/>
    <w:rsid w:val="007657FB"/>
    <w:rsid w:val="00765D99"/>
    <w:rsid w:val="007672B4"/>
    <w:rsid w:val="00767506"/>
    <w:rsid w:val="007709AF"/>
    <w:rsid w:val="0077365E"/>
    <w:rsid w:val="00774F34"/>
    <w:rsid w:val="007769DA"/>
    <w:rsid w:val="0078079F"/>
    <w:rsid w:val="00781377"/>
    <w:rsid w:val="00782603"/>
    <w:rsid w:val="00783965"/>
    <w:rsid w:val="0078397B"/>
    <w:rsid w:val="00796338"/>
    <w:rsid w:val="007969F9"/>
    <w:rsid w:val="007A54ED"/>
    <w:rsid w:val="007A6D26"/>
    <w:rsid w:val="007B2324"/>
    <w:rsid w:val="007B26E7"/>
    <w:rsid w:val="007B28F4"/>
    <w:rsid w:val="007B35D4"/>
    <w:rsid w:val="007B54CB"/>
    <w:rsid w:val="007B577A"/>
    <w:rsid w:val="007B7C60"/>
    <w:rsid w:val="007C410E"/>
    <w:rsid w:val="007C4266"/>
    <w:rsid w:val="007C44A9"/>
    <w:rsid w:val="007C54BC"/>
    <w:rsid w:val="007C636C"/>
    <w:rsid w:val="007C64B3"/>
    <w:rsid w:val="007C6EA0"/>
    <w:rsid w:val="007D1596"/>
    <w:rsid w:val="007D2D5F"/>
    <w:rsid w:val="007D5622"/>
    <w:rsid w:val="007D6D17"/>
    <w:rsid w:val="007E4DE1"/>
    <w:rsid w:val="007E5545"/>
    <w:rsid w:val="007E7F9E"/>
    <w:rsid w:val="007F02FE"/>
    <w:rsid w:val="007F0E48"/>
    <w:rsid w:val="007F61FD"/>
    <w:rsid w:val="007F79AD"/>
    <w:rsid w:val="008010E1"/>
    <w:rsid w:val="00801750"/>
    <w:rsid w:val="008039F4"/>
    <w:rsid w:val="00805AD3"/>
    <w:rsid w:val="008139E2"/>
    <w:rsid w:val="00813A1A"/>
    <w:rsid w:val="008145F8"/>
    <w:rsid w:val="00816131"/>
    <w:rsid w:val="00820CAD"/>
    <w:rsid w:val="008226DC"/>
    <w:rsid w:val="00826B64"/>
    <w:rsid w:val="008311CC"/>
    <w:rsid w:val="008322AB"/>
    <w:rsid w:val="00832A71"/>
    <w:rsid w:val="0083385E"/>
    <w:rsid w:val="008341D1"/>
    <w:rsid w:val="008379ED"/>
    <w:rsid w:val="00837B0E"/>
    <w:rsid w:val="0084073B"/>
    <w:rsid w:val="00840A1C"/>
    <w:rsid w:val="00840FE0"/>
    <w:rsid w:val="0084409B"/>
    <w:rsid w:val="008447C4"/>
    <w:rsid w:val="0084561D"/>
    <w:rsid w:val="008470CA"/>
    <w:rsid w:val="0084785D"/>
    <w:rsid w:val="0085372A"/>
    <w:rsid w:val="00857A80"/>
    <w:rsid w:val="00857BD2"/>
    <w:rsid w:val="00857D12"/>
    <w:rsid w:val="008642A6"/>
    <w:rsid w:val="0086551D"/>
    <w:rsid w:val="00867FCD"/>
    <w:rsid w:val="00873C72"/>
    <w:rsid w:val="00875514"/>
    <w:rsid w:val="00875C01"/>
    <w:rsid w:val="00880E10"/>
    <w:rsid w:val="00884668"/>
    <w:rsid w:val="0088767B"/>
    <w:rsid w:val="00892916"/>
    <w:rsid w:val="00894CDB"/>
    <w:rsid w:val="008A0582"/>
    <w:rsid w:val="008A1658"/>
    <w:rsid w:val="008A2DC5"/>
    <w:rsid w:val="008A3C61"/>
    <w:rsid w:val="008A40EE"/>
    <w:rsid w:val="008A5E00"/>
    <w:rsid w:val="008A6CC5"/>
    <w:rsid w:val="008B0EF3"/>
    <w:rsid w:val="008B1683"/>
    <w:rsid w:val="008B288C"/>
    <w:rsid w:val="008B7D9B"/>
    <w:rsid w:val="008C23FB"/>
    <w:rsid w:val="008C2CEC"/>
    <w:rsid w:val="008C5846"/>
    <w:rsid w:val="008C67DA"/>
    <w:rsid w:val="008D0282"/>
    <w:rsid w:val="008D6782"/>
    <w:rsid w:val="008E006F"/>
    <w:rsid w:val="008E00E4"/>
    <w:rsid w:val="008E3E27"/>
    <w:rsid w:val="008E4CCA"/>
    <w:rsid w:val="008E5D0C"/>
    <w:rsid w:val="008E61E2"/>
    <w:rsid w:val="008E6E26"/>
    <w:rsid w:val="008E7D94"/>
    <w:rsid w:val="008F0B6B"/>
    <w:rsid w:val="008F60E5"/>
    <w:rsid w:val="008F6889"/>
    <w:rsid w:val="008F6A46"/>
    <w:rsid w:val="008F6D29"/>
    <w:rsid w:val="008F76B2"/>
    <w:rsid w:val="0090261A"/>
    <w:rsid w:val="009048BB"/>
    <w:rsid w:val="00907226"/>
    <w:rsid w:val="00907348"/>
    <w:rsid w:val="0091295F"/>
    <w:rsid w:val="00913815"/>
    <w:rsid w:val="00913D4A"/>
    <w:rsid w:val="009140E6"/>
    <w:rsid w:val="00914D98"/>
    <w:rsid w:val="00915BFF"/>
    <w:rsid w:val="00916B93"/>
    <w:rsid w:val="00922B54"/>
    <w:rsid w:val="00924766"/>
    <w:rsid w:val="00924836"/>
    <w:rsid w:val="0092627F"/>
    <w:rsid w:val="00933FBB"/>
    <w:rsid w:val="009356D0"/>
    <w:rsid w:val="00935E71"/>
    <w:rsid w:val="00935F2A"/>
    <w:rsid w:val="00940B89"/>
    <w:rsid w:val="00941D14"/>
    <w:rsid w:val="009429CC"/>
    <w:rsid w:val="00942CB1"/>
    <w:rsid w:val="00946CF0"/>
    <w:rsid w:val="00946DA5"/>
    <w:rsid w:val="00951CFF"/>
    <w:rsid w:val="009559B5"/>
    <w:rsid w:val="00960021"/>
    <w:rsid w:val="00960A0A"/>
    <w:rsid w:val="009611ED"/>
    <w:rsid w:val="00962115"/>
    <w:rsid w:val="00962D53"/>
    <w:rsid w:val="00963172"/>
    <w:rsid w:val="00963C9B"/>
    <w:rsid w:val="0097190D"/>
    <w:rsid w:val="009720A3"/>
    <w:rsid w:val="009738A3"/>
    <w:rsid w:val="009738A8"/>
    <w:rsid w:val="00977F1A"/>
    <w:rsid w:val="00982006"/>
    <w:rsid w:val="00986203"/>
    <w:rsid w:val="009913F1"/>
    <w:rsid w:val="00991959"/>
    <w:rsid w:val="009925F8"/>
    <w:rsid w:val="00994DFD"/>
    <w:rsid w:val="009963D7"/>
    <w:rsid w:val="009972DB"/>
    <w:rsid w:val="009A042B"/>
    <w:rsid w:val="009A13EC"/>
    <w:rsid w:val="009A1902"/>
    <w:rsid w:val="009A3578"/>
    <w:rsid w:val="009A471B"/>
    <w:rsid w:val="009B0F73"/>
    <w:rsid w:val="009B1DEF"/>
    <w:rsid w:val="009B1F7D"/>
    <w:rsid w:val="009B2657"/>
    <w:rsid w:val="009B32C0"/>
    <w:rsid w:val="009B445C"/>
    <w:rsid w:val="009B4B20"/>
    <w:rsid w:val="009B51C7"/>
    <w:rsid w:val="009C0AB5"/>
    <w:rsid w:val="009C3EF2"/>
    <w:rsid w:val="009C427B"/>
    <w:rsid w:val="009C5528"/>
    <w:rsid w:val="009C707A"/>
    <w:rsid w:val="009D213C"/>
    <w:rsid w:val="009D3297"/>
    <w:rsid w:val="009D516A"/>
    <w:rsid w:val="009D7EB8"/>
    <w:rsid w:val="009E0C78"/>
    <w:rsid w:val="009E693D"/>
    <w:rsid w:val="009F03D4"/>
    <w:rsid w:val="009F0BA8"/>
    <w:rsid w:val="009F36E8"/>
    <w:rsid w:val="009F4DC2"/>
    <w:rsid w:val="009F57A8"/>
    <w:rsid w:val="009F7341"/>
    <w:rsid w:val="009F7881"/>
    <w:rsid w:val="009F7A6B"/>
    <w:rsid w:val="00A00285"/>
    <w:rsid w:val="00A045DB"/>
    <w:rsid w:val="00A04A07"/>
    <w:rsid w:val="00A072A8"/>
    <w:rsid w:val="00A07C44"/>
    <w:rsid w:val="00A11B69"/>
    <w:rsid w:val="00A129CF"/>
    <w:rsid w:val="00A14D96"/>
    <w:rsid w:val="00A1604E"/>
    <w:rsid w:val="00A16FED"/>
    <w:rsid w:val="00A2404B"/>
    <w:rsid w:val="00A26622"/>
    <w:rsid w:val="00A266B3"/>
    <w:rsid w:val="00A31D29"/>
    <w:rsid w:val="00A35B41"/>
    <w:rsid w:val="00A378B8"/>
    <w:rsid w:val="00A40748"/>
    <w:rsid w:val="00A40A77"/>
    <w:rsid w:val="00A417E8"/>
    <w:rsid w:val="00A41EEF"/>
    <w:rsid w:val="00A42E56"/>
    <w:rsid w:val="00A4366B"/>
    <w:rsid w:val="00A4445F"/>
    <w:rsid w:val="00A4589E"/>
    <w:rsid w:val="00A47D17"/>
    <w:rsid w:val="00A504A1"/>
    <w:rsid w:val="00A51B1A"/>
    <w:rsid w:val="00A52112"/>
    <w:rsid w:val="00A57CB0"/>
    <w:rsid w:val="00A6189B"/>
    <w:rsid w:val="00A61963"/>
    <w:rsid w:val="00A6225C"/>
    <w:rsid w:val="00A626BD"/>
    <w:rsid w:val="00A62851"/>
    <w:rsid w:val="00A62B76"/>
    <w:rsid w:val="00A63AE5"/>
    <w:rsid w:val="00A65247"/>
    <w:rsid w:val="00A66809"/>
    <w:rsid w:val="00A70929"/>
    <w:rsid w:val="00A716D6"/>
    <w:rsid w:val="00A76227"/>
    <w:rsid w:val="00A80570"/>
    <w:rsid w:val="00A81C20"/>
    <w:rsid w:val="00A82A8A"/>
    <w:rsid w:val="00A835DD"/>
    <w:rsid w:val="00A8392B"/>
    <w:rsid w:val="00A85F53"/>
    <w:rsid w:val="00A9052C"/>
    <w:rsid w:val="00A93044"/>
    <w:rsid w:val="00A933FD"/>
    <w:rsid w:val="00A935AD"/>
    <w:rsid w:val="00A9396D"/>
    <w:rsid w:val="00A95554"/>
    <w:rsid w:val="00A95F74"/>
    <w:rsid w:val="00A97F94"/>
    <w:rsid w:val="00AA0119"/>
    <w:rsid w:val="00AA590B"/>
    <w:rsid w:val="00AB0A5C"/>
    <w:rsid w:val="00AB1BF7"/>
    <w:rsid w:val="00AB378A"/>
    <w:rsid w:val="00AB51E9"/>
    <w:rsid w:val="00AB765B"/>
    <w:rsid w:val="00AC1246"/>
    <w:rsid w:val="00AC2A29"/>
    <w:rsid w:val="00AC4EAD"/>
    <w:rsid w:val="00AC75E2"/>
    <w:rsid w:val="00AD210E"/>
    <w:rsid w:val="00AD3334"/>
    <w:rsid w:val="00AE5A0F"/>
    <w:rsid w:val="00AE753C"/>
    <w:rsid w:val="00AF0BE8"/>
    <w:rsid w:val="00AF273B"/>
    <w:rsid w:val="00AF2F58"/>
    <w:rsid w:val="00AF30A4"/>
    <w:rsid w:val="00AF5C6A"/>
    <w:rsid w:val="00B003D0"/>
    <w:rsid w:val="00B00D94"/>
    <w:rsid w:val="00B014A2"/>
    <w:rsid w:val="00B03D1D"/>
    <w:rsid w:val="00B10032"/>
    <w:rsid w:val="00B1040B"/>
    <w:rsid w:val="00B10436"/>
    <w:rsid w:val="00B1299B"/>
    <w:rsid w:val="00B172EE"/>
    <w:rsid w:val="00B17CAB"/>
    <w:rsid w:val="00B20A98"/>
    <w:rsid w:val="00B2332C"/>
    <w:rsid w:val="00B25433"/>
    <w:rsid w:val="00B26A96"/>
    <w:rsid w:val="00B30408"/>
    <w:rsid w:val="00B36F5D"/>
    <w:rsid w:val="00B557EE"/>
    <w:rsid w:val="00B56264"/>
    <w:rsid w:val="00B56323"/>
    <w:rsid w:val="00B622CC"/>
    <w:rsid w:val="00B62F98"/>
    <w:rsid w:val="00B653EE"/>
    <w:rsid w:val="00B7329C"/>
    <w:rsid w:val="00B76ADB"/>
    <w:rsid w:val="00B8092C"/>
    <w:rsid w:val="00B81A3B"/>
    <w:rsid w:val="00B823BC"/>
    <w:rsid w:val="00B8624A"/>
    <w:rsid w:val="00B9267A"/>
    <w:rsid w:val="00B93485"/>
    <w:rsid w:val="00B93838"/>
    <w:rsid w:val="00B951CE"/>
    <w:rsid w:val="00B96493"/>
    <w:rsid w:val="00B969F0"/>
    <w:rsid w:val="00B978F2"/>
    <w:rsid w:val="00BA05C1"/>
    <w:rsid w:val="00BA3FAC"/>
    <w:rsid w:val="00BB085A"/>
    <w:rsid w:val="00BB1764"/>
    <w:rsid w:val="00BB37E1"/>
    <w:rsid w:val="00BB3A7A"/>
    <w:rsid w:val="00BB527F"/>
    <w:rsid w:val="00BB5593"/>
    <w:rsid w:val="00BC0C32"/>
    <w:rsid w:val="00BC37E1"/>
    <w:rsid w:val="00BC6D91"/>
    <w:rsid w:val="00BD12BA"/>
    <w:rsid w:val="00BD51EE"/>
    <w:rsid w:val="00BD68F9"/>
    <w:rsid w:val="00BD7405"/>
    <w:rsid w:val="00BE0F08"/>
    <w:rsid w:val="00BE4328"/>
    <w:rsid w:val="00BE4AEF"/>
    <w:rsid w:val="00BE4E82"/>
    <w:rsid w:val="00BE5F98"/>
    <w:rsid w:val="00BE73C1"/>
    <w:rsid w:val="00BE74B1"/>
    <w:rsid w:val="00BF1257"/>
    <w:rsid w:val="00BF197D"/>
    <w:rsid w:val="00BF4104"/>
    <w:rsid w:val="00BF5F64"/>
    <w:rsid w:val="00C01B54"/>
    <w:rsid w:val="00C06316"/>
    <w:rsid w:val="00C06E03"/>
    <w:rsid w:val="00C10F77"/>
    <w:rsid w:val="00C1228D"/>
    <w:rsid w:val="00C22030"/>
    <w:rsid w:val="00C24351"/>
    <w:rsid w:val="00C2656E"/>
    <w:rsid w:val="00C2738B"/>
    <w:rsid w:val="00C34334"/>
    <w:rsid w:val="00C34704"/>
    <w:rsid w:val="00C37263"/>
    <w:rsid w:val="00C43BA5"/>
    <w:rsid w:val="00C43FBF"/>
    <w:rsid w:val="00C44B5E"/>
    <w:rsid w:val="00C473A8"/>
    <w:rsid w:val="00C47D94"/>
    <w:rsid w:val="00C47F58"/>
    <w:rsid w:val="00C51533"/>
    <w:rsid w:val="00C53B48"/>
    <w:rsid w:val="00C5537E"/>
    <w:rsid w:val="00C555DC"/>
    <w:rsid w:val="00C56E91"/>
    <w:rsid w:val="00C57593"/>
    <w:rsid w:val="00C60D36"/>
    <w:rsid w:val="00C610D4"/>
    <w:rsid w:val="00C66F03"/>
    <w:rsid w:val="00C70018"/>
    <w:rsid w:val="00C70928"/>
    <w:rsid w:val="00C749B6"/>
    <w:rsid w:val="00C74DBB"/>
    <w:rsid w:val="00C84E27"/>
    <w:rsid w:val="00C855F4"/>
    <w:rsid w:val="00C858FB"/>
    <w:rsid w:val="00C901FE"/>
    <w:rsid w:val="00C93116"/>
    <w:rsid w:val="00C9464A"/>
    <w:rsid w:val="00C94C55"/>
    <w:rsid w:val="00C9591C"/>
    <w:rsid w:val="00C96BCC"/>
    <w:rsid w:val="00C97FDB"/>
    <w:rsid w:val="00CA5516"/>
    <w:rsid w:val="00CA6C27"/>
    <w:rsid w:val="00CB2406"/>
    <w:rsid w:val="00CB271F"/>
    <w:rsid w:val="00CB2FFD"/>
    <w:rsid w:val="00CB33B4"/>
    <w:rsid w:val="00CB484A"/>
    <w:rsid w:val="00CC0824"/>
    <w:rsid w:val="00CC3B42"/>
    <w:rsid w:val="00CD1900"/>
    <w:rsid w:val="00CD1DC2"/>
    <w:rsid w:val="00CD2E57"/>
    <w:rsid w:val="00CD48EC"/>
    <w:rsid w:val="00CD50C0"/>
    <w:rsid w:val="00CD73A3"/>
    <w:rsid w:val="00CE53B2"/>
    <w:rsid w:val="00CE7FF2"/>
    <w:rsid w:val="00CF141A"/>
    <w:rsid w:val="00CF43D7"/>
    <w:rsid w:val="00CF624F"/>
    <w:rsid w:val="00CF7C24"/>
    <w:rsid w:val="00D00149"/>
    <w:rsid w:val="00D00861"/>
    <w:rsid w:val="00D03E05"/>
    <w:rsid w:val="00D04218"/>
    <w:rsid w:val="00D05315"/>
    <w:rsid w:val="00D05B95"/>
    <w:rsid w:val="00D06A07"/>
    <w:rsid w:val="00D10272"/>
    <w:rsid w:val="00D116DA"/>
    <w:rsid w:val="00D12972"/>
    <w:rsid w:val="00D15484"/>
    <w:rsid w:val="00D168AD"/>
    <w:rsid w:val="00D17E9D"/>
    <w:rsid w:val="00D31342"/>
    <w:rsid w:val="00D43DAE"/>
    <w:rsid w:val="00D50062"/>
    <w:rsid w:val="00D50106"/>
    <w:rsid w:val="00D55DB5"/>
    <w:rsid w:val="00D56B5E"/>
    <w:rsid w:val="00D60F10"/>
    <w:rsid w:val="00D62861"/>
    <w:rsid w:val="00D63F9A"/>
    <w:rsid w:val="00D64F02"/>
    <w:rsid w:val="00D650F4"/>
    <w:rsid w:val="00D67E84"/>
    <w:rsid w:val="00D71A7A"/>
    <w:rsid w:val="00D75762"/>
    <w:rsid w:val="00D76972"/>
    <w:rsid w:val="00D80835"/>
    <w:rsid w:val="00D8174C"/>
    <w:rsid w:val="00D84C3A"/>
    <w:rsid w:val="00D87876"/>
    <w:rsid w:val="00D910D5"/>
    <w:rsid w:val="00D9336A"/>
    <w:rsid w:val="00D93D69"/>
    <w:rsid w:val="00DA0EC6"/>
    <w:rsid w:val="00DA3265"/>
    <w:rsid w:val="00DA36D0"/>
    <w:rsid w:val="00DA7C65"/>
    <w:rsid w:val="00DB0EF7"/>
    <w:rsid w:val="00DB40B5"/>
    <w:rsid w:val="00DB69B6"/>
    <w:rsid w:val="00DB6AA1"/>
    <w:rsid w:val="00DC0285"/>
    <w:rsid w:val="00DC07AB"/>
    <w:rsid w:val="00DC4251"/>
    <w:rsid w:val="00DC538C"/>
    <w:rsid w:val="00DD0B40"/>
    <w:rsid w:val="00DD452B"/>
    <w:rsid w:val="00DD4545"/>
    <w:rsid w:val="00DE1C78"/>
    <w:rsid w:val="00DE25E9"/>
    <w:rsid w:val="00DE607B"/>
    <w:rsid w:val="00DF163D"/>
    <w:rsid w:val="00DF33B2"/>
    <w:rsid w:val="00DF40F9"/>
    <w:rsid w:val="00DF678C"/>
    <w:rsid w:val="00E013A7"/>
    <w:rsid w:val="00E02A90"/>
    <w:rsid w:val="00E03B79"/>
    <w:rsid w:val="00E04FE6"/>
    <w:rsid w:val="00E05143"/>
    <w:rsid w:val="00E06A90"/>
    <w:rsid w:val="00E100C3"/>
    <w:rsid w:val="00E109EC"/>
    <w:rsid w:val="00E13980"/>
    <w:rsid w:val="00E242A0"/>
    <w:rsid w:val="00E27721"/>
    <w:rsid w:val="00E27A80"/>
    <w:rsid w:val="00E27BC3"/>
    <w:rsid w:val="00E30047"/>
    <w:rsid w:val="00E30B96"/>
    <w:rsid w:val="00E32517"/>
    <w:rsid w:val="00E350E9"/>
    <w:rsid w:val="00E35350"/>
    <w:rsid w:val="00E40A82"/>
    <w:rsid w:val="00E4177A"/>
    <w:rsid w:val="00E41C37"/>
    <w:rsid w:val="00E42361"/>
    <w:rsid w:val="00E42515"/>
    <w:rsid w:val="00E477FF"/>
    <w:rsid w:val="00E50047"/>
    <w:rsid w:val="00E51BCC"/>
    <w:rsid w:val="00E560CC"/>
    <w:rsid w:val="00E56659"/>
    <w:rsid w:val="00E6002D"/>
    <w:rsid w:val="00E60BBC"/>
    <w:rsid w:val="00E612D1"/>
    <w:rsid w:val="00E61589"/>
    <w:rsid w:val="00E64809"/>
    <w:rsid w:val="00E65AFE"/>
    <w:rsid w:val="00E706E2"/>
    <w:rsid w:val="00E72AEC"/>
    <w:rsid w:val="00E73F97"/>
    <w:rsid w:val="00E745DD"/>
    <w:rsid w:val="00E75342"/>
    <w:rsid w:val="00E75417"/>
    <w:rsid w:val="00E75451"/>
    <w:rsid w:val="00E772A6"/>
    <w:rsid w:val="00E81BCB"/>
    <w:rsid w:val="00E83ECF"/>
    <w:rsid w:val="00E91523"/>
    <w:rsid w:val="00E92ACF"/>
    <w:rsid w:val="00E93B40"/>
    <w:rsid w:val="00E96F8D"/>
    <w:rsid w:val="00E97FDC"/>
    <w:rsid w:val="00EA076E"/>
    <w:rsid w:val="00EA443E"/>
    <w:rsid w:val="00EA68D8"/>
    <w:rsid w:val="00EB4FB2"/>
    <w:rsid w:val="00EB5478"/>
    <w:rsid w:val="00EB6398"/>
    <w:rsid w:val="00EC206F"/>
    <w:rsid w:val="00EC290B"/>
    <w:rsid w:val="00EC7B94"/>
    <w:rsid w:val="00ED047D"/>
    <w:rsid w:val="00ED2EBC"/>
    <w:rsid w:val="00ED47A0"/>
    <w:rsid w:val="00ED6328"/>
    <w:rsid w:val="00ED66DB"/>
    <w:rsid w:val="00EE028D"/>
    <w:rsid w:val="00EE2841"/>
    <w:rsid w:val="00EE36C2"/>
    <w:rsid w:val="00EE7742"/>
    <w:rsid w:val="00EF0398"/>
    <w:rsid w:val="00EF0C36"/>
    <w:rsid w:val="00EF79BF"/>
    <w:rsid w:val="00F02A59"/>
    <w:rsid w:val="00F036EC"/>
    <w:rsid w:val="00F03D5D"/>
    <w:rsid w:val="00F05C5E"/>
    <w:rsid w:val="00F136A1"/>
    <w:rsid w:val="00F13F53"/>
    <w:rsid w:val="00F14CCD"/>
    <w:rsid w:val="00F17DC7"/>
    <w:rsid w:val="00F2283F"/>
    <w:rsid w:val="00F22BAA"/>
    <w:rsid w:val="00F23B27"/>
    <w:rsid w:val="00F26B34"/>
    <w:rsid w:val="00F30D55"/>
    <w:rsid w:val="00F359E1"/>
    <w:rsid w:val="00F37CFB"/>
    <w:rsid w:val="00F4095E"/>
    <w:rsid w:val="00F41C97"/>
    <w:rsid w:val="00F43AB5"/>
    <w:rsid w:val="00F4581E"/>
    <w:rsid w:val="00F45AF4"/>
    <w:rsid w:val="00F45B20"/>
    <w:rsid w:val="00F46346"/>
    <w:rsid w:val="00F51258"/>
    <w:rsid w:val="00F531ED"/>
    <w:rsid w:val="00F53470"/>
    <w:rsid w:val="00F54E5C"/>
    <w:rsid w:val="00F55276"/>
    <w:rsid w:val="00F553AC"/>
    <w:rsid w:val="00F56928"/>
    <w:rsid w:val="00F60503"/>
    <w:rsid w:val="00F60F91"/>
    <w:rsid w:val="00F61654"/>
    <w:rsid w:val="00F61C62"/>
    <w:rsid w:val="00F63B35"/>
    <w:rsid w:val="00F672C2"/>
    <w:rsid w:val="00F6759D"/>
    <w:rsid w:val="00F74B62"/>
    <w:rsid w:val="00F74C6B"/>
    <w:rsid w:val="00F758B9"/>
    <w:rsid w:val="00F77365"/>
    <w:rsid w:val="00F7780A"/>
    <w:rsid w:val="00F80716"/>
    <w:rsid w:val="00F807DC"/>
    <w:rsid w:val="00F81BE9"/>
    <w:rsid w:val="00F81CF8"/>
    <w:rsid w:val="00F82FF9"/>
    <w:rsid w:val="00F861D6"/>
    <w:rsid w:val="00F90EDE"/>
    <w:rsid w:val="00F91B81"/>
    <w:rsid w:val="00F93BF1"/>
    <w:rsid w:val="00F9433E"/>
    <w:rsid w:val="00F94552"/>
    <w:rsid w:val="00F95853"/>
    <w:rsid w:val="00F95A31"/>
    <w:rsid w:val="00FA0FD4"/>
    <w:rsid w:val="00FA1955"/>
    <w:rsid w:val="00FA1DA6"/>
    <w:rsid w:val="00FA32F3"/>
    <w:rsid w:val="00FA540F"/>
    <w:rsid w:val="00FB01A0"/>
    <w:rsid w:val="00FB0D94"/>
    <w:rsid w:val="00FB269A"/>
    <w:rsid w:val="00FB3331"/>
    <w:rsid w:val="00FB5663"/>
    <w:rsid w:val="00FB5BA8"/>
    <w:rsid w:val="00FB6202"/>
    <w:rsid w:val="00FB7902"/>
    <w:rsid w:val="00FC0112"/>
    <w:rsid w:val="00FC3791"/>
    <w:rsid w:val="00FC3B52"/>
    <w:rsid w:val="00FD2514"/>
    <w:rsid w:val="00FD2B55"/>
    <w:rsid w:val="00FD4C54"/>
    <w:rsid w:val="00FD7971"/>
    <w:rsid w:val="00FD7E41"/>
    <w:rsid w:val="00FE093F"/>
    <w:rsid w:val="00FE1D81"/>
    <w:rsid w:val="00FE2CFF"/>
    <w:rsid w:val="00FE4064"/>
    <w:rsid w:val="00FE6633"/>
    <w:rsid w:val="00FF4B9D"/>
    <w:rsid w:val="00FF65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683662"/>
  <w15:docId w15:val="{65626D73-9BDF-43E1-991B-50186E6A5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A01"/>
    <w:pPr>
      <w:overflowPunct w:val="0"/>
      <w:autoSpaceDE w:val="0"/>
      <w:autoSpaceDN w:val="0"/>
      <w:adjustRightInd w:val="0"/>
      <w:spacing w:after="240" w:line="360" w:lineRule="auto"/>
      <w:jc w:val="both"/>
      <w:textAlignment w:val="baseline"/>
    </w:pPr>
    <w:rPr>
      <w:rFonts w:ascii="Arial" w:hAnsi="Arial"/>
      <w:sz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HouseStyleBase"/>
    <w:link w:val="Heading1Char"/>
    <w:uiPriority w:val="99"/>
    <w:qFormat/>
    <w:rsid w:val="006C11A5"/>
    <w:pPr>
      <w:numPr>
        <w:numId w:val="2"/>
      </w:numPr>
      <w:outlineLvl w:val="0"/>
    </w:pPr>
    <w:rPr>
      <w:rFonts w:ascii="Arial" w:hAnsi="Arial"/>
      <w:b/>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HouseStyleBase"/>
    <w:link w:val="Heading2Char"/>
    <w:uiPriority w:val="99"/>
    <w:qFormat/>
    <w:rsid w:val="006C11A5"/>
    <w:pPr>
      <w:numPr>
        <w:ilvl w:val="1"/>
        <w:numId w:val="2"/>
      </w:numPr>
      <w:outlineLvl w:val="1"/>
    </w:pPr>
    <w:rPr>
      <w:rFonts w:ascii="Arial" w:hAnsi="Arial"/>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HouseStyleBase"/>
    <w:link w:val="Heading3Char"/>
    <w:uiPriority w:val="99"/>
    <w:qFormat/>
    <w:rsid w:val="006C11A5"/>
    <w:pPr>
      <w:numPr>
        <w:ilvl w:val="2"/>
        <w:numId w:val="2"/>
      </w:numPr>
      <w:outlineLvl w:val="2"/>
    </w:pPr>
    <w:rPr>
      <w:rFonts w:ascii="Arial" w:hAnsi="Arial"/>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HouseStyleBase"/>
    <w:link w:val="Heading4Char"/>
    <w:uiPriority w:val="99"/>
    <w:qFormat/>
    <w:rsid w:val="00880E10"/>
    <w:pPr>
      <w:numPr>
        <w:ilvl w:val="3"/>
        <w:numId w:val="2"/>
      </w:numPr>
      <w:tabs>
        <w:tab w:val="clear" w:pos="1648"/>
        <w:tab w:val="num" w:pos="2694"/>
      </w:tabs>
      <w:ind w:left="2694"/>
      <w:outlineLvl w:val="3"/>
    </w:pPr>
    <w:rPr>
      <w:rFonts w:ascii="Arial" w:hAnsi="Arial" w:cs="Arial"/>
      <w:sz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6C11A5"/>
    <w:pPr>
      <w:numPr>
        <w:ilvl w:val="4"/>
        <w:numId w:val="2"/>
      </w:numPr>
      <w:outlineLvl w:val="4"/>
    </w:pPr>
    <w:rPr>
      <w:rFonts w:ascii="Arial" w:hAnsi="Arial"/>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ouseStyleBase"/>
    <w:link w:val="Heading6Char"/>
    <w:qFormat/>
    <w:rsid w:val="006C11A5"/>
    <w:pPr>
      <w:numPr>
        <w:ilvl w:val="5"/>
        <w:numId w:val="2"/>
      </w:numPr>
      <w:outlineLvl w:val="5"/>
    </w:pPr>
    <w:rPr>
      <w:rFonts w:ascii="Arial" w:hAnsi="Arial"/>
    </w:rPr>
  </w:style>
  <w:style w:type="paragraph" w:styleId="Heading7">
    <w:name w:val="heading 7"/>
    <w:aliases w:val="Legal Level 1.1.,Lev 7,Heading 7(unused),L2 PIP,H7DO NOT USE,PA Appendix Major,Blank 3,Heading 7 (Do Not Use),Comments,Cover"/>
    <w:basedOn w:val="HouseStyleBase"/>
    <w:link w:val="Heading7Char"/>
    <w:qFormat/>
    <w:rsid w:val="006C11A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uiPriority w:val="99"/>
    <w:qFormat/>
    <w:rsid w:val="006C11A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uiPriority w:val="99"/>
    <w:qFormat/>
    <w:rsid w:val="006C11A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11A5"/>
    <w:pPr>
      <w:tabs>
        <w:tab w:val="center" w:pos="4153"/>
        <w:tab w:val="right" w:pos="8306"/>
      </w:tabs>
      <w:spacing w:after="0" w:line="240" w:lineRule="auto"/>
    </w:pPr>
  </w:style>
  <w:style w:type="paragraph" w:styleId="BodyTextIndent">
    <w:name w:val="Body Text Indent"/>
    <w:basedOn w:val="HouseStyleBase"/>
    <w:link w:val="BodyTextIndentChar"/>
    <w:rsid w:val="006C11A5"/>
    <w:pPr>
      <w:numPr>
        <w:numId w:val="4"/>
      </w:numPr>
    </w:pPr>
    <w:rPr>
      <w:rFonts w:ascii="Arial" w:hAnsi="Arial"/>
    </w:rPr>
  </w:style>
  <w:style w:type="paragraph" w:styleId="BodyTextIndent2">
    <w:name w:val="Body Text Indent 2"/>
    <w:basedOn w:val="HouseStyleBase"/>
    <w:link w:val="BodyTextIndent2Char"/>
    <w:rsid w:val="006C11A5"/>
    <w:pPr>
      <w:numPr>
        <w:ilvl w:val="1"/>
        <w:numId w:val="4"/>
      </w:numPr>
    </w:pPr>
  </w:style>
  <w:style w:type="paragraph" w:styleId="BodyTextIndent3">
    <w:name w:val="Body Text Indent 3"/>
    <w:basedOn w:val="HouseStyleBase"/>
    <w:rsid w:val="006C11A5"/>
    <w:pPr>
      <w:ind w:left="1800"/>
    </w:pPr>
  </w:style>
  <w:style w:type="paragraph" w:customStyle="1" w:styleId="BodyTextIndent4">
    <w:name w:val="Body Text Indent 4"/>
    <w:basedOn w:val="HouseStyleBase"/>
    <w:rsid w:val="006C11A5"/>
    <w:pPr>
      <w:ind w:left="2880"/>
    </w:pPr>
  </w:style>
  <w:style w:type="paragraph" w:customStyle="1" w:styleId="BodyTextIndent5">
    <w:name w:val="Body Text Indent 5"/>
    <w:basedOn w:val="HouseStyleBase"/>
    <w:rsid w:val="006C11A5"/>
    <w:pPr>
      <w:ind w:left="3600"/>
    </w:pPr>
  </w:style>
  <w:style w:type="paragraph" w:customStyle="1" w:styleId="MarginText">
    <w:name w:val="Margin Text"/>
    <w:basedOn w:val="HouseStyleBase"/>
    <w:link w:val="MarginTextChar"/>
    <w:rsid w:val="006C11A5"/>
    <w:rPr>
      <w:rFonts w:ascii="Arial" w:hAnsi="Arial"/>
    </w:rPr>
  </w:style>
  <w:style w:type="paragraph" w:styleId="BodyText">
    <w:name w:val="Body Text"/>
    <w:basedOn w:val="Normal"/>
    <w:link w:val="BodyTextChar"/>
    <w:rsid w:val="006C11A5"/>
    <w:pPr>
      <w:spacing w:after="120"/>
    </w:pPr>
    <w:rPr>
      <w:rFonts w:ascii="Times New Roman" w:hAnsi="Times New Roman"/>
    </w:rPr>
  </w:style>
  <w:style w:type="character" w:styleId="PageNumber">
    <w:name w:val="page number"/>
    <w:rsid w:val="006C11A5"/>
    <w:rPr>
      <w:sz w:val="22"/>
    </w:rPr>
  </w:style>
  <w:style w:type="paragraph" w:styleId="Header">
    <w:name w:val="header"/>
    <w:aliases w:val="proposal header,h"/>
    <w:basedOn w:val="Normal"/>
    <w:link w:val="HeaderChar"/>
    <w:rsid w:val="006C11A5"/>
    <w:pPr>
      <w:tabs>
        <w:tab w:val="center" w:pos="4153"/>
        <w:tab w:val="right" w:pos="8306"/>
      </w:tabs>
    </w:pPr>
  </w:style>
  <w:style w:type="paragraph" w:customStyle="1" w:styleId="BodyTextIndent6">
    <w:name w:val="Body Text Indent 6"/>
    <w:basedOn w:val="HouseStyleBase"/>
    <w:rsid w:val="006C11A5"/>
    <w:pPr>
      <w:ind w:left="4320"/>
    </w:pPr>
  </w:style>
  <w:style w:type="paragraph" w:customStyle="1" w:styleId="BodyTextIndent7">
    <w:name w:val="Body Text Indent 7"/>
    <w:basedOn w:val="HouseStyleBase"/>
    <w:rsid w:val="006C11A5"/>
    <w:pPr>
      <w:ind w:left="5040"/>
    </w:pPr>
  </w:style>
  <w:style w:type="paragraph" w:customStyle="1" w:styleId="SchHead">
    <w:name w:val="SchHead"/>
    <w:basedOn w:val="HouseStyleBaseCentred"/>
    <w:next w:val="SchPart"/>
    <w:rsid w:val="006C11A5"/>
    <w:pPr>
      <w:keepNext/>
      <w:numPr>
        <w:numId w:val="14"/>
      </w:numPr>
      <w:jc w:val="center"/>
      <w:outlineLvl w:val="0"/>
    </w:pPr>
    <w:rPr>
      <w:b/>
      <w:caps/>
    </w:rPr>
  </w:style>
  <w:style w:type="paragraph" w:customStyle="1" w:styleId="ScheduleL1">
    <w:name w:val="Schedule L1"/>
    <w:basedOn w:val="HouseStyleBase"/>
    <w:rsid w:val="006C11A5"/>
    <w:pPr>
      <w:numPr>
        <w:numId w:val="5"/>
      </w:numPr>
      <w:outlineLvl w:val="0"/>
    </w:pPr>
    <w:rPr>
      <w:rFonts w:ascii="Arial" w:hAnsi="Arial"/>
    </w:rPr>
  </w:style>
  <w:style w:type="paragraph" w:styleId="ListBullet">
    <w:name w:val="List Bullet"/>
    <w:basedOn w:val="Normal"/>
    <w:rsid w:val="006C11A5"/>
    <w:pPr>
      <w:ind w:left="720" w:hanging="720"/>
    </w:pPr>
  </w:style>
  <w:style w:type="paragraph" w:styleId="TOAHeading">
    <w:name w:val="toa heading"/>
    <w:basedOn w:val="Normal"/>
    <w:next w:val="Normal"/>
    <w:semiHidden/>
    <w:rsid w:val="006C11A5"/>
    <w:pPr>
      <w:spacing w:before="120"/>
    </w:pPr>
    <w:rPr>
      <w:b/>
    </w:rPr>
  </w:style>
  <w:style w:type="paragraph" w:styleId="Title">
    <w:name w:val="Title"/>
    <w:basedOn w:val="Normal"/>
    <w:qFormat/>
    <w:rsid w:val="006C11A5"/>
    <w:pPr>
      <w:spacing w:before="240" w:after="60"/>
      <w:jc w:val="center"/>
    </w:pPr>
    <w:rPr>
      <w:b/>
      <w:kern w:val="28"/>
      <w:sz w:val="32"/>
    </w:rPr>
  </w:style>
  <w:style w:type="paragraph" w:styleId="ListBullet2">
    <w:name w:val="List Bullet 2"/>
    <w:basedOn w:val="HouseStyleBase"/>
    <w:rsid w:val="006C11A5"/>
    <w:pPr>
      <w:numPr>
        <w:ilvl w:val="1"/>
        <w:numId w:val="6"/>
      </w:numPr>
    </w:pPr>
  </w:style>
  <w:style w:type="paragraph" w:customStyle="1" w:styleId="HouseStyleBase">
    <w:name w:val="House Style Base"/>
    <w:link w:val="HouseStyleBaseChar"/>
    <w:rsid w:val="006C11A5"/>
    <w:pPr>
      <w:adjustRightInd w:val="0"/>
      <w:spacing w:after="240"/>
      <w:jc w:val="both"/>
    </w:pPr>
    <w:rPr>
      <w:rFonts w:eastAsia="STZhongsong"/>
      <w:sz w:val="22"/>
      <w:lang w:eastAsia="zh-CN"/>
    </w:rPr>
  </w:style>
  <w:style w:type="numbering" w:styleId="111111">
    <w:name w:val="Outline List 2"/>
    <w:basedOn w:val="NoList"/>
    <w:rsid w:val="006C11A5"/>
    <w:pPr>
      <w:numPr>
        <w:numId w:val="1"/>
      </w:numPr>
    </w:pPr>
  </w:style>
  <w:style w:type="paragraph" w:styleId="TOC1">
    <w:name w:val="toc 1"/>
    <w:uiPriority w:val="39"/>
    <w:rsid w:val="006C11A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uiPriority w:val="39"/>
    <w:rsid w:val="006C11A5"/>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rsid w:val="006C11A5"/>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rsid w:val="006C11A5"/>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rsid w:val="006C11A5"/>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rsid w:val="006C11A5"/>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rsid w:val="006C11A5"/>
    <w:pPr>
      <w:tabs>
        <w:tab w:val="left" w:pos="5040"/>
        <w:tab w:val="right" w:leader="dot" w:pos="9029"/>
      </w:tabs>
      <w:adjustRightInd w:val="0"/>
      <w:spacing w:after="120"/>
      <w:ind w:left="5040" w:hanging="720"/>
    </w:pPr>
    <w:rPr>
      <w:rFonts w:eastAsia="STZhongsong"/>
      <w:sz w:val="22"/>
      <w:lang w:eastAsia="zh-CN"/>
    </w:rPr>
  </w:style>
  <w:style w:type="paragraph" w:styleId="TOC8">
    <w:name w:val="toc 8"/>
    <w:uiPriority w:val="39"/>
    <w:rsid w:val="006C11A5"/>
    <w:pPr>
      <w:tabs>
        <w:tab w:val="right" w:leader="dot" w:pos="9029"/>
      </w:tabs>
      <w:adjustRightInd w:val="0"/>
      <w:spacing w:after="120"/>
    </w:pPr>
    <w:rPr>
      <w:rFonts w:eastAsia="STZhongsong"/>
      <w:caps/>
      <w:sz w:val="22"/>
      <w:lang w:eastAsia="zh-CN"/>
    </w:rPr>
  </w:style>
  <w:style w:type="paragraph" w:styleId="TOC9">
    <w:name w:val="toc 9"/>
    <w:uiPriority w:val="39"/>
    <w:rsid w:val="006C11A5"/>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rsid w:val="006C11A5"/>
    <w:pPr>
      <w:adjustRightInd w:val="0"/>
      <w:spacing w:after="240"/>
    </w:pPr>
    <w:rPr>
      <w:rFonts w:eastAsia="STZhongsong"/>
      <w:sz w:val="22"/>
      <w:lang w:eastAsia="zh-CN"/>
    </w:rPr>
  </w:style>
  <w:style w:type="paragraph" w:styleId="FootnoteText">
    <w:name w:val="footnote text"/>
    <w:basedOn w:val="HouseStyleBase"/>
    <w:semiHidden/>
    <w:rsid w:val="006C11A5"/>
    <w:pPr>
      <w:spacing w:after="60"/>
      <w:ind w:left="720" w:hanging="720"/>
    </w:pPr>
    <w:rPr>
      <w:sz w:val="16"/>
    </w:rPr>
  </w:style>
  <w:style w:type="character" w:styleId="FootnoteReference">
    <w:name w:val="foot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6C11A5"/>
    <w:pPr>
      <w:spacing w:after="120"/>
      <w:ind w:left="720" w:hanging="720"/>
    </w:pPr>
    <w:rPr>
      <w:sz w:val="18"/>
    </w:rPr>
  </w:style>
  <w:style w:type="character" w:styleId="EndnoteReference">
    <w:name w:val="end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uiPriority w:val="59"/>
    <w:rsid w:val="006C11A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rsid w:val="006C11A5"/>
    <w:pPr>
      <w:keepNext/>
      <w:jc w:val="center"/>
    </w:pPr>
    <w:rPr>
      <w:b/>
      <w:caps/>
    </w:rPr>
  </w:style>
  <w:style w:type="paragraph" w:customStyle="1" w:styleId="AppHead">
    <w:name w:val="AppHead"/>
    <w:basedOn w:val="HouseStyleBaseCentred"/>
    <w:rsid w:val="00F22BAA"/>
    <w:pPr>
      <w:numPr>
        <w:numId w:val="3"/>
      </w:numPr>
      <w:tabs>
        <w:tab w:val="clear" w:pos="3544"/>
        <w:tab w:val="num" w:pos="2410"/>
      </w:tabs>
      <w:ind w:left="2410"/>
      <w:jc w:val="center"/>
      <w:outlineLvl w:val="0"/>
    </w:pPr>
    <w:rPr>
      <w:b/>
      <w:caps/>
    </w:rPr>
  </w:style>
  <w:style w:type="paragraph" w:customStyle="1" w:styleId="RecitalNumbering">
    <w:name w:val="Recital Numbering"/>
    <w:basedOn w:val="HouseStyleBase"/>
    <w:rsid w:val="006C11A5"/>
    <w:pPr>
      <w:numPr>
        <w:numId w:val="7"/>
      </w:numPr>
      <w:outlineLvl w:val="0"/>
    </w:pPr>
  </w:style>
  <w:style w:type="paragraph" w:customStyle="1" w:styleId="DefinitionNumbering1">
    <w:name w:val="Definition Numbering 1"/>
    <w:basedOn w:val="HouseStyleBase"/>
    <w:rsid w:val="006C11A5"/>
    <w:pPr>
      <w:numPr>
        <w:ilvl w:val="2"/>
        <w:numId w:val="4"/>
      </w:numPr>
      <w:outlineLvl w:val="0"/>
    </w:pPr>
  </w:style>
  <w:style w:type="paragraph" w:customStyle="1" w:styleId="DefinitionNumbering2">
    <w:name w:val="Definition Numbering 2"/>
    <w:basedOn w:val="HouseStyleBase"/>
    <w:rsid w:val="006C11A5"/>
    <w:pPr>
      <w:numPr>
        <w:ilvl w:val="3"/>
        <w:numId w:val="4"/>
      </w:numPr>
      <w:outlineLvl w:val="1"/>
    </w:pPr>
  </w:style>
  <w:style w:type="paragraph" w:customStyle="1" w:styleId="DefinitionNumbering3">
    <w:name w:val="Definition Numbering 3"/>
    <w:basedOn w:val="HouseStyleBase"/>
    <w:rsid w:val="006C11A5"/>
    <w:pPr>
      <w:numPr>
        <w:ilvl w:val="4"/>
        <w:numId w:val="4"/>
      </w:numPr>
      <w:outlineLvl w:val="2"/>
    </w:pPr>
  </w:style>
  <w:style w:type="paragraph" w:customStyle="1" w:styleId="DefinitionNumbering4">
    <w:name w:val="Definition Numbering 4"/>
    <w:basedOn w:val="HouseStyleBase"/>
    <w:rsid w:val="006C11A5"/>
    <w:pPr>
      <w:numPr>
        <w:ilvl w:val="5"/>
        <w:numId w:val="4"/>
      </w:numPr>
      <w:outlineLvl w:val="3"/>
    </w:pPr>
  </w:style>
  <w:style w:type="paragraph" w:customStyle="1" w:styleId="DefinitionNumbering5">
    <w:name w:val="Definition Numbering 5"/>
    <w:basedOn w:val="HouseStyleBase"/>
    <w:rsid w:val="006C11A5"/>
    <w:pPr>
      <w:numPr>
        <w:ilvl w:val="6"/>
        <w:numId w:val="4"/>
      </w:numPr>
      <w:outlineLvl w:val="4"/>
    </w:pPr>
  </w:style>
  <w:style w:type="paragraph" w:customStyle="1" w:styleId="DefinitionNumbering6">
    <w:name w:val="Definition Numbering 6"/>
    <w:basedOn w:val="HouseStyleBase"/>
    <w:rsid w:val="006C11A5"/>
    <w:pPr>
      <w:numPr>
        <w:ilvl w:val="7"/>
        <w:numId w:val="4"/>
      </w:numPr>
      <w:outlineLvl w:val="5"/>
    </w:pPr>
  </w:style>
  <w:style w:type="paragraph" w:customStyle="1" w:styleId="DefinitionNumbering7">
    <w:name w:val="Definition Numbering 7"/>
    <w:basedOn w:val="HouseStyleBase"/>
    <w:rsid w:val="006C11A5"/>
    <w:pPr>
      <w:numPr>
        <w:ilvl w:val="8"/>
        <w:numId w:val="4"/>
      </w:numPr>
      <w:outlineLvl w:val="6"/>
    </w:pPr>
  </w:style>
  <w:style w:type="paragraph" w:customStyle="1" w:styleId="DefinitionNumbering8">
    <w:name w:val="Definition Numbering 8"/>
    <w:basedOn w:val="HouseStyleBase"/>
    <w:rsid w:val="006C11A5"/>
    <w:pPr>
      <w:numPr>
        <w:ilvl w:val="7"/>
        <w:numId w:val="8"/>
      </w:numPr>
      <w:outlineLvl w:val="7"/>
    </w:pPr>
  </w:style>
  <w:style w:type="paragraph" w:customStyle="1" w:styleId="DefinitionNumbering9">
    <w:name w:val="Definition Numbering 9"/>
    <w:basedOn w:val="HouseStyleBase"/>
    <w:rsid w:val="006C11A5"/>
    <w:pPr>
      <w:numPr>
        <w:ilvl w:val="8"/>
        <w:numId w:val="8"/>
      </w:numPr>
      <w:outlineLvl w:val="8"/>
    </w:pPr>
  </w:style>
  <w:style w:type="paragraph" w:customStyle="1" w:styleId="ListBullet1">
    <w:name w:val="List Bullet 1"/>
    <w:basedOn w:val="HouseStyleBase"/>
    <w:rsid w:val="006C11A5"/>
    <w:pPr>
      <w:numPr>
        <w:numId w:val="6"/>
      </w:numPr>
    </w:pPr>
  </w:style>
  <w:style w:type="paragraph" w:styleId="ListBullet3">
    <w:name w:val="List Bullet 3"/>
    <w:basedOn w:val="HouseStyleBase"/>
    <w:rsid w:val="006C11A5"/>
    <w:pPr>
      <w:numPr>
        <w:ilvl w:val="2"/>
        <w:numId w:val="6"/>
      </w:numPr>
    </w:pPr>
  </w:style>
  <w:style w:type="paragraph" w:styleId="ListBullet4">
    <w:name w:val="List Bullet 4"/>
    <w:basedOn w:val="HouseStyleBase"/>
    <w:rsid w:val="006C11A5"/>
    <w:pPr>
      <w:numPr>
        <w:ilvl w:val="3"/>
        <w:numId w:val="6"/>
      </w:numPr>
    </w:pPr>
  </w:style>
  <w:style w:type="paragraph" w:styleId="ListBullet5">
    <w:name w:val="List Bullet 5"/>
    <w:basedOn w:val="HouseStyleBase"/>
    <w:rsid w:val="006C11A5"/>
    <w:pPr>
      <w:numPr>
        <w:ilvl w:val="4"/>
        <w:numId w:val="6"/>
      </w:numPr>
    </w:pPr>
  </w:style>
  <w:style w:type="paragraph" w:customStyle="1" w:styleId="ListBullet6">
    <w:name w:val="List Bullet 6"/>
    <w:basedOn w:val="HouseStyleBase"/>
    <w:rsid w:val="006C11A5"/>
    <w:pPr>
      <w:numPr>
        <w:ilvl w:val="5"/>
        <w:numId w:val="6"/>
      </w:numPr>
    </w:pPr>
  </w:style>
  <w:style w:type="paragraph" w:customStyle="1" w:styleId="ListBullet7">
    <w:name w:val="List Bullet 7"/>
    <w:basedOn w:val="HouseStyleBase"/>
    <w:rsid w:val="006C11A5"/>
    <w:pPr>
      <w:numPr>
        <w:ilvl w:val="6"/>
        <w:numId w:val="6"/>
      </w:numPr>
    </w:pPr>
  </w:style>
  <w:style w:type="paragraph" w:customStyle="1" w:styleId="ListBullet8">
    <w:name w:val="List Bullet 8"/>
    <w:basedOn w:val="HouseStyleBase"/>
    <w:rsid w:val="006C11A5"/>
    <w:pPr>
      <w:numPr>
        <w:ilvl w:val="7"/>
        <w:numId w:val="6"/>
      </w:numPr>
    </w:pPr>
  </w:style>
  <w:style w:type="paragraph" w:customStyle="1" w:styleId="ListBullet9">
    <w:name w:val="List Bullet 9"/>
    <w:basedOn w:val="HouseStyleBase"/>
    <w:rsid w:val="006C11A5"/>
    <w:pPr>
      <w:numPr>
        <w:ilvl w:val="8"/>
        <w:numId w:val="6"/>
      </w:numPr>
    </w:pPr>
  </w:style>
  <w:style w:type="paragraph" w:customStyle="1" w:styleId="SchPart">
    <w:name w:val="SchPart"/>
    <w:basedOn w:val="HouseStyleBaseCentred"/>
    <w:next w:val="MarginText"/>
    <w:rsid w:val="006C11A5"/>
    <w:pPr>
      <w:keepNext/>
      <w:numPr>
        <w:ilvl w:val="1"/>
        <w:numId w:val="14"/>
      </w:numPr>
      <w:ind w:left="3118"/>
      <w:jc w:val="center"/>
      <w:outlineLvl w:val="1"/>
    </w:pPr>
    <w:rPr>
      <w:b/>
    </w:rPr>
  </w:style>
  <w:style w:type="paragraph" w:customStyle="1" w:styleId="ScheduleL2">
    <w:name w:val="Schedule L2"/>
    <w:basedOn w:val="HouseStyleBase"/>
    <w:link w:val="ScheduleL2Char"/>
    <w:rsid w:val="006C11A5"/>
    <w:pPr>
      <w:numPr>
        <w:ilvl w:val="1"/>
        <w:numId w:val="5"/>
      </w:numPr>
      <w:outlineLvl w:val="1"/>
    </w:pPr>
    <w:rPr>
      <w:rFonts w:ascii="Arial" w:hAnsi="Arial"/>
    </w:rPr>
  </w:style>
  <w:style w:type="paragraph" w:customStyle="1" w:styleId="ScheduleL3">
    <w:name w:val="Schedule L3"/>
    <w:basedOn w:val="HouseStyleBase"/>
    <w:rsid w:val="006C11A5"/>
    <w:pPr>
      <w:numPr>
        <w:ilvl w:val="2"/>
        <w:numId w:val="5"/>
      </w:numPr>
      <w:outlineLvl w:val="2"/>
    </w:pPr>
    <w:rPr>
      <w:rFonts w:ascii="Arial" w:hAnsi="Arial"/>
    </w:rPr>
  </w:style>
  <w:style w:type="paragraph" w:customStyle="1" w:styleId="ScheduleL4">
    <w:name w:val="Schedule L4"/>
    <w:basedOn w:val="HouseStyleBase"/>
    <w:rsid w:val="006C11A5"/>
    <w:pPr>
      <w:numPr>
        <w:ilvl w:val="3"/>
        <w:numId w:val="5"/>
      </w:numPr>
      <w:outlineLvl w:val="3"/>
    </w:pPr>
    <w:rPr>
      <w:rFonts w:ascii="Arial" w:hAnsi="Arial"/>
    </w:rPr>
  </w:style>
  <w:style w:type="paragraph" w:customStyle="1" w:styleId="ScheduleL5">
    <w:name w:val="Schedule L5"/>
    <w:basedOn w:val="HouseStyleBase"/>
    <w:rsid w:val="006C11A5"/>
    <w:pPr>
      <w:numPr>
        <w:ilvl w:val="4"/>
        <w:numId w:val="5"/>
      </w:numPr>
      <w:outlineLvl w:val="4"/>
    </w:pPr>
  </w:style>
  <w:style w:type="paragraph" w:customStyle="1" w:styleId="ScheduleL6">
    <w:name w:val="Schedule L6"/>
    <w:basedOn w:val="HouseStyleBase"/>
    <w:rsid w:val="006C11A5"/>
    <w:pPr>
      <w:numPr>
        <w:ilvl w:val="5"/>
        <w:numId w:val="5"/>
      </w:numPr>
      <w:outlineLvl w:val="5"/>
    </w:pPr>
  </w:style>
  <w:style w:type="paragraph" w:customStyle="1" w:styleId="ScheduleL7">
    <w:name w:val="Schedule L7"/>
    <w:basedOn w:val="HouseStyleBase"/>
    <w:rsid w:val="006C11A5"/>
    <w:pPr>
      <w:numPr>
        <w:ilvl w:val="6"/>
        <w:numId w:val="5"/>
      </w:numPr>
      <w:outlineLvl w:val="6"/>
    </w:pPr>
  </w:style>
  <w:style w:type="paragraph" w:customStyle="1" w:styleId="ScheduleL8">
    <w:name w:val="Schedule L8"/>
    <w:basedOn w:val="HouseStyleBase"/>
    <w:rsid w:val="006C11A5"/>
    <w:pPr>
      <w:numPr>
        <w:ilvl w:val="7"/>
        <w:numId w:val="5"/>
      </w:numPr>
      <w:outlineLvl w:val="7"/>
    </w:pPr>
  </w:style>
  <w:style w:type="paragraph" w:customStyle="1" w:styleId="ScheduleL9">
    <w:name w:val="Schedule L9"/>
    <w:basedOn w:val="HouseStyleBase"/>
    <w:rsid w:val="006C11A5"/>
    <w:pPr>
      <w:numPr>
        <w:ilvl w:val="8"/>
        <w:numId w:val="5"/>
      </w:numPr>
      <w:outlineLvl w:val="8"/>
    </w:pPr>
  </w:style>
  <w:style w:type="paragraph" w:customStyle="1" w:styleId="SchSection">
    <w:name w:val="SchSection"/>
    <w:basedOn w:val="HouseStyleBaseCentred"/>
    <w:next w:val="MarginText"/>
    <w:rsid w:val="006C11A5"/>
    <w:pPr>
      <w:keepNext/>
      <w:numPr>
        <w:ilvl w:val="2"/>
        <w:numId w:val="14"/>
      </w:numPr>
      <w:jc w:val="center"/>
      <w:outlineLvl w:val="2"/>
    </w:pPr>
    <w:rPr>
      <w:b/>
    </w:rPr>
  </w:style>
  <w:style w:type="paragraph" w:customStyle="1" w:styleId="Table-followingparagraph">
    <w:name w:val="Table - following paragraph"/>
    <w:basedOn w:val="HouseStyleBase"/>
    <w:next w:val="MarginText"/>
    <w:rsid w:val="006C11A5"/>
    <w:pPr>
      <w:spacing w:after="0"/>
    </w:pPr>
  </w:style>
  <w:style w:type="paragraph" w:customStyle="1" w:styleId="Table-Text">
    <w:name w:val="Table - Text"/>
    <w:basedOn w:val="HouseStyleBase"/>
    <w:rsid w:val="006C11A5"/>
    <w:pPr>
      <w:spacing w:before="120" w:after="120"/>
      <w:jc w:val="left"/>
    </w:pPr>
  </w:style>
  <w:style w:type="paragraph" w:customStyle="1" w:styleId="AppPart">
    <w:name w:val="AppPart"/>
    <w:basedOn w:val="HouseStyleBaseCentred"/>
    <w:rsid w:val="00F22BAA"/>
    <w:pPr>
      <w:numPr>
        <w:ilvl w:val="1"/>
        <w:numId w:val="3"/>
      </w:numPr>
      <w:jc w:val="center"/>
      <w:outlineLvl w:val="1"/>
    </w:pPr>
    <w:rPr>
      <w:b/>
    </w:rPr>
  </w:style>
  <w:style w:type="paragraph" w:customStyle="1" w:styleId="RecitalNumbering2">
    <w:name w:val="Recital Numbering 2"/>
    <w:basedOn w:val="HouseStyleBase"/>
    <w:rsid w:val="006C11A5"/>
    <w:pPr>
      <w:numPr>
        <w:ilvl w:val="1"/>
        <w:numId w:val="7"/>
      </w:numPr>
      <w:overflowPunct w:val="0"/>
      <w:autoSpaceDE w:val="0"/>
      <w:autoSpaceDN w:val="0"/>
      <w:textAlignment w:val="baseline"/>
    </w:pPr>
  </w:style>
  <w:style w:type="paragraph" w:customStyle="1" w:styleId="RecitalNumbering3">
    <w:name w:val="Recital Numbering 3"/>
    <w:basedOn w:val="HouseStyleBase"/>
    <w:rsid w:val="006C11A5"/>
    <w:pPr>
      <w:numPr>
        <w:ilvl w:val="2"/>
        <w:numId w:val="7"/>
      </w:numPr>
      <w:overflowPunct w:val="0"/>
      <w:autoSpaceDE w:val="0"/>
      <w:autoSpaceDN w:val="0"/>
      <w:textAlignment w:val="baseline"/>
    </w:pPr>
  </w:style>
  <w:style w:type="paragraph" w:styleId="BalloonText">
    <w:name w:val="Balloon Text"/>
    <w:basedOn w:val="Normal"/>
    <w:link w:val="BalloonTextChar"/>
    <w:uiPriority w:val="99"/>
    <w:rsid w:val="006C11A5"/>
    <w:pPr>
      <w:spacing w:after="0" w:line="240" w:lineRule="auto"/>
    </w:pPr>
    <w:rPr>
      <w:rFonts w:ascii="Tahoma" w:hAnsi="Tahoma"/>
      <w:sz w:val="16"/>
      <w:szCs w:val="16"/>
    </w:rPr>
  </w:style>
  <w:style w:type="character" w:customStyle="1" w:styleId="BalloonTextChar">
    <w:name w:val="Balloon Text Char"/>
    <w:link w:val="BalloonText"/>
    <w:uiPriority w:val="99"/>
    <w:rsid w:val="006C11A5"/>
    <w:rPr>
      <w:rFonts w:ascii="Tahoma" w:hAnsi="Tahoma" w:cs="Tahoma"/>
      <w:sz w:val="16"/>
      <w:szCs w:val="16"/>
      <w:lang w:eastAsia="en-US"/>
    </w:rPr>
  </w:style>
  <w:style w:type="paragraph" w:styleId="Bibliography">
    <w:name w:val="Bibliography"/>
    <w:basedOn w:val="Normal"/>
    <w:next w:val="Normal"/>
    <w:uiPriority w:val="37"/>
    <w:semiHidden/>
    <w:unhideWhenUsed/>
    <w:rsid w:val="006C11A5"/>
  </w:style>
  <w:style w:type="paragraph" w:styleId="BlockText">
    <w:name w:val="Block Text"/>
    <w:basedOn w:val="Normal"/>
    <w:rsid w:val="006C11A5"/>
    <w:pPr>
      <w:spacing w:after="120"/>
      <w:ind w:left="1440" w:right="1440"/>
    </w:pPr>
  </w:style>
  <w:style w:type="paragraph" w:styleId="BodyText2">
    <w:name w:val="Body Text 2"/>
    <w:basedOn w:val="Normal"/>
    <w:link w:val="BodyText2Char"/>
    <w:rsid w:val="006C11A5"/>
    <w:pPr>
      <w:spacing w:after="120" w:line="480" w:lineRule="auto"/>
    </w:pPr>
    <w:rPr>
      <w:rFonts w:ascii="Times New Roman" w:hAnsi="Times New Roman"/>
    </w:rPr>
  </w:style>
  <w:style w:type="character" w:customStyle="1" w:styleId="BodyText2Char">
    <w:name w:val="Body Text 2 Char"/>
    <w:link w:val="BodyText2"/>
    <w:rsid w:val="006C11A5"/>
    <w:rPr>
      <w:sz w:val="22"/>
      <w:lang w:eastAsia="en-US"/>
    </w:rPr>
  </w:style>
  <w:style w:type="paragraph" w:styleId="BodyText3">
    <w:name w:val="Body Text 3"/>
    <w:basedOn w:val="Normal"/>
    <w:link w:val="BodyText3Char"/>
    <w:rsid w:val="006C11A5"/>
    <w:pPr>
      <w:spacing w:after="120"/>
    </w:pPr>
    <w:rPr>
      <w:rFonts w:ascii="Times New Roman" w:hAnsi="Times New Roman"/>
      <w:sz w:val="16"/>
      <w:szCs w:val="16"/>
    </w:rPr>
  </w:style>
  <w:style w:type="character" w:customStyle="1" w:styleId="BodyText3Char">
    <w:name w:val="Body Text 3 Char"/>
    <w:link w:val="BodyText3"/>
    <w:rsid w:val="006C11A5"/>
    <w:rPr>
      <w:sz w:val="16"/>
      <w:szCs w:val="16"/>
      <w:lang w:eastAsia="en-US"/>
    </w:rPr>
  </w:style>
  <w:style w:type="paragraph" w:styleId="BodyTextFirstIndent">
    <w:name w:val="Body Text First Indent"/>
    <w:basedOn w:val="BodyText"/>
    <w:link w:val="BodyTextFirstIndentChar"/>
    <w:rsid w:val="006C11A5"/>
    <w:pPr>
      <w:ind w:firstLine="210"/>
    </w:pPr>
  </w:style>
  <w:style w:type="character" w:customStyle="1" w:styleId="BodyTextChar">
    <w:name w:val="Body Text Char"/>
    <w:link w:val="BodyText"/>
    <w:rsid w:val="006C11A5"/>
    <w:rPr>
      <w:sz w:val="22"/>
      <w:lang w:eastAsia="en-US"/>
    </w:rPr>
  </w:style>
  <w:style w:type="character" w:customStyle="1" w:styleId="BodyTextFirstIndentChar">
    <w:name w:val="Body Text First Indent Char"/>
    <w:basedOn w:val="BodyTextChar"/>
    <w:link w:val="BodyTextFirstIndent"/>
    <w:rsid w:val="006C11A5"/>
    <w:rPr>
      <w:sz w:val="22"/>
      <w:lang w:eastAsia="en-US"/>
    </w:rPr>
  </w:style>
  <w:style w:type="paragraph" w:styleId="BodyTextFirstIndent2">
    <w:name w:val="Body Text First Indent 2"/>
    <w:basedOn w:val="BodyTextIndent"/>
    <w:link w:val="BodyTextFirstIndent2Char"/>
    <w:rsid w:val="006C11A5"/>
    <w:pPr>
      <w:numPr>
        <w:numId w:val="0"/>
      </w:numPr>
      <w:overflowPunct w:val="0"/>
      <w:autoSpaceDE w:val="0"/>
      <w:autoSpaceDN w:val="0"/>
      <w:spacing w:after="120" w:line="360" w:lineRule="auto"/>
      <w:ind w:left="283" w:firstLine="210"/>
      <w:textAlignment w:val="baseline"/>
    </w:pPr>
    <w:rPr>
      <w:lang w:eastAsia="en-US"/>
    </w:rPr>
  </w:style>
  <w:style w:type="character" w:customStyle="1" w:styleId="HouseStyleBaseChar">
    <w:name w:val="House Style Base Char"/>
    <w:link w:val="HouseStyleBase"/>
    <w:rsid w:val="006C11A5"/>
    <w:rPr>
      <w:rFonts w:eastAsia="STZhongsong"/>
      <w:sz w:val="22"/>
      <w:lang w:eastAsia="zh-CN" w:bidi="ar-SA"/>
    </w:rPr>
  </w:style>
  <w:style w:type="character" w:customStyle="1" w:styleId="BodyTextIndentChar">
    <w:name w:val="Body Text Indent Char"/>
    <w:link w:val="BodyTextIndent"/>
    <w:rsid w:val="006C11A5"/>
    <w:rPr>
      <w:rFonts w:ascii="Arial" w:eastAsia="STZhongsong" w:hAnsi="Arial"/>
      <w:sz w:val="22"/>
      <w:lang w:eastAsia="zh-CN"/>
    </w:rPr>
  </w:style>
  <w:style w:type="character" w:customStyle="1" w:styleId="BodyTextFirstIndent2Char">
    <w:name w:val="Body Text First Indent 2 Char"/>
    <w:link w:val="BodyTextFirstIndent2"/>
    <w:rsid w:val="006C11A5"/>
    <w:rPr>
      <w:rFonts w:ascii="Arial" w:eastAsia="STZhongsong" w:hAnsi="Arial"/>
      <w:sz w:val="22"/>
      <w:lang w:eastAsia="en-US"/>
    </w:rPr>
  </w:style>
  <w:style w:type="character" w:styleId="BookTitle">
    <w:name w:val="Book Title"/>
    <w:uiPriority w:val="33"/>
    <w:qFormat/>
    <w:rsid w:val="006C11A5"/>
    <w:rPr>
      <w:b/>
      <w:bCs/>
      <w:smallCaps/>
      <w:spacing w:val="5"/>
    </w:rPr>
  </w:style>
  <w:style w:type="paragraph" w:styleId="Caption">
    <w:name w:val="caption"/>
    <w:basedOn w:val="Normal"/>
    <w:next w:val="Normal"/>
    <w:semiHidden/>
    <w:unhideWhenUsed/>
    <w:qFormat/>
    <w:rsid w:val="006C11A5"/>
    <w:rPr>
      <w:b/>
      <w:bCs/>
      <w:sz w:val="20"/>
    </w:rPr>
  </w:style>
  <w:style w:type="paragraph" w:styleId="Closing">
    <w:name w:val="Closing"/>
    <w:basedOn w:val="Normal"/>
    <w:link w:val="ClosingChar"/>
    <w:rsid w:val="006C11A5"/>
    <w:pPr>
      <w:ind w:left="4252"/>
    </w:pPr>
    <w:rPr>
      <w:rFonts w:ascii="Times New Roman" w:hAnsi="Times New Roman"/>
    </w:rPr>
  </w:style>
  <w:style w:type="character" w:customStyle="1" w:styleId="ClosingChar">
    <w:name w:val="Closing Char"/>
    <w:link w:val="Closing"/>
    <w:rsid w:val="006C11A5"/>
    <w:rPr>
      <w:sz w:val="22"/>
      <w:lang w:eastAsia="en-US"/>
    </w:rPr>
  </w:style>
  <w:style w:type="table" w:customStyle="1" w:styleId="ColorfulGrid1">
    <w:name w:val="Colorful Grid1"/>
    <w:basedOn w:val="TableNormal"/>
    <w:uiPriority w:val="73"/>
    <w:rsid w:val="006C11A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C11A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C11A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C11A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C11A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C11A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C11A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6C11A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C11A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C11A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C11A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C11A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C11A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C11A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6C11A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C11A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C11A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C11A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C11A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C11A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C11A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6C11A5"/>
    <w:rPr>
      <w:sz w:val="16"/>
      <w:szCs w:val="16"/>
    </w:rPr>
  </w:style>
  <w:style w:type="paragraph" w:styleId="CommentText">
    <w:name w:val="annotation text"/>
    <w:basedOn w:val="Normal"/>
    <w:link w:val="CommentTextChar"/>
    <w:rsid w:val="006C11A5"/>
    <w:rPr>
      <w:rFonts w:ascii="Times New Roman" w:hAnsi="Times New Roman"/>
      <w:sz w:val="20"/>
    </w:rPr>
  </w:style>
  <w:style w:type="character" w:customStyle="1" w:styleId="CommentTextChar">
    <w:name w:val="Comment Text Char"/>
    <w:link w:val="CommentText"/>
    <w:uiPriority w:val="99"/>
    <w:rsid w:val="006C11A5"/>
    <w:rPr>
      <w:lang w:eastAsia="en-US"/>
    </w:rPr>
  </w:style>
  <w:style w:type="paragraph" w:styleId="CommentSubject">
    <w:name w:val="annotation subject"/>
    <w:basedOn w:val="CommentText"/>
    <w:next w:val="CommentText"/>
    <w:link w:val="CommentSubjectChar"/>
    <w:rsid w:val="006C11A5"/>
    <w:rPr>
      <w:b/>
      <w:bCs/>
    </w:rPr>
  </w:style>
  <w:style w:type="character" w:customStyle="1" w:styleId="CommentSubjectChar">
    <w:name w:val="Comment Subject Char"/>
    <w:link w:val="CommentSubject"/>
    <w:rsid w:val="006C11A5"/>
    <w:rPr>
      <w:b/>
      <w:bCs/>
      <w:lang w:eastAsia="en-US"/>
    </w:rPr>
  </w:style>
  <w:style w:type="table" w:customStyle="1" w:styleId="DarkList1">
    <w:name w:val="Dark List1"/>
    <w:basedOn w:val="TableNormal"/>
    <w:uiPriority w:val="70"/>
    <w:rsid w:val="006C11A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C11A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C11A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C11A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C11A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C11A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C11A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C11A5"/>
    <w:rPr>
      <w:rFonts w:ascii="Times New Roman" w:hAnsi="Times New Roman"/>
    </w:rPr>
  </w:style>
  <w:style w:type="character" w:customStyle="1" w:styleId="DateChar">
    <w:name w:val="Date Char"/>
    <w:link w:val="Date"/>
    <w:rsid w:val="006C11A5"/>
    <w:rPr>
      <w:sz w:val="22"/>
      <w:lang w:eastAsia="en-US"/>
    </w:rPr>
  </w:style>
  <w:style w:type="paragraph" w:styleId="DocumentMap">
    <w:name w:val="Document Map"/>
    <w:basedOn w:val="Normal"/>
    <w:link w:val="DocumentMapChar"/>
    <w:rsid w:val="006C11A5"/>
    <w:rPr>
      <w:rFonts w:ascii="Tahoma" w:hAnsi="Tahoma"/>
      <w:sz w:val="16"/>
      <w:szCs w:val="16"/>
    </w:rPr>
  </w:style>
  <w:style w:type="character" w:customStyle="1" w:styleId="DocumentMapChar">
    <w:name w:val="Document Map Char"/>
    <w:link w:val="DocumentMap"/>
    <w:rsid w:val="006C11A5"/>
    <w:rPr>
      <w:rFonts w:ascii="Tahoma" w:hAnsi="Tahoma" w:cs="Tahoma"/>
      <w:sz w:val="16"/>
      <w:szCs w:val="16"/>
      <w:lang w:eastAsia="en-US"/>
    </w:rPr>
  </w:style>
  <w:style w:type="paragraph" w:styleId="E-mailSignature">
    <w:name w:val="E-mail Signature"/>
    <w:basedOn w:val="Normal"/>
    <w:link w:val="E-mailSignatureChar"/>
    <w:rsid w:val="006C11A5"/>
    <w:rPr>
      <w:rFonts w:ascii="Times New Roman" w:hAnsi="Times New Roman"/>
    </w:rPr>
  </w:style>
  <w:style w:type="character" w:customStyle="1" w:styleId="E-mailSignatureChar">
    <w:name w:val="E-mail Signature Char"/>
    <w:link w:val="E-mailSignature"/>
    <w:rsid w:val="006C11A5"/>
    <w:rPr>
      <w:sz w:val="22"/>
      <w:lang w:eastAsia="en-US"/>
    </w:rPr>
  </w:style>
  <w:style w:type="character" w:styleId="Emphasis">
    <w:name w:val="Emphasis"/>
    <w:qFormat/>
    <w:rsid w:val="006C11A5"/>
    <w:rPr>
      <w:i/>
      <w:iCs/>
    </w:rPr>
  </w:style>
  <w:style w:type="paragraph" w:styleId="EnvelopeAddress">
    <w:name w:val="envelope address"/>
    <w:basedOn w:val="Normal"/>
    <w:rsid w:val="006C11A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C11A5"/>
    <w:rPr>
      <w:rFonts w:ascii="Cambria" w:hAnsi="Cambria"/>
      <w:sz w:val="20"/>
    </w:rPr>
  </w:style>
  <w:style w:type="character" w:styleId="FollowedHyperlink">
    <w:name w:val="FollowedHyperlink"/>
    <w:rsid w:val="006C11A5"/>
    <w:rPr>
      <w:color w:val="800080"/>
      <w:u w:val="single"/>
    </w:rPr>
  </w:style>
  <w:style w:type="character" w:styleId="HTMLAcronym">
    <w:name w:val="HTML Acronym"/>
    <w:rsid w:val="006C11A5"/>
  </w:style>
  <w:style w:type="paragraph" w:styleId="HTMLAddress">
    <w:name w:val="HTML Address"/>
    <w:basedOn w:val="Normal"/>
    <w:link w:val="HTMLAddressChar"/>
    <w:rsid w:val="006C11A5"/>
    <w:rPr>
      <w:rFonts w:ascii="Times New Roman" w:hAnsi="Times New Roman"/>
      <w:i/>
      <w:iCs/>
    </w:rPr>
  </w:style>
  <w:style w:type="character" w:customStyle="1" w:styleId="HTMLAddressChar">
    <w:name w:val="HTML Address Char"/>
    <w:link w:val="HTMLAddress"/>
    <w:rsid w:val="006C11A5"/>
    <w:rPr>
      <w:i/>
      <w:iCs/>
      <w:sz w:val="22"/>
      <w:lang w:eastAsia="en-US"/>
    </w:rPr>
  </w:style>
  <w:style w:type="character" w:styleId="HTMLCite">
    <w:name w:val="HTML Cite"/>
    <w:rsid w:val="006C11A5"/>
    <w:rPr>
      <w:i/>
      <w:iCs/>
    </w:rPr>
  </w:style>
  <w:style w:type="character" w:styleId="HTMLCode">
    <w:name w:val="HTML Code"/>
    <w:rsid w:val="006C11A5"/>
    <w:rPr>
      <w:rFonts w:ascii="Courier New" w:hAnsi="Courier New" w:cs="Courier New"/>
      <w:sz w:val="20"/>
      <w:szCs w:val="20"/>
    </w:rPr>
  </w:style>
  <w:style w:type="character" w:styleId="HTMLDefinition">
    <w:name w:val="HTML Definition"/>
    <w:rsid w:val="006C11A5"/>
    <w:rPr>
      <w:i/>
      <w:iCs/>
    </w:rPr>
  </w:style>
  <w:style w:type="character" w:styleId="HTMLKeyboard">
    <w:name w:val="HTML Keyboard"/>
    <w:rsid w:val="006C11A5"/>
    <w:rPr>
      <w:rFonts w:ascii="Courier New" w:hAnsi="Courier New" w:cs="Courier New"/>
      <w:sz w:val="20"/>
      <w:szCs w:val="20"/>
    </w:rPr>
  </w:style>
  <w:style w:type="paragraph" w:styleId="HTMLPreformatted">
    <w:name w:val="HTML Preformatted"/>
    <w:basedOn w:val="Normal"/>
    <w:link w:val="HTMLPreformattedChar"/>
    <w:rsid w:val="006C11A5"/>
    <w:rPr>
      <w:rFonts w:ascii="Courier New" w:hAnsi="Courier New"/>
      <w:sz w:val="20"/>
    </w:rPr>
  </w:style>
  <w:style w:type="character" w:customStyle="1" w:styleId="HTMLPreformattedChar">
    <w:name w:val="HTML Preformatted Char"/>
    <w:link w:val="HTMLPreformatted"/>
    <w:rsid w:val="006C11A5"/>
    <w:rPr>
      <w:rFonts w:ascii="Courier New" w:hAnsi="Courier New" w:cs="Courier New"/>
      <w:lang w:eastAsia="en-US"/>
    </w:rPr>
  </w:style>
  <w:style w:type="character" w:styleId="HTMLSample">
    <w:name w:val="HTML Sample"/>
    <w:rsid w:val="006C11A5"/>
    <w:rPr>
      <w:rFonts w:ascii="Courier New" w:hAnsi="Courier New" w:cs="Courier New"/>
    </w:rPr>
  </w:style>
  <w:style w:type="character" w:styleId="HTMLTypewriter">
    <w:name w:val="HTML Typewriter"/>
    <w:rsid w:val="006C11A5"/>
    <w:rPr>
      <w:rFonts w:ascii="Courier New" w:hAnsi="Courier New" w:cs="Courier New"/>
      <w:sz w:val="20"/>
      <w:szCs w:val="20"/>
    </w:rPr>
  </w:style>
  <w:style w:type="character" w:styleId="HTMLVariable">
    <w:name w:val="HTML Variable"/>
    <w:rsid w:val="006C11A5"/>
    <w:rPr>
      <w:i/>
      <w:iCs/>
    </w:rPr>
  </w:style>
  <w:style w:type="character" w:styleId="Hyperlink">
    <w:name w:val="Hyperlink"/>
    <w:uiPriority w:val="99"/>
    <w:rsid w:val="006C11A5"/>
    <w:rPr>
      <w:color w:val="0000FF"/>
      <w:u w:val="single"/>
    </w:rPr>
  </w:style>
  <w:style w:type="paragraph" w:styleId="Index1">
    <w:name w:val="index 1"/>
    <w:basedOn w:val="Normal"/>
    <w:next w:val="Normal"/>
    <w:autoRedefine/>
    <w:rsid w:val="006C11A5"/>
    <w:pPr>
      <w:ind w:left="220" w:hanging="220"/>
    </w:pPr>
  </w:style>
  <w:style w:type="paragraph" w:styleId="Index2">
    <w:name w:val="index 2"/>
    <w:basedOn w:val="Normal"/>
    <w:next w:val="Normal"/>
    <w:autoRedefine/>
    <w:rsid w:val="006C11A5"/>
    <w:pPr>
      <w:ind w:left="440" w:hanging="220"/>
    </w:pPr>
  </w:style>
  <w:style w:type="paragraph" w:styleId="Index3">
    <w:name w:val="index 3"/>
    <w:basedOn w:val="Normal"/>
    <w:next w:val="Normal"/>
    <w:autoRedefine/>
    <w:rsid w:val="006C11A5"/>
    <w:pPr>
      <w:ind w:left="660" w:hanging="220"/>
    </w:pPr>
  </w:style>
  <w:style w:type="paragraph" w:styleId="Index4">
    <w:name w:val="index 4"/>
    <w:basedOn w:val="Normal"/>
    <w:next w:val="Normal"/>
    <w:autoRedefine/>
    <w:rsid w:val="006C11A5"/>
    <w:pPr>
      <w:ind w:left="880" w:hanging="220"/>
    </w:pPr>
  </w:style>
  <w:style w:type="paragraph" w:styleId="Index5">
    <w:name w:val="index 5"/>
    <w:basedOn w:val="Normal"/>
    <w:next w:val="Normal"/>
    <w:autoRedefine/>
    <w:rsid w:val="006C11A5"/>
    <w:pPr>
      <w:ind w:left="1100" w:hanging="220"/>
    </w:pPr>
  </w:style>
  <w:style w:type="paragraph" w:styleId="Index6">
    <w:name w:val="index 6"/>
    <w:basedOn w:val="Normal"/>
    <w:next w:val="Normal"/>
    <w:autoRedefine/>
    <w:rsid w:val="006C11A5"/>
    <w:pPr>
      <w:ind w:left="1320" w:hanging="220"/>
    </w:pPr>
  </w:style>
  <w:style w:type="paragraph" w:styleId="Index7">
    <w:name w:val="index 7"/>
    <w:basedOn w:val="Normal"/>
    <w:next w:val="Normal"/>
    <w:autoRedefine/>
    <w:rsid w:val="006C11A5"/>
    <w:pPr>
      <w:ind w:left="1540" w:hanging="220"/>
    </w:pPr>
  </w:style>
  <w:style w:type="paragraph" w:styleId="Index8">
    <w:name w:val="index 8"/>
    <w:basedOn w:val="Normal"/>
    <w:next w:val="Normal"/>
    <w:autoRedefine/>
    <w:rsid w:val="006C11A5"/>
    <w:pPr>
      <w:ind w:left="1760" w:hanging="220"/>
    </w:pPr>
  </w:style>
  <w:style w:type="paragraph" w:styleId="Index9">
    <w:name w:val="index 9"/>
    <w:basedOn w:val="Normal"/>
    <w:next w:val="Normal"/>
    <w:autoRedefine/>
    <w:rsid w:val="006C11A5"/>
    <w:pPr>
      <w:ind w:left="1980" w:hanging="220"/>
    </w:pPr>
  </w:style>
  <w:style w:type="paragraph" w:styleId="IndexHeading">
    <w:name w:val="index heading"/>
    <w:basedOn w:val="Normal"/>
    <w:next w:val="Index1"/>
    <w:rsid w:val="006C11A5"/>
    <w:rPr>
      <w:rFonts w:ascii="Cambria" w:hAnsi="Cambria"/>
      <w:b/>
      <w:bCs/>
    </w:rPr>
  </w:style>
  <w:style w:type="character" w:styleId="IntenseEmphasis">
    <w:name w:val="Intense Emphasis"/>
    <w:uiPriority w:val="21"/>
    <w:qFormat/>
    <w:rsid w:val="006C11A5"/>
    <w:rPr>
      <w:b/>
      <w:bCs/>
      <w:i/>
      <w:iCs/>
      <w:color w:val="4F81BD"/>
    </w:rPr>
  </w:style>
  <w:style w:type="paragraph" w:styleId="IntenseQuote">
    <w:name w:val="Intense Quote"/>
    <w:basedOn w:val="Normal"/>
    <w:next w:val="Normal"/>
    <w:link w:val="IntenseQuoteChar"/>
    <w:uiPriority w:val="30"/>
    <w:qFormat/>
    <w:rsid w:val="006C11A5"/>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link w:val="IntenseQuote"/>
    <w:uiPriority w:val="30"/>
    <w:rsid w:val="006C11A5"/>
    <w:rPr>
      <w:b/>
      <w:bCs/>
      <w:i/>
      <w:iCs/>
      <w:color w:val="4F81BD"/>
      <w:sz w:val="22"/>
      <w:lang w:eastAsia="en-US"/>
    </w:rPr>
  </w:style>
  <w:style w:type="character" w:styleId="IntenseReference">
    <w:name w:val="Intense Reference"/>
    <w:uiPriority w:val="32"/>
    <w:qFormat/>
    <w:rsid w:val="006C11A5"/>
    <w:rPr>
      <w:b/>
      <w:bCs/>
      <w:smallCaps/>
      <w:color w:val="C0504D"/>
      <w:spacing w:val="5"/>
      <w:u w:val="single"/>
    </w:rPr>
  </w:style>
  <w:style w:type="table" w:customStyle="1" w:styleId="LightGrid1">
    <w:name w:val="Light Grid1"/>
    <w:basedOn w:val="TableNormal"/>
    <w:uiPriority w:val="62"/>
    <w:rsid w:val="006C11A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6C11A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C11A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C11A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C11A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C11A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C11A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6C11A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6C11A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C11A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C11A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C11A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C11A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C11A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6C11A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C11A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C11A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C11A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C11A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C11A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C11A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C11A5"/>
  </w:style>
  <w:style w:type="paragraph" w:styleId="List">
    <w:name w:val="List"/>
    <w:basedOn w:val="Normal"/>
    <w:rsid w:val="006C11A5"/>
    <w:pPr>
      <w:ind w:left="283" w:hanging="283"/>
      <w:contextualSpacing/>
    </w:pPr>
  </w:style>
  <w:style w:type="paragraph" w:styleId="List2">
    <w:name w:val="List 2"/>
    <w:basedOn w:val="Normal"/>
    <w:rsid w:val="006C11A5"/>
    <w:pPr>
      <w:ind w:left="566" w:hanging="283"/>
      <w:contextualSpacing/>
    </w:pPr>
  </w:style>
  <w:style w:type="paragraph" w:styleId="List3">
    <w:name w:val="List 3"/>
    <w:basedOn w:val="Normal"/>
    <w:rsid w:val="006C11A5"/>
    <w:pPr>
      <w:ind w:left="849" w:hanging="283"/>
      <w:contextualSpacing/>
    </w:pPr>
  </w:style>
  <w:style w:type="paragraph" w:styleId="List4">
    <w:name w:val="List 4"/>
    <w:basedOn w:val="Normal"/>
    <w:rsid w:val="006C11A5"/>
    <w:pPr>
      <w:ind w:left="1132" w:hanging="283"/>
      <w:contextualSpacing/>
    </w:pPr>
  </w:style>
  <w:style w:type="paragraph" w:styleId="List5">
    <w:name w:val="List 5"/>
    <w:basedOn w:val="Normal"/>
    <w:rsid w:val="006C11A5"/>
    <w:pPr>
      <w:ind w:left="1415" w:hanging="283"/>
      <w:contextualSpacing/>
    </w:pPr>
  </w:style>
  <w:style w:type="paragraph" w:styleId="ListContinue">
    <w:name w:val="List Continue"/>
    <w:basedOn w:val="Normal"/>
    <w:rsid w:val="006C11A5"/>
    <w:pPr>
      <w:spacing w:after="120"/>
      <w:ind w:left="283"/>
      <w:contextualSpacing/>
    </w:pPr>
  </w:style>
  <w:style w:type="paragraph" w:styleId="ListContinue2">
    <w:name w:val="List Continue 2"/>
    <w:basedOn w:val="Normal"/>
    <w:rsid w:val="006C11A5"/>
    <w:pPr>
      <w:spacing w:after="120"/>
      <w:ind w:left="566"/>
      <w:contextualSpacing/>
    </w:pPr>
  </w:style>
  <w:style w:type="paragraph" w:styleId="ListContinue3">
    <w:name w:val="List Continue 3"/>
    <w:basedOn w:val="Normal"/>
    <w:rsid w:val="006C11A5"/>
    <w:pPr>
      <w:spacing w:after="120"/>
      <w:ind w:left="849"/>
      <w:contextualSpacing/>
    </w:pPr>
  </w:style>
  <w:style w:type="paragraph" w:styleId="ListContinue4">
    <w:name w:val="List Continue 4"/>
    <w:basedOn w:val="Normal"/>
    <w:rsid w:val="006C11A5"/>
    <w:pPr>
      <w:spacing w:after="120"/>
      <w:ind w:left="1132"/>
      <w:contextualSpacing/>
    </w:pPr>
  </w:style>
  <w:style w:type="paragraph" w:styleId="ListContinue5">
    <w:name w:val="List Continue 5"/>
    <w:basedOn w:val="Normal"/>
    <w:rsid w:val="006C11A5"/>
    <w:pPr>
      <w:spacing w:after="120"/>
      <w:ind w:left="1415"/>
      <w:contextualSpacing/>
    </w:pPr>
  </w:style>
  <w:style w:type="paragraph" w:styleId="ListNumber">
    <w:name w:val="List Number"/>
    <w:basedOn w:val="Normal"/>
    <w:rsid w:val="006C11A5"/>
    <w:pPr>
      <w:numPr>
        <w:numId w:val="9"/>
      </w:numPr>
      <w:contextualSpacing/>
    </w:pPr>
  </w:style>
  <w:style w:type="paragraph" w:styleId="ListNumber2">
    <w:name w:val="List Number 2"/>
    <w:basedOn w:val="Normal"/>
    <w:rsid w:val="006C11A5"/>
    <w:pPr>
      <w:numPr>
        <w:numId w:val="10"/>
      </w:numPr>
      <w:contextualSpacing/>
    </w:pPr>
  </w:style>
  <w:style w:type="paragraph" w:styleId="ListNumber3">
    <w:name w:val="List Number 3"/>
    <w:basedOn w:val="Normal"/>
    <w:rsid w:val="006C11A5"/>
    <w:pPr>
      <w:numPr>
        <w:numId w:val="11"/>
      </w:numPr>
      <w:contextualSpacing/>
    </w:pPr>
  </w:style>
  <w:style w:type="paragraph" w:styleId="ListNumber4">
    <w:name w:val="List Number 4"/>
    <w:basedOn w:val="Normal"/>
    <w:rsid w:val="006C11A5"/>
    <w:pPr>
      <w:numPr>
        <w:numId w:val="12"/>
      </w:numPr>
      <w:contextualSpacing/>
    </w:pPr>
  </w:style>
  <w:style w:type="paragraph" w:styleId="ListNumber5">
    <w:name w:val="List Number 5"/>
    <w:basedOn w:val="Normal"/>
    <w:rsid w:val="006C11A5"/>
    <w:pPr>
      <w:numPr>
        <w:numId w:val="13"/>
      </w:numPr>
      <w:contextualSpacing/>
    </w:pPr>
  </w:style>
  <w:style w:type="paragraph" w:styleId="ListParagraph">
    <w:name w:val="List Paragraph"/>
    <w:basedOn w:val="Normal"/>
    <w:uiPriority w:val="34"/>
    <w:qFormat/>
    <w:rsid w:val="006C11A5"/>
    <w:pPr>
      <w:ind w:left="720"/>
    </w:pPr>
  </w:style>
  <w:style w:type="paragraph" w:styleId="MacroText">
    <w:name w:val="macro"/>
    <w:link w:val="MacroTextChar"/>
    <w:rsid w:val="006C11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sid w:val="006C11A5"/>
    <w:rPr>
      <w:rFonts w:ascii="Courier New" w:hAnsi="Courier New" w:cs="Courier New"/>
      <w:lang w:eastAsia="en-US" w:bidi="ar-SA"/>
    </w:rPr>
  </w:style>
  <w:style w:type="table" w:customStyle="1" w:styleId="MediumGrid11">
    <w:name w:val="Medium Grid 11"/>
    <w:basedOn w:val="TableNormal"/>
    <w:uiPriority w:val="67"/>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6C11A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6C11A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C11A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C11A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C11A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C11A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C11A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C11A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6C11A5"/>
    <w:rPr>
      <w:rFonts w:ascii="Cambria" w:eastAsia="Times New Roman" w:hAnsi="Cambria" w:cs="Times New Roman"/>
      <w:sz w:val="24"/>
      <w:szCs w:val="24"/>
      <w:shd w:val="pct20" w:color="auto" w:fill="auto"/>
      <w:lang w:eastAsia="en-US"/>
    </w:rPr>
  </w:style>
  <w:style w:type="paragraph" w:styleId="NoSpacing">
    <w:name w:val="No Spacing"/>
    <w:uiPriority w:val="1"/>
    <w:qFormat/>
    <w:rsid w:val="006C11A5"/>
    <w:pPr>
      <w:overflowPunct w:val="0"/>
      <w:autoSpaceDE w:val="0"/>
      <w:autoSpaceDN w:val="0"/>
      <w:adjustRightInd w:val="0"/>
      <w:jc w:val="both"/>
      <w:textAlignment w:val="baseline"/>
    </w:pPr>
    <w:rPr>
      <w:sz w:val="22"/>
      <w:lang w:eastAsia="en-US"/>
    </w:rPr>
  </w:style>
  <w:style w:type="paragraph" w:styleId="NormalWeb">
    <w:name w:val="Normal (Web)"/>
    <w:basedOn w:val="Normal"/>
    <w:rsid w:val="006C11A5"/>
    <w:rPr>
      <w:sz w:val="24"/>
      <w:szCs w:val="24"/>
    </w:rPr>
  </w:style>
  <w:style w:type="paragraph" w:styleId="NormalIndent">
    <w:name w:val="Normal Indent"/>
    <w:basedOn w:val="Normal"/>
    <w:rsid w:val="006C11A5"/>
    <w:pPr>
      <w:ind w:left="720"/>
    </w:pPr>
  </w:style>
  <w:style w:type="paragraph" w:styleId="NoteHeading">
    <w:name w:val="Note Heading"/>
    <w:basedOn w:val="Normal"/>
    <w:next w:val="Normal"/>
    <w:link w:val="NoteHeadingChar"/>
    <w:rsid w:val="006C11A5"/>
    <w:rPr>
      <w:rFonts w:ascii="Times New Roman" w:hAnsi="Times New Roman"/>
    </w:rPr>
  </w:style>
  <w:style w:type="character" w:customStyle="1" w:styleId="NoteHeadingChar">
    <w:name w:val="Note Heading Char"/>
    <w:link w:val="NoteHeading"/>
    <w:rsid w:val="006C11A5"/>
    <w:rPr>
      <w:sz w:val="22"/>
      <w:lang w:eastAsia="en-US"/>
    </w:rPr>
  </w:style>
  <w:style w:type="character" w:styleId="PlaceholderText">
    <w:name w:val="Placeholder Text"/>
    <w:uiPriority w:val="99"/>
    <w:semiHidden/>
    <w:rsid w:val="006C11A5"/>
    <w:rPr>
      <w:color w:val="808080"/>
    </w:rPr>
  </w:style>
  <w:style w:type="paragraph" w:styleId="PlainText">
    <w:name w:val="Plain Text"/>
    <w:basedOn w:val="Normal"/>
    <w:link w:val="PlainTextChar"/>
    <w:rsid w:val="006C11A5"/>
    <w:rPr>
      <w:rFonts w:ascii="Courier New" w:hAnsi="Courier New"/>
      <w:sz w:val="20"/>
    </w:rPr>
  </w:style>
  <w:style w:type="character" w:customStyle="1" w:styleId="PlainTextChar">
    <w:name w:val="Plain Text Char"/>
    <w:link w:val="PlainText"/>
    <w:rsid w:val="006C11A5"/>
    <w:rPr>
      <w:rFonts w:ascii="Courier New" w:hAnsi="Courier New" w:cs="Courier New"/>
      <w:lang w:eastAsia="en-US"/>
    </w:rPr>
  </w:style>
  <w:style w:type="paragraph" w:styleId="Quote">
    <w:name w:val="Quote"/>
    <w:basedOn w:val="Normal"/>
    <w:next w:val="Normal"/>
    <w:link w:val="QuoteChar"/>
    <w:uiPriority w:val="29"/>
    <w:qFormat/>
    <w:rsid w:val="006C11A5"/>
    <w:rPr>
      <w:rFonts w:ascii="Times New Roman" w:hAnsi="Times New Roman"/>
      <w:i/>
      <w:iCs/>
      <w:color w:val="000000"/>
    </w:rPr>
  </w:style>
  <w:style w:type="character" w:customStyle="1" w:styleId="QuoteChar">
    <w:name w:val="Quote Char"/>
    <w:link w:val="Quote"/>
    <w:uiPriority w:val="29"/>
    <w:rsid w:val="006C11A5"/>
    <w:rPr>
      <w:i/>
      <w:iCs/>
      <w:color w:val="000000"/>
      <w:sz w:val="22"/>
      <w:lang w:eastAsia="en-US"/>
    </w:rPr>
  </w:style>
  <w:style w:type="paragraph" w:styleId="Salutation">
    <w:name w:val="Salutation"/>
    <w:basedOn w:val="Normal"/>
    <w:next w:val="Normal"/>
    <w:link w:val="SalutationChar"/>
    <w:rsid w:val="006C11A5"/>
    <w:rPr>
      <w:rFonts w:ascii="Times New Roman" w:hAnsi="Times New Roman"/>
    </w:rPr>
  </w:style>
  <w:style w:type="character" w:customStyle="1" w:styleId="SalutationChar">
    <w:name w:val="Salutation Char"/>
    <w:link w:val="Salutation"/>
    <w:rsid w:val="006C11A5"/>
    <w:rPr>
      <w:sz w:val="22"/>
      <w:lang w:eastAsia="en-US"/>
    </w:rPr>
  </w:style>
  <w:style w:type="paragraph" w:styleId="Signature">
    <w:name w:val="Signature"/>
    <w:basedOn w:val="Normal"/>
    <w:link w:val="SignatureChar"/>
    <w:rsid w:val="006C11A5"/>
    <w:pPr>
      <w:ind w:left="4252"/>
    </w:pPr>
    <w:rPr>
      <w:rFonts w:ascii="Times New Roman" w:hAnsi="Times New Roman"/>
    </w:rPr>
  </w:style>
  <w:style w:type="character" w:customStyle="1" w:styleId="SignatureChar">
    <w:name w:val="Signature Char"/>
    <w:link w:val="Signature"/>
    <w:rsid w:val="006C11A5"/>
    <w:rPr>
      <w:sz w:val="22"/>
      <w:lang w:eastAsia="en-US"/>
    </w:rPr>
  </w:style>
  <w:style w:type="character" w:styleId="Strong">
    <w:name w:val="Strong"/>
    <w:qFormat/>
    <w:rsid w:val="006C11A5"/>
    <w:rPr>
      <w:b/>
      <w:bCs/>
    </w:rPr>
  </w:style>
  <w:style w:type="paragraph" w:styleId="Subtitle">
    <w:name w:val="Subtitle"/>
    <w:basedOn w:val="Normal"/>
    <w:next w:val="Normal"/>
    <w:link w:val="SubtitleChar"/>
    <w:qFormat/>
    <w:rsid w:val="006C11A5"/>
    <w:pPr>
      <w:spacing w:after="60"/>
      <w:jc w:val="center"/>
      <w:outlineLvl w:val="1"/>
    </w:pPr>
    <w:rPr>
      <w:rFonts w:ascii="Cambria" w:hAnsi="Cambria"/>
      <w:sz w:val="24"/>
      <w:szCs w:val="24"/>
    </w:rPr>
  </w:style>
  <w:style w:type="character" w:customStyle="1" w:styleId="SubtitleChar">
    <w:name w:val="Subtitle Char"/>
    <w:link w:val="Subtitle"/>
    <w:rsid w:val="006C11A5"/>
    <w:rPr>
      <w:rFonts w:ascii="Cambria" w:eastAsia="Times New Roman" w:hAnsi="Cambria" w:cs="Times New Roman"/>
      <w:sz w:val="24"/>
      <w:szCs w:val="24"/>
      <w:lang w:eastAsia="en-US"/>
    </w:rPr>
  </w:style>
  <w:style w:type="character" w:styleId="SubtleEmphasis">
    <w:name w:val="Subtle Emphasis"/>
    <w:uiPriority w:val="19"/>
    <w:qFormat/>
    <w:rsid w:val="006C11A5"/>
    <w:rPr>
      <w:i/>
      <w:iCs/>
      <w:color w:val="808080"/>
    </w:rPr>
  </w:style>
  <w:style w:type="character" w:styleId="SubtleReference">
    <w:name w:val="Subtle Reference"/>
    <w:uiPriority w:val="31"/>
    <w:qFormat/>
    <w:rsid w:val="006C11A5"/>
    <w:rPr>
      <w:smallCaps/>
      <w:color w:val="C0504D"/>
      <w:u w:val="single"/>
    </w:rPr>
  </w:style>
  <w:style w:type="table" w:styleId="Table3Deffects1">
    <w:name w:val="Table 3D effects 1"/>
    <w:basedOn w:val="TableNormal"/>
    <w:rsid w:val="006C11A5"/>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C11A5"/>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C11A5"/>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C11A5"/>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C11A5"/>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C11A5"/>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C11A5"/>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C11A5"/>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C11A5"/>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C11A5"/>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C11A5"/>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C11A5"/>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C11A5"/>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C11A5"/>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C11A5"/>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C11A5"/>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C11A5"/>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C11A5"/>
    <w:pPr>
      <w:ind w:left="220" w:hanging="220"/>
    </w:pPr>
  </w:style>
  <w:style w:type="paragraph" w:styleId="TableofFigures">
    <w:name w:val="table of figures"/>
    <w:basedOn w:val="Normal"/>
    <w:next w:val="Normal"/>
    <w:rsid w:val="006C11A5"/>
  </w:style>
  <w:style w:type="table" w:styleId="TableProfessional">
    <w:name w:val="Table Professional"/>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C11A5"/>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C11A5"/>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C11A5"/>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C11A5"/>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C11A5"/>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C11A5"/>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6C11A5"/>
    <w:pPr>
      <w:keepNext/>
      <w:numPr>
        <w:numId w:val="0"/>
      </w:numPr>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rsid w:val="006C11A5"/>
    <w:rPr>
      <w:rFonts w:ascii="Arial" w:eastAsia="STZhongsong" w:hAnsi="Arial"/>
      <w:sz w:val="22"/>
      <w:lang w:eastAsia="zh-CN"/>
    </w:rPr>
  </w:style>
  <w:style w:type="paragraph" w:customStyle="1" w:styleId="bodystrongcentred">
    <w:name w:val="body strong centred"/>
    <w:basedOn w:val="Normal"/>
    <w:rsid w:val="006C11A5"/>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rsid w:val="006C11A5"/>
    <w:pPr>
      <w:spacing w:line="360" w:lineRule="auto"/>
      <w:jc w:val="center"/>
    </w:pPr>
    <w:rPr>
      <w:b/>
      <w:bCs/>
      <w:kern w:val="28"/>
    </w:rPr>
  </w:style>
  <w:style w:type="paragraph" w:customStyle="1" w:styleId="Body">
    <w:name w:val="Body"/>
    <w:basedOn w:val="Normal"/>
    <w:rsid w:val="006C11A5"/>
    <w:pPr>
      <w:overflowPunct/>
      <w:autoSpaceDE/>
      <w:autoSpaceDN/>
      <w:adjustRightInd/>
      <w:spacing w:line="240" w:lineRule="auto"/>
      <w:textAlignment w:val="auto"/>
    </w:pPr>
    <w:rPr>
      <w:rFonts w:cs="Arial"/>
    </w:rPr>
  </w:style>
  <w:style w:type="paragraph" w:customStyle="1" w:styleId="BBLegal2">
    <w:name w:val="B&amp;B Legal 2"/>
    <w:basedOn w:val="Normal"/>
    <w:rsid w:val="006C11A5"/>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styleId="Revision">
    <w:name w:val="Revision"/>
    <w:hidden/>
    <w:uiPriority w:val="99"/>
    <w:semiHidden/>
    <w:rsid w:val="004062A9"/>
    <w:rPr>
      <w:rFonts w:ascii="Arial" w:hAnsi="Arial"/>
      <w:sz w:val="22"/>
      <w:lang w:eastAsia="en-US"/>
    </w:rPr>
  </w:style>
  <w:style w:type="paragraph" w:customStyle="1" w:styleId="Favourite2">
    <w:name w:val="Favourite 2"/>
    <w:basedOn w:val="Heading3"/>
    <w:link w:val="Favourite2Char"/>
    <w:qFormat/>
    <w:rsid w:val="003554C5"/>
    <w:pPr>
      <w:tabs>
        <w:tab w:val="num" w:pos="3065"/>
      </w:tabs>
      <w:spacing w:after="120"/>
      <w:ind w:left="3065"/>
    </w:pPr>
    <w:rPr>
      <w:kern w:val="28"/>
      <w:szCs w:val="22"/>
    </w:rPr>
  </w:style>
  <w:style w:type="character" w:customStyle="1" w:styleId="Favourite2Char">
    <w:name w:val="Favourite 2 Char"/>
    <w:link w:val="Favourite2"/>
    <w:rsid w:val="003554C5"/>
    <w:rPr>
      <w:rFonts w:ascii="Arial" w:eastAsia="STZhongsong" w:hAnsi="Arial"/>
      <w:kern w:val="28"/>
      <w:sz w:val="22"/>
      <w:szCs w:val="22"/>
      <w:lang w:eastAsia="zh-CN"/>
    </w:rPr>
  </w:style>
  <w:style w:type="paragraph" w:customStyle="1" w:styleId="Normalhangingindent">
    <w:name w:val="Normal hanging indent"/>
    <w:basedOn w:val="Normal"/>
    <w:next w:val="Normal"/>
    <w:link w:val="NormalhangingindentChar"/>
    <w:rsid w:val="00F45B20"/>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sid w:val="00F45B20"/>
    <w:rPr>
      <w:rFonts w:ascii="Arial" w:hAnsi="Arial" w:cs="Arial"/>
      <w:sz w:val="24"/>
      <w:szCs w:val="24"/>
      <w:lang w:eastAsia="en-US"/>
    </w:rPr>
  </w:style>
  <w:style w:type="paragraph" w:customStyle="1" w:styleId="Indenta">
    <w:name w:val="Indent a)"/>
    <w:basedOn w:val="Normal"/>
    <w:rsid w:val="00F45B20"/>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rsid w:val="00F45B20"/>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sid w:val="00F45B20"/>
    <w:rPr>
      <w:rFonts w:ascii="Arial" w:hAnsi="Arial" w:cs="Arial"/>
      <w:sz w:val="24"/>
      <w:szCs w:val="24"/>
      <w:lang w:eastAsia="en-US"/>
    </w:rPr>
  </w:style>
  <w:style w:type="paragraph" w:customStyle="1" w:styleId="NormalandAriel">
    <w:name w:val="Normal and Ariel"/>
    <w:basedOn w:val="Normal"/>
    <w:rsid w:val="00F45B20"/>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rsid w:val="00F45B20"/>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qFormat/>
    <w:rsid w:val="00F45B20"/>
    <w:pPr>
      <w:tabs>
        <w:tab w:val="clear" w:pos="1350"/>
        <w:tab w:val="num" w:pos="1440"/>
      </w:tabs>
      <w:spacing w:after="120"/>
      <w:ind w:left="1440"/>
    </w:pPr>
    <w:rPr>
      <w:kern w:val="28"/>
      <w:szCs w:val="22"/>
    </w:rPr>
  </w:style>
  <w:style w:type="character" w:customStyle="1" w:styleId="FavouriteChar">
    <w:name w:val="Favourite Char"/>
    <w:link w:val="Favourite"/>
    <w:rsid w:val="00F45B20"/>
    <w:rPr>
      <w:rFonts w:ascii="Arial" w:eastAsia="STZhongsong" w:hAnsi="Arial"/>
      <w:kern w:val="28"/>
      <w:sz w:val="22"/>
      <w:szCs w:val="22"/>
      <w:lang w:eastAsia="zh-CN"/>
    </w:rPr>
  </w:style>
  <w:style w:type="paragraph" w:customStyle="1" w:styleId="FAVOURITE0">
    <w:name w:val="FAVOURITE"/>
    <w:basedOn w:val="Normal"/>
    <w:link w:val="FAVOURITEChar0"/>
    <w:qFormat/>
    <w:rsid w:val="00F45B20"/>
    <w:pPr>
      <w:keepLines/>
      <w:tabs>
        <w:tab w:val="num" w:pos="360"/>
      </w:tabs>
      <w:overflowPunct/>
      <w:spacing w:after="120" w:line="240" w:lineRule="auto"/>
      <w:ind w:left="360" w:hanging="360"/>
      <w:textAlignment w:val="auto"/>
    </w:pPr>
    <w:rPr>
      <w:b/>
      <w:bCs/>
      <w:caps/>
      <w:szCs w:val="22"/>
    </w:rPr>
  </w:style>
  <w:style w:type="character" w:customStyle="1" w:styleId="FAVOURITEChar0">
    <w:name w:val="FAVOURITE Char"/>
    <w:link w:val="FAVOURITE0"/>
    <w:rsid w:val="00F45B20"/>
    <w:rPr>
      <w:rFonts w:ascii="Arial" w:hAnsi="Arial" w:cs="Arial"/>
      <w:b/>
      <w:bCs/>
      <w:caps/>
      <w:sz w:val="22"/>
      <w:szCs w:val="22"/>
      <w:lang w:eastAsia="en-US"/>
    </w:rPr>
  </w:style>
  <w:style w:type="paragraph" w:customStyle="1" w:styleId="Favourite11">
    <w:name w:val="Favourite 1.1"/>
    <w:basedOn w:val="Heading2"/>
    <w:link w:val="Favourite11Char"/>
    <w:qFormat/>
    <w:rsid w:val="00F45B20"/>
    <w:pPr>
      <w:tabs>
        <w:tab w:val="clear" w:pos="1350"/>
        <w:tab w:val="num" w:pos="1440"/>
      </w:tabs>
      <w:spacing w:after="120"/>
      <w:ind w:left="1440"/>
    </w:pPr>
    <w:rPr>
      <w:kern w:val="28"/>
      <w:szCs w:val="22"/>
    </w:rPr>
  </w:style>
  <w:style w:type="character" w:customStyle="1" w:styleId="Favourite11Char">
    <w:name w:val="Favourite 1.1 Char"/>
    <w:link w:val="Favourite11"/>
    <w:rsid w:val="00F45B20"/>
    <w:rPr>
      <w:rFonts w:ascii="Arial" w:eastAsia="STZhongsong" w:hAnsi="Arial"/>
      <w:kern w:val="28"/>
      <w:sz w:val="22"/>
      <w:szCs w:val="22"/>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93B40"/>
    <w:rPr>
      <w:rFonts w:ascii="Arial" w:eastAsia="STZhongsong" w:hAnsi="Arial"/>
      <w:b/>
      <w:sz w:val="22"/>
      <w:lang w:eastAsia="zh-CN"/>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link w:val="Heading2"/>
    <w:rsid w:val="00E93B40"/>
    <w:rPr>
      <w:rFonts w:ascii="Arial" w:eastAsia="STZhongsong" w:hAnsi="Arial"/>
      <w:sz w:val="22"/>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rsid w:val="00E93B40"/>
    <w:rPr>
      <w:rFonts w:ascii="Arial" w:eastAsia="STZhongsong" w:hAnsi="Arial"/>
      <w:sz w:val="22"/>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link w:val="Heading4"/>
    <w:rsid w:val="00880E10"/>
    <w:rPr>
      <w:rFonts w:ascii="Arial" w:eastAsia="STZhongsong" w:hAnsi="Arial" w:cs="Arial"/>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E93B40"/>
    <w:rPr>
      <w:rFonts w:ascii="Arial" w:eastAsia="STZhongsong" w:hAnsi="Arial"/>
      <w:sz w:val="22"/>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link w:val="Heading6"/>
    <w:rsid w:val="00E93B40"/>
    <w:rPr>
      <w:rFonts w:ascii="Arial" w:eastAsia="STZhongsong" w:hAnsi="Arial"/>
      <w:sz w:val="22"/>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link w:val="Heading7"/>
    <w:rsid w:val="00E93B40"/>
    <w:rPr>
      <w:rFonts w:eastAsia="STZhongsong"/>
      <w:sz w:val="22"/>
      <w:lang w:eastAsia="zh-CN"/>
    </w:rPr>
  </w:style>
  <w:style w:type="character" w:customStyle="1" w:styleId="Heading8Char">
    <w:name w:val="Heading 8 Char"/>
    <w:aliases w:val="Heading 8 (Do Not Use) Char,Legal Level 1.1.1. Char,Lev 8 Char,h8 DO NOT USE Char,PA Appendix Minor Char,Blank 4 Char,code/paths Char"/>
    <w:link w:val="Heading8"/>
    <w:rsid w:val="00E93B40"/>
    <w:rPr>
      <w:rFonts w:eastAsia="STZhongsong"/>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link w:val="Heading9"/>
    <w:rsid w:val="00E93B40"/>
    <w:rPr>
      <w:rFonts w:eastAsia="STZhongsong"/>
      <w:sz w:val="22"/>
      <w:lang w:eastAsia="zh-CN"/>
    </w:rPr>
  </w:style>
  <w:style w:type="character" w:customStyle="1" w:styleId="BodyTextIndent2Char">
    <w:name w:val="Body Text Indent 2 Char"/>
    <w:link w:val="BodyTextIndent2"/>
    <w:rsid w:val="00E93B40"/>
    <w:rPr>
      <w:rFonts w:eastAsia="STZhongsong"/>
      <w:sz w:val="22"/>
      <w:lang w:eastAsia="zh-CN"/>
    </w:rPr>
  </w:style>
  <w:style w:type="paragraph" w:customStyle="1" w:styleId="heading2numberedbutnotbold">
    <w:name w:val="heading 2 numbered but not bold"/>
    <w:basedOn w:val="Heading2"/>
    <w:link w:val="heading2numberedbutnotboldChar"/>
    <w:qFormat/>
    <w:rsid w:val="00E93B40"/>
    <w:pPr>
      <w:tabs>
        <w:tab w:val="clear" w:pos="1350"/>
        <w:tab w:val="num" w:pos="1440"/>
      </w:tabs>
      <w:ind w:left="1440"/>
    </w:pPr>
    <w:rPr>
      <w:sz w:val="20"/>
    </w:rPr>
  </w:style>
  <w:style w:type="paragraph" w:customStyle="1" w:styleId="Guidancenoteparagraphtext">
    <w:name w:val="Guidance note paragraph text"/>
    <w:basedOn w:val="MarginText"/>
    <w:link w:val="GuidancenoteparagraphtextChar"/>
    <w:qFormat/>
    <w:rsid w:val="00E93B40"/>
    <w:rPr>
      <w:b/>
      <w:i/>
      <w:color w:val="000000"/>
      <w:sz w:val="20"/>
      <w:szCs w:val="24"/>
    </w:rPr>
  </w:style>
  <w:style w:type="character" w:customStyle="1" w:styleId="heading2numberedbutnotboldChar">
    <w:name w:val="heading 2 numbered but not bold Char"/>
    <w:link w:val="heading2numberedbutnotbold"/>
    <w:rsid w:val="00E93B40"/>
    <w:rPr>
      <w:rFonts w:ascii="Arial" w:eastAsia="STZhongsong" w:hAnsi="Arial"/>
      <w:lang w:eastAsia="zh-CN"/>
    </w:rPr>
  </w:style>
  <w:style w:type="character" w:customStyle="1" w:styleId="GuidancenoteparagraphtextChar">
    <w:name w:val="Guidance note paragraph text Char"/>
    <w:link w:val="Guidancenoteparagraphtext"/>
    <w:rsid w:val="00E93B40"/>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E93B40"/>
    <w:pPr>
      <w:keepNext/>
      <w:jc w:val="center"/>
    </w:pPr>
    <w:rPr>
      <w:b/>
      <w:sz w:val="20"/>
    </w:rPr>
  </w:style>
  <w:style w:type="character" w:customStyle="1" w:styleId="PartHeadingboldcenteredChar">
    <w:name w:val="Part Heading bold centered Char"/>
    <w:link w:val="PartHeadingboldcentered"/>
    <w:rsid w:val="00E93B40"/>
    <w:rPr>
      <w:rFonts w:ascii="Arial" w:eastAsia="STZhongsong" w:hAnsi="Arial"/>
      <w:b/>
      <w:lang w:eastAsia="zh-CN"/>
    </w:rPr>
  </w:style>
  <w:style w:type="character" w:customStyle="1" w:styleId="ScheduleL2Char">
    <w:name w:val="Schedule L2 Char"/>
    <w:link w:val="ScheduleL2"/>
    <w:rsid w:val="00E93B40"/>
    <w:rPr>
      <w:rFonts w:ascii="Arial" w:eastAsia="STZhongsong" w:hAnsi="Arial"/>
      <w:sz w:val="22"/>
      <w:lang w:eastAsia="zh-CN"/>
    </w:rPr>
  </w:style>
  <w:style w:type="paragraph" w:customStyle="1" w:styleId="GuidancenoteSchedule">
    <w:name w:val="Guidance note Schedule"/>
    <w:basedOn w:val="MarginText"/>
    <w:link w:val="GuidancenoteScheduleChar"/>
    <w:qFormat/>
    <w:rsid w:val="00E93B40"/>
    <w:pPr>
      <w:ind w:left="720"/>
    </w:pPr>
    <w:rPr>
      <w:i/>
      <w:sz w:val="20"/>
    </w:rPr>
  </w:style>
  <w:style w:type="character" w:customStyle="1" w:styleId="GuidancenoteScheduleChar">
    <w:name w:val="Guidance note Schedule Char"/>
    <w:link w:val="GuidancenoteSchedule"/>
    <w:rsid w:val="00E93B40"/>
    <w:rPr>
      <w:rFonts w:ascii="Arial" w:eastAsia="STZhongsong" w:hAnsi="Arial"/>
      <w:i/>
      <w:lang w:eastAsia="zh-CN"/>
    </w:rPr>
  </w:style>
  <w:style w:type="paragraph" w:customStyle="1" w:styleId="NonNumberedHeading1">
    <w:name w:val="Non Numbered Heading 1"/>
    <w:next w:val="BodyText"/>
    <w:rsid w:val="00E93B40"/>
    <w:pPr>
      <w:spacing w:before="320" w:line="320" w:lineRule="atLeast"/>
      <w:jc w:val="both"/>
    </w:pPr>
    <w:rPr>
      <w:rFonts w:ascii="Arial" w:hAnsi="Arial"/>
      <w:b/>
      <w:sz w:val="22"/>
      <w:lang w:eastAsia="en-US"/>
    </w:rPr>
  </w:style>
  <w:style w:type="character" w:customStyle="1" w:styleId="HeaderChar">
    <w:name w:val="Header Char"/>
    <w:aliases w:val="proposal header Char,h Char"/>
    <w:link w:val="Header"/>
    <w:uiPriority w:val="99"/>
    <w:rsid w:val="00E93B40"/>
    <w:rPr>
      <w:rFonts w:ascii="Arial" w:hAnsi="Arial"/>
      <w:sz w:val="22"/>
      <w:lang w:eastAsia="en-US"/>
    </w:rPr>
  </w:style>
  <w:style w:type="character" w:customStyle="1" w:styleId="FooterChar">
    <w:name w:val="Footer Char"/>
    <w:link w:val="Footer"/>
    <w:uiPriority w:val="99"/>
    <w:rsid w:val="00E93B40"/>
    <w:rPr>
      <w:rFonts w:ascii="Arial" w:hAnsi="Arial"/>
      <w:sz w:val="22"/>
      <w:lang w:eastAsia="en-US"/>
    </w:rPr>
  </w:style>
  <w:style w:type="paragraph" w:customStyle="1" w:styleId="NP2ndLevel">
    <w:name w:val="NP 2nd Level"/>
    <w:basedOn w:val="Normal"/>
    <w:rsid w:val="009E0C78"/>
    <w:pPr>
      <w:overflowPunct/>
      <w:autoSpaceDE/>
      <w:autoSpaceDN/>
      <w:adjustRightInd/>
      <w:spacing w:line="240" w:lineRule="auto"/>
      <w:ind w:left="1440" w:hanging="720"/>
      <w:jc w:val="left"/>
      <w:textAlignment w:val="auto"/>
    </w:pPr>
    <w:rPr>
      <w:rFonts w:ascii="Times New Roman" w:hAnsi="Times New Roman"/>
      <w:sz w:val="24"/>
      <w:lang w:eastAsia="en-GB"/>
    </w:rPr>
  </w:style>
  <w:style w:type="paragraph" w:customStyle="1" w:styleId="TxBrp24">
    <w:name w:val="TxBr_p24"/>
    <w:basedOn w:val="Normal"/>
    <w:rsid w:val="009720A3"/>
    <w:pPr>
      <w:widowControl w:val="0"/>
      <w:tabs>
        <w:tab w:val="left" w:pos="67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22">
    <w:name w:val="TxBr_p22"/>
    <w:basedOn w:val="Normal"/>
    <w:rsid w:val="009720A3"/>
    <w:pPr>
      <w:widowControl w:val="0"/>
      <w:tabs>
        <w:tab w:val="left" w:pos="20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33">
    <w:name w:val="TxBr_p33"/>
    <w:basedOn w:val="Normal"/>
    <w:rsid w:val="007360EF"/>
    <w:pPr>
      <w:widowControl w:val="0"/>
      <w:tabs>
        <w:tab w:val="left" w:pos="708"/>
        <w:tab w:val="left" w:pos="1513"/>
      </w:tabs>
      <w:overflowPunct/>
      <w:autoSpaceDE/>
      <w:autoSpaceDN/>
      <w:adjustRightInd/>
      <w:spacing w:after="0" w:line="243" w:lineRule="atLeast"/>
      <w:ind w:left="573"/>
      <w:textAlignment w:val="auto"/>
    </w:pPr>
    <w:rPr>
      <w:rFonts w:ascii="Times New Roman" w:hAnsi="Times New Roman"/>
      <w:snapToGrid w:val="0"/>
      <w:sz w:val="24"/>
    </w:rPr>
  </w:style>
  <w:style w:type="character" w:customStyle="1" w:styleId="Level3asHeadingtext">
    <w:name w:val="Level 3 as Heading (text)"/>
    <w:basedOn w:val="DefaultParagraphFont"/>
    <w:rsid w:val="00991959"/>
    <w:rPr>
      <w:b/>
    </w:rPr>
  </w:style>
  <w:style w:type="paragraph" w:customStyle="1" w:styleId="ScheduleLevel1">
    <w:name w:val="Schedule Level 1"/>
    <w:basedOn w:val="Normal"/>
    <w:rsid w:val="003B6C8F"/>
    <w:pPr>
      <w:numPr>
        <w:numId w:val="17"/>
      </w:numPr>
      <w:overflowPunct/>
      <w:autoSpaceDE/>
      <w:autoSpaceDN/>
      <w:adjustRightInd/>
      <w:spacing w:line="240" w:lineRule="auto"/>
      <w:textAlignment w:val="auto"/>
    </w:pPr>
  </w:style>
  <w:style w:type="paragraph" w:customStyle="1" w:styleId="ScheduleLevel2">
    <w:name w:val="Schedule Level 2"/>
    <w:basedOn w:val="Normal"/>
    <w:rsid w:val="003B6C8F"/>
    <w:pPr>
      <w:numPr>
        <w:ilvl w:val="1"/>
        <w:numId w:val="17"/>
      </w:numPr>
      <w:overflowPunct/>
      <w:autoSpaceDE/>
      <w:autoSpaceDN/>
      <w:adjustRightInd/>
      <w:spacing w:line="240" w:lineRule="auto"/>
      <w:textAlignment w:val="auto"/>
    </w:pPr>
  </w:style>
  <w:style w:type="paragraph" w:customStyle="1" w:styleId="ScheduleLevel3">
    <w:name w:val="Schedule Level 3"/>
    <w:basedOn w:val="Normal"/>
    <w:rsid w:val="003B6C8F"/>
    <w:pPr>
      <w:numPr>
        <w:ilvl w:val="2"/>
        <w:numId w:val="17"/>
      </w:numPr>
      <w:overflowPunct/>
      <w:autoSpaceDE/>
      <w:autoSpaceDN/>
      <w:adjustRightInd/>
      <w:spacing w:line="240" w:lineRule="auto"/>
      <w:textAlignment w:val="auto"/>
    </w:pPr>
  </w:style>
  <w:style w:type="paragraph" w:customStyle="1" w:styleId="ScheduleLevel4">
    <w:name w:val="Schedule Level 4"/>
    <w:basedOn w:val="Normal"/>
    <w:rsid w:val="003B6C8F"/>
    <w:pPr>
      <w:numPr>
        <w:ilvl w:val="3"/>
        <w:numId w:val="17"/>
      </w:numPr>
      <w:overflowPunct/>
      <w:autoSpaceDE/>
      <w:autoSpaceDN/>
      <w:adjustRightInd/>
      <w:spacing w:line="240" w:lineRule="auto"/>
      <w:textAlignment w:val="auto"/>
    </w:pPr>
  </w:style>
  <w:style w:type="paragraph" w:customStyle="1" w:styleId="ScheduleLevel5">
    <w:name w:val="Schedule Level 5"/>
    <w:basedOn w:val="Normal"/>
    <w:rsid w:val="003B6C8F"/>
    <w:pPr>
      <w:numPr>
        <w:ilvl w:val="4"/>
        <w:numId w:val="17"/>
      </w:numPr>
      <w:overflowPunct/>
      <w:autoSpaceDE/>
      <w:autoSpaceDN/>
      <w:adjustRightInd/>
      <w:spacing w:line="240" w:lineRule="auto"/>
      <w:textAlignment w:val="auto"/>
    </w:pPr>
  </w:style>
  <w:style w:type="paragraph" w:customStyle="1" w:styleId="ScheduleLevel6">
    <w:name w:val="Schedule Level 6"/>
    <w:basedOn w:val="Normal"/>
    <w:rsid w:val="003B6C8F"/>
    <w:pPr>
      <w:numPr>
        <w:ilvl w:val="5"/>
        <w:numId w:val="17"/>
      </w:numPr>
      <w:overflowPunct/>
      <w:autoSpaceDE/>
      <w:autoSpaceDN/>
      <w:adjustRightInd/>
      <w:spacing w:line="240" w:lineRule="auto"/>
      <w:textAlignment w:val="auto"/>
    </w:pPr>
  </w:style>
  <w:style w:type="paragraph" w:customStyle="1" w:styleId="ScheduleLevel7">
    <w:name w:val="Schedule Level 7"/>
    <w:basedOn w:val="Normal"/>
    <w:rsid w:val="003B6C8F"/>
    <w:pPr>
      <w:numPr>
        <w:ilvl w:val="6"/>
        <w:numId w:val="17"/>
      </w:numPr>
      <w:overflowPunct/>
      <w:autoSpaceDE/>
      <w:autoSpaceDN/>
      <w:adjustRightInd/>
      <w:spacing w:line="240" w:lineRule="auto"/>
      <w:textAlignment w:val="auto"/>
    </w:pPr>
  </w:style>
  <w:style w:type="paragraph" w:customStyle="1" w:styleId="ScheduleLevel8">
    <w:name w:val="Schedule Level 8"/>
    <w:basedOn w:val="Normal"/>
    <w:rsid w:val="003B6C8F"/>
    <w:pPr>
      <w:numPr>
        <w:ilvl w:val="7"/>
        <w:numId w:val="17"/>
      </w:numPr>
      <w:overflowPunct/>
      <w:autoSpaceDE/>
      <w:autoSpaceDN/>
      <w:adjustRightInd/>
      <w:spacing w:line="240" w:lineRule="auto"/>
      <w:textAlignment w:val="auto"/>
    </w:pPr>
  </w:style>
  <w:style w:type="paragraph" w:customStyle="1" w:styleId="ScheduleLevel9">
    <w:name w:val="Schedule Level 9"/>
    <w:basedOn w:val="Normal"/>
    <w:rsid w:val="003B6C8F"/>
    <w:pPr>
      <w:numPr>
        <w:ilvl w:val="8"/>
        <w:numId w:val="17"/>
      </w:numPr>
      <w:overflowPunct/>
      <w:autoSpaceDE/>
      <w:autoSpaceDN/>
      <w:adjustRightInd/>
      <w:spacing w:line="240" w:lineRule="auto"/>
      <w:textAlignment w:val="auto"/>
    </w:pPr>
  </w:style>
  <w:style w:type="paragraph" w:customStyle="1" w:styleId="NormalBold">
    <w:name w:val="Normal Bold"/>
    <w:basedOn w:val="Normal"/>
    <w:next w:val="Normal"/>
    <w:link w:val="NormalBoldChar1"/>
    <w:rsid w:val="003B6C8F"/>
    <w:pPr>
      <w:suppressAutoHyphens/>
      <w:overflowPunct/>
      <w:autoSpaceDE/>
      <w:autoSpaceDN/>
      <w:adjustRightInd/>
      <w:spacing w:after="0" w:line="240" w:lineRule="auto"/>
      <w:textAlignment w:val="auto"/>
    </w:pPr>
    <w:rPr>
      <w:rFonts w:cs="Arial"/>
      <w:b/>
      <w:bCs/>
      <w:sz w:val="24"/>
      <w:szCs w:val="24"/>
    </w:rPr>
  </w:style>
  <w:style w:type="character" w:customStyle="1" w:styleId="NormalBoldChar1">
    <w:name w:val="Normal Bold Char1"/>
    <w:basedOn w:val="DefaultParagraphFont"/>
    <w:link w:val="NormalBold"/>
    <w:rsid w:val="003B6C8F"/>
    <w:rPr>
      <w:rFonts w:ascii="Arial" w:hAnsi="Arial" w:cs="Arial"/>
      <w:b/>
      <w:bCs/>
      <w:sz w:val="24"/>
      <w:szCs w:val="24"/>
      <w:lang w:eastAsia="en-US"/>
    </w:rPr>
  </w:style>
  <w:style w:type="paragraph" w:customStyle="1" w:styleId="TSOLScheduleNormalleftIndenttoX111">
    <w:name w:val="TSOL Schedule Normal left Indent to X.1.1.1"/>
    <w:basedOn w:val="Normal"/>
    <w:qFormat/>
    <w:rsid w:val="005C1CC8"/>
    <w:pPr>
      <w:tabs>
        <w:tab w:val="num" w:pos="1531"/>
      </w:tabs>
      <w:overflowPunct/>
      <w:autoSpaceDE/>
      <w:autoSpaceDN/>
      <w:spacing w:line="240" w:lineRule="auto"/>
      <w:ind w:left="2127"/>
      <w:textAlignment w:val="auto"/>
    </w:pPr>
    <w:rPr>
      <w:rFonts w:eastAsia="STZhongsong" w:cs="Arial"/>
      <w:szCs w:val="22"/>
      <w:lang w:eastAsia="zh-CN"/>
    </w:rPr>
  </w:style>
  <w:style w:type="paragraph" w:customStyle="1" w:styleId="TSOLScheduleMainSectionX">
    <w:name w:val="TSOL Schedule Main Section X"/>
    <w:basedOn w:val="Heading1"/>
    <w:qFormat/>
    <w:rsid w:val="005C1CC8"/>
    <w:pPr>
      <w:numPr>
        <w:numId w:val="24"/>
      </w:numPr>
      <w:spacing w:before="240"/>
      <w:outlineLvl w:val="9"/>
    </w:pPr>
    <w:rPr>
      <w:rFonts w:cs="Arial"/>
      <w:szCs w:val="22"/>
    </w:rPr>
  </w:style>
  <w:style w:type="paragraph" w:customStyle="1" w:styleId="TSOlScheduleMainSectionX1">
    <w:name w:val="TSOl Schedule Main Section X.1"/>
    <w:basedOn w:val="Heading1"/>
    <w:qFormat/>
    <w:rsid w:val="005C1CC8"/>
    <w:pPr>
      <w:numPr>
        <w:ilvl w:val="1"/>
        <w:numId w:val="24"/>
      </w:numPr>
      <w:outlineLvl w:val="9"/>
    </w:pPr>
    <w:rPr>
      <w:rFonts w:cs="Arial"/>
      <w:b w:val="0"/>
      <w:szCs w:val="22"/>
    </w:rPr>
  </w:style>
  <w:style w:type="paragraph" w:customStyle="1" w:styleId="TSOLScheduleMainSectionX11">
    <w:name w:val="TSOL Schedule Main Section X.1.1"/>
    <w:basedOn w:val="Heading3"/>
    <w:qFormat/>
    <w:rsid w:val="005C1CC8"/>
    <w:pPr>
      <w:numPr>
        <w:numId w:val="24"/>
      </w:numPr>
      <w:outlineLvl w:val="9"/>
    </w:pPr>
    <w:rPr>
      <w:rFonts w:cs="Arial"/>
      <w:szCs w:val="22"/>
    </w:rPr>
  </w:style>
  <w:style w:type="paragraph" w:customStyle="1" w:styleId="TSOLScheduleMainSectionX1BOLD">
    <w:name w:val="TSOL Schedule Main Section X.1 BOLD"/>
    <w:basedOn w:val="TSOlScheduleMainSectionX1"/>
    <w:qFormat/>
    <w:rsid w:val="005C1CC8"/>
    <w:pPr>
      <w:numPr>
        <w:ilvl w:val="0"/>
        <w:numId w:val="0"/>
      </w:numPr>
      <w:tabs>
        <w:tab w:val="num" w:pos="1531"/>
      </w:tabs>
      <w:ind w:left="1531" w:hanging="737"/>
    </w:pPr>
    <w:rPr>
      <w:b/>
    </w:rPr>
  </w:style>
  <w:style w:type="paragraph" w:customStyle="1" w:styleId="TSOLScheduleMainSectionX111">
    <w:name w:val="TSOL Schedule Main Section X.1.1.1"/>
    <w:basedOn w:val="TSOLScheduleMainSectionX11"/>
    <w:qFormat/>
    <w:rsid w:val="005C1CC8"/>
    <w:pPr>
      <w:numPr>
        <w:ilvl w:val="3"/>
      </w:numPr>
    </w:pPr>
  </w:style>
  <w:style w:type="paragraph" w:customStyle="1" w:styleId="TSOLScheduleMainSectionX1111">
    <w:name w:val="TSOL Schedule Main Section X.1.1.1.1"/>
    <w:basedOn w:val="TSOLScheduleMainSectionX111"/>
    <w:qFormat/>
    <w:rsid w:val="005C1CC8"/>
    <w:pPr>
      <w:numPr>
        <w:ilvl w:val="4"/>
      </w:numPr>
    </w:pPr>
  </w:style>
  <w:style w:type="paragraph" w:customStyle="1" w:styleId="TSOLScheduleName">
    <w:name w:val="TSOL Schedule Name"/>
    <w:basedOn w:val="Normal"/>
    <w:link w:val="TSOLScheduleNameChar"/>
    <w:qFormat/>
    <w:rsid w:val="005C1CC8"/>
    <w:pPr>
      <w:keepNext/>
      <w:overflowPunct/>
      <w:autoSpaceDE/>
      <w:autoSpaceDN/>
      <w:spacing w:line="240" w:lineRule="auto"/>
      <w:jc w:val="center"/>
      <w:textAlignment w:val="auto"/>
      <w:outlineLvl w:val="0"/>
    </w:pPr>
    <w:rPr>
      <w:rFonts w:ascii="Arial Bold" w:eastAsia="STZhongsong" w:hAnsi="Arial Bold" w:cs="Arial"/>
      <w:b/>
      <w:caps/>
      <w:szCs w:val="22"/>
      <w:lang w:eastAsia="zh-CN"/>
    </w:rPr>
  </w:style>
  <w:style w:type="character" w:customStyle="1" w:styleId="TSOLScheduleNameChar">
    <w:name w:val="TSOL Schedule Name Char"/>
    <w:basedOn w:val="DefaultParagraphFont"/>
    <w:link w:val="TSOLScheduleName"/>
    <w:rsid w:val="005C1CC8"/>
    <w:rPr>
      <w:rFonts w:ascii="Arial Bold" w:eastAsia="STZhongsong" w:hAnsi="Arial Bold" w:cs="Arial"/>
      <w:b/>
      <w:caps/>
      <w:sz w:val="22"/>
      <w:szCs w:val="22"/>
      <w:lang w:eastAsia="zh-CN"/>
    </w:rPr>
  </w:style>
  <w:style w:type="paragraph" w:customStyle="1" w:styleId="Default">
    <w:name w:val="Default"/>
    <w:rsid w:val="001A1409"/>
    <w:pPr>
      <w:widowControl w:val="0"/>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94884">
      <w:bodyDiv w:val="1"/>
      <w:marLeft w:val="0"/>
      <w:marRight w:val="0"/>
      <w:marTop w:val="0"/>
      <w:marBottom w:val="0"/>
      <w:divBdr>
        <w:top w:val="none" w:sz="0" w:space="0" w:color="auto"/>
        <w:left w:val="none" w:sz="0" w:space="0" w:color="auto"/>
        <w:bottom w:val="none" w:sz="0" w:space="0" w:color="auto"/>
        <w:right w:val="none" w:sz="0" w:space="0" w:color="auto"/>
      </w:divBdr>
    </w:div>
    <w:div w:id="270402970">
      <w:bodyDiv w:val="1"/>
      <w:marLeft w:val="0"/>
      <w:marRight w:val="0"/>
      <w:marTop w:val="0"/>
      <w:marBottom w:val="0"/>
      <w:divBdr>
        <w:top w:val="none" w:sz="0" w:space="0" w:color="auto"/>
        <w:left w:val="none" w:sz="0" w:space="0" w:color="auto"/>
        <w:bottom w:val="none" w:sz="0" w:space="0" w:color="auto"/>
        <w:right w:val="none" w:sz="0" w:space="0" w:color="auto"/>
      </w:divBdr>
    </w:div>
    <w:div w:id="413747545">
      <w:bodyDiv w:val="1"/>
      <w:marLeft w:val="0"/>
      <w:marRight w:val="0"/>
      <w:marTop w:val="0"/>
      <w:marBottom w:val="0"/>
      <w:divBdr>
        <w:top w:val="none" w:sz="0" w:space="0" w:color="auto"/>
        <w:left w:val="none" w:sz="0" w:space="0" w:color="auto"/>
        <w:bottom w:val="none" w:sz="0" w:space="0" w:color="auto"/>
        <w:right w:val="none" w:sz="0" w:space="0" w:color="auto"/>
      </w:divBdr>
    </w:div>
    <w:div w:id="110758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Word_Document1.docx"/><Relationship Id="rId22" Type="http://schemas.openxmlformats.org/officeDocument/2006/relationships/header" Target="header5.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XENDAE\AppData\Roaming\plato\data\main\template-files\uk-blank-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label version="1.0">
  <element uid="id_newpolicy" value=""/>
  <element uid="id_unclassified" value=""/>
</label>
</file>

<file path=customXml/item4.xml><?xml version="1.0" encoding="utf-8"?>
<ct:contentTypeSchema xmlns:ct="http://schemas.microsoft.com/office/2006/metadata/contentType" xmlns:ma="http://schemas.microsoft.com/office/2006/metadata/properties/metaAttributes" ct:_="" ma:_="" ma:contentTypeName="Document" ma:contentTypeID="0x0101007EE74F0F93E3284D8CABFF15180DAB1E" ma:contentTypeVersion="1" ma:contentTypeDescription="Create a new document." ma:contentTypeScope="" ma:versionID="204dc7a1eb3be9407d6960fdfe5cb40c">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3E4B1C-22C4-4396-99F7-262FF25FE8B6}">
  <ds:schemaRefs>
    <ds:schemaRef ds:uri="http://schemas.microsoft.com/sharepoint/v3/contenttype/forms"/>
  </ds:schemaRefs>
</ds:datastoreItem>
</file>

<file path=customXml/itemProps2.xml><?xml version="1.0" encoding="utf-8"?>
<ds:datastoreItem xmlns:ds="http://schemas.openxmlformats.org/officeDocument/2006/customXml" ds:itemID="{8B4644BE-736D-4F2F-BFE7-E33F987FF4FF}">
  <ds:schemaRefs>
    <ds:schemaRef ds:uri="http://schemas.microsoft.com/office/2006/metadata/properties"/>
  </ds:schemaRefs>
</ds:datastoreItem>
</file>

<file path=customXml/itemProps3.xml><?xml version="1.0" encoding="utf-8"?>
<ds:datastoreItem xmlns:ds="http://schemas.openxmlformats.org/officeDocument/2006/customXml" ds:itemID="{ADC97BAC-D1B0-4751-AD06-6EA4E99B5A7D}">
  <ds:schemaRefs/>
</ds:datastoreItem>
</file>

<file path=customXml/itemProps4.xml><?xml version="1.0" encoding="utf-8"?>
<ds:datastoreItem xmlns:ds="http://schemas.openxmlformats.org/officeDocument/2006/customXml" ds:itemID="{79F0431C-162A-44F4-A487-215582EB5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7DFEF5E0-D8E5-42B0-AE2B-95688380F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uk-blank-hs</Template>
  <TotalTime>3</TotalTime>
  <Pages>69</Pages>
  <Words>20968</Words>
  <Characters>119522</Characters>
  <Application>Microsoft Office Word</Application>
  <DocSecurity>0</DocSecurity>
  <Lines>996</Lines>
  <Paragraphs>280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140210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dc:creator>
  <cp:lastModifiedBy>Nick Williams</cp:lastModifiedBy>
  <cp:revision>4</cp:revision>
  <cp:lastPrinted>2017-05-11T09:27:00Z</cp:lastPrinted>
  <dcterms:created xsi:type="dcterms:W3CDTF">2018-01-04T11:24:00Z</dcterms:created>
  <dcterms:modified xsi:type="dcterms:W3CDTF">2018-01-04T11:27:00Z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uk-blank</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3 January 2012 D1V1</vt:lpwstr>
  </property>
  <property fmtid="{D5CDD505-2E9C-101B-9397-08002B2CF9AE}" pid="8" name="bjDocumentSecurityLabel">
    <vt:lpwstr>UNCLASSIFIED</vt:lpwstr>
  </property>
  <property fmtid="{D5CDD505-2E9C-101B-9397-08002B2CF9AE}" pid="9" name="Document Security Label">
    <vt:lpwstr>UNCLASSIFIED</vt:lpwstr>
  </property>
  <property fmtid="{D5CDD505-2E9C-101B-9397-08002B2CF9AE}" pid="10" name="bjDocumentSecurityXML">
    <vt:lpwstr>&lt;label version="1.0"&gt;&lt;element uid="id_newpolicy" value=""/&gt;&lt;element uid="id_unclassified" value=""/&gt;&lt;/label&gt;</vt:lpwstr>
  </property>
  <property fmtid="{D5CDD505-2E9C-101B-9397-08002B2CF9AE}" pid="11" name="bjDocumentSecurityPolicyProp">
    <vt:lpwstr>UK</vt:lpwstr>
  </property>
  <property fmtid="{D5CDD505-2E9C-101B-9397-08002B2CF9AE}" pid="12" name="bjDocumentSecurityPolicyPropID">
    <vt:lpwstr>id_newpolicy</vt:lpwstr>
  </property>
  <property fmtid="{D5CDD505-2E9C-101B-9397-08002B2CF9AE}" pid="13" name="bjDocumentSecurityProp1">
    <vt:lpwstr>UNCLASSIFIED</vt:lpwstr>
  </property>
  <property fmtid="{D5CDD505-2E9C-101B-9397-08002B2CF9AE}" pid="14" name="bjSecLabelProp1ID">
    <vt:lpwstr>id_unclassified</vt:lpwstr>
  </property>
  <property fmtid="{D5CDD505-2E9C-101B-9397-08002B2CF9AE}" pid="15" name="bjDocumentSecurityProp2">
    <vt:lpwstr/>
  </property>
  <property fmtid="{D5CDD505-2E9C-101B-9397-08002B2CF9AE}" pid="16" name="bjSecLabelProp2ID">
    <vt:lpwstr/>
  </property>
  <property fmtid="{D5CDD505-2E9C-101B-9397-08002B2CF9AE}" pid="17" name="bjDocumentSecurityProp3">
    <vt:lpwstr/>
  </property>
  <property fmtid="{D5CDD505-2E9C-101B-9397-08002B2CF9AE}" pid="18" name="bjSecLabelProp3ID">
    <vt:lpwstr/>
  </property>
  <property fmtid="{D5CDD505-2E9C-101B-9397-08002B2CF9AE}" pid="19" name="eGMS.protectiveMarking">
    <vt:lpwstr/>
  </property>
  <property fmtid="{D5CDD505-2E9C-101B-9397-08002B2CF9AE}" pid="20" name="docIndexRef">
    <vt:lpwstr>07cc6d2c-0b96-4cee-8d7e-7c9d9a75afc5</vt:lpwstr>
  </property>
  <property fmtid="{D5CDD505-2E9C-101B-9397-08002B2CF9AE}" pid="21" name="BASEPRECID">
    <vt:i4>17</vt:i4>
  </property>
  <property fmtid="{D5CDD505-2E9C-101B-9397-08002B2CF9AE}" pid="22" name="BASEPRECTYPE">
    <vt:lpwstr>BLANK</vt:lpwstr>
  </property>
  <property fmtid="{D5CDD505-2E9C-101B-9397-08002B2CF9AE}" pid="23" name="DOCID">
    <vt:i4>1569802</vt:i4>
  </property>
  <property fmtid="{D5CDD505-2E9C-101B-9397-08002B2CF9AE}" pid="24" name="COMPANYID">
    <vt:i4>2122615613</vt:i4>
  </property>
  <property fmtid="{D5CDD505-2E9C-101B-9397-08002B2CF9AE}" pid="25" name="SERIALNO">
    <vt:i4>11311</vt:i4>
  </property>
  <property fmtid="{D5CDD505-2E9C-101B-9397-08002B2CF9AE}" pid="26" name="EDITION">
    <vt:lpwstr>FM</vt:lpwstr>
  </property>
  <property fmtid="{D5CDD505-2E9C-101B-9397-08002B2CF9AE}" pid="27" name="CLIENTID">
    <vt:i4>2427</vt:i4>
  </property>
  <property fmtid="{D5CDD505-2E9C-101B-9397-08002B2CF9AE}" pid="28" name="FILEID">
    <vt:i4>41318</vt:i4>
  </property>
  <property fmtid="{D5CDD505-2E9C-101B-9397-08002B2CF9AE}" pid="29" name="ASSOCID">
    <vt:i4>128285</vt:i4>
  </property>
  <property fmtid="{D5CDD505-2E9C-101B-9397-08002B2CF9AE}" pid="30" name="VERSIONID">
    <vt:lpwstr>09dfac99-30dc-4043-a7a1-4588d9dfd096</vt:lpwstr>
  </property>
  <property fmtid="{D5CDD505-2E9C-101B-9397-08002B2CF9AE}" pid="31" name="VERSIONLABEL">
    <vt:lpwstr>1</vt:lpwstr>
  </property>
  <property fmtid="{D5CDD505-2E9C-101B-9397-08002B2CF9AE}" pid="32" name="DOCIDEX">
    <vt:lpwstr>3669205</vt:lpwstr>
  </property>
  <property fmtid="{D5CDD505-2E9C-101B-9397-08002B2CF9AE}" pid="33" name="ContentTypeId">
    <vt:lpwstr>0x0101007EE74F0F93E3284D8CABFF15180DAB1E</vt:lpwstr>
  </property>
</Properties>
</file>