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BAC" w:rsidRPr="00EE5AE1" w:rsidRDefault="00BE608A" w:rsidP="00F62CB1">
      <w:pPr>
        <w:pStyle w:val="Chapter"/>
      </w:pPr>
      <w:bookmarkStart w:id="0" w:name="_Toc450144913"/>
      <w:bookmarkStart w:id="1" w:name="_Toc278544909"/>
      <w:bookmarkStart w:id="2" w:name="_Toc297988806"/>
      <w:bookmarkStart w:id="3" w:name="_GoBack"/>
      <w:bookmarkEnd w:id="3"/>
      <w:r>
        <w:t>Appendix</w:t>
      </w:r>
      <w:r w:rsidR="00475C8B">
        <w:t xml:space="preserve"> </w:t>
      </w:r>
      <w:r w:rsidR="00AA5679" w:rsidRPr="00EE5AE1">
        <w:t>A - Terms of the procurement</w:t>
      </w:r>
      <w:bookmarkEnd w:id="0"/>
    </w:p>
    <w:p w:rsidR="00B720D0" w:rsidRDefault="00B720D0" w:rsidP="00B720D0">
      <w:pPr>
        <w:rPr>
          <w:rStyle w:val="Emphasis"/>
        </w:rPr>
      </w:pPr>
    </w:p>
    <w:p w:rsidR="00B720D0" w:rsidRPr="00B720D0" w:rsidRDefault="00B720D0" w:rsidP="00B720D0">
      <w:pPr>
        <w:rPr>
          <w:rStyle w:val="Emphasis"/>
        </w:rPr>
      </w:pPr>
      <w:r w:rsidRPr="00B720D0">
        <w:rPr>
          <w:rStyle w:val="Emphasis"/>
        </w:rPr>
        <w:t>Contents</w:t>
      </w:r>
    </w:p>
    <w:p w:rsidR="00B720D0" w:rsidRPr="00B720D0" w:rsidRDefault="00B720D0" w:rsidP="00B720D0"/>
    <w:p w:rsidR="00BE608A" w:rsidRDefault="00F62CB1">
      <w:pPr>
        <w:pStyle w:val="TOC1"/>
        <w:rPr>
          <w:rFonts w:asciiTheme="minorHAnsi" w:eastAsiaTheme="minorEastAsia" w:hAnsiTheme="minorHAnsi" w:cstheme="minorBidi"/>
          <w:caps w:val="0"/>
          <w:noProof/>
          <w:sz w:val="22"/>
          <w:lang w:eastAsia="en-GB"/>
        </w:rPr>
      </w:pPr>
      <w:r>
        <w:rPr>
          <w:rFonts w:ascii="Calibri" w:hAnsi="Calibri"/>
          <w:caps w:val="0"/>
        </w:rPr>
        <w:fldChar w:fldCharType="begin"/>
      </w:r>
      <w:r>
        <w:rPr>
          <w:rFonts w:ascii="Calibri" w:hAnsi="Calibri"/>
          <w:caps w:val="0"/>
        </w:rPr>
        <w:instrText xml:space="preserve"> TOC \o "1-1" \u </w:instrText>
      </w:r>
      <w:r>
        <w:rPr>
          <w:rFonts w:ascii="Calibri" w:hAnsi="Calibri"/>
          <w:caps w:val="0"/>
        </w:rPr>
        <w:fldChar w:fldCharType="separate"/>
      </w:r>
      <w:r w:rsidR="00BE608A">
        <w:rPr>
          <w:noProof/>
        </w:rPr>
        <w:t>Appendix A - Terms of the procurement</w:t>
      </w:r>
      <w:r w:rsidR="00BE608A">
        <w:rPr>
          <w:noProof/>
        </w:rPr>
        <w:tab/>
      </w:r>
      <w:r w:rsidR="00BE608A">
        <w:rPr>
          <w:noProof/>
        </w:rPr>
        <w:fldChar w:fldCharType="begin"/>
      </w:r>
      <w:r w:rsidR="00BE608A">
        <w:rPr>
          <w:noProof/>
        </w:rPr>
        <w:instrText xml:space="preserve"> PAGEREF _Toc450144913 \h </w:instrText>
      </w:r>
      <w:r w:rsidR="00BE608A">
        <w:rPr>
          <w:noProof/>
        </w:rPr>
      </w:r>
      <w:r w:rsidR="00BE608A">
        <w:rPr>
          <w:noProof/>
        </w:rPr>
        <w:fldChar w:fldCharType="separate"/>
      </w:r>
      <w:r w:rsidR="00BE608A">
        <w:rPr>
          <w:noProof/>
        </w:rPr>
        <w:t>1</w:t>
      </w:r>
      <w:r w:rsidR="00BE608A">
        <w:rPr>
          <w:noProof/>
        </w:rPr>
        <w:fldChar w:fldCharType="end"/>
      </w:r>
    </w:p>
    <w:p w:rsidR="00BE608A" w:rsidRDefault="00BE608A">
      <w:pPr>
        <w:pStyle w:val="TOC1"/>
        <w:rPr>
          <w:rFonts w:asciiTheme="minorHAnsi" w:eastAsiaTheme="minorEastAsia" w:hAnsiTheme="minorHAnsi" w:cstheme="minorBidi"/>
          <w:caps w:val="0"/>
          <w:noProof/>
          <w:sz w:val="22"/>
          <w:lang w:eastAsia="en-GB"/>
        </w:rPr>
      </w:pPr>
      <w:r w:rsidRPr="00AA1FB9">
        <w:rPr>
          <w:caps w:val="0"/>
          <w:noProof/>
        </w:rPr>
        <w:t>1.</w:t>
      </w:r>
      <w:r>
        <w:rPr>
          <w:rFonts w:asciiTheme="minorHAnsi" w:eastAsiaTheme="minorEastAsia" w:hAnsiTheme="minorHAnsi" w:cstheme="minorBidi"/>
          <w:caps w:val="0"/>
          <w:noProof/>
          <w:sz w:val="22"/>
          <w:lang w:eastAsia="en-GB"/>
        </w:rPr>
        <w:tab/>
      </w:r>
      <w:r>
        <w:rPr>
          <w:noProof/>
        </w:rPr>
        <w:t>INTRODUCTION</w:t>
      </w:r>
      <w:r>
        <w:rPr>
          <w:noProof/>
        </w:rPr>
        <w:tab/>
      </w:r>
      <w:r>
        <w:rPr>
          <w:noProof/>
        </w:rPr>
        <w:fldChar w:fldCharType="begin"/>
      </w:r>
      <w:r>
        <w:rPr>
          <w:noProof/>
        </w:rPr>
        <w:instrText xml:space="preserve"> PAGEREF _Toc450144914 \h </w:instrText>
      </w:r>
      <w:r>
        <w:rPr>
          <w:noProof/>
        </w:rPr>
      </w:r>
      <w:r>
        <w:rPr>
          <w:noProof/>
        </w:rPr>
        <w:fldChar w:fldCharType="separate"/>
      </w:r>
      <w:r>
        <w:rPr>
          <w:noProof/>
        </w:rPr>
        <w:t>2</w:t>
      </w:r>
      <w:r>
        <w:rPr>
          <w:noProof/>
        </w:rPr>
        <w:fldChar w:fldCharType="end"/>
      </w:r>
    </w:p>
    <w:p w:rsidR="00BE608A" w:rsidRDefault="00BE608A">
      <w:pPr>
        <w:pStyle w:val="TOC1"/>
        <w:rPr>
          <w:rFonts w:asciiTheme="minorHAnsi" w:eastAsiaTheme="minorEastAsia" w:hAnsiTheme="minorHAnsi" w:cstheme="minorBidi"/>
          <w:caps w:val="0"/>
          <w:noProof/>
          <w:sz w:val="22"/>
          <w:lang w:eastAsia="en-GB"/>
        </w:rPr>
      </w:pPr>
      <w:r w:rsidRPr="00AA1FB9">
        <w:rPr>
          <w:caps w:val="0"/>
          <w:noProof/>
        </w:rPr>
        <w:t>2.</w:t>
      </w:r>
      <w:r>
        <w:rPr>
          <w:rFonts w:asciiTheme="minorHAnsi" w:eastAsiaTheme="minorEastAsia" w:hAnsiTheme="minorHAnsi" w:cstheme="minorBidi"/>
          <w:caps w:val="0"/>
          <w:noProof/>
          <w:sz w:val="22"/>
          <w:lang w:eastAsia="en-GB"/>
        </w:rPr>
        <w:tab/>
      </w:r>
      <w:r>
        <w:rPr>
          <w:noProof/>
        </w:rPr>
        <w:t>CONDUCT</w:t>
      </w:r>
      <w:r>
        <w:rPr>
          <w:noProof/>
        </w:rPr>
        <w:tab/>
      </w:r>
      <w:r>
        <w:rPr>
          <w:noProof/>
        </w:rPr>
        <w:fldChar w:fldCharType="begin"/>
      </w:r>
      <w:r>
        <w:rPr>
          <w:noProof/>
        </w:rPr>
        <w:instrText xml:space="preserve"> PAGEREF _Toc450144915 \h </w:instrText>
      </w:r>
      <w:r>
        <w:rPr>
          <w:noProof/>
        </w:rPr>
      </w:r>
      <w:r>
        <w:rPr>
          <w:noProof/>
        </w:rPr>
        <w:fldChar w:fldCharType="separate"/>
      </w:r>
      <w:r>
        <w:rPr>
          <w:noProof/>
        </w:rPr>
        <w:t>2</w:t>
      </w:r>
      <w:r>
        <w:rPr>
          <w:noProof/>
        </w:rPr>
        <w:fldChar w:fldCharType="end"/>
      </w:r>
    </w:p>
    <w:p w:rsidR="00BE608A" w:rsidRDefault="00BE608A">
      <w:pPr>
        <w:pStyle w:val="TOC1"/>
        <w:rPr>
          <w:rFonts w:asciiTheme="minorHAnsi" w:eastAsiaTheme="minorEastAsia" w:hAnsiTheme="minorHAnsi" w:cstheme="minorBidi"/>
          <w:caps w:val="0"/>
          <w:noProof/>
          <w:sz w:val="22"/>
          <w:lang w:eastAsia="en-GB"/>
        </w:rPr>
      </w:pPr>
      <w:r w:rsidRPr="00AA1FB9">
        <w:rPr>
          <w:caps w:val="0"/>
          <w:noProof/>
        </w:rPr>
        <w:t>3.</w:t>
      </w:r>
      <w:r>
        <w:rPr>
          <w:rFonts w:asciiTheme="minorHAnsi" w:eastAsiaTheme="minorEastAsia" w:hAnsiTheme="minorHAnsi" w:cstheme="minorBidi"/>
          <w:caps w:val="0"/>
          <w:noProof/>
          <w:sz w:val="22"/>
          <w:lang w:eastAsia="en-GB"/>
        </w:rPr>
        <w:tab/>
      </w:r>
      <w:r>
        <w:rPr>
          <w:noProof/>
        </w:rPr>
        <w:t>COmpliance</w:t>
      </w:r>
      <w:r>
        <w:rPr>
          <w:noProof/>
        </w:rPr>
        <w:tab/>
      </w:r>
      <w:r>
        <w:rPr>
          <w:noProof/>
        </w:rPr>
        <w:fldChar w:fldCharType="begin"/>
      </w:r>
      <w:r>
        <w:rPr>
          <w:noProof/>
        </w:rPr>
        <w:instrText xml:space="preserve"> PAGEREF _Toc450144916 \h </w:instrText>
      </w:r>
      <w:r>
        <w:rPr>
          <w:noProof/>
        </w:rPr>
      </w:r>
      <w:r>
        <w:rPr>
          <w:noProof/>
        </w:rPr>
        <w:fldChar w:fldCharType="separate"/>
      </w:r>
      <w:r>
        <w:rPr>
          <w:noProof/>
        </w:rPr>
        <w:t>3</w:t>
      </w:r>
      <w:r>
        <w:rPr>
          <w:noProof/>
        </w:rPr>
        <w:fldChar w:fldCharType="end"/>
      </w:r>
    </w:p>
    <w:p w:rsidR="00BE608A" w:rsidRDefault="00BE608A">
      <w:pPr>
        <w:pStyle w:val="TOC1"/>
        <w:rPr>
          <w:rFonts w:asciiTheme="minorHAnsi" w:eastAsiaTheme="minorEastAsia" w:hAnsiTheme="minorHAnsi" w:cstheme="minorBidi"/>
          <w:caps w:val="0"/>
          <w:noProof/>
          <w:sz w:val="22"/>
          <w:lang w:eastAsia="en-GB"/>
        </w:rPr>
      </w:pPr>
      <w:r w:rsidRPr="00AA1FB9">
        <w:rPr>
          <w:caps w:val="0"/>
          <w:noProof/>
        </w:rPr>
        <w:t>4.</w:t>
      </w:r>
      <w:r>
        <w:rPr>
          <w:rFonts w:asciiTheme="minorHAnsi" w:eastAsiaTheme="minorEastAsia" w:hAnsiTheme="minorHAnsi" w:cstheme="minorBidi"/>
          <w:caps w:val="0"/>
          <w:noProof/>
          <w:sz w:val="22"/>
          <w:lang w:eastAsia="en-GB"/>
        </w:rPr>
        <w:tab/>
      </w:r>
      <w:r>
        <w:rPr>
          <w:noProof/>
        </w:rPr>
        <w:t>RIGHT TO CANCEL OR VARY THE PROCUREMENT</w:t>
      </w:r>
      <w:r>
        <w:rPr>
          <w:noProof/>
        </w:rPr>
        <w:tab/>
      </w:r>
      <w:r>
        <w:rPr>
          <w:noProof/>
        </w:rPr>
        <w:fldChar w:fldCharType="begin"/>
      </w:r>
      <w:r>
        <w:rPr>
          <w:noProof/>
        </w:rPr>
        <w:instrText xml:space="preserve"> PAGEREF _Toc450144917 \h </w:instrText>
      </w:r>
      <w:r>
        <w:rPr>
          <w:noProof/>
        </w:rPr>
      </w:r>
      <w:r>
        <w:rPr>
          <w:noProof/>
        </w:rPr>
        <w:fldChar w:fldCharType="separate"/>
      </w:r>
      <w:r>
        <w:rPr>
          <w:noProof/>
        </w:rPr>
        <w:t>4</w:t>
      </w:r>
      <w:r>
        <w:rPr>
          <w:noProof/>
        </w:rPr>
        <w:fldChar w:fldCharType="end"/>
      </w:r>
    </w:p>
    <w:p w:rsidR="00BE608A" w:rsidRDefault="00BE608A">
      <w:pPr>
        <w:pStyle w:val="TOC1"/>
        <w:rPr>
          <w:rFonts w:asciiTheme="minorHAnsi" w:eastAsiaTheme="minorEastAsia" w:hAnsiTheme="minorHAnsi" w:cstheme="minorBidi"/>
          <w:caps w:val="0"/>
          <w:noProof/>
          <w:sz w:val="22"/>
          <w:lang w:eastAsia="en-GB"/>
        </w:rPr>
      </w:pPr>
      <w:r w:rsidRPr="00AA1FB9">
        <w:rPr>
          <w:caps w:val="0"/>
          <w:noProof/>
        </w:rPr>
        <w:t>5.</w:t>
      </w:r>
      <w:r>
        <w:rPr>
          <w:rFonts w:asciiTheme="minorHAnsi" w:eastAsiaTheme="minorEastAsia" w:hAnsiTheme="minorHAnsi" w:cstheme="minorBidi"/>
          <w:caps w:val="0"/>
          <w:noProof/>
          <w:sz w:val="22"/>
          <w:lang w:eastAsia="en-GB"/>
        </w:rPr>
        <w:tab/>
      </w:r>
      <w:r>
        <w:rPr>
          <w:noProof/>
        </w:rPr>
        <w:t>ConCLUDING THE CONTRACT</w:t>
      </w:r>
      <w:r>
        <w:rPr>
          <w:noProof/>
        </w:rPr>
        <w:tab/>
      </w:r>
      <w:r>
        <w:rPr>
          <w:noProof/>
        </w:rPr>
        <w:fldChar w:fldCharType="begin"/>
      </w:r>
      <w:r>
        <w:rPr>
          <w:noProof/>
        </w:rPr>
        <w:instrText xml:space="preserve"> PAGEREF _Toc450144918 \h </w:instrText>
      </w:r>
      <w:r>
        <w:rPr>
          <w:noProof/>
        </w:rPr>
      </w:r>
      <w:r>
        <w:rPr>
          <w:noProof/>
        </w:rPr>
        <w:fldChar w:fldCharType="separate"/>
      </w:r>
      <w:r>
        <w:rPr>
          <w:noProof/>
        </w:rPr>
        <w:t>4</w:t>
      </w:r>
      <w:r>
        <w:rPr>
          <w:noProof/>
        </w:rPr>
        <w:fldChar w:fldCharType="end"/>
      </w:r>
    </w:p>
    <w:p w:rsidR="00BE608A" w:rsidRDefault="00BE608A">
      <w:pPr>
        <w:pStyle w:val="TOC1"/>
        <w:rPr>
          <w:rFonts w:asciiTheme="minorHAnsi" w:eastAsiaTheme="minorEastAsia" w:hAnsiTheme="minorHAnsi" w:cstheme="minorBidi"/>
          <w:caps w:val="0"/>
          <w:noProof/>
          <w:sz w:val="22"/>
          <w:lang w:eastAsia="en-GB"/>
        </w:rPr>
      </w:pPr>
      <w:r w:rsidRPr="00AA1FB9">
        <w:rPr>
          <w:caps w:val="0"/>
          <w:noProof/>
        </w:rPr>
        <w:t>6.</w:t>
      </w:r>
      <w:r>
        <w:rPr>
          <w:rFonts w:asciiTheme="minorHAnsi" w:eastAsiaTheme="minorEastAsia" w:hAnsiTheme="minorHAnsi" w:cstheme="minorBidi"/>
          <w:caps w:val="0"/>
          <w:noProof/>
          <w:sz w:val="22"/>
          <w:lang w:eastAsia="en-GB"/>
        </w:rPr>
        <w:tab/>
      </w:r>
      <w:r>
        <w:rPr>
          <w:noProof/>
        </w:rPr>
        <w:t>CONFIDENTIALITY</w:t>
      </w:r>
      <w:r>
        <w:rPr>
          <w:noProof/>
        </w:rPr>
        <w:tab/>
      </w:r>
      <w:r>
        <w:rPr>
          <w:noProof/>
        </w:rPr>
        <w:fldChar w:fldCharType="begin"/>
      </w:r>
      <w:r>
        <w:rPr>
          <w:noProof/>
        </w:rPr>
        <w:instrText xml:space="preserve"> PAGEREF _Toc450144919 \h </w:instrText>
      </w:r>
      <w:r>
        <w:rPr>
          <w:noProof/>
        </w:rPr>
      </w:r>
      <w:r>
        <w:rPr>
          <w:noProof/>
        </w:rPr>
        <w:fldChar w:fldCharType="separate"/>
      </w:r>
      <w:r>
        <w:rPr>
          <w:noProof/>
        </w:rPr>
        <w:t>5</w:t>
      </w:r>
      <w:r>
        <w:rPr>
          <w:noProof/>
        </w:rPr>
        <w:fldChar w:fldCharType="end"/>
      </w:r>
    </w:p>
    <w:p w:rsidR="00BE608A" w:rsidRDefault="00BE608A">
      <w:pPr>
        <w:pStyle w:val="TOC1"/>
        <w:rPr>
          <w:rFonts w:asciiTheme="minorHAnsi" w:eastAsiaTheme="minorEastAsia" w:hAnsiTheme="minorHAnsi" w:cstheme="minorBidi"/>
          <w:caps w:val="0"/>
          <w:noProof/>
          <w:sz w:val="22"/>
          <w:lang w:eastAsia="en-GB"/>
        </w:rPr>
      </w:pPr>
      <w:r w:rsidRPr="00AA1FB9">
        <w:rPr>
          <w:caps w:val="0"/>
          <w:noProof/>
        </w:rPr>
        <w:t>7.</w:t>
      </w:r>
      <w:r>
        <w:rPr>
          <w:rFonts w:asciiTheme="minorHAnsi" w:eastAsiaTheme="minorEastAsia" w:hAnsiTheme="minorHAnsi" w:cstheme="minorBidi"/>
          <w:caps w:val="0"/>
          <w:noProof/>
          <w:sz w:val="22"/>
          <w:lang w:eastAsia="en-GB"/>
        </w:rPr>
        <w:tab/>
      </w:r>
      <w:r>
        <w:rPr>
          <w:noProof/>
        </w:rPr>
        <w:t>FREEDOM OF INFORMATION</w:t>
      </w:r>
      <w:r>
        <w:rPr>
          <w:noProof/>
        </w:rPr>
        <w:tab/>
      </w:r>
      <w:r>
        <w:rPr>
          <w:noProof/>
        </w:rPr>
        <w:fldChar w:fldCharType="begin"/>
      </w:r>
      <w:r>
        <w:rPr>
          <w:noProof/>
        </w:rPr>
        <w:instrText xml:space="preserve"> PAGEREF _Toc450144920 \h </w:instrText>
      </w:r>
      <w:r>
        <w:rPr>
          <w:noProof/>
        </w:rPr>
      </w:r>
      <w:r>
        <w:rPr>
          <w:noProof/>
        </w:rPr>
        <w:fldChar w:fldCharType="separate"/>
      </w:r>
      <w:r>
        <w:rPr>
          <w:noProof/>
        </w:rPr>
        <w:t>5</w:t>
      </w:r>
      <w:r>
        <w:rPr>
          <w:noProof/>
        </w:rPr>
        <w:fldChar w:fldCharType="end"/>
      </w:r>
    </w:p>
    <w:p w:rsidR="00BE608A" w:rsidRDefault="00BE608A">
      <w:pPr>
        <w:pStyle w:val="TOC1"/>
        <w:rPr>
          <w:rFonts w:asciiTheme="minorHAnsi" w:eastAsiaTheme="minorEastAsia" w:hAnsiTheme="minorHAnsi" w:cstheme="minorBidi"/>
          <w:caps w:val="0"/>
          <w:noProof/>
          <w:sz w:val="22"/>
          <w:lang w:eastAsia="en-GB"/>
        </w:rPr>
      </w:pPr>
      <w:r w:rsidRPr="00AA1FB9">
        <w:rPr>
          <w:caps w:val="0"/>
          <w:noProof/>
        </w:rPr>
        <w:t>8.</w:t>
      </w:r>
      <w:r>
        <w:rPr>
          <w:rFonts w:asciiTheme="minorHAnsi" w:eastAsiaTheme="minorEastAsia" w:hAnsiTheme="minorHAnsi" w:cstheme="minorBidi"/>
          <w:caps w:val="0"/>
          <w:noProof/>
          <w:sz w:val="22"/>
          <w:lang w:eastAsia="en-GB"/>
        </w:rPr>
        <w:tab/>
      </w:r>
      <w:r>
        <w:rPr>
          <w:noProof/>
        </w:rPr>
        <w:t>TRANSPARENCY</w:t>
      </w:r>
      <w:r>
        <w:rPr>
          <w:noProof/>
        </w:rPr>
        <w:tab/>
      </w:r>
      <w:r>
        <w:rPr>
          <w:noProof/>
        </w:rPr>
        <w:fldChar w:fldCharType="begin"/>
      </w:r>
      <w:r>
        <w:rPr>
          <w:noProof/>
        </w:rPr>
        <w:instrText xml:space="preserve"> PAGEREF _Toc450144921 \h </w:instrText>
      </w:r>
      <w:r>
        <w:rPr>
          <w:noProof/>
        </w:rPr>
      </w:r>
      <w:r>
        <w:rPr>
          <w:noProof/>
        </w:rPr>
        <w:fldChar w:fldCharType="separate"/>
      </w:r>
      <w:r>
        <w:rPr>
          <w:noProof/>
        </w:rPr>
        <w:t>6</w:t>
      </w:r>
      <w:r>
        <w:rPr>
          <w:noProof/>
        </w:rPr>
        <w:fldChar w:fldCharType="end"/>
      </w:r>
    </w:p>
    <w:p w:rsidR="008B5644" w:rsidRPr="00BE76C8" w:rsidRDefault="00F62CB1" w:rsidP="00F62CB1">
      <w:r>
        <w:rPr>
          <w:rFonts w:ascii="Calibri" w:eastAsia="STZhongsong" w:hAnsi="Calibri"/>
          <w:caps/>
          <w:lang w:eastAsia="zh-CN"/>
        </w:rPr>
        <w:fldChar w:fldCharType="end"/>
      </w:r>
    </w:p>
    <w:p w:rsidR="00595C15" w:rsidRPr="00EE5AE1" w:rsidRDefault="008B5644" w:rsidP="00EE5AE1">
      <w:pPr>
        <w:pStyle w:val="Heading1"/>
      </w:pPr>
      <w:bookmarkStart w:id="4" w:name="_Toc287440406"/>
      <w:bookmarkEnd w:id="1"/>
      <w:bookmarkEnd w:id="2"/>
      <w:r w:rsidRPr="00EE5AE1">
        <w:br w:type="page"/>
      </w:r>
      <w:bookmarkEnd w:id="4"/>
    </w:p>
    <w:p w:rsidR="00525296" w:rsidRDefault="00277B92" w:rsidP="00277B92">
      <w:pPr>
        <w:pStyle w:val="Heading1"/>
        <w:numPr>
          <w:ilvl w:val="0"/>
          <w:numId w:val="0"/>
        </w:numPr>
      </w:pPr>
      <w:r w:rsidRPr="00277B92">
        <w:lastRenderedPageBreak/>
        <w:t>1.</w:t>
      </w:r>
      <w:r w:rsidRPr="00277B92">
        <w:tab/>
        <w:t>INTRODUCTION</w:t>
      </w:r>
    </w:p>
    <w:p w:rsidR="00595C15" w:rsidRPr="00BE76C8" w:rsidRDefault="00595C15" w:rsidP="00AA5679">
      <w:pPr>
        <w:pStyle w:val="Heading2"/>
      </w:pPr>
      <w:r w:rsidRPr="00AA5679">
        <w:t xml:space="preserve">These Terms of the Procurement regulate the conduct of the Potential Provider and the </w:t>
      </w:r>
      <w:r w:rsidR="005D1BA7">
        <w:t xml:space="preserve">Authority </w:t>
      </w:r>
      <w:r w:rsidRPr="00AA5679">
        <w:t xml:space="preserve">throughout </w:t>
      </w:r>
      <w:r w:rsidRPr="00BE76C8">
        <w:t>the Procurement.</w:t>
      </w:r>
      <w:r w:rsidR="00FD26E3" w:rsidRPr="00BE76C8">
        <w:t xml:space="preserve"> </w:t>
      </w:r>
      <w:r w:rsidRPr="00BE76C8">
        <w:t xml:space="preserve">These terms also grant the </w:t>
      </w:r>
      <w:r w:rsidR="005D1BA7">
        <w:t xml:space="preserve">Authority </w:t>
      </w:r>
      <w:r w:rsidRPr="00AA5679">
        <w:t>specific</w:t>
      </w:r>
      <w:r w:rsidRPr="00BE76C8">
        <w:t xml:space="preserve"> </w:t>
      </w:r>
      <w:r w:rsidRPr="00AA5679">
        <w:t>rights</w:t>
      </w:r>
      <w:r w:rsidRPr="00BE76C8">
        <w:t xml:space="preserve"> and limit its liability.</w:t>
      </w:r>
    </w:p>
    <w:p w:rsidR="00595C15" w:rsidRPr="00AA5679" w:rsidRDefault="00595C15" w:rsidP="00AA5679">
      <w:pPr>
        <w:pStyle w:val="Heading2"/>
      </w:pPr>
      <w:r w:rsidRPr="00AA5679">
        <w:t xml:space="preserve">Except for the words and expressions set out below, the capitalised words and expressions used in these Terms of the Procurement shall have meanings given to them in the </w:t>
      </w:r>
      <w:r w:rsidR="008113BA" w:rsidRPr="00AA5679">
        <w:t>Invitation to Tender</w:t>
      </w:r>
      <w:r w:rsidR="00DD0819" w:rsidRPr="00AA5679">
        <w:t>:</w:t>
      </w:r>
    </w:p>
    <w:p w:rsidR="00595C15" w:rsidRPr="00BE76C8" w:rsidRDefault="00595C15" w:rsidP="00AA5679">
      <w:pPr>
        <w:pStyle w:val="Heading2"/>
        <w:numPr>
          <w:ilvl w:val="0"/>
          <w:numId w:val="0"/>
        </w:numPr>
        <w:ind w:left="720"/>
      </w:pPr>
      <w:r w:rsidRPr="00BE76C8">
        <w:rPr>
          <w:b/>
        </w:rPr>
        <w:t xml:space="preserve">“FoIA” </w:t>
      </w:r>
      <w:r w:rsidRPr="00BE76C8">
        <w:t>means the Freedom of Information Act 2000 and any subordinate legislation made under such Act from time to time together with any guidance and/or codes of practice issued by the Information Commissioner or relevant Government department in relation to such legislation;</w:t>
      </w:r>
    </w:p>
    <w:p w:rsidR="00595C15" w:rsidRPr="00BE76C8" w:rsidRDefault="00595C15" w:rsidP="00AA5679">
      <w:pPr>
        <w:pStyle w:val="Heading2"/>
        <w:numPr>
          <w:ilvl w:val="0"/>
          <w:numId w:val="0"/>
        </w:numPr>
        <w:ind w:left="720"/>
        <w:rPr>
          <w:b/>
        </w:rPr>
      </w:pPr>
      <w:r w:rsidRPr="00BE76C8">
        <w:rPr>
          <w:b/>
        </w:rPr>
        <w:t xml:space="preserve">“EIR” </w:t>
      </w:r>
      <w:r w:rsidRPr="00BE76C8">
        <w:t>means the Enviro</w:t>
      </w:r>
      <w:r w:rsidR="00290FC2">
        <w:t xml:space="preserve">nmental Information Regulations </w:t>
      </w:r>
      <w:r w:rsidRPr="00BE76C8">
        <w:t>2004 together with any guidance and/or codes of practice issued by the Information Commissioner or relevant Government department in relation to such regulations;</w:t>
      </w:r>
    </w:p>
    <w:p w:rsidR="00595C15" w:rsidRPr="00BE76C8" w:rsidRDefault="00595C15" w:rsidP="00AA5679">
      <w:pPr>
        <w:pStyle w:val="Heading2"/>
      </w:pPr>
      <w:r w:rsidRPr="00BE76C8">
        <w:t>In these Terms of the Procurement any reference to 'person' includes, but is not limited to, any person, firm, body or association, corporate or incorporate.</w:t>
      </w:r>
    </w:p>
    <w:p w:rsidR="00595C15" w:rsidRPr="00EE5AE1" w:rsidRDefault="00595C15" w:rsidP="00EE5AE1">
      <w:pPr>
        <w:pStyle w:val="Heading1"/>
      </w:pPr>
      <w:bookmarkStart w:id="5" w:name="_Toc285814822"/>
      <w:bookmarkStart w:id="6" w:name="_Toc285814823"/>
      <w:bookmarkStart w:id="7" w:name="_Toc285814824"/>
      <w:bookmarkStart w:id="8" w:name="_Toc285814825"/>
      <w:bookmarkStart w:id="9" w:name="_Toc285814826"/>
      <w:bookmarkStart w:id="10" w:name="_Toc285814827"/>
      <w:bookmarkStart w:id="11" w:name="_Toc285814828"/>
      <w:bookmarkStart w:id="12" w:name="_Toc285814830"/>
      <w:bookmarkStart w:id="13" w:name="_Toc287440407"/>
      <w:bookmarkStart w:id="14" w:name="_Toc450144915"/>
      <w:bookmarkStart w:id="15" w:name="_Ref273967790"/>
      <w:bookmarkEnd w:id="5"/>
      <w:bookmarkEnd w:id="6"/>
      <w:bookmarkEnd w:id="7"/>
      <w:bookmarkEnd w:id="8"/>
      <w:bookmarkEnd w:id="9"/>
      <w:bookmarkEnd w:id="10"/>
      <w:bookmarkEnd w:id="11"/>
      <w:bookmarkEnd w:id="12"/>
      <w:r w:rsidRPr="00EE5AE1">
        <w:t>CONDUCT</w:t>
      </w:r>
      <w:bookmarkEnd w:id="13"/>
      <w:bookmarkEnd w:id="14"/>
    </w:p>
    <w:p w:rsidR="00595C15" w:rsidRPr="00BE76C8" w:rsidRDefault="00595C15" w:rsidP="00EE5AE1">
      <w:pPr>
        <w:pStyle w:val="Heading2"/>
      </w:pPr>
      <w:r w:rsidRPr="00BE76C8">
        <w:t xml:space="preserve">The Potential Provider agrees to abide by these Terms of the Procurement and any instructions given in the </w:t>
      </w:r>
      <w:r w:rsidR="008113BA" w:rsidRPr="00BE76C8">
        <w:t>Invitation to Tender</w:t>
      </w:r>
      <w:r w:rsidRPr="00BE76C8">
        <w:t xml:space="preserve"> and agrees to ensure that any of its staff, contractors, subcontractors, consortium members and advisers involved or connected with the Procurement </w:t>
      </w:r>
      <w:r w:rsidR="000C7166" w:rsidRPr="00BE76C8">
        <w:t>abides</w:t>
      </w:r>
      <w:r w:rsidRPr="00BE76C8">
        <w:t xml:space="preserve"> by the same.</w:t>
      </w:r>
    </w:p>
    <w:p w:rsidR="00595C15" w:rsidRPr="00EE5AE1" w:rsidRDefault="00595C15" w:rsidP="00EE5AE1">
      <w:pPr>
        <w:pStyle w:val="Heading2"/>
        <w:numPr>
          <w:ilvl w:val="0"/>
          <w:numId w:val="0"/>
        </w:numPr>
        <w:rPr>
          <w:u w:val="single"/>
        </w:rPr>
      </w:pPr>
      <w:r w:rsidRPr="00EE5AE1">
        <w:rPr>
          <w:u w:val="single"/>
        </w:rPr>
        <w:t>Contact during the Procurement exercise and canvassing</w:t>
      </w:r>
    </w:p>
    <w:p w:rsidR="00595C15" w:rsidRPr="00BE76C8" w:rsidRDefault="00595C15" w:rsidP="00EE5AE1">
      <w:pPr>
        <w:pStyle w:val="Heading2"/>
      </w:pPr>
      <w:bookmarkStart w:id="16" w:name="_Ref280192254"/>
      <w:r w:rsidRPr="00BE76C8">
        <w:t xml:space="preserve">The Potential Provider must not directly or indirectly canvass any Minister, public sector employee or agent regarding this Procurement or attempt to procure any information from the same regarding the Procurement (except where permitted by the </w:t>
      </w:r>
      <w:r w:rsidR="008113BA" w:rsidRPr="00BE76C8">
        <w:t>Invitation to Tender</w:t>
      </w:r>
      <w:r w:rsidRPr="00BE76C8">
        <w:t>).</w:t>
      </w:r>
      <w:r w:rsidR="00FD26E3" w:rsidRPr="00BE76C8">
        <w:t xml:space="preserve"> </w:t>
      </w:r>
      <w:r w:rsidRPr="00BE76C8">
        <w:t>Any attempt to do so may result in the Potential Provider’s disquali</w:t>
      </w:r>
      <w:r w:rsidR="00DD0819">
        <w:t>fication from this Procurement.</w:t>
      </w:r>
    </w:p>
    <w:bookmarkEnd w:id="15"/>
    <w:bookmarkEnd w:id="16"/>
    <w:p w:rsidR="00595C15" w:rsidRPr="005D1BA7" w:rsidRDefault="00595C15" w:rsidP="00EE5AE1">
      <w:pPr>
        <w:pStyle w:val="Heading2"/>
        <w:numPr>
          <w:ilvl w:val="0"/>
          <w:numId w:val="0"/>
        </w:numPr>
        <w:rPr>
          <w:u w:val="single"/>
        </w:rPr>
      </w:pPr>
      <w:r w:rsidRPr="005D1BA7">
        <w:rPr>
          <w:u w:val="single"/>
        </w:rPr>
        <w:t>Collusive Behaviour</w:t>
      </w:r>
    </w:p>
    <w:p w:rsidR="00595C15" w:rsidRPr="00EE5AE1" w:rsidRDefault="00484032" w:rsidP="00EE5AE1">
      <w:pPr>
        <w:pStyle w:val="Heading3"/>
      </w:pPr>
      <w:bookmarkStart w:id="17" w:name="_Ref287364080"/>
      <w:r w:rsidRPr="00EE5AE1">
        <w:t>The</w:t>
      </w:r>
      <w:r w:rsidR="00595C15" w:rsidRPr="00EE5AE1">
        <w:t xml:space="preserve"> Potential Provider must not (and shall ensure that its subcontractors, consortium members, advisors or companies within its </w:t>
      </w:r>
      <w:r w:rsidR="006141F1" w:rsidRPr="00EE5AE1">
        <w:t>Group</w:t>
      </w:r>
      <w:r w:rsidR="00595C15" w:rsidRPr="00EE5AE1">
        <w:t xml:space="preserve"> do not):</w:t>
      </w:r>
      <w:bookmarkEnd w:id="17"/>
    </w:p>
    <w:p w:rsidR="00595C15" w:rsidRPr="00EE5AE1" w:rsidRDefault="00595C15" w:rsidP="00EE5AE1">
      <w:pPr>
        <w:pStyle w:val="Heading4"/>
      </w:pPr>
      <w:r w:rsidRPr="00EE5AE1">
        <w:lastRenderedPageBreak/>
        <w:t xml:space="preserve">fix or adjust any element of the </w:t>
      </w:r>
      <w:r w:rsidR="006141F1" w:rsidRPr="00EE5AE1">
        <w:t>Tender</w:t>
      </w:r>
      <w:r w:rsidRPr="00EE5AE1">
        <w:t xml:space="preserve"> by agreement or arrangement with any other person;</w:t>
      </w:r>
    </w:p>
    <w:p w:rsidR="00595C15" w:rsidRPr="00BE76C8" w:rsidRDefault="00595C15" w:rsidP="00EE5AE1">
      <w:pPr>
        <w:pStyle w:val="Heading4"/>
      </w:pPr>
      <w:r w:rsidRPr="00BE76C8">
        <w:t xml:space="preserve">communicate with any person other than the </w:t>
      </w:r>
      <w:r w:rsidR="005D1BA7">
        <w:t xml:space="preserve">Authority </w:t>
      </w:r>
      <w:r w:rsidRPr="00BE76C8">
        <w:t xml:space="preserve">the value, price or rates set out in the </w:t>
      </w:r>
      <w:r w:rsidR="006141F1" w:rsidRPr="00BE76C8">
        <w:t>Tender</w:t>
      </w:r>
      <w:r w:rsidRPr="00BE76C8">
        <w:t xml:space="preserve"> or information which would enable the precise or approximate value, price or rates to be </w:t>
      </w:r>
      <w:r w:rsidR="00DD0819">
        <w:t>calculated by any other person;</w:t>
      </w:r>
    </w:p>
    <w:p w:rsidR="00595C15" w:rsidRPr="00BE76C8" w:rsidRDefault="00595C15" w:rsidP="00EE5AE1">
      <w:pPr>
        <w:pStyle w:val="Heading4"/>
      </w:pPr>
      <w:r w:rsidRPr="00BE76C8">
        <w:t xml:space="preserve">enter into any agreement or arrangement with any other person, so that person refrains from submitting a </w:t>
      </w:r>
      <w:r w:rsidR="006141F1" w:rsidRPr="00BE76C8">
        <w:t>Tender</w:t>
      </w:r>
      <w:r w:rsidR="00DD0819">
        <w:t>;</w:t>
      </w:r>
    </w:p>
    <w:p w:rsidR="00595C15" w:rsidRPr="00BE76C8" w:rsidRDefault="00595C15" w:rsidP="00EE5AE1">
      <w:pPr>
        <w:pStyle w:val="Heading4"/>
      </w:pPr>
      <w:r w:rsidRPr="00BE76C8">
        <w:t xml:space="preserve">share, permit or disclose to another person, access any information relating to the </w:t>
      </w:r>
      <w:r w:rsidR="006141F1" w:rsidRPr="00BE76C8">
        <w:t>Tender</w:t>
      </w:r>
      <w:r w:rsidRPr="00BE76C8">
        <w:t xml:space="preserve"> (or another </w:t>
      </w:r>
      <w:r w:rsidR="006141F1" w:rsidRPr="00BE76C8">
        <w:t>Tender</w:t>
      </w:r>
      <w:r w:rsidRPr="00BE76C8">
        <w:t xml:space="preserve"> to which it is party) with any other person; or</w:t>
      </w:r>
    </w:p>
    <w:p w:rsidR="00595C15" w:rsidRPr="00BE76C8" w:rsidRDefault="00595C15" w:rsidP="00EE5AE1">
      <w:pPr>
        <w:pStyle w:val="Heading4"/>
      </w:pPr>
      <w:r w:rsidRPr="00BE76C8">
        <w:t xml:space="preserve">offer or agree to pay or give or does pay or give any sum or sums of money, inducement or valuable consideration directly or indirectly to any other person for doing or having done or causing or having caused to be done in relation to the </w:t>
      </w:r>
      <w:r w:rsidR="006141F1" w:rsidRPr="00BE76C8">
        <w:t>Tender</w:t>
      </w:r>
      <w:r w:rsidRPr="00BE76C8">
        <w:t xml:space="preserve"> any other </w:t>
      </w:r>
      <w:r w:rsidR="006141F1" w:rsidRPr="00BE76C8">
        <w:t>Tender</w:t>
      </w:r>
      <w:r w:rsidRPr="00BE76C8">
        <w:t xml:space="preserve"> or proposed </w:t>
      </w:r>
      <w:r w:rsidR="006141F1" w:rsidRPr="00BE76C8">
        <w:t>Tender</w:t>
      </w:r>
      <w:r w:rsidR="00DD0819">
        <w:t>, any act or omission,</w:t>
      </w:r>
    </w:p>
    <w:p w:rsidR="00595C15" w:rsidRPr="00EE5AE1" w:rsidRDefault="00595C15" w:rsidP="00595C15">
      <w:pPr>
        <w:pStyle w:val="BodyTextIndent3"/>
        <w:spacing w:after="120"/>
        <w:rPr>
          <w:rFonts w:ascii="Helvetica Neue" w:hAnsi="Helvetica Neue"/>
          <w:sz w:val="20"/>
          <w:szCs w:val="20"/>
        </w:rPr>
      </w:pPr>
      <w:r w:rsidRPr="00EE5AE1">
        <w:rPr>
          <w:rFonts w:ascii="Helvetica Neue" w:hAnsi="Helvetica Neue"/>
          <w:sz w:val="20"/>
          <w:szCs w:val="20"/>
        </w:rPr>
        <w:t>except where such prohibited acts are undertaken with persons who are also participants in the Potential Provider</w:t>
      </w:r>
      <w:r w:rsidR="00484032" w:rsidRPr="00EE5AE1">
        <w:rPr>
          <w:rFonts w:ascii="Helvetica Neue" w:hAnsi="Helvetica Neue"/>
          <w:sz w:val="20"/>
          <w:szCs w:val="20"/>
        </w:rPr>
        <w:t>’</w:t>
      </w:r>
      <w:r w:rsidRPr="00EE5AE1">
        <w:rPr>
          <w:rFonts w:ascii="Helvetica Neue" w:hAnsi="Helvetica Neue"/>
          <w:sz w:val="20"/>
          <w:szCs w:val="20"/>
        </w:rPr>
        <w:t xml:space="preserve">s </w:t>
      </w:r>
      <w:r w:rsidR="006141F1" w:rsidRPr="00EE5AE1">
        <w:rPr>
          <w:rFonts w:ascii="Helvetica Neue" w:hAnsi="Helvetica Neue"/>
          <w:sz w:val="20"/>
          <w:szCs w:val="20"/>
        </w:rPr>
        <w:t>Tender</w:t>
      </w:r>
      <w:r w:rsidRPr="00EE5AE1">
        <w:rPr>
          <w:rFonts w:ascii="Helvetica Neue" w:hAnsi="Helvetica Neue"/>
          <w:sz w:val="20"/>
          <w:szCs w:val="20"/>
        </w:rPr>
        <w:t xml:space="preserve">, such as subcontractors, consortium members, advisors or companies within its </w:t>
      </w:r>
      <w:r w:rsidR="006141F1" w:rsidRPr="00EE5AE1">
        <w:rPr>
          <w:rFonts w:ascii="Helvetica Neue" w:hAnsi="Helvetica Neue"/>
          <w:sz w:val="20"/>
          <w:szCs w:val="20"/>
        </w:rPr>
        <w:t>group</w:t>
      </w:r>
      <w:r w:rsidRPr="00EE5AE1">
        <w:rPr>
          <w:rFonts w:ascii="Helvetica Neue" w:hAnsi="Helvetica Neue"/>
          <w:sz w:val="20"/>
          <w:szCs w:val="20"/>
        </w:rPr>
        <w:t xml:space="preserve">, or where disclosure to such person is made in confidence in order to obtain quotations necessary for the preparation of the </w:t>
      </w:r>
      <w:r w:rsidR="006141F1" w:rsidRPr="00EE5AE1">
        <w:rPr>
          <w:rFonts w:ascii="Helvetica Neue" w:hAnsi="Helvetica Neue"/>
          <w:sz w:val="20"/>
          <w:szCs w:val="20"/>
        </w:rPr>
        <w:t>Tender</w:t>
      </w:r>
      <w:r w:rsidRPr="00EE5AE1">
        <w:rPr>
          <w:rFonts w:ascii="Helvetica Neue" w:hAnsi="Helvetica Neue"/>
          <w:sz w:val="20"/>
          <w:szCs w:val="20"/>
        </w:rPr>
        <w:t xml:space="preserve"> or obtain any necessary security.</w:t>
      </w:r>
    </w:p>
    <w:p w:rsidR="00595C15" w:rsidRPr="00BE76C8" w:rsidRDefault="00484032" w:rsidP="00EE5AE1">
      <w:pPr>
        <w:pStyle w:val="Heading3"/>
      </w:pPr>
      <w:r w:rsidRPr="00BE76C8">
        <w:t>If the</w:t>
      </w:r>
      <w:r w:rsidR="00595C15" w:rsidRPr="00BE76C8">
        <w:t xml:space="preserve"> Potential Provider breaches paragraph </w:t>
      </w:r>
      <w:r w:rsidR="001B5F65">
        <w:fldChar w:fldCharType="begin"/>
      </w:r>
      <w:r w:rsidR="001B5F65">
        <w:instrText xml:space="preserve"> REF _Ref287364080 \r \h  \* MERGEFORMAT </w:instrText>
      </w:r>
      <w:r w:rsidR="001B5F65">
        <w:fldChar w:fldCharType="separate"/>
      </w:r>
      <w:r w:rsidR="005E6C1F" w:rsidRPr="00BE76C8">
        <w:t>2.2.1</w:t>
      </w:r>
      <w:r w:rsidR="001B5F65">
        <w:fldChar w:fldCharType="end"/>
      </w:r>
      <w:r w:rsidR="00595C15" w:rsidRPr="00BE76C8">
        <w:t xml:space="preserve">, the </w:t>
      </w:r>
      <w:r w:rsidR="005D1BA7">
        <w:t>Authority</w:t>
      </w:r>
      <w:r w:rsidR="00595C15" w:rsidRPr="00BE76C8">
        <w:t xml:space="preserve"> may (without prejudice to any other criminal or civil remedies available to it) disqualify the Potential Provider from further participation in the Procurement.</w:t>
      </w:r>
    </w:p>
    <w:p w:rsidR="00595C15" w:rsidRPr="00BE76C8" w:rsidRDefault="00595C15" w:rsidP="00EE5AE1">
      <w:pPr>
        <w:pStyle w:val="Heading3"/>
      </w:pPr>
      <w:bookmarkStart w:id="18" w:name="_Toc280187313"/>
      <w:r w:rsidRPr="00BE76C8">
        <w:t xml:space="preserve">The </w:t>
      </w:r>
      <w:r w:rsidR="005D1BA7">
        <w:t xml:space="preserve">Authority </w:t>
      </w:r>
      <w:r w:rsidRPr="00BE76C8">
        <w:t xml:space="preserve">may require </w:t>
      </w:r>
      <w:r w:rsidR="00484032" w:rsidRPr="00BE76C8">
        <w:t>the Potential Provider</w:t>
      </w:r>
      <w:r w:rsidRPr="00BE76C8">
        <w:t xml:space="preserve"> to put in place any procedures or undertake any such action(s) that the </w:t>
      </w:r>
      <w:r w:rsidR="005D1BA7">
        <w:t>Authority</w:t>
      </w:r>
      <w:r w:rsidRPr="00BE76C8">
        <w:t xml:space="preserve"> in its sole discretion considers necessary to prevent or curtail any collusive behaviour.</w:t>
      </w:r>
    </w:p>
    <w:p w:rsidR="00132EBB" w:rsidRPr="00EE5AE1" w:rsidRDefault="00132EBB" w:rsidP="00EE5AE1">
      <w:pPr>
        <w:pStyle w:val="Heading1"/>
      </w:pPr>
      <w:bookmarkStart w:id="19" w:name="_Toc450144916"/>
      <w:r w:rsidRPr="00EE5AE1">
        <w:t>COmpliance</w:t>
      </w:r>
      <w:bookmarkEnd w:id="19"/>
    </w:p>
    <w:p w:rsidR="00132EBB" w:rsidRPr="00BE76C8" w:rsidRDefault="00132EBB" w:rsidP="00EE5AE1">
      <w:pPr>
        <w:pStyle w:val="Heading2"/>
      </w:pPr>
      <w:r w:rsidRPr="00BE76C8">
        <w:t>The Potential Provider agrees that in cases where t</w:t>
      </w:r>
      <w:r w:rsidR="001B5F65">
        <w:t>heir Tender is deemed non-compl</w:t>
      </w:r>
      <w:r w:rsidRPr="00BE76C8">
        <w:t>i</w:t>
      </w:r>
      <w:r w:rsidR="001B5F65">
        <w:t>a</w:t>
      </w:r>
      <w:r w:rsidRPr="00BE76C8">
        <w:t xml:space="preserve">nt when compared with the requirements set out within the Invitation to </w:t>
      </w:r>
      <w:r w:rsidR="00ED519C" w:rsidRPr="00BE76C8">
        <w:t>Tender (e.g.</w:t>
      </w:r>
      <w:r w:rsidRPr="00BE76C8">
        <w:t xml:space="preserve"> terms and conditions) they will be excluded from the Procurement.</w:t>
      </w:r>
    </w:p>
    <w:p w:rsidR="00595C15" w:rsidRPr="00EE5AE1" w:rsidRDefault="00595C15" w:rsidP="00EE5AE1">
      <w:pPr>
        <w:pStyle w:val="Heading1"/>
      </w:pPr>
      <w:bookmarkStart w:id="20" w:name="_Toc287440409"/>
      <w:bookmarkStart w:id="21" w:name="_Toc450144917"/>
      <w:r w:rsidRPr="00EE5AE1">
        <w:lastRenderedPageBreak/>
        <w:t>RIGHT TO CANCEL OR VARY THE PROCUREMENT</w:t>
      </w:r>
      <w:bookmarkEnd w:id="20"/>
      <w:bookmarkEnd w:id="21"/>
    </w:p>
    <w:p w:rsidR="00595C15" w:rsidRPr="00BE76C8" w:rsidRDefault="00595C15" w:rsidP="00AA5679">
      <w:pPr>
        <w:pStyle w:val="Heading2"/>
      </w:pPr>
      <w:r w:rsidRPr="00BE76C8">
        <w:t xml:space="preserve">The </w:t>
      </w:r>
      <w:r w:rsidR="005D1BA7">
        <w:t>Authority</w:t>
      </w:r>
      <w:r w:rsidR="00DD0819">
        <w:t xml:space="preserve"> reserves the right:</w:t>
      </w:r>
    </w:p>
    <w:p w:rsidR="00595C15" w:rsidRPr="00BE76C8" w:rsidRDefault="005D1BA7" w:rsidP="00EE5AE1">
      <w:pPr>
        <w:pStyle w:val="Heading3"/>
      </w:pPr>
      <w:r>
        <w:t>t</w:t>
      </w:r>
      <w:r w:rsidR="001B5F65">
        <w:t xml:space="preserve">o </w:t>
      </w:r>
      <w:r w:rsidR="00595C15" w:rsidRPr="00BE76C8">
        <w:t xml:space="preserve">amend, clarify, add to or withdraw all or any part of the </w:t>
      </w:r>
      <w:r w:rsidR="008113BA" w:rsidRPr="00BE76C8">
        <w:t>Invitation to Tender</w:t>
      </w:r>
      <w:r w:rsidR="00595C15" w:rsidRPr="00BE76C8">
        <w:t xml:space="preserve"> at any time during the Procurement;</w:t>
      </w:r>
    </w:p>
    <w:p w:rsidR="00595C15" w:rsidRPr="00BE76C8" w:rsidRDefault="00595C15" w:rsidP="00EE5AE1">
      <w:pPr>
        <w:pStyle w:val="Heading3"/>
      </w:pPr>
      <w:r w:rsidRPr="00BE76C8">
        <w:t xml:space="preserve">to vary any timetable or deadlines set out in the </w:t>
      </w:r>
      <w:r w:rsidR="008113BA" w:rsidRPr="00BE76C8">
        <w:t>Invitation to Tender</w:t>
      </w:r>
      <w:r w:rsidRPr="00BE76C8">
        <w:t>;</w:t>
      </w:r>
    </w:p>
    <w:p w:rsidR="00595C15" w:rsidRPr="00BE76C8" w:rsidRDefault="00595C15" w:rsidP="00EE5AE1">
      <w:pPr>
        <w:pStyle w:val="Heading3"/>
      </w:pPr>
      <w:r w:rsidRPr="00BE76C8">
        <w:t xml:space="preserve">not to conclude a contract for some or all of the goods and/or services (as applicable) for which </w:t>
      </w:r>
      <w:r w:rsidR="006141F1" w:rsidRPr="00BE76C8">
        <w:t>Tender</w:t>
      </w:r>
      <w:r w:rsidRPr="00BE76C8">
        <w:t>s are invited; and</w:t>
      </w:r>
    </w:p>
    <w:p w:rsidR="00595C15" w:rsidRDefault="001B5F65" w:rsidP="00EE5AE1">
      <w:pPr>
        <w:pStyle w:val="Heading3"/>
      </w:pPr>
      <w:r>
        <w:t xml:space="preserve">to </w:t>
      </w:r>
      <w:r w:rsidR="00595C15" w:rsidRPr="00BE76C8">
        <w:t>cancel all or part of the Procurement at any stage at any time.</w:t>
      </w:r>
    </w:p>
    <w:p w:rsidR="00F52692" w:rsidRPr="00BE76C8" w:rsidRDefault="00F52692" w:rsidP="00F52692">
      <w:pPr>
        <w:pStyle w:val="Heading2"/>
      </w:pPr>
      <w:r>
        <w:t>Potential Providers will be advised of any amendment, clarification, withdrawal or change using the e-Sourcing Portal.</w:t>
      </w:r>
    </w:p>
    <w:p w:rsidR="00595C15" w:rsidRPr="00BE76C8" w:rsidRDefault="00484032" w:rsidP="00AA5679">
      <w:pPr>
        <w:pStyle w:val="Heading2"/>
      </w:pPr>
      <w:r w:rsidRPr="00BE76C8">
        <w:t>The Potential Provider</w:t>
      </w:r>
      <w:r w:rsidR="00595C15" w:rsidRPr="00BE76C8">
        <w:t xml:space="preserve"> accept</w:t>
      </w:r>
      <w:r w:rsidRPr="00BE76C8">
        <w:t>s</w:t>
      </w:r>
      <w:r w:rsidR="00595C15" w:rsidRPr="00BE76C8">
        <w:t xml:space="preserve"> and acknowledge</w:t>
      </w:r>
      <w:r w:rsidRPr="00BE76C8">
        <w:t>s</w:t>
      </w:r>
      <w:r w:rsidR="00595C15" w:rsidRPr="00BE76C8">
        <w:t xml:space="preserve"> that by issuing the </w:t>
      </w:r>
      <w:r w:rsidR="008113BA" w:rsidRPr="00BE76C8">
        <w:t>Invitation to Tender</w:t>
      </w:r>
      <w:r w:rsidR="00595C15" w:rsidRPr="00BE76C8">
        <w:t xml:space="preserve">, the </w:t>
      </w:r>
      <w:r w:rsidR="005D1BA7">
        <w:t>Authority</w:t>
      </w:r>
      <w:r w:rsidRPr="00BE76C8">
        <w:t xml:space="preserve"> is not bound to accept a</w:t>
      </w:r>
      <w:r w:rsidR="00595C15" w:rsidRPr="00BE76C8">
        <w:t xml:space="preserve"> </w:t>
      </w:r>
      <w:r w:rsidR="006141F1" w:rsidRPr="00BE76C8">
        <w:t>Tender</w:t>
      </w:r>
      <w:r w:rsidR="00595C15" w:rsidRPr="00BE76C8">
        <w:t xml:space="preserve"> or obliged to conclude </w:t>
      </w:r>
      <w:r w:rsidR="006141F1" w:rsidRPr="00BE76C8">
        <w:t xml:space="preserve">a contract </w:t>
      </w:r>
      <w:r w:rsidR="00595C15" w:rsidRPr="00BE76C8">
        <w:t xml:space="preserve">with </w:t>
      </w:r>
      <w:r w:rsidRPr="00BE76C8">
        <w:t xml:space="preserve">the </w:t>
      </w:r>
      <w:r w:rsidR="00595C15" w:rsidRPr="00BE76C8">
        <w:t>Potential Provider at all.</w:t>
      </w:r>
    </w:p>
    <w:p w:rsidR="00ED519C" w:rsidRDefault="00ED519C" w:rsidP="00AA5679">
      <w:pPr>
        <w:pStyle w:val="Heading2"/>
      </w:pPr>
      <w:r w:rsidRPr="00BE76C8">
        <w:t>The Potential Provider accepts and acknowledges that they are responsible for any and all costs incurred in their participation in this Invitation to Tender, regardless of a contract award being made</w:t>
      </w:r>
      <w:r w:rsidR="00DD0819">
        <w:t>.</w:t>
      </w:r>
    </w:p>
    <w:p w:rsidR="00E51E29" w:rsidRDefault="00E51E29" w:rsidP="00E51E29">
      <w:pPr>
        <w:pStyle w:val="Heading1"/>
      </w:pPr>
      <w:r>
        <w:t>SuBMISSION OF TENDERS</w:t>
      </w:r>
    </w:p>
    <w:p w:rsidR="00E51E29" w:rsidRDefault="00E51E29" w:rsidP="00E51E29">
      <w:pPr>
        <w:pStyle w:val="Heading2"/>
      </w:pPr>
      <w:r>
        <w:t>The Tender must be submitted in the form specified in the Appendix D – Response Guidance.</w:t>
      </w:r>
    </w:p>
    <w:p w:rsidR="00E51E29" w:rsidRDefault="00E51E29" w:rsidP="00E51E29">
      <w:pPr>
        <w:pStyle w:val="Heading2"/>
      </w:pPr>
      <w:r>
        <w:t>The Tender and any accompanying documents must be written in the English Language.</w:t>
      </w:r>
    </w:p>
    <w:p w:rsidR="00E51E29" w:rsidRPr="00BE76C8" w:rsidRDefault="00E51E29" w:rsidP="00E51E29">
      <w:pPr>
        <w:pStyle w:val="Heading2"/>
      </w:pPr>
      <w:r>
        <w:t>Price and any financial data must be submitted in or converted into pounds sterling.</w:t>
      </w:r>
    </w:p>
    <w:p w:rsidR="00595C15" w:rsidRPr="00EE5AE1" w:rsidRDefault="00595C15" w:rsidP="00EE5AE1">
      <w:pPr>
        <w:pStyle w:val="Heading1"/>
      </w:pPr>
      <w:bookmarkStart w:id="22" w:name="_Toc287440412"/>
      <w:bookmarkStart w:id="23" w:name="_Toc450144918"/>
      <w:bookmarkEnd w:id="18"/>
      <w:r w:rsidRPr="00EE5AE1">
        <w:t xml:space="preserve">ConCLUDING THE </w:t>
      </w:r>
      <w:r w:rsidR="006141F1" w:rsidRPr="00EE5AE1">
        <w:t>CONTRACT</w:t>
      </w:r>
      <w:bookmarkEnd w:id="22"/>
      <w:bookmarkEnd w:id="23"/>
    </w:p>
    <w:p w:rsidR="00B06E79" w:rsidRPr="00BE76C8" w:rsidRDefault="00B06E79" w:rsidP="00AA5679">
      <w:pPr>
        <w:pStyle w:val="Heading2"/>
      </w:pPr>
      <w:r w:rsidRPr="00BE76C8">
        <w:t xml:space="preserve">The Potential Provider undertakes that, in the event of the Tender being accepted by the </w:t>
      </w:r>
      <w:r w:rsidR="005D1BA7">
        <w:t>Authority</w:t>
      </w:r>
      <w:r w:rsidRPr="00BE76C8">
        <w:t xml:space="preserve"> and the </w:t>
      </w:r>
      <w:r w:rsidR="005D1BA7">
        <w:t>Authority</w:t>
      </w:r>
      <w:r w:rsidRPr="00BE76C8">
        <w:t xml:space="preserve"> confirming in writing such acceptance to the Potential Provider, the Potential Provider will execute the contract as amended to accommodate aspects of the Tender within 30 days of being called upon to do so by the </w:t>
      </w:r>
      <w:r w:rsidR="005D1BA7">
        <w:t>Authority</w:t>
      </w:r>
      <w:r w:rsidRPr="00BE76C8">
        <w:t>.</w:t>
      </w:r>
    </w:p>
    <w:p w:rsidR="002A6443" w:rsidRPr="00BE76C8" w:rsidRDefault="002A6443" w:rsidP="00AA5679">
      <w:pPr>
        <w:pStyle w:val="Heading2"/>
      </w:pPr>
      <w:r w:rsidRPr="00BE76C8">
        <w:t xml:space="preserve">In cases where the </w:t>
      </w:r>
      <w:r w:rsidR="00B06E79" w:rsidRPr="00BE76C8">
        <w:t xml:space="preserve">Potential Provider </w:t>
      </w:r>
      <w:r w:rsidRPr="00BE76C8">
        <w:t>fails to:</w:t>
      </w:r>
    </w:p>
    <w:p w:rsidR="002A6443" w:rsidRPr="00BE76C8" w:rsidRDefault="00B06E79" w:rsidP="00EE5AE1">
      <w:pPr>
        <w:pStyle w:val="Heading3"/>
      </w:pPr>
      <w:r w:rsidRPr="00BE76C8">
        <w:lastRenderedPageBreak/>
        <w:t xml:space="preserve">agree, without caveats or limitations, that in the event they are successful </w:t>
      </w:r>
      <w:r w:rsidR="002A6443" w:rsidRPr="00BE76C8">
        <w:t>in this Procurement</w:t>
      </w:r>
      <w:r w:rsidRPr="00BE76C8">
        <w:t xml:space="preserve">, they will unreservedly sign the </w:t>
      </w:r>
      <w:r w:rsidR="002A6443" w:rsidRPr="00BE76C8">
        <w:t xml:space="preserve">Terms and Conditions of Contract as set out at </w:t>
      </w:r>
      <w:r w:rsidR="005D1BA7">
        <w:t>Appendix</w:t>
      </w:r>
      <w:r w:rsidR="002A6443" w:rsidRPr="00BE76C8">
        <w:t xml:space="preserve"> C;</w:t>
      </w:r>
    </w:p>
    <w:p w:rsidR="002A6443" w:rsidRPr="00BE76C8" w:rsidRDefault="002A6443" w:rsidP="00EE5AE1">
      <w:pPr>
        <w:pStyle w:val="Heading3"/>
      </w:pPr>
      <w:r w:rsidRPr="00BE76C8">
        <w:t xml:space="preserve">execute the contract by signing it when requested to do so by the </w:t>
      </w:r>
      <w:r w:rsidR="005D1BA7">
        <w:t>Authority</w:t>
      </w:r>
      <w:r w:rsidR="00DD0819">
        <w:t>; or</w:t>
      </w:r>
    </w:p>
    <w:p w:rsidR="002A6443" w:rsidRPr="00BE76C8" w:rsidRDefault="002A6443" w:rsidP="00EE5AE1">
      <w:pPr>
        <w:pStyle w:val="Heading3"/>
      </w:pPr>
      <w:r w:rsidRPr="00BE76C8">
        <w:t>execute the contract within 30 days of being called to do so;</w:t>
      </w:r>
    </w:p>
    <w:p w:rsidR="00B06E79" w:rsidRPr="00BE76C8" w:rsidRDefault="002A6443" w:rsidP="00AA5679">
      <w:pPr>
        <w:pStyle w:val="Heading2"/>
        <w:numPr>
          <w:ilvl w:val="0"/>
          <w:numId w:val="0"/>
        </w:numPr>
        <w:ind w:left="720"/>
      </w:pPr>
      <w:r w:rsidRPr="00BE76C8">
        <w:t xml:space="preserve">the </w:t>
      </w:r>
      <w:r w:rsidR="005D1BA7">
        <w:t>Authority</w:t>
      </w:r>
      <w:r w:rsidRPr="00BE76C8">
        <w:t xml:space="preserve"> reserves the right to deem the Potential Provider’s Tender </w:t>
      </w:r>
      <w:r w:rsidR="00B06E79" w:rsidRPr="00BE76C8">
        <w:t xml:space="preserve">non-compliant and </w:t>
      </w:r>
      <w:r w:rsidRPr="00BE76C8">
        <w:t xml:space="preserve">award the contract to the </w:t>
      </w:r>
      <w:r w:rsidR="00B06E79" w:rsidRPr="00BE76C8">
        <w:t>next ranked Potential Provider (who has achieved the Minimum Pass Score</w:t>
      </w:r>
      <w:r w:rsidR="00DD0819">
        <w:t>).</w:t>
      </w:r>
    </w:p>
    <w:p w:rsidR="00595C15" w:rsidRPr="00EE5AE1" w:rsidRDefault="00595C15" w:rsidP="00EE5AE1">
      <w:pPr>
        <w:pStyle w:val="Heading1"/>
      </w:pPr>
      <w:bookmarkStart w:id="24" w:name="_Toc287440414"/>
      <w:bookmarkStart w:id="25" w:name="_Toc450144919"/>
      <w:r w:rsidRPr="00EE5AE1">
        <w:t>CONFIDENTIALITY</w:t>
      </w:r>
      <w:bookmarkEnd w:id="24"/>
      <w:bookmarkEnd w:id="25"/>
    </w:p>
    <w:p w:rsidR="00595C15" w:rsidRPr="00BE76C8" w:rsidRDefault="009A00D6" w:rsidP="00AA5679">
      <w:pPr>
        <w:pStyle w:val="Heading2"/>
      </w:pPr>
      <w:bookmarkStart w:id="26" w:name="_Ref273963890"/>
      <w:r w:rsidRPr="00BE76C8">
        <w:t>T</w:t>
      </w:r>
      <w:r w:rsidR="00595C15" w:rsidRPr="00BE76C8">
        <w:t xml:space="preserve">he contents of the </w:t>
      </w:r>
      <w:r w:rsidR="008113BA" w:rsidRPr="00BE76C8">
        <w:t>Invitation to Tender</w:t>
      </w:r>
      <w:r w:rsidR="00595C15" w:rsidRPr="00BE76C8">
        <w:t xml:space="preserve"> are being made available by the </w:t>
      </w:r>
      <w:r w:rsidR="005D1BA7">
        <w:t>Authority</w:t>
      </w:r>
      <w:r w:rsidR="00595C15" w:rsidRPr="00BE76C8">
        <w:t xml:space="preserve"> on the condition that the Potential Provider:</w:t>
      </w:r>
      <w:bookmarkEnd w:id="26"/>
    </w:p>
    <w:p w:rsidR="00595C15" w:rsidRPr="00BE76C8" w:rsidRDefault="00595C15" w:rsidP="00EE5AE1">
      <w:pPr>
        <w:pStyle w:val="Heading3"/>
      </w:pPr>
      <w:r w:rsidRPr="00BE76C8">
        <w:t xml:space="preserve">treats the </w:t>
      </w:r>
      <w:r w:rsidR="008113BA" w:rsidRPr="00BE76C8">
        <w:t>Invitation to Tender</w:t>
      </w:r>
      <w:r w:rsidRPr="00BE76C8">
        <w:t xml:space="preserve"> (together called the </w:t>
      </w:r>
      <w:r w:rsidRPr="00BE76C8">
        <w:rPr>
          <w:b/>
        </w:rPr>
        <w:t>“Information”</w:t>
      </w:r>
      <w:r w:rsidRPr="00BE76C8">
        <w:t>) as confidential at all times, unless it is already in the public domain;</w:t>
      </w:r>
    </w:p>
    <w:p w:rsidR="00595C15" w:rsidRPr="00BE76C8" w:rsidRDefault="00595C15" w:rsidP="00EE5AE1">
      <w:pPr>
        <w:pStyle w:val="Heading3"/>
      </w:pPr>
      <w:r w:rsidRPr="00BE76C8">
        <w:t xml:space="preserve">does not disclose, copy, reproduce, distribute or pass any of the Information to any other person at any time or allow any of these things to happen, except where, and to the extent that, the Information has been publicised in accordance paragraph </w:t>
      </w:r>
      <w:r w:rsidR="001B5F65">
        <w:fldChar w:fldCharType="begin"/>
      </w:r>
      <w:r w:rsidR="001B5F65">
        <w:instrText xml:space="preserve"> REF _Ref273968630 \r \h  \* MERGEFORMAT </w:instrText>
      </w:r>
      <w:r w:rsidR="001B5F65">
        <w:fldChar w:fldCharType="separate"/>
      </w:r>
      <w:r w:rsidR="005E6C1F" w:rsidRPr="00BE76C8">
        <w:t>7</w:t>
      </w:r>
      <w:r w:rsidR="001B5F65">
        <w:fldChar w:fldCharType="end"/>
      </w:r>
      <w:r w:rsidRPr="00BE76C8">
        <w:t xml:space="preserve"> (Freedom of Information) or paragraph </w:t>
      </w:r>
      <w:r w:rsidR="001B5F65">
        <w:fldChar w:fldCharType="begin"/>
      </w:r>
      <w:r w:rsidR="001B5F65">
        <w:instrText xml:space="preserve"> REF _Ref285812379 \r \h  \* MERGEFORMAT </w:instrText>
      </w:r>
      <w:r w:rsidR="001B5F65">
        <w:fldChar w:fldCharType="separate"/>
      </w:r>
      <w:r w:rsidR="005E6C1F" w:rsidRPr="00BE76C8">
        <w:t>8</w:t>
      </w:r>
      <w:r w:rsidR="001B5F65">
        <w:fldChar w:fldCharType="end"/>
      </w:r>
      <w:r w:rsidR="00DD0819">
        <w:t xml:space="preserve"> (Transparency)</w:t>
      </w:r>
      <w:r w:rsidRPr="00BE76C8">
        <w:t>;</w:t>
      </w:r>
    </w:p>
    <w:p w:rsidR="00595C15" w:rsidRPr="00BE76C8" w:rsidRDefault="00595C15" w:rsidP="00EE5AE1">
      <w:pPr>
        <w:pStyle w:val="Heading3"/>
      </w:pPr>
      <w:r w:rsidRPr="00BE76C8">
        <w:t xml:space="preserve">only uses the Information for the purposes of preparing a </w:t>
      </w:r>
      <w:r w:rsidR="006141F1" w:rsidRPr="00BE76C8">
        <w:t>Tender</w:t>
      </w:r>
      <w:r w:rsidRPr="00BE76C8">
        <w:t xml:space="preserve"> (or deciding whether to respond); and</w:t>
      </w:r>
    </w:p>
    <w:p w:rsidR="00595C15" w:rsidRPr="00BE76C8" w:rsidRDefault="00595C15" w:rsidP="00EE5AE1">
      <w:pPr>
        <w:pStyle w:val="Heading3"/>
      </w:pPr>
      <w:r w:rsidRPr="00BE76C8">
        <w:t>does not undertake any promotional or similar activity related to the Procurement within any section of the media during the Procurement process.</w:t>
      </w:r>
    </w:p>
    <w:p w:rsidR="00595C15" w:rsidRPr="00BE76C8" w:rsidRDefault="00595C15" w:rsidP="00AA5679">
      <w:pPr>
        <w:pStyle w:val="Heading2"/>
      </w:pPr>
      <w:r w:rsidRPr="00BE76C8">
        <w:t xml:space="preserve">The </w:t>
      </w:r>
      <w:r w:rsidR="005D1BA7">
        <w:t>Authority</w:t>
      </w:r>
      <w:r w:rsidRPr="00BE76C8">
        <w:t xml:space="preserve"> may disclose information submitted by </w:t>
      </w:r>
      <w:r w:rsidR="00484032" w:rsidRPr="00BE76C8">
        <w:t>the Potential Provider</w:t>
      </w:r>
      <w:r w:rsidRPr="00BE76C8">
        <w:t xml:space="preserve"> during the Procurement to its officers, employees, agents or advisers or other government departments who are stakeholder</w:t>
      </w:r>
      <w:r w:rsidR="00DD0819">
        <w:t>s in this Procurement exercise.</w:t>
      </w:r>
    </w:p>
    <w:p w:rsidR="00595C15" w:rsidRPr="00EE5AE1" w:rsidRDefault="00595C15" w:rsidP="00EE5AE1">
      <w:pPr>
        <w:pStyle w:val="Heading1"/>
      </w:pPr>
      <w:bookmarkStart w:id="27" w:name="_Toc285814846"/>
      <w:bookmarkStart w:id="28" w:name="_Ref273968630"/>
      <w:bookmarkStart w:id="29" w:name="_Ref280194998"/>
      <w:bookmarkStart w:id="30" w:name="_Toc287440415"/>
      <w:bookmarkStart w:id="31" w:name="_Toc450144920"/>
      <w:bookmarkEnd w:id="27"/>
      <w:r w:rsidRPr="00EE5AE1">
        <w:t>FREEDOM OF INFORMATION</w:t>
      </w:r>
      <w:bookmarkEnd w:id="28"/>
      <w:bookmarkEnd w:id="29"/>
      <w:bookmarkEnd w:id="30"/>
      <w:bookmarkEnd w:id="31"/>
    </w:p>
    <w:p w:rsidR="00595C15" w:rsidRPr="00BE76C8" w:rsidRDefault="00595C15" w:rsidP="00AA5679">
      <w:pPr>
        <w:pStyle w:val="Heading2"/>
      </w:pPr>
      <w:bookmarkStart w:id="32" w:name="_Ref273968652"/>
      <w:r w:rsidRPr="00BE76C8">
        <w:t xml:space="preserve">In accordance with the obligations and duties placed upon public authorities by the FoIA and the EIR, all information submitted to the </w:t>
      </w:r>
      <w:r w:rsidR="005D1BA7">
        <w:t>Authority</w:t>
      </w:r>
      <w:r w:rsidR="005D1BA7" w:rsidRPr="00BE76C8">
        <w:t xml:space="preserve"> </w:t>
      </w:r>
      <w:r w:rsidRPr="00BE76C8">
        <w:t xml:space="preserve">may be disclosed in </w:t>
      </w:r>
      <w:r w:rsidR="006141F1" w:rsidRPr="00BE76C8">
        <w:t>Tender</w:t>
      </w:r>
      <w:r w:rsidRPr="00BE76C8">
        <w:t xml:space="preserve"> to a request for information made pursuant to the FoIA and the EIR.</w:t>
      </w:r>
    </w:p>
    <w:p w:rsidR="00595C15" w:rsidRPr="00BE76C8" w:rsidRDefault="00484032" w:rsidP="00AA5679">
      <w:pPr>
        <w:pStyle w:val="Heading2"/>
      </w:pPr>
      <w:r w:rsidRPr="00BE76C8">
        <w:t>The Potential Provider</w:t>
      </w:r>
      <w:r w:rsidR="00595C15" w:rsidRPr="00BE76C8">
        <w:t xml:space="preserve"> should note that the information disclosed in </w:t>
      </w:r>
      <w:r w:rsidR="006141F1" w:rsidRPr="00BE76C8">
        <w:t>Tender</w:t>
      </w:r>
      <w:r w:rsidR="00595C15" w:rsidRPr="00BE76C8">
        <w:t xml:space="preserve"> to a FoIA or EIR request may include, but is not limited to, the disclosure of </w:t>
      </w:r>
      <w:bookmarkEnd w:id="32"/>
      <w:r w:rsidR="00595C15" w:rsidRPr="00BE76C8">
        <w:t xml:space="preserve">its </w:t>
      </w:r>
      <w:r w:rsidR="006141F1" w:rsidRPr="00BE76C8">
        <w:t>Tender</w:t>
      </w:r>
      <w:r w:rsidR="00595C15" w:rsidRPr="00BE76C8">
        <w:t xml:space="preserve"> (including any </w:t>
      </w:r>
      <w:r w:rsidR="00595C15" w:rsidRPr="00BE76C8">
        <w:lastRenderedPageBreak/>
        <w:t xml:space="preserve">attachments or embedded documents) and/or any score or details of the evaluation of a </w:t>
      </w:r>
      <w:r w:rsidR="006141F1" w:rsidRPr="00BE76C8">
        <w:t>Tender</w:t>
      </w:r>
      <w:r w:rsidR="00595C15" w:rsidRPr="00BE76C8">
        <w:t>.</w:t>
      </w:r>
    </w:p>
    <w:p w:rsidR="00595C15" w:rsidRPr="00BE76C8" w:rsidRDefault="00595C15" w:rsidP="00AA5679">
      <w:pPr>
        <w:pStyle w:val="Heading2"/>
      </w:pPr>
      <w:r w:rsidRPr="00BE76C8">
        <w:t xml:space="preserve">If </w:t>
      </w:r>
      <w:r w:rsidR="00484032" w:rsidRPr="00BE76C8">
        <w:t>the Potential Provider</w:t>
      </w:r>
      <w:r w:rsidRPr="00BE76C8">
        <w:t xml:space="preserve"> considers any part of its </w:t>
      </w:r>
      <w:r w:rsidR="006141F1" w:rsidRPr="00BE76C8">
        <w:t>Tender</w:t>
      </w:r>
      <w:r w:rsidRPr="00BE76C8">
        <w:t xml:space="preserve"> or any other information it submits to be confidential or commercially sensitive, the Potential Provider should:</w:t>
      </w:r>
    </w:p>
    <w:p w:rsidR="00595C15" w:rsidRPr="00BE76C8" w:rsidRDefault="00595C15" w:rsidP="00EE5AE1">
      <w:pPr>
        <w:pStyle w:val="Heading3"/>
      </w:pPr>
      <w:r w:rsidRPr="00BE76C8">
        <w:t>clearly identify such information as confidential or commercially sensitive;</w:t>
      </w:r>
    </w:p>
    <w:p w:rsidR="00595C15" w:rsidRPr="00BE76C8" w:rsidRDefault="00595C15" w:rsidP="00EE5AE1">
      <w:pPr>
        <w:pStyle w:val="Heading3"/>
      </w:pPr>
      <w:r w:rsidRPr="00BE76C8">
        <w:t>explain the potential implications of disclosure of such information; and</w:t>
      </w:r>
    </w:p>
    <w:p w:rsidR="00595C15" w:rsidRPr="00BE76C8" w:rsidRDefault="00595C15" w:rsidP="00EE5AE1">
      <w:pPr>
        <w:pStyle w:val="Heading3"/>
      </w:pPr>
      <w:r w:rsidRPr="00BE76C8">
        <w:t>provide an estimate of the period of time during which it believes that such information will remain confidential or commercially sensitive.</w:t>
      </w:r>
    </w:p>
    <w:p w:rsidR="00595C15" w:rsidRPr="00BE76C8" w:rsidRDefault="00595C15" w:rsidP="00AA5679">
      <w:pPr>
        <w:pStyle w:val="Heading2"/>
      </w:pPr>
      <w:r w:rsidRPr="00BE76C8">
        <w:t xml:space="preserve">If </w:t>
      </w:r>
      <w:r w:rsidR="00484032" w:rsidRPr="00BE76C8">
        <w:t>the Potential Provider</w:t>
      </w:r>
      <w:r w:rsidRPr="00BE76C8">
        <w:t xml:space="preserve"> identifies that part of its </w:t>
      </w:r>
      <w:r w:rsidR="006141F1" w:rsidRPr="00BE76C8">
        <w:t>Tender</w:t>
      </w:r>
      <w:r w:rsidRPr="00BE76C8">
        <w:t xml:space="preserve"> or other information it submits is confidential or commercially sensitive, the </w:t>
      </w:r>
      <w:r w:rsidR="005D1BA7">
        <w:t>Authority</w:t>
      </w:r>
      <w:r w:rsidR="005D1BA7" w:rsidRPr="00BE76C8">
        <w:t xml:space="preserve"> </w:t>
      </w:r>
      <w:r w:rsidRPr="00BE76C8">
        <w:t xml:space="preserve">will consider withholding it from publication. </w:t>
      </w:r>
      <w:r w:rsidR="00484032" w:rsidRPr="00BE76C8">
        <w:t>The Potential Provider</w:t>
      </w:r>
      <w:r w:rsidRPr="00BE76C8">
        <w:t xml:space="preserve"> should note that, even where information is identified as confidential or commercially sensitive, the </w:t>
      </w:r>
      <w:r w:rsidR="005D1BA7">
        <w:t>Authority</w:t>
      </w:r>
      <w:r w:rsidR="005D1BA7" w:rsidRPr="00BE76C8">
        <w:t xml:space="preserve"> </w:t>
      </w:r>
      <w:r w:rsidRPr="00BE76C8">
        <w:t>may be required to disclose such information in accordance with the FoIA or the EIR.</w:t>
      </w:r>
    </w:p>
    <w:p w:rsidR="00595C15" w:rsidRPr="00BE76C8" w:rsidRDefault="00595C15" w:rsidP="00AA5679">
      <w:pPr>
        <w:pStyle w:val="Heading2"/>
      </w:pPr>
      <w:r w:rsidRPr="00BE76C8">
        <w:t xml:space="preserve">The </w:t>
      </w:r>
      <w:r w:rsidR="005D1BA7">
        <w:t>Authority</w:t>
      </w:r>
      <w:r w:rsidR="005D1BA7" w:rsidRPr="00BE76C8">
        <w:t xml:space="preserve"> </w:t>
      </w:r>
      <w:r w:rsidRPr="00BE76C8">
        <w:t>is required to form an independent judgement upon whether the information is exempt from disclosure under the FoIA or the EIR and whether the public interest favours disclosure or not.</w:t>
      </w:r>
      <w:r w:rsidR="00FD26E3" w:rsidRPr="00BE76C8">
        <w:t xml:space="preserve"> </w:t>
      </w:r>
      <w:r w:rsidRPr="00BE76C8">
        <w:t xml:space="preserve">The </w:t>
      </w:r>
      <w:r w:rsidR="005D1BA7">
        <w:t>Authority</w:t>
      </w:r>
      <w:r w:rsidR="005D1BA7" w:rsidRPr="00BE76C8">
        <w:t xml:space="preserve"> </w:t>
      </w:r>
      <w:r w:rsidRPr="00BE76C8">
        <w:t xml:space="preserve">cannot guarantee that any information indicated as being “confidential” or “commercially sensitive” by </w:t>
      </w:r>
      <w:r w:rsidR="00484032" w:rsidRPr="00BE76C8">
        <w:t>the Potential Provider</w:t>
      </w:r>
      <w:r w:rsidRPr="00BE76C8">
        <w:t xml:space="preserve"> wil</w:t>
      </w:r>
      <w:r w:rsidR="00DD0819">
        <w:t>l be withheld from publication.</w:t>
      </w:r>
    </w:p>
    <w:p w:rsidR="00595C15" w:rsidRPr="00BE76C8" w:rsidRDefault="00595C15" w:rsidP="00AA5679">
      <w:pPr>
        <w:pStyle w:val="Heading2"/>
      </w:pPr>
      <w:bookmarkStart w:id="33" w:name="_Ref273968670"/>
      <w:r w:rsidRPr="00BE76C8">
        <w:t xml:space="preserve">If </w:t>
      </w:r>
      <w:r w:rsidR="00484032" w:rsidRPr="00BE76C8">
        <w:t>the Potential Provider</w:t>
      </w:r>
      <w:r w:rsidRPr="00BE76C8">
        <w:t xml:space="preserve"> receives a request for information under the FoIA or the EIR during the Procurement process, it should be immediately referred to the </w:t>
      </w:r>
      <w:r w:rsidR="005D1BA7">
        <w:t>Authority</w:t>
      </w:r>
      <w:r w:rsidRPr="00BE76C8">
        <w:t>.</w:t>
      </w:r>
      <w:bookmarkStart w:id="34" w:name="_Ref280195040"/>
      <w:bookmarkEnd w:id="33"/>
    </w:p>
    <w:p w:rsidR="00595C15" w:rsidRPr="00EE5AE1" w:rsidRDefault="00595C15" w:rsidP="00EE5AE1">
      <w:pPr>
        <w:pStyle w:val="Heading1"/>
      </w:pPr>
      <w:bookmarkStart w:id="35" w:name="_Ref285812379"/>
      <w:bookmarkStart w:id="36" w:name="_Toc287440416"/>
      <w:bookmarkStart w:id="37" w:name="_Toc450144921"/>
      <w:r w:rsidRPr="00EE5AE1">
        <w:t>TRANSPARENCY</w:t>
      </w:r>
      <w:bookmarkEnd w:id="34"/>
      <w:bookmarkEnd w:id="35"/>
      <w:bookmarkEnd w:id="36"/>
      <w:bookmarkEnd w:id="37"/>
    </w:p>
    <w:p w:rsidR="00595C15" w:rsidRPr="00BE76C8" w:rsidRDefault="00595C15" w:rsidP="00AA5679">
      <w:pPr>
        <w:pStyle w:val="Heading2"/>
      </w:pPr>
      <w:r w:rsidRPr="00BE76C8">
        <w:t xml:space="preserve">In accordance with the Government's policy on transparency, the </w:t>
      </w:r>
      <w:r w:rsidR="005D1BA7">
        <w:t>Authority</w:t>
      </w:r>
      <w:r w:rsidRPr="00BE76C8">
        <w:t xml:space="preserve"> reserves the right to make all or part of the Information publicly available (subject to any redactions made at the discretion of the </w:t>
      </w:r>
      <w:r w:rsidR="005D1BA7">
        <w:t>Authority</w:t>
      </w:r>
      <w:r w:rsidR="005D1BA7" w:rsidRPr="00BE76C8">
        <w:t xml:space="preserve"> </w:t>
      </w:r>
      <w:r w:rsidRPr="00BE76C8">
        <w:t>by considering and applying relevant exemptions under the FoIA).</w:t>
      </w:r>
    </w:p>
    <w:p w:rsidR="00595C15" w:rsidRPr="00D767BE" w:rsidRDefault="00484032" w:rsidP="00D767BE">
      <w:pPr>
        <w:pStyle w:val="Heading2"/>
      </w:pPr>
      <w:bookmarkStart w:id="38" w:name="_Ref273969024"/>
      <w:r w:rsidRPr="00BE76C8">
        <w:t>The Potential Provider</w:t>
      </w:r>
      <w:r w:rsidR="00595C15" w:rsidRPr="00BE76C8">
        <w:t xml:space="preserve"> should note that the terms </w:t>
      </w:r>
      <w:r w:rsidR="006141F1" w:rsidRPr="00BE76C8">
        <w:t xml:space="preserve">and conditions </w:t>
      </w:r>
      <w:r w:rsidR="00595C15" w:rsidRPr="00BE76C8">
        <w:t xml:space="preserve">of </w:t>
      </w:r>
      <w:r w:rsidR="006141F1" w:rsidRPr="00BE76C8">
        <w:t xml:space="preserve">contract </w:t>
      </w:r>
      <w:r w:rsidR="00595C15" w:rsidRPr="00BE76C8">
        <w:t xml:space="preserve">will </w:t>
      </w:r>
      <w:r w:rsidR="006141F1" w:rsidRPr="00BE76C8">
        <w:t xml:space="preserve">permit </w:t>
      </w:r>
      <w:r w:rsidR="00595C15" w:rsidRPr="00BE76C8">
        <w:t xml:space="preserve">the </w:t>
      </w:r>
      <w:r w:rsidR="005D1BA7">
        <w:t>Authority</w:t>
      </w:r>
      <w:r w:rsidR="005D1BA7" w:rsidRPr="00BE76C8">
        <w:t xml:space="preserve"> </w:t>
      </w:r>
      <w:r w:rsidR="00595C15" w:rsidRPr="00BE76C8">
        <w:t xml:space="preserve">to publish the full text of </w:t>
      </w:r>
      <w:r w:rsidR="006141F1" w:rsidRPr="00BE76C8">
        <w:t xml:space="preserve">the contract </w:t>
      </w:r>
      <w:r w:rsidR="00595C15" w:rsidRPr="00BE76C8">
        <w:t>concluded with the Potential Provider</w:t>
      </w:r>
      <w:r w:rsidR="009A00D6" w:rsidRPr="00BE76C8">
        <w:t>,</w:t>
      </w:r>
      <w:r w:rsidR="00595C15" w:rsidRPr="00BE76C8">
        <w:t xml:space="preserve"> after considering (at the </w:t>
      </w:r>
      <w:r w:rsidR="005D1BA7">
        <w:t>Authority</w:t>
      </w:r>
      <w:r w:rsidR="00595C15" w:rsidRPr="00BE76C8">
        <w:t xml:space="preserve">’s sole discretion) any representations made by the Potential Provider regarding the application of any </w:t>
      </w:r>
      <w:r w:rsidR="00595C15" w:rsidRPr="00D767BE">
        <w:t>r</w:t>
      </w:r>
      <w:r w:rsidR="00DD0819" w:rsidRPr="00D767BE">
        <w:t>elevant FoIA or EIR exemptions.</w:t>
      </w:r>
    </w:p>
    <w:p w:rsidR="00667389" w:rsidRPr="003F2C99" w:rsidRDefault="00595C15" w:rsidP="00D767BE">
      <w:pPr>
        <w:pStyle w:val="Heading2"/>
        <w:rPr>
          <w:rFonts w:ascii="Calibri" w:hAnsi="Calibri"/>
        </w:rPr>
      </w:pPr>
      <w:r w:rsidRPr="00D767BE">
        <w:lastRenderedPageBreak/>
        <w:t>The Potential Provider acknowledges and agrees</w:t>
      </w:r>
      <w:r w:rsidRPr="003F2C99">
        <w:t xml:space="preserve"> that information contained within its </w:t>
      </w:r>
      <w:r w:rsidR="006141F1" w:rsidRPr="003F2C99">
        <w:t>Tender</w:t>
      </w:r>
      <w:r w:rsidRPr="003F2C99">
        <w:t xml:space="preserve"> may be incorporated by the </w:t>
      </w:r>
      <w:r w:rsidR="005D1BA7">
        <w:t>Authority</w:t>
      </w:r>
      <w:r w:rsidRPr="003F2C99">
        <w:t xml:space="preserve"> into any contract awarded to it and as a result, it may be published in accordance with this paragraph </w:t>
      </w:r>
      <w:r w:rsidR="001B5F65" w:rsidRPr="003F2C99">
        <w:fldChar w:fldCharType="begin"/>
      </w:r>
      <w:r w:rsidR="001B5F65" w:rsidRPr="003F2C99">
        <w:instrText xml:space="preserve"> REF _Ref285812379 \r \h  \* MERGEFORMAT </w:instrText>
      </w:r>
      <w:r w:rsidR="001B5F65" w:rsidRPr="003F2C99">
        <w:fldChar w:fldCharType="separate"/>
      </w:r>
      <w:r w:rsidR="005E6C1F" w:rsidRPr="003F2C99">
        <w:t>8</w:t>
      </w:r>
      <w:r w:rsidR="001B5F65" w:rsidRPr="003F2C99">
        <w:fldChar w:fldCharType="end"/>
      </w:r>
      <w:r w:rsidRPr="003F2C99">
        <w:t>.</w:t>
      </w:r>
      <w:bookmarkStart w:id="39" w:name="_Toc285814857"/>
      <w:bookmarkStart w:id="40" w:name="_Toc285814860"/>
      <w:bookmarkStart w:id="41" w:name="_Toc285814869"/>
      <w:bookmarkStart w:id="42" w:name="_Toc285814876"/>
      <w:bookmarkEnd w:id="38"/>
      <w:bookmarkEnd w:id="39"/>
      <w:bookmarkEnd w:id="40"/>
      <w:bookmarkEnd w:id="41"/>
      <w:bookmarkEnd w:id="42"/>
    </w:p>
    <w:sectPr w:rsidR="00667389" w:rsidRPr="003F2C99" w:rsidSect="00667389">
      <w:headerReference w:type="default" r:id="rId9"/>
      <w:footerReference w:type="default" r:id="rId10"/>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DE0" w:rsidRDefault="00236DE0" w:rsidP="00F62CB1"/>
  </w:endnote>
  <w:endnote w:type="continuationSeparator" w:id="0">
    <w:p w:rsidR="00236DE0" w:rsidRDefault="00236DE0" w:rsidP="00F62CB1">
      <w:r>
        <w:t xml:space="preserve"> </w:t>
      </w:r>
    </w:p>
  </w:endnote>
  <w:endnote w:type="continuationNotice" w:id="1">
    <w:p w:rsidR="00236DE0" w:rsidRDefault="00236DE0" w:rsidP="00F62CB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Helvetica Neue">
    <w:altName w:val="Malgun Gothic"/>
    <w:charset w:val="00"/>
    <w:family w:val="auto"/>
    <w:pitch w:val="variable"/>
    <w:sig w:usb0="80000067" w:usb1="00000000" w:usb2="00000000" w:usb3="00000000" w:csb0="0000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443" w:rsidRPr="00EE5AE1" w:rsidRDefault="002A6443" w:rsidP="00F62CB1">
    <w:pPr>
      <w:pStyle w:val="Footer"/>
    </w:pPr>
  </w:p>
  <w:p w:rsidR="002A6443" w:rsidRPr="00EE5AE1" w:rsidRDefault="002A6443" w:rsidP="00F62CB1">
    <w:pPr>
      <w:jc w:val="center"/>
      <w:rPr>
        <w:sz w:val="24"/>
      </w:rPr>
    </w:pPr>
    <w:r w:rsidRPr="00EE5AE1">
      <w:t>P</w:t>
    </w:r>
    <w:r w:rsidRPr="00F62CB1">
      <w:t>ag</w:t>
    </w:r>
    <w:r w:rsidRPr="00EE5AE1">
      <w:t xml:space="preserve">e </w:t>
    </w:r>
    <w:r w:rsidR="004D4BB1" w:rsidRPr="00EE5AE1">
      <w:fldChar w:fldCharType="begin"/>
    </w:r>
    <w:r w:rsidRPr="00EE5AE1">
      <w:instrText xml:space="preserve"> PAGE </w:instrText>
    </w:r>
    <w:r w:rsidR="004D4BB1" w:rsidRPr="00EE5AE1">
      <w:fldChar w:fldCharType="separate"/>
    </w:r>
    <w:r w:rsidR="00517B03">
      <w:rPr>
        <w:noProof/>
      </w:rPr>
      <w:t>7</w:t>
    </w:r>
    <w:r w:rsidR="004D4BB1" w:rsidRPr="00EE5AE1">
      <w:fldChar w:fldCharType="end"/>
    </w:r>
    <w:r w:rsidRPr="00EE5AE1">
      <w:t xml:space="preserve"> of </w:t>
    </w:r>
    <w:r w:rsidR="004D4BB1" w:rsidRPr="00EE5AE1">
      <w:fldChar w:fldCharType="begin"/>
    </w:r>
    <w:r w:rsidRPr="00EE5AE1">
      <w:instrText xml:space="preserve"> NUMPAGES </w:instrText>
    </w:r>
    <w:r w:rsidR="004D4BB1" w:rsidRPr="00EE5AE1">
      <w:fldChar w:fldCharType="separate"/>
    </w:r>
    <w:r w:rsidR="00517B03">
      <w:rPr>
        <w:noProof/>
      </w:rPr>
      <w:t>7</w:t>
    </w:r>
    <w:r w:rsidR="004D4BB1" w:rsidRPr="00EE5AE1">
      <w:fldChar w:fldCharType="end"/>
    </w:r>
    <w:hyperlink r:id="rId1" w:tgtFrame="_blank"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DE0" w:rsidRDefault="00236DE0" w:rsidP="00F62CB1">
      <w:r>
        <w:separator/>
      </w:r>
    </w:p>
  </w:footnote>
  <w:footnote w:type="continuationSeparator" w:id="0">
    <w:p w:rsidR="00236DE0" w:rsidRDefault="00236DE0" w:rsidP="00F62CB1">
      <w:r>
        <w:continuationSeparator/>
      </w:r>
    </w:p>
  </w:footnote>
  <w:footnote w:type="continuationNotice" w:id="1">
    <w:p w:rsidR="00236DE0" w:rsidRDefault="00236DE0" w:rsidP="00F62CB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443" w:rsidRPr="007A3343" w:rsidRDefault="002A6443" w:rsidP="00F62CB1">
    <w:pPr>
      <w:pStyle w:val="Header"/>
      <w:jc w:val="center"/>
    </w:pPr>
  </w:p>
  <w:p w:rsidR="00EE5AE1" w:rsidRPr="00FB22F1" w:rsidRDefault="00BD08B3" w:rsidP="00F62CB1">
    <w:pPr>
      <w:pStyle w:val="Header"/>
      <w:jc w:val="center"/>
    </w:pPr>
    <w:r w:rsidRPr="00BD08B3">
      <w:t>BC</w:t>
    </w:r>
    <w:r w:rsidR="00517B03">
      <w:t>[----]</w:t>
    </w:r>
    <w:r w:rsidR="00517B03">
      <w:rPr>
        <w:rFonts w:cstheme="minorHAnsi"/>
        <w:szCs w:val="20"/>
      </w:rPr>
      <w:t xml:space="preserve"> Emergency Medicine Buffer Stock</w:t>
    </w:r>
  </w:p>
  <w:p w:rsidR="00EE5AE1" w:rsidRPr="00FB22F1" w:rsidRDefault="00EE5AE1" w:rsidP="00F62CB1">
    <w:pPr>
      <w:pStyle w:val="Header"/>
      <w:jc w:val="center"/>
    </w:pPr>
    <w:r w:rsidRPr="00EE5AE1">
      <w:t>Appendix A – Terms of Procurement</w:t>
    </w:r>
  </w:p>
  <w:p w:rsidR="002A6443" w:rsidRDefault="002A6443" w:rsidP="00F62CB1">
    <w:pPr>
      <w:pStyle w:val="Header"/>
    </w:pPr>
    <w:r>
      <w:tab/>
    </w:r>
  </w:p>
  <w:p w:rsidR="002A6443" w:rsidRPr="00074357" w:rsidRDefault="001B5F65" w:rsidP="00F62CB1">
    <w:pPr>
      <w:pStyle w:val="Header"/>
    </w:pPr>
    <w:r>
      <w:rPr>
        <w:noProof/>
      </w:rPr>
      <mc:AlternateContent>
        <mc:Choice Requires="wps">
          <w:drawing>
            <wp:anchor distT="0" distB="0" distL="114300" distR="114300" simplePos="0" relativeHeight="251661824" behindDoc="0" locked="0" layoutInCell="1" allowOverlap="1" wp14:anchorId="1AE34603" wp14:editId="1C01ACD8">
              <wp:simplePos x="0" y="0"/>
              <wp:positionH relativeFrom="column">
                <wp:posOffset>-55245</wp:posOffset>
              </wp:positionH>
              <wp:positionV relativeFrom="paragraph">
                <wp:posOffset>-3810</wp:posOffset>
              </wp:positionV>
              <wp:extent cx="5853430" cy="0"/>
              <wp:effectExtent l="11430" t="5715" r="12065" b="1333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4.35pt;margin-top:-.3pt;width:460.9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nsid w:val="FFFFFF80"/>
    <w:multiLevelType w:val="singleLevel"/>
    <w:tmpl w:val="B916F22E"/>
    <w:lvl w:ilvl="0">
      <w:start w:val="1"/>
      <w:numFmt w:val="bullet"/>
      <w:lvlText w:val=""/>
      <w:lvlJc w:val="left"/>
      <w:pPr>
        <w:tabs>
          <w:tab w:val="num" w:pos="1492"/>
        </w:tabs>
        <w:ind w:left="1492" w:hanging="360"/>
      </w:pPr>
      <w:rPr>
        <w:rFonts w:ascii="Symbol" w:hAnsi="Symbol" w:hint="default"/>
      </w:rPr>
    </w:lvl>
  </w:abstractNum>
  <w:abstractNum w:abstractNumId="5">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6">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3">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pStyle w:val="Heading9"/>
      <w:lvlText w:val=""/>
      <w:lvlJc w:val="left"/>
      <w:pPr>
        <w:tabs>
          <w:tab w:val="num" w:pos="1800"/>
        </w:tabs>
        <w:ind w:left="1800" w:hanging="1080"/>
      </w:pPr>
      <w:rPr>
        <w:caps w:val="0"/>
        <w:effect w:val="none"/>
      </w:rPr>
    </w:lvl>
  </w:abstractNum>
  <w:abstractNum w:abstractNumId="14">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5">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6">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7">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8">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19">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B6C2C5C"/>
    <w:multiLevelType w:val="multilevel"/>
    <w:tmpl w:val="1332CCD4"/>
    <w:name w:val="Plato Schedule Numbering List"/>
    <w:numStyleLink w:val="111111"/>
  </w:abstractNum>
  <w:abstractNum w:abstractNumId="21">
    <w:nsid w:val="50965CCA"/>
    <w:multiLevelType w:val="multilevel"/>
    <w:tmpl w:val="1332CCD4"/>
    <w:name w:val="Appendicies Heading List"/>
    <w:numStyleLink w:val="111111"/>
  </w:abstractNum>
  <w:abstractNum w:abstractNumId="22">
    <w:nsid w:val="51200365"/>
    <w:multiLevelType w:val="multilevel"/>
    <w:tmpl w:val="A6BAA962"/>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3">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4">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5">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7"/>
  </w:num>
  <w:num w:numId="2">
    <w:abstractNumId w:val="14"/>
  </w:num>
  <w:num w:numId="3">
    <w:abstractNumId w:val="15"/>
  </w:num>
  <w:num w:numId="4">
    <w:abstractNumId w:val="6"/>
  </w:num>
  <w:num w:numId="5">
    <w:abstractNumId w:val="19"/>
  </w:num>
  <w:num w:numId="6">
    <w:abstractNumId w:val="17"/>
  </w:num>
  <w:num w:numId="7">
    <w:abstractNumId w:val="13"/>
  </w:num>
  <w:num w:numId="8">
    <w:abstractNumId w:val="5"/>
  </w:num>
  <w:num w:numId="9">
    <w:abstractNumId w:val="3"/>
  </w:num>
  <w:num w:numId="10">
    <w:abstractNumId w:val="2"/>
  </w:num>
  <w:num w:numId="11">
    <w:abstractNumId w:val="1"/>
  </w:num>
  <w:num w:numId="12">
    <w:abstractNumId w:val="0"/>
  </w:num>
  <w:num w:numId="13">
    <w:abstractNumId w:val="26"/>
  </w:num>
  <w:num w:numId="14">
    <w:abstractNumId w:val="10"/>
  </w:num>
  <w:num w:numId="15">
    <w:abstractNumId w:val="25"/>
  </w:num>
  <w:num w:numId="16">
    <w:abstractNumId w:val="9"/>
  </w:num>
  <w:num w:numId="17">
    <w:abstractNumId w:val="18"/>
  </w:num>
  <w:num w:numId="18">
    <w:abstractNumId w:val="16"/>
  </w:num>
  <w:num w:numId="19">
    <w:abstractNumId w:val="23"/>
  </w:num>
  <w:num w:numId="20">
    <w:abstractNumId w:val="12"/>
  </w:num>
  <w:num w:numId="21">
    <w:abstractNumId w:val="22"/>
  </w:num>
  <w:num w:numId="22">
    <w:abstractNumId w:val="4"/>
  </w:num>
  <w:num w:numId="23">
    <w:abstractNumId w:val="22"/>
  </w:num>
  <w:num w:numId="24">
    <w:abstractNumId w:val="22"/>
  </w:num>
  <w:num w:numId="25">
    <w:abstractNumId w:val="22"/>
  </w:num>
  <w:num w:numId="26">
    <w:abstractNumId w:val="22"/>
  </w:num>
  <w:num w:numId="27">
    <w:abstractNumId w:val="22"/>
  </w:num>
  <w:num w:numId="28">
    <w:abstractNumId w:val="22"/>
  </w:num>
  <w:num w:numId="29">
    <w:abstractNumId w:val="22"/>
  </w:num>
  <w:num w:numId="30">
    <w:abstractNumId w:val="22"/>
  </w:num>
  <w:num w:numId="31">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2A5E"/>
    <w:rsid w:val="000033CA"/>
    <w:rsid w:val="00004DDC"/>
    <w:rsid w:val="0000639C"/>
    <w:rsid w:val="000067FA"/>
    <w:rsid w:val="00007A30"/>
    <w:rsid w:val="000110CC"/>
    <w:rsid w:val="00011988"/>
    <w:rsid w:val="00012987"/>
    <w:rsid w:val="0001386E"/>
    <w:rsid w:val="00014A44"/>
    <w:rsid w:val="000159AC"/>
    <w:rsid w:val="00020611"/>
    <w:rsid w:val="0002117B"/>
    <w:rsid w:val="00022304"/>
    <w:rsid w:val="0002409B"/>
    <w:rsid w:val="00024B2F"/>
    <w:rsid w:val="000259E6"/>
    <w:rsid w:val="00026CBD"/>
    <w:rsid w:val="00026E28"/>
    <w:rsid w:val="00027C05"/>
    <w:rsid w:val="000318CA"/>
    <w:rsid w:val="0003289F"/>
    <w:rsid w:val="00035A45"/>
    <w:rsid w:val="00037CB6"/>
    <w:rsid w:val="00040A60"/>
    <w:rsid w:val="000459DD"/>
    <w:rsid w:val="00051670"/>
    <w:rsid w:val="00052A65"/>
    <w:rsid w:val="0005414E"/>
    <w:rsid w:val="000541C6"/>
    <w:rsid w:val="00056F7F"/>
    <w:rsid w:val="00060D0E"/>
    <w:rsid w:val="00066D70"/>
    <w:rsid w:val="0007280F"/>
    <w:rsid w:val="00074357"/>
    <w:rsid w:val="00074D97"/>
    <w:rsid w:val="000763EA"/>
    <w:rsid w:val="000812AE"/>
    <w:rsid w:val="0008330B"/>
    <w:rsid w:val="000854A6"/>
    <w:rsid w:val="00090D6B"/>
    <w:rsid w:val="000910A7"/>
    <w:rsid w:val="00094E2D"/>
    <w:rsid w:val="00096F76"/>
    <w:rsid w:val="000A0C5F"/>
    <w:rsid w:val="000A0D22"/>
    <w:rsid w:val="000A5E95"/>
    <w:rsid w:val="000B1C66"/>
    <w:rsid w:val="000B29B2"/>
    <w:rsid w:val="000B5C9F"/>
    <w:rsid w:val="000C2484"/>
    <w:rsid w:val="000C2E05"/>
    <w:rsid w:val="000C5EC7"/>
    <w:rsid w:val="000C68BF"/>
    <w:rsid w:val="000C7166"/>
    <w:rsid w:val="000C7C2B"/>
    <w:rsid w:val="000E3471"/>
    <w:rsid w:val="000E4C53"/>
    <w:rsid w:val="000E6325"/>
    <w:rsid w:val="000E6CD7"/>
    <w:rsid w:val="000F232D"/>
    <w:rsid w:val="000F3348"/>
    <w:rsid w:val="000F3500"/>
    <w:rsid w:val="000F3E1D"/>
    <w:rsid w:val="00100B77"/>
    <w:rsid w:val="0010318E"/>
    <w:rsid w:val="0010453E"/>
    <w:rsid w:val="0010577C"/>
    <w:rsid w:val="00105FBC"/>
    <w:rsid w:val="00106AAD"/>
    <w:rsid w:val="00110F67"/>
    <w:rsid w:val="00113459"/>
    <w:rsid w:val="001173D2"/>
    <w:rsid w:val="001223EC"/>
    <w:rsid w:val="00122CA3"/>
    <w:rsid w:val="00123FAD"/>
    <w:rsid w:val="001245F5"/>
    <w:rsid w:val="001256D9"/>
    <w:rsid w:val="0012683D"/>
    <w:rsid w:val="001321F1"/>
    <w:rsid w:val="00132EBB"/>
    <w:rsid w:val="00133ADF"/>
    <w:rsid w:val="001345B2"/>
    <w:rsid w:val="00134C60"/>
    <w:rsid w:val="00135690"/>
    <w:rsid w:val="001368D7"/>
    <w:rsid w:val="00136BDD"/>
    <w:rsid w:val="00136D23"/>
    <w:rsid w:val="0013718C"/>
    <w:rsid w:val="00144867"/>
    <w:rsid w:val="00144F3B"/>
    <w:rsid w:val="00145725"/>
    <w:rsid w:val="001541D4"/>
    <w:rsid w:val="00156231"/>
    <w:rsid w:val="0015696A"/>
    <w:rsid w:val="00156E2F"/>
    <w:rsid w:val="00157D99"/>
    <w:rsid w:val="001600AF"/>
    <w:rsid w:val="0016383C"/>
    <w:rsid w:val="00163E79"/>
    <w:rsid w:val="00166299"/>
    <w:rsid w:val="0017225B"/>
    <w:rsid w:val="00173352"/>
    <w:rsid w:val="0017368C"/>
    <w:rsid w:val="00176DF8"/>
    <w:rsid w:val="00181D58"/>
    <w:rsid w:val="00183EB0"/>
    <w:rsid w:val="00184673"/>
    <w:rsid w:val="0018554E"/>
    <w:rsid w:val="001863E6"/>
    <w:rsid w:val="001870FE"/>
    <w:rsid w:val="0018756A"/>
    <w:rsid w:val="001962E6"/>
    <w:rsid w:val="001A1780"/>
    <w:rsid w:val="001A3C4D"/>
    <w:rsid w:val="001A7AB1"/>
    <w:rsid w:val="001B2EA8"/>
    <w:rsid w:val="001B38BD"/>
    <w:rsid w:val="001B3C1C"/>
    <w:rsid w:val="001B485F"/>
    <w:rsid w:val="001B4B79"/>
    <w:rsid w:val="001B52D8"/>
    <w:rsid w:val="001B5F65"/>
    <w:rsid w:val="001C18A7"/>
    <w:rsid w:val="001C210F"/>
    <w:rsid w:val="001C4CDC"/>
    <w:rsid w:val="001C609B"/>
    <w:rsid w:val="001C63F8"/>
    <w:rsid w:val="001D0473"/>
    <w:rsid w:val="001D1ADF"/>
    <w:rsid w:val="001D3018"/>
    <w:rsid w:val="001D54F2"/>
    <w:rsid w:val="001D6212"/>
    <w:rsid w:val="001E2477"/>
    <w:rsid w:val="001E378F"/>
    <w:rsid w:val="001E3BC9"/>
    <w:rsid w:val="001E49D6"/>
    <w:rsid w:val="001F0B69"/>
    <w:rsid w:val="001F13E1"/>
    <w:rsid w:val="001F2926"/>
    <w:rsid w:val="001F2F1C"/>
    <w:rsid w:val="001F300D"/>
    <w:rsid w:val="001F3B05"/>
    <w:rsid w:val="001F4B65"/>
    <w:rsid w:val="002014DC"/>
    <w:rsid w:val="00202978"/>
    <w:rsid w:val="00204498"/>
    <w:rsid w:val="00205CD6"/>
    <w:rsid w:val="00206015"/>
    <w:rsid w:val="002136EC"/>
    <w:rsid w:val="00215015"/>
    <w:rsid w:val="0022047E"/>
    <w:rsid w:val="002222F1"/>
    <w:rsid w:val="002229A8"/>
    <w:rsid w:val="002235BF"/>
    <w:rsid w:val="00223E61"/>
    <w:rsid w:val="0022513D"/>
    <w:rsid w:val="00225865"/>
    <w:rsid w:val="0022592F"/>
    <w:rsid w:val="002262A5"/>
    <w:rsid w:val="002268D4"/>
    <w:rsid w:val="0022721A"/>
    <w:rsid w:val="002328FB"/>
    <w:rsid w:val="00234955"/>
    <w:rsid w:val="00236DE0"/>
    <w:rsid w:val="00241853"/>
    <w:rsid w:val="00243547"/>
    <w:rsid w:val="00245B30"/>
    <w:rsid w:val="00246795"/>
    <w:rsid w:val="00250446"/>
    <w:rsid w:val="00257039"/>
    <w:rsid w:val="00257F38"/>
    <w:rsid w:val="002600C6"/>
    <w:rsid w:val="002608F4"/>
    <w:rsid w:val="0026119D"/>
    <w:rsid w:val="002630FA"/>
    <w:rsid w:val="002634FE"/>
    <w:rsid w:val="002705B7"/>
    <w:rsid w:val="0027062E"/>
    <w:rsid w:val="00272634"/>
    <w:rsid w:val="00273C21"/>
    <w:rsid w:val="00274416"/>
    <w:rsid w:val="00277524"/>
    <w:rsid w:val="00277B92"/>
    <w:rsid w:val="002802B6"/>
    <w:rsid w:val="00280B5B"/>
    <w:rsid w:val="002848C1"/>
    <w:rsid w:val="0028697F"/>
    <w:rsid w:val="00286F62"/>
    <w:rsid w:val="002876FE"/>
    <w:rsid w:val="00290FC2"/>
    <w:rsid w:val="002A08BF"/>
    <w:rsid w:val="002A4485"/>
    <w:rsid w:val="002A5258"/>
    <w:rsid w:val="002A6443"/>
    <w:rsid w:val="002A7D10"/>
    <w:rsid w:val="002A7DA6"/>
    <w:rsid w:val="002B1E1B"/>
    <w:rsid w:val="002B43BE"/>
    <w:rsid w:val="002B55ED"/>
    <w:rsid w:val="002B5AEB"/>
    <w:rsid w:val="002B5C29"/>
    <w:rsid w:val="002B6278"/>
    <w:rsid w:val="002B744B"/>
    <w:rsid w:val="002C1AF6"/>
    <w:rsid w:val="002C1DE8"/>
    <w:rsid w:val="002C2802"/>
    <w:rsid w:val="002C2D54"/>
    <w:rsid w:val="002C3316"/>
    <w:rsid w:val="002C4729"/>
    <w:rsid w:val="002C538F"/>
    <w:rsid w:val="002C671C"/>
    <w:rsid w:val="002D2841"/>
    <w:rsid w:val="002D3A27"/>
    <w:rsid w:val="002E05A6"/>
    <w:rsid w:val="002E0DBC"/>
    <w:rsid w:val="002E5436"/>
    <w:rsid w:val="002E594B"/>
    <w:rsid w:val="002F13FD"/>
    <w:rsid w:val="002F1F7F"/>
    <w:rsid w:val="002F42F4"/>
    <w:rsid w:val="0030285B"/>
    <w:rsid w:val="00314691"/>
    <w:rsid w:val="00323541"/>
    <w:rsid w:val="00323EAA"/>
    <w:rsid w:val="003245C1"/>
    <w:rsid w:val="00330604"/>
    <w:rsid w:val="00330C5C"/>
    <w:rsid w:val="003316AA"/>
    <w:rsid w:val="003341DC"/>
    <w:rsid w:val="00336059"/>
    <w:rsid w:val="0034369B"/>
    <w:rsid w:val="00345870"/>
    <w:rsid w:val="00346A23"/>
    <w:rsid w:val="00347685"/>
    <w:rsid w:val="00347DB3"/>
    <w:rsid w:val="00353191"/>
    <w:rsid w:val="003550DB"/>
    <w:rsid w:val="00357E6F"/>
    <w:rsid w:val="003627B1"/>
    <w:rsid w:val="003631FE"/>
    <w:rsid w:val="00363D74"/>
    <w:rsid w:val="003642C5"/>
    <w:rsid w:val="003660F6"/>
    <w:rsid w:val="00366F85"/>
    <w:rsid w:val="003729F0"/>
    <w:rsid w:val="00373767"/>
    <w:rsid w:val="0037526E"/>
    <w:rsid w:val="00376922"/>
    <w:rsid w:val="00376FF7"/>
    <w:rsid w:val="00386338"/>
    <w:rsid w:val="00386706"/>
    <w:rsid w:val="003874EB"/>
    <w:rsid w:val="003908EB"/>
    <w:rsid w:val="00390BC3"/>
    <w:rsid w:val="0039193D"/>
    <w:rsid w:val="00396B62"/>
    <w:rsid w:val="003978E9"/>
    <w:rsid w:val="003A0CDA"/>
    <w:rsid w:val="003A199A"/>
    <w:rsid w:val="003A1B63"/>
    <w:rsid w:val="003A2C48"/>
    <w:rsid w:val="003A4DD7"/>
    <w:rsid w:val="003B0599"/>
    <w:rsid w:val="003B4727"/>
    <w:rsid w:val="003B4B25"/>
    <w:rsid w:val="003C1CB5"/>
    <w:rsid w:val="003C4135"/>
    <w:rsid w:val="003C54C9"/>
    <w:rsid w:val="003D0A36"/>
    <w:rsid w:val="003D1E1C"/>
    <w:rsid w:val="003D2039"/>
    <w:rsid w:val="003D2902"/>
    <w:rsid w:val="003D4366"/>
    <w:rsid w:val="003D4F07"/>
    <w:rsid w:val="003D6D0B"/>
    <w:rsid w:val="003F06FF"/>
    <w:rsid w:val="003F1C5D"/>
    <w:rsid w:val="003F2C99"/>
    <w:rsid w:val="003F68D6"/>
    <w:rsid w:val="00402F0D"/>
    <w:rsid w:val="00404F9C"/>
    <w:rsid w:val="0040508D"/>
    <w:rsid w:val="00407320"/>
    <w:rsid w:val="004126C0"/>
    <w:rsid w:val="004128DA"/>
    <w:rsid w:val="00413A43"/>
    <w:rsid w:val="004147A7"/>
    <w:rsid w:val="00415016"/>
    <w:rsid w:val="00416045"/>
    <w:rsid w:val="00422823"/>
    <w:rsid w:val="0042602C"/>
    <w:rsid w:val="00426AB4"/>
    <w:rsid w:val="00427A64"/>
    <w:rsid w:val="0043067F"/>
    <w:rsid w:val="004324B4"/>
    <w:rsid w:val="00442EDE"/>
    <w:rsid w:val="00447BEA"/>
    <w:rsid w:val="00447F11"/>
    <w:rsid w:val="0045279B"/>
    <w:rsid w:val="00453EE6"/>
    <w:rsid w:val="00461688"/>
    <w:rsid w:val="00466CA2"/>
    <w:rsid w:val="00470A2A"/>
    <w:rsid w:val="00475C8B"/>
    <w:rsid w:val="00476F39"/>
    <w:rsid w:val="004771C4"/>
    <w:rsid w:val="004773CC"/>
    <w:rsid w:val="00480506"/>
    <w:rsid w:val="00480E50"/>
    <w:rsid w:val="00484032"/>
    <w:rsid w:val="004900A1"/>
    <w:rsid w:val="004909B0"/>
    <w:rsid w:val="0049625F"/>
    <w:rsid w:val="004A1958"/>
    <w:rsid w:val="004A225E"/>
    <w:rsid w:val="004A2D0B"/>
    <w:rsid w:val="004A31F5"/>
    <w:rsid w:val="004A4371"/>
    <w:rsid w:val="004B4E34"/>
    <w:rsid w:val="004B6951"/>
    <w:rsid w:val="004B7332"/>
    <w:rsid w:val="004C0636"/>
    <w:rsid w:val="004C1460"/>
    <w:rsid w:val="004C252B"/>
    <w:rsid w:val="004C50CD"/>
    <w:rsid w:val="004C53C2"/>
    <w:rsid w:val="004C5C6B"/>
    <w:rsid w:val="004C63D6"/>
    <w:rsid w:val="004D0392"/>
    <w:rsid w:val="004D0A59"/>
    <w:rsid w:val="004D1EED"/>
    <w:rsid w:val="004D267E"/>
    <w:rsid w:val="004D2D01"/>
    <w:rsid w:val="004D34B9"/>
    <w:rsid w:val="004D4BB1"/>
    <w:rsid w:val="004D4D43"/>
    <w:rsid w:val="004D5500"/>
    <w:rsid w:val="004E0FDB"/>
    <w:rsid w:val="004E1F9F"/>
    <w:rsid w:val="004E445C"/>
    <w:rsid w:val="004E6874"/>
    <w:rsid w:val="004F2229"/>
    <w:rsid w:val="004F2D68"/>
    <w:rsid w:val="004F4E7F"/>
    <w:rsid w:val="004F6B43"/>
    <w:rsid w:val="004F6EE0"/>
    <w:rsid w:val="0050062B"/>
    <w:rsid w:val="005009A0"/>
    <w:rsid w:val="00502279"/>
    <w:rsid w:val="00502DB6"/>
    <w:rsid w:val="0050537E"/>
    <w:rsid w:val="00505473"/>
    <w:rsid w:val="005147FE"/>
    <w:rsid w:val="00515D51"/>
    <w:rsid w:val="00517904"/>
    <w:rsid w:val="00517B03"/>
    <w:rsid w:val="00522AAC"/>
    <w:rsid w:val="00525296"/>
    <w:rsid w:val="00527040"/>
    <w:rsid w:val="005304E6"/>
    <w:rsid w:val="0053220D"/>
    <w:rsid w:val="00533F76"/>
    <w:rsid w:val="005364E3"/>
    <w:rsid w:val="00545E13"/>
    <w:rsid w:val="00561BB6"/>
    <w:rsid w:val="00564CCA"/>
    <w:rsid w:val="005750D7"/>
    <w:rsid w:val="005750F5"/>
    <w:rsid w:val="005759DD"/>
    <w:rsid w:val="00576C34"/>
    <w:rsid w:val="005821EF"/>
    <w:rsid w:val="0058297A"/>
    <w:rsid w:val="0058409F"/>
    <w:rsid w:val="00586CC2"/>
    <w:rsid w:val="005924FF"/>
    <w:rsid w:val="00593CFF"/>
    <w:rsid w:val="00595C15"/>
    <w:rsid w:val="00597B02"/>
    <w:rsid w:val="005B28B1"/>
    <w:rsid w:val="005B2BA5"/>
    <w:rsid w:val="005B466A"/>
    <w:rsid w:val="005C084E"/>
    <w:rsid w:val="005C2951"/>
    <w:rsid w:val="005C3B95"/>
    <w:rsid w:val="005C6291"/>
    <w:rsid w:val="005C6503"/>
    <w:rsid w:val="005D1BA7"/>
    <w:rsid w:val="005D2362"/>
    <w:rsid w:val="005E2029"/>
    <w:rsid w:val="005E29A1"/>
    <w:rsid w:val="005E4205"/>
    <w:rsid w:val="005E4793"/>
    <w:rsid w:val="005E4F6C"/>
    <w:rsid w:val="005E5D20"/>
    <w:rsid w:val="005E5DD9"/>
    <w:rsid w:val="005E6C1F"/>
    <w:rsid w:val="005E77ED"/>
    <w:rsid w:val="005E7C19"/>
    <w:rsid w:val="005F11AF"/>
    <w:rsid w:val="005F2A14"/>
    <w:rsid w:val="005F2F66"/>
    <w:rsid w:val="005F4598"/>
    <w:rsid w:val="005F6E6D"/>
    <w:rsid w:val="005F79C0"/>
    <w:rsid w:val="00600D97"/>
    <w:rsid w:val="00600EA9"/>
    <w:rsid w:val="00601DFB"/>
    <w:rsid w:val="00605194"/>
    <w:rsid w:val="006054F0"/>
    <w:rsid w:val="006072D7"/>
    <w:rsid w:val="0061104D"/>
    <w:rsid w:val="00613C61"/>
    <w:rsid w:val="006141F1"/>
    <w:rsid w:val="00617599"/>
    <w:rsid w:val="00627B4B"/>
    <w:rsid w:val="0063134B"/>
    <w:rsid w:val="00632838"/>
    <w:rsid w:val="006373DB"/>
    <w:rsid w:val="00641ACD"/>
    <w:rsid w:val="0064354C"/>
    <w:rsid w:val="006455A0"/>
    <w:rsid w:val="0064629E"/>
    <w:rsid w:val="00646B4C"/>
    <w:rsid w:val="00650B3E"/>
    <w:rsid w:val="00653D40"/>
    <w:rsid w:val="00654173"/>
    <w:rsid w:val="00657DE2"/>
    <w:rsid w:val="006600A8"/>
    <w:rsid w:val="006641E1"/>
    <w:rsid w:val="006645BF"/>
    <w:rsid w:val="00667389"/>
    <w:rsid w:val="00671C2E"/>
    <w:rsid w:val="00672024"/>
    <w:rsid w:val="006754B9"/>
    <w:rsid w:val="006772C0"/>
    <w:rsid w:val="00680C72"/>
    <w:rsid w:val="00682677"/>
    <w:rsid w:val="00683380"/>
    <w:rsid w:val="006849F7"/>
    <w:rsid w:val="00684CF6"/>
    <w:rsid w:val="0068585D"/>
    <w:rsid w:val="0068678A"/>
    <w:rsid w:val="0069053C"/>
    <w:rsid w:val="0069239F"/>
    <w:rsid w:val="00693308"/>
    <w:rsid w:val="006A385C"/>
    <w:rsid w:val="006B1F15"/>
    <w:rsid w:val="006B32CD"/>
    <w:rsid w:val="006B3676"/>
    <w:rsid w:val="006B4F77"/>
    <w:rsid w:val="006C0828"/>
    <w:rsid w:val="006C2069"/>
    <w:rsid w:val="006C3FE6"/>
    <w:rsid w:val="006C466F"/>
    <w:rsid w:val="006C7377"/>
    <w:rsid w:val="006D0B91"/>
    <w:rsid w:val="006D2324"/>
    <w:rsid w:val="006D3910"/>
    <w:rsid w:val="006D50D6"/>
    <w:rsid w:val="006D6196"/>
    <w:rsid w:val="006D64A7"/>
    <w:rsid w:val="006D7362"/>
    <w:rsid w:val="006E28A2"/>
    <w:rsid w:val="006E5B51"/>
    <w:rsid w:val="006E5FFB"/>
    <w:rsid w:val="006F098A"/>
    <w:rsid w:val="006F0C06"/>
    <w:rsid w:val="006F490F"/>
    <w:rsid w:val="006F6878"/>
    <w:rsid w:val="006F6F85"/>
    <w:rsid w:val="007003CC"/>
    <w:rsid w:val="00702C1F"/>
    <w:rsid w:val="00704A4D"/>
    <w:rsid w:val="00706FCC"/>
    <w:rsid w:val="007110A9"/>
    <w:rsid w:val="007145F1"/>
    <w:rsid w:val="007160DB"/>
    <w:rsid w:val="0072081F"/>
    <w:rsid w:val="007247B9"/>
    <w:rsid w:val="00724885"/>
    <w:rsid w:val="007321C1"/>
    <w:rsid w:val="00733ACF"/>
    <w:rsid w:val="0073540C"/>
    <w:rsid w:val="00735D7F"/>
    <w:rsid w:val="007378D3"/>
    <w:rsid w:val="00740B2E"/>
    <w:rsid w:val="007435B9"/>
    <w:rsid w:val="0075008F"/>
    <w:rsid w:val="0075444C"/>
    <w:rsid w:val="00755A73"/>
    <w:rsid w:val="00756064"/>
    <w:rsid w:val="00760E17"/>
    <w:rsid w:val="0076417D"/>
    <w:rsid w:val="0077082E"/>
    <w:rsid w:val="00772062"/>
    <w:rsid w:val="007723BF"/>
    <w:rsid w:val="007734F9"/>
    <w:rsid w:val="00773DF3"/>
    <w:rsid w:val="007742BD"/>
    <w:rsid w:val="0077722D"/>
    <w:rsid w:val="0078132F"/>
    <w:rsid w:val="00781B53"/>
    <w:rsid w:val="00781F72"/>
    <w:rsid w:val="007838E0"/>
    <w:rsid w:val="00784548"/>
    <w:rsid w:val="00791568"/>
    <w:rsid w:val="00792A76"/>
    <w:rsid w:val="00792F41"/>
    <w:rsid w:val="00793CFE"/>
    <w:rsid w:val="007948B4"/>
    <w:rsid w:val="007957E7"/>
    <w:rsid w:val="007A1EDB"/>
    <w:rsid w:val="007A3343"/>
    <w:rsid w:val="007A4212"/>
    <w:rsid w:val="007B22E8"/>
    <w:rsid w:val="007B3FCD"/>
    <w:rsid w:val="007B5019"/>
    <w:rsid w:val="007B52CD"/>
    <w:rsid w:val="007B7B17"/>
    <w:rsid w:val="007C33F9"/>
    <w:rsid w:val="007C389F"/>
    <w:rsid w:val="007C79FC"/>
    <w:rsid w:val="007D04CE"/>
    <w:rsid w:val="007D1C75"/>
    <w:rsid w:val="007D5356"/>
    <w:rsid w:val="007D5C41"/>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3BA"/>
    <w:rsid w:val="00811C30"/>
    <w:rsid w:val="0081457C"/>
    <w:rsid w:val="00821734"/>
    <w:rsid w:val="008227FE"/>
    <w:rsid w:val="00825DD7"/>
    <w:rsid w:val="0082702F"/>
    <w:rsid w:val="00827E8F"/>
    <w:rsid w:val="00830EA9"/>
    <w:rsid w:val="0083566B"/>
    <w:rsid w:val="008406A6"/>
    <w:rsid w:val="00842735"/>
    <w:rsid w:val="00843256"/>
    <w:rsid w:val="008433A5"/>
    <w:rsid w:val="00843CA8"/>
    <w:rsid w:val="00843FCC"/>
    <w:rsid w:val="00845DE9"/>
    <w:rsid w:val="00846256"/>
    <w:rsid w:val="008519A1"/>
    <w:rsid w:val="0085331D"/>
    <w:rsid w:val="00854513"/>
    <w:rsid w:val="008556F2"/>
    <w:rsid w:val="00861D08"/>
    <w:rsid w:val="00862C72"/>
    <w:rsid w:val="00862E1D"/>
    <w:rsid w:val="008633FF"/>
    <w:rsid w:val="008678A1"/>
    <w:rsid w:val="00873E83"/>
    <w:rsid w:val="00877AA1"/>
    <w:rsid w:val="0088161D"/>
    <w:rsid w:val="00882465"/>
    <w:rsid w:val="008842B1"/>
    <w:rsid w:val="00890886"/>
    <w:rsid w:val="008916A4"/>
    <w:rsid w:val="00893755"/>
    <w:rsid w:val="00896FCC"/>
    <w:rsid w:val="008A17B5"/>
    <w:rsid w:val="008A20B1"/>
    <w:rsid w:val="008A3F1A"/>
    <w:rsid w:val="008A464C"/>
    <w:rsid w:val="008A5EAC"/>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17C0"/>
    <w:rsid w:val="008D1AFC"/>
    <w:rsid w:val="008D1F53"/>
    <w:rsid w:val="008D28A6"/>
    <w:rsid w:val="008D66D4"/>
    <w:rsid w:val="008D7794"/>
    <w:rsid w:val="008E0B8A"/>
    <w:rsid w:val="008E6D8C"/>
    <w:rsid w:val="008E7D6B"/>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2D72"/>
    <w:rsid w:val="0091531E"/>
    <w:rsid w:val="00915583"/>
    <w:rsid w:val="00923A8C"/>
    <w:rsid w:val="00923ACC"/>
    <w:rsid w:val="00926AFD"/>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75A"/>
    <w:rsid w:val="0098237E"/>
    <w:rsid w:val="00983AEF"/>
    <w:rsid w:val="00985750"/>
    <w:rsid w:val="00986DDB"/>
    <w:rsid w:val="009924C5"/>
    <w:rsid w:val="00993750"/>
    <w:rsid w:val="00995864"/>
    <w:rsid w:val="00996944"/>
    <w:rsid w:val="00997A9A"/>
    <w:rsid w:val="009A00D6"/>
    <w:rsid w:val="009A041A"/>
    <w:rsid w:val="009A0DA6"/>
    <w:rsid w:val="009A28B5"/>
    <w:rsid w:val="009A37CD"/>
    <w:rsid w:val="009B0A14"/>
    <w:rsid w:val="009B0E63"/>
    <w:rsid w:val="009C2B62"/>
    <w:rsid w:val="009C3578"/>
    <w:rsid w:val="009C3DAF"/>
    <w:rsid w:val="009D08E6"/>
    <w:rsid w:val="009D12CD"/>
    <w:rsid w:val="009D29AF"/>
    <w:rsid w:val="009D7801"/>
    <w:rsid w:val="009E2289"/>
    <w:rsid w:val="009E22EF"/>
    <w:rsid w:val="009E38B3"/>
    <w:rsid w:val="009E46E8"/>
    <w:rsid w:val="009E7CA6"/>
    <w:rsid w:val="009F0DAB"/>
    <w:rsid w:val="00A03D60"/>
    <w:rsid w:val="00A04242"/>
    <w:rsid w:val="00A055F2"/>
    <w:rsid w:val="00A06EEA"/>
    <w:rsid w:val="00A07797"/>
    <w:rsid w:val="00A07BA2"/>
    <w:rsid w:val="00A11943"/>
    <w:rsid w:val="00A126CF"/>
    <w:rsid w:val="00A13177"/>
    <w:rsid w:val="00A150ED"/>
    <w:rsid w:val="00A163C2"/>
    <w:rsid w:val="00A203DA"/>
    <w:rsid w:val="00A2190A"/>
    <w:rsid w:val="00A26DB5"/>
    <w:rsid w:val="00A3180D"/>
    <w:rsid w:val="00A33F0B"/>
    <w:rsid w:val="00A3630D"/>
    <w:rsid w:val="00A363DA"/>
    <w:rsid w:val="00A37384"/>
    <w:rsid w:val="00A4055F"/>
    <w:rsid w:val="00A413AE"/>
    <w:rsid w:val="00A425FC"/>
    <w:rsid w:val="00A46AE8"/>
    <w:rsid w:val="00A520BB"/>
    <w:rsid w:val="00A53C90"/>
    <w:rsid w:val="00A544DF"/>
    <w:rsid w:val="00A54A4C"/>
    <w:rsid w:val="00A54C8F"/>
    <w:rsid w:val="00A5594A"/>
    <w:rsid w:val="00A57890"/>
    <w:rsid w:val="00A6238E"/>
    <w:rsid w:val="00A63F3F"/>
    <w:rsid w:val="00A646DE"/>
    <w:rsid w:val="00A72352"/>
    <w:rsid w:val="00A73E58"/>
    <w:rsid w:val="00A81243"/>
    <w:rsid w:val="00A8316D"/>
    <w:rsid w:val="00A845EC"/>
    <w:rsid w:val="00A852B4"/>
    <w:rsid w:val="00A90772"/>
    <w:rsid w:val="00A949A8"/>
    <w:rsid w:val="00A959B8"/>
    <w:rsid w:val="00A9628B"/>
    <w:rsid w:val="00A96390"/>
    <w:rsid w:val="00AA196D"/>
    <w:rsid w:val="00AA220C"/>
    <w:rsid w:val="00AA31FA"/>
    <w:rsid w:val="00AA341B"/>
    <w:rsid w:val="00AA4F8E"/>
    <w:rsid w:val="00AA5521"/>
    <w:rsid w:val="00AA5679"/>
    <w:rsid w:val="00AA7115"/>
    <w:rsid w:val="00AB0220"/>
    <w:rsid w:val="00AB1D5F"/>
    <w:rsid w:val="00AB262A"/>
    <w:rsid w:val="00AB4B48"/>
    <w:rsid w:val="00AB4FFF"/>
    <w:rsid w:val="00AB55DE"/>
    <w:rsid w:val="00AB656C"/>
    <w:rsid w:val="00AB66B3"/>
    <w:rsid w:val="00AB6CFB"/>
    <w:rsid w:val="00AC28DE"/>
    <w:rsid w:val="00AC4A36"/>
    <w:rsid w:val="00AC6A1B"/>
    <w:rsid w:val="00AC6CBD"/>
    <w:rsid w:val="00AD047E"/>
    <w:rsid w:val="00AD5F2B"/>
    <w:rsid w:val="00AD6C7F"/>
    <w:rsid w:val="00AE0361"/>
    <w:rsid w:val="00AE169A"/>
    <w:rsid w:val="00AE1C64"/>
    <w:rsid w:val="00AE2742"/>
    <w:rsid w:val="00AE36E5"/>
    <w:rsid w:val="00AE599F"/>
    <w:rsid w:val="00AF404C"/>
    <w:rsid w:val="00AF5288"/>
    <w:rsid w:val="00AF5D31"/>
    <w:rsid w:val="00B008C0"/>
    <w:rsid w:val="00B0302C"/>
    <w:rsid w:val="00B06CDF"/>
    <w:rsid w:val="00B06E79"/>
    <w:rsid w:val="00B1155E"/>
    <w:rsid w:val="00B1289A"/>
    <w:rsid w:val="00B12987"/>
    <w:rsid w:val="00B13340"/>
    <w:rsid w:val="00B204EB"/>
    <w:rsid w:val="00B238B0"/>
    <w:rsid w:val="00B240CE"/>
    <w:rsid w:val="00B316A1"/>
    <w:rsid w:val="00B366A1"/>
    <w:rsid w:val="00B37052"/>
    <w:rsid w:val="00B42707"/>
    <w:rsid w:val="00B432A0"/>
    <w:rsid w:val="00B4536E"/>
    <w:rsid w:val="00B46D5E"/>
    <w:rsid w:val="00B4720A"/>
    <w:rsid w:val="00B50FC5"/>
    <w:rsid w:val="00B55F78"/>
    <w:rsid w:val="00B561E8"/>
    <w:rsid w:val="00B57549"/>
    <w:rsid w:val="00B64C19"/>
    <w:rsid w:val="00B67970"/>
    <w:rsid w:val="00B720D0"/>
    <w:rsid w:val="00B720D3"/>
    <w:rsid w:val="00B7286F"/>
    <w:rsid w:val="00B7431E"/>
    <w:rsid w:val="00B74E47"/>
    <w:rsid w:val="00B768E2"/>
    <w:rsid w:val="00B769AD"/>
    <w:rsid w:val="00B81D11"/>
    <w:rsid w:val="00B82F46"/>
    <w:rsid w:val="00B92A35"/>
    <w:rsid w:val="00B9498B"/>
    <w:rsid w:val="00B951B1"/>
    <w:rsid w:val="00B979BD"/>
    <w:rsid w:val="00B97A23"/>
    <w:rsid w:val="00BA350F"/>
    <w:rsid w:val="00BA4A84"/>
    <w:rsid w:val="00BA53B5"/>
    <w:rsid w:val="00BB0A71"/>
    <w:rsid w:val="00BB5C1E"/>
    <w:rsid w:val="00BB6DF6"/>
    <w:rsid w:val="00BB7AA8"/>
    <w:rsid w:val="00BC0359"/>
    <w:rsid w:val="00BC0592"/>
    <w:rsid w:val="00BC1EBF"/>
    <w:rsid w:val="00BC2E68"/>
    <w:rsid w:val="00BC44B6"/>
    <w:rsid w:val="00BC4E67"/>
    <w:rsid w:val="00BC79C0"/>
    <w:rsid w:val="00BD08B3"/>
    <w:rsid w:val="00BD1D37"/>
    <w:rsid w:val="00BD42DB"/>
    <w:rsid w:val="00BD6245"/>
    <w:rsid w:val="00BE1049"/>
    <w:rsid w:val="00BE17A9"/>
    <w:rsid w:val="00BE608A"/>
    <w:rsid w:val="00BE76C8"/>
    <w:rsid w:val="00BE7C8B"/>
    <w:rsid w:val="00BF19C4"/>
    <w:rsid w:val="00BF1C24"/>
    <w:rsid w:val="00BF3BAD"/>
    <w:rsid w:val="00BF3CBD"/>
    <w:rsid w:val="00BF423A"/>
    <w:rsid w:val="00C02A15"/>
    <w:rsid w:val="00C02C4F"/>
    <w:rsid w:val="00C1747F"/>
    <w:rsid w:val="00C25BEE"/>
    <w:rsid w:val="00C26F1C"/>
    <w:rsid w:val="00C35E26"/>
    <w:rsid w:val="00C36C28"/>
    <w:rsid w:val="00C3701E"/>
    <w:rsid w:val="00C44DC2"/>
    <w:rsid w:val="00C5443A"/>
    <w:rsid w:val="00C56B6C"/>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47AF"/>
    <w:rsid w:val="00C8752E"/>
    <w:rsid w:val="00C901B4"/>
    <w:rsid w:val="00C944BE"/>
    <w:rsid w:val="00C959C7"/>
    <w:rsid w:val="00CA2595"/>
    <w:rsid w:val="00CA2D12"/>
    <w:rsid w:val="00CA3052"/>
    <w:rsid w:val="00CA3130"/>
    <w:rsid w:val="00CA69F1"/>
    <w:rsid w:val="00CB14F9"/>
    <w:rsid w:val="00CB1680"/>
    <w:rsid w:val="00CB3318"/>
    <w:rsid w:val="00CB3CCE"/>
    <w:rsid w:val="00CC2078"/>
    <w:rsid w:val="00CC5CB2"/>
    <w:rsid w:val="00CD10B1"/>
    <w:rsid w:val="00CD3EE5"/>
    <w:rsid w:val="00CD4D5D"/>
    <w:rsid w:val="00CE2942"/>
    <w:rsid w:val="00CE43E0"/>
    <w:rsid w:val="00CE650D"/>
    <w:rsid w:val="00CF09E4"/>
    <w:rsid w:val="00CF199D"/>
    <w:rsid w:val="00CF1A9E"/>
    <w:rsid w:val="00CF67E4"/>
    <w:rsid w:val="00CF7B6A"/>
    <w:rsid w:val="00CF7DAD"/>
    <w:rsid w:val="00D01126"/>
    <w:rsid w:val="00D02587"/>
    <w:rsid w:val="00D03382"/>
    <w:rsid w:val="00D038AC"/>
    <w:rsid w:val="00D056A2"/>
    <w:rsid w:val="00D10BD3"/>
    <w:rsid w:val="00D12A9F"/>
    <w:rsid w:val="00D178E0"/>
    <w:rsid w:val="00D21E06"/>
    <w:rsid w:val="00D23214"/>
    <w:rsid w:val="00D32B32"/>
    <w:rsid w:val="00D336B8"/>
    <w:rsid w:val="00D353B7"/>
    <w:rsid w:val="00D364E6"/>
    <w:rsid w:val="00D37BAC"/>
    <w:rsid w:val="00D42A06"/>
    <w:rsid w:val="00D440C9"/>
    <w:rsid w:val="00D44A45"/>
    <w:rsid w:val="00D463B4"/>
    <w:rsid w:val="00D47B67"/>
    <w:rsid w:val="00D5114F"/>
    <w:rsid w:val="00D53F84"/>
    <w:rsid w:val="00D56B05"/>
    <w:rsid w:val="00D62E47"/>
    <w:rsid w:val="00D70A58"/>
    <w:rsid w:val="00D7211C"/>
    <w:rsid w:val="00D74C4C"/>
    <w:rsid w:val="00D767BE"/>
    <w:rsid w:val="00D80252"/>
    <w:rsid w:val="00D8251C"/>
    <w:rsid w:val="00D82A24"/>
    <w:rsid w:val="00D82DB4"/>
    <w:rsid w:val="00D83B95"/>
    <w:rsid w:val="00D846CA"/>
    <w:rsid w:val="00D84A3C"/>
    <w:rsid w:val="00D92179"/>
    <w:rsid w:val="00D94567"/>
    <w:rsid w:val="00D9647E"/>
    <w:rsid w:val="00DA5C32"/>
    <w:rsid w:val="00DA6D7B"/>
    <w:rsid w:val="00DA770E"/>
    <w:rsid w:val="00DB0CEC"/>
    <w:rsid w:val="00DB3C6E"/>
    <w:rsid w:val="00DB3D51"/>
    <w:rsid w:val="00DB4281"/>
    <w:rsid w:val="00DB7133"/>
    <w:rsid w:val="00DC0208"/>
    <w:rsid w:val="00DC4638"/>
    <w:rsid w:val="00DC465C"/>
    <w:rsid w:val="00DC6E1E"/>
    <w:rsid w:val="00DD0819"/>
    <w:rsid w:val="00DD1612"/>
    <w:rsid w:val="00DD4374"/>
    <w:rsid w:val="00DD6502"/>
    <w:rsid w:val="00DD6933"/>
    <w:rsid w:val="00DD6E07"/>
    <w:rsid w:val="00DD714C"/>
    <w:rsid w:val="00DE0CDD"/>
    <w:rsid w:val="00DE1254"/>
    <w:rsid w:val="00DE29D7"/>
    <w:rsid w:val="00DE3681"/>
    <w:rsid w:val="00DF4C9B"/>
    <w:rsid w:val="00E024D2"/>
    <w:rsid w:val="00E030C9"/>
    <w:rsid w:val="00E05439"/>
    <w:rsid w:val="00E05F1D"/>
    <w:rsid w:val="00E074E6"/>
    <w:rsid w:val="00E10534"/>
    <w:rsid w:val="00E13CFC"/>
    <w:rsid w:val="00E14310"/>
    <w:rsid w:val="00E20D35"/>
    <w:rsid w:val="00E22084"/>
    <w:rsid w:val="00E22767"/>
    <w:rsid w:val="00E240D9"/>
    <w:rsid w:val="00E25C2D"/>
    <w:rsid w:val="00E2791D"/>
    <w:rsid w:val="00E3410E"/>
    <w:rsid w:val="00E41D60"/>
    <w:rsid w:val="00E420B0"/>
    <w:rsid w:val="00E450B0"/>
    <w:rsid w:val="00E50B0C"/>
    <w:rsid w:val="00E51E29"/>
    <w:rsid w:val="00E57A45"/>
    <w:rsid w:val="00E613F6"/>
    <w:rsid w:val="00E63383"/>
    <w:rsid w:val="00E63E21"/>
    <w:rsid w:val="00E65FA6"/>
    <w:rsid w:val="00E7010B"/>
    <w:rsid w:val="00E70BA3"/>
    <w:rsid w:val="00E7139A"/>
    <w:rsid w:val="00E7148B"/>
    <w:rsid w:val="00E7286E"/>
    <w:rsid w:val="00E83567"/>
    <w:rsid w:val="00E84FBC"/>
    <w:rsid w:val="00E8578F"/>
    <w:rsid w:val="00E876BF"/>
    <w:rsid w:val="00E90397"/>
    <w:rsid w:val="00E90BDB"/>
    <w:rsid w:val="00E9160D"/>
    <w:rsid w:val="00E92407"/>
    <w:rsid w:val="00E927E9"/>
    <w:rsid w:val="00EA3CBF"/>
    <w:rsid w:val="00EA6A93"/>
    <w:rsid w:val="00EB1275"/>
    <w:rsid w:val="00EB512C"/>
    <w:rsid w:val="00EB78D8"/>
    <w:rsid w:val="00EC1B98"/>
    <w:rsid w:val="00EC212C"/>
    <w:rsid w:val="00EC3A14"/>
    <w:rsid w:val="00EC57AA"/>
    <w:rsid w:val="00EC669D"/>
    <w:rsid w:val="00ED08E0"/>
    <w:rsid w:val="00ED0E52"/>
    <w:rsid w:val="00ED208B"/>
    <w:rsid w:val="00ED3242"/>
    <w:rsid w:val="00ED3ECF"/>
    <w:rsid w:val="00ED519C"/>
    <w:rsid w:val="00ED6D4F"/>
    <w:rsid w:val="00EE2602"/>
    <w:rsid w:val="00EE3490"/>
    <w:rsid w:val="00EE3CAE"/>
    <w:rsid w:val="00EE5AE1"/>
    <w:rsid w:val="00EE6DC8"/>
    <w:rsid w:val="00EF0368"/>
    <w:rsid w:val="00EF14C7"/>
    <w:rsid w:val="00EF5B11"/>
    <w:rsid w:val="00F000D3"/>
    <w:rsid w:val="00F015C6"/>
    <w:rsid w:val="00F072DE"/>
    <w:rsid w:val="00F07323"/>
    <w:rsid w:val="00F10E1E"/>
    <w:rsid w:val="00F1110B"/>
    <w:rsid w:val="00F16205"/>
    <w:rsid w:val="00F172D8"/>
    <w:rsid w:val="00F2043B"/>
    <w:rsid w:val="00F26236"/>
    <w:rsid w:val="00F26367"/>
    <w:rsid w:val="00F267CA"/>
    <w:rsid w:val="00F2778E"/>
    <w:rsid w:val="00F30696"/>
    <w:rsid w:val="00F3498C"/>
    <w:rsid w:val="00F34D03"/>
    <w:rsid w:val="00F3576A"/>
    <w:rsid w:val="00F35B2B"/>
    <w:rsid w:val="00F37B26"/>
    <w:rsid w:val="00F40B47"/>
    <w:rsid w:val="00F40C92"/>
    <w:rsid w:val="00F439AD"/>
    <w:rsid w:val="00F4664B"/>
    <w:rsid w:val="00F468FE"/>
    <w:rsid w:val="00F476A1"/>
    <w:rsid w:val="00F52692"/>
    <w:rsid w:val="00F533A3"/>
    <w:rsid w:val="00F62CB1"/>
    <w:rsid w:val="00F6463B"/>
    <w:rsid w:val="00F70732"/>
    <w:rsid w:val="00F718BA"/>
    <w:rsid w:val="00F722CD"/>
    <w:rsid w:val="00F7526B"/>
    <w:rsid w:val="00F80355"/>
    <w:rsid w:val="00F8366A"/>
    <w:rsid w:val="00F8387B"/>
    <w:rsid w:val="00F867BE"/>
    <w:rsid w:val="00F87597"/>
    <w:rsid w:val="00F9070D"/>
    <w:rsid w:val="00F950A3"/>
    <w:rsid w:val="00FA0C0A"/>
    <w:rsid w:val="00FA11A4"/>
    <w:rsid w:val="00FA27DB"/>
    <w:rsid w:val="00FA361A"/>
    <w:rsid w:val="00FA5C55"/>
    <w:rsid w:val="00FA79DC"/>
    <w:rsid w:val="00FB1A3D"/>
    <w:rsid w:val="00FB2431"/>
    <w:rsid w:val="00FC0100"/>
    <w:rsid w:val="00FC0D7C"/>
    <w:rsid w:val="00FC38BB"/>
    <w:rsid w:val="00FC7CF2"/>
    <w:rsid w:val="00FC7E82"/>
    <w:rsid w:val="00FD0FBD"/>
    <w:rsid w:val="00FD26E3"/>
    <w:rsid w:val="00FD330F"/>
    <w:rsid w:val="00FD4289"/>
    <w:rsid w:val="00FD6F08"/>
    <w:rsid w:val="00FE008E"/>
    <w:rsid w:val="00FE0D7E"/>
    <w:rsid w:val="00FE1869"/>
    <w:rsid w:val="00FE2F95"/>
    <w:rsid w:val="00FE7D76"/>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9" w:uiPriority="39"/>
    <w:lsdException w:name="annotation text" w:uiPriority="99"/>
    <w:lsdException w:name="header" w:uiPriority="99"/>
    <w:lsdException w:name="caption" w:uiPriority="35"/>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lsdException w:name="Subtitle" w:semiHidden="0" w:uiPriority="11"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iPriority="99" w:unhideWhenUsed="0" w:qFormat="1"/>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F62CB1"/>
    <w:rPr>
      <w:rFonts w:ascii="Helvetica Neue"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E5AE1"/>
    <w:pPr>
      <w:keepNext/>
      <w:numPr>
        <w:numId w:val="3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EE5AE1"/>
    <w:pPr>
      <w:numPr>
        <w:ilvl w:val="1"/>
        <w:numId w:val="3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EE5AE1"/>
    <w:pPr>
      <w:numPr>
        <w:ilvl w:val="2"/>
        <w:numId w:val="3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EE5AE1"/>
    <w:pPr>
      <w:numPr>
        <w:ilvl w:val="3"/>
        <w:numId w:val="3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E5AE1"/>
    <w:pPr>
      <w:numPr>
        <w:ilvl w:val="4"/>
        <w:numId w:val="3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EE5AE1"/>
    <w:pPr>
      <w:numPr>
        <w:ilvl w:val="5"/>
        <w:numId w:val="3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EE5AE1"/>
    <w:pPr>
      <w:numPr>
        <w:ilvl w:val="6"/>
        <w:numId w:val="3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EE5AE1"/>
    <w:pPr>
      <w:numPr>
        <w:ilvl w:val="7"/>
        <w:numId w:val="31"/>
      </w:numPr>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EE5AE1"/>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F62CB1"/>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EE5AE1"/>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EE5AE1"/>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7"/>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7"/>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7"/>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99"/>
    <w:qFormat/>
    <w:rsid w:val="00B720D0"/>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EE5AE1"/>
    <w:rPr>
      <w:rFonts w:cs="Times New Roman"/>
      <w:b/>
      <w:bCs/>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Normal"/>
    <w:uiPriority w:val="99"/>
    <w:qFormat/>
    <w:rsid w:val="00EE5AE1"/>
    <w:pPr>
      <w:ind w:left="720"/>
    </w:pPr>
    <w:rPr>
      <w:rFonts w:ascii="Arial" w:eastAsia="SimSun"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EE5AE1"/>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qFormat/>
    <w:rsid w:val="00EE5AE1"/>
    <w:rPr>
      <w:rFonts w:ascii="Calibri" w:hAnsi="Calibri"/>
      <w:lang w:val="en-US" w:eastAsia="en-US"/>
    </w:rPr>
  </w:style>
  <w:style w:type="character" w:customStyle="1" w:styleId="NoSpacingChar">
    <w:name w:val="No Spacing Char"/>
    <w:basedOn w:val="DefaultParagraphFont"/>
    <w:link w:val="NoSpacing"/>
    <w:uiPriority w:val="99"/>
    <w:rsid w:val="00EE5AE1"/>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E5AE1"/>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EE5AE1"/>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EE5AE1"/>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EE5AE1"/>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EE5AE1"/>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EE5AE1"/>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EE5AE1"/>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EE5AE1"/>
    <w:pPr>
      <w:spacing w:before="240" w:after="60"/>
      <w:outlineLvl w:val="0"/>
    </w:pPr>
    <w:rPr>
      <w:rFonts w:ascii="Arial" w:eastAsia="SimSun" w:hAnsi="Arial"/>
      <w:bCs/>
      <w:caps w:val="0"/>
      <w:color w:val="00AE9C"/>
      <w:spacing w:val="0"/>
      <w:sz w:val="40"/>
      <w:szCs w:val="40"/>
      <w:lang w:eastAsia="zh-CN"/>
    </w:rPr>
  </w:style>
  <w:style w:type="character" w:customStyle="1" w:styleId="ChapterChar">
    <w:name w:val="Chapter Char"/>
    <w:basedOn w:val="TitleChar"/>
    <w:link w:val="Chapter"/>
    <w:rsid w:val="00EE5AE1"/>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E5AE1"/>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EE5AE1"/>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EE5AE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qFormat/>
    <w:rsid w:val="00EE5AE1"/>
    <w:rPr>
      <w:rFonts w:ascii="Arial" w:eastAsia="SimSun" w:hAnsi="Arial"/>
      <w:i/>
      <w:iCs/>
      <w:color w:val="000000" w:themeColor="text1"/>
      <w:sz w:val="22"/>
      <w:szCs w:val="24"/>
      <w:lang w:eastAsia="zh-CN"/>
    </w:rPr>
  </w:style>
  <w:style w:type="character" w:customStyle="1" w:styleId="QuoteChar">
    <w:name w:val="Quote Char"/>
    <w:basedOn w:val="DefaultParagraphFont"/>
    <w:link w:val="Quote"/>
    <w:uiPriority w:val="29"/>
    <w:rsid w:val="00EE5AE1"/>
    <w:rPr>
      <w:rFonts w:ascii="Arial" w:eastAsia="SimSun" w:hAnsi="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qFormat/>
    <w:rsid w:val="00EE5AE1"/>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qFormat/>
    <w:rsid w:val="00EE5AE1"/>
    <w:rPr>
      <w:b/>
      <w:bCs/>
      <w:smallCaps/>
      <w:color w:val="C0504D" w:themeColor="accent2"/>
      <w:spacing w:val="5"/>
      <w:u w:val="single"/>
    </w:rPr>
  </w:style>
  <w:style w:type="character" w:styleId="BookTitle">
    <w:name w:val="Book Title"/>
    <w:uiPriority w:val="33"/>
    <w:rsid w:val="00EE5AE1"/>
    <w:rPr>
      <w:b/>
      <w:bCs/>
      <w:i/>
      <w:iCs/>
      <w:spacing w:val="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9" w:uiPriority="39"/>
    <w:lsdException w:name="annotation text" w:uiPriority="99"/>
    <w:lsdException w:name="header" w:uiPriority="99"/>
    <w:lsdException w:name="caption" w:uiPriority="35"/>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lsdException w:name="Subtitle" w:semiHidden="0" w:uiPriority="11"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iPriority="99" w:unhideWhenUsed="0" w:qFormat="1"/>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F62CB1"/>
    <w:rPr>
      <w:rFonts w:ascii="Helvetica Neue"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E5AE1"/>
    <w:pPr>
      <w:keepNext/>
      <w:numPr>
        <w:numId w:val="3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EE5AE1"/>
    <w:pPr>
      <w:numPr>
        <w:ilvl w:val="1"/>
        <w:numId w:val="3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EE5AE1"/>
    <w:pPr>
      <w:numPr>
        <w:ilvl w:val="2"/>
        <w:numId w:val="3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EE5AE1"/>
    <w:pPr>
      <w:numPr>
        <w:ilvl w:val="3"/>
        <w:numId w:val="3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E5AE1"/>
    <w:pPr>
      <w:numPr>
        <w:ilvl w:val="4"/>
        <w:numId w:val="3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EE5AE1"/>
    <w:pPr>
      <w:numPr>
        <w:ilvl w:val="5"/>
        <w:numId w:val="3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EE5AE1"/>
    <w:pPr>
      <w:numPr>
        <w:ilvl w:val="6"/>
        <w:numId w:val="3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EE5AE1"/>
    <w:pPr>
      <w:numPr>
        <w:ilvl w:val="7"/>
        <w:numId w:val="31"/>
      </w:numPr>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EE5AE1"/>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F62CB1"/>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EE5AE1"/>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EE5AE1"/>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7"/>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7"/>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7"/>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99"/>
    <w:qFormat/>
    <w:rsid w:val="00B720D0"/>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EE5AE1"/>
    <w:rPr>
      <w:rFonts w:cs="Times New Roman"/>
      <w:b/>
      <w:bCs/>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Normal"/>
    <w:uiPriority w:val="99"/>
    <w:qFormat/>
    <w:rsid w:val="00EE5AE1"/>
    <w:pPr>
      <w:ind w:left="720"/>
    </w:pPr>
    <w:rPr>
      <w:rFonts w:ascii="Arial" w:eastAsia="SimSun"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EE5AE1"/>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qFormat/>
    <w:rsid w:val="00EE5AE1"/>
    <w:rPr>
      <w:rFonts w:ascii="Calibri" w:hAnsi="Calibri"/>
      <w:lang w:val="en-US" w:eastAsia="en-US"/>
    </w:rPr>
  </w:style>
  <w:style w:type="character" w:customStyle="1" w:styleId="NoSpacingChar">
    <w:name w:val="No Spacing Char"/>
    <w:basedOn w:val="DefaultParagraphFont"/>
    <w:link w:val="NoSpacing"/>
    <w:uiPriority w:val="99"/>
    <w:rsid w:val="00EE5AE1"/>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E5AE1"/>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EE5AE1"/>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EE5AE1"/>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EE5AE1"/>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EE5AE1"/>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EE5AE1"/>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EE5AE1"/>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EE5AE1"/>
    <w:pPr>
      <w:spacing w:before="240" w:after="60"/>
      <w:outlineLvl w:val="0"/>
    </w:pPr>
    <w:rPr>
      <w:rFonts w:ascii="Arial" w:eastAsia="SimSun" w:hAnsi="Arial"/>
      <w:bCs/>
      <w:caps w:val="0"/>
      <w:color w:val="00AE9C"/>
      <w:spacing w:val="0"/>
      <w:sz w:val="40"/>
      <w:szCs w:val="40"/>
      <w:lang w:eastAsia="zh-CN"/>
    </w:rPr>
  </w:style>
  <w:style w:type="character" w:customStyle="1" w:styleId="ChapterChar">
    <w:name w:val="Chapter Char"/>
    <w:basedOn w:val="TitleChar"/>
    <w:link w:val="Chapter"/>
    <w:rsid w:val="00EE5AE1"/>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E5AE1"/>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EE5AE1"/>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EE5AE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qFormat/>
    <w:rsid w:val="00EE5AE1"/>
    <w:rPr>
      <w:rFonts w:ascii="Arial" w:eastAsia="SimSun" w:hAnsi="Arial"/>
      <w:i/>
      <w:iCs/>
      <w:color w:val="000000" w:themeColor="text1"/>
      <w:sz w:val="22"/>
      <w:szCs w:val="24"/>
      <w:lang w:eastAsia="zh-CN"/>
    </w:rPr>
  </w:style>
  <w:style w:type="character" w:customStyle="1" w:styleId="QuoteChar">
    <w:name w:val="Quote Char"/>
    <w:basedOn w:val="DefaultParagraphFont"/>
    <w:link w:val="Quote"/>
    <w:uiPriority w:val="29"/>
    <w:rsid w:val="00EE5AE1"/>
    <w:rPr>
      <w:rFonts w:ascii="Arial" w:eastAsia="SimSun" w:hAnsi="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qFormat/>
    <w:rsid w:val="00EE5AE1"/>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qFormat/>
    <w:rsid w:val="00EE5AE1"/>
    <w:rPr>
      <w:b/>
      <w:bCs/>
      <w:smallCaps/>
      <w:color w:val="C0504D" w:themeColor="accent2"/>
      <w:spacing w:val="5"/>
      <w:u w:val="single"/>
    </w:rPr>
  </w:style>
  <w:style w:type="character" w:styleId="BookTitle">
    <w:name w:val="Book Title"/>
    <w:uiPriority w:val="33"/>
    <w:rsid w:val="00EE5AE1"/>
    <w:rPr>
      <w:b/>
      <w:bCs/>
      <w:i/>
      <w:iCs/>
      <w:spacing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795B9-C1F2-41D1-A402-6E8E147EC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0</TotalTime>
  <Pages>7</Pages>
  <Words>1607</Words>
  <Characters>9165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10751</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raisbeck, garry</cp:lastModifiedBy>
  <cp:revision>2</cp:revision>
  <cp:lastPrinted>2013-09-19T08:37:00Z</cp:lastPrinted>
  <dcterms:created xsi:type="dcterms:W3CDTF">2017-05-26T13:34:00Z</dcterms:created>
  <dcterms:modified xsi:type="dcterms:W3CDTF">2017-05-26T13:34:00Z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