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D3EDB"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2CD3EDC" w14:textId="77777777" w:rsidR="00BC2034" w:rsidRPr="0057234C" w:rsidRDefault="00BC2034" w:rsidP="00BC2034">
      <w:pPr>
        <w:spacing w:before="120" w:line="240" w:lineRule="auto"/>
        <w:jc w:val="center"/>
        <w:rPr>
          <w:rFonts w:cs="Arial"/>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379"/>
      </w:tblGrid>
      <w:tr w:rsidR="00BC2034" w:rsidRPr="0057234C" w14:paraId="12CD3EE0" w14:textId="77777777" w:rsidTr="00760338">
        <w:tc>
          <w:tcPr>
            <w:tcW w:w="2830" w:type="dxa"/>
          </w:tcPr>
          <w:p w14:paraId="12CD3EDD" w14:textId="69B0A04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p>
        </w:tc>
        <w:tc>
          <w:tcPr>
            <w:tcW w:w="6379" w:type="dxa"/>
          </w:tcPr>
          <w:p w14:paraId="009AC351" w14:textId="77777777" w:rsidR="00760338" w:rsidRPr="00760338" w:rsidRDefault="00760338" w:rsidP="00760338">
            <w:pPr>
              <w:spacing w:before="120" w:line="240" w:lineRule="auto"/>
              <w:rPr>
                <w:rFonts w:cs="Arial"/>
                <w:b/>
                <w:sz w:val="22"/>
                <w:szCs w:val="22"/>
              </w:rPr>
            </w:pPr>
            <w:r w:rsidRPr="00760338">
              <w:rPr>
                <w:rFonts w:cs="Arial"/>
                <w:b/>
                <w:sz w:val="22"/>
                <w:szCs w:val="22"/>
              </w:rPr>
              <w:t>The National Health Service Commissioning Board (NHS</w:t>
            </w:r>
          </w:p>
          <w:p w14:paraId="12CD3EDF" w14:textId="4C43A103" w:rsidR="00BC2034" w:rsidRPr="0057234C" w:rsidRDefault="00760338" w:rsidP="00760338">
            <w:pPr>
              <w:spacing w:before="120" w:line="240" w:lineRule="auto"/>
              <w:rPr>
                <w:rFonts w:cs="Arial"/>
                <w:spacing w:val="-3"/>
                <w:sz w:val="22"/>
                <w:szCs w:val="22"/>
              </w:rPr>
            </w:pPr>
            <w:r w:rsidRPr="00760338">
              <w:rPr>
                <w:rFonts w:cs="Arial"/>
                <w:b/>
                <w:sz w:val="22"/>
                <w:szCs w:val="22"/>
              </w:rPr>
              <w:t>England)</w:t>
            </w:r>
          </w:p>
        </w:tc>
      </w:tr>
      <w:tr w:rsidR="00BC2034" w:rsidRPr="0057234C" w14:paraId="12CD3EE3" w14:textId="77777777" w:rsidTr="00760338">
        <w:trPr>
          <w:trHeight w:val="638"/>
        </w:trPr>
        <w:tc>
          <w:tcPr>
            <w:tcW w:w="2830" w:type="dxa"/>
          </w:tcPr>
          <w:p w14:paraId="12CD3EE1"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379" w:type="dxa"/>
          </w:tcPr>
          <w:p w14:paraId="12CD3EE2" w14:textId="77777777" w:rsidR="00BC2034" w:rsidRPr="0057234C" w:rsidRDefault="0018229B" w:rsidP="00BC2034">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r w:rsidR="00BC2034" w:rsidRPr="0057234C" w14:paraId="12CD3EE8" w14:textId="77777777" w:rsidTr="00760338">
        <w:tblPrEx>
          <w:tblLook w:val="01E0" w:firstRow="1" w:lastRow="1" w:firstColumn="1" w:lastColumn="1" w:noHBand="0" w:noVBand="0"/>
        </w:tblPrEx>
        <w:tc>
          <w:tcPr>
            <w:tcW w:w="2830" w:type="dxa"/>
            <w:shd w:val="clear" w:color="auto" w:fill="auto"/>
          </w:tcPr>
          <w:p w14:paraId="12CD3EE5"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379" w:type="dxa"/>
            <w:shd w:val="clear" w:color="auto" w:fill="auto"/>
          </w:tcPr>
          <w:p w14:paraId="12CD3EE6" w14:textId="77777777" w:rsidR="00BC2034" w:rsidRPr="0057234C" w:rsidRDefault="0018229B" w:rsidP="00BC2034">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2CD3EE7" w14:textId="77777777" w:rsidR="00BC2034" w:rsidRPr="0057234C" w:rsidRDefault="00BC2034" w:rsidP="00BC2034">
            <w:pPr>
              <w:spacing w:before="120" w:line="240" w:lineRule="auto"/>
              <w:rPr>
                <w:rFonts w:cs="Arial"/>
                <w:b/>
                <w:sz w:val="22"/>
                <w:szCs w:val="22"/>
              </w:rPr>
            </w:pPr>
          </w:p>
        </w:tc>
      </w:tr>
      <w:tr w:rsidR="00BC2034" w:rsidRPr="0057234C" w14:paraId="12CD3EEB" w14:textId="77777777" w:rsidTr="00760338">
        <w:tblPrEx>
          <w:tblLook w:val="01E0" w:firstRow="1" w:lastRow="1" w:firstColumn="1" w:lastColumn="1" w:noHBand="0" w:noVBand="0"/>
        </w:tblPrEx>
        <w:tc>
          <w:tcPr>
            <w:tcW w:w="2830" w:type="dxa"/>
            <w:shd w:val="clear" w:color="auto" w:fill="auto"/>
          </w:tcPr>
          <w:p w14:paraId="12CD3EE9"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379" w:type="dxa"/>
            <w:shd w:val="clear" w:color="auto" w:fill="auto"/>
          </w:tcPr>
          <w:p w14:paraId="12CD3EEA" w14:textId="7F761AB7" w:rsidR="00BC2034" w:rsidRPr="0057234C" w:rsidRDefault="00933DF7" w:rsidP="00BC2034">
            <w:pPr>
              <w:spacing w:before="120" w:line="240" w:lineRule="auto"/>
              <w:rPr>
                <w:rFonts w:cs="Arial"/>
                <w:sz w:val="22"/>
                <w:szCs w:val="22"/>
                <w:highlight w:val="yellow"/>
              </w:rPr>
            </w:pPr>
            <w:r w:rsidRPr="00933DF7">
              <w:rPr>
                <w:rFonts w:cs="Arial"/>
                <w:b/>
                <w:sz w:val="22"/>
                <w:szCs w:val="22"/>
              </w:rPr>
              <w:t>PMO support for the Cancer SBRI Healthcare and AI in Health and Care Programmes</w:t>
            </w:r>
          </w:p>
        </w:tc>
      </w:tr>
    </w:tbl>
    <w:p w14:paraId="12CD3EEC" w14:textId="77777777" w:rsidR="00BC2034" w:rsidRPr="0057234C" w:rsidRDefault="00BC2034" w:rsidP="00BC2034">
      <w:pPr>
        <w:spacing w:before="120" w:line="240" w:lineRule="auto"/>
        <w:rPr>
          <w:rFonts w:cs="Arial"/>
          <w:sz w:val="22"/>
          <w:szCs w:val="22"/>
        </w:rPr>
      </w:pPr>
    </w:p>
    <w:p w14:paraId="12CD3EED"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2CD3EE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2CD3EEF"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2CD3EF0"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12CD3EF1"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2CD3EF4" w14:textId="77777777" w:rsidTr="00BC2034">
        <w:tc>
          <w:tcPr>
            <w:tcW w:w="2916" w:type="dxa"/>
          </w:tcPr>
          <w:p w14:paraId="12CD3EF2"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12CD3EF3"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12CD3EF7" w14:textId="77777777" w:rsidTr="00BC2034">
        <w:tc>
          <w:tcPr>
            <w:tcW w:w="2916" w:type="dxa"/>
          </w:tcPr>
          <w:p w14:paraId="12CD3EF5"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12CD3EF6"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12CD3EFA" w14:textId="77777777" w:rsidTr="00BC2034">
        <w:tc>
          <w:tcPr>
            <w:tcW w:w="2916" w:type="dxa"/>
          </w:tcPr>
          <w:p w14:paraId="12CD3EF8"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12CD3EF9"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2CD3EFD" w14:textId="77777777" w:rsidTr="00BC2034">
        <w:tc>
          <w:tcPr>
            <w:tcW w:w="2916" w:type="dxa"/>
          </w:tcPr>
          <w:p w14:paraId="12CD3EF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12CD3EFC"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12CD3F00" w14:textId="77777777" w:rsidTr="00BC2034">
        <w:tc>
          <w:tcPr>
            <w:tcW w:w="2916" w:type="dxa"/>
          </w:tcPr>
          <w:p w14:paraId="12CD3EFE"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12CD3EFF"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12CD3F03" w14:textId="77777777" w:rsidTr="00BC2034">
        <w:tc>
          <w:tcPr>
            <w:tcW w:w="2916" w:type="dxa"/>
          </w:tcPr>
          <w:p w14:paraId="12CD3F01"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12CD3F02"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12CD3F06" w14:textId="77777777" w:rsidTr="00BC2034">
        <w:tc>
          <w:tcPr>
            <w:tcW w:w="2916" w:type="dxa"/>
          </w:tcPr>
          <w:p w14:paraId="12CD3F04"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12CD3F05"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12CD3F09" w14:textId="77777777" w:rsidTr="00BC2034">
        <w:tc>
          <w:tcPr>
            <w:tcW w:w="2916" w:type="dxa"/>
          </w:tcPr>
          <w:p w14:paraId="12CD3F07"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12CD3F08"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12CD3F0C" w14:textId="77777777" w:rsidTr="007C0B70">
        <w:trPr>
          <w:trHeight w:val="470"/>
        </w:trPr>
        <w:tc>
          <w:tcPr>
            <w:tcW w:w="2916" w:type="dxa"/>
            <w:shd w:val="clear" w:color="auto" w:fill="auto"/>
          </w:tcPr>
          <w:p w14:paraId="12CD3F0A" w14:textId="77777777" w:rsidR="00BC2034" w:rsidRPr="007C0B70" w:rsidRDefault="00EE3CDC" w:rsidP="00BC2034">
            <w:pPr>
              <w:spacing w:before="120" w:line="240" w:lineRule="auto"/>
              <w:rPr>
                <w:rFonts w:cs="Arial"/>
                <w:b/>
                <w:sz w:val="22"/>
                <w:szCs w:val="22"/>
              </w:rPr>
            </w:pPr>
            <w:r w:rsidRPr="007C0B70">
              <w:rPr>
                <w:rFonts w:cs="Arial"/>
                <w:b/>
                <w:sz w:val="22"/>
                <w:szCs w:val="22"/>
              </w:rPr>
              <w:fldChar w:fldCharType="begin"/>
            </w:r>
            <w:r w:rsidRPr="007C0B70">
              <w:rPr>
                <w:rFonts w:cs="Arial"/>
                <w:b/>
                <w:sz w:val="22"/>
                <w:szCs w:val="22"/>
              </w:rPr>
              <w:instrText xml:space="preserve"> REF _Ref330463338 \r \h  \* MERGEFORMAT </w:instrText>
            </w:r>
            <w:r w:rsidRPr="007C0B70">
              <w:rPr>
                <w:rFonts w:cs="Arial"/>
                <w:b/>
                <w:sz w:val="22"/>
                <w:szCs w:val="22"/>
              </w:rPr>
            </w:r>
            <w:r w:rsidRPr="007C0B70">
              <w:rPr>
                <w:rFonts w:cs="Arial"/>
                <w:b/>
                <w:sz w:val="22"/>
                <w:szCs w:val="22"/>
              </w:rPr>
              <w:fldChar w:fldCharType="separate"/>
            </w:r>
            <w:r w:rsidR="002474EF" w:rsidRPr="007C0B70">
              <w:rPr>
                <w:rFonts w:cs="Arial"/>
                <w:b/>
                <w:sz w:val="22"/>
                <w:szCs w:val="22"/>
              </w:rPr>
              <w:t>Schedule 9</w:t>
            </w:r>
            <w:r w:rsidRPr="007C0B70">
              <w:rPr>
                <w:rFonts w:cs="Arial"/>
                <w:b/>
                <w:sz w:val="22"/>
                <w:szCs w:val="22"/>
              </w:rPr>
              <w:fldChar w:fldCharType="end"/>
            </w:r>
          </w:p>
        </w:tc>
        <w:tc>
          <w:tcPr>
            <w:tcW w:w="6240" w:type="dxa"/>
            <w:shd w:val="clear" w:color="auto" w:fill="auto"/>
          </w:tcPr>
          <w:p w14:paraId="12CD3F0B" w14:textId="5A0CF046" w:rsidR="00BC2034" w:rsidRPr="007C0B70" w:rsidRDefault="001513DA" w:rsidP="00BC2034">
            <w:pPr>
              <w:spacing w:before="120" w:line="240" w:lineRule="auto"/>
              <w:rPr>
                <w:rFonts w:cs="Arial"/>
                <w:bCs/>
                <w:sz w:val="22"/>
                <w:szCs w:val="22"/>
              </w:rPr>
            </w:pPr>
            <w:r w:rsidRPr="007C0B70">
              <w:rPr>
                <w:rFonts w:cs="Arial"/>
                <w:bCs/>
                <w:sz w:val="22"/>
                <w:szCs w:val="22"/>
              </w:rPr>
              <w:t xml:space="preserve">Data Processor Agreement (to be agreed within 2 weeks </w:t>
            </w:r>
            <w:r w:rsidR="007C0B70" w:rsidRPr="007C0B70">
              <w:rPr>
                <w:rFonts w:cs="Arial"/>
                <w:bCs/>
                <w:sz w:val="22"/>
                <w:szCs w:val="22"/>
              </w:rPr>
              <w:t>of contract signature)</w:t>
            </w:r>
          </w:p>
        </w:tc>
      </w:tr>
    </w:tbl>
    <w:p w14:paraId="12CD3F0D" w14:textId="77777777" w:rsidR="00BC2034" w:rsidRPr="0057234C" w:rsidRDefault="00BC2034" w:rsidP="00BC2034">
      <w:pPr>
        <w:spacing w:before="120" w:line="240" w:lineRule="auto"/>
        <w:rPr>
          <w:rFonts w:cs="Arial"/>
          <w:b/>
          <w:sz w:val="22"/>
          <w:szCs w:val="22"/>
        </w:rPr>
      </w:pPr>
    </w:p>
    <w:p w14:paraId="12CD3F0E"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2CD3F0F" w14:textId="338E499D" w:rsidR="00BC2034" w:rsidRDefault="00BC2034" w:rsidP="00BC2034">
      <w:pPr>
        <w:keepNext/>
        <w:spacing w:before="120" w:line="240" w:lineRule="auto"/>
        <w:rPr>
          <w:rFonts w:cs="Arial"/>
          <w:b/>
          <w:sz w:val="22"/>
          <w:szCs w:val="22"/>
        </w:rPr>
      </w:pPr>
    </w:p>
    <w:p w14:paraId="74AAEBA4" w14:textId="5C1EEA16" w:rsidR="00362FC0" w:rsidRDefault="00362FC0" w:rsidP="00BC2034">
      <w:pPr>
        <w:keepNext/>
        <w:spacing w:before="120" w:line="240" w:lineRule="auto"/>
        <w:rPr>
          <w:rFonts w:cs="Arial"/>
          <w:b/>
          <w:sz w:val="22"/>
          <w:szCs w:val="22"/>
        </w:rPr>
      </w:pPr>
    </w:p>
    <w:p w14:paraId="29074368" w14:textId="77777777" w:rsidR="00362FC0" w:rsidRPr="0057234C" w:rsidRDefault="00362FC0" w:rsidP="00BC2034">
      <w:pPr>
        <w:keepNext/>
        <w:spacing w:before="120" w:line="240" w:lineRule="auto"/>
        <w:rPr>
          <w:rFonts w:cs="Arial"/>
          <w:b/>
          <w:sz w:val="22"/>
          <w:szCs w:val="22"/>
        </w:rPr>
      </w:pPr>
    </w:p>
    <w:p w14:paraId="12CD3F1A"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2CD3F1B" w14:textId="16B1B876" w:rsidR="00BC2034" w:rsidRDefault="00BC2034" w:rsidP="00BC2034">
      <w:pPr>
        <w:keepNext/>
        <w:spacing w:before="120" w:line="240" w:lineRule="auto"/>
        <w:rPr>
          <w:rFonts w:cs="Arial"/>
          <w:b/>
          <w:sz w:val="22"/>
          <w:szCs w:val="22"/>
        </w:rPr>
      </w:pPr>
    </w:p>
    <w:p w14:paraId="317552B8" w14:textId="77777777" w:rsidR="00D5425E" w:rsidRPr="0057234C" w:rsidRDefault="00D5425E" w:rsidP="00BC2034">
      <w:pPr>
        <w:keepNext/>
        <w:spacing w:before="120" w:line="240" w:lineRule="auto"/>
        <w:rPr>
          <w:rFonts w:cs="Arial"/>
          <w:b/>
          <w:sz w:val="22"/>
          <w:szCs w:val="22"/>
        </w:rPr>
      </w:pPr>
    </w:p>
    <w:p w14:paraId="12CD3F26" w14:textId="77777777" w:rsidR="00BC2034" w:rsidRPr="0057234C" w:rsidRDefault="00BC2034" w:rsidP="00BC2034">
      <w:pPr>
        <w:rPr>
          <w:sz w:val="22"/>
          <w:szCs w:val="22"/>
        </w:rPr>
      </w:pPr>
    </w:p>
    <w:p w14:paraId="12CD3F27" w14:textId="77777777" w:rsidR="00BC2034" w:rsidRPr="0057234C" w:rsidRDefault="00BC2034" w:rsidP="00BC2034">
      <w:pPr>
        <w:spacing w:line="240" w:lineRule="auto"/>
        <w:rPr>
          <w:b/>
          <w:sz w:val="22"/>
          <w:szCs w:val="22"/>
        </w:rPr>
        <w:sectPr w:rsidR="00BC2034" w:rsidRPr="0057234C" w:rsidSect="00BC2034">
          <w:footerReference w:type="default" r:id="rId10"/>
          <w:pgSz w:w="11909" w:h="16834" w:code="9"/>
          <w:pgMar w:top="1440" w:right="1440" w:bottom="1440" w:left="1440" w:header="720" w:footer="720" w:gutter="0"/>
          <w:paperSrc w:first="262" w:other="262"/>
          <w:cols w:space="708"/>
          <w:docGrid w:linePitch="233"/>
        </w:sectPr>
      </w:pPr>
    </w:p>
    <w:p w14:paraId="12CD3F28"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12CD3F29" w14:textId="77777777"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14:paraId="12CD3F2A" w14:textId="77777777" w:rsidR="00BC2034" w:rsidRPr="0057234C" w:rsidRDefault="00BC2034" w:rsidP="00BC2034">
      <w:pPr>
        <w:spacing w:line="240" w:lineRule="auto"/>
        <w:rPr>
          <w:b/>
          <w:sz w:val="22"/>
          <w:szCs w:val="22"/>
        </w:rPr>
      </w:pPr>
    </w:p>
    <w:p w14:paraId="12CD3F2B" w14:textId="7CFF38BD" w:rsidR="00BC2034" w:rsidRPr="0057234C" w:rsidRDefault="0018229B" w:rsidP="00BC2034">
      <w:pPr>
        <w:spacing w:line="240" w:lineRule="auto"/>
        <w:jc w:val="both"/>
        <w:rPr>
          <w:sz w:val="22"/>
          <w:szCs w:val="22"/>
        </w:rPr>
      </w:pPr>
      <w:r w:rsidRPr="0057234C">
        <w:rPr>
          <w:i/>
          <w:sz w:val="22"/>
          <w:szCs w:val="22"/>
        </w:rPr>
        <w:t xml:space="preserve">Guidance: These Key Provisions enable the Authority to complete project specific details and to add any optional </w:t>
      </w:r>
      <w:r w:rsidR="00B22A0D">
        <w:rPr>
          <w:i/>
          <w:sz w:val="22"/>
          <w:szCs w:val="22"/>
        </w:rPr>
        <w:t>and/ or</w:t>
      </w:r>
      <w:r w:rsidRPr="0057234C">
        <w:rPr>
          <w:i/>
          <w:sz w:val="22"/>
          <w:szCs w:val="22"/>
        </w:rPr>
        <w:t xml:space="preserve"> extra provisions applicable to the relevant project.</w:t>
      </w:r>
    </w:p>
    <w:p w14:paraId="12CD3F2C" w14:textId="77777777" w:rsidR="00BC2034" w:rsidRPr="0057234C" w:rsidRDefault="00BC2034" w:rsidP="00BC2034">
      <w:pPr>
        <w:spacing w:line="240" w:lineRule="auto"/>
        <w:jc w:val="both"/>
        <w:rPr>
          <w:b/>
          <w:sz w:val="22"/>
          <w:szCs w:val="22"/>
        </w:rPr>
      </w:pPr>
    </w:p>
    <w:p w14:paraId="12CD3F2D"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12CD3F2E"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2CD3F2F" w14:textId="77777777"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2CD3F30" w14:textId="77777777"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12CD3F31" w14:textId="77777777"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14:paraId="12CD3F32" w14:textId="77777777"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14:paraId="12CD3F39" w14:textId="4099588C" w:rsidR="00BC2034" w:rsidRPr="003025ED" w:rsidRDefault="0018229B" w:rsidP="00F44F51">
      <w:pPr>
        <w:pStyle w:val="MRNumberedHeading2"/>
        <w:numPr>
          <w:ilvl w:val="1"/>
          <w:numId w:val="4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02131E">
        <w:rPr>
          <w:sz w:val="22"/>
          <w:szCs w:val="22"/>
          <w:lang w:val="en-US"/>
        </w:rPr>
        <w:t>30 months</w:t>
      </w:r>
      <w:r w:rsidRPr="0057234C">
        <w:rPr>
          <w:sz w:val="22"/>
          <w:szCs w:val="22"/>
          <w:lang w:val="en-US"/>
        </w:rPr>
        <w:t xml:space="preserve"> from the Actual Services Commencement Date.</w:t>
      </w:r>
      <w:r w:rsidR="0002131E">
        <w:rPr>
          <w:sz w:val="22"/>
          <w:szCs w:val="22"/>
          <w:lang w:val="en-US"/>
        </w:rPr>
        <w:t xml:space="preserve"> </w:t>
      </w:r>
      <w:r w:rsidRPr="0057234C">
        <w:rPr>
          <w:sz w:val="22"/>
          <w:szCs w:val="22"/>
          <w:lang w:val="en-US"/>
        </w:rPr>
        <w:t xml:space="preserv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2474EF">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F2621B">
        <w:rPr>
          <w:sz w:val="22"/>
          <w:szCs w:val="22"/>
          <w:lang w:val="en-US"/>
        </w:rPr>
        <w:t>42 month</w:t>
      </w:r>
      <w:r w:rsidRPr="0057234C">
        <w:rPr>
          <w:sz w:val="22"/>
          <w:szCs w:val="22"/>
          <w:lang w:val="en-US"/>
        </w:rPr>
        <w:t>s in total.</w:t>
      </w:r>
      <w:bookmarkEnd w:id="3"/>
      <w:bookmarkEnd w:id="4"/>
    </w:p>
    <w:p w14:paraId="12CD3F3A" w14:textId="77777777"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2CD3F3B"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5"/>
    </w:p>
    <w:p w14:paraId="12CD3F3C" w14:textId="77777777"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14:paraId="0FFC5887" w14:textId="77777777" w:rsidR="002C7328" w:rsidRDefault="009B0472" w:rsidP="00BC2034">
      <w:pPr>
        <w:pStyle w:val="MRNumberedHeading2"/>
        <w:spacing w:line="240" w:lineRule="auto"/>
        <w:ind w:left="984" w:firstLine="720"/>
        <w:jc w:val="both"/>
        <w:rPr>
          <w:b/>
          <w:sz w:val="22"/>
          <w:szCs w:val="22"/>
          <w:lang w:val="en-US"/>
        </w:rPr>
      </w:pPr>
      <w:r w:rsidRPr="002629A7">
        <w:rPr>
          <w:b/>
          <w:sz w:val="22"/>
          <w:szCs w:val="22"/>
          <w:lang w:val="en-US"/>
        </w:rPr>
        <w:t>Nicola Hart</w:t>
      </w:r>
    </w:p>
    <w:p w14:paraId="12CD3F3D" w14:textId="0BF8687E" w:rsidR="00BC2034" w:rsidRDefault="00315842" w:rsidP="00BC2034">
      <w:pPr>
        <w:pStyle w:val="MRNumberedHeading2"/>
        <w:spacing w:line="240" w:lineRule="auto"/>
        <w:ind w:left="984" w:firstLine="720"/>
        <w:jc w:val="both"/>
        <w:rPr>
          <w:b/>
          <w:sz w:val="22"/>
          <w:szCs w:val="22"/>
          <w:lang w:val="en-US"/>
        </w:rPr>
      </w:pPr>
      <w:proofErr w:type="spellStart"/>
      <w:r>
        <w:rPr>
          <w:b/>
          <w:sz w:val="22"/>
          <w:szCs w:val="22"/>
          <w:lang w:val="en-US"/>
        </w:rPr>
        <w:t>Programme</w:t>
      </w:r>
      <w:proofErr w:type="spellEnd"/>
      <w:r>
        <w:rPr>
          <w:b/>
          <w:sz w:val="22"/>
          <w:szCs w:val="22"/>
          <w:lang w:val="en-US"/>
        </w:rPr>
        <w:t xml:space="preserve"> Manager (Cancer)</w:t>
      </w:r>
    </w:p>
    <w:p w14:paraId="53CD6604" w14:textId="323B082A" w:rsidR="00315842" w:rsidRDefault="00315842" w:rsidP="00BC2034">
      <w:pPr>
        <w:pStyle w:val="MRNumberedHeading2"/>
        <w:spacing w:line="240" w:lineRule="auto"/>
        <w:ind w:left="984" w:firstLine="720"/>
        <w:jc w:val="both"/>
        <w:rPr>
          <w:b/>
          <w:sz w:val="22"/>
          <w:szCs w:val="22"/>
          <w:lang w:val="en-US"/>
        </w:rPr>
      </w:pPr>
      <w:r>
        <w:rPr>
          <w:b/>
          <w:sz w:val="22"/>
          <w:szCs w:val="22"/>
          <w:lang w:val="en-US"/>
        </w:rPr>
        <w:t>Jo Denson</w:t>
      </w:r>
    </w:p>
    <w:p w14:paraId="1DB4FC04" w14:textId="7DD1380B" w:rsidR="00315842" w:rsidRPr="0057234C" w:rsidRDefault="00392768" w:rsidP="00BC2034">
      <w:pPr>
        <w:pStyle w:val="MRNumberedHeading2"/>
        <w:spacing w:line="240" w:lineRule="auto"/>
        <w:ind w:left="984" w:firstLine="720"/>
        <w:jc w:val="both"/>
        <w:rPr>
          <w:rFonts w:cs="Arial"/>
          <w:sz w:val="22"/>
          <w:szCs w:val="22"/>
          <w:lang w:val="en-US"/>
        </w:rPr>
      </w:pPr>
      <w:r>
        <w:rPr>
          <w:b/>
          <w:sz w:val="22"/>
          <w:szCs w:val="22"/>
          <w:lang w:val="en-US"/>
        </w:rPr>
        <w:t>Innovation Senior Manager (AI)</w:t>
      </w:r>
    </w:p>
    <w:p w14:paraId="12CD3F3E" w14:textId="77777777" w:rsidR="00BC2034" w:rsidRPr="0057234C" w:rsidRDefault="0018229B" w:rsidP="006F27B8">
      <w:pPr>
        <w:pStyle w:val="MRNumberedHeading2"/>
        <w:numPr>
          <w:ilvl w:val="2"/>
          <w:numId w:val="49"/>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14:paraId="12CD3F3F" w14:textId="77777777"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2CD3F40" w14:textId="77777777" w:rsidR="00BC2034" w:rsidRPr="0057234C" w:rsidRDefault="00BC2034" w:rsidP="00BC2034">
      <w:pPr>
        <w:rPr>
          <w:bCs/>
          <w:kern w:val="32"/>
          <w:sz w:val="22"/>
          <w:szCs w:val="22"/>
          <w:lang w:eastAsia="en-US"/>
        </w:rPr>
      </w:pPr>
    </w:p>
    <w:p w14:paraId="12CD3F42"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2CD3F43"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Notices served under this Contract are to be delivered to:</w:t>
      </w:r>
      <w:bookmarkEnd w:id="7"/>
    </w:p>
    <w:p w14:paraId="12CD3F44" w14:textId="77777777"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Authority:</w:t>
      </w:r>
    </w:p>
    <w:p w14:paraId="25EB29C9" w14:textId="77777777" w:rsidR="00A61F4C" w:rsidRDefault="00DA0A84" w:rsidP="00BC2034">
      <w:pPr>
        <w:pStyle w:val="MRNumberedHeading2"/>
        <w:spacing w:line="240" w:lineRule="auto"/>
        <w:ind w:left="984" w:firstLine="720"/>
        <w:jc w:val="both"/>
        <w:rPr>
          <w:b/>
          <w:sz w:val="22"/>
          <w:szCs w:val="22"/>
          <w:lang w:val="en-US"/>
        </w:rPr>
      </w:pPr>
      <w:r>
        <w:rPr>
          <w:b/>
          <w:sz w:val="22"/>
          <w:szCs w:val="22"/>
          <w:lang w:val="en-US"/>
        </w:rPr>
        <w:t>Skipton House,</w:t>
      </w:r>
      <w:r w:rsidR="00C720B2">
        <w:rPr>
          <w:b/>
          <w:sz w:val="22"/>
          <w:szCs w:val="22"/>
          <w:lang w:val="en-US"/>
        </w:rPr>
        <w:t xml:space="preserve"> 80 London Road, London, SE1 6LH</w:t>
      </w:r>
      <w:r w:rsidR="00A61F4C">
        <w:rPr>
          <w:b/>
          <w:sz w:val="22"/>
          <w:szCs w:val="22"/>
          <w:lang w:val="en-US"/>
        </w:rPr>
        <w:t xml:space="preserve"> (AI &amp; Cancer)</w:t>
      </w:r>
    </w:p>
    <w:p w14:paraId="0481AFE7" w14:textId="520EBF35" w:rsidR="00C979B9" w:rsidRDefault="00C979B9" w:rsidP="00BC2034">
      <w:pPr>
        <w:pStyle w:val="MRNumberedHeading2"/>
        <w:spacing w:line="240" w:lineRule="auto"/>
        <w:ind w:left="984" w:firstLine="720"/>
        <w:jc w:val="both"/>
        <w:rPr>
          <w:b/>
          <w:sz w:val="22"/>
          <w:szCs w:val="22"/>
          <w:lang w:val="en-US"/>
        </w:rPr>
      </w:pPr>
      <w:r>
        <w:rPr>
          <w:b/>
          <w:sz w:val="22"/>
          <w:szCs w:val="22"/>
          <w:lang w:val="en-US"/>
        </w:rPr>
        <w:t xml:space="preserve">Cancer team notifications: </w:t>
      </w:r>
      <w:hyperlink r:id="rId11" w:history="1">
        <w:r w:rsidRPr="00445C73">
          <w:rPr>
            <w:rStyle w:val="Hyperlink"/>
            <w:b/>
            <w:sz w:val="22"/>
            <w:szCs w:val="22"/>
            <w:lang w:val="en-US"/>
          </w:rPr>
          <w:t>nicola.hart14@nhs.net</w:t>
        </w:r>
      </w:hyperlink>
    </w:p>
    <w:p w14:paraId="12CD3F45" w14:textId="769B47A5" w:rsidR="00BC2034" w:rsidRPr="0057234C" w:rsidRDefault="00C979B9" w:rsidP="00C979B9">
      <w:pPr>
        <w:pStyle w:val="MRNumberedHeading2"/>
        <w:spacing w:line="240" w:lineRule="auto"/>
        <w:ind w:left="984" w:firstLine="720"/>
        <w:rPr>
          <w:sz w:val="22"/>
          <w:szCs w:val="22"/>
          <w:lang w:val="en-US"/>
        </w:rPr>
      </w:pPr>
      <w:r>
        <w:rPr>
          <w:b/>
          <w:sz w:val="22"/>
          <w:szCs w:val="22"/>
          <w:lang w:val="en-US"/>
        </w:rPr>
        <w:t>AI team notifications: j</w:t>
      </w:r>
      <w:r w:rsidRPr="00C979B9">
        <w:rPr>
          <w:b/>
          <w:sz w:val="22"/>
          <w:szCs w:val="22"/>
          <w:lang w:val="en-US"/>
        </w:rPr>
        <w:t>o.denson@nhs.net</w:t>
      </w:r>
      <w:r w:rsidR="00C720B2">
        <w:rPr>
          <w:b/>
          <w:sz w:val="22"/>
          <w:szCs w:val="22"/>
          <w:lang w:val="en-US"/>
        </w:rPr>
        <w:br/>
      </w:r>
    </w:p>
    <w:p w14:paraId="12CD3F46" w14:textId="77777777" w:rsidR="00BC2034" w:rsidRPr="0057234C" w:rsidRDefault="0018229B" w:rsidP="006F27B8">
      <w:pPr>
        <w:pStyle w:val="MRNumberedHeading2"/>
        <w:numPr>
          <w:ilvl w:val="2"/>
          <w:numId w:val="49"/>
        </w:numPr>
        <w:spacing w:line="240" w:lineRule="auto"/>
        <w:jc w:val="both"/>
        <w:rPr>
          <w:sz w:val="22"/>
          <w:szCs w:val="22"/>
          <w:lang w:val="en-US"/>
        </w:rPr>
      </w:pPr>
      <w:bookmarkStart w:id="8" w:name="_Ref363815888"/>
      <w:r w:rsidRPr="0057234C">
        <w:rPr>
          <w:sz w:val="22"/>
          <w:szCs w:val="22"/>
          <w:lang w:val="en-US"/>
        </w:rPr>
        <w:t>for the Supplier:</w:t>
      </w:r>
      <w:bookmarkEnd w:id="8"/>
    </w:p>
    <w:p w14:paraId="12CD3F47" w14:textId="1DB95687"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 xml:space="preserve">complete name </w:t>
      </w:r>
      <w:r w:rsidR="00B22A0D">
        <w:rPr>
          <w:b/>
          <w:i/>
          <w:sz w:val="22"/>
          <w:szCs w:val="22"/>
          <w:highlight w:val="cyan"/>
          <w:lang w:val="en-US"/>
        </w:rPr>
        <w:t>and/ or</w:t>
      </w:r>
      <w:r w:rsidRPr="0057234C">
        <w:rPr>
          <w:b/>
          <w:i/>
          <w:sz w:val="22"/>
          <w:szCs w:val="22"/>
          <w:highlight w:val="cyan"/>
          <w:lang w:val="en-US"/>
        </w:rPr>
        <w:t xml:space="preserve"> role and address</w:t>
      </w:r>
      <w:r w:rsidRPr="0057234C">
        <w:rPr>
          <w:b/>
          <w:sz w:val="22"/>
          <w:szCs w:val="22"/>
          <w:lang w:val="en-US"/>
        </w:rPr>
        <w:t>]</w:t>
      </w:r>
      <w:r w:rsidRPr="0057234C">
        <w:rPr>
          <w:sz w:val="22"/>
          <w:szCs w:val="22"/>
          <w:lang w:val="en-US"/>
        </w:rPr>
        <w:t>.</w:t>
      </w:r>
    </w:p>
    <w:p w14:paraId="12CD3F48" w14:textId="77777777" w:rsidR="00BC2034" w:rsidRPr="0057234C" w:rsidRDefault="00BC2034" w:rsidP="00BC2034">
      <w:pPr>
        <w:rPr>
          <w:bCs/>
          <w:kern w:val="32"/>
          <w:sz w:val="22"/>
          <w:szCs w:val="22"/>
          <w:lang w:eastAsia="en-US"/>
        </w:rPr>
      </w:pPr>
    </w:p>
    <w:p w14:paraId="12CD3F4A"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12CD3F4B" w14:textId="77777777" w:rsidR="00BC2034" w:rsidRPr="0057234C" w:rsidRDefault="00BC2034" w:rsidP="006F27B8">
      <w:pPr>
        <w:pStyle w:val="MRNumberedHeading2"/>
        <w:numPr>
          <w:ilvl w:val="1"/>
          <w:numId w:val="49"/>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12CD3F4C"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720"/>
        <w:gridCol w:w="1746"/>
        <w:gridCol w:w="2416"/>
      </w:tblGrid>
      <w:tr w:rsidR="00C979B9" w:rsidRPr="0057234C" w14:paraId="12CD3F50" w14:textId="77777777" w:rsidTr="00C979B9">
        <w:tc>
          <w:tcPr>
            <w:tcW w:w="1249" w:type="dxa"/>
            <w:shd w:val="clear" w:color="auto" w:fill="auto"/>
          </w:tcPr>
          <w:p w14:paraId="12CD3F4D" w14:textId="77777777" w:rsidR="00C979B9" w:rsidRPr="0057234C" w:rsidRDefault="00C979B9"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2720" w:type="dxa"/>
            <w:shd w:val="clear" w:color="auto" w:fill="auto"/>
          </w:tcPr>
          <w:p w14:paraId="12CD3F4E" w14:textId="1D35E53C" w:rsidR="00C979B9" w:rsidRPr="0057234C" w:rsidRDefault="00C979B9"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r>
              <w:rPr>
                <w:rFonts w:ascii="Arial" w:hAnsi="Arial" w:cs="Arial"/>
                <w:b/>
                <w:color w:val="auto"/>
                <w:lang w:val="en-US"/>
              </w:rPr>
              <w:t xml:space="preserve"> Cancer</w:t>
            </w:r>
            <w:r w:rsidR="00537641">
              <w:rPr>
                <w:rFonts w:ascii="Arial" w:hAnsi="Arial" w:cs="Arial"/>
                <w:b/>
                <w:color w:val="auto"/>
                <w:lang w:val="en-US"/>
              </w:rPr>
              <w:t xml:space="preserve"> Team</w:t>
            </w:r>
          </w:p>
        </w:tc>
        <w:tc>
          <w:tcPr>
            <w:tcW w:w="1746" w:type="dxa"/>
          </w:tcPr>
          <w:p w14:paraId="244B2D5D" w14:textId="114AF4F6" w:rsidR="00C979B9" w:rsidRPr="0057234C" w:rsidRDefault="00537641" w:rsidP="00BC2034">
            <w:pPr>
              <w:pStyle w:val="MRNumberedHeading1"/>
              <w:keepNext w:val="0"/>
              <w:keepLines w:val="0"/>
              <w:widowControl w:val="0"/>
              <w:spacing w:line="240" w:lineRule="auto"/>
              <w:jc w:val="both"/>
              <w:rPr>
                <w:rFonts w:ascii="Arial" w:hAnsi="Arial" w:cs="Arial"/>
                <w:b/>
                <w:color w:val="auto"/>
                <w:lang w:val="en-US"/>
              </w:rPr>
            </w:pPr>
            <w:r w:rsidRPr="00537641">
              <w:rPr>
                <w:rFonts w:ascii="Arial" w:hAnsi="Arial" w:cs="Arial"/>
                <w:b/>
                <w:color w:val="auto"/>
                <w:lang w:val="en-US"/>
              </w:rPr>
              <w:t xml:space="preserve">Authority representative </w:t>
            </w:r>
            <w:r>
              <w:rPr>
                <w:rFonts w:ascii="Arial" w:hAnsi="Arial" w:cs="Arial"/>
                <w:b/>
                <w:color w:val="auto"/>
                <w:lang w:val="en-US"/>
              </w:rPr>
              <w:t>AI</w:t>
            </w:r>
            <w:r w:rsidRPr="00537641">
              <w:rPr>
                <w:rFonts w:ascii="Arial" w:hAnsi="Arial" w:cs="Arial"/>
                <w:b/>
                <w:color w:val="auto"/>
                <w:lang w:val="en-US"/>
              </w:rPr>
              <w:t xml:space="preserve"> Team</w:t>
            </w:r>
          </w:p>
        </w:tc>
        <w:tc>
          <w:tcPr>
            <w:tcW w:w="2416" w:type="dxa"/>
            <w:shd w:val="clear" w:color="auto" w:fill="auto"/>
          </w:tcPr>
          <w:p w14:paraId="12CD3F4F" w14:textId="1F2D34B1" w:rsidR="00C979B9" w:rsidRPr="0057234C" w:rsidRDefault="00C979B9"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C979B9" w:rsidRPr="0057234C" w14:paraId="12CD3F54" w14:textId="77777777" w:rsidTr="00C979B9">
        <w:tc>
          <w:tcPr>
            <w:tcW w:w="1249" w:type="dxa"/>
            <w:shd w:val="clear" w:color="auto" w:fill="auto"/>
          </w:tcPr>
          <w:p w14:paraId="12CD3F51" w14:textId="77777777" w:rsidR="00C979B9" w:rsidRPr="0057234C" w:rsidRDefault="00C979B9"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2720" w:type="dxa"/>
            <w:shd w:val="clear" w:color="auto" w:fill="auto"/>
          </w:tcPr>
          <w:p w14:paraId="12CD3F52" w14:textId="522718CE" w:rsidR="00C979B9" w:rsidRPr="0057234C" w:rsidRDefault="00537641" w:rsidP="00BC2034">
            <w:pPr>
              <w:pStyle w:val="MRNumberedHeading1"/>
              <w:keepNext w:val="0"/>
              <w:keepLines w:val="0"/>
              <w:widowControl w:val="0"/>
              <w:spacing w:line="240" w:lineRule="auto"/>
              <w:jc w:val="both"/>
              <w:rPr>
                <w:rFonts w:ascii="Arial" w:hAnsi="Arial" w:cs="Arial"/>
                <w:color w:val="auto"/>
                <w:lang w:val="en-US"/>
              </w:rPr>
            </w:pPr>
            <w:r>
              <w:rPr>
                <w:rFonts w:ascii="Arial" w:hAnsi="Arial" w:cs="Arial"/>
                <w:color w:val="auto"/>
                <w:lang w:val="en-US"/>
              </w:rPr>
              <w:t>Nicola Hart</w:t>
            </w:r>
            <w:r w:rsidR="0014722B">
              <w:rPr>
                <w:rFonts w:ascii="Arial" w:hAnsi="Arial" w:cs="Arial"/>
                <w:color w:val="auto"/>
                <w:lang w:val="en-US"/>
              </w:rPr>
              <w:t xml:space="preserve">, </w:t>
            </w:r>
            <w:proofErr w:type="spellStart"/>
            <w:r w:rsidR="0014722B">
              <w:rPr>
                <w:rFonts w:ascii="Arial" w:hAnsi="Arial" w:cs="Arial"/>
                <w:color w:val="auto"/>
                <w:lang w:val="en-US"/>
              </w:rPr>
              <w:t>Programme</w:t>
            </w:r>
            <w:proofErr w:type="spellEnd"/>
            <w:r w:rsidR="0014722B">
              <w:rPr>
                <w:rFonts w:ascii="Arial" w:hAnsi="Arial" w:cs="Arial"/>
                <w:color w:val="auto"/>
                <w:lang w:val="en-US"/>
              </w:rPr>
              <w:t xml:space="preserve"> Manager</w:t>
            </w:r>
          </w:p>
        </w:tc>
        <w:tc>
          <w:tcPr>
            <w:tcW w:w="1746" w:type="dxa"/>
          </w:tcPr>
          <w:p w14:paraId="21B48BDD" w14:textId="19C4DF42" w:rsidR="0014722B" w:rsidRPr="0014722B" w:rsidRDefault="0014722B" w:rsidP="0014722B">
            <w:pPr>
              <w:pStyle w:val="MRNumberedHeading1"/>
              <w:keepNext w:val="0"/>
              <w:keepLines w:val="0"/>
              <w:widowControl w:val="0"/>
              <w:spacing w:line="240" w:lineRule="auto"/>
              <w:jc w:val="both"/>
              <w:rPr>
                <w:rFonts w:ascii="Arial" w:hAnsi="Arial" w:cs="Arial"/>
                <w:bCs/>
                <w:color w:val="auto"/>
                <w:lang w:val="en-US"/>
              </w:rPr>
            </w:pPr>
            <w:r w:rsidRPr="0014722B">
              <w:rPr>
                <w:rFonts w:ascii="Arial" w:hAnsi="Arial" w:cs="Arial"/>
                <w:bCs/>
                <w:color w:val="auto"/>
                <w:lang w:val="en-US"/>
              </w:rPr>
              <w:t>Jo Denson, Innovation Senior Manager</w:t>
            </w:r>
          </w:p>
        </w:tc>
        <w:tc>
          <w:tcPr>
            <w:tcW w:w="2416" w:type="dxa"/>
            <w:shd w:val="clear" w:color="auto" w:fill="auto"/>
          </w:tcPr>
          <w:p w14:paraId="12CD3F53" w14:textId="47EE72BD" w:rsidR="00C979B9" w:rsidRPr="0057234C" w:rsidRDefault="00C979B9"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C979B9" w:rsidRPr="0057234C" w14:paraId="12CD3F58" w14:textId="77777777" w:rsidTr="00C979B9">
        <w:tc>
          <w:tcPr>
            <w:tcW w:w="1249" w:type="dxa"/>
            <w:shd w:val="clear" w:color="auto" w:fill="auto"/>
          </w:tcPr>
          <w:p w14:paraId="12CD3F55" w14:textId="77777777" w:rsidR="00C979B9" w:rsidRPr="0057234C" w:rsidRDefault="00C979B9"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2720" w:type="dxa"/>
            <w:shd w:val="clear" w:color="auto" w:fill="auto"/>
          </w:tcPr>
          <w:p w14:paraId="12CD3F56" w14:textId="77777777" w:rsidR="00C979B9" w:rsidRPr="0057234C" w:rsidRDefault="00C979B9"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1746" w:type="dxa"/>
          </w:tcPr>
          <w:p w14:paraId="301936CD" w14:textId="77777777" w:rsidR="00C979B9" w:rsidRPr="0057234C" w:rsidRDefault="00C979B9" w:rsidP="00BC2034">
            <w:pPr>
              <w:pStyle w:val="MRNumberedHeading1"/>
              <w:keepNext w:val="0"/>
              <w:keepLines w:val="0"/>
              <w:widowControl w:val="0"/>
              <w:spacing w:line="240" w:lineRule="auto"/>
              <w:jc w:val="both"/>
              <w:rPr>
                <w:rFonts w:ascii="Arial" w:hAnsi="Arial" w:cs="Arial"/>
                <w:b/>
                <w:color w:val="auto"/>
                <w:lang w:val="en-US"/>
              </w:rPr>
            </w:pPr>
          </w:p>
        </w:tc>
        <w:tc>
          <w:tcPr>
            <w:tcW w:w="2416" w:type="dxa"/>
            <w:shd w:val="clear" w:color="auto" w:fill="auto"/>
          </w:tcPr>
          <w:p w14:paraId="12CD3F57" w14:textId="4B73AF4F" w:rsidR="00C979B9" w:rsidRPr="0057234C" w:rsidRDefault="00C979B9"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C979B9" w:rsidRPr="0057234C" w14:paraId="12CD3F5C" w14:textId="77777777" w:rsidTr="00C979B9">
        <w:tc>
          <w:tcPr>
            <w:tcW w:w="1249" w:type="dxa"/>
            <w:shd w:val="clear" w:color="auto" w:fill="auto"/>
          </w:tcPr>
          <w:p w14:paraId="12CD3F59" w14:textId="77777777" w:rsidR="00C979B9" w:rsidRPr="0057234C" w:rsidRDefault="00C979B9"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2720" w:type="dxa"/>
            <w:shd w:val="clear" w:color="auto" w:fill="auto"/>
          </w:tcPr>
          <w:p w14:paraId="12CD3F5A" w14:textId="77777777" w:rsidR="00C979B9" w:rsidRPr="0057234C" w:rsidRDefault="00C979B9"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1746" w:type="dxa"/>
          </w:tcPr>
          <w:p w14:paraId="4E91F3A2" w14:textId="77777777" w:rsidR="00C979B9" w:rsidRPr="0057234C" w:rsidRDefault="00C979B9" w:rsidP="00BC2034">
            <w:pPr>
              <w:pStyle w:val="MRNumberedHeading1"/>
              <w:keepNext w:val="0"/>
              <w:keepLines w:val="0"/>
              <w:widowControl w:val="0"/>
              <w:spacing w:line="240" w:lineRule="auto"/>
              <w:jc w:val="both"/>
              <w:rPr>
                <w:rFonts w:ascii="Arial" w:hAnsi="Arial" w:cs="Arial"/>
                <w:b/>
                <w:color w:val="auto"/>
                <w:lang w:val="en-US"/>
              </w:rPr>
            </w:pPr>
          </w:p>
        </w:tc>
        <w:tc>
          <w:tcPr>
            <w:tcW w:w="2416" w:type="dxa"/>
            <w:shd w:val="clear" w:color="auto" w:fill="auto"/>
          </w:tcPr>
          <w:p w14:paraId="12CD3F5B" w14:textId="75801AD2" w:rsidR="00C979B9" w:rsidRPr="0057234C" w:rsidRDefault="00C979B9"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2CD3F5D" w14:textId="77777777" w:rsidR="00BC2034" w:rsidRPr="0057234C" w:rsidRDefault="00BC2034" w:rsidP="00BC2034">
      <w:pPr>
        <w:rPr>
          <w:snapToGrid w:val="0"/>
          <w:w w:val="0"/>
          <w:sz w:val="22"/>
          <w:szCs w:val="22"/>
        </w:rPr>
      </w:pPr>
      <w:bookmarkStart w:id="12" w:name="_Ref358208521"/>
      <w:bookmarkStart w:id="13" w:name="_Ref327985379"/>
    </w:p>
    <w:p w14:paraId="12CD3F61"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12CD3F62"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12CD3F63"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2CD3F64"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2CD3F65"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2CD3F66"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2CD3F67"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12CD3F68"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2CD3F69"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2CD3F6A" w14:textId="646C6C51"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p>
    <w:p w14:paraId="12CD3F6B" w14:textId="77777777"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14:paraId="12CD3F6C" w14:textId="77777777"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2CD3F6E" w14:textId="064E6DA9" w:rsidR="00BC2034" w:rsidRPr="0009165B" w:rsidRDefault="00115F7F" w:rsidP="00BC2034">
      <w:pPr>
        <w:pStyle w:val="MRNumberedHeading2"/>
        <w:numPr>
          <w:ilvl w:val="1"/>
          <w:numId w:val="49"/>
        </w:numPr>
        <w:autoSpaceDE w:val="0"/>
        <w:autoSpaceDN w:val="0"/>
        <w:adjustRightInd w:val="0"/>
        <w:spacing w:line="240" w:lineRule="auto"/>
        <w:jc w:val="both"/>
        <w:rPr>
          <w:sz w:val="22"/>
          <w:szCs w:val="22"/>
        </w:rPr>
      </w:pPr>
      <w:r w:rsidRPr="0009165B">
        <w:rPr>
          <w:sz w:val="22"/>
          <w:szCs w:val="22"/>
          <w:lang w:val="en-US"/>
        </w:rPr>
        <w:t>For the avoidance of doubt, the Specification and Tender Response Document shall include, without limitation, the Authority’s requirements in the form of its specification and other statements and requirements, the Supplier’s responses, proposals and/</w:t>
      </w:r>
      <w:r w:rsidR="00EC6F86" w:rsidRPr="0009165B">
        <w:rPr>
          <w:sz w:val="22"/>
          <w:szCs w:val="22"/>
          <w:lang w:val="en-US"/>
        </w:rPr>
        <w:t xml:space="preserve"> </w:t>
      </w:r>
      <w:r w:rsidRPr="0009165B">
        <w:rPr>
          <w:sz w:val="22"/>
          <w:szCs w:val="22"/>
          <w:lang w:val="en-US"/>
        </w:rPr>
        <w:t>or method statements to meet those requirements, and any clarifications to the Supplier’s responses, proposals and/</w:t>
      </w:r>
      <w:r w:rsidR="00FB0A23" w:rsidRPr="0009165B">
        <w:rPr>
          <w:sz w:val="22"/>
          <w:szCs w:val="22"/>
          <w:lang w:val="en-US"/>
        </w:rPr>
        <w:t xml:space="preserve"> </w:t>
      </w:r>
      <w:r w:rsidRPr="0009165B">
        <w:rPr>
          <w:sz w:val="22"/>
          <w:szCs w:val="22"/>
          <w:lang w:val="en-US"/>
        </w:rPr>
        <w:t xml:space="preserve">or method statements as included as part of </w:t>
      </w:r>
      <w:r w:rsidRPr="0009165B">
        <w:rPr>
          <w:sz w:val="22"/>
          <w:szCs w:val="22"/>
          <w:lang w:val="en-US"/>
        </w:rPr>
        <w:fldChar w:fldCharType="begin"/>
      </w:r>
      <w:r w:rsidRPr="0009165B">
        <w:rPr>
          <w:sz w:val="22"/>
          <w:szCs w:val="22"/>
          <w:lang w:val="en-US"/>
        </w:rPr>
        <w:instrText xml:space="preserve"> REF _Ref330460449 \r \h </w:instrText>
      </w:r>
      <w:r w:rsidR="006F27B8" w:rsidRPr="0009165B">
        <w:rPr>
          <w:sz w:val="22"/>
          <w:szCs w:val="22"/>
          <w:lang w:val="en-US"/>
        </w:rPr>
        <w:instrText xml:space="preserve"> \* MERGEFORMAT </w:instrText>
      </w:r>
      <w:r w:rsidRPr="0009165B">
        <w:rPr>
          <w:sz w:val="22"/>
          <w:szCs w:val="22"/>
          <w:lang w:val="en-US"/>
        </w:rPr>
      </w:r>
      <w:r w:rsidRPr="0009165B">
        <w:rPr>
          <w:sz w:val="22"/>
          <w:szCs w:val="22"/>
          <w:lang w:val="en-US"/>
        </w:rPr>
        <w:fldChar w:fldCharType="separate"/>
      </w:r>
      <w:r w:rsidR="002474EF" w:rsidRPr="0009165B">
        <w:rPr>
          <w:sz w:val="22"/>
          <w:szCs w:val="22"/>
          <w:lang w:val="en-US"/>
        </w:rPr>
        <w:t>Schedule 5</w:t>
      </w:r>
      <w:r w:rsidRPr="0009165B">
        <w:rPr>
          <w:sz w:val="22"/>
          <w:szCs w:val="22"/>
          <w:lang w:val="en-US"/>
        </w:rPr>
        <w:fldChar w:fldCharType="end"/>
      </w:r>
      <w:r w:rsidRPr="0009165B">
        <w:rPr>
          <w:sz w:val="22"/>
          <w:szCs w:val="22"/>
          <w:lang w:val="en-US"/>
        </w:rPr>
        <w:t>.  Should there be a conflict between these parts of the Specification and Tender Response Document, the order of priority for cons</w:t>
      </w:r>
      <w:r w:rsidR="00D02CFD" w:rsidRPr="0009165B">
        <w:rPr>
          <w:sz w:val="22"/>
          <w:szCs w:val="22"/>
          <w:lang w:val="en-US"/>
        </w:rPr>
        <w:t>truction purposes shall be (1) t</w:t>
      </w:r>
      <w:r w:rsidRPr="0009165B">
        <w:rPr>
          <w:sz w:val="22"/>
          <w:szCs w:val="22"/>
          <w:lang w:val="en-US"/>
        </w:rPr>
        <w:t>he Authority’s requirements; (2) any clarification to the Supplier’s responses, proposals and/</w:t>
      </w:r>
      <w:r w:rsidR="00FB0A23" w:rsidRPr="0009165B">
        <w:rPr>
          <w:sz w:val="22"/>
          <w:szCs w:val="22"/>
          <w:lang w:val="en-US"/>
        </w:rPr>
        <w:t xml:space="preserve"> </w:t>
      </w:r>
      <w:r w:rsidRPr="0009165B">
        <w:rPr>
          <w:sz w:val="22"/>
          <w:szCs w:val="22"/>
          <w:lang w:val="en-US"/>
        </w:rPr>
        <w:t>or method statements, and (3) the Supplier’s responses</w:t>
      </w:r>
      <w:r w:rsidR="00D02CFD" w:rsidRPr="0009165B">
        <w:rPr>
          <w:sz w:val="22"/>
          <w:szCs w:val="22"/>
          <w:lang w:val="en-US"/>
        </w:rPr>
        <w:t>,</w:t>
      </w:r>
      <w:r w:rsidRPr="0009165B">
        <w:rPr>
          <w:sz w:val="22"/>
          <w:szCs w:val="22"/>
          <w:lang w:val="en-US"/>
        </w:rPr>
        <w:t xml:space="preserve"> proposals and/</w:t>
      </w:r>
      <w:r w:rsidR="00FB0A23" w:rsidRPr="0009165B">
        <w:rPr>
          <w:sz w:val="22"/>
          <w:szCs w:val="22"/>
          <w:lang w:val="en-US"/>
        </w:rPr>
        <w:t xml:space="preserve"> </w:t>
      </w:r>
      <w:r w:rsidRPr="0009165B">
        <w:rPr>
          <w:sz w:val="22"/>
          <w:szCs w:val="22"/>
          <w:lang w:val="en-US"/>
        </w:rPr>
        <w:t>or method statements.</w:t>
      </w:r>
    </w:p>
    <w:p w14:paraId="12CD3F70"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12CD3F74" w14:textId="73D47B6A" w:rsidR="00BC2034" w:rsidRPr="00D0108D" w:rsidRDefault="0018229B" w:rsidP="00BC2034">
      <w:pPr>
        <w:pStyle w:val="MRNumberedHeading2"/>
        <w:numPr>
          <w:ilvl w:val="1"/>
          <w:numId w:val="49"/>
        </w:numPr>
        <w:spacing w:line="240" w:lineRule="auto"/>
        <w:jc w:val="both"/>
        <w:rPr>
          <w:b/>
          <w:sz w:val="22"/>
          <w:szCs w:val="22"/>
        </w:rPr>
      </w:pPr>
      <w:r w:rsidRPr="00D0108D">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p>
    <w:p w14:paraId="12CD3F75"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2CD3F7C" w14:textId="77777777" w:rsidR="00BC2034" w:rsidRPr="0057234C" w:rsidRDefault="00BC2034" w:rsidP="00BC2034">
      <w:pPr>
        <w:spacing w:line="240" w:lineRule="auto"/>
        <w:jc w:val="both"/>
        <w:rPr>
          <w:b/>
          <w:sz w:val="22"/>
          <w:szCs w:val="22"/>
        </w:rPr>
      </w:pPr>
    </w:p>
    <w:p w14:paraId="12CD3F7D"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5" w:name="_Ref358208949"/>
      <w:r w:rsidRPr="0014722B">
        <w:rPr>
          <w:rFonts w:ascii="Arial" w:hAnsi="Arial" w:cs="Arial"/>
          <w:b/>
          <w:color w:val="auto"/>
        </w:rPr>
        <w:t>Implementation phase</w:t>
      </w:r>
      <w:r w:rsidRPr="0057234C">
        <w:rPr>
          <w:rFonts w:ascii="Arial" w:hAnsi="Arial" w:cs="Arial"/>
          <w:b/>
          <w:color w:val="auto"/>
        </w:rPr>
        <w:t xml:space="preserv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41806">
        <w:rPr>
          <w:rFonts w:ascii="Arial" w:hAnsi="Arial" w:cs="Arial"/>
          <w:b/>
          <w:color w:val="auto"/>
        </w:rPr>
      </w:r>
      <w:r w:rsidR="0004180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12CD3F7E" w14:textId="77777777"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2CD3F83" w14:textId="77777777" w:rsidR="00BC2034" w:rsidRPr="0057234C" w:rsidRDefault="00BC2034" w:rsidP="00BC2034">
      <w:pPr>
        <w:rPr>
          <w:sz w:val="22"/>
          <w:szCs w:val="22"/>
          <w:lang w:val="en-US"/>
        </w:rPr>
      </w:pPr>
    </w:p>
    <w:p w14:paraId="12CD3F84"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6" w:name="_Ref351054306"/>
      <w:r w:rsidRPr="00480112">
        <w:rPr>
          <w:rFonts w:ascii="Arial" w:hAnsi="Arial" w:cs="Arial"/>
          <w:b/>
          <w:color w:val="auto"/>
        </w:rPr>
        <w:t>Services Commencement Date</w:t>
      </w:r>
      <w:r w:rsidRPr="0057234C">
        <w:rPr>
          <w:rFonts w:ascii="Arial" w:hAnsi="Arial" w:cs="Arial"/>
          <w:b/>
          <w:color w:val="auto"/>
        </w:rPr>
        <w:t xml:space="preserv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41806">
        <w:rPr>
          <w:rFonts w:ascii="Arial" w:hAnsi="Arial" w:cs="Arial"/>
          <w:b/>
          <w:color w:val="auto"/>
        </w:rPr>
      </w:r>
      <w:r w:rsidR="0004180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2CD3F85" w14:textId="77777777" w:rsidR="00BC2034" w:rsidRPr="0057234C" w:rsidRDefault="0018229B" w:rsidP="006F27B8">
      <w:pPr>
        <w:pStyle w:val="MRNumberedHeading2"/>
        <w:numPr>
          <w:ilvl w:val="1"/>
          <w:numId w:val="49"/>
        </w:numPr>
        <w:spacing w:line="240" w:lineRule="auto"/>
        <w:jc w:val="both"/>
        <w:rPr>
          <w:sz w:val="22"/>
          <w:szCs w:val="22"/>
          <w:lang w:val="en-US"/>
        </w:rPr>
      </w:pPr>
      <w:bookmarkStart w:id="17"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2474EF">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6"/>
      <w:r w:rsidRPr="0057234C">
        <w:rPr>
          <w:sz w:val="22"/>
          <w:szCs w:val="22"/>
          <w:lang w:val="en-US"/>
        </w:rPr>
        <w:t>.</w:t>
      </w:r>
      <w:bookmarkEnd w:id="17"/>
    </w:p>
    <w:p w14:paraId="12CD3F8A" w14:textId="77777777" w:rsidR="00BC2034" w:rsidRPr="0057234C" w:rsidRDefault="00BC2034" w:rsidP="00BC2034">
      <w:pPr>
        <w:rPr>
          <w:sz w:val="22"/>
          <w:szCs w:val="22"/>
          <w:lang w:val="en-US"/>
        </w:rPr>
      </w:pPr>
    </w:p>
    <w:p w14:paraId="12CD3F8B" w14:textId="77777777"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602181">
        <w:rPr>
          <w:rFonts w:ascii="Arial" w:hAnsi="Arial" w:cs="Arial"/>
          <w:b/>
          <w:color w:val="auto"/>
        </w:rPr>
        <w:t>Induction training</w:t>
      </w:r>
      <w:r w:rsidRPr="0057234C">
        <w:rPr>
          <w:rFonts w:ascii="Arial" w:hAnsi="Arial" w:cs="Arial"/>
          <w:b/>
          <w:color w:val="auto"/>
        </w:rPr>
        <w:t xml:space="preserv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41806">
        <w:rPr>
          <w:rFonts w:ascii="Arial" w:hAnsi="Arial" w:cs="Arial"/>
          <w:b/>
          <w:color w:val="auto"/>
        </w:rPr>
      </w:r>
      <w:r w:rsidR="0004180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2CD3F8C" w14:textId="437ACC1E"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w:t>
      </w:r>
      <w:r w:rsidR="00463A31">
        <w:rPr>
          <w:sz w:val="22"/>
          <w:szCs w:val="22"/>
          <w:lang w:val="en-US"/>
        </w:rPr>
        <w:t xml:space="preserve"> </w:t>
      </w:r>
      <w:r w:rsidRPr="0057234C">
        <w:rPr>
          <w:sz w:val="22"/>
          <w:szCs w:val="22"/>
          <w:lang w:val="en-US"/>
        </w:rPr>
        <w:t>The Supplier shall further ensure that all Staff complete any extra training that the Authority makes available to its own staff and notifies the Supplier in writing that it is appropriate for the Staff.</w:t>
      </w:r>
    </w:p>
    <w:p w14:paraId="12CD3F90"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8" w:name="_Ref318707585"/>
      <w:r w:rsidRPr="00030530">
        <w:rPr>
          <w:rFonts w:ascii="Arial" w:hAnsi="Arial" w:cs="Arial"/>
          <w:b/>
          <w:color w:val="auto"/>
        </w:rPr>
        <w:t>Quality assurance standards</w:t>
      </w:r>
      <w:r w:rsidRPr="0057234C">
        <w:rPr>
          <w:rFonts w:ascii="Arial" w:hAnsi="Arial" w:cs="Arial"/>
          <w:b/>
          <w:color w:val="auto"/>
        </w:rPr>
        <w:t xml:space="preserve">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041806">
        <w:rPr>
          <w:rFonts w:ascii="Arial" w:hAnsi="Arial" w:cs="Arial"/>
          <w:b/>
          <w:color w:val="auto"/>
        </w:rPr>
      </w:r>
      <w:r w:rsidR="00041806">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12CD3F91"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2CD3F94" w14:textId="77777777" w:rsidR="00BC2034" w:rsidRPr="0057234C" w:rsidRDefault="00BC2034" w:rsidP="00BC2034">
      <w:pPr>
        <w:rPr>
          <w:sz w:val="22"/>
          <w:szCs w:val="22"/>
          <w:lang w:val="en-US"/>
        </w:rPr>
      </w:pPr>
    </w:p>
    <w:p w14:paraId="12CD3F95" w14:textId="16C01918"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0" w:name="_Ref351037279"/>
      <w:r w:rsidRPr="0057234C">
        <w:rPr>
          <w:rFonts w:ascii="Arial" w:hAnsi="Arial" w:cs="Arial"/>
          <w:b/>
          <w:color w:val="auto"/>
        </w:rPr>
        <w:t>Different levels and/</w:t>
      </w:r>
      <w:r w:rsidR="002C03B0">
        <w:rPr>
          <w:rFonts w:ascii="Arial" w:hAnsi="Arial" w:cs="Arial"/>
          <w:b/>
          <w:color w:val="auto"/>
        </w:rPr>
        <w:t xml:space="preserve"> </w:t>
      </w:r>
      <w:r w:rsidRPr="0057234C">
        <w:rPr>
          <w:rFonts w:ascii="Arial" w:hAnsi="Arial" w:cs="Arial"/>
          <w:b/>
          <w:color w:val="auto"/>
        </w:rPr>
        <w:t xml:space="preserve">or types of </w:t>
      </w:r>
      <w:r w:rsidRPr="00F075BA">
        <w:rPr>
          <w:rFonts w:ascii="Arial" w:hAnsi="Arial" w:cs="Arial"/>
          <w:b/>
          <w:color w:val="auto"/>
        </w:rPr>
        <w:t>insurance</w:t>
      </w:r>
      <w:r w:rsidRPr="0057234C">
        <w:rPr>
          <w:rFonts w:ascii="Arial" w:hAnsi="Arial" w:cs="Arial"/>
          <w:b/>
          <w:color w:val="auto"/>
        </w:rPr>
        <w:t xml:space="preserv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41806">
        <w:rPr>
          <w:rFonts w:ascii="Arial" w:hAnsi="Arial" w:cs="Arial"/>
          <w:b/>
          <w:color w:val="auto"/>
        </w:rPr>
      </w:r>
      <w:r w:rsidR="0004180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2CD3F96"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14:paraId="12CD3F97"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57234C" w14:paraId="12CD3F9A" w14:textId="77777777" w:rsidTr="00BC2034">
        <w:tc>
          <w:tcPr>
            <w:tcW w:w="3812" w:type="dxa"/>
            <w:shd w:val="clear" w:color="auto" w:fill="auto"/>
          </w:tcPr>
          <w:p w14:paraId="12CD3F98"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2CD3F99"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2CD3F9D" w14:textId="77777777" w:rsidTr="00BC2034">
        <w:tc>
          <w:tcPr>
            <w:tcW w:w="3812" w:type="dxa"/>
            <w:shd w:val="clear" w:color="auto" w:fill="auto"/>
          </w:tcPr>
          <w:p w14:paraId="12CD3F9B" w14:textId="77777777" w:rsidR="00BC2034" w:rsidRPr="00C81F19" w:rsidRDefault="0018229B" w:rsidP="00BC2034">
            <w:pPr>
              <w:pStyle w:val="MRNumberedHeading1"/>
              <w:keepNext w:val="0"/>
              <w:keepLines w:val="0"/>
              <w:widowControl w:val="0"/>
              <w:spacing w:line="240" w:lineRule="auto"/>
              <w:jc w:val="both"/>
              <w:rPr>
                <w:rFonts w:ascii="Arial" w:hAnsi="Arial" w:cs="Arial"/>
                <w:color w:val="auto"/>
                <w:lang w:val="en-US"/>
              </w:rPr>
            </w:pPr>
            <w:r w:rsidRPr="00C81F19">
              <w:rPr>
                <w:rFonts w:ascii="Arial" w:hAnsi="Arial" w:cs="Arial"/>
                <w:b/>
                <w:color w:val="auto"/>
                <w:lang w:val="en-US"/>
              </w:rPr>
              <w:t>[</w:t>
            </w:r>
            <w:r w:rsidRPr="00C81F19">
              <w:rPr>
                <w:rFonts w:ascii="Arial" w:hAnsi="Arial" w:cs="Arial"/>
                <w:color w:val="auto"/>
                <w:lang w:val="en-US"/>
              </w:rPr>
              <w:t>Employer’s Liability</w:t>
            </w:r>
            <w:r w:rsidRPr="00C81F19">
              <w:rPr>
                <w:rFonts w:ascii="Arial" w:hAnsi="Arial" w:cs="Arial"/>
                <w:b/>
                <w:color w:val="auto"/>
                <w:lang w:val="en-US"/>
              </w:rPr>
              <w:t>]</w:t>
            </w:r>
          </w:p>
        </w:tc>
        <w:tc>
          <w:tcPr>
            <w:tcW w:w="4456" w:type="dxa"/>
            <w:shd w:val="clear" w:color="auto" w:fill="auto"/>
          </w:tcPr>
          <w:p w14:paraId="12CD3F9C"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2CD3FA0" w14:textId="77777777" w:rsidTr="00BC2034">
        <w:tc>
          <w:tcPr>
            <w:tcW w:w="3812" w:type="dxa"/>
            <w:shd w:val="clear" w:color="auto" w:fill="auto"/>
          </w:tcPr>
          <w:p w14:paraId="12CD3F9E" w14:textId="77777777" w:rsidR="00BC2034" w:rsidRPr="00C81F19" w:rsidRDefault="0018229B" w:rsidP="00BC2034">
            <w:pPr>
              <w:pStyle w:val="MRNumberedHeading1"/>
              <w:keepNext w:val="0"/>
              <w:keepLines w:val="0"/>
              <w:widowControl w:val="0"/>
              <w:spacing w:line="240" w:lineRule="auto"/>
              <w:jc w:val="both"/>
              <w:rPr>
                <w:rFonts w:ascii="Arial" w:hAnsi="Arial" w:cs="Arial"/>
                <w:color w:val="auto"/>
                <w:lang w:val="en-US"/>
              </w:rPr>
            </w:pPr>
            <w:r w:rsidRPr="00C81F19">
              <w:rPr>
                <w:rFonts w:ascii="Arial" w:hAnsi="Arial" w:cs="Arial"/>
                <w:b/>
                <w:color w:val="auto"/>
                <w:lang w:val="en-US"/>
              </w:rPr>
              <w:t>[</w:t>
            </w:r>
            <w:r w:rsidRPr="00C81F19">
              <w:rPr>
                <w:rFonts w:ascii="Arial" w:hAnsi="Arial" w:cs="Arial"/>
                <w:color w:val="auto"/>
                <w:lang w:val="en-US"/>
              </w:rPr>
              <w:t>Public Liability</w:t>
            </w:r>
            <w:r w:rsidRPr="00C81F19">
              <w:rPr>
                <w:rFonts w:ascii="Arial" w:hAnsi="Arial" w:cs="Arial"/>
                <w:b/>
                <w:color w:val="auto"/>
                <w:lang w:val="en-US"/>
              </w:rPr>
              <w:t>]</w:t>
            </w:r>
          </w:p>
        </w:tc>
        <w:tc>
          <w:tcPr>
            <w:tcW w:w="4456" w:type="dxa"/>
            <w:shd w:val="clear" w:color="auto" w:fill="auto"/>
          </w:tcPr>
          <w:p w14:paraId="12CD3F9F"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2CD3FA3" w14:textId="77777777" w:rsidTr="00BC2034">
        <w:tc>
          <w:tcPr>
            <w:tcW w:w="3812" w:type="dxa"/>
            <w:shd w:val="clear" w:color="auto" w:fill="auto"/>
          </w:tcPr>
          <w:p w14:paraId="12CD3FA1" w14:textId="77777777" w:rsidR="00BC2034" w:rsidRPr="00C81F19" w:rsidRDefault="0018229B" w:rsidP="00BC2034">
            <w:pPr>
              <w:pStyle w:val="MRNumberedHeading1"/>
              <w:keepNext w:val="0"/>
              <w:keepLines w:val="0"/>
              <w:widowControl w:val="0"/>
              <w:spacing w:line="240" w:lineRule="auto"/>
              <w:jc w:val="both"/>
              <w:rPr>
                <w:rFonts w:ascii="Arial" w:hAnsi="Arial" w:cs="Arial"/>
                <w:color w:val="auto"/>
                <w:lang w:val="en-US"/>
              </w:rPr>
            </w:pPr>
            <w:r w:rsidRPr="00C81F19">
              <w:rPr>
                <w:rFonts w:ascii="Arial" w:hAnsi="Arial" w:cs="Arial"/>
                <w:b/>
                <w:color w:val="auto"/>
                <w:lang w:val="en-US"/>
              </w:rPr>
              <w:t>[</w:t>
            </w:r>
            <w:r w:rsidRPr="00C81F19">
              <w:rPr>
                <w:rFonts w:ascii="Arial" w:hAnsi="Arial" w:cs="Arial"/>
                <w:color w:val="auto"/>
                <w:lang w:val="en-US"/>
              </w:rPr>
              <w:t>Professional Indemnity</w:t>
            </w:r>
            <w:r w:rsidRPr="00C81F19">
              <w:rPr>
                <w:rFonts w:ascii="Arial" w:hAnsi="Arial" w:cs="Arial"/>
                <w:b/>
                <w:color w:val="auto"/>
                <w:lang w:val="en-US"/>
              </w:rPr>
              <w:t>]</w:t>
            </w:r>
          </w:p>
        </w:tc>
        <w:tc>
          <w:tcPr>
            <w:tcW w:w="4456" w:type="dxa"/>
            <w:shd w:val="clear" w:color="auto" w:fill="auto"/>
          </w:tcPr>
          <w:p w14:paraId="12CD3FA2"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2CD3FA6" w14:textId="77777777" w:rsidTr="00BC2034">
        <w:tc>
          <w:tcPr>
            <w:tcW w:w="3812" w:type="dxa"/>
            <w:shd w:val="clear" w:color="auto" w:fill="auto"/>
          </w:tcPr>
          <w:p w14:paraId="12CD3FA4" w14:textId="77777777" w:rsidR="00BC2034" w:rsidRPr="00C81F19" w:rsidRDefault="0018229B" w:rsidP="00BC2034">
            <w:pPr>
              <w:pStyle w:val="MRNumberedHeading1"/>
              <w:keepNext w:val="0"/>
              <w:keepLines w:val="0"/>
              <w:widowControl w:val="0"/>
              <w:spacing w:line="240" w:lineRule="auto"/>
              <w:jc w:val="both"/>
              <w:rPr>
                <w:rFonts w:ascii="Arial" w:hAnsi="Arial" w:cs="Arial"/>
                <w:color w:val="auto"/>
                <w:lang w:val="en-US"/>
              </w:rPr>
            </w:pPr>
            <w:r w:rsidRPr="00C81F19">
              <w:rPr>
                <w:rFonts w:ascii="Arial" w:hAnsi="Arial" w:cs="Arial"/>
                <w:b/>
                <w:color w:val="auto"/>
                <w:lang w:val="en-US"/>
              </w:rPr>
              <w:t>[</w:t>
            </w:r>
            <w:r w:rsidRPr="00C81F19">
              <w:rPr>
                <w:rFonts w:ascii="Arial" w:hAnsi="Arial" w:cs="Arial"/>
                <w:color w:val="auto"/>
                <w:lang w:val="en-US"/>
              </w:rPr>
              <w:t>Insert other types of insurance as appropriate</w:t>
            </w:r>
            <w:r w:rsidRPr="00C81F19">
              <w:rPr>
                <w:rFonts w:ascii="Arial" w:hAnsi="Arial" w:cs="Arial"/>
                <w:b/>
                <w:color w:val="auto"/>
                <w:lang w:val="en-US"/>
              </w:rPr>
              <w:t>]</w:t>
            </w:r>
          </w:p>
        </w:tc>
        <w:tc>
          <w:tcPr>
            <w:tcW w:w="4456" w:type="dxa"/>
            <w:shd w:val="clear" w:color="auto" w:fill="auto"/>
          </w:tcPr>
          <w:p w14:paraId="12CD3FA5"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2CD3FA7" w14:textId="77777777" w:rsidR="00BC2034" w:rsidRPr="0057234C" w:rsidRDefault="00BC2034" w:rsidP="00BC2034">
      <w:pPr>
        <w:rPr>
          <w:sz w:val="22"/>
          <w:szCs w:val="22"/>
          <w:lang w:val="en-US"/>
        </w:rPr>
      </w:pPr>
      <w:bookmarkStart w:id="21" w:name="_Ref327449209"/>
    </w:p>
    <w:p w14:paraId="12CD3FA9"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41806">
        <w:rPr>
          <w:rFonts w:ascii="Arial" w:hAnsi="Arial" w:cs="Arial"/>
          <w:b/>
          <w:color w:val="auto"/>
          <w:lang w:val="en-US"/>
        </w:rPr>
      </w:r>
      <w:r w:rsidR="0004180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2CD3FAA" w14:textId="77777777"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1"/>
    </w:p>
    <w:p w14:paraId="12CD3FAB" w14:textId="77777777" w:rsidR="00BC2034" w:rsidRPr="0057234C" w:rsidRDefault="00BC2034" w:rsidP="00BC2034">
      <w:pPr>
        <w:rPr>
          <w:sz w:val="22"/>
          <w:szCs w:val="22"/>
          <w:lang w:val="en-US"/>
        </w:rPr>
      </w:pPr>
    </w:p>
    <w:p w14:paraId="12CD3FB1" w14:textId="3633EBB9"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2" w:name="_Ref352856100"/>
      <w:r w:rsidRPr="00A02D99">
        <w:rPr>
          <w:rFonts w:ascii="Arial" w:hAnsi="Arial" w:cs="Arial"/>
          <w:b/>
          <w:color w:val="auto"/>
          <w:lang w:val="en-US"/>
        </w:rPr>
        <w:t>Assignment of Intellectual Property Rights</w:t>
      </w:r>
      <w:r w:rsidRPr="0057234C">
        <w:rPr>
          <w:rFonts w:ascii="Arial" w:hAnsi="Arial" w:cs="Arial"/>
          <w:b/>
          <w:color w:val="auto"/>
          <w:lang w:val="en-US"/>
        </w:rPr>
        <w:t xml:space="preserve">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690B19">
        <w:rPr>
          <w:rFonts w:ascii="Arial" w:hAnsi="Arial" w:cs="Arial"/>
          <w:b/>
          <w:color w:val="auto"/>
          <w:lang w:val="en-US"/>
        </w:rPr>
        <w:fldChar w:fldCharType="begin">
          <w:ffData>
            <w:name w:val=""/>
            <w:enabled/>
            <w:calcOnExit w:val="0"/>
            <w:checkBox>
              <w:sizeAuto/>
              <w:default w:val="1"/>
            </w:checkBox>
          </w:ffData>
        </w:fldChar>
      </w:r>
      <w:r w:rsidR="00690B19">
        <w:rPr>
          <w:rFonts w:ascii="Arial" w:hAnsi="Arial" w:cs="Arial"/>
          <w:b/>
          <w:color w:val="auto"/>
          <w:lang w:val="en-US"/>
        </w:rPr>
        <w:instrText xml:space="preserve"> FORMCHECKBOX </w:instrText>
      </w:r>
      <w:r w:rsidR="00041806">
        <w:rPr>
          <w:rFonts w:ascii="Arial" w:hAnsi="Arial" w:cs="Arial"/>
          <w:b/>
          <w:color w:val="auto"/>
          <w:lang w:val="en-US"/>
        </w:rPr>
      </w:r>
      <w:r w:rsidR="00041806">
        <w:rPr>
          <w:rFonts w:ascii="Arial" w:hAnsi="Arial" w:cs="Arial"/>
          <w:b/>
          <w:color w:val="auto"/>
          <w:lang w:val="en-US"/>
        </w:rPr>
        <w:fldChar w:fldCharType="separate"/>
      </w:r>
      <w:r w:rsidR="00690B19">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14:paraId="12CD3FB2" w14:textId="70CBC8D3" w:rsidR="00BC2034" w:rsidRPr="0057234C" w:rsidRDefault="0018229B" w:rsidP="00B53E0A">
      <w:pPr>
        <w:pStyle w:val="MRNumberedHeading2"/>
        <w:numPr>
          <w:ilvl w:val="1"/>
          <w:numId w:val="49"/>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p>
    <w:p w14:paraId="12CD3FB7" w14:textId="77777777" w:rsidR="00BC2034" w:rsidRPr="0057234C" w:rsidRDefault="00BC2034" w:rsidP="00BC2034">
      <w:pPr>
        <w:spacing w:line="240" w:lineRule="auto"/>
        <w:jc w:val="both"/>
        <w:rPr>
          <w:sz w:val="22"/>
          <w:szCs w:val="22"/>
        </w:rPr>
      </w:pPr>
    </w:p>
    <w:p w14:paraId="12CD3FB8" w14:textId="4AF3AD92"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w:t>
      </w:r>
      <w:r w:rsidRPr="00B05CE9">
        <w:rPr>
          <w:rFonts w:ascii="Arial" w:hAnsi="Arial" w:cs="Arial"/>
          <w:b/>
          <w:color w:val="auto"/>
          <w:lang w:val="en-US"/>
        </w:rPr>
        <w:t>Change Control Process</w:t>
      </w:r>
      <w:r w:rsidRPr="0057234C">
        <w:rPr>
          <w:rFonts w:ascii="Arial" w:hAnsi="Arial" w:cs="Arial"/>
          <w:b/>
          <w:color w:val="auto"/>
          <w:lang w:val="en-US"/>
        </w:rPr>
        <w:t xml:space="preserve"> </w:t>
      </w:r>
      <w:r w:rsidR="00B05CE9">
        <w:rPr>
          <w:rFonts w:ascii="Arial" w:hAnsi="Arial" w:cs="Arial"/>
          <w:b/>
          <w:color w:val="auto"/>
          <w:lang w:val="en-US"/>
        </w:rPr>
        <w:fldChar w:fldCharType="begin">
          <w:ffData>
            <w:name w:val=""/>
            <w:enabled/>
            <w:calcOnExit w:val="0"/>
            <w:checkBox>
              <w:sizeAuto/>
              <w:default w:val="1"/>
            </w:checkBox>
          </w:ffData>
        </w:fldChar>
      </w:r>
      <w:r w:rsidR="00B05CE9">
        <w:rPr>
          <w:rFonts w:ascii="Arial" w:hAnsi="Arial" w:cs="Arial"/>
          <w:b/>
          <w:color w:val="auto"/>
          <w:lang w:val="en-US"/>
        </w:rPr>
        <w:instrText xml:space="preserve"> FORMCHECKBOX </w:instrText>
      </w:r>
      <w:r w:rsidR="00041806">
        <w:rPr>
          <w:rFonts w:ascii="Arial" w:hAnsi="Arial" w:cs="Arial"/>
          <w:b/>
          <w:color w:val="auto"/>
          <w:lang w:val="en-US"/>
        </w:rPr>
      </w:r>
      <w:r w:rsidR="00041806">
        <w:rPr>
          <w:rFonts w:ascii="Arial" w:hAnsi="Arial" w:cs="Arial"/>
          <w:b/>
          <w:color w:val="auto"/>
          <w:lang w:val="en-US"/>
        </w:rPr>
        <w:fldChar w:fldCharType="separate"/>
      </w:r>
      <w:r w:rsidR="00B05CE9">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2CD3FB9" w14:textId="6EB812B8"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00564B12">
        <w:rPr>
          <w:rFonts w:cs="Arial"/>
          <w:sz w:val="22"/>
          <w:szCs w:val="22"/>
          <w:lang w:val="en-US"/>
        </w:rPr>
        <w:t>5</w:t>
      </w:r>
      <w:r w:rsidRPr="0057234C">
        <w:rPr>
          <w:rFonts w:cs="Arial"/>
          <w:sz w:val="22"/>
          <w:szCs w:val="22"/>
          <w:lang w:val="en-US"/>
        </w:rPr>
        <w:t>.</w:t>
      </w:r>
    </w:p>
    <w:p w14:paraId="12CD3FBF" w14:textId="77777777" w:rsidR="00BC2034" w:rsidRPr="0057234C" w:rsidRDefault="0018229B" w:rsidP="00B53E0A">
      <w:pPr>
        <w:pStyle w:val="MRNumberedHeading1"/>
        <w:keepNext w:val="0"/>
        <w:keepLines w:val="0"/>
        <w:widowControl w:val="0"/>
        <w:numPr>
          <w:ilvl w:val="0"/>
          <w:numId w:val="49"/>
        </w:numPr>
        <w:spacing w:line="240" w:lineRule="auto"/>
        <w:jc w:val="both"/>
        <w:rPr>
          <w:color w:val="auto"/>
          <w:lang w:val="en-US"/>
        </w:rPr>
      </w:pPr>
      <w:r w:rsidRPr="00A94684">
        <w:rPr>
          <w:rFonts w:ascii="Arial" w:hAnsi="Arial"/>
          <w:b/>
          <w:color w:val="auto"/>
          <w:lang w:val="en-US"/>
        </w:rPr>
        <w:t>Authority step-in rights</w:t>
      </w:r>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41806">
        <w:rPr>
          <w:rFonts w:ascii="Arial" w:hAnsi="Arial" w:cs="Arial"/>
          <w:b/>
          <w:color w:val="auto"/>
          <w:lang w:val="en-US"/>
        </w:rPr>
      </w:r>
      <w:r w:rsidR="0004180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2CD3FC0" w14:textId="77777777"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2CD3FC9" w14:textId="77777777" w:rsidR="00BC2034" w:rsidRPr="0057234C" w:rsidRDefault="00BC2034" w:rsidP="00BC2034">
      <w:pPr>
        <w:spacing w:line="240" w:lineRule="auto"/>
        <w:jc w:val="both"/>
        <w:rPr>
          <w:sz w:val="22"/>
          <w:szCs w:val="22"/>
        </w:rPr>
      </w:pPr>
    </w:p>
    <w:p w14:paraId="12CD3FCA"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29" w:name="_Ref351055633"/>
      <w:r w:rsidRPr="00454EBD">
        <w:rPr>
          <w:rFonts w:ascii="Arial" w:hAnsi="Arial"/>
          <w:b/>
          <w:color w:val="auto"/>
          <w:lang w:val="en-US"/>
        </w:rPr>
        <w:t xml:space="preserve">Grant of lease or </w:t>
      </w:r>
      <w:proofErr w:type="spellStart"/>
      <w:r w:rsidRPr="00454EBD">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41806">
        <w:rPr>
          <w:rFonts w:ascii="Arial" w:hAnsi="Arial" w:cs="Arial"/>
          <w:b/>
          <w:color w:val="auto"/>
          <w:lang w:val="en-US"/>
        </w:rPr>
      </w:r>
      <w:r w:rsidR="0004180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2CD3FCB" w14:textId="439AABB5"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w:t>
      </w:r>
      <w:r w:rsidR="000A1124">
        <w:rPr>
          <w:rFonts w:cs="Arial"/>
          <w:b/>
          <w:i/>
          <w:sz w:val="22"/>
          <w:szCs w:val="22"/>
          <w:highlight w:val="cyan"/>
          <w:lang w:val="en-US"/>
        </w:rPr>
        <w:t xml:space="preserve"> </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xml:space="preserve">. </w:t>
      </w:r>
      <w:r w:rsidR="000A1124">
        <w:rPr>
          <w:rFonts w:cs="Arial"/>
          <w:sz w:val="22"/>
          <w:szCs w:val="22"/>
          <w:lang w:val="en-US"/>
        </w:rPr>
        <w:t xml:space="preserve"> </w:t>
      </w:r>
      <w:r w:rsidRPr="0057234C">
        <w:rPr>
          <w:rFonts w:cs="Arial"/>
          <w:sz w:val="22"/>
          <w:szCs w:val="22"/>
          <w:lang w:val="en-US"/>
        </w:rPr>
        <w:t>Failure to comply with this Key Provision shall be an irremediable breach of this Contract.</w:t>
      </w:r>
      <w:bookmarkEnd w:id="25"/>
      <w:bookmarkEnd w:id="26"/>
      <w:bookmarkEnd w:id="27"/>
      <w:bookmarkEnd w:id="28"/>
      <w:bookmarkEnd w:id="29"/>
    </w:p>
    <w:p w14:paraId="12CD3FD4" w14:textId="77777777" w:rsidR="00BC2034" w:rsidRPr="0057234C" w:rsidRDefault="00BC2034" w:rsidP="00BC2034">
      <w:pPr>
        <w:spacing w:line="240" w:lineRule="auto"/>
        <w:jc w:val="both"/>
        <w:rPr>
          <w:i/>
          <w:sz w:val="22"/>
          <w:szCs w:val="22"/>
        </w:rPr>
      </w:pPr>
    </w:p>
    <w:p w14:paraId="12CD3FD5" w14:textId="282061F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0" w:name="_Ref323556603"/>
      <w:bookmarkStart w:id="31" w:name="_Ref327985365"/>
      <w:r w:rsidRPr="001D29DF">
        <w:rPr>
          <w:rFonts w:ascii="Arial" w:hAnsi="Arial"/>
          <w:b/>
          <w:color w:val="auto"/>
          <w:lang w:val="en-US"/>
        </w:rPr>
        <w:t>Guarantee</w:t>
      </w:r>
      <w:r w:rsidRPr="0057234C">
        <w:rPr>
          <w:rFonts w:ascii="Arial" w:hAnsi="Arial"/>
          <w:b/>
          <w:color w:val="auto"/>
          <w:lang w:val="en-US"/>
        </w:rPr>
        <w:t xml:space="preserve"> </w:t>
      </w:r>
      <w:r w:rsidR="001D29DF">
        <w:rPr>
          <w:rFonts w:ascii="Arial" w:hAnsi="Arial"/>
          <w:b/>
          <w:color w:val="auto"/>
          <w:lang w:val="en-US"/>
        </w:rPr>
        <w:fldChar w:fldCharType="begin">
          <w:ffData>
            <w:name w:val=""/>
            <w:enabled/>
            <w:calcOnExit w:val="0"/>
            <w:checkBox>
              <w:sizeAuto/>
              <w:default w:val="1"/>
            </w:checkBox>
          </w:ffData>
        </w:fldChar>
      </w:r>
      <w:r w:rsidR="001D29DF">
        <w:rPr>
          <w:rFonts w:ascii="Arial" w:hAnsi="Arial"/>
          <w:b/>
          <w:color w:val="auto"/>
          <w:lang w:val="en-US"/>
        </w:rPr>
        <w:instrText xml:space="preserve"> FORMCHECKBOX </w:instrText>
      </w:r>
      <w:r w:rsidR="00041806">
        <w:rPr>
          <w:rFonts w:ascii="Arial" w:hAnsi="Arial"/>
          <w:b/>
          <w:color w:val="auto"/>
          <w:lang w:val="en-US"/>
        </w:rPr>
      </w:r>
      <w:r w:rsidR="00041806">
        <w:rPr>
          <w:rFonts w:ascii="Arial" w:hAnsi="Arial"/>
          <w:b/>
          <w:color w:val="auto"/>
          <w:lang w:val="en-US"/>
        </w:rPr>
        <w:fldChar w:fldCharType="separate"/>
      </w:r>
      <w:r w:rsidR="001D29DF">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2CD3FD6" w14:textId="04291B70"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p>
    <w:p w14:paraId="12CD3FD9" w14:textId="77777777" w:rsidR="00BC2034" w:rsidRPr="0057234C" w:rsidRDefault="00BC2034" w:rsidP="00BC2034">
      <w:pPr>
        <w:spacing w:line="240" w:lineRule="auto"/>
        <w:rPr>
          <w:sz w:val="22"/>
          <w:szCs w:val="22"/>
        </w:rPr>
      </w:pPr>
    </w:p>
    <w:p w14:paraId="12CD3FDA" w14:textId="24AEAEC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1D29DF">
        <w:rPr>
          <w:rFonts w:ascii="Arial" w:hAnsi="Arial"/>
          <w:b/>
          <w:color w:val="auto"/>
          <w:lang w:val="en-US"/>
        </w:rPr>
        <w:t>Supplier as Data Processor</w:t>
      </w:r>
      <w:r w:rsidRPr="0057234C">
        <w:rPr>
          <w:rFonts w:ascii="Arial" w:hAnsi="Arial"/>
          <w:b/>
          <w:color w:val="auto"/>
          <w:lang w:val="en-US"/>
        </w:rPr>
        <w:t xml:space="preserve"> </w:t>
      </w:r>
      <w:r w:rsidR="001D29DF">
        <w:rPr>
          <w:rFonts w:ascii="Arial" w:hAnsi="Arial"/>
          <w:b/>
          <w:color w:val="auto"/>
          <w:lang w:val="en-US"/>
        </w:rPr>
        <w:fldChar w:fldCharType="begin">
          <w:ffData>
            <w:name w:val=""/>
            <w:enabled/>
            <w:calcOnExit w:val="0"/>
            <w:checkBox>
              <w:sizeAuto/>
              <w:default w:val="1"/>
            </w:checkBox>
          </w:ffData>
        </w:fldChar>
      </w:r>
      <w:r w:rsidR="001D29DF">
        <w:rPr>
          <w:rFonts w:ascii="Arial" w:hAnsi="Arial"/>
          <w:b/>
          <w:color w:val="auto"/>
          <w:lang w:val="en-US"/>
        </w:rPr>
        <w:instrText xml:space="preserve"> FORMCHECKBOX </w:instrText>
      </w:r>
      <w:r w:rsidR="00041806">
        <w:rPr>
          <w:rFonts w:ascii="Arial" w:hAnsi="Arial"/>
          <w:b/>
          <w:color w:val="auto"/>
          <w:lang w:val="en-US"/>
        </w:rPr>
      </w:r>
      <w:r w:rsidR="00041806">
        <w:rPr>
          <w:rFonts w:ascii="Arial" w:hAnsi="Arial"/>
          <w:b/>
          <w:color w:val="auto"/>
          <w:lang w:val="en-US"/>
        </w:rPr>
        <w:fldChar w:fldCharType="separate"/>
      </w:r>
      <w:r w:rsidR="001D29DF">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2CD3FDB" w14:textId="3F25C1C1" w:rsidR="00BC2034" w:rsidRPr="008B7B1C" w:rsidRDefault="0018229B" w:rsidP="00B53E0A">
      <w:pPr>
        <w:pStyle w:val="MRNumberedHeading2"/>
        <w:numPr>
          <w:ilvl w:val="1"/>
          <w:numId w:val="49"/>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p>
    <w:p w14:paraId="12CD3FDC" w14:textId="77777777" w:rsidR="00BC2034" w:rsidRPr="0057234C" w:rsidRDefault="00BC2034" w:rsidP="00BC2034">
      <w:pPr>
        <w:rPr>
          <w:sz w:val="22"/>
          <w:szCs w:val="22"/>
          <w:lang w:val="en-US"/>
        </w:rPr>
      </w:pPr>
    </w:p>
    <w:bookmarkEnd w:id="31"/>
    <w:p w14:paraId="12CD3FDE" w14:textId="0E1AC863"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6165EB">
        <w:rPr>
          <w:rFonts w:ascii="Arial" w:hAnsi="Arial"/>
          <w:b/>
          <w:color w:val="auto"/>
          <w:lang w:val="en-US"/>
        </w:rPr>
        <w:fldChar w:fldCharType="begin">
          <w:ffData>
            <w:name w:val=""/>
            <w:enabled/>
            <w:calcOnExit w:val="0"/>
            <w:checkBox>
              <w:sizeAuto/>
              <w:default w:val="1"/>
            </w:checkBox>
          </w:ffData>
        </w:fldChar>
      </w:r>
      <w:r w:rsidR="006165EB">
        <w:rPr>
          <w:rFonts w:ascii="Arial" w:hAnsi="Arial"/>
          <w:b/>
          <w:color w:val="auto"/>
          <w:lang w:val="en-US"/>
        </w:rPr>
        <w:instrText xml:space="preserve"> FORMCHECKBOX </w:instrText>
      </w:r>
      <w:r w:rsidR="00041806">
        <w:rPr>
          <w:rFonts w:ascii="Arial" w:hAnsi="Arial"/>
          <w:b/>
          <w:color w:val="auto"/>
          <w:lang w:val="en-US"/>
        </w:rPr>
      </w:r>
      <w:r w:rsidR="00041806">
        <w:rPr>
          <w:rFonts w:ascii="Arial" w:hAnsi="Arial"/>
          <w:b/>
          <w:color w:val="auto"/>
          <w:lang w:val="en-US"/>
        </w:rPr>
        <w:fldChar w:fldCharType="separate"/>
      </w:r>
      <w:r w:rsidR="006165EB">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2CD3FE1" w14:textId="24203826" w:rsidR="00BC2034" w:rsidRPr="00AD7419"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2CD3FE2" w14:textId="77777777" w:rsidR="00BC2034" w:rsidRPr="0057234C" w:rsidRDefault="00BC2034" w:rsidP="00BC2034">
      <w:pPr>
        <w:rPr>
          <w:sz w:val="22"/>
          <w:szCs w:val="22"/>
          <w:lang w:val="en-US"/>
        </w:rPr>
      </w:pPr>
    </w:p>
    <w:p w14:paraId="12CD3FE3" w14:textId="77777777"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41806">
        <w:rPr>
          <w:rFonts w:ascii="Arial" w:hAnsi="Arial"/>
          <w:b/>
          <w:color w:val="auto"/>
          <w:lang w:val="en-US"/>
        </w:rPr>
      </w:r>
      <w:r w:rsidR="0004180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2CD3FE7" w14:textId="238A32B7" w:rsidR="00BC2034" w:rsidRPr="00C13D95" w:rsidRDefault="0018229B" w:rsidP="00BC2034">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payment profile for this Contract shall be monthly in arrears</w:t>
      </w:r>
      <w:r w:rsidR="00C13D95">
        <w:rPr>
          <w:rFonts w:cs="Arial"/>
          <w:sz w:val="22"/>
          <w:szCs w:val="22"/>
          <w:lang w:val="en-US"/>
        </w:rPr>
        <w:t>.</w:t>
      </w:r>
    </w:p>
    <w:p w14:paraId="12CD3FE8" w14:textId="77777777"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B55875">
        <w:rPr>
          <w:rFonts w:ascii="Arial" w:hAnsi="Arial"/>
          <w:b/>
          <w:color w:val="auto"/>
          <w:lang w:val="en-US"/>
        </w:rPr>
        <w:t>Termination for convenience</w:t>
      </w:r>
      <w:r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41806">
        <w:rPr>
          <w:rFonts w:ascii="Arial" w:hAnsi="Arial"/>
          <w:b/>
          <w:color w:val="auto"/>
          <w:lang w:val="en-US"/>
        </w:rPr>
      </w:r>
      <w:r w:rsidR="0004180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12CD3FE9" w14:textId="2BB2B7B1" w:rsidR="00BC2034" w:rsidRPr="0057234C" w:rsidRDefault="0018229B" w:rsidP="004A7C9E">
      <w:pPr>
        <w:pStyle w:val="MRNumberedHeading2"/>
        <w:numPr>
          <w:ilvl w:val="1"/>
          <w:numId w:val="49"/>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6"/>
    </w:p>
    <w:p w14:paraId="12CD3FEA" w14:textId="77777777" w:rsidR="00BC2034" w:rsidRPr="0057234C" w:rsidRDefault="0018229B" w:rsidP="00634AA4">
      <w:pPr>
        <w:pStyle w:val="MRNumberedHeading2"/>
        <w:numPr>
          <w:ilvl w:val="1"/>
          <w:numId w:val="49"/>
        </w:numPr>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35"/>
      <w:bookmarkEnd w:id="37"/>
    </w:p>
    <w:p w14:paraId="12CD3FF6" w14:textId="77777777" w:rsidR="00BC2034" w:rsidRPr="0057234C" w:rsidRDefault="00BC2034" w:rsidP="00BC2034">
      <w:pPr>
        <w:spacing w:line="240" w:lineRule="auto"/>
        <w:rPr>
          <w:sz w:val="22"/>
          <w:szCs w:val="22"/>
        </w:rPr>
      </w:pPr>
    </w:p>
    <w:p w14:paraId="12CD3FF7" w14:textId="77777777"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EF1442">
        <w:rPr>
          <w:rFonts w:ascii="Arial,Bold" w:hAnsi="Arial,Bold" w:cs="Arial,Bold"/>
          <w:b/>
          <w:bCs/>
          <w:color w:val="auto"/>
        </w:rPr>
        <w:t>Right to terminate following a specified number of material breaches</w:t>
      </w:r>
      <w:r w:rsidRPr="0057234C">
        <w:rPr>
          <w:rFonts w:ascii="Arial,Bold" w:hAnsi="Arial,Bold" w:cs="Arial,Bold"/>
          <w:b/>
          <w:bCs/>
          <w:color w:val="auto"/>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41806">
        <w:rPr>
          <w:rFonts w:ascii="Arial" w:hAnsi="Arial"/>
          <w:b/>
          <w:color w:val="auto"/>
          <w:lang w:val="en-US"/>
        </w:rPr>
      </w:r>
      <w:r w:rsidR="0004180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12CD3FF8"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12CD3FF9"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12CD3FFA" w14:textId="5BC190BC"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EF1442">
        <w:rPr>
          <w:rFonts w:cs="Arial"/>
          <w:sz w:val="22"/>
          <w:szCs w:val="22"/>
        </w:rPr>
        <w:t>two (2)</w:t>
      </w:r>
      <w:r w:rsidRPr="007A61B2">
        <w:rPr>
          <w:rFonts w:cs="Arial"/>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w:t>
      </w:r>
      <w:r w:rsidRPr="00EF1442">
        <w:rPr>
          <w:rFonts w:cs="Arial"/>
          <w:sz w:val="22"/>
          <w:szCs w:val="22"/>
        </w:rPr>
        <w:t>the third</w:t>
      </w:r>
      <w:r w:rsidRPr="007A61B2">
        <w:rPr>
          <w:rFonts w:cs="Arial"/>
          <w:sz w:val="22"/>
          <w:szCs w:val="22"/>
        </w:rPr>
        <w:t xml:space="preserve"> Breach Notice.</w:t>
      </w:r>
    </w:p>
    <w:p w14:paraId="12CD3FFB" w14:textId="77777777" w:rsidR="00BC2034" w:rsidRPr="0057234C" w:rsidRDefault="00BC2034" w:rsidP="00BC2034">
      <w:pPr>
        <w:autoSpaceDE w:val="0"/>
        <w:autoSpaceDN w:val="0"/>
        <w:adjustRightInd w:val="0"/>
        <w:spacing w:line="240" w:lineRule="auto"/>
        <w:ind w:left="720"/>
        <w:rPr>
          <w:rFonts w:cs="Arial"/>
          <w:sz w:val="22"/>
          <w:szCs w:val="22"/>
        </w:rPr>
      </w:pPr>
    </w:p>
    <w:p w14:paraId="12CD3FFD" w14:textId="77777777" w:rsidR="00BE0363" w:rsidRPr="009E0449" w:rsidRDefault="00BE0363" w:rsidP="004A7C9E">
      <w:pPr>
        <w:pStyle w:val="MRNumberedHeading1"/>
        <w:numPr>
          <w:ilvl w:val="0"/>
          <w:numId w:val="49"/>
        </w:numPr>
        <w:spacing w:line="240" w:lineRule="auto"/>
        <w:rPr>
          <w:b/>
          <w:color w:val="auto"/>
          <w:lang w:val="en-US"/>
        </w:rPr>
      </w:pPr>
      <w:bookmarkStart w:id="38" w:name="_Ref498510918"/>
      <w:r w:rsidRPr="00D05CDD">
        <w:rPr>
          <w:rFonts w:ascii="Arial" w:hAnsi="Arial" w:cs="Arial"/>
          <w:b/>
          <w:color w:val="auto"/>
          <w:lang w:val="en-US"/>
        </w:rPr>
        <w:t>Expert Determination</w:t>
      </w:r>
      <w:r w:rsidRPr="009E0449">
        <w:rPr>
          <w:rFonts w:ascii="Arial" w:hAnsi="Arial" w:cs="Arial"/>
          <w:b/>
          <w:color w:val="auto"/>
          <w:lang w:val="en-US"/>
        </w:rPr>
        <w:t xml:space="preserve">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041806">
        <w:rPr>
          <w:b/>
          <w:color w:val="auto"/>
          <w:lang w:val="en-US"/>
        </w:rPr>
      </w:r>
      <w:r w:rsidR="00041806">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14:paraId="12CD3FFE" w14:textId="77777777" w:rsidR="00BE0363" w:rsidRPr="00A765D9" w:rsidRDefault="00BE0363" w:rsidP="004A7C9E">
      <w:pPr>
        <w:pStyle w:val="MRNumberedHeading2"/>
        <w:numPr>
          <w:ilvl w:val="1"/>
          <w:numId w:val="49"/>
        </w:numPr>
        <w:spacing w:line="240" w:lineRule="auto"/>
        <w:rPr>
          <w:lang w:val="en-US"/>
        </w:rPr>
      </w:pPr>
      <w:bookmarkStart w:id="39"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39"/>
    </w:p>
    <w:p w14:paraId="12CD3FFF" w14:textId="77777777" w:rsidR="00BE0363" w:rsidRPr="00C207D7" w:rsidRDefault="00BE0363" w:rsidP="004A7C9E">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2CD4002" w14:textId="77777777" w:rsidR="00BE0363" w:rsidRPr="001D488E" w:rsidRDefault="00BE0363" w:rsidP="00BC2034">
      <w:pPr>
        <w:autoSpaceDE w:val="0"/>
        <w:autoSpaceDN w:val="0"/>
        <w:adjustRightInd w:val="0"/>
        <w:spacing w:line="240" w:lineRule="auto"/>
        <w:rPr>
          <w:rFonts w:ascii="Arial,Italic" w:hAnsi="Arial,Italic" w:cs="Arial,Italic"/>
          <w:i/>
          <w:iCs/>
          <w:sz w:val="22"/>
          <w:szCs w:val="22"/>
        </w:rPr>
      </w:pPr>
    </w:p>
    <w:p w14:paraId="12CD4003" w14:textId="77777777" w:rsidR="00BC2034" w:rsidRPr="0057234C" w:rsidRDefault="0018229B" w:rsidP="00BC2034">
      <w:pPr>
        <w:pStyle w:val="MRNumberedHeading3"/>
        <w:spacing w:line="240" w:lineRule="auto"/>
        <w:jc w:val="both"/>
        <w:rPr>
          <w:rFonts w:cs="Arial"/>
          <w:b/>
          <w:sz w:val="22"/>
          <w:szCs w:val="22"/>
          <w:u w:val="single"/>
        </w:rPr>
      </w:pPr>
      <w:r w:rsidRPr="0057234C">
        <w:rPr>
          <w:rFonts w:cs="Arial"/>
          <w:b/>
          <w:sz w:val="22"/>
          <w:szCs w:val="22"/>
          <w:u w:val="single"/>
        </w:rPr>
        <w:t>Extra Key Provisions</w:t>
      </w:r>
    </w:p>
    <w:p w14:paraId="12CD4004" w14:textId="77777777" w:rsidR="00BC2034" w:rsidRPr="0057234C" w:rsidRDefault="00BC2034" w:rsidP="00BC2034">
      <w:pPr>
        <w:spacing w:line="240" w:lineRule="auto"/>
        <w:jc w:val="both"/>
        <w:rPr>
          <w:rFonts w:cs="Arial"/>
          <w:sz w:val="22"/>
          <w:szCs w:val="22"/>
          <w:lang w:val="en-US"/>
        </w:rPr>
      </w:pPr>
    </w:p>
    <w:p w14:paraId="12CD4008" w14:textId="26AC49BC" w:rsidR="00BC2034" w:rsidRPr="00235BCE" w:rsidRDefault="00383F93" w:rsidP="00BC2034">
      <w:pPr>
        <w:spacing w:line="240" w:lineRule="auto"/>
        <w:jc w:val="both"/>
        <w:rPr>
          <w:b/>
          <w:bCs/>
          <w:iCs/>
          <w:sz w:val="22"/>
          <w:szCs w:val="22"/>
        </w:rPr>
      </w:pPr>
      <w:r w:rsidRPr="00235BCE">
        <w:rPr>
          <w:b/>
          <w:bCs/>
          <w:iCs/>
          <w:sz w:val="22"/>
          <w:szCs w:val="22"/>
        </w:rPr>
        <w:t>Payment and Invoicing</w:t>
      </w:r>
    </w:p>
    <w:p w14:paraId="3A9586CA" w14:textId="25363440" w:rsidR="00235BCE" w:rsidRPr="0057234C" w:rsidRDefault="00235BCE" w:rsidP="00BC2034">
      <w:pPr>
        <w:spacing w:line="240" w:lineRule="auto"/>
        <w:jc w:val="both"/>
        <w:rPr>
          <w:sz w:val="22"/>
          <w:szCs w:val="22"/>
        </w:rPr>
      </w:pPr>
      <w:r>
        <w:rPr>
          <w:i/>
          <w:sz w:val="22"/>
          <w:szCs w:val="22"/>
        </w:rPr>
        <w:t>Payment and invoicing shall be made quarterly in arrears.</w:t>
      </w:r>
    </w:p>
    <w:p w14:paraId="12CD4009" w14:textId="77777777" w:rsidR="00BC2034" w:rsidRPr="0057234C" w:rsidRDefault="00BC2034" w:rsidP="00BC2034">
      <w:pPr>
        <w:spacing w:line="240" w:lineRule="auto"/>
        <w:jc w:val="both"/>
        <w:rPr>
          <w:sz w:val="22"/>
          <w:szCs w:val="22"/>
        </w:rPr>
      </w:pPr>
    </w:p>
    <w:p w14:paraId="12CD400A" w14:textId="77777777" w:rsidR="00BC2034" w:rsidRPr="0057234C" w:rsidRDefault="0018229B" w:rsidP="00BC2034">
      <w:pPr>
        <w:spacing w:line="240" w:lineRule="auto"/>
        <w:jc w:val="center"/>
        <w:rPr>
          <w:b/>
          <w:sz w:val="22"/>
          <w:szCs w:val="22"/>
        </w:rPr>
      </w:pPr>
      <w:r w:rsidRPr="0057234C">
        <w:rPr>
          <w:b/>
          <w:sz w:val="22"/>
          <w:szCs w:val="22"/>
        </w:rPr>
        <w:br w:type="page"/>
      </w:r>
    </w:p>
    <w:p w14:paraId="12CD400B" w14:textId="77777777"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14:paraId="12CD400C"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2CD400D"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12CD400F" w14:textId="77777777" w:rsidTr="00BC2034">
        <w:tc>
          <w:tcPr>
            <w:tcW w:w="7674" w:type="dxa"/>
            <w:shd w:val="clear" w:color="auto" w:fill="auto"/>
          </w:tcPr>
          <w:p w14:paraId="12CD400E"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2CD4011" w14:textId="77777777" w:rsidTr="00BC2034">
        <w:tc>
          <w:tcPr>
            <w:tcW w:w="7674" w:type="dxa"/>
            <w:shd w:val="clear" w:color="auto" w:fill="auto"/>
          </w:tcPr>
          <w:p w14:paraId="12CD4010"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2CD4013" w14:textId="77777777" w:rsidTr="00BC2034">
        <w:tc>
          <w:tcPr>
            <w:tcW w:w="7674" w:type="dxa"/>
            <w:shd w:val="clear" w:color="auto" w:fill="auto"/>
          </w:tcPr>
          <w:p w14:paraId="12CD4012"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12CD4015" w14:textId="77777777" w:rsidTr="00BC2034">
        <w:tc>
          <w:tcPr>
            <w:tcW w:w="7674" w:type="dxa"/>
            <w:shd w:val="clear" w:color="auto" w:fill="auto"/>
          </w:tcPr>
          <w:p w14:paraId="12CD4014"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2CD4017" w14:textId="77777777" w:rsidTr="00BC2034">
        <w:tc>
          <w:tcPr>
            <w:tcW w:w="7674" w:type="dxa"/>
            <w:shd w:val="clear" w:color="auto" w:fill="auto"/>
          </w:tcPr>
          <w:p w14:paraId="12CD4016"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2CD4019" w14:textId="77777777" w:rsidTr="00BC2034">
        <w:tc>
          <w:tcPr>
            <w:tcW w:w="7674" w:type="dxa"/>
            <w:shd w:val="clear" w:color="auto" w:fill="auto"/>
          </w:tcPr>
          <w:p w14:paraId="12CD4018"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2CD401B" w14:textId="77777777" w:rsidTr="00BC2034">
        <w:tc>
          <w:tcPr>
            <w:tcW w:w="7674" w:type="dxa"/>
            <w:shd w:val="clear" w:color="auto" w:fill="auto"/>
          </w:tcPr>
          <w:p w14:paraId="12CD401A"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2CD401D" w14:textId="77777777" w:rsidTr="00BC2034">
        <w:tc>
          <w:tcPr>
            <w:tcW w:w="7674" w:type="dxa"/>
            <w:shd w:val="clear" w:color="auto" w:fill="auto"/>
          </w:tcPr>
          <w:p w14:paraId="12CD401C"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2CD401F" w14:textId="77777777" w:rsidTr="00BC2034">
        <w:tc>
          <w:tcPr>
            <w:tcW w:w="7674" w:type="dxa"/>
            <w:shd w:val="clear" w:color="auto" w:fill="auto"/>
          </w:tcPr>
          <w:p w14:paraId="12CD401E"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2CD4021" w14:textId="77777777" w:rsidTr="00BC2034">
        <w:tc>
          <w:tcPr>
            <w:tcW w:w="7674" w:type="dxa"/>
            <w:shd w:val="clear" w:color="auto" w:fill="auto"/>
          </w:tcPr>
          <w:p w14:paraId="12CD4020"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2CD4023" w14:textId="77777777" w:rsidTr="00BC2034">
        <w:tc>
          <w:tcPr>
            <w:tcW w:w="7674" w:type="dxa"/>
            <w:shd w:val="clear" w:color="auto" w:fill="auto"/>
          </w:tcPr>
          <w:p w14:paraId="12CD4022"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2CD4025" w14:textId="77777777" w:rsidTr="00BC2034">
        <w:tc>
          <w:tcPr>
            <w:tcW w:w="7674" w:type="dxa"/>
            <w:shd w:val="clear" w:color="auto" w:fill="auto"/>
          </w:tcPr>
          <w:p w14:paraId="12CD4024"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2CD4027" w14:textId="77777777" w:rsidTr="00BC2034">
        <w:tc>
          <w:tcPr>
            <w:tcW w:w="7674" w:type="dxa"/>
            <w:shd w:val="clear" w:color="auto" w:fill="auto"/>
          </w:tcPr>
          <w:p w14:paraId="12CD4026"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2CD4029" w14:textId="77777777" w:rsidTr="00BC2034">
        <w:tc>
          <w:tcPr>
            <w:tcW w:w="7674" w:type="dxa"/>
            <w:shd w:val="clear" w:color="auto" w:fill="auto"/>
          </w:tcPr>
          <w:p w14:paraId="12CD4028"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2CD402B" w14:textId="77777777" w:rsidTr="00BC2034">
        <w:tc>
          <w:tcPr>
            <w:tcW w:w="7674" w:type="dxa"/>
            <w:shd w:val="clear" w:color="auto" w:fill="auto"/>
          </w:tcPr>
          <w:p w14:paraId="12CD402A"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2CD402D" w14:textId="77777777" w:rsidTr="00BC2034">
        <w:tc>
          <w:tcPr>
            <w:tcW w:w="7674" w:type="dxa"/>
            <w:shd w:val="clear" w:color="auto" w:fill="auto"/>
          </w:tcPr>
          <w:p w14:paraId="12CD402C"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2CD402F" w14:textId="77777777" w:rsidTr="00BC2034">
        <w:tc>
          <w:tcPr>
            <w:tcW w:w="7674" w:type="dxa"/>
            <w:shd w:val="clear" w:color="auto" w:fill="auto"/>
          </w:tcPr>
          <w:p w14:paraId="12CD402E"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2CD4031" w14:textId="77777777" w:rsidTr="00BC2034">
        <w:tc>
          <w:tcPr>
            <w:tcW w:w="7674" w:type="dxa"/>
            <w:shd w:val="clear" w:color="auto" w:fill="auto"/>
          </w:tcPr>
          <w:p w14:paraId="12CD4030"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2CD4033" w14:textId="77777777" w:rsidTr="00BC2034">
        <w:tc>
          <w:tcPr>
            <w:tcW w:w="7674" w:type="dxa"/>
            <w:shd w:val="clear" w:color="auto" w:fill="auto"/>
          </w:tcPr>
          <w:p w14:paraId="12CD4032"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2CD4035" w14:textId="77777777" w:rsidTr="00BC2034">
        <w:tc>
          <w:tcPr>
            <w:tcW w:w="7674" w:type="dxa"/>
            <w:shd w:val="clear" w:color="auto" w:fill="auto"/>
          </w:tcPr>
          <w:p w14:paraId="12CD4034"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12CD4037" w14:textId="77777777" w:rsidTr="00BC2034">
        <w:tc>
          <w:tcPr>
            <w:tcW w:w="7674" w:type="dxa"/>
            <w:shd w:val="clear" w:color="auto" w:fill="auto"/>
          </w:tcPr>
          <w:p w14:paraId="12CD4036"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2CD4039" w14:textId="77777777" w:rsidTr="00BC2034">
        <w:tc>
          <w:tcPr>
            <w:tcW w:w="7674" w:type="dxa"/>
            <w:shd w:val="clear" w:color="auto" w:fill="auto"/>
          </w:tcPr>
          <w:p w14:paraId="12CD4038"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2CD403B" w14:textId="77777777" w:rsidTr="00BC2034">
        <w:tc>
          <w:tcPr>
            <w:tcW w:w="7674" w:type="dxa"/>
            <w:shd w:val="clear" w:color="auto" w:fill="auto"/>
          </w:tcPr>
          <w:p w14:paraId="12CD403A"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2CD403D" w14:textId="77777777" w:rsidTr="00BC2034">
        <w:tc>
          <w:tcPr>
            <w:tcW w:w="7674" w:type="dxa"/>
            <w:shd w:val="clear" w:color="auto" w:fill="auto"/>
          </w:tcPr>
          <w:p w14:paraId="12CD403C"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2CD403F" w14:textId="77777777" w:rsidTr="00BC2034">
        <w:tc>
          <w:tcPr>
            <w:tcW w:w="7674" w:type="dxa"/>
            <w:shd w:val="clear" w:color="auto" w:fill="auto"/>
          </w:tcPr>
          <w:p w14:paraId="12CD403E"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2CD4041" w14:textId="77777777" w:rsidTr="00BC2034">
        <w:tc>
          <w:tcPr>
            <w:tcW w:w="7674" w:type="dxa"/>
            <w:shd w:val="clear" w:color="auto" w:fill="auto"/>
          </w:tcPr>
          <w:p w14:paraId="12CD4040"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2CD4043" w14:textId="77777777" w:rsidTr="00BC2034">
        <w:tc>
          <w:tcPr>
            <w:tcW w:w="7674" w:type="dxa"/>
            <w:shd w:val="clear" w:color="auto" w:fill="auto"/>
          </w:tcPr>
          <w:p w14:paraId="12CD4042"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2CD4045" w14:textId="77777777" w:rsidTr="00BC2034">
        <w:tc>
          <w:tcPr>
            <w:tcW w:w="7674" w:type="dxa"/>
            <w:shd w:val="clear" w:color="auto" w:fill="auto"/>
          </w:tcPr>
          <w:p w14:paraId="12CD4044"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2CD4047" w14:textId="77777777" w:rsidTr="00BC2034">
        <w:tc>
          <w:tcPr>
            <w:tcW w:w="7674" w:type="dxa"/>
            <w:shd w:val="clear" w:color="auto" w:fill="auto"/>
          </w:tcPr>
          <w:p w14:paraId="12CD4046"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12CD4049" w14:textId="77777777" w:rsidTr="00BC2034">
        <w:tc>
          <w:tcPr>
            <w:tcW w:w="7674" w:type="dxa"/>
            <w:shd w:val="clear" w:color="auto" w:fill="auto"/>
          </w:tcPr>
          <w:p w14:paraId="12CD4048"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2CD404B" w14:textId="77777777" w:rsidTr="00BC2034">
        <w:tc>
          <w:tcPr>
            <w:tcW w:w="7674" w:type="dxa"/>
            <w:shd w:val="clear" w:color="auto" w:fill="auto"/>
          </w:tcPr>
          <w:p w14:paraId="12CD404A"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2CD404C" w14:textId="77777777" w:rsidR="00BC2034" w:rsidRPr="0057234C" w:rsidRDefault="00BC2034" w:rsidP="00BC2034">
      <w:pPr>
        <w:spacing w:line="240" w:lineRule="auto"/>
        <w:jc w:val="center"/>
        <w:rPr>
          <w:b/>
          <w:sz w:val="22"/>
          <w:szCs w:val="22"/>
        </w:rPr>
      </w:pPr>
    </w:p>
    <w:p w14:paraId="12CD404D" w14:textId="77777777" w:rsidR="00BC2034" w:rsidRPr="0057234C" w:rsidRDefault="0018229B" w:rsidP="00BC2034">
      <w:pPr>
        <w:spacing w:line="240" w:lineRule="auto"/>
        <w:jc w:val="center"/>
        <w:rPr>
          <w:b/>
          <w:sz w:val="22"/>
          <w:szCs w:val="22"/>
        </w:rPr>
      </w:pPr>
      <w:r w:rsidRPr="0057234C">
        <w:rPr>
          <w:b/>
          <w:sz w:val="22"/>
          <w:szCs w:val="22"/>
        </w:rPr>
        <w:br w:type="page"/>
      </w:r>
    </w:p>
    <w:p w14:paraId="12CD404E" w14:textId="77777777" w:rsidR="00BC2034" w:rsidRPr="0057234C" w:rsidRDefault="0018229B" w:rsidP="00BD78A0">
      <w:pPr>
        <w:pStyle w:val="MRNumberedHeading1"/>
        <w:numPr>
          <w:ilvl w:val="0"/>
          <w:numId w:val="41"/>
        </w:numPr>
        <w:rPr>
          <w:rFonts w:ascii="Arial" w:hAnsi="Arial" w:cs="Arial"/>
          <w:b/>
          <w:color w:val="auto"/>
        </w:rPr>
      </w:pPr>
      <w:bookmarkStart w:id="42" w:name="Page_54"/>
      <w:bookmarkStart w:id="43" w:name="_Ref323649114"/>
      <w:bookmarkEnd w:id="42"/>
      <w:r w:rsidRPr="0057234C">
        <w:rPr>
          <w:rFonts w:ascii="Arial" w:hAnsi="Arial" w:cs="Arial"/>
          <w:b/>
          <w:color w:val="auto"/>
        </w:rPr>
        <w:t>Provision of Services</w:t>
      </w:r>
      <w:bookmarkEnd w:id="43"/>
    </w:p>
    <w:p w14:paraId="12CD404F" w14:textId="77777777" w:rsidR="00BC2034" w:rsidRPr="0057234C" w:rsidRDefault="0018229B" w:rsidP="009E7CBD">
      <w:pPr>
        <w:pStyle w:val="MRheading2"/>
        <w:numPr>
          <w:ilvl w:val="1"/>
          <w:numId w:val="51"/>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The Authority appoints the Supplier and the Supplier agrees to provide the Services:</w:t>
      </w:r>
      <w:bookmarkEnd w:id="44"/>
      <w:bookmarkEnd w:id="45"/>
      <w:bookmarkEnd w:id="46"/>
      <w:bookmarkEnd w:id="47"/>
      <w:bookmarkEnd w:id="48"/>
      <w:bookmarkEnd w:id="49"/>
    </w:p>
    <w:p w14:paraId="12CD4050" w14:textId="77777777" w:rsidR="00BC2034" w:rsidRPr="0057234C" w:rsidRDefault="0018229B" w:rsidP="009E7CBD">
      <w:pPr>
        <w:pStyle w:val="MRheading2"/>
        <w:numPr>
          <w:ilvl w:val="2"/>
          <w:numId w:val="51"/>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50"/>
      <w:bookmarkEnd w:id="51"/>
      <w:bookmarkEnd w:id="52"/>
      <w:bookmarkEnd w:id="53"/>
      <w:bookmarkEnd w:id="54"/>
      <w:proofErr w:type="gramEnd"/>
    </w:p>
    <w:p w14:paraId="12CD4051" w14:textId="77777777" w:rsidR="00BC2034" w:rsidRPr="0057234C" w:rsidRDefault="0018229B" w:rsidP="009E7CBD">
      <w:pPr>
        <w:pStyle w:val="MRheading2"/>
        <w:numPr>
          <w:ilvl w:val="2"/>
          <w:numId w:val="51"/>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55"/>
      <w:bookmarkEnd w:id="56"/>
      <w:bookmarkEnd w:id="57"/>
      <w:bookmarkEnd w:id="58"/>
      <w:bookmarkEnd w:id="59"/>
      <w:proofErr w:type="gramEnd"/>
    </w:p>
    <w:p w14:paraId="12CD4052" w14:textId="1AC9CB06" w:rsidR="00BC2034" w:rsidRPr="00A94FE1" w:rsidRDefault="0018229B" w:rsidP="009E7CBD">
      <w:pPr>
        <w:pStyle w:val="MRheading2"/>
        <w:numPr>
          <w:ilvl w:val="2"/>
          <w:numId w:val="51"/>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w:t>
      </w:r>
      <w:r w:rsidR="00B22A0D">
        <w:rPr>
          <w:szCs w:val="22"/>
        </w:rPr>
        <w:t>and/ or</w:t>
      </w:r>
      <w:r w:rsidR="00A94FE1" w:rsidRPr="00A94FE1">
        <w:rPr>
          <w:szCs w:val="22"/>
        </w:rPr>
        <w:t xml:space="preserve"> the Specification and Tender Response </w:t>
      </w:r>
      <w:proofErr w:type="gramStart"/>
      <w:r w:rsidR="00A94FE1" w:rsidRPr="00A94FE1">
        <w:rPr>
          <w:szCs w:val="22"/>
        </w:rPr>
        <w:t>Document</w:t>
      </w:r>
      <w:r w:rsidRPr="00A94FE1">
        <w:rPr>
          <w:szCs w:val="22"/>
        </w:rPr>
        <w:t>;</w:t>
      </w:r>
      <w:bookmarkEnd w:id="60"/>
      <w:bookmarkEnd w:id="61"/>
      <w:bookmarkEnd w:id="62"/>
      <w:bookmarkEnd w:id="63"/>
      <w:bookmarkEnd w:id="64"/>
      <w:proofErr w:type="gramEnd"/>
    </w:p>
    <w:p w14:paraId="12CD4053" w14:textId="77777777" w:rsidR="00BC2034" w:rsidRPr="0057234C" w:rsidRDefault="0018229B" w:rsidP="009E7CBD">
      <w:pPr>
        <w:pStyle w:val="MRheading2"/>
        <w:numPr>
          <w:ilvl w:val="2"/>
          <w:numId w:val="51"/>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 xml:space="preserve">in accordance with the Law and with </w:t>
      </w:r>
      <w:proofErr w:type="gramStart"/>
      <w:r w:rsidRPr="0057234C">
        <w:rPr>
          <w:szCs w:val="22"/>
        </w:rPr>
        <w:t>Guidance;</w:t>
      </w:r>
      <w:bookmarkEnd w:id="65"/>
      <w:bookmarkEnd w:id="66"/>
      <w:bookmarkEnd w:id="67"/>
      <w:bookmarkEnd w:id="68"/>
      <w:bookmarkEnd w:id="69"/>
      <w:proofErr w:type="gramEnd"/>
    </w:p>
    <w:p w14:paraId="12CD4054" w14:textId="77777777"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2CD4055" w14:textId="77777777" w:rsidR="00BC2034" w:rsidRPr="0057234C" w:rsidRDefault="0018229B" w:rsidP="009E7CBD">
      <w:pPr>
        <w:pStyle w:val="MRheading2"/>
        <w:numPr>
          <w:ilvl w:val="2"/>
          <w:numId w:val="51"/>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12CD4056" w14:textId="77777777" w:rsidR="00BC2034" w:rsidRPr="0057234C" w:rsidRDefault="0018229B" w:rsidP="009E7CBD">
      <w:pPr>
        <w:pStyle w:val="MRheading2"/>
        <w:numPr>
          <w:ilvl w:val="2"/>
          <w:numId w:val="51"/>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12CD4057" w14:textId="0F5569FB"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In complying with its obligations under this Contract, the Supplier shall, and shall procure that all Staff shall, act in accordance with the NHS values as set out in the NHS Constitution from time to time.</w:t>
      </w:r>
    </w:p>
    <w:p w14:paraId="12CD4058" w14:textId="480FEE87" w:rsidR="00BC2034" w:rsidRPr="00A94FE1" w:rsidRDefault="00A94FE1" w:rsidP="00716490">
      <w:pPr>
        <w:pStyle w:val="MRheading2"/>
        <w:numPr>
          <w:ilvl w:val="1"/>
          <w:numId w:val="51"/>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6B3DED">
        <w:rPr>
          <w:szCs w:val="22"/>
        </w:rPr>
        <w:t xml:space="preserve"> </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 xml:space="preserve">the Supplier shall, if specified in the Key Provisions, implement the Services fully in accordance with the Implementation Plan. </w:t>
      </w:r>
      <w:r w:rsidR="005D36EF">
        <w:rPr>
          <w:szCs w:val="22"/>
        </w:rPr>
        <w:t xml:space="preserve"> </w:t>
      </w:r>
      <w:r w:rsidR="0018229B" w:rsidRPr="00A94FE1">
        <w:rPr>
          <w:szCs w:val="22"/>
        </w:rPr>
        <w:t>If the Implementation Plan is an outline plan, the Supplier shall, as part of implementation, develop the outline plan into a full plan and agree this with the Authority.  Once this is agreed, the Supplier shall comply with the full Implementation Plan.</w:t>
      </w:r>
      <w:bookmarkEnd w:id="87"/>
    </w:p>
    <w:p w14:paraId="12CD4059" w14:textId="263E918D"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p>
    <w:p w14:paraId="12CD405A" w14:textId="4962A643" w:rsidR="00BC2034" w:rsidRPr="0057234C" w:rsidRDefault="0018229B" w:rsidP="009E7CBD">
      <w:pPr>
        <w:pStyle w:val="MRheading2"/>
        <w:numPr>
          <w:ilvl w:val="1"/>
          <w:numId w:val="51"/>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p>
    <w:bookmarkEnd w:id="93"/>
    <w:bookmarkEnd w:id="94"/>
    <w:bookmarkEnd w:id="95"/>
    <w:bookmarkEnd w:id="96"/>
    <w:bookmarkEnd w:id="97"/>
    <w:p w14:paraId="12CD405B" w14:textId="77777777" w:rsidR="00BC2034" w:rsidRPr="0057234C" w:rsidRDefault="0018229B" w:rsidP="009E7CBD">
      <w:pPr>
        <w:pStyle w:val="MRheading2"/>
        <w:numPr>
          <w:ilvl w:val="1"/>
          <w:numId w:val="51"/>
        </w:numPr>
        <w:spacing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14:paraId="12CD405C" w14:textId="65CDCDA6" w:rsidR="00BC2034" w:rsidRPr="0057234C" w:rsidRDefault="0018229B" w:rsidP="009E7CBD">
      <w:pPr>
        <w:pStyle w:val="MRheading2"/>
        <w:numPr>
          <w:ilvl w:val="1"/>
          <w:numId w:val="5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p>
    <w:p w14:paraId="12CD405D" w14:textId="77777777" w:rsidR="00BC2034" w:rsidRPr="0057234C" w:rsidRDefault="0018229B" w:rsidP="009E7CBD">
      <w:pPr>
        <w:pStyle w:val="MRheading2"/>
        <w:numPr>
          <w:ilvl w:val="1"/>
          <w:numId w:val="51"/>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12CD405E" w14:textId="77777777" w:rsidR="00BC2034" w:rsidRPr="0057234C" w:rsidRDefault="0018229B" w:rsidP="009E7CBD">
      <w:pPr>
        <w:pStyle w:val="MRheading2"/>
        <w:numPr>
          <w:ilvl w:val="2"/>
          <w:numId w:val="51"/>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t>of any pending inspection of the Services, or any part of them, by a regulatory body immediately upon the Supplier becoming aware of such inspection; and</w:t>
      </w:r>
      <w:bookmarkEnd w:id="116"/>
      <w:bookmarkEnd w:id="117"/>
      <w:bookmarkEnd w:id="118"/>
      <w:bookmarkEnd w:id="119"/>
      <w:bookmarkEnd w:id="120"/>
    </w:p>
    <w:p w14:paraId="12CD405F" w14:textId="77777777" w:rsidR="00BC2034" w:rsidRPr="0057234C" w:rsidRDefault="0018229B" w:rsidP="009E7CBD">
      <w:pPr>
        <w:pStyle w:val="MRheading2"/>
        <w:numPr>
          <w:ilvl w:val="2"/>
          <w:numId w:val="51"/>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12CD4060" w14:textId="299B5F6D" w:rsidR="00BC2034" w:rsidRPr="0057234C" w:rsidRDefault="0018229B" w:rsidP="009E7CBD">
      <w:pPr>
        <w:pStyle w:val="MRheading2"/>
        <w:numPr>
          <w:ilvl w:val="1"/>
          <w:numId w:val="51"/>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p>
    <w:p w14:paraId="12CD4061" w14:textId="48A8A5D9" w:rsidR="00BC2034" w:rsidRPr="0057234C" w:rsidRDefault="0018229B" w:rsidP="009E7CBD">
      <w:pPr>
        <w:pStyle w:val="MRheading2"/>
        <w:numPr>
          <w:ilvl w:val="1"/>
          <w:numId w:val="51"/>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w:t>
      </w:r>
      <w:r w:rsidR="00E85D2D">
        <w:rPr>
          <w:szCs w:val="22"/>
        </w:rPr>
        <w:t xml:space="preserve"> </w:t>
      </w:r>
      <w:r w:rsidRPr="0057234C">
        <w:rPr>
          <w:szCs w:val="22"/>
        </w:rPr>
        <w:t>or a meeting with the Supplier, and the Supplier shall cooperate fully with any such request.</w:t>
      </w:r>
      <w:bookmarkEnd w:id="132"/>
      <w:bookmarkEnd w:id="133"/>
      <w:bookmarkEnd w:id="134"/>
      <w:bookmarkEnd w:id="135"/>
      <w:bookmarkEnd w:id="136"/>
    </w:p>
    <w:p w14:paraId="12CD4062" w14:textId="1BFFD9B4"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w:t>
      </w:r>
      <w:r w:rsidR="00B22A0D">
        <w:rPr>
          <w:szCs w:val="22"/>
        </w:rPr>
        <w:t>and/ or</w:t>
      </w:r>
      <w:r w:rsidRPr="0057234C">
        <w:rPr>
          <w:szCs w:val="22"/>
        </w:rPr>
        <w:t xml:space="preserve"> notifiable accidents have occurred; or (b) the Supplier’s Contract Manager having reasonable cause to believe any serious incidents </w:t>
      </w:r>
      <w:r w:rsidR="00B22A0D">
        <w:rPr>
          <w:szCs w:val="22"/>
        </w:rPr>
        <w:t>and/ or</w:t>
      </w:r>
      <w:r w:rsidRPr="0057234C">
        <w:rPr>
          <w:szCs w:val="22"/>
        </w:rPr>
        <w:t xml:space="preserve"> notifiable accidents requiring investigation have occurred.  The Supplier shall ensure that its Contract Manager informs the Authority’s Contract Manager in writing within </w:t>
      </w:r>
      <w:r w:rsidR="00E85D2D" w:rsidRPr="0057234C">
        <w:rPr>
          <w:szCs w:val="22"/>
        </w:rPr>
        <w:t>forty-eight</w:t>
      </w:r>
      <w:r w:rsidRPr="0057234C">
        <w:rPr>
          <w:szCs w:val="22"/>
        </w:rPr>
        <w:t xml:space="preserve">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w:t>
      </w:r>
      <w:r w:rsidR="00E85D2D">
        <w:rPr>
          <w:szCs w:val="22"/>
        </w:rPr>
        <w:t xml:space="preserve"> </w:t>
      </w:r>
      <w:r w:rsidRPr="0057234C">
        <w:rPr>
          <w:szCs w:val="22"/>
        </w:rPr>
        <w:t>or accidents that have or may have an impact on the Services</w:t>
      </w:r>
      <w:bookmarkEnd w:id="138"/>
      <w:bookmarkEnd w:id="139"/>
      <w:bookmarkEnd w:id="140"/>
      <w:bookmarkEnd w:id="141"/>
      <w:bookmarkEnd w:id="142"/>
      <w:r w:rsidRPr="0057234C">
        <w:rPr>
          <w:szCs w:val="22"/>
        </w:rPr>
        <w:t>.</w:t>
      </w:r>
    </w:p>
    <w:p w14:paraId="12CD4063" w14:textId="39977E69" w:rsidR="00BC2034" w:rsidRPr="0057234C" w:rsidRDefault="0018229B" w:rsidP="009E7CBD">
      <w:pPr>
        <w:pStyle w:val="MRheading2"/>
        <w:numPr>
          <w:ilvl w:val="1"/>
          <w:numId w:val="51"/>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w:t>
      </w:r>
    </w:p>
    <w:p w14:paraId="12CD4064" w14:textId="78CAB58E" w:rsidR="00BC2034" w:rsidRPr="0057234C" w:rsidRDefault="0018229B" w:rsidP="009E7CBD">
      <w:pPr>
        <w:pStyle w:val="MRheading2"/>
        <w:numPr>
          <w:ilvl w:val="1"/>
          <w:numId w:val="51"/>
        </w:numPr>
        <w:spacing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w:t>
      </w:r>
      <w:r w:rsidR="00BD4613">
        <w:rPr>
          <w:szCs w:val="22"/>
        </w:rPr>
        <w:t xml:space="preserve"> </w:t>
      </w:r>
      <w:r w:rsidRPr="0057234C">
        <w:rPr>
          <w:szCs w:val="22"/>
        </w:rPr>
        <w:t>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2CD4065" w14:textId="77777777" w:rsidR="00BC2034" w:rsidRPr="0057234C" w:rsidRDefault="0018229B" w:rsidP="009E7CBD">
      <w:pPr>
        <w:pStyle w:val="MRheading1"/>
        <w:numPr>
          <w:ilvl w:val="0"/>
          <w:numId w:val="51"/>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49"/>
    </w:p>
    <w:p w14:paraId="12CD4066" w14:textId="13A3F862" w:rsidR="00BC2034" w:rsidRPr="0057234C" w:rsidRDefault="0018229B" w:rsidP="00686899">
      <w:pPr>
        <w:pStyle w:val="MRheading2"/>
        <w:numPr>
          <w:ilvl w:val="1"/>
          <w:numId w:val="51"/>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p>
    <w:p w14:paraId="12CD4067" w14:textId="147C7B61" w:rsidR="00BC2034" w:rsidRPr="0057234C" w:rsidRDefault="0018229B" w:rsidP="00686899">
      <w:pPr>
        <w:pStyle w:val="MRheading2"/>
        <w:numPr>
          <w:ilvl w:val="1"/>
          <w:numId w:val="51"/>
        </w:numPr>
        <w:spacing w:line="240" w:lineRule="auto"/>
        <w:rPr>
          <w:szCs w:val="22"/>
        </w:rPr>
      </w:pPr>
      <w:bookmarkStart w:id="159"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p>
    <w:p w14:paraId="12CD4068" w14:textId="45C4BB09" w:rsidR="00BC2034" w:rsidRPr="0057234C" w:rsidRDefault="0018229B" w:rsidP="00686899">
      <w:pPr>
        <w:pStyle w:val="MRheading2"/>
        <w:numPr>
          <w:ilvl w:val="1"/>
          <w:numId w:val="51"/>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w:t>
      </w:r>
      <w:r w:rsidR="00FB546E">
        <w:rPr>
          <w:szCs w:val="22"/>
        </w:rPr>
        <w:t xml:space="preserve"> </w:t>
      </w:r>
      <w:r w:rsidRPr="0057234C">
        <w:rPr>
          <w:szCs w:val="22"/>
        </w:rPr>
        <w:t xml:space="preserve"> Such access shall not be deemed to create any greater rights or interest than so granted (to include, without limitation, any relationship of landlord and tenant) in the Premises and Locations</w:t>
      </w:r>
      <w:bookmarkEnd w:id="160"/>
      <w:r w:rsidRPr="0057234C">
        <w:rPr>
          <w:szCs w:val="22"/>
        </w:rPr>
        <w:t xml:space="preserve">. </w:t>
      </w:r>
      <w:r w:rsidR="00FB546E">
        <w:rPr>
          <w:szCs w:val="22"/>
        </w:rPr>
        <w:t xml:space="preserve"> </w:t>
      </w:r>
      <w:r w:rsidRPr="0057234C">
        <w:rPr>
          <w:szCs w:val="22"/>
        </w:rPr>
        <w:t>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p>
    <w:p w14:paraId="12CD4069" w14:textId="1448E9BF" w:rsidR="00BC2034" w:rsidRPr="0057234C" w:rsidRDefault="0018229B" w:rsidP="00686899">
      <w:pPr>
        <w:pStyle w:val="MRheading2"/>
        <w:numPr>
          <w:ilvl w:val="1"/>
          <w:numId w:val="51"/>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such further rights shall be limited to any rights granted to the Supplier by the Authority in accordance with any licence and/</w:t>
      </w:r>
      <w:r w:rsidR="00FB546E">
        <w:rPr>
          <w:szCs w:val="22"/>
        </w:rPr>
        <w:t xml:space="preserve"> </w:t>
      </w:r>
      <w:r w:rsidRPr="0057234C">
        <w:rPr>
          <w:szCs w:val="22"/>
        </w:rPr>
        <w:t xml:space="preserve">or lease entered into by the Supplier in accordance with </w:t>
      </w:r>
      <w:bookmarkEnd w:id="163"/>
      <w:r w:rsidRPr="0057234C">
        <w:rPr>
          <w:szCs w:val="22"/>
        </w:rPr>
        <w:t>the Key Provisions.</w:t>
      </w:r>
      <w:bookmarkEnd w:id="164"/>
    </w:p>
    <w:p w14:paraId="12CD406A" w14:textId="511D1716" w:rsidR="00BC2034" w:rsidRPr="0057234C" w:rsidRDefault="0018229B" w:rsidP="00686899">
      <w:pPr>
        <w:pStyle w:val="MRheading2"/>
        <w:numPr>
          <w:ilvl w:val="1"/>
          <w:numId w:val="51"/>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005B38A5">
        <w:rPr>
          <w:szCs w:val="22"/>
        </w:rPr>
        <w:t xml:space="preserve"> </w:t>
      </w:r>
      <w:r w:rsidRPr="0057234C">
        <w:rPr>
          <w:szCs w:val="22"/>
        </w:rPr>
        <w:t xml:space="preserve">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r w:rsidR="005B38A5">
        <w:rPr>
          <w:szCs w:val="22"/>
        </w:rPr>
        <w:t xml:space="preserve">  </w:t>
      </w:r>
      <w:r w:rsidRPr="0057234C">
        <w:rPr>
          <w:szCs w:val="22"/>
        </w:rPr>
        <w:t xml:space="preserve">If agreement cannot be reached the matter shall be referred to, and resolved in accordance with, the </w:t>
      </w:r>
      <w:bookmarkStart w:id="166" w:name="OLE_LINK1"/>
      <w:bookmarkStart w:id="167" w:name="OLE_LINK2"/>
      <w:r w:rsidR="00793720">
        <w:rPr>
          <w:szCs w:val="22"/>
        </w:rPr>
        <w:t>Dispute Resolution Procedure.</w:t>
      </w:r>
      <w:bookmarkEnd w:id="166"/>
      <w:bookmarkEnd w:id="167"/>
    </w:p>
    <w:p w14:paraId="12CD406B" w14:textId="77777777" w:rsidR="00BC2034" w:rsidRPr="0057234C" w:rsidRDefault="0018229B" w:rsidP="009E7CBD">
      <w:pPr>
        <w:pStyle w:val="MRheading1"/>
        <w:numPr>
          <w:ilvl w:val="0"/>
          <w:numId w:val="51"/>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12CD406C" w14:textId="2C14921E" w:rsidR="00BC2034" w:rsidRPr="0057234C" w:rsidRDefault="0018229B" w:rsidP="00716490">
      <w:pPr>
        <w:pStyle w:val="MRheading2"/>
        <w:numPr>
          <w:ilvl w:val="1"/>
          <w:numId w:val="51"/>
        </w:numPr>
        <w:spacing w:line="240" w:lineRule="auto"/>
        <w:rPr>
          <w:szCs w:val="22"/>
        </w:rPr>
      </w:pPr>
      <w:r w:rsidRPr="0057234C">
        <w:rPr>
          <w:szCs w:val="22"/>
        </w:rPr>
        <w:t>The Supplier shall, as reasonably required by the Authority, cooperate with any other service providers to the Authority and/</w:t>
      </w:r>
      <w:r w:rsidR="005B38A5">
        <w:rPr>
          <w:szCs w:val="22"/>
        </w:rPr>
        <w:t xml:space="preserve"> </w:t>
      </w:r>
      <w:r w:rsidRPr="0057234C">
        <w:rPr>
          <w:szCs w:val="22"/>
        </w:rPr>
        <w:t>or any other third parties as may be relevant in the provision of the Services.</w:t>
      </w:r>
    </w:p>
    <w:p w14:paraId="12CD406D" w14:textId="77777777" w:rsidR="00BC2034" w:rsidRPr="0057234C" w:rsidRDefault="0018229B" w:rsidP="009E7CBD">
      <w:pPr>
        <w:pStyle w:val="MRheading1"/>
        <w:numPr>
          <w:ilvl w:val="0"/>
          <w:numId w:val="51"/>
        </w:numPr>
        <w:spacing w:line="240" w:lineRule="auto"/>
        <w:outlineLvl w:val="1"/>
        <w:rPr>
          <w:szCs w:val="22"/>
        </w:rPr>
      </w:pPr>
      <w:bookmarkStart w:id="169" w:name="_Ref351103414"/>
      <w:r w:rsidRPr="0057234C">
        <w:rPr>
          <w:szCs w:val="22"/>
        </w:rPr>
        <w:t>Use of Authority equipment</w:t>
      </w:r>
      <w:bookmarkEnd w:id="169"/>
    </w:p>
    <w:p w14:paraId="12CD406E" w14:textId="77777777" w:rsidR="00BC2034" w:rsidRPr="0057234C" w:rsidRDefault="0018229B" w:rsidP="00716490">
      <w:pPr>
        <w:pStyle w:val="MRheading2"/>
        <w:numPr>
          <w:ilvl w:val="1"/>
          <w:numId w:val="5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2CD406F" w14:textId="25C5062C"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w:t>
      </w:r>
      <w:proofErr w:type="gramStart"/>
      <w:r w:rsidRPr="0057234C">
        <w:rPr>
          <w:szCs w:val="22"/>
        </w:rPr>
        <w:t>discretion;</w:t>
      </w:r>
      <w:proofErr w:type="gramEnd"/>
    </w:p>
    <w:p w14:paraId="12CD4070" w14:textId="128A92A4"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w:t>
      </w:r>
      <w:r w:rsidR="00081242">
        <w:rPr>
          <w:szCs w:val="22"/>
        </w:rPr>
        <w:t xml:space="preserve"> </w:t>
      </w:r>
      <w:r w:rsidRPr="0057234C">
        <w:rPr>
          <w:szCs w:val="22"/>
        </w:rPr>
        <w:t>or item is fit for its intended use and shall not be used by the Supplier until it has satisfied itself of this;</w:t>
      </w:r>
    </w:p>
    <w:p w14:paraId="12CD4071" w14:textId="77777777"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14:paraId="12CD4072" w14:textId="69284A15" w:rsidR="00BC2034" w:rsidRPr="0057234C" w:rsidRDefault="0018229B" w:rsidP="00716490">
      <w:pPr>
        <w:pStyle w:val="MRheading2"/>
        <w:numPr>
          <w:ilvl w:val="2"/>
          <w:numId w:val="51"/>
        </w:numPr>
        <w:spacing w:line="240" w:lineRule="auto"/>
        <w:rPr>
          <w:szCs w:val="22"/>
        </w:rPr>
      </w:pPr>
      <w:r w:rsidRPr="0057234C">
        <w:rPr>
          <w:szCs w:val="22"/>
        </w:rPr>
        <w:t>shall be used by the Supplier at the Supplier’s risk and the Supplier shall upon written request by the Authority reimburse the Authority for any loss or damage relating to such equipment or other items caused by the Supplier (fair wear and tear exempted).</w:t>
      </w:r>
    </w:p>
    <w:p w14:paraId="12CD4073" w14:textId="77777777" w:rsidR="00BC2034" w:rsidRPr="0008066D" w:rsidRDefault="0008066D" w:rsidP="009E7CBD">
      <w:pPr>
        <w:pStyle w:val="MRheading1"/>
        <w:numPr>
          <w:ilvl w:val="0"/>
          <w:numId w:val="51"/>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2CD4074" w14:textId="57CB3F9A" w:rsidR="00BC2034" w:rsidRPr="0057234C" w:rsidRDefault="0018229B" w:rsidP="00686899">
      <w:pPr>
        <w:pStyle w:val="MRheading2"/>
        <w:numPr>
          <w:ilvl w:val="1"/>
          <w:numId w:val="51"/>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w:t>
      </w:r>
      <w:r w:rsidR="00081242">
        <w:rPr>
          <w:szCs w:val="22"/>
        </w:rPr>
        <w:t xml:space="preserve"> </w:t>
      </w:r>
      <w:r w:rsidRPr="0057234C">
        <w:rPr>
          <w:szCs w:val="22"/>
        </w:rPr>
        <w:t xml:space="preserve">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p>
    <w:p w14:paraId="12CD4075" w14:textId="2B53D116" w:rsidR="00BC2034" w:rsidRPr="0057234C" w:rsidRDefault="0018229B" w:rsidP="009E7CBD">
      <w:pPr>
        <w:pStyle w:val="MRheading2"/>
        <w:numPr>
          <w:ilvl w:val="1"/>
          <w:numId w:val="51"/>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p>
    <w:p w14:paraId="12CD4076" w14:textId="25A86B9F"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w:t>
      </w:r>
      <w:r w:rsidR="00B22A0D">
        <w:rPr>
          <w:szCs w:val="22"/>
        </w:rPr>
        <w:t>and/ or</w:t>
      </w:r>
      <w:r w:rsidRPr="0057234C">
        <w:rPr>
          <w:szCs w:val="22"/>
        </w:rPr>
        <w:t xml:space="preserve"> replacement of such member of Staff by the Supplier shall be subject to the prior written approval of the Authority, such approval not to be unreasonably withheld or delayed.</w:t>
      </w:r>
    </w:p>
    <w:p w14:paraId="12CD4077" w14:textId="77777777" w:rsidR="00BC2034" w:rsidRPr="0057234C" w:rsidRDefault="0018229B" w:rsidP="009E7CBD">
      <w:pPr>
        <w:pStyle w:val="MRheading2"/>
        <w:numPr>
          <w:ilvl w:val="1"/>
          <w:numId w:val="51"/>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186"/>
      <w:bookmarkEnd w:id="187"/>
      <w:bookmarkEnd w:id="188"/>
      <w:bookmarkEnd w:id="189"/>
      <w:bookmarkEnd w:id="190"/>
    </w:p>
    <w:p w14:paraId="12CD4078" w14:textId="77777777" w:rsidR="00BC2034" w:rsidRPr="0057234C" w:rsidRDefault="0018229B" w:rsidP="009E7CBD">
      <w:pPr>
        <w:pStyle w:val="MRheading2"/>
        <w:numPr>
          <w:ilvl w:val="1"/>
          <w:numId w:val="51"/>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12CD4079" w14:textId="77777777" w:rsidR="00BC2034" w:rsidRPr="0057234C" w:rsidRDefault="0018229B" w:rsidP="00716490">
      <w:pPr>
        <w:pStyle w:val="MRheading2"/>
        <w:numPr>
          <w:ilvl w:val="2"/>
          <w:numId w:val="51"/>
        </w:numPr>
        <w:spacing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2CD407A" w14:textId="77777777" w:rsidR="00BC2034" w:rsidRPr="0057234C" w:rsidRDefault="0018229B" w:rsidP="00716490">
      <w:pPr>
        <w:pStyle w:val="MRheading2"/>
        <w:numPr>
          <w:ilvl w:val="2"/>
          <w:numId w:val="51"/>
        </w:numPr>
        <w:spacing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2CD407B" w14:textId="7094D0BD"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p>
    <w:p w14:paraId="12CD407C" w14:textId="77777777"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2CD407D" w14:textId="1818D53A" w:rsidR="00BC2034" w:rsidRPr="0057234C" w:rsidRDefault="0018229B" w:rsidP="00716490">
      <w:pPr>
        <w:pStyle w:val="MRheading2"/>
        <w:numPr>
          <w:ilvl w:val="2"/>
          <w:numId w:val="5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p>
    <w:p w14:paraId="12CD407E" w14:textId="7FDFC2DA" w:rsidR="00BC2034" w:rsidRPr="0057234C" w:rsidRDefault="0018229B" w:rsidP="009E7CBD">
      <w:pPr>
        <w:pStyle w:val="MRheading2"/>
        <w:numPr>
          <w:ilvl w:val="1"/>
          <w:numId w:val="51"/>
        </w:numPr>
        <w:spacing w:line="240" w:lineRule="auto"/>
        <w:rPr>
          <w:szCs w:val="22"/>
        </w:rPr>
      </w:pPr>
      <w:r w:rsidRPr="0057234C">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p>
    <w:p w14:paraId="12CD407F" w14:textId="20AE6330" w:rsidR="00BC2034" w:rsidRPr="0057234C" w:rsidRDefault="0018229B" w:rsidP="009E7CBD">
      <w:pPr>
        <w:pStyle w:val="MRheading2"/>
        <w:numPr>
          <w:ilvl w:val="1"/>
          <w:numId w:val="51"/>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w:t>
      </w:r>
      <w:r w:rsidR="00B22A0D">
        <w:rPr>
          <w:szCs w:val="22"/>
        </w:rPr>
        <w:t>and/ or</w:t>
      </w:r>
      <w:r w:rsidRPr="0057234C">
        <w:rPr>
          <w:szCs w:val="22"/>
        </w:rPr>
        <w:t xml:space="preserve"> have access to or come into contact with persons receiving health care services:</w:t>
      </w:r>
      <w:bookmarkEnd w:id="196"/>
      <w:bookmarkEnd w:id="197"/>
      <w:bookmarkEnd w:id="198"/>
      <w:bookmarkEnd w:id="199"/>
      <w:bookmarkEnd w:id="200"/>
      <w:bookmarkEnd w:id="201"/>
    </w:p>
    <w:p w14:paraId="12CD4080" w14:textId="77777777" w:rsidR="00BC2034" w:rsidRPr="0057234C" w:rsidRDefault="0018229B" w:rsidP="009E7CBD">
      <w:pPr>
        <w:pStyle w:val="MRheading2"/>
        <w:numPr>
          <w:ilvl w:val="2"/>
          <w:numId w:val="51"/>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12CD4081" w14:textId="6502F4FA" w:rsidR="00BC2034" w:rsidRPr="0057234C" w:rsidRDefault="0018229B" w:rsidP="009E7CBD">
      <w:pPr>
        <w:pStyle w:val="MRheading2"/>
        <w:numPr>
          <w:ilvl w:val="2"/>
          <w:numId w:val="51"/>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obtain appropriate disclosures from the Disclosure and Barring Service (or other appropriate body) as required by Law and/</w:t>
      </w:r>
      <w:r w:rsidR="00630AB2">
        <w:rPr>
          <w:szCs w:val="22"/>
        </w:rPr>
        <w:t xml:space="preserve"> </w:t>
      </w:r>
      <w:r w:rsidRPr="0057234C">
        <w:rPr>
          <w:szCs w:val="22"/>
        </w:rPr>
        <w:t>or the Policies before the Supplier engages the potential staff or persons in the provision of the Services.</w:t>
      </w:r>
    </w:p>
    <w:p w14:paraId="12CD4082" w14:textId="22326630"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p>
    <w:p w14:paraId="12CD4083" w14:textId="77777777" w:rsidR="00BC2034" w:rsidRPr="0057234C" w:rsidRDefault="0018229B" w:rsidP="009E7CBD">
      <w:pPr>
        <w:pStyle w:val="MRheading2"/>
        <w:numPr>
          <w:ilvl w:val="1"/>
          <w:numId w:val="51"/>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12CD4084" w14:textId="0286FF48"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2CD4085" w14:textId="0FFC1758" w:rsidR="00BC2034" w:rsidRPr="0057234C" w:rsidRDefault="0018229B" w:rsidP="00716490">
      <w:pPr>
        <w:pStyle w:val="MRheading2"/>
        <w:numPr>
          <w:ilvl w:val="2"/>
          <w:numId w:val="51"/>
        </w:numPr>
        <w:spacing w:line="240" w:lineRule="auto"/>
        <w:rPr>
          <w:szCs w:val="22"/>
        </w:rPr>
      </w:pPr>
      <w:r w:rsidRPr="0057234C">
        <w:rPr>
          <w:szCs w:val="22"/>
        </w:rPr>
        <w:t>the person is found to have any Convictions following receipt of standard and/</w:t>
      </w:r>
      <w:r w:rsidR="00A74141">
        <w:rPr>
          <w:szCs w:val="22"/>
        </w:rPr>
        <w:t xml:space="preserve"> </w:t>
      </w:r>
      <w:r w:rsidRPr="0057234C">
        <w:rPr>
          <w:szCs w:val="22"/>
        </w:rPr>
        <w:t xml:space="preserve">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14:paraId="12CD4086" w14:textId="55184890" w:rsidR="00BC2034" w:rsidRPr="0057234C" w:rsidRDefault="0018229B" w:rsidP="00716490">
      <w:pPr>
        <w:pStyle w:val="MRheading2"/>
        <w:numPr>
          <w:ilvl w:val="2"/>
          <w:numId w:val="51"/>
        </w:numPr>
        <w:spacing w:line="240" w:lineRule="auto"/>
        <w:rPr>
          <w:szCs w:val="22"/>
        </w:rPr>
      </w:pPr>
      <w:r w:rsidRPr="0057234C">
        <w:rPr>
          <w:szCs w:val="22"/>
        </w:rPr>
        <w:t>the person fails to obtain standard and/</w:t>
      </w:r>
      <w:r w:rsidR="00A74141">
        <w:rPr>
          <w:szCs w:val="22"/>
        </w:rPr>
        <w:t xml:space="preserve"> </w:t>
      </w:r>
      <w:r w:rsidRPr="0057234C">
        <w:rPr>
          <w:szCs w:val="22"/>
        </w:rPr>
        <w:t xml:space="preserve">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14:paraId="12CD4087" w14:textId="77777777" w:rsidR="00BC2034" w:rsidRPr="0057234C" w:rsidRDefault="0018229B" w:rsidP="009E7CBD">
      <w:pPr>
        <w:pStyle w:val="MRheading2"/>
        <w:numPr>
          <w:ilvl w:val="1"/>
          <w:numId w:val="51"/>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12CD4088" w14:textId="77777777" w:rsidR="00BC2034" w:rsidRPr="0057234C" w:rsidRDefault="0018229B" w:rsidP="00716490">
      <w:pPr>
        <w:pStyle w:val="MRheading2"/>
        <w:numPr>
          <w:ilvl w:val="2"/>
          <w:numId w:val="51"/>
        </w:numPr>
        <w:spacing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2CD4089" w14:textId="77777777" w:rsidR="00BC2034" w:rsidRPr="0057234C" w:rsidRDefault="0018229B" w:rsidP="00716490">
      <w:pPr>
        <w:pStyle w:val="MRheading2"/>
        <w:numPr>
          <w:ilvl w:val="2"/>
          <w:numId w:val="51"/>
        </w:numPr>
        <w:spacing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12CD408A" w14:textId="77777777" w:rsidR="00BC2034" w:rsidRPr="0057234C" w:rsidRDefault="0018229B" w:rsidP="00716490">
      <w:pPr>
        <w:pStyle w:val="MRheading2"/>
        <w:numPr>
          <w:ilvl w:val="2"/>
          <w:numId w:val="51"/>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2CD408B" w14:textId="2BF2C75B" w:rsidR="00BC2034" w:rsidRPr="0057234C" w:rsidRDefault="0018229B" w:rsidP="009E7CBD">
      <w:pPr>
        <w:pStyle w:val="MRheading2"/>
        <w:numPr>
          <w:ilvl w:val="1"/>
          <w:numId w:val="51"/>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p>
    <w:p w14:paraId="12CD408C" w14:textId="1BD6C7C0" w:rsidR="00BC2034" w:rsidRPr="0057234C" w:rsidRDefault="0018229B" w:rsidP="009E7CBD">
      <w:pPr>
        <w:pStyle w:val="MRheading2"/>
        <w:numPr>
          <w:ilvl w:val="1"/>
          <w:numId w:val="51"/>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w:t>
      </w:r>
    </w:p>
    <w:p w14:paraId="12CD408D" w14:textId="77777777" w:rsidR="00BC2034" w:rsidRDefault="0018229B" w:rsidP="009E7CBD">
      <w:pPr>
        <w:pStyle w:val="MRheading2"/>
        <w:numPr>
          <w:ilvl w:val="1"/>
          <w:numId w:val="5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14:paraId="12CD408E" w14:textId="0B7D2B26" w:rsidR="0008066D" w:rsidRPr="0057234C" w:rsidRDefault="0008066D" w:rsidP="009E7CBD">
      <w:pPr>
        <w:pStyle w:val="MRheading2"/>
        <w:numPr>
          <w:ilvl w:val="1"/>
          <w:numId w:val="51"/>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w:t>
      </w:r>
      <w:r w:rsidR="00B22A0D">
        <w:rPr>
          <w:szCs w:val="22"/>
        </w:rPr>
        <w:t>and/ or</w:t>
      </w:r>
      <w:r w:rsidRPr="0008066D">
        <w:rPr>
          <w:szCs w:val="22"/>
        </w:rPr>
        <w:t xml:space="preserve"> any requirements </w:t>
      </w:r>
      <w:r w:rsidR="00B22A0D">
        <w:rPr>
          <w:szCs w:val="22"/>
        </w:rPr>
        <w:t>and/ or</w:t>
      </w:r>
      <w:r w:rsidRPr="0008066D">
        <w:rPr>
          <w:szCs w:val="22"/>
        </w:rPr>
        <w:t xml:space="preserve">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w:t>
      </w:r>
      <w:r w:rsidR="00546ECA">
        <w:rPr>
          <w:szCs w:val="22"/>
        </w:rPr>
        <w:t xml:space="preserve"> </w:t>
      </w:r>
      <w:r w:rsidRPr="0008066D">
        <w:rPr>
          <w:szCs w:val="22"/>
        </w:rPr>
        <w:t xml:space="preserve"> Once compliance with any notified implementation timelines has been achieved by the Supplier, the Supplier shall, during the Term, maintain the required level of compliance in accordance with any such Guidance, requirements and Polices.</w:t>
      </w:r>
    </w:p>
    <w:p w14:paraId="12CD408F" w14:textId="411B7A5F" w:rsidR="00BC2034" w:rsidRPr="0057234C" w:rsidRDefault="0018229B" w:rsidP="009E7CBD">
      <w:pPr>
        <w:pStyle w:val="MRheading1"/>
        <w:numPr>
          <w:ilvl w:val="0"/>
          <w:numId w:val="51"/>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Start w:id="241" w:name="Page_65"/>
      <w:bookmarkEnd w:id="233"/>
      <w:bookmarkEnd w:id="234"/>
      <w:bookmarkEnd w:id="235"/>
      <w:bookmarkEnd w:id="236"/>
      <w:bookmarkEnd w:id="237"/>
      <w:bookmarkEnd w:id="238"/>
      <w:bookmarkEnd w:id="239"/>
      <w:bookmarkEnd w:id="240"/>
      <w:bookmarkEnd w:id="241"/>
    </w:p>
    <w:p w14:paraId="12CD4090" w14:textId="56325C96" w:rsidR="00BC2034" w:rsidRPr="0057234C" w:rsidRDefault="0018229B" w:rsidP="00686899">
      <w:pPr>
        <w:pStyle w:val="MRNumberedHeading2"/>
        <w:numPr>
          <w:ilvl w:val="1"/>
          <w:numId w:val="51"/>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0095243F">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2CD4091" w14:textId="77777777" w:rsidR="00BC2034" w:rsidRPr="0057234C" w:rsidRDefault="0018229B" w:rsidP="00686899">
      <w:pPr>
        <w:pStyle w:val="MRheading2"/>
        <w:numPr>
          <w:ilvl w:val="1"/>
          <w:numId w:val="51"/>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2CD4092" w14:textId="77777777"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2CD4093" w14:textId="6516CAAB"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size and scope of the Supplier’s business operations,</w:t>
      </w:r>
    </w:p>
    <w:p w14:paraId="12CD4094" w14:textId="5D003062"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regarding continuity of the provision of the Services during and following a Business Continuity Event.</w:t>
      </w:r>
    </w:p>
    <w:p w14:paraId="12CD4095" w14:textId="6B4D195C" w:rsidR="00BC2034" w:rsidRPr="0057234C" w:rsidRDefault="0018229B" w:rsidP="009E7CBD">
      <w:pPr>
        <w:pStyle w:val="MRheading2"/>
        <w:numPr>
          <w:ilvl w:val="1"/>
          <w:numId w:val="51"/>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p>
    <w:p w14:paraId="12CD4096" w14:textId="07D2BEA2"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p w14:paraId="12CD4097" w14:textId="77777777" w:rsidR="00BC2034" w:rsidRPr="0057234C" w:rsidRDefault="0018229B" w:rsidP="009E7CBD">
      <w:pPr>
        <w:pStyle w:val="MRheading2"/>
        <w:numPr>
          <w:ilvl w:val="1"/>
          <w:numId w:val="51"/>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12CD4098" w14:textId="6DF1E37D"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During and following a Business Continuity Event, the Supplier shall use reasonable endeavours to continue to provide the Services in accordance with this Contract.</w:t>
      </w:r>
    </w:p>
    <w:p w14:paraId="12CD4099" w14:textId="77777777" w:rsidR="00BC2034" w:rsidRPr="0057234C" w:rsidRDefault="0018229B" w:rsidP="009E7CBD">
      <w:pPr>
        <w:pStyle w:val="MRheading1"/>
        <w:numPr>
          <w:ilvl w:val="0"/>
          <w:numId w:val="51"/>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12CD409A" w14:textId="77777777" w:rsidR="00BC2034" w:rsidRPr="0057234C" w:rsidRDefault="0018229B" w:rsidP="00686899">
      <w:pPr>
        <w:pStyle w:val="MRheading2"/>
        <w:numPr>
          <w:ilvl w:val="1"/>
          <w:numId w:val="51"/>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14:paraId="12CD409B" w14:textId="77777777" w:rsidR="00BC2034" w:rsidRPr="0057234C" w:rsidRDefault="0018229B" w:rsidP="009E7CBD">
      <w:pPr>
        <w:pStyle w:val="MRheading2"/>
        <w:numPr>
          <w:ilvl w:val="1"/>
          <w:numId w:val="51"/>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12CD409C" w14:textId="77777777"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14:paraId="12CD409D" w14:textId="461B0D91" w:rsidR="00BC2034" w:rsidRPr="001D488E" w:rsidRDefault="0018229B" w:rsidP="009E7CBD">
      <w:pPr>
        <w:pStyle w:val="MRheading2"/>
        <w:numPr>
          <w:ilvl w:val="1"/>
          <w:numId w:val="5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w:t>
      </w:r>
      <w:r w:rsidR="00377409">
        <w:rPr>
          <w:szCs w:val="22"/>
        </w:rPr>
        <w:t xml:space="preserve"> </w:t>
      </w:r>
      <w:r w:rsidRPr="001D488E">
        <w:rPr>
          <w:szCs w:val="22"/>
        </w:rPr>
        <w:t xml:space="preserve">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 xml:space="preserve">such cooperation will require the Authority to plan for </w:t>
      </w:r>
      <w:r w:rsidR="00B22A0D">
        <w:rPr>
          <w:szCs w:val="22"/>
        </w:rPr>
        <w:t>and/ or</w:t>
      </w:r>
      <w:r w:rsidRPr="001D488E">
        <w:rPr>
          <w:szCs w:val="22"/>
        </w:rPr>
        <w:t xml:space="preserve"> allocate specific resources in order to provide such cooperation.</w:t>
      </w:r>
    </w:p>
    <w:p w14:paraId="12CD409E" w14:textId="16E44187" w:rsidR="00BC2034" w:rsidRPr="0057234C" w:rsidRDefault="0018229B" w:rsidP="009E7CBD">
      <w:pPr>
        <w:pStyle w:val="MRheading1"/>
        <w:numPr>
          <w:ilvl w:val="0"/>
          <w:numId w:val="51"/>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Start w:id="292" w:name="Page_67"/>
      <w:bookmarkEnd w:id="285"/>
      <w:bookmarkEnd w:id="286"/>
      <w:bookmarkEnd w:id="287"/>
      <w:bookmarkEnd w:id="288"/>
      <w:bookmarkEnd w:id="289"/>
      <w:bookmarkEnd w:id="290"/>
      <w:bookmarkEnd w:id="291"/>
      <w:bookmarkEnd w:id="292"/>
    </w:p>
    <w:p w14:paraId="12CD409F" w14:textId="4DB2A751" w:rsidR="00BC2034" w:rsidRPr="0057234C" w:rsidRDefault="0018229B" w:rsidP="00686899">
      <w:pPr>
        <w:pStyle w:val="MRheading2"/>
        <w:numPr>
          <w:ilvl w:val="1"/>
          <w:numId w:val="51"/>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p>
    <w:p w14:paraId="12CD40A0" w14:textId="77777777" w:rsidR="00BC2034" w:rsidRPr="0057234C" w:rsidRDefault="0018229B" w:rsidP="009E7CBD">
      <w:pPr>
        <w:pStyle w:val="MRheading2"/>
        <w:numPr>
          <w:ilvl w:val="1"/>
          <w:numId w:val="51"/>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14:paraId="12CD40A1" w14:textId="097409EA" w:rsidR="00BC2034" w:rsidRPr="0057234C" w:rsidRDefault="0018229B" w:rsidP="009E7CBD">
      <w:pPr>
        <w:pStyle w:val="MRheading2"/>
        <w:numPr>
          <w:ilvl w:val="1"/>
          <w:numId w:val="51"/>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00277049">
        <w:rPr>
          <w:szCs w:val="22"/>
          <w:lang w:val="en-US"/>
        </w:rPr>
        <w:t xml:space="preserve"> </w:t>
      </w:r>
      <w:r w:rsidRPr="0057234C">
        <w:rPr>
          <w:szCs w:val="22"/>
          <w:lang w:val="en-US"/>
        </w:rPr>
        <w:t>Unless otherwise agreed by the Parties in writing, such contract management report shall contain:</w:t>
      </w:r>
    </w:p>
    <w:p w14:paraId="12CD40A2" w14:textId="43ACFE9E" w:rsidR="00BC2034" w:rsidRPr="0057234C" w:rsidRDefault="0018229B" w:rsidP="009E7CBD">
      <w:pPr>
        <w:pStyle w:val="MRheading2"/>
        <w:numPr>
          <w:ilvl w:val="2"/>
          <w:numId w:val="51"/>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15"/>
      <w:bookmarkEnd w:id="316"/>
      <w:bookmarkEnd w:id="317"/>
      <w:bookmarkEnd w:id="318"/>
      <w:bookmarkEnd w:id="319"/>
      <w:proofErr w:type="gramEnd"/>
    </w:p>
    <w:p w14:paraId="12CD40A3" w14:textId="5EB0DE78" w:rsidR="00BC2034" w:rsidRPr="0057234C" w:rsidRDefault="0018229B" w:rsidP="009E7CBD">
      <w:pPr>
        <w:pStyle w:val="MRheading2"/>
        <w:numPr>
          <w:ilvl w:val="2"/>
          <w:numId w:val="51"/>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bookmarkEnd w:id="320"/>
      <w:bookmarkEnd w:id="321"/>
      <w:bookmarkEnd w:id="322"/>
      <w:bookmarkEnd w:id="323"/>
      <w:bookmarkEnd w:id="324"/>
      <w:proofErr w:type="gramEnd"/>
    </w:p>
    <w:p w14:paraId="12CD40A4" w14:textId="42539116"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p>
    <w:p w14:paraId="12CD40A5" w14:textId="77777777"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2CD40A6" w14:textId="77777777" w:rsidR="00BC2034" w:rsidRPr="0057234C" w:rsidRDefault="0018229B" w:rsidP="009E7CBD">
      <w:pPr>
        <w:pStyle w:val="MRheading2"/>
        <w:numPr>
          <w:ilvl w:val="2"/>
          <w:numId w:val="51"/>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12CD40A7" w14:textId="597ACE80" w:rsidR="00BC2034" w:rsidRPr="0057234C" w:rsidRDefault="0018229B" w:rsidP="009E7CBD">
      <w:pPr>
        <w:pStyle w:val="MRheading2"/>
        <w:numPr>
          <w:ilvl w:val="1"/>
          <w:numId w:val="51"/>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the Dispute Resolution Procedure.</w:t>
      </w:r>
    </w:p>
    <w:p w14:paraId="12CD40A8" w14:textId="72FFF04B" w:rsidR="00BC2034" w:rsidRPr="0057234C" w:rsidRDefault="0018229B" w:rsidP="009E7CBD">
      <w:pPr>
        <w:pStyle w:val="MRheading2"/>
        <w:numPr>
          <w:ilvl w:val="1"/>
          <w:numId w:val="51"/>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w:t>
      </w:r>
      <w:r w:rsidR="00BE11C5">
        <w:rPr>
          <w:szCs w:val="22"/>
          <w:lang w:val="en-US"/>
        </w:rPr>
        <w:t xml:space="preserve"> </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43" w:name="_Ref263840209"/>
      <w:bookmarkEnd w:id="336"/>
    </w:p>
    <w:p w14:paraId="12CD40A9" w14:textId="338767E2" w:rsidR="00BC2034" w:rsidRPr="0057234C" w:rsidRDefault="0018229B" w:rsidP="009E7CBD">
      <w:pPr>
        <w:pStyle w:val="MRheading2"/>
        <w:numPr>
          <w:ilvl w:val="1"/>
          <w:numId w:val="51"/>
        </w:numPr>
        <w:spacing w:line="240" w:lineRule="auto"/>
        <w:rPr>
          <w:rFonts w:cs="Arial"/>
          <w:w w:val="0"/>
          <w:szCs w:val="22"/>
        </w:rPr>
      </w:pPr>
      <w:bookmarkStart w:id="344" w:name="_Ref390152250"/>
      <w:r w:rsidRPr="0057234C">
        <w:rPr>
          <w:szCs w:val="22"/>
          <w:lang w:val="en-US"/>
        </w:rPr>
        <w:t xml:space="preserve">Upon receipt of management information supplied by the Supplier to the Authority </w:t>
      </w:r>
      <w:r w:rsidR="00B22A0D">
        <w:rPr>
          <w:szCs w:val="22"/>
          <w:lang w:val="en-US"/>
        </w:rPr>
        <w:t>and/ or</w:t>
      </w:r>
      <w:r w:rsidRPr="0057234C">
        <w:rPr>
          <w:szCs w:val="22"/>
          <w:lang w:val="en-US"/>
        </w:rPr>
        <w:t xml:space="preserve">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44"/>
    </w:p>
    <w:p w14:paraId="12CD40AA" w14:textId="77777777"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storing and analysing the management information and producing statistics; and</w:t>
      </w:r>
    </w:p>
    <w:p w14:paraId="12CD40AB" w14:textId="77777777"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14:paraId="12CD40AC" w14:textId="5FB25193" w:rsidR="00BC2034" w:rsidRPr="0057234C" w:rsidRDefault="0018229B" w:rsidP="009E7CBD">
      <w:pPr>
        <w:pStyle w:val="MRheading2"/>
        <w:numPr>
          <w:ilvl w:val="1"/>
          <w:numId w:val="51"/>
        </w:numPr>
        <w:spacing w:line="240" w:lineRule="auto"/>
        <w:rPr>
          <w:szCs w:val="22"/>
        </w:rPr>
      </w:pPr>
      <w:r w:rsidRPr="0057234C">
        <w:rPr>
          <w:rFonts w:cs="Arial"/>
          <w:szCs w:val="22"/>
          <w:lang w:val="en-US"/>
        </w:rPr>
        <w:t xml:space="preserve">If the Third Party Body </w:t>
      </w:r>
      <w:r w:rsidR="00B22A0D">
        <w:rPr>
          <w:rFonts w:cs="Arial"/>
          <w:szCs w:val="22"/>
          <w:lang w:val="en-US"/>
        </w:rPr>
        <w:t>and/ or</w:t>
      </w:r>
      <w:r w:rsidRPr="0057234C">
        <w:rPr>
          <w:rFonts w:cs="Arial"/>
          <w:szCs w:val="22"/>
          <w:lang w:val="en-US"/>
        </w:rPr>
        <w:t xml:space="preserve">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w:t>
      </w:r>
    </w:p>
    <w:p w14:paraId="12CD40AD" w14:textId="77777777" w:rsidR="00BC2034" w:rsidRPr="0057234C" w:rsidRDefault="0018229B" w:rsidP="009E7CBD">
      <w:pPr>
        <w:pStyle w:val="MRheading2"/>
        <w:numPr>
          <w:ilvl w:val="1"/>
          <w:numId w:val="5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2CD40AE" w14:textId="77777777" w:rsidR="00BC2034" w:rsidRPr="0057234C" w:rsidRDefault="0018229B" w:rsidP="009E7CBD">
      <w:pPr>
        <w:pStyle w:val="MRheading1"/>
        <w:numPr>
          <w:ilvl w:val="0"/>
          <w:numId w:val="51"/>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12CD40AF" w14:textId="77777777" w:rsidR="00BC2034" w:rsidRPr="0057234C" w:rsidRDefault="0018229B" w:rsidP="009E7CBD">
      <w:pPr>
        <w:pStyle w:val="MRheading2"/>
        <w:numPr>
          <w:ilvl w:val="1"/>
          <w:numId w:val="51"/>
        </w:numPr>
        <w:spacing w:line="240" w:lineRule="auto"/>
        <w:rPr>
          <w:w w:val="0"/>
          <w:szCs w:val="22"/>
        </w:rPr>
      </w:pPr>
      <w:r w:rsidRPr="0057234C">
        <w:rPr>
          <w:w w:val="0"/>
          <w:szCs w:val="22"/>
        </w:rPr>
        <w:t>The Contract Price shall be calculated as set out in the Commercial Schedule.</w:t>
      </w:r>
    </w:p>
    <w:p w14:paraId="12CD40B0" w14:textId="77777777" w:rsidR="00BC2034" w:rsidRPr="0057234C" w:rsidRDefault="0018229B" w:rsidP="009E7CBD">
      <w:pPr>
        <w:pStyle w:val="MRheading2"/>
        <w:numPr>
          <w:ilvl w:val="1"/>
          <w:numId w:val="51"/>
        </w:numPr>
        <w:spacing w:line="240" w:lineRule="auto"/>
        <w:rPr>
          <w:w w:val="0"/>
          <w:szCs w:val="22"/>
        </w:rPr>
      </w:pPr>
      <w:r w:rsidRPr="0057234C">
        <w:rPr>
          <w:w w:val="0"/>
          <w:szCs w:val="22"/>
        </w:rPr>
        <w:t>Unless otherwise stated in the Commercial Schedule the Contract Price:</w:t>
      </w:r>
    </w:p>
    <w:p w14:paraId="12CD40B1"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2CD40B2" w14:textId="5B1DA0A8" w:rsidR="00BC2034" w:rsidRPr="0057234C" w:rsidRDefault="0018229B" w:rsidP="00716490">
      <w:pPr>
        <w:pStyle w:val="MRheading2"/>
        <w:numPr>
          <w:ilvl w:val="2"/>
          <w:numId w:val="51"/>
        </w:numPr>
        <w:spacing w:line="240" w:lineRule="auto"/>
        <w:rPr>
          <w:w w:val="0"/>
          <w:szCs w:val="22"/>
        </w:rPr>
      </w:pPr>
      <w:r w:rsidRPr="0057234C">
        <w:rPr>
          <w:w w:val="0"/>
          <w:szCs w:val="22"/>
        </w:rPr>
        <w:t>shall remain fixed during the Term; and</w:t>
      </w:r>
    </w:p>
    <w:p w14:paraId="12CD40B3"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2CD40B4" w14:textId="1AA92693" w:rsidR="00BC2034" w:rsidRPr="0057234C" w:rsidRDefault="0018229B" w:rsidP="009E7CBD">
      <w:pPr>
        <w:pStyle w:val="MRheading2"/>
        <w:numPr>
          <w:ilvl w:val="1"/>
          <w:numId w:val="51"/>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p>
    <w:p w14:paraId="12CD40B5" w14:textId="66398B33" w:rsidR="00BC2034" w:rsidRPr="0057234C" w:rsidRDefault="0018229B" w:rsidP="00716490">
      <w:pPr>
        <w:pStyle w:val="MRheading2"/>
        <w:numPr>
          <w:ilvl w:val="2"/>
          <w:numId w:val="51"/>
        </w:numPr>
        <w:spacing w:line="240" w:lineRule="auto"/>
        <w:rPr>
          <w:szCs w:val="22"/>
        </w:rPr>
      </w:pPr>
      <w:bookmarkStart w:id="34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12CD40B6" w14:textId="4F1629E6" w:rsidR="00BC2034" w:rsidRPr="0057234C" w:rsidRDefault="0018229B" w:rsidP="00716490">
      <w:pPr>
        <w:pStyle w:val="MRheading2"/>
        <w:numPr>
          <w:ilvl w:val="2"/>
          <w:numId w:val="5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does not apply, the Supplier shall invoice the Authority for Services at any time following completion of the provision of the Services in compliance with this Contract.</w:t>
      </w:r>
    </w:p>
    <w:p w14:paraId="12CD40B7" w14:textId="77777777"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7"/>
    <w:p w14:paraId="12CD40B8" w14:textId="0EE07CA4" w:rsidR="00BC2034" w:rsidRPr="0057234C" w:rsidRDefault="0018229B" w:rsidP="009E7CBD">
      <w:pPr>
        <w:pStyle w:val="MRheading2"/>
        <w:numPr>
          <w:ilvl w:val="1"/>
          <w:numId w:val="5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w:t>
      </w:r>
      <w:r w:rsidR="00FB1D97">
        <w:rPr>
          <w:szCs w:val="22"/>
        </w:rPr>
        <w:t xml:space="preserve"> </w:t>
      </w:r>
      <w:r w:rsidRPr="0057234C">
        <w:rPr>
          <w:szCs w:val="22"/>
        </w:rPr>
        <w:t>Such VAT invoices shall show the VAT calculations as a separate line item.</w:t>
      </w:r>
    </w:p>
    <w:p w14:paraId="12CD40B9" w14:textId="73AF069F" w:rsidR="00BC2034" w:rsidRPr="00896A8E" w:rsidRDefault="0018229B" w:rsidP="00716490">
      <w:pPr>
        <w:pStyle w:val="MRheading2"/>
        <w:numPr>
          <w:ilvl w:val="1"/>
          <w:numId w:val="51"/>
        </w:numPr>
        <w:spacing w:line="240" w:lineRule="auto"/>
        <w:rPr>
          <w:rFonts w:cs="Arial"/>
          <w:w w:val="0"/>
          <w:szCs w:val="22"/>
        </w:rPr>
      </w:pPr>
      <w:bookmarkStart w:id="350" w:name="_Ref318704820"/>
      <w:r w:rsidRPr="00896A8E">
        <w:rPr>
          <w:rFonts w:cs="Arial"/>
          <w:w w:val="0"/>
          <w:szCs w:val="22"/>
        </w:rPr>
        <w:t xml:space="preserve">The Authority shall verify and pay each valid and undisputed invoice received in accordance with Clause 9.3 of this Schedule 2 within thirty (30) days of receipt of such invoice at the latest. </w:t>
      </w:r>
      <w:r w:rsidR="00FB1D97">
        <w:rPr>
          <w:rFonts w:cs="Arial"/>
          <w:w w:val="0"/>
          <w:szCs w:val="22"/>
        </w:rPr>
        <w:t xml:space="preserve"> </w:t>
      </w:r>
      <w:r w:rsidRPr="00896A8E">
        <w:rPr>
          <w:rFonts w:cs="Arial"/>
          <w:w w:val="0"/>
          <w:szCs w:val="22"/>
        </w:rPr>
        <w:t>However, the Authority shall use its reasonable endeavours to pay such undisputed invoices sooner in accordance with any applicable government prompt payment targets.</w:t>
      </w:r>
      <w:r w:rsidR="00FB1D97">
        <w:rPr>
          <w:rFonts w:cs="Arial"/>
          <w:w w:val="0"/>
          <w:szCs w:val="22"/>
        </w:rPr>
        <w:t xml:space="preserve"> </w:t>
      </w:r>
      <w:r w:rsidRPr="00896A8E">
        <w:rPr>
          <w:rFonts w:cs="Arial"/>
          <w:w w:val="0"/>
          <w:szCs w:val="22"/>
        </w:rPr>
        <w:t xml:space="preserve">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w:t>
      </w:r>
    </w:p>
    <w:p w14:paraId="12CD40BA" w14:textId="1C9DEC16" w:rsidR="00BC2034" w:rsidRPr="00896A8E" w:rsidRDefault="0018229B" w:rsidP="00716490">
      <w:pPr>
        <w:pStyle w:val="MRheading2"/>
        <w:numPr>
          <w:ilvl w:val="1"/>
          <w:numId w:val="51"/>
        </w:numPr>
        <w:spacing w:line="240" w:lineRule="auto"/>
        <w:rPr>
          <w:rFonts w:cs="Arial"/>
          <w:w w:val="0"/>
          <w:szCs w:val="22"/>
        </w:rPr>
      </w:pPr>
      <w:bookmarkStart w:id="35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xml:space="preserve">. </w:t>
      </w:r>
      <w:r w:rsidR="002814B9">
        <w:rPr>
          <w:rFonts w:cs="Arial"/>
          <w:w w:val="0"/>
          <w:szCs w:val="22"/>
        </w:rPr>
        <w:t xml:space="preserve"> </w:t>
      </w:r>
      <w:r w:rsidRPr="00896A8E">
        <w:rPr>
          <w:rFonts w:cs="Arial"/>
          <w:w w:val="0"/>
          <w:szCs w:val="22"/>
        </w:rPr>
        <w:t>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12CD40BB" w14:textId="0D01EED2" w:rsidR="00BD7788" w:rsidRDefault="00BD7788" w:rsidP="009E7CBD">
      <w:pPr>
        <w:pStyle w:val="MRheading2"/>
        <w:numPr>
          <w:ilvl w:val="1"/>
          <w:numId w:val="51"/>
        </w:numPr>
        <w:spacing w:line="240" w:lineRule="auto"/>
        <w:rPr>
          <w:rFonts w:cs="Arial"/>
          <w:w w:val="0"/>
          <w:szCs w:val="22"/>
        </w:rPr>
      </w:pPr>
      <w:r>
        <w:rPr>
          <w:rFonts w:cs="Arial"/>
          <w:w w:val="0"/>
          <w:szCs w:val="22"/>
        </w:rPr>
        <w:t xml:space="preserve">The Supplier shall pay to the Authority any service credits </w:t>
      </w:r>
      <w:r w:rsidR="00B22A0D">
        <w:rPr>
          <w:rFonts w:cs="Arial"/>
          <w:w w:val="0"/>
          <w:szCs w:val="22"/>
        </w:rPr>
        <w:t>and/ or</w:t>
      </w:r>
      <w:r>
        <w:rPr>
          <w:rFonts w:cs="Arial"/>
          <w:w w:val="0"/>
          <w:szCs w:val="22"/>
        </w:rPr>
        <w:t xml:space="preserve"> other sums </w:t>
      </w:r>
      <w:r w:rsidR="00B22A0D">
        <w:rPr>
          <w:rFonts w:cs="Arial"/>
          <w:w w:val="0"/>
          <w:szCs w:val="22"/>
        </w:rPr>
        <w:t>and/ or</w:t>
      </w:r>
      <w:r>
        <w:rPr>
          <w:rFonts w:cs="Arial"/>
          <w:w w:val="0"/>
          <w:szCs w:val="22"/>
        </w:rPr>
        <w:t xml:space="preserve">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2CD40BC" w14:textId="77777777" w:rsidR="00BC2034" w:rsidRPr="0057234C" w:rsidRDefault="0018229B" w:rsidP="009E7CBD">
      <w:pPr>
        <w:pStyle w:val="MRheading2"/>
        <w:numPr>
          <w:ilvl w:val="1"/>
          <w:numId w:val="51"/>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12CD40BD" w14:textId="77777777"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12CD40BE" w14:textId="77777777" w:rsidR="00BC2034" w:rsidRDefault="0018229B" w:rsidP="00716490">
      <w:pPr>
        <w:pStyle w:val="MRheading2"/>
        <w:numPr>
          <w:ilvl w:val="2"/>
          <w:numId w:val="51"/>
        </w:numPr>
        <w:spacing w:line="240" w:lineRule="auto"/>
        <w:rPr>
          <w:szCs w:val="22"/>
        </w:rPr>
      </w:pPr>
      <w:r w:rsidRPr="0057234C">
        <w:rPr>
          <w:szCs w:val="22"/>
        </w:rPr>
        <w:t>any monies due to the Authority from the Supplier as against any monies due to the Supplier from the Authority under this Contract.</w:t>
      </w:r>
    </w:p>
    <w:p w14:paraId="12CD40BF" w14:textId="29FE7F91"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w:t>
      </w:r>
      <w:r w:rsidR="001B1F08">
        <w:rPr>
          <w:rFonts w:cs="Arial"/>
          <w:w w:val="0"/>
          <w:szCs w:val="22"/>
        </w:rPr>
        <w:t xml:space="preserve"> </w:t>
      </w:r>
      <w:r w:rsidRPr="00275605">
        <w:rPr>
          <w:rFonts w:cs="Arial"/>
          <w:w w:val="0"/>
          <w:szCs w:val="22"/>
        </w:rPr>
        <w:t>Such invoices shall be paid by the Supplier within 30 days of the date of such invoice.</w:t>
      </w:r>
    </w:p>
    <w:p w14:paraId="12CD40C0" w14:textId="2370B352"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12CD40C1" w14:textId="77777777" w:rsidR="00BC2034" w:rsidRPr="0057234C" w:rsidRDefault="0018229B" w:rsidP="009E7CBD">
      <w:pPr>
        <w:pStyle w:val="MRheading1"/>
        <w:numPr>
          <w:ilvl w:val="0"/>
          <w:numId w:val="51"/>
        </w:numPr>
        <w:spacing w:line="240" w:lineRule="auto"/>
        <w:rPr>
          <w:w w:val="0"/>
          <w:szCs w:val="22"/>
        </w:rPr>
      </w:pPr>
      <w:bookmarkStart w:id="357" w:name="_Ref286220426"/>
      <w:bookmarkStart w:id="358" w:name="_Toc290398299"/>
      <w:bookmarkStart w:id="359" w:name="_Toc312422913"/>
      <w:bookmarkEnd w:id="335"/>
      <w:r w:rsidRPr="0057234C">
        <w:rPr>
          <w:w w:val="0"/>
          <w:szCs w:val="22"/>
        </w:rPr>
        <w:t>Warranties</w:t>
      </w:r>
      <w:bookmarkStart w:id="360" w:name="Page_73a"/>
      <w:bookmarkEnd w:id="357"/>
      <w:bookmarkEnd w:id="358"/>
      <w:bookmarkEnd w:id="359"/>
      <w:bookmarkEnd w:id="360"/>
    </w:p>
    <w:p w14:paraId="12CD40C2" w14:textId="77777777" w:rsidR="00BC2034" w:rsidRPr="0057234C" w:rsidRDefault="0018229B" w:rsidP="00686899">
      <w:pPr>
        <w:pStyle w:val="MRheading2"/>
        <w:numPr>
          <w:ilvl w:val="1"/>
          <w:numId w:val="51"/>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12CD40C3" w14:textId="359C1BDE" w:rsidR="00BC2034" w:rsidRPr="0057234C" w:rsidRDefault="0018229B" w:rsidP="00716490">
      <w:pPr>
        <w:pStyle w:val="MRheading2"/>
        <w:numPr>
          <w:ilvl w:val="2"/>
          <w:numId w:val="51"/>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366"/>
      <w:bookmarkEnd w:id="367"/>
      <w:bookmarkEnd w:id="368"/>
      <w:bookmarkEnd w:id="369"/>
      <w:proofErr w:type="gramEnd"/>
    </w:p>
    <w:p w14:paraId="12CD40C4" w14:textId="77777777" w:rsidR="00BC2034" w:rsidRPr="0057234C" w:rsidRDefault="0018229B" w:rsidP="00716490">
      <w:pPr>
        <w:pStyle w:val="MRheading2"/>
        <w:numPr>
          <w:ilvl w:val="2"/>
          <w:numId w:val="51"/>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2CD40C5" w14:textId="2AFC37D9" w:rsidR="00BC2034" w:rsidRPr="0057234C" w:rsidRDefault="0018229B" w:rsidP="00716490">
      <w:pPr>
        <w:pStyle w:val="MRheading2"/>
        <w:numPr>
          <w:ilvl w:val="2"/>
          <w:numId w:val="51"/>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w:t>
      </w:r>
      <w:r w:rsidR="00B22A0D">
        <w:rPr>
          <w:szCs w:val="22"/>
        </w:rPr>
        <w:t>and/ or</w:t>
      </w:r>
      <w:r w:rsidRPr="0057234C">
        <w:rPr>
          <w:szCs w:val="22"/>
        </w:rPr>
        <w:t xml:space="preserve"> under Law </w:t>
      </w:r>
      <w:r w:rsidR="00B22A0D">
        <w:rPr>
          <w:szCs w:val="22"/>
        </w:rPr>
        <w:t>and/ or</w:t>
      </w:r>
      <w:r w:rsidRPr="0057234C">
        <w:rPr>
          <w:szCs w:val="22"/>
        </w:rPr>
        <w:t xml:space="preserve"> Guidance and shall at all times comply with such quality </w:t>
      </w:r>
      <w:r>
        <w:rPr>
          <w:szCs w:val="22"/>
        </w:rPr>
        <w:t xml:space="preserve">controls and </w:t>
      </w:r>
      <w:proofErr w:type="gramStart"/>
      <w:r w:rsidRPr="0057234C">
        <w:rPr>
          <w:szCs w:val="22"/>
        </w:rPr>
        <w:t>processes;</w:t>
      </w:r>
      <w:proofErr w:type="gramEnd"/>
    </w:p>
    <w:p w14:paraId="12CD40C6" w14:textId="77777777" w:rsidR="00BC2034" w:rsidRPr="0057234C" w:rsidRDefault="0018229B" w:rsidP="00716490">
      <w:pPr>
        <w:pStyle w:val="MRheading2"/>
        <w:numPr>
          <w:ilvl w:val="2"/>
          <w:numId w:val="5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2CD40C7" w14:textId="77C9423E" w:rsidR="00BC2034" w:rsidRPr="0057234C" w:rsidRDefault="0018229B" w:rsidP="00716490">
      <w:pPr>
        <w:pStyle w:val="MRheading2"/>
        <w:numPr>
          <w:ilvl w:val="2"/>
          <w:numId w:val="51"/>
        </w:numPr>
        <w:spacing w:line="240" w:lineRule="auto"/>
        <w:rPr>
          <w:w w:val="0"/>
          <w:szCs w:val="22"/>
        </w:rPr>
      </w:pPr>
      <w:r w:rsidRPr="0057234C">
        <w:rPr>
          <w:szCs w:val="22"/>
        </w:rPr>
        <w:t xml:space="preserve">where any act of the Supplier requires the notification to </w:t>
      </w:r>
      <w:r w:rsidR="00B22A0D">
        <w:rPr>
          <w:szCs w:val="22"/>
        </w:rPr>
        <w:t>and/ or</w:t>
      </w:r>
      <w:r w:rsidRPr="0057234C">
        <w:rPr>
          <w:szCs w:val="22"/>
        </w:rPr>
        <w:t xml:space="preserve"> approval by any regulatory or other competent body in accordance with any Law and Guidance, the Supplier shall comply fully with such notification </w:t>
      </w:r>
      <w:r w:rsidR="00B22A0D">
        <w:rPr>
          <w:szCs w:val="22"/>
        </w:rPr>
        <w:t>and/ or</w:t>
      </w:r>
      <w:r w:rsidRPr="0057234C">
        <w:rPr>
          <w:szCs w:val="22"/>
        </w:rPr>
        <w:t xml:space="preserve"> approval </w:t>
      </w:r>
      <w:proofErr w:type="gramStart"/>
      <w:r w:rsidRPr="0057234C">
        <w:rPr>
          <w:szCs w:val="22"/>
        </w:rPr>
        <w:t>requirements;</w:t>
      </w:r>
      <w:proofErr w:type="gramEnd"/>
    </w:p>
    <w:p w14:paraId="12CD40C8" w14:textId="77777777" w:rsidR="00BC2034" w:rsidRPr="0057234C" w:rsidRDefault="0018229B" w:rsidP="00716490">
      <w:pPr>
        <w:pStyle w:val="MRheading2"/>
        <w:numPr>
          <w:ilvl w:val="2"/>
          <w:numId w:val="51"/>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12CD40C9" w14:textId="28F75BB2" w:rsidR="00BC2034" w:rsidRPr="0057234C" w:rsidRDefault="0018229B" w:rsidP="00716490">
      <w:pPr>
        <w:pStyle w:val="MRheading2"/>
        <w:numPr>
          <w:ilvl w:val="2"/>
          <w:numId w:val="51"/>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370"/>
      <w:bookmarkEnd w:id="371"/>
      <w:bookmarkEnd w:id="372"/>
      <w:bookmarkEnd w:id="373"/>
      <w:bookmarkEnd w:id="375"/>
      <w:proofErr w:type="gramEnd"/>
    </w:p>
    <w:p w14:paraId="12CD40CA" w14:textId="77777777" w:rsidR="00BC2034" w:rsidRPr="0057234C" w:rsidRDefault="0018229B" w:rsidP="00716490">
      <w:pPr>
        <w:pStyle w:val="MRheading2"/>
        <w:numPr>
          <w:ilvl w:val="2"/>
          <w:numId w:val="51"/>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376"/>
      <w:bookmarkEnd w:id="377"/>
      <w:bookmarkEnd w:id="378"/>
      <w:bookmarkEnd w:id="379"/>
      <w:proofErr w:type="gramEnd"/>
      <w:r w:rsidRPr="0057234C">
        <w:rPr>
          <w:w w:val="0"/>
          <w:szCs w:val="22"/>
        </w:rPr>
        <w:t xml:space="preserve"> </w:t>
      </w:r>
    </w:p>
    <w:p w14:paraId="12CD40CB" w14:textId="6D33EFB1" w:rsidR="00BC2034" w:rsidRPr="0057234C" w:rsidRDefault="0018229B" w:rsidP="00716490">
      <w:pPr>
        <w:pStyle w:val="MRheading2"/>
        <w:numPr>
          <w:ilvl w:val="2"/>
          <w:numId w:val="51"/>
        </w:numPr>
        <w:spacing w:line="240" w:lineRule="auto"/>
        <w:rPr>
          <w:w w:val="0"/>
          <w:szCs w:val="22"/>
        </w:rPr>
      </w:pPr>
      <w:r w:rsidRPr="0057234C">
        <w:rPr>
          <w:w w:val="0"/>
          <w:szCs w:val="22"/>
        </w:rPr>
        <w:t xml:space="preserve">unless otherwise set out in the Specification and Tender Response Document </w:t>
      </w:r>
      <w:r w:rsidR="00B22A0D">
        <w:rPr>
          <w:w w:val="0"/>
          <w:szCs w:val="22"/>
        </w:rPr>
        <w:t>and/ or</w:t>
      </w:r>
      <w:r w:rsidRPr="0057234C">
        <w:rPr>
          <w:w w:val="0"/>
          <w:szCs w:val="22"/>
        </w:rPr>
        <w:t xml:space="preserve"> as otherwise agreed in writing by the Parties, it has </w:t>
      </w:r>
      <w:r w:rsidR="00B22A0D">
        <w:rPr>
          <w:w w:val="0"/>
          <w:szCs w:val="22"/>
        </w:rPr>
        <w:t>and/ or</w:t>
      </w:r>
      <w:r w:rsidRPr="0057234C">
        <w:rPr>
          <w:w w:val="0"/>
          <w:szCs w:val="22"/>
        </w:rPr>
        <w:t xml:space="preserve"> shall procure all resources, equipment, consumables and other items and facilities required to provide the Services;</w:t>
      </w:r>
    </w:p>
    <w:p w14:paraId="12CD40CC" w14:textId="348589AA"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w:t>
      </w:r>
      <w:r w:rsidR="00B22A0D">
        <w:rPr>
          <w:w w:val="0"/>
          <w:szCs w:val="22"/>
        </w:rPr>
        <w:t>and/ or</w:t>
      </w:r>
      <w:r w:rsidRPr="0057234C">
        <w:rPr>
          <w:w w:val="0"/>
          <w:szCs w:val="22"/>
        </w:rPr>
        <w:t xml:space="preserve"> any competent body, as relevant to the provision of the Services and the Supplier’s access to the Premises and Locations in accordance with this Contract;</w:t>
      </w:r>
    </w:p>
    <w:p w14:paraId="12CD40CD" w14:textId="77777777" w:rsidR="00BC2034" w:rsidRPr="0057234C" w:rsidRDefault="0018229B" w:rsidP="00716490">
      <w:pPr>
        <w:pStyle w:val="MRheading2"/>
        <w:numPr>
          <w:ilvl w:val="2"/>
          <w:numId w:val="5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2CD40CE" w14:textId="77777777" w:rsidR="00BC2034" w:rsidRPr="0057234C" w:rsidRDefault="0018229B" w:rsidP="00716490">
      <w:pPr>
        <w:pStyle w:val="MRheading2"/>
        <w:numPr>
          <w:ilvl w:val="2"/>
          <w:numId w:val="51"/>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12CD40CF" w14:textId="77777777" w:rsidR="00BC2034" w:rsidRPr="0057234C" w:rsidRDefault="0018229B" w:rsidP="00716490">
      <w:pPr>
        <w:pStyle w:val="MRheading2"/>
        <w:numPr>
          <w:ilvl w:val="2"/>
          <w:numId w:val="51"/>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2CD40D0" w14:textId="401BC706" w:rsidR="00BC2034" w:rsidRPr="0057234C" w:rsidRDefault="0018229B" w:rsidP="00716490">
      <w:pPr>
        <w:pStyle w:val="MRheading2"/>
        <w:numPr>
          <w:ilvl w:val="2"/>
          <w:numId w:val="51"/>
        </w:numPr>
        <w:spacing w:line="240" w:lineRule="auto"/>
        <w:rPr>
          <w:w w:val="0"/>
          <w:szCs w:val="22"/>
        </w:rPr>
      </w:pPr>
      <w:r w:rsidRPr="0057234C">
        <w:rPr>
          <w:szCs w:val="22"/>
        </w:rPr>
        <w:t xml:space="preserve">it shall use Good Industry Practice to ensure that any information and communications technology systems </w:t>
      </w:r>
      <w:r w:rsidR="00B22A0D">
        <w:rPr>
          <w:szCs w:val="22"/>
        </w:rPr>
        <w:t>and/ or</w:t>
      </w:r>
      <w:r w:rsidRPr="0057234C">
        <w:rPr>
          <w:szCs w:val="22"/>
        </w:rPr>
        <w:t xml:space="preserve"> related hardware </w:t>
      </w:r>
      <w:r w:rsidR="00B22A0D">
        <w:rPr>
          <w:szCs w:val="22"/>
        </w:rPr>
        <w:t>and/ or</w:t>
      </w:r>
      <w:r w:rsidRPr="0057234C">
        <w:rPr>
          <w:szCs w:val="22"/>
        </w:rPr>
        <w:t xml:space="preserve"> software it uses are free from corrupt data, viruses, worms and any other computer programs or code which might cause harm or disruption to the Authority's information and communications technology systems;</w:t>
      </w:r>
    </w:p>
    <w:p w14:paraId="12CD40D1" w14:textId="77777777" w:rsidR="00BC2034" w:rsidRPr="003D2A02" w:rsidRDefault="0018229B" w:rsidP="00716490">
      <w:pPr>
        <w:pStyle w:val="MRheading2"/>
        <w:numPr>
          <w:ilvl w:val="2"/>
          <w:numId w:val="51"/>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12CD40D2" w14:textId="4AE7893F" w:rsidR="00BC2034" w:rsidRPr="0057234C" w:rsidRDefault="0018229B" w:rsidP="00716490">
      <w:pPr>
        <w:pStyle w:val="MRheading2"/>
        <w:numPr>
          <w:ilvl w:val="2"/>
          <w:numId w:val="51"/>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w:t>
      </w:r>
      <w:r w:rsidR="00B22A0D">
        <w:rPr>
          <w:w w:val="0"/>
          <w:szCs w:val="22"/>
        </w:rPr>
        <w:t>and/ or</w:t>
      </w:r>
      <w:r w:rsidRPr="0057234C">
        <w:rPr>
          <w:w w:val="0"/>
          <w:szCs w:val="22"/>
        </w:rPr>
        <w:t xml:space="preserve"> as may be requested or otherwise required by the Authority in accordance with its anti-slavery Policy;</w:t>
      </w:r>
      <w:bookmarkEnd w:id="384"/>
    </w:p>
    <w:p w14:paraId="12CD40D3" w14:textId="4401E34D" w:rsidR="00BC2034" w:rsidRPr="00C0187C" w:rsidRDefault="00C0187C" w:rsidP="00716490">
      <w:pPr>
        <w:pStyle w:val="MRheading2"/>
        <w:numPr>
          <w:ilvl w:val="2"/>
          <w:numId w:val="51"/>
        </w:numPr>
        <w:spacing w:line="240" w:lineRule="auto"/>
        <w:rPr>
          <w:w w:val="0"/>
          <w:szCs w:val="22"/>
        </w:rPr>
      </w:pPr>
      <w:r w:rsidRPr="00716490">
        <w:rPr>
          <w:szCs w:val="22"/>
        </w:rPr>
        <w:t xml:space="preserve">it will fully and promptly respond to all requests for information </w:t>
      </w:r>
      <w:r w:rsidR="00B22A0D">
        <w:rPr>
          <w:szCs w:val="22"/>
        </w:rPr>
        <w:t>and/ or</w:t>
      </w:r>
      <w:r w:rsidRPr="00716490">
        <w:rPr>
          <w:szCs w:val="22"/>
        </w:rPr>
        <w:t xml:space="preserve">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w:t>
      </w:r>
    </w:p>
    <w:p w14:paraId="12CD40D4" w14:textId="77777777" w:rsidR="00BC2034" w:rsidRPr="0057234C" w:rsidRDefault="0018229B" w:rsidP="00716490">
      <w:pPr>
        <w:pStyle w:val="MRheading2"/>
        <w:numPr>
          <w:ilvl w:val="2"/>
          <w:numId w:val="51"/>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12CD40D5" w14:textId="77777777" w:rsidR="00BC2034" w:rsidRPr="0057234C" w:rsidRDefault="0018229B" w:rsidP="00716490">
      <w:pPr>
        <w:pStyle w:val="MRheading2"/>
        <w:numPr>
          <w:ilvl w:val="2"/>
          <w:numId w:val="51"/>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389"/>
      <w:bookmarkEnd w:id="390"/>
      <w:bookmarkEnd w:id="391"/>
      <w:bookmarkEnd w:id="392"/>
      <w:proofErr w:type="gramEnd"/>
    </w:p>
    <w:p w14:paraId="12CD40D6" w14:textId="77777777" w:rsidR="00BC2034" w:rsidRPr="0057234C" w:rsidRDefault="0018229B" w:rsidP="00716490">
      <w:pPr>
        <w:pStyle w:val="MRheading2"/>
        <w:numPr>
          <w:ilvl w:val="2"/>
          <w:numId w:val="51"/>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proofErr w:type="gramStart"/>
      <w:r w:rsidRPr="0057234C">
        <w:rPr>
          <w:rFonts w:cs="Arial"/>
          <w:szCs w:val="22"/>
        </w:rPr>
        <w:t>Contract</w:t>
      </w:r>
      <w:r w:rsidRPr="0057234C">
        <w:rPr>
          <w:w w:val="0"/>
          <w:szCs w:val="22"/>
        </w:rPr>
        <w:t>;</w:t>
      </w:r>
      <w:proofErr w:type="gramEnd"/>
    </w:p>
    <w:p w14:paraId="12CD40D7"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397"/>
      <w:bookmarkEnd w:id="398"/>
      <w:bookmarkEnd w:id="399"/>
      <w:bookmarkEnd w:id="400"/>
      <w:r w:rsidRPr="0057234C">
        <w:rPr>
          <w:w w:val="0"/>
          <w:szCs w:val="22"/>
        </w:rPr>
        <w:t>;</w:t>
      </w:r>
      <w:proofErr w:type="gramEnd"/>
    </w:p>
    <w:p w14:paraId="12CD40D8" w14:textId="77777777" w:rsidR="00BC2034" w:rsidRPr="0057234C" w:rsidRDefault="0018229B" w:rsidP="00716490">
      <w:pPr>
        <w:pStyle w:val="MRheading2"/>
        <w:numPr>
          <w:ilvl w:val="2"/>
          <w:numId w:val="51"/>
        </w:numPr>
        <w:spacing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12CD40D9" w14:textId="1779CB74" w:rsidR="00BC2034" w:rsidRPr="0057234C" w:rsidRDefault="0018229B" w:rsidP="00716490">
      <w:pPr>
        <w:pStyle w:val="MRheading2"/>
        <w:numPr>
          <w:ilvl w:val="2"/>
          <w:numId w:val="51"/>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01"/>
      <w:bookmarkEnd w:id="402"/>
      <w:bookmarkEnd w:id="403"/>
      <w:bookmarkEnd w:id="404"/>
      <w:proofErr w:type="gramEnd"/>
    </w:p>
    <w:p w14:paraId="12CD40DA" w14:textId="77777777" w:rsidR="00BC2034" w:rsidRPr="0057234C" w:rsidRDefault="0018229B" w:rsidP="00716490">
      <w:pPr>
        <w:pStyle w:val="MRheading2"/>
        <w:numPr>
          <w:ilvl w:val="2"/>
          <w:numId w:val="51"/>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12CD40DB" w14:textId="77777777"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2CD40DC" w14:textId="0AD45B09" w:rsidR="00BC2034" w:rsidRPr="0057234C" w:rsidRDefault="0018229B" w:rsidP="00686899">
      <w:pPr>
        <w:pStyle w:val="MRheading2"/>
        <w:numPr>
          <w:ilvl w:val="1"/>
          <w:numId w:val="51"/>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p>
    <w:p w14:paraId="12CD40DD" w14:textId="31D6A17B" w:rsidR="00BC2034" w:rsidRPr="0057234C" w:rsidRDefault="0018229B" w:rsidP="00686899">
      <w:pPr>
        <w:pStyle w:val="MRheading2"/>
        <w:numPr>
          <w:ilvl w:val="1"/>
          <w:numId w:val="51"/>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w:t>
      </w:r>
      <w:r w:rsidR="00041994">
        <w:rPr>
          <w:szCs w:val="22"/>
        </w:rPr>
        <w:t xml:space="preserve"> </w:t>
      </w:r>
      <w:r w:rsidRPr="0057234C">
        <w:rPr>
          <w:szCs w:val="22"/>
        </w:rPr>
        <w:t>Accordingly, the Supplier warrants that, from the Actual Services Commencement Date, it shall submit accurate invoices and other information on time to the Authority.</w:t>
      </w:r>
    </w:p>
    <w:p w14:paraId="12CD40DE" w14:textId="11FDCC0B" w:rsidR="00BC2034" w:rsidRPr="0057234C" w:rsidRDefault="0018229B" w:rsidP="009E7CBD">
      <w:pPr>
        <w:pStyle w:val="MRNumberedHeading2"/>
        <w:numPr>
          <w:ilvl w:val="1"/>
          <w:numId w:val="51"/>
        </w:numPr>
        <w:spacing w:line="240" w:lineRule="auto"/>
        <w:jc w:val="both"/>
        <w:rPr>
          <w:sz w:val="22"/>
          <w:szCs w:val="22"/>
        </w:rPr>
      </w:pPr>
      <w:r w:rsidRPr="0057234C">
        <w:rPr>
          <w:sz w:val="22"/>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p>
    <w:p w14:paraId="12CD40DF" w14:textId="658974F5" w:rsidR="00BC2034" w:rsidRPr="0057234C" w:rsidRDefault="0018229B" w:rsidP="00686899">
      <w:pPr>
        <w:pStyle w:val="MRheading2"/>
        <w:numPr>
          <w:ilvl w:val="1"/>
          <w:numId w:val="51"/>
        </w:numPr>
        <w:spacing w:line="240" w:lineRule="auto"/>
        <w:rPr>
          <w:w w:val="0"/>
          <w:szCs w:val="22"/>
        </w:rPr>
      </w:pPr>
      <w:bookmarkStart w:id="410" w:name="_Ref391381585"/>
      <w:r w:rsidRPr="0057234C">
        <w:rPr>
          <w:w w:val="0"/>
          <w:szCs w:val="22"/>
        </w:rPr>
        <w:t xml:space="preserve">The Supplier warrants and undertakes to the Authority that, as at the Commencement Date, it has notified the Authority in writing of any Occasions of Tax Non-Compliance or any litigation that it is involved in that is in connection with any Occasions of Tax Non-Compliance. </w:t>
      </w:r>
      <w:r w:rsidR="002440BF">
        <w:rPr>
          <w:w w:val="0"/>
          <w:szCs w:val="22"/>
        </w:rPr>
        <w:t xml:space="preserve"> </w:t>
      </w:r>
      <w:r w:rsidRPr="0057234C">
        <w:rPr>
          <w:w w:val="0"/>
          <w:szCs w:val="22"/>
        </w:rPr>
        <w:t>If, at any point during the Term, an Occasion of Tax Non-Compliance occurs, the Supplier shall:</w:t>
      </w:r>
      <w:bookmarkEnd w:id="410"/>
    </w:p>
    <w:p w14:paraId="12CD40E0" w14:textId="6558D49C" w:rsidR="00BC2034" w:rsidRPr="0057234C" w:rsidRDefault="0018229B" w:rsidP="00716490">
      <w:pPr>
        <w:pStyle w:val="MRheading2"/>
        <w:numPr>
          <w:ilvl w:val="2"/>
          <w:numId w:val="51"/>
        </w:numPr>
        <w:spacing w:line="240" w:lineRule="auto"/>
        <w:rPr>
          <w:w w:val="0"/>
          <w:szCs w:val="22"/>
        </w:rPr>
      </w:pPr>
      <w:r w:rsidRPr="0057234C">
        <w:rPr>
          <w:w w:val="0"/>
          <w:szCs w:val="22"/>
        </w:rPr>
        <w:t>notify the Authority in writing of such fact within five (5) Business Days of its occurrence; and</w:t>
      </w:r>
    </w:p>
    <w:p w14:paraId="12CD40E1" w14:textId="1BE15D4F" w:rsidR="00BC2034" w:rsidRPr="0057234C" w:rsidRDefault="0018229B" w:rsidP="00716490">
      <w:pPr>
        <w:pStyle w:val="MRheading2"/>
        <w:numPr>
          <w:ilvl w:val="2"/>
          <w:numId w:val="51"/>
        </w:numPr>
        <w:spacing w:line="240" w:lineRule="auto"/>
        <w:rPr>
          <w:w w:val="0"/>
          <w:szCs w:val="22"/>
        </w:rPr>
      </w:pPr>
      <w:r w:rsidRPr="0057234C">
        <w:rPr>
          <w:w w:val="0"/>
          <w:szCs w:val="22"/>
        </w:rPr>
        <w:t>promptly provide to the Authority:</w:t>
      </w:r>
    </w:p>
    <w:p w14:paraId="12CD40E2" w14:textId="2FC5641C" w:rsidR="00BC2034" w:rsidRPr="0057234C" w:rsidRDefault="0018229B" w:rsidP="00686899">
      <w:pPr>
        <w:pStyle w:val="MRNumberedHeading4"/>
        <w:numPr>
          <w:ilvl w:val="3"/>
          <w:numId w:val="51"/>
        </w:numPr>
        <w:jc w:val="both"/>
        <w:rPr>
          <w:w w:val="0"/>
          <w:sz w:val="22"/>
        </w:rPr>
      </w:pPr>
      <w:r w:rsidRPr="0057234C">
        <w:rPr>
          <w:w w:val="0"/>
          <w:sz w:val="22"/>
        </w:rPr>
        <w:t>details of the steps which the Supplier is taking to address the Occasion of Tax Non-Compliance and to prevent the same from recurring, together with any mitigating factors that it considers relevant; and</w:t>
      </w:r>
    </w:p>
    <w:p w14:paraId="12CD40E3" w14:textId="77777777" w:rsidR="00BC2034" w:rsidRPr="0057234C" w:rsidRDefault="0018229B" w:rsidP="00686899">
      <w:pPr>
        <w:pStyle w:val="MRNumberedHeading4"/>
        <w:numPr>
          <w:ilvl w:val="3"/>
          <w:numId w:val="51"/>
        </w:numPr>
        <w:jc w:val="both"/>
        <w:rPr>
          <w:w w:val="0"/>
          <w:sz w:val="22"/>
        </w:rPr>
      </w:pPr>
      <w:r w:rsidRPr="0057234C">
        <w:rPr>
          <w:w w:val="0"/>
          <w:sz w:val="22"/>
        </w:rPr>
        <w:t>such other information in relation to the Occasion of Tax Non-Compliance as the Authority may reasonably require.</w:t>
      </w:r>
    </w:p>
    <w:p w14:paraId="12CD40E4" w14:textId="429E59CB"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w:t>
      </w:r>
    </w:p>
    <w:p w14:paraId="12CD40E5" w14:textId="1649C22B" w:rsidR="00BC2034" w:rsidRPr="0057234C" w:rsidRDefault="0018229B" w:rsidP="00686899">
      <w:pPr>
        <w:pStyle w:val="MRheading2"/>
        <w:numPr>
          <w:ilvl w:val="1"/>
          <w:numId w:val="51"/>
        </w:numPr>
        <w:spacing w:line="240" w:lineRule="auto"/>
        <w:rPr>
          <w:w w:val="0"/>
          <w:szCs w:val="22"/>
        </w:rPr>
      </w:pPr>
      <w:r w:rsidRPr="0057234C">
        <w:rPr>
          <w:w w:val="0"/>
          <w:szCs w:val="22"/>
        </w:rPr>
        <w:t>Any warranties provided under this Contract are both independent and cumulative and may be enforced independently or collectively at the sole discretion of the enforcing Party.</w:t>
      </w:r>
    </w:p>
    <w:p w14:paraId="12CD40E6" w14:textId="77777777" w:rsidR="00BC2034" w:rsidRPr="0057234C" w:rsidRDefault="0018229B" w:rsidP="009E7CBD">
      <w:pPr>
        <w:pStyle w:val="MRheading1"/>
        <w:numPr>
          <w:ilvl w:val="0"/>
          <w:numId w:val="51"/>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14:paraId="12CD40E7" w14:textId="26AA9821" w:rsidR="00BC2034" w:rsidRPr="0057234C" w:rsidRDefault="0018229B" w:rsidP="009E7CBD">
      <w:pPr>
        <w:pStyle w:val="MRheading2"/>
        <w:numPr>
          <w:ilvl w:val="1"/>
          <w:numId w:val="51"/>
        </w:numPr>
        <w:spacing w:line="240" w:lineRule="auto"/>
        <w:rPr>
          <w:rFonts w:cs="Arial"/>
          <w:w w:val="0"/>
          <w:szCs w:val="22"/>
        </w:rPr>
      </w:pPr>
      <w:bookmarkStart w:id="415"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used in the development and provision of the Services </w:t>
      </w:r>
      <w:r w:rsidR="00B22A0D">
        <w:rPr>
          <w:rFonts w:cs="Arial"/>
          <w:w w:val="0"/>
          <w:szCs w:val="22"/>
        </w:rPr>
        <w:t>and/ or</w:t>
      </w:r>
      <w:r w:rsidRPr="0057234C">
        <w:rPr>
          <w:rFonts w:cs="Arial"/>
          <w:w w:val="0"/>
          <w:szCs w:val="22"/>
        </w:rPr>
        <w:t xml:space="preserve"> necessary to give effect to the Services </w:t>
      </w:r>
      <w:r w:rsidR="00B22A0D">
        <w:rPr>
          <w:rFonts w:cs="Arial"/>
          <w:w w:val="0"/>
          <w:szCs w:val="22"/>
        </w:rPr>
        <w:t>and/ or</w:t>
      </w:r>
      <w:r w:rsidRPr="0057234C">
        <w:rPr>
          <w:rFonts w:cs="Arial"/>
          <w:w w:val="0"/>
          <w:szCs w:val="22"/>
        </w:rPr>
        <w:t xml:space="preserve"> to use any deliverables, matter or any other output supplied to the Authority as part of the Services.</w:t>
      </w:r>
      <w:bookmarkEnd w:id="415"/>
    </w:p>
    <w:p w14:paraId="12CD40E8" w14:textId="503A47A2"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w:t>
      </w:r>
      <w:r w:rsidR="00B22A0D">
        <w:rPr>
          <w:rFonts w:cs="Arial"/>
          <w:w w:val="0"/>
          <w:szCs w:val="22"/>
        </w:rPr>
        <w:t>and/ or</w:t>
      </w:r>
      <w:r w:rsidRPr="0057234C">
        <w:rPr>
          <w:rFonts w:cs="Arial"/>
          <w:w w:val="0"/>
          <w:szCs w:val="22"/>
        </w:rPr>
        <w:t xml:space="preserve">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w:t>
      </w:r>
      <w:r w:rsidR="0025526B">
        <w:rPr>
          <w:rFonts w:cs="Arial"/>
          <w:w w:val="0"/>
          <w:szCs w:val="22"/>
        </w:rPr>
        <w:t xml:space="preserve"> </w:t>
      </w:r>
      <w:r w:rsidRPr="0057234C">
        <w:rPr>
          <w:rFonts w:cs="Arial"/>
          <w:w w:val="0"/>
          <w:szCs w:val="22"/>
        </w:rPr>
        <w:t xml:space="preserve">For the avoidance of doubt, unless specified otherwise in the Key Provisions </w:t>
      </w:r>
      <w:r w:rsidR="00B22A0D">
        <w:rPr>
          <w:rFonts w:cs="Arial"/>
          <w:w w:val="0"/>
          <w:szCs w:val="22"/>
        </w:rPr>
        <w:t>and/ or</w:t>
      </w:r>
      <w:r w:rsidRPr="0057234C">
        <w:rPr>
          <w:rFonts w:cs="Arial"/>
          <w:w w:val="0"/>
          <w:szCs w:val="22"/>
        </w:rPr>
        <w:t xml:space="preserve"> in the Specification and Tender Response Document, the Authority shall have no rights to commercially exploit (e.g. by selling to third parties) any deliverables, matter or any other output supplied to the Authority in any format as part of the Services.</w:t>
      </w:r>
    </w:p>
    <w:p w14:paraId="12CD40E9" w14:textId="77777777" w:rsidR="00BC2034" w:rsidRPr="0057234C" w:rsidRDefault="0018229B" w:rsidP="009E7CBD">
      <w:pPr>
        <w:pStyle w:val="MRheading1"/>
        <w:numPr>
          <w:ilvl w:val="0"/>
          <w:numId w:val="51"/>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12CD40EA" w14:textId="77777777" w:rsidR="00BC2034" w:rsidRPr="0057234C" w:rsidRDefault="0018229B" w:rsidP="00686899">
      <w:pPr>
        <w:pStyle w:val="MRheading2"/>
        <w:numPr>
          <w:ilvl w:val="1"/>
          <w:numId w:val="51"/>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2CD40EB" w14:textId="66DAE2FF" w:rsidR="00BC2034" w:rsidRPr="0057234C" w:rsidRDefault="0018229B" w:rsidP="00716490">
      <w:pPr>
        <w:pStyle w:val="MRheading2"/>
        <w:numPr>
          <w:ilvl w:val="2"/>
          <w:numId w:val="51"/>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 xml:space="preserve">any injury or allegation of injury to any person, including injury resulting in </w:t>
      </w:r>
      <w:proofErr w:type="gramStart"/>
      <w:r w:rsidRPr="0057234C">
        <w:rPr>
          <w:szCs w:val="22"/>
        </w:rPr>
        <w:t>death;</w:t>
      </w:r>
      <w:bookmarkEnd w:id="423"/>
      <w:bookmarkEnd w:id="424"/>
      <w:bookmarkEnd w:id="425"/>
      <w:bookmarkEnd w:id="426"/>
      <w:bookmarkEnd w:id="427"/>
      <w:bookmarkEnd w:id="428"/>
      <w:proofErr w:type="gramEnd"/>
    </w:p>
    <w:p w14:paraId="12CD40EC" w14:textId="764345F9" w:rsidR="00BC2034" w:rsidRPr="0057234C" w:rsidRDefault="0018229B" w:rsidP="00716490">
      <w:pPr>
        <w:pStyle w:val="MRheading2"/>
        <w:numPr>
          <w:ilvl w:val="2"/>
          <w:numId w:val="51"/>
        </w:numPr>
        <w:spacing w:line="240" w:lineRule="auto"/>
        <w:rPr>
          <w:szCs w:val="22"/>
        </w:rPr>
      </w:pPr>
      <w:bookmarkStart w:id="429" w:name="_Ref327971999"/>
      <w:bookmarkStart w:id="430" w:name="_Ref351071803"/>
      <w:r w:rsidRPr="0057234C">
        <w:rPr>
          <w:szCs w:val="22"/>
        </w:rPr>
        <w:t>any loss of or damage to property (whether real or personal</w:t>
      </w:r>
      <w:proofErr w:type="gramStart"/>
      <w:r w:rsidRPr="0057234C">
        <w:rPr>
          <w:szCs w:val="22"/>
        </w:rPr>
        <w:t>);</w:t>
      </w:r>
      <w:bookmarkEnd w:id="429"/>
      <w:bookmarkEnd w:id="430"/>
      <w:proofErr w:type="gramEnd"/>
    </w:p>
    <w:p w14:paraId="12CD40ED" w14:textId="7609666B" w:rsidR="00BC2034" w:rsidRPr="0057234C" w:rsidRDefault="0018229B" w:rsidP="00716490">
      <w:pPr>
        <w:pStyle w:val="MRheading2"/>
        <w:numPr>
          <w:ilvl w:val="2"/>
          <w:numId w:val="51"/>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w:t>
      </w:r>
      <w:r w:rsidR="00B22A0D">
        <w:rPr>
          <w:szCs w:val="22"/>
        </w:rPr>
        <w:t>and/ or</w:t>
      </w:r>
      <w:r w:rsidRPr="0057234C">
        <w:rPr>
          <w:szCs w:val="22"/>
        </w:rPr>
        <w:t xml:space="preserve">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w:t>
      </w:r>
      <w:r w:rsidR="00B22A0D">
        <w:rPr>
          <w:szCs w:val="22"/>
        </w:rPr>
        <w:t>and/ or</w:t>
      </w:r>
      <w:bookmarkEnd w:id="433"/>
    </w:p>
    <w:p w14:paraId="12CD40EE" w14:textId="77777777" w:rsidR="00BC2034" w:rsidRPr="0057234C" w:rsidRDefault="0018229B" w:rsidP="00716490">
      <w:pPr>
        <w:pStyle w:val="MRheading2"/>
        <w:numPr>
          <w:ilvl w:val="2"/>
          <w:numId w:val="51"/>
        </w:numPr>
        <w:spacing w:line="240" w:lineRule="auto"/>
        <w:rPr>
          <w:szCs w:val="22"/>
        </w:rPr>
      </w:pPr>
      <w:bookmarkStart w:id="434"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34"/>
      <w:proofErr w:type="gramEnd"/>
    </w:p>
    <w:p w14:paraId="12CD40EF" w14:textId="77777777"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2CD40F0" w14:textId="5B7D67FC" w:rsidR="00BC2034" w:rsidRPr="0057234C" w:rsidRDefault="0018229B" w:rsidP="00686899">
      <w:pPr>
        <w:pStyle w:val="MRheading2"/>
        <w:numPr>
          <w:ilvl w:val="1"/>
          <w:numId w:val="51"/>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w:t>
      </w:r>
      <w:r w:rsidR="00B00ADC">
        <w:rPr>
          <w:szCs w:val="22"/>
        </w:rPr>
        <w:t xml:space="preserve"> </w:t>
      </w:r>
      <w:r w:rsidRPr="0057234C">
        <w:rPr>
          <w:szCs w:val="22"/>
        </w:rPr>
        <w:t xml:space="preserve">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p>
    <w:p w14:paraId="12CD40F1" w14:textId="336202B0"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w:t>
      </w:r>
      <w:r w:rsidR="00FB1278">
        <w:rPr>
          <w:szCs w:val="22"/>
        </w:rPr>
        <w:t xml:space="preserve"> </w:t>
      </w:r>
      <w:r w:rsidRPr="0057234C">
        <w:rPr>
          <w:szCs w:val="22"/>
        </w:rPr>
        <w:t>Such restrictions may include, without limitation, any restrictions:</w:t>
      </w:r>
    </w:p>
    <w:p w14:paraId="12CD40F2" w14:textId="520DDECC"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w:t>
      </w:r>
      <w:r w:rsidR="00B22A0D">
        <w:rPr>
          <w:szCs w:val="22"/>
        </w:rPr>
        <w:t>and/ or</w:t>
      </w:r>
    </w:p>
    <w:p w14:paraId="12CD40F3" w14:textId="072441B5" w:rsidR="00BC2034" w:rsidRPr="0057234C" w:rsidRDefault="0018229B" w:rsidP="00716490">
      <w:pPr>
        <w:pStyle w:val="MRheading2"/>
        <w:numPr>
          <w:ilvl w:val="2"/>
          <w:numId w:val="51"/>
        </w:numPr>
        <w:spacing w:line="240" w:lineRule="auto"/>
        <w:rPr>
          <w:szCs w:val="22"/>
        </w:rPr>
      </w:pPr>
      <w:r w:rsidRPr="00716490">
        <w:rPr>
          <w:w w:val="0"/>
          <w:szCs w:val="22"/>
        </w:rPr>
        <w:t>relating</w:t>
      </w:r>
      <w:r w:rsidRPr="0057234C">
        <w:rPr>
          <w:szCs w:val="22"/>
        </w:rPr>
        <w:t xml:space="preserve"> to the Authority’s membership of any indemnity </w:t>
      </w:r>
      <w:r w:rsidR="00B22A0D">
        <w:rPr>
          <w:szCs w:val="22"/>
        </w:rPr>
        <w:t>and/ or</w:t>
      </w:r>
      <w:r w:rsidRPr="0057234C">
        <w:rPr>
          <w:szCs w:val="22"/>
        </w:rPr>
        <w:t xml:space="preserve"> risk pooling arrangements.</w:t>
      </w:r>
    </w:p>
    <w:p w14:paraId="12CD40F4" w14:textId="79290F2C" w:rsidR="00BC2034" w:rsidRPr="0057234C" w:rsidRDefault="0018229B" w:rsidP="00BC2034">
      <w:pPr>
        <w:pStyle w:val="MRNumberedHeading3"/>
        <w:spacing w:line="240" w:lineRule="auto"/>
        <w:ind w:left="624"/>
        <w:jc w:val="both"/>
        <w:rPr>
          <w:sz w:val="22"/>
          <w:szCs w:val="22"/>
        </w:rPr>
      </w:pPr>
      <w:r w:rsidRPr="0057234C">
        <w:rPr>
          <w:sz w:val="22"/>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12CD40F5" w14:textId="77777777" w:rsidR="00BC2034" w:rsidRPr="0057234C" w:rsidRDefault="0018229B" w:rsidP="009E7CBD">
      <w:pPr>
        <w:pStyle w:val="MRheading1"/>
        <w:numPr>
          <w:ilvl w:val="0"/>
          <w:numId w:val="51"/>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12CD40F6" w14:textId="77777777" w:rsidR="00BC2034" w:rsidRPr="0057234C" w:rsidRDefault="0018229B" w:rsidP="00686899">
      <w:pPr>
        <w:pStyle w:val="MRheading2"/>
        <w:numPr>
          <w:ilvl w:val="1"/>
          <w:numId w:val="51"/>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12CD40F7" w14:textId="77777777" w:rsidR="00BC2034" w:rsidRPr="0057234C" w:rsidRDefault="0018229B" w:rsidP="009E7CBD">
      <w:pPr>
        <w:pStyle w:val="MRheading2"/>
        <w:numPr>
          <w:ilvl w:val="2"/>
          <w:numId w:val="51"/>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49"/>
      <w:bookmarkEnd w:id="450"/>
      <w:bookmarkEnd w:id="451"/>
      <w:bookmarkEnd w:id="452"/>
      <w:proofErr w:type="gramEnd"/>
    </w:p>
    <w:p w14:paraId="12CD40F8" w14:textId="77777777" w:rsidR="00BC2034" w:rsidRPr="0057234C" w:rsidRDefault="0018229B" w:rsidP="009E7CBD">
      <w:pPr>
        <w:pStyle w:val="MRheading2"/>
        <w:numPr>
          <w:ilvl w:val="2"/>
          <w:numId w:val="51"/>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12CD40F9" w14:textId="77777777" w:rsidR="00BC2034" w:rsidRPr="0057234C" w:rsidRDefault="0018229B" w:rsidP="009E7CBD">
      <w:pPr>
        <w:pStyle w:val="MRheading2"/>
        <w:numPr>
          <w:ilvl w:val="2"/>
          <w:numId w:val="51"/>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12CD40FA" w14:textId="32D2BCFF" w:rsidR="00BC2034" w:rsidRPr="0057234C" w:rsidRDefault="0018229B" w:rsidP="00686899">
      <w:pPr>
        <w:pStyle w:val="MRheading2"/>
        <w:numPr>
          <w:ilvl w:val="1"/>
          <w:numId w:val="51"/>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Start w:id="468" w:name="_Ref284338152"/>
      <w:bookmarkStart w:id="469" w:name="_Toc303949958"/>
      <w:bookmarkStart w:id="470" w:name="_Toc303950725"/>
      <w:bookmarkStart w:id="471" w:name="_Toc303951505"/>
      <w:bookmarkStart w:id="472" w:name="_Toc304135588"/>
      <w:bookmarkStart w:id="473" w:name="_Ref318706960"/>
      <w:bookmarkEnd w:id="461"/>
      <w:bookmarkEnd w:id="462"/>
      <w:bookmarkEnd w:id="463"/>
      <w:bookmarkEnd w:id="464"/>
      <w:bookmarkEnd w:id="465"/>
      <w:bookmarkEnd w:id="466"/>
      <w:bookmarkEnd w:id="467"/>
    </w:p>
    <w:p w14:paraId="12CD40FB" w14:textId="465EF42C" w:rsidR="00BC2034" w:rsidRPr="0057234C" w:rsidRDefault="0018229B" w:rsidP="00686899">
      <w:pPr>
        <w:pStyle w:val="MRheading2"/>
        <w:numPr>
          <w:ilvl w:val="1"/>
          <w:numId w:val="51"/>
        </w:numPr>
        <w:spacing w:line="240" w:lineRule="auto"/>
        <w:rPr>
          <w:szCs w:val="22"/>
        </w:rPr>
      </w:pPr>
      <w:bookmarkStart w:id="474" w:name="_Ref358038003"/>
      <w:r w:rsidRPr="0057234C">
        <w:rPr>
          <w:szCs w:val="22"/>
        </w:rPr>
        <w:t xml:space="preserve">There shall be no right to claim losses, damages </w:t>
      </w:r>
      <w:r w:rsidR="00B22A0D">
        <w:rPr>
          <w:szCs w:val="22"/>
        </w:rPr>
        <w:t>and/ or</w:t>
      </w:r>
      <w:r w:rsidRPr="0057234C">
        <w:rPr>
          <w:szCs w:val="22"/>
        </w:rPr>
        <w:t xml:space="preserve">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w:t>
      </w:r>
      <w:r w:rsidR="00B22A0D">
        <w:rPr>
          <w:szCs w:val="22"/>
        </w:rPr>
        <w:t>and/ or</w:t>
      </w:r>
      <w:r w:rsidRPr="0057234C">
        <w:rPr>
          <w:szCs w:val="22"/>
        </w:rPr>
        <w:t xml:space="preserve">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 xml:space="preserve">For the avoidance of doubt, without limitation, the Parties agree that for the purposes of this Contract the following costs, expenses </w:t>
      </w:r>
      <w:r w:rsidR="00B22A0D">
        <w:rPr>
          <w:szCs w:val="22"/>
        </w:rPr>
        <w:t>and/ or</w:t>
      </w:r>
      <w:r w:rsidRPr="0057234C">
        <w:rPr>
          <w:szCs w:val="22"/>
        </w:rPr>
        <w:t xml:space="preserve"> loss of income shall be direct recoverable losses (to include under any relevant indemnity) provided such costs, expenses </w:t>
      </w:r>
      <w:r w:rsidR="00B22A0D">
        <w:rPr>
          <w:szCs w:val="22"/>
        </w:rPr>
        <w:t>and/ or</w:t>
      </w:r>
      <w:r w:rsidRPr="0057234C">
        <w:rPr>
          <w:szCs w:val="22"/>
        </w:rPr>
        <w:t xml:space="preserve"> loss of income are properly evidenced by the claiming Party:</w:t>
      </w:r>
      <w:bookmarkEnd w:id="474"/>
    </w:p>
    <w:p w14:paraId="12CD40FC" w14:textId="69B38A03"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p>
    <w:p w14:paraId="12CD40FD" w14:textId="27C275C0" w:rsidR="00BC2034" w:rsidRPr="0057234C" w:rsidRDefault="0018229B" w:rsidP="009E7CBD">
      <w:pPr>
        <w:pStyle w:val="MRheading2"/>
        <w:numPr>
          <w:ilvl w:val="2"/>
          <w:numId w:val="51"/>
        </w:numPr>
        <w:spacing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p>
    <w:p w14:paraId="12CD40FE" w14:textId="392A430B" w:rsidR="00BC2034" w:rsidRPr="0057234C" w:rsidRDefault="0018229B" w:rsidP="009E7CBD">
      <w:pPr>
        <w:pStyle w:val="MRheading2"/>
        <w:numPr>
          <w:ilvl w:val="2"/>
          <w:numId w:val="51"/>
        </w:numPr>
        <w:spacing w:line="240" w:lineRule="auto"/>
        <w:rPr>
          <w:szCs w:val="22"/>
        </w:rPr>
      </w:pPr>
      <w:r w:rsidRPr="0057234C">
        <w:rPr>
          <w:szCs w:val="22"/>
        </w:rPr>
        <w:t xml:space="preserve">the costs of extra management time; </w:t>
      </w:r>
      <w:r w:rsidR="00B22A0D">
        <w:rPr>
          <w:szCs w:val="22"/>
        </w:rPr>
        <w:t>and/ or</w:t>
      </w:r>
    </w:p>
    <w:p w14:paraId="12CD40FF" w14:textId="6A2C065D" w:rsidR="00BC2034" w:rsidRPr="0057234C" w:rsidRDefault="0018229B" w:rsidP="009E7CBD">
      <w:pPr>
        <w:pStyle w:val="MRheading2"/>
        <w:numPr>
          <w:ilvl w:val="2"/>
          <w:numId w:val="51"/>
        </w:numPr>
        <w:spacing w:line="240" w:lineRule="auto"/>
        <w:rPr>
          <w:szCs w:val="22"/>
        </w:rPr>
      </w:pPr>
      <w:r w:rsidRPr="0057234C">
        <w:rPr>
          <w:szCs w:val="22"/>
        </w:rPr>
        <w:t>loss of income due to an inability to provide health care services,</w:t>
      </w:r>
    </w:p>
    <w:p w14:paraId="12CD4100" w14:textId="31294F2A" w:rsidR="00BC2034" w:rsidRPr="0057234C" w:rsidRDefault="0018229B" w:rsidP="00BC2034">
      <w:pPr>
        <w:pStyle w:val="MRheading2"/>
        <w:tabs>
          <w:tab w:val="clear" w:pos="720"/>
        </w:tabs>
        <w:spacing w:line="240" w:lineRule="auto"/>
        <w:ind w:left="780" w:firstLine="0"/>
        <w:rPr>
          <w:szCs w:val="22"/>
        </w:rPr>
      </w:pPr>
      <w:r w:rsidRPr="0057234C">
        <w:rPr>
          <w:szCs w:val="22"/>
        </w:rPr>
        <w:t xml:space="preserve">in each case to the extent to which such costs, expenses </w:t>
      </w:r>
      <w:r w:rsidR="00B22A0D">
        <w:rPr>
          <w:szCs w:val="22"/>
        </w:rPr>
        <w:t>and/ or</w:t>
      </w:r>
      <w:r w:rsidRPr="0057234C">
        <w:rPr>
          <w:szCs w:val="22"/>
        </w:rPr>
        <w:t xml:space="preserve"> loss of income arise or result from the other Party’s breach of contract, negligent act or omission, breach of statutory duty, </w:t>
      </w:r>
      <w:r w:rsidR="00B22A0D">
        <w:rPr>
          <w:szCs w:val="22"/>
        </w:rPr>
        <w:t>and/ or</w:t>
      </w:r>
      <w:r w:rsidRPr="0057234C">
        <w:rPr>
          <w:szCs w:val="22"/>
        </w:rPr>
        <w:t xml:space="preserve"> other liability under or in connection with this Contract.</w:t>
      </w:r>
    </w:p>
    <w:p w14:paraId="12CD4101" w14:textId="77777777" w:rsidR="00BC2034" w:rsidRPr="0057234C" w:rsidRDefault="0018229B" w:rsidP="009E7CBD">
      <w:pPr>
        <w:pStyle w:val="MRheading2"/>
        <w:numPr>
          <w:ilvl w:val="1"/>
          <w:numId w:val="51"/>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14:paraId="12CD4102" w14:textId="77777777" w:rsidR="00BC2034" w:rsidRPr="0057234C" w:rsidRDefault="0018229B" w:rsidP="009E7CBD">
      <w:pPr>
        <w:pStyle w:val="MRheading2"/>
        <w:numPr>
          <w:ilvl w:val="1"/>
          <w:numId w:val="51"/>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14:paraId="12CD4103" w14:textId="77777777" w:rsidR="00BC2034" w:rsidRPr="0057234C" w:rsidRDefault="0018229B" w:rsidP="009E7CBD">
      <w:pPr>
        <w:pStyle w:val="MRheading2"/>
        <w:numPr>
          <w:ilvl w:val="2"/>
          <w:numId w:val="51"/>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14:paraId="12CD4104"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14:paraId="12CD4105" w14:textId="35FCFFCB"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w:t>
      </w:r>
    </w:p>
    <w:p w14:paraId="12CD4106" w14:textId="77777777"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2CD4107" w14:textId="77777777" w:rsidR="00BC2034" w:rsidRPr="0057234C" w:rsidRDefault="0018229B" w:rsidP="009E7CBD">
      <w:pPr>
        <w:pStyle w:val="MRheading2"/>
        <w:numPr>
          <w:ilvl w:val="1"/>
          <w:numId w:val="51"/>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14:paraId="12CD4108" w14:textId="77777777" w:rsidR="00BC2034" w:rsidRPr="0057234C" w:rsidRDefault="0018229B" w:rsidP="009E7CBD">
      <w:pPr>
        <w:pStyle w:val="MRheading1"/>
        <w:numPr>
          <w:ilvl w:val="0"/>
          <w:numId w:val="51"/>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14:paraId="12CD4109" w14:textId="6E4BFE8D" w:rsidR="00BC2034" w:rsidRPr="0057234C" w:rsidRDefault="0018229B" w:rsidP="00686899">
      <w:pPr>
        <w:pStyle w:val="MRheading2"/>
        <w:numPr>
          <w:ilvl w:val="1"/>
          <w:numId w:val="51"/>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w:t>
      </w:r>
      <w:r w:rsidR="00B22A0D">
        <w:rPr>
          <w:szCs w:val="22"/>
        </w:rPr>
        <w:t>and/ or</w:t>
      </w:r>
      <w:r w:rsidRPr="0057234C">
        <w:rPr>
          <w:szCs w:val="22"/>
        </w:rPr>
        <w:t xml:space="preserve">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00EC0B94">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12CD410A" w14:textId="46CADF3D" w:rsidR="00BC2034" w:rsidRPr="0057234C" w:rsidRDefault="0018229B" w:rsidP="00686899">
      <w:pPr>
        <w:pStyle w:val="MRheading2"/>
        <w:numPr>
          <w:ilvl w:val="1"/>
          <w:numId w:val="51"/>
        </w:numPr>
        <w:spacing w:line="240" w:lineRule="auto"/>
        <w:rPr>
          <w:szCs w:val="22"/>
        </w:rPr>
      </w:pPr>
      <w:bookmarkStart w:id="497" w:name="_Ref350507834"/>
      <w:r w:rsidRPr="0057234C">
        <w:rPr>
          <w:szCs w:val="22"/>
          <w:lang w:val="en-US"/>
        </w:rPr>
        <w:t xml:space="preserve">Without limitation to any insurance arrangements as required by Law, the Supplier shall put in place </w:t>
      </w:r>
      <w:r w:rsidR="00B22A0D">
        <w:rPr>
          <w:szCs w:val="22"/>
          <w:lang w:val="en-US"/>
        </w:rPr>
        <w:t>and/ or</w:t>
      </w:r>
      <w:r w:rsidRPr="0057234C">
        <w:rPr>
          <w:szCs w:val="22"/>
          <w:lang w:val="en-US"/>
        </w:rPr>
        <w:t xml:space="preserve"> maintain the different types </w:t>
      </w:r>
      <w:r w:rsidR="00B22A0D">
        <w:rPr>
          <w:szCs w:val="22"/>
          <w:lang w:val="en-US"/>
        </w:rPr>
        <w:t>and/ or</w:t>
      </w:r>
      <w:r w:rsidRPr="0057234C">
        <w:rPr>
          <w:szCs w:val="22"/>
          <w:lang w:val="en-US"/>
        </w:rPr>
        <w:t xml:space="preserve"> levels of indemnity arrangements explicitly required by the Authority, if specified in the Key Provisions.</w:t>
      </w:r>
      <w:bookmarkEnd w:id="491"/>
      <w:bookmarkEnd w:id="497"/>
    </w:p>
    <w:p w14:paraId="12CD410B" w14:textId="6FE3051E" w:rsidR="00BC2034" w:rsidRPr="0057234C" w:rsidRDefault="0018229B" w:rsidP="00686899">
      <w:pPr>
        <w:pStyle w:val="MRheading2"/>
        <w:numPr>
          <w:ilvl w:val="1"/>
          <w:numId w:val="51"/>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w:t>
      </w:r>
    </w:p>
    <w:p w14:paraId="12CD410C" w14:textId="3B40CD73" w:rsidR="00BC2034" w:rsidRPr="0057234C" w:rsidRDefault="0018229B" w:rsidP="00686899">
      <w:pPr>
        <w:pStyle w:val="MRheading2"/>
        <w:numPr>
          <w:ilvl w:val="1"/>
          <w:numId w:val="51"/>
        </w:numPr>
        <w:spacing w:line="240" w:lineRule="auto"/>
        <w:rPr>
          <w:szCs w:val="22"/>
        </w:rPr>
      </w:pPr>
      <w:r w:rsidRPr="0057234C">
        <w:rPr>
          <w:szCs w:val="22"/>
          <w:lang w:val="en-US"/>
        </w:rPr>
        <w:t xml:space="preserve">The amount of any indemnity cover </w:t>
      </w:r>
      <w:r w:rsidR="00B22A0D">
        <w:rPr>
          <w:szCs w:val="22"/>
          <w:lang w:val="en-US"/>
        </w:rPr>
        <w:t>and/ or</w:t>
      </w:r>
      <w:r w:rsidRPr="0057234C">
        <w:rPr>
          <w:szCs w:val="22"/>
          <w:lang w:val="en-US"/>
        </w:rPr>
        <w:t xml:space="preserve">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w:t>
      </w:r>
      <w:r w:rsidR="00EC0B94">
        <w:rPr>
          <w:szCs w:val="22"/>
          <w:lang w:val="en-US"/>
        </w:rPr>
        <w:t xml:space="preserve"> </w:t>
      </w:r>
      <w:r w:rsidRPr="0057234C">
        <w:rPr>
          <w:szCs w:val="22"/>
          <w:lang w:val="en-US"/>
        </w:rPr>
        <w:t xml:space="preserve"> It shall be the responsibility of the Supplier to determine the amount of indemnity </w:t>
      </w:r>
      <w:r w:rsidR="00B22A0D">
        <w:rPr>
          <w:szCs w:val="22"/>
          <w:lang w:val="en-US"/>
        </w:rPr>
        <w:t>and/ or</w:t>
      </w:r>
      <w:r w:rsidRPr="0057234C">
        <w:rPr>
          <w:szCs w:val="22"/>
          <w:lang w:val="en-US"/>
        </w:rPr>
        <w:t xml:space="preserve">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w:t>
      </w:r>
      <w:r w:rsidR="00EC0B94">
        <w:rPr>
          <w:szCs w:val="22"/>
          <w:lang w:val="en-US"/>
        </w:rPr>
        <w:t xml:space="preserve"> </w:t>
      </w:r>
      <w:r w:rsidRPr="0057234C">
        <w:rPr>
          <w:szCs w:val="22"/>
          <w:lang w:val="en-US"/>
        </w:rPr>
        <w:t>Accordingly, t</w:t>
      </w:r>
      <w:r w:rsidRPr="0057234C">
        <w:rPr>
          <w:szCs w:val="22"/>
        </w:rPr>
        <w:t xml:space="preserve">he Supplier shall be liable to make good any deficiency if the proceeds of any indemnity cover </w:t>
      </w:r>
      <w:r w:rsidR="00B22A0D">
        <w:rPr>
          <w:szCs w:val="22"/>
        </w:rPr>
        <w:t>and/ or</w:t>
      </w:r>
      <w:r w:rsidRPr="0057234C">
        <w:rPr>
          <w:szCs w:val="22"/>
        </w:rPr>
        <w:t xml:space="preserve"> </w:t>
      </w:r>
      <w:proofErr w:type="spellStart"/>
      <w:r w:rsidRPr="0057234C">
        <w:rPr>
          <w:szCs w:val="22"/>
        </w:rPr>
        <w:t>self insurance</w:t>
      </w:r>
      <w:proofErr w:type="spellEnd"/>
      <w:r w:rsidRPr="0057234C">
        <w:rPr>
          <w:szCs w:val="22"/>
        </w:rPr>
        <w:t xml:space="preserve"> arrangement is insufficient to cover the settlement of any claim.</w:t>
      </w:r>
    </w:p>
    <w:p w14:paraId="12CD410D" w14:textId="77777777" w:rsidR="00BC2034" w:rsidRPr="0057234C" w:rsidRDefault="0018229B" w:rsidP="00686899">
      <w:pPr>
        <w:pStyle w:val="MRheading2"/>
        <w:numPr>
          <w:ilvl w:val="1"/>
          <w:numId w:val="5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2CD410E" w14:textId="34434AE7"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w:t>
      </w:r>
      <w:r w:rsidR="00B22A0D">
        <w:rPr>
          <w:szCs w:val="22"/>
        </w:rPr>
        <w:t>and/ or</w:t>
      </w:r>
      <w:r w:rsidRPr="0057234C">
        <w:rPr>
          <w:szCs w:val="22"/>
        </w:rPr>
        <w:t xml:space="preserve"> contributions in respect of them (if any) are fully paid.</w:t>
      </w:r>
    </w:p>
    <w:p w14:paraId="12CD410F" w14:textId="77777777" w:rsidR="00BC2034" w:rsidRPr="0057234C" w:rsidRDefault="0018229B" w:rsidP="009E7CBD">
      <w:pPr>
        <w:pStyle w:val="MRheading2"/>
        <w:numPr>
          <w:ilvl w:val="1"/>
          <w:numId w:val="5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2CD4110" w14:textId="77777777" w:rsidR="00BC2034" w:rsidRPr="0057234C" w:rsidRDefault="0018229B" w:rsidP="009E7CBD">
      <w:pPr>
        <w:pStyle w:val="MRheading1"/>
        <w:numPr>
          <w:ilvl w:val="0"/>
          <w:numId w:val="51"/>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14:paraId="12CD4111" w14:textId="20B87534" w:rsidR="00BC2034" w:rsidRPr="0057234C" w:rsidRDefault="0018229B" w:rsidP="00686899">
      <w:pPr>
        <w:pStyle w:val="MRheading2"/>
        <w:numPr>
          <w:ilvl w:val="1"/>
          <w:numId w:val="51"/>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p>
    <w:p w14:paraId="12CD4112" w14:textId="50EE2587" w:rsidR="00BC2034" w:rsidRPr="0057234C" w:rsidRDefault="0018229B" w:rsidP="009E7CBD">
      <w:pPr>
        <w:pStyle w:val="MRheading2"/>
        <w:numPr>
          <w:ilvl w:val="1"/>
          <w:numId w:val="51"/>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p>
    <w:p w14:paraId="12CD4113" w14:textId="79DAA2F4" w:rsidR="00BC2034" w:rsidRPr="0057234C" w:rsidRDefault="0018229B" w:rsidP="009E7CBD">
      <w:pPr>
        <w:pStyle w:val="MRheading2"/>
        <w:numPr>
          <w:ilvl w:val="1"/>
          <w:numId w:val="51"/>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w:t>
      </w:r>
      <w:r w:rsidR="00CF21D6">
        <w:rPr>
          <w:w w:val="0"/>
          <w:szCs w:val="22"/>
        </w:rPr>
        <w:t xml:space="preserve"> </w:t>
      </w:r>
      <w:r w:rsidRPr="0057234C">
        <w:rPr>
          <w:w w:val="0"/>
          <w:szCs w:val="22"/>
        </w:rPr>
        <w:t xml:space="preserve">Such Remedial Proposal must be agreed with the non-breaching Party (such agreement not to be unreasonably withheld or delayed) and must be implemented by the Party in breach in accordance with the timescales referred to in the agreed Remedial Proposal. </w:t>
      </w:r>
      <w:r w:rsidR="009177A5">
        <w:rPr>
          <w:w w:val="0"/>
          <w:szCs w:val="22"/>
        </w:rPr>
        <w:t xml:space="preserve"> </w:t>
      </w:r>
      <w:r w:rsidRPr="0057234C">
        <w:rPr>
          <w:w w:val="0"/>
          <w:szCs w:val="22"/>
        </w:rPr>
        <w:t xml:space="preserve">Once agreed, any changes to a Remedial Proposal must be approved by the Parties in writing. </w:t>
      </w:r>
      <w:r w:rsidR="009177A5">
        <w:rPr>
          <w:w w:val="0"/>
          <w:szCs w:val="22"/>
        </w:rPr>
        <w:t xml:space="preserve"> </w:t>
      </w:r>
      <w:r w:rsidRPr="0057234C">
        <w:rPr>
          <w:w w:val="0"/>
          <w:szCs w:val="22"/>
        </w:rPr>
        <w:t>Any failure by the Party in breach to:</w:t>
      </w:r>
      <w:bookmarkEnd w:id="520"/>
    </w:p>
    <w:p w14:paraId="12CD4114" w14:textId="53AA5424" w:rsidR="00BC2034" w:rsidRPr="0057234C" w:rsidRDefault="0018229B" w:rsidP="009E7CBD">
      <w:pPr>
        <w:pStyle w:val="MRheading2"/>
        <w:numPr>
          <w:ilvl w:val="2"/>
          <w:numId w:val="51"/>
        </w:numPr>
        <w:spacing w:line="240" w:lineRule="auto"/>
        <w:rPr>
          <w:w w:val="0"/>
          <w:szCs w:val="22"/>
        </w:rPr>
      </w:pPr>
      <w:r w:rsidRPr="0057234C">
        <w:rPr>
          <w:w w:val="0"/>
          <w:szCs w:val="22"/>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p>
    <w:p w14:paraId="12CD4115" w14:textId="6FE3032D"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comply with such Remedial Proposal (including, without limitation, as to its timescales for implementation, which shall be thirty (30) days unless otherwise agreed between the Parties); </w:t>
      </w:r>
      <w:r w:rsidR="00B22A0D">
        <w:rPr>
          <w:w w:val="0"/>
          <w:szCs w:val="22"/>
        </w:rPr>
        <w:t>and/ or</w:t>
      </w:r>
    </w:p>
    <w:p w14:paraId="12CD4116" w14:textId="486AB953" w:rsidR="00BC2034" w:rsidRPr="0057234C" w:rsidRDefault="0018229B" w:rsidP="009E7CBD">
      <w:pPr>
        <w:pStyle w:val="MRheading2"/>
        <w:numPr>
          <w:ilvl w:val="2"/>
          <w:numId w:val="51"/>
        </w:numPr>
        <w:spacing w:line="240" w:lineRule="auto"/>
        <w:rPr>
          <w:w w:val="0"/>
          <w:szCs w:val="22"/>
        </w:rPr>
      </w:pPr>
      <w:r w:rsidRPr="0057234C">
        <w:rPr>
          <w:w w:val="0"/>
          <w:szCs w:val="22"/>
        </w:rPr>
        <w:t>remedy the default or breach notwithstanding the implementation of such Remedial Proposal in accordance with the agreed timescales for implementation,</w:t>
      </w:r>
    </w:p>
    <w:p w14:paraId="12CD4117" w14:textId="64AF2461"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p>
    <w:p w14:paraId="12CD4118" w14:textId="2E13883D" w:rsidR="00BC2034" w:rsidRPr="00B728E0"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p>
    <w:p w14:paraId="12CD4119" w14:textId="3E5E4E53" w:rsidR="00BC2034" w:rsidRPr="0057234C" w:rsidRDefault="0018229B" w:rsidP="00186085">
      <w:pPr>
        <w:pStyle w:val="MRheading2"/>
        <w:numPr>
          <w:ilvl w:val="3"/>
          <w:numId w:val="51"/>
        </w:numPr>
        <w:spacing w:line="240" w:lineRule="auto"/>
        <w:rPr>
          <w:w w:val="0"/>
        </w:rPr>
      </w:pPr>
      <w:bookmarkStart w:id="523" w:name="_Ref350349470"/>
      <w:r w:rsidRPr="0057234C">
        <w:rPr>
          <w:w w:val="0"/>
        </w:rPr>
        <w:t>not capable of remedy; or</w:t>
      </w:r>
      <w:bookmarkEnd w:id="523"/>
    </w:p>
    <w:p w14:paraId="12CD411A" w14:textId="42EF888A" w:rsidR="00BC2034" w:rsidRPr="0057234C" w:rsidRDefault="0018229B" w:rsidP="00186085">
      <w:pPr>
        <w:pStyle w:val="MRheading2"/>
        <w:numPr>
          <w:ilvl w:val="3"/>
          <w:numId w:val="51"/>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w:t>
      </w:r>
    </w:p>
    <w:p w14:paraId="12CD411B" w14:textId="77777777"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14:paraId="12CD411C"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 xml:space="preserve">the Supplier does not commence delivery of the Services by any Long Stop </w:t>
      </w:r>
      <w:proofErr w:type="gramStart"/>
      <w:r w:rsidRPr="0057234C">
        <w:rPr>
          <w:w w:val="0"/>
          <w:szCs w:val="22"/>
        </w:rPr>
        <w:t>Date;</w:t>
      </w:r>
      <w:bookmarkEnd w:id="525"/>
      <w:bookmarkEnd w:id="526"/>
      <w:bookmarkEnd w:id="527"/>
      <w:bookmarkEnd w:id="528"/>
      <w:bookmarkEnd w:id="529"/>
      <w:proofErr w:type="gramEnd"/>
    </w:p>
    <w:p w14:paraId="12CD411D" w14:textId="77EADC8F"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p>
    <w:p w14:paraId="12CD411E" w14:textId="081C5BA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p>
    <w:p w14:paraId="12CD411F" w14:textId="14FCB342"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Start w:id="548" w:name="_Ref348943379"/>
      <w:bookmarkEnd w:id="541"/>
    </w:p>
    <w:p w14:paraId="12CD4120" w14:textId="3D75A1C0"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w:t>
      </w:r>
      <w:bookmarkEnd w:id="542"/>
      <w:bookmarkEnd w:id="548"/>
      <w:bookmarkEnd w:id="549"/>
    </w:p>
    <w:p w14:paraId="12CD4121" w14:textId="77777777"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14:paraId="12CD4122" w14:textId="5DCFCD24"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that in the reasonable opinion of the Authority are acceptable.</w:t>
      </w:r>
    </w:p>
    <w:p w14:paraId="12CD4123" w14:textId="07FDBCCB" w:rsidR="00BC2034" w:rsidRPr="0057234C" w:rsidRDefault="0018229B" w:rsidP="009E7CBD">
      <w:pPr>
        <w:pStyle w:val="MRheading2"/>
        <w:numPr>
          <w:ilvl w:val="1"/>
          <w:numId w:val="51"/>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 xml:space="preserve">If the Authority, acting reasonably, has good cause to believe that there has been a material deterioration in the financial circumstances of the Supplier </w:t>
      </w:r>
      <w:r w:rsidR="00B22A0D">
        <w:rPr>
          <w:w w:val="0"/>
          <w:szCs w:val="22"/>
          <w:lang w:val="en-US"/>
        </w:rPr>
        <w:t>and/ or</w:t>
      </w:r>
      <w:r w:rsidRPr="0057234C">
        <w:rPr>
          <w:w w:val="0"/>
          <w:szCs w:val="22"/>
          <w:lang w:val="en-US"/>
        </w:rPr>
        <w:t xml:space="preserve"> any third party guaranteeing the obligations of the Supplier under this Contract </w:t>
      </w:r>
      <w:r w:rsidR="00B22A0D">
        <w:rPr>
          <w:w w:val="0"/>
          <w:szCs w:val="22"/>
          <w:lang w:val="en-US"/>
        </w:rPr>
        <w:t>and/ or</w:t>
      </w:r>
      <w:r w:rsidRPr="0057234C">
        <w:rPr>
          <w:w w:val="0"/>
          <w:szCs w:val="22"/>
          <w:lang w:val="en-US"/>
        </w:rPr>
        <w:t xml:space="preserve"> any material Sub-contractor of the Supplier when compared to any information provided to </w:t>
      </w:r>
      <w:r w:rsidR="00B22A0D">
        <w:rPr>
          <w:w w:val="0"/>
          <w:szCs w:val="22"/>
          <w:lang w:val="en-US"/>
        </w:rPr>
        <w:t>and/ or</w:t>
      </w:r>
      <w:r w:rsidRPr="0057234C">
        <w:rPr>
          <w:w w:val="0"/>
          <w:szCs w:val="22"/>
          <w:lang w:val="en-US"/>
        </w:rPr>
        <w:t xml:space="preserve"> assessed by the Authority as part of any procurement process or other due diligence leading to the award of this Contract to the Supplier or the entering into a Sub-contract by the Supplier, the following process shall apply:</w:t>
      </w:r>
      <w:bookmarkEnd w:id="555"/>
    </w:p>
    <w:p w14:paraId="12CD4124" w14:textId="20434292" w:rsidR="00BC2034" w:rsidRPr="0057234C" w:rsidRDefault="0018229B" w:rsidP="009E7CBD">
      <w:pPr>
        <w:pStyle w:val="MRheading2"/>
        <w:numPr>
          <w:ilvl w:val="2"/>
          <w:numId w:val="51"/>
        </w:numPr>
        <w:spacing w:line="240" w:lineRule="auto"/>
        <w:rPr>
          <w:w w:val="0"/>
          <w:szCs w:val="22"/>
          <w:lang w:val="en-US"/>
        </w:rPr>
      </w:pPr>
      <w:bookmarkStart w:id="564" w:name="_Ref350349724"/>
      <w:r w:rsidRPr="0057234C">
        <w:rPr>
          <w:w w:val="0"/>
          <w:szCs w:val="22"/>
        </w:rPr>
        <w:t xml:space="preserve">the Authority may (but shall not be obliged to) give notice to the Supplier requesting adequate financial or other security </w:t>
      </w:r>
      <w:r w:rsidR="00B22A0D">
        <w:rPr>
          <w:w w:val="0"/>
          <w:szCs w:val="22"/>
        </w:rPr>
        <w:t>and/ or</w:t>
      </w:r>
      <w:r w:rsidRPr="0057234C">
        <w:rPr>
          <w:w w:val="0"/>
          <w:szCs w:val="22"/>
        </w:rPr>
        <w:t xml:space="preserve">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w:t>
      </w:r>
    </w:p>
    <w:p w14:paraId="12CD4125" w14:textId="4F5D8CCA" w:rsidR="00BC2034" w:rsidRPr="0057234C" w:rsidRDefault="0018229B" w:rsidP="009E7CBD">
      <w:pPr>
        <w:pStyle w:val="MRheading2"/>
        <w:numPr>
          <w:ilvl w:val="2"/>
          <w:numId w:val="51"/>
        </w:numPr>
        <w:spacing w:line="240" w:lineRule="auto"/>
        <w:rPr>
          <w:w w:val="0"/>
          <w:szCs w:val="22"/>
          <w:lang w:val="en-US"/>
        </w:rPr>
      </w:pPr>
      <w:bookmarkStart w:id="565" w:name="_Ref358040990"/>
      <w:r w:rsidRPr="0057234C">
        <w:rPr>
          <w:w w:val="0"/>
          <w:szCs w:val="22"/>
        </w:rPr>
        <w:t xml:space="preserve">a failure or refusal by the Supplier to provide the financial or other security </w:t>
      </w:r>
      <w:r w:rsidR="00B22A0D">
        <w:rPr>
          <w:w w:val="0"/>
          <w:szCs w:val="22"/>
        </w:rPr>
        <w:t>and/ or</w:t>
      </w:r>
      <w:r w:rsidRPr="0057234C">
        <w:rPr>
          <w:w w:val="0"/>
          <w:szCs w:val="22"/>
        </w:rPr>
        <w:t xml:space="preserve">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p>
    <w:p w14:paraId="12CD4126" w14:textId="52EF1299" w:rsidR="00BC2034" w:rsidRPr="0057234C" w:rsidRDefault="0018229B" w:rsidP="009E7CBD">
      <w:pPr>
        <w:pStyle w:val="MRheading2"/>
        <w:numPr>
          <w:ilvl w:val="2"/>
          <w:numId w:val="5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p>
    <w:p w14:paraId="12CD4127" w14:textId="77777777"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2CD4128" w14:textId="77777777" w:rsidR="00BC2034" w:rsidRPr="0057234C" w:rsidRDefault="0018229B" w:rsidP="00186085">
      <w:pPr>
        <w:pStyle w:val="MRheading2"/>
        <w:numPr>
          <w:ilvl w:val="1"/>
          <w:numId w:val="51"/>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2CD4129"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2CD412A"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Authority has become aware that the Supplier should have been excluded under Regulation 57(1) or (2) of the Public Contracts Regulations 2015 from the procurement procedure leading to the award of this </w:t>
      </w:r>
      <w:proofErr w:type="gramStart"/>
      <w:r w:rsidRPr="0057234C">
        <w:rPr>
          <w:w w:val="0"/>
          <w:szCs w:val="22"/>
        </w:rPr>
        <w:t>Contract;</w:t>
      </w:r>
      <w:proofErr w:type="gramEnd"/>
    </w:p>
    <w:p w14:paraId="12CD412B" w14:textId="77777777"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12CD412C" w14:textId="5118D8E8"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there has been a failure by the Supplier </w:t>
      </w:r>
      <w:r w:rsidR="00B22A0D">
        <w:rPr>
          <w:w w:val="0"/>
          <w:szCs w:val="22"/>
        </w:rPr>
        <w:t>and/ or</w:t>
      </w:r>
      <w:r w:rsidRPr="0057234C">
        <w:rPr>
          <w:w w:val="0"/>
          <w:szCs w:val="22"/>
        </w:rPr>
        <w:t xml:space="preserve">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t>
      </w:r>
      <w:r w:rsidR="00A027F6">
        <w:rPr>
          <w:w w:val="0"/>
          <w:szCs w:val="22"/>
        </w:rPr>
        <w:t xml:space="preserve"> </w:t>
      </w:r>
      <w:r w:rsidRPr="0057234C">
        <w:rPr>
          <w:w w:val="0"/>
          <w:szCs w:val="22"/>
        </w:rPr>
        <w:t>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14:paraId="12CD412D" w14:textId="398793AD" w:rsidR="00BC2034" w:rsidRPr="00B728E0" w:rsidRDefault="0018229B" w:rsidP="009E7CBD">
      <w:pPr>
        <w:pStyle w:val="MRheading2"/>
        <w:numPr>
          <w:ilvl w:val="1"/>
          <w:numId w:val="51"/>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to the entity assuming the position of the Authority if any of the circumstances referred to in such Clauses apply to the entity assuming the position of the Authority.</w:t>
      </w:r>
    </w:p>
    <w:p w14:paraId="12CD412E" w14:textId="715F7557" w:rsidR="00B728E0" w:rsidRPr="00B728E0" w:rsidRDefault="00B728E0" w:rsidP="009E7CBD">
      <w:pPr>
        <w:pStyle w:val="MRheading2"/>
        <w:numPr>
          <w:ilvl w:val="1"/>
          <w:numId w:val="51"/>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p>
    <w:p w14:paraId="12CD412F" w14:textId="77777777" w:rsidR="00BC2034" w:rsidRPr="0057234C" w:rsidRDefault="0018229B" w:rsidP="009E7CBD">
      <w:pPr>
        <w:pStyle w:val="MRheading1"/>
        <w:numPr>
          <w:ilvl w:val="0"/>
          <w:numId w:val="51"/>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14:paraId="12CD4130" w14:textId="77777777" w:rsidR="00BC2034" w:rsidRPr="0057234C" w:rsidRDefault="0018229B" w:rsidP="009E7CBD">
      <w:pPr>
        <w:pStyle w:val="MRheading2"/>
        <w:numPr>
          <w:ilvl w:val="1"/>
          <w:numId w:val="51"/>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14:paraId="12CD4131" w14:textId="48CF6B73" w:rsidR="00BC2034" w:rsidRPr="00337F40" w:rsidRDefault="0018229B" w:rsidP="00186085">
      <w:pPr>
        <w:pStyle w:val="MRheading2"/>
        <w:numPr>
          <w:ilvl w:val="1"/>
          <w:numId w:val="51"/>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w:t>
      </w:r>
      <w:r w:rsidR="00B22A0D">
        <w:rPr>
          <w:szCs w:val="22"/>
          <w:lang w:val="en-US"/>
        </w:rPr>
        <w:t>and/ or</w:t>
      </w:r>
      <w:r w:rsidR="00337F40" w:rsidRPr="00337F40">
        <w:rPr>
          <w:szCs w:val="22"/>
          <w:lang w:val="en-US"/>
        </w:rPr>
        <w:t xml:space="preserve"> in accordance with any timescales as set out in the agreed exit plan</w:t>
      </w:r>
      <w:r w:rsidRPr="00337F40">
        <w:rPr>
          <w:szCs w:val="22"/>
          <w:lang w:val="en-US"/>
        </w:rPr>
        <w:t>:</w:t>
      </w:r>
    </w:p>
    <w:p w14:paraId="12CD4132" w14:textId="76258A5B"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p>
    <w:p w14:paraId="12CD4133" w14:textId="0D2CCD08"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w:t>
      </w:r>
      <w:r w:rsidR="00B22A0D">
        <w:rPr>
          <w:szCs w:val="22"/>
        </w:rPr>
        <w:t>and/ or</w:t>
      </w:r>
      <w:r w:rsidRPr="0057234C">
        <w:rPr>
          <w:szCs w:val="22"/>
        </w:rPr>
        <w:t xml:space="preserve">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14:paraId="12CD4134" w14:textId="77777777" w:rsidR="00337F40" w:rsidRPr="0057234C" w:rsidRDefault="00337F40" w:rsidP="009E7CBD">
      <w:pPr>
        <w:pStyle w:val="MRheading2"/>
        <w:numPr>
          <w:ilvl w:val="2"/>
          <w:numId w:val="5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2CD4135" w14:textId="77777777" w:rsidR="00BC2034" w:rsidRPr="0057234C" w:rsidRDefault="0018229B" w:rsidP="009E7CBD">
      <w:pPr>
        <w:pStyle w:val="MRheading2"/>
        <w:numPr>
          <w:ilvl w:val="1"/>
          <w:numId w:val="51"/>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14:paraId="12CD4136" w14:textId="5F505312" w:rsidR="00BC2034" w:rsidRPr="0057234C" w:rsidRDefault="0018229B" w:rsidP="009E7CBD">
      <w:pPr>
        <w:pStyle w:val="MRheading2"/>
        <w:numPr>
          <w:ilvl w:val="1"/>
          <w:numId w:val="51"/>
        </w:numPr>
        <w:spacing w:line="240" w:lineRule="auto"/>
        <w:rPr>
          <w:szCs w:val="22"/>
        </w:rPr>
      </w:pPr>
      <w:bookmarkStart w:id="588" w:name="_Toc303949987"/>
      <w:bookmarkStart w:id="589" w:name="_Toc303950754"/>
      <w:bookmarkStart w:id="590" w:name="_Toc303951534"/>
      <w:bookmarkStart w:id="591"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w:t>
      </w:r>
      <w:r w:rsidR="00B22A0D">
        <w:rPr>
          <w:szCs w:val="22"/>
        </w:rPr>
        <w:t>and/ or</w:t>
      </w:r>
      <w:r w:rsidRPr="0057234C">
        <w:rPr>
          <w:szCs w:val="22"/>
        </w:rPr>
        <w:t xml:space="preserve"> an effective transition without disruption to routine operational requirements.</w:t>
      </w:r>
      <w:bookmarkEnd w:id="588"/>
      <w:bookmarkEnd w:id="589"/>
      <w:bookmarkEnd w:id="590"/>
      <w:bookmarkEnd w:id="591"/>
    </w:p>
    <w:p w14:paraId="12CD4137" w14:textId="5B8FA3F7" w:rsidR="00BC2034" w:rsidRPr="0057234C" w:rsidRDefault="0018229B" w:rsidP="009E7CBD">
      <w:pPr>
        <w:pStyle w:val="MRheading2"/>
        <w:numPr>
          <w:ilvl w:val="1"/>
          <w:numId w:val="51"/>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592"/>
      <w:bookmarkEnd w:id="593"/>
      <w:bookmarkEnd w:id="594"/>
      <w:bookmarkEnd w:id="595"/>
    </w:p>
    <w:p w14:paraId="12CD4138" w14:textId="77777777" w:rsidR="00BC2034" w:rsidRPr="0057234C" w:rsidRDefault="0018229B" w:rsidP="009E7CBD">
      <w:pPr>
        <w:pStyle w:val="MRheading2"/>
        <w:numPr>
          <w:ilvl w:val="1"/>
          <w:numId w:val="51"/>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14:paraId="12CD4139" w14:textId="77777777" w:rsidR="00BC2034" w:rsidRPr="0057234C" w:rsidRDefault="0018229B" w:rsidP="009E7CBD">
      <w:pPr>
        <w:pStyle w:val="MRheading2"/>
        <w:numPr>
          <w:ilvl w:val="1"/>
          <w:numId w:val="51"/>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14:paraId="12CD413A" w14:textId="77777777" w:rsidR="00BC2034" w:rsidRPr="0057234C" w:rsidRDefault="0018229B" w:rsidP="009E7CBD">
      <w:pPr>
        <w:pStyle w:val="MRheading1"/>
        <w:numPr>
          <w:ilvl w:val="0"/>
          <w:numId w:val="51"/>
        </w:numPr>
        <w:spacing w:line="240" w:lineRule="auto"/>
        <w:rPr>
          <w:w w:val="0"/>
          <w:szCs w:val="22"/>
        </w:rPr>
      </w:pPr>
      <w:bookmarkStart w:id="604" w:name="Page_80"/>
      <w:bookmarkStart w:id="605" w:name="_Ref326835276"/>
      <w:bookmarkEnd w:id="502"/>
      <w:bookmarkEnd w:id="604"/>
      <w:r w:rsidRPr="0057234C">
        <w:rPr>
          <w:w w:val="0"/>
          <w:szCs w:val="22"/>
        </w:rPr>
        <w:t>Staff information and the application of TUPE</w:t>
      </w:r>
      <w:bookmarkEnd w:id="605"/>
      <w:r w:rsidRPr="0057234C">
        <w:rPr>
          <w:w w:val="0"/>
          <w:szCs w:val="22"/>
        </w:rPr>
        <w:t xml:space="preserve"> at the end of the Contract</w:t>
      </w:r>
    </w:p>
    <w:p w14:paraId="12CD413B" w14:textId="77777777" w:rsidR="00BC2034" w:rsidRPr="0057234C" w:rsidRDefault="0018229B" w:rsidP="00686899">
      <w:pPr>
        <w:pStyle w:val="MRheading2"/>
        <w:numPr>
          <w:ilvl w:val="1"/>
          <w:numId w:val="51"/>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14:paraId="12CD413C" w14:textId="52E9537B" w:rsidR="00BC2034" w:rsidRPr="0057234C" w:rsidRDefault="0018229B" w:rsidP="00686899">
      <w:pPr>
        <w:pStyle w:val="MRheading2"/>
        <w:numPr>
          <w:ilvl w:val="1"/>
          <w:numId w:val="51"/>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 xml:space="preserve">No later than twenty eight (28) days prior to the Subsequent Transfer Date, the Supplier shall or shall procure that any Sub-contractor shall provide a final list to the Successor </w:t>
      </w:r>
      <w:r w:rsidR="00B22A0D">
        <w:rPr>
          <w:szCs w:val="22"/>
        </w:rPr>
        <w:t>and/ or</w:t>
      </w:r>
      <w:r w:rsidRPr="0057234C">
        <w:rPr>
          <w:szCs w:val="22"/>
        </w:rPr>
        <w:t xml:space="preserve">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14:paraId="12CD413D" w14:textId="77777777" w:rsidR="00BC2034" w:rsidRPr="0057234C" w:rsidRDefault="0018229B" w:rsidP="00686899">
      <w:pPr>
        <w:pStyle w:val="MRheading2"/>
        <w:numPr>
          <w:ilvl w:val="1"/>
          <w:numId w:val="51"/>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14:paraId="12CD413E" w14:textId="77777777" w:rsidR="00BC2034" w:rsidRPr="0057234C" w:rsidRDefault="0018229B" w:rsidP="00686899">
      <w:pPr>
        <w:pStyle w:val="MRheading2"/>
        <w:numPr>
          <w:ilvl w:val="1"/>
          <w:numId w:val="51"/>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14:paraId="12CD413F" w14:textId="77777777" w:rsidR="00BC2034" w:rsidRPr="0057234C" w:rsidRDefault="0018229B" w:rsidP="00686899">
      <w:pPr>
        <w:pStyle w:val="MRNumberedHeading2"/>
        <w:numPr>
          <w:ilvl w:val="1"/>
          <w:numId w:val="51"/>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14:paraId="12CD4140" w14:textId="1C9FE3A0" w:rsidR="00BC2034" w:rsidRPr="0057234C" w:rsidRDefault="0018229B" w:rsidP="009E7CBD">
      <w:pPr>
        <w:pStyle w:val="MRheading2"/>
        <w:numPr>
          <w:ilvl w:val="2"/>
          <w:numId w:val="51"/>
        </w:numPr>
        <w:spacing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p>
    <w:p w14:paraId="12CD4141" w14:textId="77777777" w:rsidR="00BC2034" w:rsidRPr="0057234C" w:rsidRDefault="0018229B" w:rsidP="009E7CBD">
      <w:pPr>
        <w:pStyle w:val="MRheading2"/>
        <w:numPr>
          <w:ilvl w:val="2"/>
          <w:numId w:val="51"/>
        </w:numPr>
        <w:spacing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2CD4142" w14:textId="77777777" w:rsidR="00BC2034" w:rsidRPr="0057234C" w:rsidRDefault="0018229B" w:rsidP="009E7CBD">
      <w:pPr>
        <w:pStyle w:val="MRheading2"/>
        <w:numPr>
          <w:ilvl w:val="2"/>
          <w:numId w:val="51"/>
        </w:numPr>
        <w:spacing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2CD4143" w14:textId="77777777" w:rsidR="00BC2034" w:rsidRPr="0057234C" w:rsidRDefault="0018229B" w:rsidP="009E7CBD">
      <w:pPr>
        <w:pStyle w:val="MRheading2"/>
        <w:numPr>
          <w:ilvl w:val="2"/>
          <w:numId w:val="51"/>
        </w:numPr>
        <w:spacing w:line="240" w:lineRule="auto"/>
        <w:rPr>
          <w:szCs w:val="22"/>
        </w:rPr>
      </w:pPr>
      <w:r w:rsidRPr="0057234C">
        <w:rPr>
          <w:szCs w:val="22"/>
        </w:rPr>
        <w:t xml:space="preserve">deploy any person other than the Supplier Personnel to perform the </w:t>
      </w:r>
      <w:bookmarkStart w:id="633" w:name="_DV_M61"/>
      <w:bookmarkEnd w:id="633"/>
      <w:proofErr w:type="gramStart"/>
      <w:r w:rsidRPr="0057234C">
        <w:rPr>
          <w:szCs w:val="22"/>
        </w:rPr>
        <w:t>Services;</w:t>
      </w:r>
      <w:proofErr w:type="gramEnd"/>
    </w:p>
    <w:p w14:paraId="12CD4144"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34" w:name="_DV_M59"/>
      <w:bookmarkEnd w:id="634"/>
      <w:proofErr w:type="gramEnd"/>
    </w:p>
    <w:p w14:paraId="12CD4145"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increase the proportion of working time spent on the Services by any of the Supplier Personnel; or</w:t>
      </w:r>
    </w:p>
    <w:p w14:paraId="12CD4146" w14:textId="77777777"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2CD4147" w14:textId="77777777" w:rsidR="00BC2034" w:rsidRPr="0057234C" w:rsidRDefault="0018229B" w:rsidP="00686899">
      <w:pPr>
        <w:pStyle w:val="MRNumberedHeading2"/>
        <w:numPr>
          <w:ilvl w:val="1"/>
          <w:numId w:val="51"/>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14:paraId="12CD4148" w14:textId="77777777" w:rsidR="00BC2034" w:rsidRPr="0057234C" w:rsidRDefault="0018229B" w:rsidP="00686899">
      <w:pPr>
        <w:pStyle w:val="MRNumberedHeading2"/>
        <w:numPr>
          <w:ilvl w:val="1"/>
          <w:numId w:val="51"/>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14:paraId="12CD4149" w14:textId="77777777"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2CD414A" w14:textId="77777777"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14:paraId="12CD414B" w14:textId="5B342B2C" w:rsidR="00BC2034" w:rsidRPr="0057234C" w:rsidRDefault="0018229B" w:rsidP="009E7CBD">
      <w:pPr>
        <w:pStyle w:val="MRheading2"/>
        <w:numPr>
          <w:ilvl w:val="1"/>
          <w:numId w:val="51"/>
        </w:numPr>
        <w:spacing w:line="240" w:lineRule="auto"/>
        <w:rPr>
          <w:szCs w:val="22"/>
        </w:rPr>
      </w:pPr>
      <w:r w:rsidRPr="0057234C">
        <w:rPr>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p>
    <w:p w14:paraId="12CD414C" w14:textId="77777777" w:rsidR="00BC2034" w:rsidRPr="0057234C" w:rsidRDefault="0018229B" w:rsidP="009E7CBD">
      <w:pPr>
        <w:pStyle w:val="MRheading2"/>
        <w:numPr>
          <w:ilvl w:val="1"/>
          <w:numId w:val="51"/>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14:paraId="12CD414D" w14:textId="77777777" w:rsidR="00BC2034" w:rsidRPr="0057234C" w:rsidRDefault="0018229B" w:rsidP="009E7CBD">
      <w:pPr>
        <w:pStyle w:val="MRheading2"/>
        <w:numPr>
          <w:ilvl w:val="1"/>
          <w:numId w:val="51"/>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14:paraId="12CD414E" w14:textId="77777777" w:rsidR="00BC2034" w:rsidRPr="0057234C" w:rsidRDefault="0018229B" w:rsidP="009E7CBD">
      <w:pPr>
        <w:pStyle w:val="MRheading2"/>
        <w:numPr>
          <w:ilvl w:val="2"/>
          <w:numId w:val="51"/>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14:paraId="12CD414F" w14:textId="1C1175E4" w:rsidR="00BC2034" w:rsidRPr="0057234C" w:rsidRDefault="0018229B" w:rsidP="009E7CBD">
      <w:pPr>
        <w:pStyle w:val="MRheading2"/>
        <w:numPr>
          <w:ilvl w:val="2"/>
          <w:numId w:val="51"/>
        </w:numPr>
        <w:spacing w:line="240" w:lineRule="auto"/>
        <w:rPr>
          <w:szCs w:val="22"/>
        </w:rPr>
      </w:pPr>
      <w:bookmarkStart w:id="651" w:name="_Toc303950001"/>
      <w:bookmarkStart w:id="652" w:name="_Toc303950768"/>
      <w:bookmarkStart w:id="653" w:name="_Toc303951548"/>
      <w:bookmarkStart w:id="654"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51"/>
      <w:bookmarkEnd w:id="652"/>
      <w:bookmarkEnd w:id="653"/>
      <w:bookmarkEnd w:id="654"/>
      <w:proofErr w:type="gramEnd"/>
    </w:p>
    <w:p w14:paraId="12CD4150" w14:textId="77777777" w:rsidR="00BC2034" w:rsidRPr="0057234C" w:rsidRDefault="0018229B" w:rsidP="009E7CBD">
      <w:pPr>
        <w:pStyle w:val="MRheading2"/>
        <w:numPr>
          <w:ilvl w:val="2"/>
          <w:numId w:val="51"/>
        </w:numPr>
        <w:spacing w:line="240" w:lineRule="auto"/>
        <w:rPr>
          <w:szCs w:val="22"/>
        </w:rPr>
      </w:pPr>
      <w:bookmarkStart w:id="655" w:name="_Toc303950002"/>
      <w:bookmarkStart w:id="656" w:name="_Toc303950769"/>
      <w:bookmarkStart w:id="657" w:name="_Toc303951549"/>
      <w:bookmarkStart w:id="658"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655"/>
      <w:bookmarkEnd w:id="656"/>
      <w:bookmarkEnd w:id="657"/>
      <w:bookmarkEnd w:id="658"/>
      <w:proofErr w:type="gramEnd"/>
    </w:p>
    <w:p w14:paraId="12CD4151" w14:textId="77777777" w:rsidR="00BC2034" w:rsidRPr="0057234C" w:rsidRDefault="0018229B" w:rsidP="009E7CBD">
      <w:pPr>
        <w:pStyle w:val="MRheading2"/>
        <w:numPr>
          <w:ilvl w:val="2"/>
          <w:numId w:val="51"/>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14:paraId="12CD4152" w14:textId="64E460BA" w:rsidR="00BC2034" w:rsidRPr="0057234C" w:rsidRDefault="0018229B" w:rsidP="009E7CBD">
      <w:pPr>
        <w:pStyle w:val="MRheading2"/>
        <w:numPr>
          <w:ilvl w:val="2"/>
          <w:numId w:val="51"/>
        </w:numPr>
        <w:spacing w:line="240" w:lineRule="auto"/>
        <w:rPr>
          <w:szCs w:val="22"/>
        </w:rPr>
      </w:pPr>
      <w:bookmarkStart w:id="663" w:name="_Toc303950004"/>
      <w:bookmarkStart w:id="664" w:name="_Toc303950771"/>
      <w:bookmarkStart w:id="665" w:name="_Toc303951551"/>
      <w:bookmarkStart w:id="666"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w:t>
      </w:r>
      <w:r w:rsidR="009013A4">
        <w:rPr>
          <w:szCs w:val="22"/>
        </w:rPr>
        <w:t xml:space="preserve"> </w:t>
      </w:r>
      <w:r w:rsidRPr="0057234C">
        <w:rPr>
          <w:szCs w:val="22"/>
        </w:rPr>
        <w:t>The Supplier shall for itself and any Sub-contractor warrant that such records are accurate and up to date.</w:t>
      </w:r>
      <w:bookmarkEnd w:id="663"/>
      <w:bookmarkEnd w:id="664"/>
      <w:bookmarkEnd w:id="665"/>
      <w:bookmarkEnd w:id="666"/>
    </w:p>
    <w:p w14:paraId="12CD4153" w14:textId="77EBD309" w:rsidR="00BC2034" w:rsidRPr="0057234C" w:rsidRDefault="0018229B" w:rsidP="009E7CBD">
      <w:pPr>
        <w:pStyle w:val="MRheading2"/>
        <w:numPr>
          <w:ilvl w:val="1"/>
          <w:numId w:val="51"/>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 xml:space="preserve">The Supplier will and shall procure that any Sub-contractor will indemnify and keep indemnified the Authority </w:t>
      </w:r>
      <w:r w:rsidR="00B22A0D">
        <w:rPr>
          <w:szCs w:val="22"/>
        </w:rPr>
        <w:t>and/ or</w:t>
      </w:r>
      <w:r w:rsidRPr="0057234C">
        <w:rPr>
          <w:szCs w:val="22"/>
        </w:rPr>
        <w:t xml:space="preserve"> a Successor in relation to any Employment Liabilities arising out of or in connection with any claim arising from:</w:t>
      </w:r>
      <w:bookmarkEnd w:id="667"/>
      <w:bookmarkEnd w:id="668"/>
      <w:bookmarkEnd w:id="669"/>
      <w:bookmarkEnd w:id="670"/>
      <w:bookmarkEnd w:id="671"/>
    </w:p>
    <w:p w14:paraId="12CD4154" w14:textId="77777777" w:rsidR="00BC2034" w:rsidRPr="0057234C" w:rsidRDefault="0018229B" w:rsidP="009E7CBD">
      <w:pPr>
        <w:pStyle w:val="MRheading2"/>
        <w:numPr>
          <w:ilvl w:val="2"/>
          <w:numId w:val="51"/>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14:paraId="12CD4155" w14:textId="77777777" w:rsidR="00BC2034" w:rsidRPr="0057234C" w:rsidRDefault="0018229B" w:rsidP="009E7CBD">
      <w:pPr>
        <w:pStyle w:val="MRheading2"/>
        <w:numPr>
          <w:ilvl w:val="2"/>
          <w:numId w:val="51"/>
        </w:numPr>
        <w:spacing w:line="240" w:lineRule="auto"/>
        <w:rPr>
          <w:szCs w:val="22"/>
        </w:rPr>
      </w:pPr>
      <w:bookmarkStart w:id="676" w:name="_Toc303950007"/>
      <w:bookmarkStart w:id="677" w:name="_Toc303950774"/>
      <w:bookmarkStart w:id="678" w:name="_Toc303951554"/>
      <w:bookmarkStart w:id="679"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676"/>
      <w:bookmarkEnd w:id="677"/>
      <w:bookmarkEnd w:id="678"/>
      <w:bookmarkEnd w:id="679"/>
      <w:proofErr w:type="gramEnd"/>
    </w:p>
    <w:p w14:paraId="12CD4156" w14:textId="77777777" w:rsidR="00BC2034" w:rsidRPr="0057234C" w:rsidRDefault="0018229B" w:rsidP="009E7CBD">
      <w:pPr>
        <w:pStyle w:val="MRheading2"/>
        <w:numPr>
          <w:ilvl w:val="2"/>
          <w:numId w:val="51"/>
        </w:numPr>
        <w:spacing w:line="240" w:lineRule="auto"/>
        <w:rPr>
          <w:szCs w:val="22"/>
        </w:rPr>
      </w:pPr>
      <w:bookmarkStart w:id="680" w:name="_Toc303950009"/>
      <w:bookmarkStart w:id="681" w:name="_Toc303950776"/>
      <w:bookmarkStart w:id="682" w:name="_Toc303951556"/>
      <w:bookmarkStart w:id="683"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680"/>
      <w:bookmarkEnd w:id="681"/>
      <w:bookmarkEnd w:id="682"/>
      <w:bookmarkEnd w:id="683"/>
      <w:proofErr w:type="gramEnd"/>
    </w:p>
    <w:p w14:paraId="12CD4157" w14:textId="2D0BFBFA" w:rsidR="00BC2034" w:rsidRPr="0057234C" w:rsidRDefault="0018229B" w:rsidP="009E7CBD">
      <w:pPr>
        <w:pStyle w:val="MRheading2"/>
        <w:numPr>
          <w:ilvl w:val="2"/>
          <w:numId w:val="51"/>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p>
    <w:p w14:paraId="12CD4158" w14:textId="77777777" w:rsidR="00BC2034" w:rsidRPr="0057234C" w:rsidRDefault="0018229B" w:rsidP="009E7CBD">
      <w:pPr>
        <w:pStyle w:val="MRheading2"/>
        <w:numPr>
          <w:ilvl w:val="2"/>
          <w:numId w:val="51"/>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14:paraId="12CD4159" w14:textId="77777777" w:rsidR="00BC2034" w:rsidRPr="0057234C" w:rsidRDefault="0018229B" w:rsidP="009E7CBD">
      <w:pPr>
        <w:pStyle w:val="MRheading2"/>
        <w:numPr>
          <w:ilvl w:val="2"/>
          <w:numId w:val="51"/>
        </w:numPr>
        <w:spacing w:line="240" w:lineRule="auto"/>
        <w:rPr>
          <w:szCs w:val="22"/>
        </w:rPr>
      </w:pPr>
      <w:bookmarkStart w:id="692" w:name="_Toc303950013"/>
      <w:bookmarkStart w:id="693" w:name="_Toc303950780"/>
      <w:bookmarkStart w:id="694" w:name="_Toc303951560"/>
      <w:bookmarkStart w:id="695"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14:paraId="12CD415A" w14:textId="77777777" w:rsidR="00BC2034" w:rsidRPr="0057234C" w:rsidRDefault="0018229B" w:rsidP="009E7CBD">
      <w:pPr>
        <w:pStyle w:val="MRheading2"/>
        <w:numPr>
          <w:ilvl w:val="1"/>
          <w:numId w:val="51"/>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14:paraId="12CD415B" w14:textId="2C11C350" w:rsidR="00BC2034" w:rsidRPr="0057234C" w:rsidRDefault="0018229B" w:rsidP="009E7CBD">
      <w:pPr>
        <w:pStyle w:val="MRheading2"/>
        <w:numPr>
          <w:ilvl w:val="1"/>
          <w:numId w:val="51"/>
        </w:numPr>
        <w:spacing w:line="240" w:lineRule="auto"/>
        <w:rPr>
          <w:szCs w:val="22"/>
        </w:rPr>
      </w:pPr>
      <w:r w:rsidRPr="0057234C">
        <w:rPr>
          <w:szCs w:val="22"/>
        </w:rPr>
        <w:t xml:space="preserve">The Supplier will indemnify and keep indemnified the Authority </w:t>
      </w:r>
      <w:r w:rsidR="00B22A0D">
        <w:rPr>
          <w:szCs w:val="22"/>
        </w:rPr>
        <w:t>and/ or</w:t>
      </w:r>
      <w:r w:rsidRPr="0057234C">
        <w:rPr>
          <w:szCs w:val="22"/>
        </w:rPr>
        <w:t xml:space="preserve">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p>
    <w:p w14:paraId="12CD415C" w14:textId="77777777" w:rsidR="00BC2034" w:rsidRPr="0057234C" w:rsidRDefault="0018229B" w:rsidP="009E7CBD">
      <w:pPr>
        <w:pStyle w:val="MRheading2"/>
        <w:numPr>
          <w:ilvl w:val="1"/>
          <w:numId w:val="51"/>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2CD415D" w14:textId="77777777" w:rsidR="00BC2034" w:rsidRPr="0057234C" w:rsidRDefault="0018229B" w:rsidP="00186085">
      <w:pPr>
        <w:pStyle w:val="MRheading2"/>
        <w:numPr>
          <w:ilvl w:val="2"/>
          <w:numId w:val="51"/>
        </w:numPr>
        <w:spacing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2CD415E" w14:textId="429386CC" w:rsidR="00BC2034" w:rsidRPr="0057234C" w:rsidRDefault="0018229B" w:rsidP="00186085">
      <w:pPr>
        <w:pStyle w:val="MRheading2"/>
        <w:numPr>
          <w:ilvl w:val="2"/>
          <w:numId w:val="51"/>
        </w:numPr>
        <w:spacing w:line="240" w:lineRule="auto"/>
        <w:rPr>
          <w:szCs w:val="22"/>
        </w:rPr>
      </w:pPr>
      <w:bookmarkStart w:id="703" w:name="_Ref351381131"/>
      <w:r w:rsidRPr="0057234C">
        <w:rPr>
          <w:szCs w:val="22"/>
        </w:rPr>
        <w:t xml:space="preserve">the Supplier may offer (or may procure that a Sub-contractor may offer) employment to such person within </w:t>
      </w:r>
      <w:r w:rsidR="004E7BE8" w:rsidRPr="0057234C">
        <w:rPr>
          <w:szCs w:val="22"/>
        </w:rPr>
        <w:t>twenty-eight</w:t>
      </w:r>
      <w:r w:rsidRPr="0057234C">
        <w:rPr>
          <w:szCs w:val="22"/>
        </w:rPr>
        <w:t xml:space="preserve"> (28) days of the notification by the Authority or </w:t>
      </w:r>
      <w:proofErr w:type="gramStart"/>
      <w:r w:rsidRPr="0057234C">
        <w:rPr>
          <w:szCs w:val="22"/>
        </w:rPr>
        <w:t>Successor;</w:t>
      </w:r>
      <w:bookmarkEnd w:id="703"/>
      <w:proofErr w:type="gramEnd"/>
    </w:p>
    <w:p w14:paraId="12CD415F" w14:textId="77777777" w:rsidR="00BC2034" w:rsidRPr="0057234C" w:rsidRDefault="0018229B" w:rsidP="00186085">
      <w:pPr>
        <w:pStyle w:val="MRheading2"/>
        <w:numPr>
          <w:ilvl w:val="2"/>
          <w:numId w:val="5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12CD4160" w14:textId="129BD37B" w:rsidR="00BC2034" w:rsidRPr="0057234C" w:rsidRDefault="0018229B" w:rsidP="00186085">
      <w:pPr>
        <w:pStyle w:val="MRheading2"/>
        <w:numPr>
          <w:ilvl w:val="2"/>
          <w:numId w:val="5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p>
    <w:p w14:paraId="12CD4161" w14:textId="258D2853" w:rsidR="00BC2034" w:rsidRPr="0057234C" w:rsidRDefault="0018229B" w:rsidP="009E7CBD">
      <w:pPr>
        <w:pStyle w:val="MRheading1"/>
        <w:numPr>
          <w:ilvl w:val="0"/>
          <w:numId w:val="51"/>
        </w:numPr>
        <w:spacing w:line="240" w:lineRule="auto"/>
        <w:rPr>
          <w:w w:val="0"/>
          <w:szCs w:val="22"/>
        </w:rPr>
      </w:pPr>
      <w:bookmarkStart w:id="704" w:name="_Ref286220465"/>
      <w:bookmarkStart w:id="705" w:name="_Toc290398306"/>
      <w:bookmarkStart w:id="706" w:name="_Toc312422920"/>
      <w:r w:rsidRPr="0057234C">
        <w:rPr>
          <w:w w:val="0"/>
          <w:szCs w:val="22"/>
        </w:rPr>
        <w:t>Complaints</w:t>
      </w:r>
      <w:bookmarkStart w:id="707" w:name="Page_84"/>
      <w:bookmarkEnd w:id="704"/>
      <w:bookmarkEnd w:id="705"/>
      <w:bookmarkEnd w:id="706"/>
      <w:bookmarkEnd w:id="707"/>
    </w:p>
    <w:p w14:paraId="12CD4162" w14:textId="77777777" w:rsidR="00BC2034" w:rsidRPr="0057234C" w:rsidRDefault="0018229B" w:rsidP="00686899">
      <w:pPr>
        <w:pStyle w:val="MRheading2"/>
        <w:numPr>
          <w:ilvl w:val="1"/>
          <w:numId w:val="51"/>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14:paraId="12CD4163" w14:textId="3A2841E6" w:rsidR="00BC2034" w:rsidRPr="0057234C" w:rsidRDefault="0018229B" w:rsidP="009E7CBD">
      <w:pPr>
        <w:pStyle w:val="MRheading2"/>
        <w:numPr>
          <w:ilvl w:val="1"/>
          <w:numId w:val="51"/>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p>
    <w:p w14:paraId="12CD4164" w14:textId="77777777" w:rsidR="00BC2034" w:rsidRPr="0057234C" w:rsidRDefault="0018229B" w:rsidP="009E7CBD">
      <w:pPr>
        <w:pStyle w:val="MRheading1"/>
        <w:numPr>
          <w:ilvl w:val="0"/>
          <w:numId w:val="51"/>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t>Sustainable development</w:t>
      </w:r>
      <w:bookmarkEnd w:id="716"/>
    </w:p>
    <w:p w14:paraId="12CD4165" w14:textId="63B655AB" w:rsidR="00BC2034" w:rsidRPr="0057234C" w:rsidRDefault="0018229B" w:rsidP="00186085">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t>
      </w:r>
      <w:r w:rsidR="004B59D6">
        <w:rPr>
          <w:szCs w:val="22"/>
        </w:rPr>
        <w:t xml:space="preserve"> </w:t>
      </w:r>
      <w:r w:rsidRPr="0057234C">
        <w:rPr>
          <w:szCs w:val="22"/>
        </w:rPr>
        <w:t>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004B59D6">
        <w:rPr>
          <w:rFonts w:cs="Arial"/>
          <w:szCs w:val="22"/>
        </w:rPr>
        <w:t xml:space="preserve"> </w:t>
      </w:r>
      <w:r w:rsidRPr="0057234C">
        <w:rPr>
          <w:szCs w:val="22"/>
        </w:rPr>
        <w:t>Without prejudice to the generality of the foregoing, the Supplier shall:</w:t>
      </w:r>
    </w:p>
    <w:p w14:paraId="12CD4166" w14:textId="0CB0ECC2" w:rsidR="00BC2034" w:rsidRPr="0057234C" w:rsidRDefault="0018229B" w:rsidP="009E7CBD">
      <w:pPr>
        <w:pStyle w:val="MRheading2"/>
        <w:numPr>
          <w:ilvl w:val="2"/>
          <w:numId w:val="51"/>
        </w:numPr>
        <w:spacing w:line="240" w:lineRule="auto"/>
        <w:rPr>
          <w:szCs w:val="22"/>
        </w:rPr>
      </w:pPr>
      <w:bookmarkStart w:id="721" w:name="_Ref351039220"/>
      <w:r w:rsidRPr="0057234C">
        <w:rPr>
          <w:szCs w:val="22"/>
        </w:rPr>
        <w:t xml:space="preserve">comply with all Policies </w:t>
      </w:r>
      <w:r w:rsidR="00B22A0D">
        <w:rPr>
          <w:szCs w:val="22"/>
        </w:rPr>
        <w:t>and/ or</w:t>
      </w:r>
      <w:r w:rsidRPr="0057234C">
        <w:rPr>
          <w:szCs w:val="22"/>
        </w:rPr>
        <w:t xml:space="preserve">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21"/>
      <w:proofErr w:type="gramEnd"/>
    </w:p>
    <w:p w14:paraId="12CD4167" w14:textId="77777777" w:rsidR="00BC2034" w:rsidRPr="0057234C" w:rsidRDefault="0018229B" w:rsidP="009E7CBD">
      <w:pPr>
        <w:pStyle w:val="MRheading2"/>
        <w:numPr>
          <w:ilvl w:val="2"/>
          <w:numId w:val="51"/>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14:paraId="12CD4168" w14:textId="77777777" w:rsidR="00BC2034" w:rsidRPr="0057234C" w:rsidRDefault="0018229B" w:rsidP="009E7CBD">
      <w:pPr>
        <w:pStyle w:val="MRheading2"/>
        <w:numPr>
          <w:ilvl w:val="2"/>
          <w:numId w:val="5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2CD4169" w14:textId="77777777"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2CD416A" w14:textId="77777777" w:rsidR="00BC2034" w:rsidRPr="0057234C" w:rsidRDefault="0018229B" w:rsidP="009E7CBD">
      <w:pPr>
        <w:pStyle w:val="MRheading1"/>
        <w:numPr>
          <w:ilvl w:val="0"/>
          <w:numId w:val="51"/>
        </w:numPr>
        <w:spacing w:line="240" w:lineRule="auto"/>
        <w:rPr>
          <w:w w:val="0"/>
          <w:szCs w:val="22"/>
        </w:rPr>
      </w:pPr>
      <w:bookmarkStart w:id="723" w:name="_Ref351040549"/>
      <w:r w:rsidRPr="0057234C">
        <w:rPr>
          <w:w w:val="0"/>
          <w:szCs w:val="22"/>
        </w:rPr>
        <w:t>Electronic services information</w:t>
      </w:r>
      <w:bookmarkEnd w:id="723"/>
    </w:p>
    <w:p w14:paraId="12CD416B" w14:textId="7A777729" w:rsidR="00BC2034" w:rsidRPr="0057234C" w:rsidRDefault="0018229B" w:rsidP="0053387A">
      <w:pPr>
        <w:pStyle w:val="MRheading2"/>
        <w:numPr>
          <w:ilvl w:val="1"/>
          <w:numId w:val="51"/>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w:t>
      </w:r>
    </w:p>
    <w:p w14:paraId="12CD416C" w14:textId="77777777"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2CD416D" w14:textId="77777777"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2CD416E" w14:textId="542351EF" w:rsidR="00BC2034" w:rsidRPr="0057234C" w:rsidRDefault="0018229B" w:rsidP="0053387A">
      <w:pPr>
        <w:pStyle w:val="MRheading2"/>
        <w:numPr>
          <w:ilvl w:val="1"/>
          <w:numId w:val="51"/>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14:paraId="12CD416F" w14:textId="5D0F8033" w:rsidR="00BC2034" w:rsidRPr="0057234C" w:rsidRDefault="0018229B" w:rsidP="0053387A">
      <w:pPr>
        <w:pStyle w:val="MRheading2"/>
        <w:numPr>
          <w:ilvl w:val="1"/>
          <w:numId w:val="51"/>
        </w:numPr>
        <w:spacing w:line="240" w:lineRule="auto"/>
        <w:rPr>
          <w:szCs w:val="22"/>
        </w:rPr>
      </w:pPr>
      <w:bookmarkStart w:id="726" w:name="_Ref350941205"/>
      <w:r w:rsidRPr="0057234C">
        <w:rPr>
          <w:szCs w:val="22"/>
        </w:rPr>
        <w:t xml:space="preserve">The Authority may reproduce for its sole use the Services Information provided by the Supplier in the Authority's services catalogue from time to time which may be made available on any NHS communications networks in electronic format </w:t>
      </w:r>
      <w:r w:rsidR="00B22A0D">
        <w:rPr>
          <w:szCs w:val="22"/>
        </w:rPr>
        <w:t>and/ or</w:t>
      </w:r>
      <w:r w:rsidRPr="0057234C">
        <w:rPr>
          <w:szCs w:val="22"/>
        </w:rPr>
        <w:t xml:space="preserve"> made available on the Authority's external website </w:t>
      </w:r>
      <w:r w:rsidR="00B22A0D">
        <w:rPr>
          <w:szCs w:val="22"/>
        </w:rPr>
        <w:t>and/ or</w:t>
      </w:r>
      <w:r w:rsidRPr="0057234C">
        <w:rPr>
          <w:szCs w:val="22"/>
        </w:rPr>
        <w:t xml:space="preserve"> made available on other digital media from time to time.</w:t>
      </w:r>
      <w:bookmarkEnd w:id="726"/>
    </w:p>
    <w:p w14:paraId="12CD4170" w14:textId="6A0B2958" w:rsidR="00BC2034" w:rsidRPr="0057234C" w:rsidRDefault="0018229B" w:rsidP="0053387A">
      <w:pPr>
        <w:pStyle w:val="MRheading2"/>
        <w:numPr>
          <w:ilvl w:val="1"/>
          <w:numId w:val="51"/>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w:t>
      </w:r>
      <w:r w:rsidR="0049721D">
        <w:rPr>
          <w:szCs w:val="22"/>
        </w:rPr>
        <w:t xml:space="preserve"> </w:t>
      </w:r>
      <w:r w:rsidRPr="0057234C">
        <w:rPr>
          <w:szCs w:val="22"/>
        </w:rPr>
        <w:t xml:space="preserve">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14:paraId="12CD4171" w14:textId="77777777" w:rsidR="00BC2034" w:rsidRPr="0057234C" w:rsidRDefault="0018229B" w:rsidP="0053387A">
      <w:pPr>
        <w:pStyle w:val="MRheading2"/>
        <w:numPr>
          <w:ilvl w:val="1"/>
          <w:numId w:val="5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2CD4172" w14:textId="77777777" w:rsidR="00BC2034" w:rsidRPr="0057234C" w:rsidRDefault="0018229B" w:rsidP="009E7CBD">
      <w:pPr>
        <w:pStyle w:val="MRheading1"/>
        <w:numPr>
          <w:ilvl w:val="0"/>
          <w:numId w:val="51"/>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14:paraId="12CD4173" w14:textId="493E07E9" w:rsidR="00BC2034" w:rsidRPr="0057234C" w:rsidRDefault="0018229B" w:rsidP="00686899">
      <w:pPr>
        <w:pStyle w:val="MRheading2"/>
        <w:numPr>
          <w:ilvl w:val="1"/>
          <w:numId w:val="51"/>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w:t>
      </w:r>
      <w:bookmarkEnd w:id="730"/>
      <w:bookmarkEnd w:id="731"/>
      <w:bookmarkEnd w:id="732"/>
      <w:bookmarkEnd w:id="733"/>
    </w:p>
    <w:p w14:paraId="12CD4174" w14:textId="6BC2418B" w:rsidR="00BC2034" w:rsidRDefault="00456685" w:rsidP="00686899">
      <w:pPr>
        <w:pStyle w:val="MRheading2"/>
        <w:numPr>
          <w:ilvl w:val="1"/>
          <w:numId w:val="51"/>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734"/>
      <w:bookmarkEnd w:id="735"/>
      <w:bookmarkEnd w:id="736"/>
      <w:bookmarkEnd w:id="737"/>
    </w:p>
    <w:p w14:paraId="12CD4175" w14:textId="165971C7" w:rsidR="00456685" w:rsidRPr="00456685" w:rsidRDefault="00456685" w:rsidP="00686899">
      <w:pPr>
        <w:pStyle w:val="MRheading2"/>
        <w:numPr>
          <w:ilvl w:val="1"/>
          <w:numId w:val="51"/>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p>
    <w:p w14:paraId="12CD4176" w14:textId="77777777" w:rsidR="00BC2034" w:rsidRPr="0057234C" w:rsidRDefault="0018229B" w:rsidP="009E7CBD">
      <w:pPr>
        <w:pStyle w:val="MRheading1"/>
        <w:numPr>
          <w:ilvl w:val="0"/>
          <w:numId w:val="51"/>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14:paraId="12CD4177" w14:textId="77777777" w:rsidR="00BC2034" w:rsidRPr="0057234C" w:rsidRDefault="00D00087" w:rsidP="00686899">
      <w:pPr>
        <w:pStyle w:val="MRheading2"/>
        <w:numPr>
          <w:ilvl w:val="1"/>
          <w:numId w:val="51"/>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14:paraId="12CD4178" w14:textId="77777777" w:rsidR="00BC2034" w:rsidRPr="0057234C" w:rsidRDefault="00D00087" w:rsidP="00686899">
      <w:pPr>
        <w:pStyle w:val="MRheading2"/>
        <w:numPr>
          <w:ilvl w:val="1"/>
          <w:numId w:val="51"/>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14:paraId="12CD4179" w14:textId="477B7223" w:rsidR="00BC2034" w:rsidRPr="0057234C" w:rsidRDefault="00D00087" w:rsidP="00686899">
      <w:pPr>
        <w:pStyle w:val="MRheading2"/>
        <w:numPr>
          <w:ilvl w:val="1"/>
          <w:numId w:val="51"/>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752"/>
    </w:p>
    <w:p w14:paraId="12CD417A" w14:textId="12EBF845"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57234C">
        <w:rPr>
          <w:w w:val="0"/>
          <w:szCs w:val="22"/>
        </w:rPr>
        <w:t>Centre for Effective Dispute Resolution, London.</w:t>
      </w:r>
    </w:p>
    <w:p w14:paraId="12CD417B" w14:textId="59046C86"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w:t>
      </w:r>
      <w:r w:rsidR="006A52D3" w:rsidRPr="0057234C">
        <w:rPr>
          <w:snapToGrid w:val="0"/>
          <w:w w:val="0"/>
          <w:szCs w:val="22"/>
        </w:rPr>
        <w:t>twenty-eight</w:t>
      </w:r>
      <w:r w:rsidRPr="0057234C">
        <w:rPr>
          <w:snapToGrid w:val="0"/>
          <w:w w:val="0"/>
          <w:szCs w:val="22"/>
        </w:rPr>
        <w:t xml:space="preserve">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14:paraId="12CD417C" w14:textId="77777777" w:rsidR="00BC2034" w:rsidRPr="0057234C" w:rsidRDefault="0018229B" w:rsidP="00686899">
      <w:pPr>
        <w:pStyle w:val="MRheading2"/>
        <w:numPr>
          <w:ilvl w:val="1"/>
          <w:numId w:val="51"/>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14:paraId="12CD417D" w14:textId="6E734F2F" w:rsidR="00BC2034" w:rsidRPr="0057234C" w:rsidRDefault="0018229B" w:rsidP="009E7CBD">
      <w:pPr>
        <w:pStyle w:val="MRheading2"/>
        <w:numPr>
          <w:ilvl w:val="2"/>
          <w:numId w:val="51"/>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762"/>
      <w:bookmarkEnd w:id="763"/>
      <w:bookmarkEnd w:id="764"/>
      <w:bookmarkEnd w:id="765"/>
    </w:p>
    <w:p w14:paraId="12CD417E" w14:textId="77777777" w:rsidR="00BC2034" w:rsidRPr="0057234C" w:rsidRDefault="0018229B" w:rsidP="009E7CBD">
      <w:pPr>
        <w:pStyle w:val="MRheading2"/>
        <w:numPr>
          <w:ilvl w:val="2"/>
          <w:numId w:val="51"/>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14:paraId="12CD417F" w14:textId="77777777" w:rsidR="00BC2034" w:rsidRPr="0057234C" w:rsidRDefault="0018229B" w:rsidP="009E7CBD">
      <w:pPr>
        <w:pStyle w:val="MRheading2"/>
        <w:numPr>
          <w:ilvl w:val="1"/>
          <w:numId w:val="51"/>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14:paraId="12CD4180" w14:textId="77777777" w:rsidR="00BC2034" w:rsidRPr="0057234C" w:rsidRDefault="0018229B" w:rsidP="009E7CBD">
      <w:pPr>
        <w:pStyle w:val="MRheading1"/>
        <w:numPr>
          <w:ilvl w:val="0"/>
          <w:numId w:val="51"/>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14:paraId="12CD4181" w14:textId="58B1BC1A" w:rsidR="00BC2034" w:rsidRPr="0057234C" w:rsidRDefault="0018229B" w:rsidP="00686899">
      <w:pPr>
        <w:pStyle w:val="MRheading2"/>
        <w:numPr>
          <w:ilvl w:val="1"/>
          <w:numId w:val="51"/>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p>
    <w:p w14:paraId="12CD4182" w14:textId="77777777"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14:paraId="12CD4183" w14:textId="57F4535C" w:rsidR="00BC2034" w:rsidRPr="0057234C" w:rsidRDefault="0018229B" w:rsidP="009E7CBD">
      <w:pPr>
        <w:pStyle w:val="MRheading2"/>
        <w:numPr>
          <w:ilvl w:val="2"/>
          <w:numId w:val="51"/>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w:t>
      </w:r>
      <w:bookmarkEnd w:id="789"/>
      <w:bookmarkEnd w:id="790"/>
      <w:bookmarkEnd w:id="791"/>
      <w:bookmarkEnd w:id="792"/>
    </w:p>
    <w:p w14:paraId="12CD4184" w14:textId="77777777" w:rsidR="00BC2034" w:rsidRPr="0057234C" w:rsidRDefault="0018229B" w:rsidP="009E7CBD">
      <w:pPr>
        <w:pStyle w:val="MRheading2"/>
        <w:numPr>
          <w:ilvl w:val="2"/>
          <w:numId w:val="51"/>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793"/>
      <w:bookmarkEnd w:id="794"/>
      <w:bookmarkEnd w:id="795"/>
      <w:bookmarkEnd w:id="796"/>
      <w:r w:rsidRPr="0057234C">
        <w:rPr>
          <w:w w:val="0"/>
          <w:szCs w:val="22"/>
        </w:rPr>
        <w:t>; and</w:t>
      </w:r>
    </w:p>
    <w:p w14:paraId="12CD4185" w14:textId="532ECB3C"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w:t>
      </w:r>
    </w:p>
    <w:p w14:paraId="12CD4186" w14:textId="77777777" w:rsidR="00BC2034" w:rsidRPr="0057234C" w:rsidRDefault="0018229B" w:rsidP="009E7CBD">
      <w:pPr>
        <w:pStyle w:val="MRheading2"/>
        <w:numPr>
          <w:ilvl w:val="1"/>
          <w:numId w:val="51"/>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14:paraId="12CD4187" w14:textId="77777777" w:rsidR="00BC2034" w:rsidRPr="0057234C" w:rsidRDefault="0018229B" w:rsidP="009E7CBD">
      <w:pPr>
        <w:pStyle w:val="MRheading2"/>
        <w:numPr>
          <w:ilvl w:val="1"/>
          <w:numId w:val="51"/>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14:paraId="12CD4188" w14:textId="77777777" w:rsidR="00BC2034" w:rsidRPr="0057234C" w:rsidRDefault="0018229B" w:rsidP="009E7CBD">
      <w:pPr>
        <w:pStyle w:val="MRheading2"/>
        <w:numPr>
          <w:ilvl w:val="1"/>
          <w:numId w:val="51"/>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14:paraId="12CD4189" w14:textId="77777777" w:rsidR="00BC2034" w:rsidRPr="0057234C" w:rsidRDefault="0018229B" w:rsidP="009E7CBD">
      <w:pPr>
        <w:pStyle w:val="MRheading2"/>
        <w:numPr>
          <w:ilvl w:val="1"/>
          <w:numId w:val="51"/>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14:paraId="12CD418A" w14:textId="77777777" w:rsidR="00BC2034" w:rsidRPr="0057234C" w:rsidRDefault="0018229B" w:rsidP="009E7CBD">
      <w:pPr>
        <w:pStyle w:val="MRheading2"/>
        <w:numPr>
          <w:ilvl w:val="1"/>
          <w:numId w:val="51"/>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14:paraId="12CD418B" w14:textId="035177A7" w:rsidR="00BC2034" w:rsidRPr="003D6CCB" w:rsidRDefault="0018229B" w:rsidP="009E7CBD">
      <w:pPr>
        <w:pStyle w:val="MRheading2"/>
        <w:numPr>
          <w:ilvl w:val="1"/>
          <w:numId w:val="51"/>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p>
    <w:p w14:paraId="12CD418C"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14:paraId="12CD418D"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14:paraId="12CD418E" w14:textId="77777777" w:rsidR="00BC2034" w:rsidRPr="0057234C" w:rsidRDefault="0018229B" w:rsidP="009E7CBD">
      <w:pPr>
        <w:pStyle w:val="MRheading1"/>
        <w:numPr>
          <w:ilvl w:val="0"/>
          <w:numId w:val="51"/>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14:paraId="12CD418F" w14:textId="445B994D" w:rsidR="00BC2034" w:rsidRPr="0057234C" w:rsidRDefault="0018229B" w:rsidP="00686899">
      <w:pPr>
        <w:pStyle w:val="MRheading2"/>
        <w:numPr>
          <w:ilvl w:val="1"/>
          <w:numId w:val="51"/>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p>
    <w:p w14:paraId="12CD4190" w14:textId="7952FB54" w:rsidR="00BC2034" w:rsidRPr="0057234C" w:rsidRDefault="0018229B" w:rsidP="00686899">
      <w:pPr>
        <w:pStyle w:val="MRheading2"/>
        <w:numPr>
          <w:ilvl w:val="1"/>
          <w:numId w:val="51"/>
        </w:numPr>
        <w:spacing w:line="240" w:lineRule="auto"/>
        <w:rPr>
          <w:w w:val="0"/>
          <w:szCs w:val="22"/>
        </w:rPr>
      </w:pPr>
      <w:bookmarkStart w:id="836" w:name="_Ref318723425"/>
      <w:r w:rsidRPr="0057234C">
        <w:rPr>
          <w:w w:val="0"/>
          <w:szCs w:val="22"/>
        </w:rPr>
        <w:t>Where any records could be relevant to a claim for personal injury such records</w:t>
      </w:r>
      <w:bookmarkEnd w:id="836"/>
      <w:r w:rsidRPr="0057234C">
        <w:rPr>
          <w:w w:val="0"/>
          <w:szCs w:val="22"/>
        </w:rPr>
        <w:t xml:space="preserve"> shall be kept secure and maintained for a period of </w:t>
      </w:r>
      <w:r w:rsidR="005A581B" w:rsidRPr="0057234C">
        <w:rPr>
          <w:w w:val="0"/>
          <w:szCs w:val="22"/>
        </w:rPr>
        <w:t>twenty-one</w:t>
      </w:r>
      <w:r w:rsidRPr="0057234C">
        <w:rPr>
          <w:w w:val="0"/>
          <w:szCs w:val="22"/>
        </w:rPr>
        <w:t xml:space="preserve"> (21) years from the date of expiry or earlier termination of this </w:t>
      </w:r>
      <w:r w:rsidRPr="0057234C">
        <w:rPr>
          <w:szCs w:val="22"/>
        </w:rPr>
        <w:t>Contract</w:t>
      </w:r>
      <w:r w:rsidRPr="0057234C">
        <w:rPr>
          <w:w w:val="0"/>
          <w:szCs w:val="22"/>
        </w:rPr>
        <w:t>.</w:t>
      </w:r>
    </w:p>
    <w:p w14:paraId="12CD4191" w14:textId="7F80BB60" w:rsidR="00BC2034" w:rsidRPr="0057234C" w:rsidRDefault="0018229B" w:rsidP="009E7CBD">
      <w:pPr>
        <w:pStyle w:val="MRheading2"/>
        <w:numPr>
          <w:ilvl w:val="1"/>
          <w:numId w:val="51"/>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p>
    <w:p w14:paraId="12CD4192" w14:textId="77777777" w:rsidR="00BC2034" w:rsidRPr="0057234C" w:rsidRDefault="0018229B" w:rsidP="009E7CBD">
      <w:pPr>
        <w:pStyle w:val="MRheading2"/>
        <w:numPr>
          <w:ilvl w:val="1"/>
          <w:numId w:val="51"/>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14:paraId="12CD4193"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14:paraId="12CD4194" w14:textId="77777777" w:rsidR="00BC2034" w:rsidRPr="0057234C" w:rsidRDefault="0018229B" w:rsidP="009E7CBD">
      <w:pPr>
        <w:pStyle w:val="MRheading2"/>
        <w:numPr>
          <w:ilvl w:val="2"/>
          <w:numId w:val="51"/>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14:paraId="12CD4195" w14:textId="77777777" w:rsidR="00BC2034" w:rsidRPr="0057234C" w:rsidRDefault="0018229B" w:rsidP="009E7CBD">
      <w:pPr>
        <w:pStyle w:val="MRheading2"/>
        <w:numPr>
          <w:ilvl w:val="2"/>
          <w:numId w:val="51"/>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14:paraId="12CD4196" w14:textId="6A9B2DA6" w:rsidR="00BC2034" w:rsidRPr="0057234C" w:rsidRDefault="0018229B" w:rsidP="009E7CBD">
      <w:pPr>
        <w:pStyle w:val="MRheading2"/>
        <w:numPr>
          <w:ilvl w:val="1"/>
          <w:numId w:val="51"/>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w:t>
      </w:r>
      <w:r w:rsidR="00B22A0D">
        <w:rPr>
          <w:w w:val="0"/>
          <w:szCs w:val="22"/>
        </w:rPr>
        <w:t>and/ or</w:t>
      </w:r>
      <w:r w:rsidRPr="0057234C">
        <w:rPr>
          <w:w w:val="0"/>
          <w:szCs w:val="22"/>
        </w:rPr>
        <w:t xml:space="preserve"> written explanations as they consider necessary. </w:t>
      </w:r>
      <w:r w:rsidR="00A57F88">
        <w:rPr>
          <w:w w:val="0"/>
          <w:szCs w:val="22"/>
        </w:rPr>
        <w:t xml:space="preserve"> </w:t>
      </w:r>
      <w:r w:rsidRPr="0057234C">
        <w:rPr>
          <w:w w:val="0"/>
          <w:szCs w:val="22"/>
        </w:rPr>
        <w:t xml:space="preserve">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14:paraId="12CD4197" w14:textId="7FEAC5D4"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w:t>
      </w:r>
    </w:p>
    <w:p w14:paraId="12CD4198" w14:textId="6CB4613B" w:rsidR="00BC2034" w:rsidRPr="0057234C" w:rsidRDefault="0018229B" w:rsidP="009E7CBD">
      <w:pPr>
        <w:pStyle w:val="MRheading2"/>
        <w:numPr>
          <w:ilvl w:val="1"/>
          <w:numId w:val="51"/>
        </w:numPr>
        <w:spacing w:line="240" w:lineRule="auto"/>
        <w:rPr>
          <w:w w:val="0"/>
          <w:szCs w:val="22"/>
        </w:rPr>
      </w:pPr>
      <w:r w:rsidRPr="0057234C">
        <w:rPr>
          <w:w w:val="0"/>
          <w:szCs w:val="22"/>
        </w:rPr>
        <w:t>The Supplier shall provide all reasonable information as may be reasonably requested by the Authority to evidence the Supplier’s compliance with the requirements of this Contract.</w:t>
      </w:r>
    </w:p>
    <w:p w14:paraId="12CD4199" w14:textId="77777777" w:rsidR="00BC2034" w:rsidRPr="0057234C" w:rsidRDefault="0018229B" w:rsidP="009E7CBD">
      <w:pPr>
        <w:pStyle w:val="MRheading1"/>
        <w:numPr>
          <w:ilvl w:val="0"/>
          <w:numId w:val="51"/>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14:paraId="12CD419A" w14:textId="77777777" w:rsidR="00BC2034" w:rsidRPr="0057234C" w:rsidRDefault="0018229B" w:rsidP="00686899">
      <w:pPr>
        <w:pStyle w:val="MRheading2"/>
        <w:numPr>
          <w:ilvl w:val="1"/>
          <w:numId w:val="51"/>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14:paraId="12CD419B" w14:textId="3640FBCA" w:rsidR="00BC2034" w:rsidRPr="0057234C" w:rsidRDefault="0018229B" w:rsidP="009E7CBD">
      <w:pPr>
        <w:pStyle w:val="MRheading2"/>
        <w:numPr>
          <w:ilvl w:val="1"/>
          <w:numId w:val="51"/>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w:t>
      </w:r>
      <w:r w:rsidR="00B22A0D">
        <w:rPr>
          <w:w w:val="0"/>
          <w:szCs w:val="22"/>
        </w:rPr>
        <w:t>and/ or</w:t>
      </w:r>
      <w:r w:rsidRPr="0057234C">
        <w:rPr>
          <w:w w:val="0"/>
          <w:szCs w:val="22"/>
        </w:rPr>
        <w:t xml:space="preserve">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14:paraId="12CD419C" w14:textId="5FF026F2" w:rsidR="00BC2034" w:rsidRPr="0057234C" w:rsidRDefault="0018229B" w:rsidP="009E7CBD">
      <w:pPr>
        <w:pStyle w:val="MRheading2"/>
        <w:numPr>
          <w:ilvl w:val="1"/>
          <w:numId w:val="51"/>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w:t>
      </w:r>
      <w:r w:rsidR="00ED799F">
        <w:rPr>
          <w:w w:val="0"/>
          <w:szCs w:val="22"/>
        </w:rPr>
        <w:t xml:space="preserve"> </w:t>
      </w:r>
      <w:r w:rsidRPr="0057234C">
        <w:rPr>
          <w:w w:val="0"/>
          <w:szCs w:val="22"/>
        </w:rPr>
        <w:t>The Supplier shall notify the Authority immediately if it has reason to suspect that any Fraud has occurred or is occurring or is likely to occur.</w:t>
      </w:r>
      <w:bookmarkEnd w:id="874"/>
      <w:bookmarkEnd w:id="875"/>
      <w:bookmarkEnd w:id="876"/>
      <w:bookmarkEnd w:id="877"/>
      <w:bookmarkEnd w:id="878"/>
    </w:p>
    <w:p w14:paraId="12CD419D" w14:textId="77777777" w:rsidR="00BC2034" w:rsidRPr="0057234C" w:rsidRDefault="0018229B" w:rsidP="009E7CBD">
      <w:pPr>
        <w:pStyle w:val="MRheading2"/>
        <w:numPr>
          <w:ilvl w:val="1"/>
          <w:numId w:val="51"/>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879"/>
      <w:bookmarkEnd w:id="880"/>
      <w:bookmarkEnd w:id="881"/>
      <w:bookmarkEnd w:id="882"/>
      <w:bookmarkEnd w:id="883"/>
    </w:p>
    <w:p w14:paraId="12CD419E" w14:textId="77777777" w:rsidR="00BC2034" w:rsidRPr="0057234C" w:rsidRDefault="0018229B" w:rsidP="009E7CBD">
      <w:pPr>
        <w:pStyle w:val="MRheading1"/>
        <w:numPr>
          <w:ilvl w:val="0"/>
          <w:numId w:val="51"/>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14:paraId="12CD419F" w14:textId="77777777" w:rsidR="00BC2034" w:rsidRPr="0057234C" w:rsidRDefault="0018229B" w:rsidP="00686899">
      <w:pPr>
        <w:pStyle w:val="MRheading2"/>
        <w:numPr>
          <w:ilvl w:val="1"/>
          <w:numId w:val="51"/>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14:paraId="12CD41A0" w14:textId="1B12FBDE" w:rsidR="00BC2034" w:rsidRPr="0057234C" w:rsidRDefault="0018229B" w:rsidP="009E7CBD">
      <w:pPr>
        <w:pStyle w:val="MRheading2"/>
        <w:numPr>
          <w:ilvl w:val="2"/>
          <w:numId w:val="5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2CD41A1"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2CD41A2" w14:textId="425520FB" w:rsidR="00BC2034" w:rsidRPr="0057234C" w:rsidRDefault="0018229B" w:rsidP="009E7CBD">
      <w:pPr>
        <w:pStyle w:val="MRheading2"/>
        <w:numPr>
          <w:ilvl w:val="2"/>
          <w:numId w:val="51"/>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12CD41A3"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14:paraId="12CD41A4" w14:textId="77777777" w:rsidR="00BC2034" w:rsidRPr="0057234C" w:rsidRDefault="0018229B" w:rsidP="009E7CBD">
      <w:pPr>
        <w:pStyle w:val="MRheading1"/>
        <w:numPr>
          <w:ilvl w:val="0"/>
          <w:numId w:val="51"/>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14:paraId="12CD41A5" w14:textId="77777777" w:rsidR="00BC2034" w:rsidRPr="0057234C" w:rsidRDefault="0018229B" w:rsidP="00686899">
      <w:pPr>
        <w:pStyle w:val="MRheading2"/>
        <w:numPr>
          <w:ilvl w:val="1"/>
          <w:numId w:val="51"/>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14:paraId="12CD41A6" w14:textId="77777777" w:rsidR="00BC2034" w:rsidRPr="0057234C" w:rsidRDefault="0018229B" w:rsidP="009E7CBD">
      <w:pPr>
        <w:pStyle w:val="MRheading2"/>
        <w:numPr>
          <w:ilvl w:val="1"/>
          <w:numId w:val="51"/>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14:paraId="12CD41A7" w14:textId="77777777" w:rsidR="00BC2034" w:rsidRPr="0057234C" w:rsidRDefault="0018229B" w:rsidP="009E7CBD">
      <w:pPr>
        <w:pStyle w:val="MRheading2"/>
        <w:numPr>
          <w:ilvl w:val="2"/>
          <w:numId w:val="51"/>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t>if delivered by hand within normal business hours when so delivered or, if delivered by hand outside normal business hours, at the next start of normal business hours; or</w:t>
      </w:r>
      <w:bookmarkEnd w:id="902"/>
      <w:bookmarkEnd w:id="903"/>
      <w:bookmarkEnd w:id="904"/>
      <w:bookmarkEnd w:id="905"/>
    </w:p>
    <w:p w14:paraId="12CD41A8" w14:textId="12EE3E6B" w:rsidR="00BC2034" w:rsidRPr="0057234C" w:rsidRDefault="0018229B" w:rsidP="009E7CBD">
      <w:pPr>
        <w:pStyle w:val="MRheading2"/>
        <w:numPr>
          <w:ilvl w:val="2"/>
          <w:numId w:val="51"/>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or</w:t>
      </w:r>
    </w:p>
    <w:p w14:paraId="12CD41A9" w14:textId="42E0423A" w:rsidR="00BC2034" w:rsidRPr="0057234C" w:rsidRDefault="0018229B" w:rsidP="009E7CBD">
      <w:pPr>
        <w:pStyle w:val="MRheading2"/>
        <w:numPr>
          <w:ilvl w:val="2"/>
          <w:numId w:val="51"/>
        </w:numPr>
        <w:spacing w:line="240" w:lineRule="auto"/>
        <w:rPr>
          <w:szCs w:val="22"/>
          <w:lang w:val="en-US"/>
        </w:rPr>
      </w:pPr>
      <w:r w:rsidRPr="0057234C">
        <w:rPr>
          <w:szCs w:val="22"/>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p>
    <w:p w14:paraId="12CD41AA" w14:textId="77777777" w:rsidR="00BC2034" w:rsidRPr="0057234C" w:rsidRDefault="0018229B" w:rsidP="009E7CBD">
      <w:pPr>
        <w:pStyle w:val="MRheading1"/>
        <w:numPr>
          <w:ilvl w:val="0"/>
          <w:numId w:val="51"/>
        </w:numPr>
        <w:spacing w:line="240" w:lineRule="auto"/>
        <w:rPr>
          <w:szCs w:val="22"/>
          <w:lang w:val="en-US"/>
        </w:rPr>
      </w:pPr>
      <w:bookmarkStart w:id="910" w:name="_Toc290398317"/>
      <w:bookmarkStart w:id="911" w:name="_Toc312422931"/>
      <w:bookmarkStart w:id="912"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913" w:name="Page_100"/>
      <w:bookmarkEnd w:id="910"/>
      <w:bookmarkEnd w:id="911"/>
      <w:bookmarkEnd w:id="912"/>
      <w:bookmarkEnd w:id="913"/>
    </w:p>
    <w:p w14:paraId="12CD41AB" w14:textId="77777777" w:rsidR="00BC2034" w:rsidRPr="0057234C" w:rsidRDefault="0018229B" w:rsidP="00686899">
      <w:pPr>
        <w:pStyle w:val="MRheading2"/>
        <w:numPr>
          <w:ilvl w:val="1"/>
          <w:numId w:val="51"/>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14:paraId="12CD41AC" w14:textId="77777777" w:rsidR="00BC2034" w:rsidRPr="0057234C" w:rsidRDefault="0018229B" w:rsidP="00686899">
      <w:pPr>
        <w:pStyle w:val="MRheading2"/>
        <w:numPr>
          <w:ilvl w:val="1"/>
          <w:numId w:val="51"/>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14:paraId="12CD41AD" w14:textId="77777777" w:rsidR="00BC2034" w:rsidRPr="0057234C" w:rsidRDefault="0018229B" w:rsidP="009E7CBD">
      <w:pPr>
        <w:pStyle w:val="MRheading2"/>
        <w:numPr>
          <w:ilvl w:val="2"/>
          <w:numId w:val="51"/>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14:paraId="12CD41AE" w14:textId="77777777" w:rsidR="00BC2034" w:rsidRPr="0057234C" w:rsidRDefault="0018229B" w:rsidP="009E7CBD">
      <w:pPr>
        <w:pStyle w:val="MRheading2"/>
        <w:numPr>
          <w:ilvl w:val="2"/>
          <w:numId w:val="51"/>
        </w:numPr>
        <w:spacing w:line="240" w:lineRule="auto"/>
        <w:rPr>
          <w:szCs w:val="22"/>
        </w:rPr>
      </w:pPr>
      <w:bookmarkStart w:id="931" w:name="_Toc303950138"/>
      <w:bookmarkStart w:id="932" w:name="_Toc303950905"/>
      <w:bookmarkStart w:id="933" w:name="_Toc303951685"/>
      <w:bookmarkStart w:id="934" w:name="_Toc304135768"/>
      <w:r w:rsidRPr="0057234C">
        <w:rPr>
          <w:szCs w:val="22"/>
        </w:rPr>
        <w:t xml:space="preserve">all related rights of the Authority in relation to the recovery of sums due but </w:t>
      </w:r>
      <w:proofErr w:type="gramStart"/>
      <w:r w:rsidRPr="0057234C">
        <w:rPr>
          <w:szCs w:val="22"/>
        </w:rPr>
        <w:t>unpaid;</w:t>
      </w:r>
      <w:bookmarkEnd w:id="931"/>
      <w:bookmarkEnd w:id="932"/>
      <w:bookmarkEnd w:id="933"/>
      <w:bookmarkEnd w:id="934"/>
      <w:proofErr w:type="gramEnd"/>
    </w:p>
    <w:p w14:paraId="12CD41AF" w14:textId="77777777" w:rsidR="00BC2034" w:rsidRPr="0057234C" w:rsidRDefault="0018229B" w:rsidP="009E7CBD">
      <w:pPr>
        <w:pStyle w:val="MRheading2"/>
        <w:numPr>
          <w:ilvl w:val="2"/>
          <w:numId w:val="51"/>
        </w:numPr>
        <w:spacing w:line="240" w:lineRule="auto"/>
        <w:rPr>
          <w:szCs w:val="22"/>
        </w:rPr>
      </w:pPr>
      <w:bookmarkStart w:id="935" w:name="_Toc303950139"/>
      <w:bookmarkStart w:id="936" w:name="_Toc303950906"/>
      <w:bookmarkStart w:id="937" w:name="_Toc303951686"/>
      <w:bookmarkStart w:id="938"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935"/>
      <w:bookmarkEnd w:id="936"/>
      <w:bookmarkEnd w:id="937"/>
      <w:bookmarkEnd w:id="938"/>
      <w:proofErr w:type="gramEnd"/>
    </w:p>
    <w:p w14:paraId="12CD41B0" w14:textId="77777777" w:rsidR="00BC2034" w:rsidRPr="0057234C" w:rsidRDefault="0018229B" w:rsidP="009E7CBD">
      <w:pPr>
        <w:pStyle w:val="MRheading2"/>
        <w:numPr>
          <w:ilvl w:val="2"/>
          <w:numId w:val="51"/>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14:paraId="12CD41B1" w14:textId="77777777" w:rsidR="00BC2034" w:rsidRPr="0057234C" w:rsidRDefault="0018229B" w:rsidP="009E7CBD">
      <w:pPr>
        <w:pStyle w:val="MRheading2"/>
        <w:numPr>
          <w:ilvl w:val="2"/>
          <w:numId w:val="51"/>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14:paraId="12CD41B2" w14:textId="461968F8" w:rsidR="00BC2034" w:rsidRPr="0057234C" w:rsidRDefault="0018229B" w:rsidP="009E7CBD">
      <w:pPr>
        <w:pStyle w:val="MRheading2"/>
        <w:numPr>
          <w:ilvl w:val="1"/>
          <w:numId w:val="51"/>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w:t>
      </w:r>
      <w:r w:rsidR="008C6C1C">
        <w:rPr>
          <w:rFonts w:cs="Arial"/>
          <w:w w:val="0"/>
          <w:szCs w:val="22"/>
        </w:rPr>
        <w:t xml:space="preserve"> </w:t>
      </w:r>
      <w:r w:rsidRPr="0057234C">
        <w:rPr>
          <w:rFonts w:cs="Arial"/>
          <w:w w:val="0"/>
          <w:szCs w:val="22"/>
        </w:rPr>
        <w:t xml:space="preserve">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14:paraId="12CD41B3" w14:textId="77777777" w:rsidR="00BC2034" w:rsidRPr="0057234C" w:rsidRDefault="0018229B" w:rsidP="009E7CBD">
      <w:pPr>
        <w:pStyle w:val="MRheading2"/>
        <w:numPr>
          <w:ilvl w:val="1"/>
          <w:numId w:val="51"/>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12CD41B4" w14:textId="57DCBE98"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p>
    <w:p w14:paraId="12CD41B5" w14:textId="77777777"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w:t>
      </w:r>
      <w:proofErr w:type="gramStart"/>
      <w:r w:rsidRPr="0057234C">
        <w:rPr>
          <w:w w:val="0"/>
          <w:szCs w:val="22"/>
        </w:rPr>
        <w:t>keeping;</w:t>
      </w:r>
      <w:proofErr w:type="gramEnd"/>
    </w:p>
    <w:p w14:paraId="12CD41B6" w14:textId="77777777" w:rsidR="00BC2034" w:rsidRPr="0057234C" w:rsidRDefault="0018229B" w:rsidP="009E7CBD">
      <w:pPr>
        <w:pStyle w:val="MRheading2"/>
        <w:numPr>
          <w:ilvl w:val="2"/>
          <w:numId w:val="5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2CD41B7" w14:textId="628BDDB5"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p>
    <w:p w14:paraId="12CD41B8" w14:textId="77777777"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proofErr w:type="gramEnd"/>
    </w:p>
    <w:p w14:paraId="12CD41B9" w14:textId="77777777" w:rsidR="00BC2034" w:rsidRPr="0057234C" w:rsidRDefault="0018229B" w:rsidP="0053387A">
      <w:pPr>
        <w:pStyle w:val="MRheading2"/>
        <w:numPr>
          <w:ilvl w:val="2"/>
          <w:numId w:val="51"/>
        </w:numPr>
        <w:spacing w:line="240" w:lineRule="auto"/>
        <w:rPr>
          <w:w w:val="0"/>
          <w:szCs w:val="22"/>
        </w:rPr>
      </w:pPr>
      <w:r w:rsidRPr="0057234C">
        <w:rPr>
          <w:w w:val="0"/>
          <w:szCs w:val="22"/>
        </w:rPr>
        <w:t xml:space="preserve">provides that if the Supplier or other party fails to consider and verify an invoice in accordance with Clause 28.4.5 of this Schedule 2, the invoice shall be regarded as valid and undisputed for the purpose of Clause 28.4.7 after a reasonable time has </w:t>
      </w:r>
      <w:proofErr w:type="gramStart"/>
      <w:r w:rsidRPr="0057234C">
        <w:rPr>
          <w:w w:val="0"/>
          <w:szCs w:val="22"/>
        </w:rPr>
        <w:t>passed;</w:t>
      </w:r>
      <w:proofErr w:type="gramEnd"/>
    </w:p>
    <w:p w14:paraId="12CD41BA" w14:textId="2AC557E0"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951"/>
      <w:bookmarkEnd w:id="952"/>
      <w:bookmarkEnd w:id="953"/>
      <w:bookmarkEnd w:id="954"/>
      <w:proofErr w:type="gramEnd"/>
    </w:p>
    <w:p w14:paraId="12CD41BB"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12CD41BC" w14:textId="77777777"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12CD41BD" w14:textId="77777777" w:rsidR="00BC2034" w:rsidRPr="0057234C" w:rsidRDefault="0018229B" w:rsidP="0053387A">
      <w:pPr>
        <w:pStyle w:val="MRheading2"/>
        <w:numPr>
          <w:ilvl w:val="2"/>
          <w:numId w:val="5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12CD41BE" w14:textId="77777777" w:rsidR="00BC2034" w:rsidRPr="0057234C" w:rsidRDefault="0018229B" w:rsidP="0053387A">
      <w:pPr>
        <w:pStyle w:val="MRheading2"/>
        <w:numPr>
          <w:ilvl w:val="1"/>
          <w:numId w:val="5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12CD41BF" w14:textId="77777777"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2CD41C0" w14:textId="77777777" w:rsidR="00BC2034" w:rsidRPr="0057234C" w:rsidRDefault="0018229B" w:rsidP="0053387A">
      <w:pPr>
        <w:pStyle w:val="MRheading2"/>
        <w:numPr>
          <w:ilvl w:val="2"/>
          <w:numId w:val="51"/>
        </w:numPr>
        <w:spacing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2CD41C1" w14:textId="4DF495BB" w:rsidR="00BC2034" w:rsidRPr="0057234C" w:rsidRDefault="0018229B" w:rsidP="009E7CBD">
      <w:pPr>
        <w:pStyle w:val="MRheading2"/>
        <w:numPr>
          <w:ilvl w:val="1"/>
          <w:numId w:val="51"/>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2CD41C2" w14:textId="77777777"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2CD41C3" w14:textId="313F8FB0"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w:t>
      </w:r>
      <w:r w:rsidR="001C765F">
        <w:rPr>
          <w:rFonts w:cs="Arial"/>
          <w:w w:val="0"/>
          <w:szCs w:val="22"/>
        </w:rPr>
        <w:t xml:space="preserve"> </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w:t>
      </w:r>
    </w:p>
    <w:p w14:paraId="12CD41C4" w14:textId="77777777" w:rsidR="00BC2034" w:rsidRPr="0057234C" w:rsidRDefault="0018229B" w:rsidP="009E7CBD">
      <w:pPr>
        <w:pStyle w:val="MRheading1"/>
        <w:numPr>
          <w:ilvl w:val="0"/>
          <w:numId w:val="51"/>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14:paraId="12CD41C5" w14:textId="77777777" w:rsidR="00BC2034" w:rsidRPr="0057234C" w:rsidRDefault="0018229B" w:rsidP="00686899">
      <w:pPr>
        <w:pStyle w:val="MRheading2"/>
        <w:numPr>
          <w:ilvl w:val="1"/>
          <w:numId w:val="51"/>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14:paraId="12CD41C6" w14:textId="77777777" w:rsidR="00BC2034" w:rsidRPr="0057234C" w:rsidRDefault="0018229B" w:rsidP="009E7CBD">
      <w:pPr>
        <w:pStyle w:val="MRheading2"/>
        <w:numPr>
          <w:ilvl w:val="2"/>
          <w:numId w:val="51"/>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14:paraId="12CD41C7" w14:textId="77777777" w:rsidR="00BC2034" w:rsidRPr="0057234C" w:rsidRDefault="0018229B" w:rsidP="009E7CBD">
      <w:pPr>
        <w:pStyle w:val="MRheading2"/>
        <w:numPr>
          <w:ilvl w:val="3"/>
          <w:numId w:val="51"/>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14:paraId="12CD41C8" w14:textId="77777777" w:rsidR="00BC2034" w:rsidRPr="0057234C" w:rsidRDefault="0018229B" w:rsidP="009E7CBD">
      <w:pPr>
        <w:pStyle w:val="MRheading2"/>
        <w:numPr>
          <w:ilvl w:val="3"/>
          <w:numId w:val="51"/>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14:paraId="12CD41C9" w14:textId="77777777" w:rsidR="00BC2034" w:rsidRPr="0057234C" w:rsidRDefault="0018229B" w:rsidP="009E7CBD">
      <w:pPr>
        <w:pStyle w:val="MRheading2"/>
        <w:numPr>
          <w:ilvl w:val="2"/>
          <w:numId w:val="51"/>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t>it has in place adequate procedures to prevent bribery and corruption, as contemplated by section 7 of the Bribery Act 2010.</w:t>
      </w:r>
      <w:bookmarkEnd w:id="979"/>
      <w:bookmarkEnd w:id="980"/>
      <w:bookmarkEnd w:id="981"/>
      <w:bookmarkEnd w:id="982"/>
    </w:p>
    <w:p w14:paraId="12CD41CA" w14:textId="77777777" w:rsidR="00BC2034" w:rsidRPr="0057234C" w:rsidRDefault="0018229B" w:rsidP="009E7CBD">
      <w:pPr>
        <w:pStyle w:val="MRheading2"/>
        <w:numPr>
          <w:ilvl w:val="1"/>
          <w:numId w:val="51"/>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14:paraId="12CD41CB" w14:textId="77777777" w:rsidR="00BC2034" w:rsidRPr="0057234C" w:rsidRDefault="0018229B" w:rsidP="009E7CBD">
      <w:pPr>
        <w:pStyle w:val="MRheading2"/>
        <w:numPr>
          <w:ilvl w:val="2"/>
          <w:numId w:val="51"/>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14:paraId="12CD41CC" w14:textId="77777777" w:rsidR="00BC2034" w:rsidRPr="0057234C" w:rsidRDefault="0018229B" w:rsidP="009E7CBD">
      <w:pPr>
        <w:pStyle w:val="MRheading2"/>
        <w:numPr>
          <w:ilvl w:val="3"/>
          <w:numId w:val="51"/>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994"/>
      <w:bookmarkEnd w:id="995"/>
      <w:bookmarkEnd w:id="996"/>
      <w:bookmarkEnd w:id="997"/>
      <w:proofErr w:type="gramEnd"/>
    </w:p>
    <w:p w14:paraId="12CD41CD" w14:textId="77777777" w:rsidR="00BC2034" w:rsidRPr="0057234C" w:rsidRDefault="0018229B" w:rsidP="009E7CBD">
      <w:pPr>
        <w:pStyle w:val="MRheading2"/>
        <w:numPr>
          <w:ilvl w:val="3"/>
          <w:numId w:val="51"/>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14:paraId="12CD41CE" w14:textId="752568E2" w:rsidR="00BC2034" w:rsidRPr="0057234C" w:rsidRDefault="0018229B" w:rsidP="009E7CBD">
      <w:pPr>
        <w:pStyle w:val="MRheading2"/>
        <w:numPr>
          <w:ilvl w:val="3"/>
          <w:numId w:val="51"/>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002"/>
      <w:bookmarkEnd w:id="1003"/>
      <w:bookmarkEnd w:id="1004"/>
      <w:bookmarkEnd w:id="1005"/>
      <w:proofErr w:type="gramEnd"/>
    </w:p>
    <w:p w14:paraId="12CD41CF" w14:textId="77777777" w:rsidR="00BC2034" w:rsidRPr="0057234C" w:rsidRDefault="0018229B" w:rsidP="009E7CBD">
      <w:pPr>
        <w:pStyle w:val="MRheading2"/>
        <w:numPr>
          <w:ilvl w:val="2"/>
          <w:numId w:val="51"/>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14:paraId="12CD41D0" w14:textId="77777777" w:rsidR="00BC2034" w:rsidRPr="0057234C" w:rsidRDefault="0018229B" w:rsidP="009E7CBD">
      <w:pPr>
        <w:pStyle w:val="MRheading2"/>
        <w:numPr>
          <w:ilvl w:val="2"/>
          <w:numId w:val="51"/>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14:paraId="12CD41D1" w14:textId="77777777" w:rsidR="00BC2034" w:rsidRPr="0057234C" w:rsidRDefault="0018229B" w:rsidP="009E7CBD">
      <w:pPr>
        <w:pStyle w:val="MRheading2"/>
        <w:numPr>
          <w:ilvl w:val="3"/>
          <w:numId w:val="51"/>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14:paraId="12CD41D2" w14:textId="77777777" w:rsidR="00BC2034" w:rsidRPr="0057234C" w:rsidRDefault="0018229B" w:rsidP="009E7CBD">
      <w:pPr>
        <w:pStyle w:val="MRheading2"/>
        <w:numPr>
          <w:ilvl w:val="3"/>
          <w:numId w:val="51"/>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019"/>
      <w:bookmarkEnd w:id="1020"/>
      <w:bookmarkEnd w:id="1021"/>
      <w:bookmarkEnd w:id="1022"/>
    </w:p>
    <w:p w14:paraId="12CD41D3"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2CD41D4" w14:textId="77777777" w:rsidR="00BC2034" w:rsidRPr="0057234C" w:rsidRDefault="0018229B" w:rsidP="009E7CBD">
      <w:pPr>
        <w:pStyle w:val="MRheading1"/>
        <w:numPr>
          <w:ilvl w:val="0"/>
          <w:numId w:val="51"/>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14:paraId="12CD41D5" w14:textId="5E06E84E" w:rsidR="00BC2034" w:rsidRPr="0057234C" w:rsidRDefault="0018229B" w:rsidP="00686899">
      <w:pPr>
        <w:pStyle w:val="MRheading2"/>
        <w:numPr>
          <w:ilvl w:val="1"/>
          <w:numId w:val="51"/>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w:t>
      </w:r>
      <w:r w:rsidR="00415DC7">
        <w:rPr>
          <w:w w:val="0"/>
          <w:szCs w:val="22"/>
        </w:rPr>
        <w:t xml:space="preserve"> </w:t>
      </w:r>
      <w:r w:rsidRPr="0057234C">
        <w:rPr>
          <w:w w:val="0"/>
          <w:szCs w:val="22"/>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14:paraId="12CD41D6" w14:textId="77777777"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14:paraId="12CD41D7" w14:textId="77777777" w:rsidR="00BC2034" w:rsidRPr="0057234C" w:rsidRDefault="0018229B" w:rsidP="009E7CBD">
      <w:pPr>
        <w:pStyle w:val="MRheading2"/>
        <w:numPr>
          <w:ilvl w:val="1"/>
          <w:numId w:val="51"/>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14:paraId="12CD41D8"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14:paraId="12CD41D9" w14:textId="21241492"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Start w:id="1047" w:name="_Toc303950165"/>
      <w:bookmarkStart w:id="1048" w:name="_Toc303950932"/>
      <w:bookmarkStart w:id="1049" w:name="_Toc303951712"/>
      <w:bookmarkStart w:id="1050" w:name="_Toc304135795"/>
      <w:bookmarkEnd w:id="1043"/>
      <w:bookmarkEnd w:id="1044"/>
      <w:bookmarkEnd w:id="1045"/>
      <w:bookmarkEnd w:id="1046"/>
    </w:p>
    <w:p w14:paraId="12CD41DA" w14:textId="77777777" w:rsidR="00BC2034" w:rsidRPr="0057234C" w:rsidRDefault="0018229B" w:rsidP="009E7CBD">
      <w:pPr>
        <w:pStyle w:val="MRheading2"/>
        <w:numPr>
          <w:ilvl w:val="1"/>
          <w:numId w:val="51"/>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14:paraId="12CD41DB" w14:textId="55CF4B76" w:rsidR="00BC2034" w:rsidRPr="0057234C" w:rsidRDefault="00DA11B8" w:rsidP="009E7CBD">
      <w:pPr>
        <w:pStyle w:val="MRheading2"/>
        <w:numPr>
          <w:ilvl w:val="1"/>
          <w:numId w:val="51"/>
        </w:numPr>
        <w:spacing w:line="240" w:lineRule="auto"/>
        <w:rPr>
          <w:w w:val="0"/>
          <w:szCs w:val="22"/>
        </w:rPr>
      </w:pPr>
      <w:bookmarkStart w:id="1056"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w:t>
      </w:r>
      <w:r w:rsidR="004010AA">
        <w:rPr>
          <w:w w:val="0"/>
          <w:szCs w:val="22"/>
        </w:rPr>
        <w:t xml:space="preserve"> </w:t>
      </w:r>
      <w:r w:rsidRPr="00DA11B8">
        <w:rPr>
          <w:w w:val="0"/>
          <w:szCs w:val="22"/>
        </w:rPr>
        <w:t xml:space="preserve">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Start w:id="1057" w:name="_Toc303950167"/>
      <w:bookmarkStart w:id="1058" w:name="_Toc303950934"/>
      <w:bookmarkStart w:id="1059" w:name="_Toc303951714"/>
      <w:bookmarkStart w:id="1060" w:name="_Toc304135797"/>
      <w:bookmarkEnd w:id="1052"/>
      <w:bookmarkEnd w:id="1053"/>
      <w:bookmarkEnd w:id="1054"/>
      <w:bookmarkEnd w:id="1055"/>
      <w:bookmarkEnd w:id="1056"/>
    </w:p>
    <w:p w14:paraId="12CD41DC" w14:textId="35C5085D" w:rsidR="00BC2034" w:rsidRPr="0057234C" w:rsidRDefault="0018229B" w:rsidP="009E7CBD">
      <w:pPr>
        <w:pStyle w:val="MRheading2"/>
        <w:numPr>
          <w:ilvl w:val="1"/>
          <w:numId w:val="51"/>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w:t>
      </w:r>
      <w:r w:rsidR="00B22A0D">
        <w:rPr>
          <w:w w:val="0"/>
          <w:szCs w:val="22"/>
        </w:rPr>
        <w:t>and/ or</w:t>
      </w:r>
      <w:r w:rsidRPr="0057234C">
        <w:rPr>
          <w:w w:val="0"/>
          <w:szCs w:val="22"/>
        </w:rPr>
        <w:t xml:space="preserve">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14:paraId="12CD41DD" w14:textId="15C1083F"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 xml:space="preserve">Any tender conditions </w:t>
      </w:r>
      <w:r w:rsidR="00B22A0D">
        <w:rPr>
          <w:szCs w:val="22"/>
          <w:lang w:val="en-US"/>
        </w:rPr>
        <w:t>and/ or</w:t>
      </w:r>
      <w:r w:rsidRPr="0057234C">
        <w:rPr>
          <w:szCs w:val="22"/>
          <w:lang w:val="en-US"/>
        </w:rPr>
        <w:t xml:space="preserve"> disclaimers set out in the Authority’s procurement documentation leading to the award of this Contract shall form part of this Contract.</w:t>
      </w:r>
    </w:p>
    <w:p w14:paraId="12CD41DE" w14:textId="77777777"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14:paraId="12CD41DF" w14:textId="77777777" w:rsidR="00BC2034" w:rsidRPr="0057234C" w:rsidRDefault="0018229B" w:rsidP="009E7CBD">
      <w:pPr>
        <w:pStyle w:val="MRheading2"/>
        <w:numPr>
          <w:ilvl w:val="1"/>
          <w:numId w:val="51"/>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14:paraId="12CD41E0" w14:textId="35E7B131"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All written and oral communications and all written material referred to under this Contract shall be in English.</w:t>
      </w:r>
    </w:p>
    <w:p w14:paraId="12CD41E1" w14:textId="77777777" w:rsidR="00BC2034" w:rsidRPr="0057234C" w:rsidRDefault="0018229B" w:rsidP="00BC2034">
      <w:pPr>
        <w:rPr>
          <w:w w:val="0"/>
          <w:sz w:val="22"/>
          <w:szCs w:val="22"/>
        </w:rPr>
      </w:pPr>
      <w:r w:rsidRPr="0057234C">
        <w:rPr>
          <w:w w:val="0"/>
          <w:sz w:val="22"/>
          <w:szCs w:val="22"/>
        </w:rPr>
        <w:br w:type="page"/>
      </w:r>
    </w:p>
    <w:p w14:paraId="12CD41E2" w14:textId="77777777" w:rsidR="00BC2034" w:rsidRPr="0057234C" w:rsidRDefault="00BC2034" w:rsidP="00BC2034">
      <w:pPr>
        <w:pStyle w:val="MRSchedule1"/>
        <w:ind w:left="3822"/>
        <w:jc w:val="left"/>
        <w:rPr>
          <w:szCs w:val="22"/>
        </w:rPr>
      </w:pPr>
      <w:bookmarkStart w:id="1074" w:name="_Ref351036323"/>
    </w:p>
    <w:bookmarkEnd w:id="1074"/>
    <w:p w14:paraId="12CD41E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2CD41E4" w14:textId="77777777" w:rsidR="00BC2034" w:rsidRPr="0057234C" w:rsidRDefault="0018229B" w:rsidP="00BD78A0">
      <w:pPr>
        <w:pStyle w:val="MRNumberedHeading1"/>
        <w:numPr>
          <w:ilvl w:val="0"/>
          <w:numId w:val="38"/>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14:paraId="12CD41E5" w14:textId="77777777"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2CD41E6"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2CD41E7"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12CD41E8"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2CD41E9"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14:paraId="12CD41EA"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2CD41EB"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2CD41EC" w14:textId="77777777"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2CD41ED" w14:textId="77777777" w:rsidR="00BC2034" w:rsidRPr="0057234C" w:rsidRDefault="0018229B" w:rsidP="000D3AAE">
      <w:pPr>
        <w:pStyle w:val="MRheading2"/>
        <w:numPr>
          <w:ilvl w:val="1"/>
          <w:numId w:val="38"/>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14:paraId="12CD41EE" w14:textId="77777777" w:rsidR="00BC2034" w:rsidRPr="0057234C" w:rsidRDefault="0018229B" w:rsidP="000D3AAE">
      <w:pPr>
        <w:pStyle w:val="MRheading2"/>
        <w:numPr>
          <w:ilvl w:val="1"/>
          <w:numId w:val="38"/>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14:paraId="12CD41EF"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2CD41F0" w14:textId="4C53CDAE"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any consultant, contractor or other person engaged by the Authority </w:t>
      </w:r>
      <w:r w:rsidR="00B22A0D">
        <w:rPr>
          <w:szCs w:val="22"/>
          <w:lang w:val="en-US"/>
        </w:rPr>
        <w:t>and/ or</w:t>
      </w:r>
      <w:r w:rsidRPr="0057234C">
        <w:rPr>
          <w:szCs w:val="22"/>
          <w:lang w:val="en-US"/>
        </w:rPr>
        <w:t xml:space="preserve"> the Contracting Authority receiving such </w:t>
      </w:r>
      <w:proofErr w:type="gramStart"/>
      <w:r w:rsidRPr="0057234C">
        <w:rPr>
          <w:szCs w:val="22"/>
          <w:lang w:val="en-US"/>
        </w:rPr>
        <w:t>information;</w:t>
      </w:r>
      <w:proofErr w:type="gramEnd"/>
    </w:p>
    <w:p w14:paraId="12CD41F1" w14:textId="0819CCC4"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p>
    <w:p w14:paraId="12CD41F2" w14:textId="60D129E2"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p>
    <w:p w14:paraId="12CD41F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14:paraId="12CD41F4" w14:textId="71C0307C"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p>
    <w:p w14:paraId="12CD41F5" w14:textId="75110805" w:rsidR="00BC2034" w:rsidRPr="0057234C" w:rsidRDefault="0018229B" w:rsidP="00BC2034">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w:t>
      </w:r>
      <w:bookmarkEnd w:id="1078"/>
    </w:p>
    <w:p w14:paraId="12CD41F6" w14:textId="2C28ED07"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w:t>
      </w:r>
      <w:r w:rsidR="004A7890">
        <w:rPr>
          <w:w w:val="0"/>
          <w:szCs w:val="22"/>
        </w:rPr>
        <w:t xml:space="preserve"> </w:t>
      </w:r>
      <w:r w:rsidRPr="0057234C">
        <w:rPr>
          <w:w w:val="0"/>
          <w:szCs w:val="22"/>
        </w:rPr>
        <w:t xml:space="preserve">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w:t>
      </w:r>
    </w:p>
    <w:p w14:paraId="12CD41F7" w14:textId="3919F0FF"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w:t>
      </w:r>
      <w:r w:rsidR="00B22A0D">
        <w:rPr>
          <w:szCs w:val="22"/>
          <w:lang w:val="en-US"/>
        </w:rPr>
        <w:t>and/ or</w:t>
      </w:r>
      <w:r w:rsidRPr="0057234C">
        <w:rPr>
          <w:szCs w:val="22"/>
          <w:lang w:val="en-US"/>
        </w:rPr>
        <w:t xml:space="preserve"> that it has been appointed as a Supplier to the Authority </w:t>
      </w:r>
      <w:r w:rsidR="00B22A0D">
        <w:rPr>
          <w:szCs w:val="22"/>
          <w:lang w:val="en-US"/>
        </w:rPr>
        <w:t>and/ or</w:t>
      </w:r>
      <w:r w:rsidRPr="0057234C">
        <w:rPr>
          <w:szCs w:val="22"/>
          <w:lang w:val="en-US"/>
        </w:rPr>
        <w:t xml:space="preserve"> make any other announcements about this </w:t>
      </w:r>
      <w:r w:rsidRPr="0057234C">
        <w:rPr>
          <w:rFonts w:cs="Arial"/>
          <w:szCs w:val="22"/>
        </w:rPr>
        <w:t>Contract</w:t>
      </w:r>
      <w:r w:rsidRPr="0057234C">
        <w:rPr>
          <w:szCs w:val="22"/>
          <w:lang w:val="en-US"/>
        </w:rPr>
        <w:t>.</w:t>
      </w:r>
    </w:p>
    <w:p w14:paraId="12CD41F8" w14:textId="77777777"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14:paraId="12CD41F9" w14:textId="77777777"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12CD41FA" w14:textId="333F3D1B" w:rsidR="00BC2034" w:rsidRPr="0057234C" w:rsidRDefault="0018229B" w:rsidP="00085C58">
      <w:pPr>
        <w:pStyle w:val="MRheading2"/>
        <w:numPr>
          <w:ilvl w:val="2"/>
          <w:numId w:val="38"/>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Contract unless otherwise agreed in writing by the Parties.</w:t>
      </w:r>
    </w:p>
    <w:p w14:paraId="12CD41FB" w14:textId="77777777" w:rsidR="00BC2034" w:rsidRPr="0057234C" w:rsidRDefault="0018229B" w:rsidP="000D3AAE">
      <w:pPr>
        <w:pStyle w:val="MRheading1"/>
        <w:numPr>
          <w:ilvl w:val="0"/>
          <w:numId w:val="38"/>
        </w:numPr>
        <w:spacing w:line="240" w:lineRule="auto"/>
        <w:rPr>
          <w:w w:val="0"/>
          <w:szCs w:val="22"/>
        </w:rPr>
      </w:pPr>
      <w:bookmarkStart w:id="1079" w:name="_Ref351042762"/>
      <w:r w:rsidRPr="0057234C">
        <w:rPr>
          <w:w w:val="0"/>
          <w:szCs w:val="22"/>
        </w:rPr>
        <w:t>Data protection</w:t>
      </w:r>
      <w:bookmarkEnd w:id="1079"/>
    </w:p>
    <w:p w14:paraId="12CD41FC" w14:textId="1C17FFD0" w:rsidR="00266AAC" w:rsidRDefault="00266AAC" w:rsidP="000D3AAE">
      <w:pPr>
        <w:pStyle w:val="MRheading2"/>
        <w:numPr>
          <w:ilvl w:val="1"/>
          <w:numId w:val="38"/>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80"/>
      <w:r>
        <w:rPr>
          <w:w w:val="0"/>
          <w:szCs w:val="22"/>
        </w:rPr>
        <w:t xml:space="preserve"> </w:t>
      </w:r>
      <w:r w:rsidR="00172305">
        <w:rPr>
          <w:w w:val="0"/>
          <w:szCs w:val="22"/>
        </w:rPr>
        <w:t xml:space="preserve"> </w:t>
      </w:r>
      <w:r>
        <w:rPr>
          <w:w w:val="0"/>
          <w:szCs w:val="22"/>
        </w:rPr>
        <w:t xml:space="preserve">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2CD41FD" w14:textId="5FBDA195" w:rsidR="00266AAC" w:rsidRPr="00B14D5B" w:rsidRDefault="00266AAC" w:rsidP="000D3AAE">
      <w:pPr>
        <w:pStyle w:val="MRheading2"/>
        <w:numPr>
          <w:ilvl w:val="1"/>
          <w:numId w:val="38"/>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p>
    <w:p w14:paraId="12CD41FE" w14:textId="77777777"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2CD41FF" w14:textId="08ECB4DD" w:rsidR="00266AAC" w:rsidRPr="00321700" w:rsidRDefault="00266AAC" w:rsidP="000D3AAE">
      <w:pPr>
        <w:pStyle w:val="MRheading2"/>
        <w:numPr>
          <w:ilvl w:val="1"/>
          <w:numId w:val="38"/>
        </w:numPr>
        <w:spacing w:line="240" w:lineRule="auto"/>
        <w:rPr>
          <w:w w:val="0"/>
          <w:szCs w:val="22"/>
        </w:rPr>
      </w:pPr>
      <w:bookmarkStart w:id="1082" w:name="_Ref442453452"/>
      <w:r w:rsidRPr="00321700">
        <w:rPr>
          <w:w w:val="0"/>
          <w:szCs w:val="22"/>
        </w:rPr>
        <w:t xml:space="preserve">Where, as a requirement of this Contract, the Supplier is Processing Personal Data relating to patients </w:t>
      </w:r>
      <w:r w:rsidR="00B22A0D">
        <w:rPr>
          <w:w w:val="0"/>
          <w:szCs w:val="22"/>
        </w:rPr>
        <w:t>and/ or</w:t>
      </w:r>
      <w:r w:rsidRPr="00321700">
        <w:rPr>
          <w:w w:val="0"/>
          <w:szCs w:val="22"/>
        </w:rPr>
        <w:t xml:space="preserve"> service users as part of the Services, the Supplier shall:</w:t>
      </w:r>
      <w:bookmarkEnd w:id="1082"/>
    </w:p>
    <w:p w14:paraId="12CD4200" w14:textId="77777777" w:rsidR="00266AAC" w:rsidRPr="00321700" w:rsidRDefault="00266AAC" w:rsidP="00085C58">
      <w:pPr>
        <w:pStyle w:val="MRheading2"/>
        <w:numPr>
          <w:ilvl w:val="2"/>
          <w:numId w:val="38"/>
        </w:numPr>
        <w:spacing w:line="240" w:lineRule="auto"/>
        <w:rPr>
          <w:lang w:val="en-US"/>
        </w:rPr>
      </w:pPr>
      <w:bookmarkStart w:id="1083" w:name="_Ref442453453"/>
      <w:r w:rsidRPr="00321700">
        <w:rPr>
          <w:lang w:val="en-US"/>
        </w:rPr>
        <w:t xml:space="preserve">complete and publish an annual information governance assessment using the NHS information governance </w:t>
      </w:r>
      <w:proofErr w:type="gramStart"/>
      <w:r w:rsidRPr="00321700">
        <w:rPr>
          <w:lang w:val="en-US"/>
        </w:rPr>
        <w:t>toolkit;</w:t>
      </w:r>
      <w:bookmarkEnd w:id="1083"/>
      <w:proofErr w:type="gramEnd"/>
    </w:p>
    <w:p w14:paraId="12CD4201" w14:textId="7BE32CB1" w:rsidR="00266AAC" w:rsidRDefault="00266AAC" w:rsidP="00085C58">
      <w:pPr>
        <w:pStyle w:val="MRheading2"/>
        <w:numPr>
          <w:ilvl w:val="2"/>
          <w:numId w:val="38"/>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w:t>
      </w:r>
      <w:proofErr w:type="gramStart"/>
      <w:r w:rsidRPr="00321700">
        <w:rPr>
          <w:lang w:val="en-US"/>
        </w:rPr>
        <w:t>toolkit</w:t>
      </w:r>
      <w:r>
        <w:rPr>
          <w:lang w:val="en-US"/>
        </w:rPr>
        <w:t>;</w:t>
      </w:r>
      <w:bookmarkEnd w:id="1084"/>
      <w:proofErr w:type="gramEnd"/>
    </w:p>
    <w:p w14:paraId="12CD4202" w14:textId="77777777" w:rsidR="00266AAC" w:rsidRPr="00321700" w:rsidRDefault="00266AAC" w:rsidP="00085C58">
      <w:pPr>
        <w:pStyle w:val="MRheading2"/>
        <w:numPr>
          <w:ilvl w:val="2"/>
          <w:numId w:val="38"/>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14:paraId="12CD4203" w14:textId="10B5B4A8" w:rsidR="00266AAC" w:rsidRPr="00E11231" w:rsidRDefault="00266AAC" w:rsidP="00085C58">
      <w:pPr>
        <w:pStyle w:val="MRheading2"/>
        <w:numPr>
          <w:ilvl w:val="2"/>
          <w:numId w:val="38"/>
        </w:numPr>
        <w:spacing w:line="240" w:lineRule="auto"/>
        <w:rPr>
          <w:lang w:val="en-US"/>
        </w:rPr>
      </w:pPr>
      <w:bookmarkStart w:id="1087" w:name="_Ref442453456"/>
      <w:r w:rsidRPr="00321700">
        <w:t xml:space="preserve">report all incidents of data loss and breach of confidence in accordance with Department of Health </w:t>
      </w:r>
      <w:r w:rsidR="00B22A0D">
        <w:t>and/ or</w:t>
      </w:r>
      <w:r w:rsidRPr="00321700">
        <w:t xml:space="preserve"> the </w:t>
      </w:r>
      <w:r>
        <w:t xml:space="preserve">NHS </w:t>
      </w:r>
      <w:r w:rsidRPr="00321700">
        <w:t xml:space="preserve">England </w:t>
      </w:r>
      <w:r w:rsidR="00B22A0D">
        <w:t>and/ or</w:t>
      </w:r>
      <w:r w:rsidRPr="00321700">
        <w:t xml:space="preserve"> Health and Social Care Information Centre </w:t>
      </w:r>
      <w:proofErr w:type="gramStart"/>
      <w:r w:rsidRPr="00321700">
        <w:t>guidelines</w:t>
      </w:r>
      <w:r>
        <w:t>;</w:t>
      </w:r>
      <w:bookmarkEnd w:id="1087"/>
      <w:proofErr w:type="gramEnd"/>
    </w:p>
    <w:p w14:paraId="12CD4204" w14:textId="77777777" w:rsidR="00266AAC" w:rsidRPr="00321700" w:rsidRDefault="00266AAC" w:rsidP="00085C58">
      <w:pPr>
        <w:pStyle w:val="MRheading2"/>
        <w:numPr>
          <w:ilvl w:val="2"/>
          <w:numId w:val="38"/>
        </w:numPr>
        <w:spacing w:line="240" w:lineRule="auto"/>
        <w:rPr>
          <w:lang w:val="en-US"/>
        </w:rPr>
      </w:pPr>
      <w:bookmarkStart w:id="1088"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088"/>
      <w:proofErr w:type="gramEnd"/>
    </w:p>
    <w:p w14:paraId="12CD4205" w14:textId="55367B29" w:rsidR="00266AAC" w:rsidRPr="00E11231" w:rsidRDefault="00266AAC" w:rsidP="00085C58">
      <w:pPr>
        <w:pStyle w:val="MRheading2"/>
        <w:numPr>
          <w:ilvl w:val="2"/>
          <w:numId w:val="38"/>
        </w:numPr>
        <w:spacing w:line="240" w:lineRule="auto"/>
        <w:rPr>
          <w:lang w:val="en-US"/>
        </w:rPr>
      </w:pPr>
      <w:bookmarkStart w:id="1089" w:name="_Ref442453458"/>
      <w:r w:rsidRPr="00321700">
        <w:rPr>
          <w:lang w:val="en-US"/>
        </w:rPr>
        <w:t>put in place and maintain a policy that supports its obligations under the NHS Care Records Guarantee (being the rules which govern information held in the NHS Care Records Service, which is the electronic patient/</w:t>
      </w:r>
      <w:r w:rsidR="00172305">
        <w:rPr>
          <w:lang w:val="en-US"/>
        </w:rPr>
        <w:t xml:space="preserve"> </w:t>
      </w:r>
      <w:r w:rsidRPr="00321700">
        <w:rPr>
          <w:lang w:val="en-US"/>
        </w:rPr>
        <w:t xml:space="preserve">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089"/>
    </w:p>
    <w:p w14:paraId="12CD4206" w14:textId="77777777" w:rsidR="00266AAC" w:rsidRPr="00321700" w:rsidRDefault="00266AAC" w:rsidP="00085C58">
      <w:pPr>
        <w:pStyle w:val="MRheading2"/>
        <w:numPr>
          <w:ilvl w:val="2"/>
          <w:numId w:val="38"/>
        </w:numPr>
        <w:spacing w:line="240" w:lineRule="auto"/>
        <w:rPr>
          <w:lang w:val="en-US"/>
        </w:rPr>
      </w:pPr>
      <w:bookmarkStart w:id="1090"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090"/>
      <w:proofErr w:type="gramEnd"/>
    </w:p>
    <w:p w14:paraId="12CD4207" w14:textId="7F888D4A" w:rsidR="00266AAC" w:rsidRDefault="00266AAC" w:rsidP="00085C58">
      <w:pPr>
        <w:pStyle w:val="MRheading2"/>
        <w:numPr>
          <w:ilvl w:val="2"/>
          <w:numId w:val="38"/>
        </w:numPr>
        <w:spacing w:line="240" w:lineRule="auto"/>
        <w:rPr>
          <w:lang w:val="en-US"/>
        </w:rPr>
      </w:pPr>
      <w:bookmarkStart w:id="1091"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091"/>
      <w:r>
        <w:rPr>
          <w:lang w:val="en-US"/>
        </w:rPr>
        <w:t>;</w:t>
      </w:r>
      <w:proofErr w:type="gramEnd"/>
    </w:p>
    <w:p w14:paraId="12CD4208" w14:textId="291570DD" w:rsidR="00266AAC" w:rsidRDefault="00266AAC" w:rsidP="00085C58">
      <w:pPr>
        <w:pStyle w:val="MRheading2"/>
        <w:numPr>
          <w:ilvl w:val="2"/>
          <w:numId w:val="38"/>
        </w:numPr>
        <w:spacing w:line="240" w:lineRule="auto"/>
        <w:rPr>
          <w:lang w:val="en-US"/>
        </w:rPr>
      </w:pPr>
      <w:r>
        <w:rPr>
          <w:lang w:val="en-US"/>
        </w:rPr>
        <w:t xml:space="preserve">at all times comply with any information governance requirements </w:t>
      </w:r>
      <w:r w:rsidR="00B22A0D">
        <w:rPr>
          <w:lang w:val="en-US"/>
        </w:rPr>
        <w:t>and/ or</w:t>
      </w:r>
      <w:r>
        <w:rPr>
          <w:lang w:val="en-US"/>
        </w:rPr>
        <w:t xml:space="preserve"> processes as may be set out in the Specification and Tender Response Document; and</w:t>
      </w:r>
    </w:p>
    <w:p w14:paraId="12CD4209" w14:textId="34A139C2" w:rsidR="00266AAC" w:rsidRPr="00632007" w:rsidRDefault="00266AAC" w:rsidP="00085C58">
      <w:pPr>
        <w:pStyle w:val="MRheading2"/>
        <w:numPr>
          <w:ilvl w:val="2"/>
          <w:numId w:val="38"/>
        </w:numPr>
        <w:spacing w:line="240" w:lineRule="auto"/>
        <w:rPr>
          <w:lang w:val="en-US"/>
        </w:rPr>
      </w:pPr>
      <w:r>
        <w:rPr>
          <w:lang w:val="en-US"/>
        </w:rPr>
        <w:t xml:space="preserve">comply with any new </w:t>
      </w:r>
      <w:r w:rsidR="00B22A0D">
        <w:rPr>
          <w:lang w:val="en-US"/>
        </w:rPr>
        <w:t>and/ or</w:t>
      </w:r>
      <w:r>
        <w:rPr>
          <w:lang w:val="en-US"/>
        </w:rPr>
        <w:t xml:space="preserve"> updated requirements, Guidance </w:t>
      </w:r>
      <w:r w:rsidR="00B22A0D">
        <w:rPr>
          <w:lang w:val="en-US"/>
        </w:rPr>
        <w:t>and/ or</w:t>
      </w:r>
      <w:r>
        <w:rPr>
          <w:lang w:val="en-US"/>
        </w:rPr>
        <w:t xml:space="preserve"> Policies notified to the Supplier by the Authority from time to time (acting reasonably) relating to the Processing </w:t>
      </w:r>
      <w:r w:rsidR="00B22A0D">
        <w:rPr>
          <w:lang w:val="en-US"/>
        </w:rPr>
        <w:t>and/ or</w:t>
      </w:r>
      <w:r>
        <w:rPr>
          <w:lang w:val="en-US"/>
        </w:rPr>
        <w:t xml:space="preserve"> protection of Personal Data.</w:t>
      </w:r>
    </w:p>
    <w:p w14:paraId="12CD420A" w14:textId="05780980" w:rsidR="00BC2034" w:rsidRPr="0057234C" w:rsidRDefault="0018229B" w:rsidP="000D3AAE">
      <w:pPr>
        <w:pStyle w:val="MRheading2"/>
        <w:numPr>
          <w:ilvl w:val="1"/>
          <w:numId w:val="38"/>
        </w:numPr>
        <w:spacing w:line="240" w:lineRule="auto"/>
        <w:rPr>
          <w:szCs w:val="22"/>
          <w:lang w:val="en-US"/>
        </w:rPr>
      </w:pPr>
      <w:r w:rsidRPr="0057234C">
        <w:rPr>
          <w:szCs w:val="22"/>
          <w:lang w:val="en-US"/>
        </w:rPr>
        <w:t>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w:t>
      </w:r>
    </w:p>
    <w:p w14:paraId="12CD420B" w14:textId="02C72AAE" w:rsidR="00BC2034" w:rsidRPr="0057234C" w:rsidRDefault="0018229B" w:rsidP="000D3AAE">
      <w:pPr>
        <w:pStyle w:val="MRheading2"/>
        <w:numPr>
          <w:ilvl w:val="1"/>
          <w:numId w:val="38"/>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or unauthorised Processing, destruction </w:t>
      </w:r>
      <w:r w:rsidR="00B22A0D">
        <w:rPr>
          <w:w w:val="0"/>
          <w:szCs w:val="22"/>
        </w:rPr>
        <w:t>and/ or</w:t>
      </w:r>
      <w:r w:rsidRPr="0057234C">
        <w:rPr>
          <w:w w:val="0"/>
          <w:szCs w:val="22"/>
        </w:rPr>
        <w:t xml:space="preserve"> damage to Personal Data in connection with this Contract.</w:t>
      </w:r>
      <w:bookmarkEnd w:id="1092"/>
      <w:bookmarkEnd w:id="1093"/>
    </w:p>
    <w:p w14:paraId="12CD420C"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14:paraId="12CD420D"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2CD420E" w14:textId="77777777"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2CD420F"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2CD4210"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2CD4211"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2CD4212"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2CD4213"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2CD4214"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2CD4215" w14:textId="77777777"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2CD4216" w14:textId="77777777" w:rsidR="00BC2034" w:rsidRPr="0057234C" w:rsidRDefault="0018229B" w:rsidP="000D3AAE">
      <w:pPr>
        <w:pStyle w:val="MRheading2"/>
        <w:numPr>
          <w:ilvl w:val="1"/>
          <w:numId w:val="38"/>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14:paraId="12CD4217" w14:textId="77777777"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12CD4218" w14:textId="77777777"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14:paraId="12CD4219" w14:textId="234EF681" w:rsidR="00BC2034" w:rsidRPr="0057234C" w:rsidRDefault="0018229B" w:rsidP="000D3AAE">
      <w:pPr>
        <w:pStyle w:val="MRheading2"/>
        <w:numPr>
          <w:ilvl w:val="1"/>
          <w:numId w:val="38"/>
        </w:numPr>
        <w:spacing w:line="240" w:lineRule="auto"/>
        <w:rPr>
          <w:szCs w:val="22"/>
          <w:lang w:val="en-US"/>
        </w:rPr>
      </w:pPr>
      <w:r w:rsidRPr="0057234C">
        <w:rPr>
          <w:szCs w:val="22"/>
          <w:lang w:val="en-US"/>
        </w:rPr>
        <w:t>Where any information is held by any Sub-contractor of the Supplier in connection with this Contract, the Supplier shall procure that such Sub-contractor shall comply with the relevant obligations set out in Clause 3 of this Schedule 3, as if such Sub-contractor were the Supplier.</w:t>
      </w:r>
    </w:p>
    <w:p w14:paraId="12CD421A" w14:textId="77777777"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14:paraId="12CD421B" w14:textId="275389A2" w:rsidR="00BC2034" w:rsidRPr="0057234C" w:rsidRDefault="0018229B" w:rsidP="000D3AAE">
      <w:pPr>
        <w:pStyle w:val="MRheading2"/>
        <w:numPr>
          <w:ilvl w:val="1"/>
          <w:numId w:val="38"/>
        </w:numPr>
        <w:spacing w:line="240" w:lineRule="auto"/>
        <w:rPr>
          <w:szCs w:val="22"/>
          <w:lang w:val="en-US"/>
        </w:rPr>
      </w:pPr>
      <w:r w:rsidRPr="0057234C">
        <w:rPr>
          <w:w w:val="0"/>
          <w:szCs w:val="22"/>
        </w:rPr>
        <w:t>Without limitation to any other information governance requirements set out in this Schedule 3, the Supplier shall:</w:t>
      </w:r>
    </w:p>
    <w:p w14:paraId="12CD421C" w14:textId="77777777"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2CD421D" w14:textId="3A53F4AF"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w:t>
      </w:r>
    </w:p>
    <w:p w14:paraId="12CD421E" w14:textId="19E41B86" w:rsidR="00266AAC" w:rsidRDefault="00266AAC" w:rsidP="000D3AAE">
      <w:pPr>
        <w:pStyle w:val="MRheading2"/>
        <w:numPr>
          <w:ilvl w:val="1"/>
          <w:numId w:val="38"/>
        </w:numPr>
        <w:spacing w:line="240" w:lineRule="auto"/>
        <w:rPr>
          <w:lang w:val="en-US"/>
        </w:rPr>
      </w:pPr>
      <w:bookmarkStart w:id="1095"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w:t>
      </w:r>
      <w:r w:rsidR="00C45F7E">
        <w:rPr>
          <w:lang w:val="en-US"/>
        </w:rPr>
        <w:t xml:space="preserve"> </w:t>
      </w:r>
      <w:r w:rsidRPr="00321700">
        <w:rPr>
          <w:lang w:val="en-US"/>
        </w:rPr>
        <w:t xml:space="preserve">The Supplier shall ensure that such plan is consistent with any relevant Policies, Guidance, Good Industry Practice and with any relevant quality standards as may be set out in the Key Provisions </w:t>
      </w:r>
      <w:r w:rsidR="00B22A0D">
        <w:rPr>
          <w:lang w:val="en-US"/>
        </w:rPr>
        <w:t>and/ or</w:t>
      </w:r>
      <w:r w:rsidRPr="00321700">
        <w:rPr>
          <w:lang w:val="en-US"/>
        </w:rPr>
        <w:t xml:space="preserve"> the Specification </w:t>
      </w:r>
      <w:r>
        <w:rPr>
          <w:lang w:val="en-US"/>
        </w:rPr>
        <w:t xml:space="preserve">and Tender Response </w:t>
      </w:r>
      <w:r w:rsidRPr="00321700">
        <w:rPr>
          <w:lang w:val="en-US"/>
        </w:rPr>
        <w:t>Document.</w:t>
      </w:r>
      <w:bookmarkEnd w:id="1095"/>
    </w:p>
    <w:p w14:paraId="12CD4221" w14:textId="5DC4C186" w:rsidR="00BC2034" w:rsidRPr="00C45F7E" w:rsidRDefault="0018229B" w:rsidP="00C45F7E">
      <w:pPr>
        <w:pStyle w:val="MRheading2"/>
        <w:numPr>
          <w:ilvl w:val="1"/>
          <w:numId w:val="38"/>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2CD4222" w14:textId="77777777" w:rsidR="00BC2034" w:rsidRPr="0057234C" w:rsidRDefault="00BC2034" w:rsidP="00BC2034">
      <w:pPr>
        <w:pStyle w:val="MRNumberedHeading2"/>
        <w:ind w:left="720"/>
        <w:jc w:val="both"/>
        <w:rPr>
          <w:sz w:val="22"/>
          <w:szCs w:val="22"/>
          <w:lang w:val="en-US"/>
        </w:rPr>
      </w:pPr>
    </w:p>
    <w:p w14:paraId="12CD4223" w14:textId="77777777" w:rsidR="00BC2034" w:rsidRPr="0057234C" w:rsidRDefault="00BC2034" w:rsidP="00BC2034">
      <w:pPr>
        <w:ind w:left="720" w:hanging="720"/>
        <w:rPr>
          <w:sz w:val="22"/>
          <w:szCs w:val="22"/>
        </w:rPr>
        <w:sectPr w:rsidR="00BC2034" w:rsidRPr="0057234C" w:rsidSect="00BC2034">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14:paraId="12CD4224" w14:textId="77777777" w:rsidR="00BC2034" w:rsidRPr="0057234C" w:rsidRDefault="00BC2034" w:rsidP="00BC2034">
      <w:pPr>
        <w:rPr>
          <w:w w:val="0"/>
          <w:sz w:val="22"/>
          <w:szCs w:val="22"/>
        </w:rPr>
      </w:pPr>
    </w:p>
    <w:p w14:paraId="12CD4225" w14:textId="77777777"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14:paraId="12CD4226"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12CD4227" w14:textId="77777777" w:rsidR="00BC2034" w:rsidRPr="0057234C" w:rsidRDefault="0018229B" w:rsidP="00BD78A0">
      <w:pPr>
        <w:pStyle w:val="MRNumberedHeading1"/>
        <w:numPr>
          <w:ilvl w:val="0"/>
          <w:numId w:val="36"/>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14:paraId="12CD4228" w14:textId="60410825" w:rsidR="00BC2034" w:rsidRPr="0057234C" w:rsidRDefault="0018229B" w:rsidP="00BD78A0">
      <w:pPr>
        <w:pStyle w:val="MRNumberedHeading2"/>
        <w:numPr>
          <w:ilvl w:val="1"/>
          <w:numId w:val="39"/>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p>
    <w:p w14:paraId="12CD4229"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2CD422C" w14:textId="77777777" w:rsidTr="00BC2034">
        <w:tc>
          <w:tcPr>
            <w:tcW w:w="2673" w:type="dxa"/>
          </w:tcPr>
          <w:p w14:paraId="12CD422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2CD422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2CD422F" w14:textId="77777777" w:rsidTr="00BC2034">
        <w:tc>
          <w:tcPr>
            <w:tcW w:w="2673" w:type="dxa"/>
          </w:tcPr>
          <w:p w14:paraId="12CD422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12CD422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12CD4232" w14:textId="77777777" w:rsidTr="00BC2034">
        <w:tc>
          <w:tcPr>
            <w:tcW w:w="2673" w:type="dxa"/>
          </w:tcPr>
          <w:p w14:paraId="12CD423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12CD423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2CD4235" w14:textId="77777777" w:rsidTr="00BC2034">
        <w:tc>
          <w:tcPr>
            <w:tcW w:w="2673" w:type="dxa"/>
          </w:tcPr>
          <w:p w14:paraId="12CD423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12CD423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2CD4238" w14:textId="77777777" w:rsidTr="00BC2034">
        <w:tc>
          <w:tcPr>
            <w:tcW w:w="2673" w:type="dxa"/>
          </w:tcPr>
          <w:p w14:paraId="12CD423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12CD4237" w14:textId="39E264CF" w:rsidR="00BC2034" w:rsidRPr="0057234C" w:rsidRDefault="0018229B" w:rsidP="00BC2034">
            <w:pPr>
              <w:spacing w:before="120" w:after="120" w:line="240" w:lineRule="auto"/>
              <w:rPr>
                <w:rFonts w:cs="Arial"/>
                <w:sz w:val="22"/>
                <w:szCs w:val="22"/>
              </w:rPr>
            </w:pPr>
            <w:r w:rsidRPr="0057234C">
              <w:rPr>
                <w:rFonts w:cs="Arial"/>
                <w:sz w:val="22"/>
                <w:szCs w:val="22"/>
              </w:rPr>
              <w:t>means the Authority’s further obligations, if any, referred to in the Key Provisions;</w:t>
            </w:r>
          </w:p>
        </w:tc>
      </w:tr>
      <w:tr w:rsidR="00CB04C2" w:rsidRPr="003A6929" w14:paraId="12CD423B" w14:textId="77777777" w:rsidTr="00CB04C2">
        <w:tc>
          <w:tcPr>
            <w:tcW w:w="2673" w:type="dxa"/>
          </w:tcPr>
          <w:p w14:paraId="12CD4239"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12CD423A" w14:textId="77777777" w:rsidR="00CB04C2" w:rsidRDefault="00CB04C2" w:rsidP="00DA6B5B">
            <w:pPr>
              <w:pStyle w:val="MRheading2"/>
              <w:tabs>
                <w:tab w:val="clear" w:pos="720"/>
              </w:tabs>
              <w:spacing w:before="120" w:after="120" w:line="240" w:lineRule="auto"/>
              <w:ind w:left="0" w:firstLine="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2CD423E" w14:textId="77777777" w:rsidTr="00BC2034">
        <w:tc>
          <w:tcPr>
            <w:tcW w:w="2673" w:type="dxa"/>
          </w:tcPr>
          <w:p w14:paraId="12CD42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12CD423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2CD4241" w14:textId="77777777" w:rsidTr="00BC2034">
        <w:tc>
          <w:tcPr>
            <w:tcW w:w="2673" w:type="dxa"/>
          </w:tcPr>
          <w:p w14:paraId="12CD423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12CD4240" w14:textId="77777777"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14:paraId="12CD4244" w14:textId="77777777" w:rsidTr="00BC2034">
        <w:tc>
          <w:tcPr>
            <w:tcW w:w="2673" w:type="dxa"/>
          </w:tcPr>
          <w:p w14:paraId="12CD424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12CD4243" w14:textId="77777777"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14:paraId="12CD4247" w14:textId="77777777" w:rsidTr="00BC2034">
        <w:tc>
          <w:tcPr>
            <w:tcW w:w="2673" w:type="dxa"/>
          </w:tcPr>
          <w:p w14:paraId="12CD4245"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12CD4246" w14:textId="77777777"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14:paraId="12CD424A" w14:textId="77777777" w:rsidTr="00BC2034">
        <w:tc>
          <w:tcPr>
            <w:tcW w:w="2673" w:type="dxa"/>
            <w:tcBorders>
              <w:top w:val="single" w:sz="4" w:space="0" w:color="auto"/>
              <w:left w:val="single" w:sz="4" w:space="0" w:color="auto"/>
              <w:bottom w:val="single" w:sz="4" w:space="0" w:color="auto"/>
              <w:right w:val="single" w:sz="4" w:space="0" w:color="auto"/>
            </w:tcBorders>
          </w:tcPr>
          <w:p w14:paraId="12CD4248"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12CD4249"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2CD424D" w14:textId="77777777" w:rsidTr="00BC2034">
        <w:tc>
          <w:tcPr>
            <w:tcW w:w="2673" w:type="dxa"/>
          </w:tcPr>
          <w:p w14:paraId="12CD424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12CD424C" w14:textId="51021F11"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p>
        </w:tc>
      </w:tr>
      <w:tr w:rsidR="00BC2034" w:rsidRPr="0057234C" w14:paraId="12CD4250" w14:textId="77777777" w:rsidTr="00BC2034">
        <w:tc>
          <w:tcPr>
            <w:tcW w:w="2673" w:type="dxa"/>
          </w:tcPr>
          <w:p w14:paraId="12CD424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“Codes of Practice”</w:t>
            </w:r>
          </w:p>
        </w:tc>
        <w:tc>
          <w:tcPr>
            <w:tcW w:w="6498" w:type="dxa"/>
          </w:tcPr>
          <w:p w14:paraId="12CD424F" w14:textId="03DFDAE2"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p>
        </w:tc>
      </w:tr>
      <w:tr w:rsidR="00BC2034" w:rsidRPr="0057234C" w14:paraId="12CD4253" w14:textId="77777777" w:rsidTr="00BC2034">
        <w:tc>
          <w:tcPr>
            <w:tcW w:w="2673" w:type="dxa"/>
          </w:tcPr>
          <w:p w14:paraId="12CD425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12CD4252" w14:textId="77777777"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14:paraId="12CD4256" w14:textId="77777777" w:rsidTr="00BC2034">
        <w:tc>
          <w:tcPr>
            <w:tcW w:w="2673" w:type="dxa"/>
          </w:tcPr>
          <w:p w14:paraId="12CD425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12CD425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12CD425C" w14:textId="77777777" w:rsidTr="0047348F">
        <w:tc>
          <w:tcPr>
            <w:tcW w:w="2673" w:type="dxa"/>
          </w:tcPr>
          <w:p w14:paraId="12CD4257"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12CD4258" w14:textId="5614929D" w:rsidR="00D83DD1" w:rsidRPr="002F1C84" w:rsidRDefault="00D83DD1" w:rsidP="000D3AAE">
            <w:pPr>
              <w:pStyle w:val="MRheading2"/>
              <w:numPr>
                <w:ilvl w:val="1"/>
                <w:numId w:val="38"/>
              </w:numPr>
              <w:spacing w:before="120" w:after="120" w:line="240" w:lineRule="auto"/>
              <w:ind w:left="0"/>
              <w:rPr>
                <w:rFonts w:cs="Arial"/>
                <w:szCs w:val="22"/>
              </w:rPr>
            </w:pPr>
            <w:bookmarkStart w:id="1137"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w:t>
            </w:r>
            <w:r w:rsidR="00B22A0D">
              <w:rPr>
                <w:rFonts w:cs="Arial"/>
                <w:szCs w:val="22"/>
              </w:rPr>
              <w:t>and/ or</w:t>
            </w:r>
            <w:r w:rsidRPr="002F1C84">
              <w:rPr>
                <w:rFonts w:cs="Arial"/>
                <w:szCs w:val="22"/>
              </w:rPr>
              <w:t xml:space="preserve"> operation of the Contract including any procurement process which is:</w:t>
            </w:r>
            <w:bookmarkEnd w:id="1137"/>
          </w:p>
          <w:p w14:paraId="12CD4259" w14:textId="3DDCBF02"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138"/>
            <w:proofErr w:type="gramEnd"/>
          </w:p>
          <w:p w14:paraId="12CD425A" w14:textId="3E49AED8"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 xml:space="preserve">designated as confidential by either party or that ought reasonably to be considered as confidential (however it is conveyed or on whatever media it is stored); </w:t>
            </w:r>
            <w:r w:rsidR="00B22A0D">
              <w:rPr>
                <w:rFonts w:cs="Arial"/>
                <w:szCs w:val="22"/>
              </w:rPr>
              <w:t>and/ or</w:t>
            </w:r>
            <w:bookmarkEnd w:id="1139"/>
          </w:p>
          <w:p w14:paraId="12CD425B" w14:textId="77777777"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14:paraId="12CD425F" w14:textId="77777777" w:rsidTr="00BC2034">
        <w:tc>
          <w:tcPr>
            <w:tcW w:w="2673" w:type="dxa"/>
          </w:tcPr>
          <w:p w14:paraId="12CD425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12CD425E" w14:textId="58987E53" w:rsidR="00BC2034" w:rsidRPr="0057234C" w:rsidRDefault="0018229B" w:rsidP="00BC2034">
            <w:pPr>
              <w:spacing w:before="120" w:after="120" w:line="240" w:lineRule="auto"/>
              <w:rPr>
                <w:rFonts w:cs="Arial"/>
                <w:sz w:val="22"/>
                <w:szCs w:val="22"/>
              </w:rPr>
            </w:pPr>
            <w:r w:rsidRPr="0057234C">
              <w:rPr>
                <w:rFonts w:cs="Arial"/>
                <w:sz w:val="22"/>
                <w:szCs w:val="22"/>
              </w:rPr>
              <w:t>means the form of contract at the front of this document and all schedules attached to the form of contract;</w:t>
            </w:r>
          </w:p>
        </w:tc>
      </w:tr>
      <w:tr w:rsidR="00BC2034" w:rsidRPr="0057234C" w14:paraId="12CD4262" w14:textId="77777777" w:rsidTr="00BC2034">
        <w:tc>
          <w:tcPr>
            <w:tcW w:w="2673" w:type="dxa"/>
          </w:tcPr>
          <w:p w14:paraId="12CD426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12CD4261"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2CD4265" w14:textId="77777777" w:rsidTr="00BC2034">
        <w:tc>
          <w:tcPr>
            <w:tcW w:w="2673" w:type="dxa"/>
          </w:tcPr>
          <w:p w14:paraId="12CD426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12CD4264" w14:textId="7C6D3517"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p>
        </w:tc>
      </w:tr>
      <w:tr w:rsidR="00BC2034" w:rsidRPr="0057234C" w14:paraId="12CD4268" w14:textId="77777777" w:rsidTr="00BC2034">
        <w:trPr>
          <w:trHeight w:val="1346"/>
        </w:trPr>
        <w:tc>
          <w:tcPr>
            <w:tcW w:w="2673" w:type="dxa"/>
          </w:tcPr>
          <w:p w14:paraId="12CD426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12CD426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2CD426B" w14:textId="77777777" w:rsidTr="0047348F">
        <w:tc>
          <w:tcPr>
            <w:tcW w:w="2673" w:type="dxa"/>
          </w:tcPr>
          <w:p w14:paraId="12CD4269"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12CD426A" w14:textId="77777777" w:rsidR="0047348F" w:rsidRPr="003A6929" w:rsidRDefault="0047348F" w:rsidP="00F5216A">
            <w:pPr>
              <w:pStyle w:val="MRheading2"/>
              <w:tabs>
                <w:tab w:val="clear" w:pos="720"/>
              </w:tabs>
              <w:spacing w:before="120" w:after="120" w:line="240" w:lineRule="auto"/>
              <w:ind w:left="0" w:firstLine="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12CD426E" w14:textId="77777777" w:rsidTr="00BC2034">
        <w:tc>
          <w:tcPr>
            <w:tcW w:w="2673" w:type="dxa"/>
          </w:tcPr>
          <w:p w14:paraId="12CD426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12CD426D" w14:textId="77777777"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14:paraId="12CD4271" w14:textId="77777777" w:rsidTr="00BC2034">
        <w:tc>
          <w:tcPr>
            <w:tcW w:w="2673" w:type="dxa"/>
          </w:tcPr>
          <w:p w14:paraId="12CD426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12CD427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2CD4274" w14:textId="77777777" w:rsidTr="00BC2034">
        <w:tc>
          <w:tcPr>
            <w:tcW w:w="2673" w:type="dxa"/>
          </w:tcPr>
          <w:p w14:paraId="12CD42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12CD427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2CD4277" w14:textId="77777777" w:rsidTr="009B4E5A">
        <w:tc>
          <w:tcPr>
            <w:tcW w:w="2673" w:type="dxa"/>
          </w:tcPr>
          <w:p w14:paraId="12CD4275" w14:textId="5F36DB36" w:rsidR="006E2A47" w:rsidRPr="003A6929" w:rsidRDefault="006E2A47" w:rsidP="009B4E5A">
            <w:pPr>
              <w:pStyle w:val="00-DefinitionHeading"/>
              <w:spacing w:before="120" w:after="120"/>
              <w:ind w:left="0"/>
              <w:jc w:val="left"/>
              <w:rPr>
                <w:rFonts w:cs="Arial"/>
                <w:szCs w:val="22"/>
              </w:rPr>
            </w:pPr>
            <w:r w:rsidRPr="003A6929">
              <w:rPr>
                <w:rFonts w:cs="Arial"/>
                <w:szCs w:val="22"/>
              </w:rPr>
              <w:t>“Data Protection Legislation”</w:t>
            </w:r>
          </w:p>
        </w:tc>
        <w:tc>
          <w:tcPr>
            <w:tcW w:w="6498" w:type="dxa"/>
          </w:tcPr>
          <w:p w14:paraId="12CD4276" w14:textId="0BC4A7A2" w:rsidR="006E2A47" w:rsidRPr="003A6929" w:rsidRDefault="006E2A47" w:rsidP="00F5216A">
            <w:pPr>
              <w:pStyle w:val="MRheading2"/>
              <w:tabs>
                <w:tab w:val="clear" w:pos="720"/>
              </w:tabs>
              <w:spacing w:before="120" w:after="120" w:line="240" w:lineRule="auto"/>
              <w:ind w:left="0" w:firstLine="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D304E0" w:rsidRPr="002B6C52" w14:paraId="12CD427A" w14:textId="77777777" w:rsidTr="00470484">
        <w:tc>
          <w:tcPr>
            <w:tcW w:w="2673" w:type="dxa"/>
          </w:tcPr>
          <w:p w14:paraId="12CD4278"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12CD4279" w14:textId="77777777" w:rsidR="00D304E0" w:rsidRPr="002B6C52" w:rsidRDefault="00D304E0" w:rsidP="00F5216A">
            <w:pPr>
              <w:pStyle w:val="MRheading2"/>
              <w:tabs>
                <w:tab w:val="clear" w:pos="720"/>
              </w:tabs>
              <w:spacing w:before="120" w:after="120" w:line="240" w:lineRule="auto"/>
              <w:ind w:left="0" w:firstLine="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12CD427D" w14:textId="77777777" w:rsidTr="00BC2034">
        <w:tc>
          <w:tcPr>
            <w:tcW w:w="2673" w:type="dxa"/>
          </w:tcPr>
          <w:p w14:paraId="12CD42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12CD427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2CD4280" w14:textId="77777777" w:rsidTr="009B4E5A">
        <w:tc>
          <w:tcPr>
            <w:tcW w:w="2673" w:type="dxa"/>
          </w:tcPr>
          <w:p w14:paraId="12CD427E"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12CD427F" w14:textId="77777777" w:rsidR="001966EF" w:rsidRDefault="001966EF" w:rsidP="000716FD">
            <w:pPr>
              <w:pStyle w:val="MRheading2"/>
              <w:tabs>
                <w:tab w:val="clear" w:pos="720"/>
              </w:tabs>
              <w:spacing w:before="120" w:after="120" w:line="240" w:lineRule="auto"/>
              <w:ind w:left="0" w:firstLine="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2CD4283" w14:textId="77777777" w:rsidTr="009B4E5A">
        <w:tc>
          <w:tcPr>
            <w:tcW w:w="2673" w:type="dxa"/>
          </w:tcPr>
          <w:p w14:paraId="12CD4281"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12CD4282" w14:textId="77777777" w:rsidR="0094674F" w:rsidRDefault="0094674F" w:rsidP="000716FD">
            <w:pPr>
              <w:pStyle w:val="MRheading2"/>
              <w:tabs>
                <w:tab w:val="clear" w:pos="720"/>
              </w:tabs>
              <w:spacing w:before="120" w:after="120" w:line="240" w:lineRule="auto"/>
              <w:ind w:left="0" w:firstLine="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2CD4286" w14:textId="77777777" w:rsidTr="00BC2034">
        <w:tc>
          <w:tcPr>
            <w:tcW w:w="2673" w:type="dxa"/>
          </w:tcPr>
          <w:p w14:paraId="12CD42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12CD4285" w14:textId="0A4DACB6"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w:t>
            </w:r>
            <w:r w:rsidR="000F0A37">
              <w:rPr>
                <w:rFonts w:cs="Arial"/>
                <w:sz w:val="22"/>
                <w:szCs w:val="22"/>
              </w:rPr>
              <w:t xml:space="preserve"> </w:t>
            </w:r>
            <w:r w:rsidR="00073886">
              <w:rPr>
                <w:rFonts w:cs="Arial"/>
                <w:sz w:val="22"/>
                <w:szCs w:val="22"/>
              </w:rPr>
              <w:t xml:space="preserve">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2CD4289" w14:textId="77777777" w:rsidTr="00BC2034">
        <w:tc>
          <w:tcPr>
            <w:tcW w:w="2673" w:type="dxa"/>
          </w:tcPr>
          <w:p w14:paraId="12CD428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12CD4288" w14:textId="60E76867" w:rsidR="00BC2034" w:rsidRPr="0057234C" w:rsidRDefault="0018229B" w:rsidP="00BC2034">
            <w:pPr>
              <w:spacing w:before="120" w:after="120" w:line="240" w:lineRule="auto"/>
              <w:rPr>
                <w:rFonts w:cs="Arial"/>
                <w:sz w:val="22"/>
                <w:szCs w:val="22"/>
              </w:rPr>
            </w:pPr>
            <w:r w:rsidRPr="0057234C">
              <w:rPr>
                <w:rFonts w:cs="Arial"/>
                <w:sz w:val="22"/>
                <w:szCs w:val="22"/>
              </w:rPr>
              <w:t>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BC2034" w:rsidRPr="0057234C" w14:paraId="12CD428C" w14:textId="77777777" w:rsidTr="00BC2034">
        <w:tc>
          <w:tcPr>
            <w:tcW w:w="2673" w:type="dxa"/>
          </w:tcPr>
          <w:p w14:paraId="12CD428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12CD428B" w14:textId="289D30A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w:t>
            </w:r>
            <w:r w:rsidR="00B22A0D">
              <w:rPr>
                <w:rFonts w:cs="Arial"/>
                <w:sz w:val="22"/>
                <w:szCs w:val="22"/>
              </w:rPr>
              <w:t>and/ or</w:t>
            </w:r>
            <w:r w:rsidRPr="0057234C">
              <w:rPr>
                <w:rFonts w:cs="Arial"/>
                <w:sz w:val="22"/>
                <w:szCs w:val="22"/>
              </w:rPr>
              <w:t xml:space="preserve"> world wide web application </w:t>
            </w:r>
            <w:r w:rsidR="00B22A0D">
              <w:rPr>
                <w:rFonts w:cs="Arial"/>
                <w:sz w:val="22"/>
                <w:szCs w:val="22"/>
              </w:rPr>
              <w:t>and/ or</w:t>
            </w:r>
            <w:r w:rsidRPr="0057234C">
              <w:rPr>
                <w:rFonts w:cs="Arial"/>
                <w:sz w:val="22"/>
                <w:szCs w:val="22"/>
              </w:rPr>
              <w:t xml:space="preserve"> other application with such message standards and protocols as the Authority may specify from time to time;</w:t>
            </w:r>
          </w:p>
        </w:tc>
      </w:tr>
      <w:tr w:rsidR="00BC2034" w:rsidRPr="0057234C" w14:paraId="12CD4290" w14:textId="77777777" w:rsidTr="00BC2034">
        <w:tc>
          <w:tcPr>
            <w:tcW w:w="2673" w:type="dxa"/>
          </w:tcPr>
          <w:p w14:paraId="12CD428D"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14:paraId="12CD42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2CD428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2CD4293" w14:textId="77777777" w:rsidTr="00BC2034">
        <w:tc>
          <w:tcPr>
            <w:tcW w:w="2673" w:type="dxa"/>
            <w:tcBorders>
              <w:top w:val="single" w:sz="4" w:space="0" w:color="auto"/>
              <w:left w:val="single" w:sz="4" w:space="0" w:color="auto"/>
              <w:bottom w:val="single" w:sz="4" w:space="0" w:color="auto"/>
              <w:right w:val="single" w:sz="4" w:space="0" w:color="auto"/>
            </w:tcBorders>
          </w:tcPr>
          <w:p w14:paraId="12CD4291"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12CD4292" w14:textId="181290B7" w:rsidR="00BC2034" w:rsidRPr="0057234C" w:rsidRDefault="0018229B" w:rsidP="00BC2034">
            <w:pPr>
              <w:spacing w:before="120" w:after="120" w:line="240" w:lineRule="auto"/>
              <w:rPr>
                <w:rFonts w:cs="Arial"/>
                <w:sz w:val="22"/>
                <w:szCs w:val="22"/>
              </w:rPr>
            </w:pPr>
            <w:r w:rsidRPr="0057234C">
              <w:rPr>
                <w:rFonts w:cs="Arial"/>
                <w:sz w:val="22"/>
                <w:szCs w:val="22"/>
              </w:rPr>
              <w:t>means the Transferred Staff’s first day of employment with the Supplier (or its Sub-contractor);</w:t>
            </w:r>
          </w:p>
        </w:tc>
      </w:tr>
      <w:tr w:rsidR="00BC2034" w:rsidRPr="0057234C" w14:paraId="12CD4296" w14:textId="77777777" w:rsidTr="00BC2034">
        <w:tc>
          <w:tcPr>
            <w:tcW w:w="2673" w:type="dxa"/>
          </w:tcPr>
          <w:p w14:paraId="12CD429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12CD4295" w14:textId="77777777"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14:paraId="12CD4299" w14:textId="77777777" w:rsidTr="00BC2034">
        <w:tc>
          <w:tcPr>
            <w:tcW w:w="2673" w:type="dxa"/>
          </w:tcPr>
          <w:p w14:paraId="12CD429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12CD4298" w14:textId="77777777"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14:paraId="12CD429F" w14:textId="77777777" w:rsidTr="00BC2034">
        <w:tc>
          <w:tcPr>
            <w:tcW w:w="2673" w:type="dxa"/>
          </w:tcPr>
          <w:p w14:paraId="12CD429B" w14:textId="65F744BE" w:rsidR="00BC2034" w:rsidRPr="0057234C" w:rsidRDefault="0018229B" w:rsidP="00DA6B5B">
            <w:pPr>
              <w:spacing w:before="120" w:after="120" w:line="240" w:lineRule="auto"/>
              <w:rPr>
                <w:rFonts w:cs="Arial"/>
                <w:b/>
                <w:sz w:val="22"/>
                <w:szCs w:val="22"/>
              </w:rPr>
            </w:pPr>
            <w:r w:rsidRPr="0057234C">
              <w:rPr>
                <w:rFonts w:cs="Arial"/>
                <w:b/>
                <w:sz w:val="22"/>
                <w:szCs w:val="22"/>
              </w:rPr>
              <w:t>“eProcurement Guidance”</w:t>
            </w:r>
          </w:p>
        </w:tc>
        <w:tc>
          <w:tcPr>
            <w:tcW w:w="6498" w:type="dxa"/>
          </w:tcPr>
          <w:p w14:paraId="12CD429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12CD429D"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6"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2CD429E" w14:textId="1B46785A" w:rsidR="00BC2034" w:rsidRPr="0057234C" w:rsidRDefault="0018229B" w:rsidP="00BC2034">
            <w:pPr>
              <w:spacing w:before="120" w:after="120" w:line="240" w:lineRule="auto"/>
              <w:rPr>
                <w:rFonts w:cs="Arial"/>
                <w:sz w:val="22"/>
                <w:szCs w:val="22"/>
              </w:rPr>
            </w:pPr>
            <w:r w:rsidRPr="0057234C">
              <w:rPr>
                <w:rFonts w:cs="Arial"/>
                <w:sz w:val="22"/>
                <w:szCs w:val="22"/>
              </w:rPr>
              <w:t>together with any further Guidance issued by the Department of Health in connection with it;</w:t>
            </w:r>
          </w:p>
        </w:tc>
      </w:tr>
      <w:tr w:rsidR="00BC2034" w:rsidRPr="0057234C" w14:paraId="12CD42A2" w14:textId="77777777" w:rsidTr="00BC2034">
        <w:tc>
          <w:tcPr>
            <w:tcW w:w="2673" w:type="dxa"/>
          </w:tcPr>
          <w:p w14:paraId="12CD42A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12CD42A1" w14:textId="7983CD30"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w:t>
            </w:r>
          </w:p>
        </w:tc>
      </w:tr>
      <w:tr w:rsidR="0094674F" w:rsidRPr="00D23190" w14:paraId="12CD42A5" w14:textId="77777777" w:rsidTr="009B4E5A">
        <w:tc>
          <w:tcPr>
            <w:tcW w:w="2673" w:type="dxa"/>
          </w:tcPr>
          <w:p w14:paraId="12CD42A3"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12CD42A4" w14:textId="009DC667" w:rsidR="0094674F" w:rsidRDefault="0094674F" w:rsidP="00F352B1">
            <w:pPr>
              <w:pStyle w:val="MRheading2"/>
              <w:tabs>
                <w:tab w:val="clear" w:pos="720"/>
              </w:tabs>
              <w:spacing w:before="120" w:after="120" w:line="240" w:lineRule="auto"/>
              <w:ind w:left="0" w:firstLine="0"/>
              <w:rPr>
                <w:rFonts w:cs="Arial"/>
                <w:szCs w:val="22"/>
              </w:rPr>
            </w:pPr>
            <w:r>
              <w:rPr>
                <w:rFonts w:cs="Arial"/>
                <w:szCs w:val="22"/>
              </w:rPr>
              <w:t xml:space="preserve">means the Authority’s exit requirements, as set out in the Specification and Tender Response Document </w:t>
            </w:r>
            <w:r w:rsidR="00B22A0D">
              <w:rPr>
                <w:rFonts w:cs="Arial"/>
                <w:szCs w:val="22"/>
              </w:rPr>
              <w:t>and/ or</w:t>
            </w:r>
            <w:r>
              <w:rPr>
                <w:rFonts w:cs="Arial"/>
                <w:szCs w:val="22"/>
              </w:rPr>
              <w:t xml:space="preserve"> otherwise as part of this Contract, which the Supplier must comply with during the Term </w:t>
            </w:r>
            <w:r w:rsidR="00B22A0D">
              <w:rPr>
                <w:rFonts w:cs="Arial"/>
                <w:szCs w:val="22"/>
              </w:rPr>
              <w:t>and/ or</w:t>
            </w:r>
            <w:r>
              <w:rPr>
                <w:rFonts w:cs="Arial"/>
                <w:szCs w:val="22"/>
              </w:rPr>
              <w:t xml:space="preserve"> in relation to any expiry or early termination of this Contract;</w:t>
            </w:r>
          </w:p>
        </w:tc>
      </w:tr>
      <w:tr w:rsidR="00BC2034" w:rsidRPr="0057234C" w14:paraId="12CD42A8" w14:textId="77777777" w:rsidTr="00BC2034">
        <w:tc>
          <w:tcPr>
            <w:tcW w:w="2673" w:type="dxa"/>
          </w:tcPr>
          <w:p w14:paraId="12CD42A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12CD42A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BC2034" w:rsidRPr="0057234C" w14:paraId="12CD42AB" w14:textId="77777777" w:rsidTr="00BC2034">
        <w:tc>
          <w:tcPr>
            <w:tcW w:w="2673" w:type="dxa"/>
          </w:tcPr>
          <w:p w14:paraId="12CD42A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12CD42AA" w14:textId="2A2F786C"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p>
        </w:tc>
      </w:tr>
      <w:tr w:rsidR="00A20D47" w:rsidRPr="003A6929" w14:paraId="12CD42B8" w14:textId="77777777" w:rsidTr="009B4E5A">
        <w:tc>
          <w:tcPr>
            <w:tcW w:w="2673" w:type="dxa"/>
          </w:tcPr>
          <w:p w14:paraId="12CD42AC"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2CD42AD" w14:textId="7370CE5F" w:rsidR="00A20D47" w:rsidRPr="003A6929" w:rsidRDefault="00A20D47" w:rsidP="00F352B1">
            <w:pPr>
              <w:pStyle w:val="MRheading2"/>
              <w:tabs>
                <w:tab w:val="clear" w:pos="720"/>
              </w:tabs>
              <w:spacing w:before="120" w:after="120" w:line="240" w:lineRule="auto"/>
              <w:ind w:left="0" w:firstLine="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p>
          <w:p w14:paraId="12CD42AE" w14:textId="77777777" w:rsidR="00A20D47" w:rsidRPr="003A6929" w:rsidRDefault="00A20D47" w:rsidP="00BD78A0">
            <w:pPr>
              <w:pStyle w:val="MRDefinition1"/>
              <w:numPr>
                <w:ilvl w:val="0"/>
                <w:numId w:val="42"/>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167"/>
            <w:proofErr w:type="gramEnd"/>
          </w:p>
          <w:p w14:paraId="12CD42AF"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 xml:space="preserve">acts of </w:t>
            </w:r>
            <w:proofErr w:type="gramStart"/>
            <w:r w:rsidRPr="003A6929">
              <w:rPr>
                <w:rFonts w:cs="Arial"/>
                <w:szCs w:val="22"/>
              </w:rPr>
              <w:t>terrorism;</w:t>
            </w:r>
            <w:bookmarkEnd w:id="1168"/>
            <w:proofErr w:type="gramEnd"/>
          </w:p>
          <w:p w14:paraId="12CD42B0" w14:textId="49A9F4BE"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 xml:space="preserve">flood, storm or other natural </w:t>
            </w:r>
            <w:proofErr w:type="gramStart"/>
            <w:r w:rsidRPr="003A6929">
              <w:rPr>
                <w:rFonts w:cs="Arial"/>
                <w:szCs w:val="22"/>
              </w:rPr>
              <w:t>disasters;</w:t>
            </w:r>
            <w:bookmarkEnd w:id="1169"/>
            <w:proofErr w:type="gramEnd"/>
          </w:p>
          <w:p w14:paraId="12CD42B1" w14:textId="77777777"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0" w:name="_Ref442453532"/>
            <w:proofErr w:type="gramStart"/>
            <w:r w:rsidRPr="003A6929">
              <w:rPr>
                <w:rFonts w:cs="Arial"/>
                <w:szCs w:val="22"/>
              </w:rPr>
              <w:t>fire;</w:t>
            </w:r>
            <w:bookmarkEnd w:id="1170"/>
            <w:proofErr w:type="gramEnd"/>
          </w:p>
          <w:p w14:paraId="12CD42B2" w14:textId="513D217A"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w:t>
            </w:r>
            <w:r w:rsidR="00B22A0D">
              <w:rPr>
                <w:rFonts w:cs="Arial"/>
                <w:szCs w:val="22"/>
              </w:rPr>
              <w:t>and/ or</w:t>
            </w:r>
            <w:r>
              <w:rPr>
                <w:rFonts w:cs="Arial"/>
                <w:szCs w:val="22"/>
              </w:rPr>
              <w:t xml:space="preserve">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171"/>
            <w:proofErr w:type="gramEnd"/>
          </w:p>
          <w:p w14:paraId="12CD42B3" w14:textId="181EFBF6"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p>
          <w:p w14:paraId="12CD42B4" w14:textId="77B4C529"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173"/>
            <w:proofErr w:type="gramEnd"/>
          </w:p>
          <w:p w14:paraId="12CD42B5" w14:textId="77777777"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14:paraId="12CD42B6" w14:textId="5FCA04EB"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 xml:space="preserve">a failure in the Supplier’s </w:t>
            </w:r>
            <w:r w:rsidR="00B22A0D">
              <w:rPr>
                <w:rFonts w:cs="Arial"/>
                <w:szCs w:val="22"/>
              </w:rPr>
              <w:t>and/ or</w:t>
            </w:r>
            <w:r w:rsidRPr="00830228">
              <w:rPr>
                <w:rFonts w:cs="Arial"/>
                <w:szCs w:val="22"/>
              </w:rPr>
              <w:t xml:space="preserve">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14:paraId="12CD42B7" w14:textId="6CFCA9F5"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 xml:space="preserve">events, </w:t>
            </w:r>
            <w:proofErr w:type="gramStart"/>
            <w:r w:rsidR="002A42C7">
              <w:rPr>
                <w:rFonts w:cs="Arial"/>
                <w:szCs w:val="22"/>
              </w:rPr>
              <w:t>changes</w:t>
            </w:r>
            <w:proofErr w:type="gramEnd"/>
            <w:r w:rsidR="002A42C7">
              <w:rPr>
                <w:rFonts w:cs="Arial"/>
                <w:szCs w:val="22"/>
              </w:rPr>
              <w:t xml:space="preserve"> or requirements;</w:t>
            </w:r>
          </w:p>
        </w:tc>
      </w:tr>
      <w:tr w:rsidR="00BC2034" w:rsidRPr="0057234C" w14:paraId="12CD42BB" w14:textId="77777777" w:rsidTr="00BC2034">
        <w:tc>
          <w:tcPr>
            <w:tcW w:w="2673" w:type="dxa"/>
          </w:tcPr>
          <w:p w14:paraId="12CD42B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12CD42BA"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F56687" w:rsidRPr="003A6929" w14:paraId="12CD42BE" w14:textId="77777777" w:rsidTr="009B4E5A">
        <w:tc>
          <w:tcPr>
            <w:tcW w:w="2673" w:type="dxa"/>
          </w:tcPr>
          <w:p w14:paraId="12CD42BC" w14:textId="786E72DA" w:rsidR="00F56687" w:rsidRPr="003A6929" w:rsidRDefault="00DA6B5B" w:rsidP="009B4E5A">
            <w:pPr>
              <w:pStyle w:val="00-DefinitionHeading"/>
              <w:spacing w:before="120" w:after="120"/>
              <w:ind w:left="0"/>
              <w:jc w:val="left"/>
              <w:rPr>
                <w:rFonts w:cs="Arial"/>
                <w:szCs w:val="22"/>
              </w:rPr>
            </w:pPr>
            <w:r>
              <w:rPr>
                <w:rFonts w:cs="Arial"/>
                <w:szCs w:val="22"/>
              </w:rPr>
              <w:t>“</w:t>
            </w:r>
            <w:r w:rsidR="00F56687">
              <w:rPr>
                <w:rFonts w:cs="Arial"/>
                <w:szCs w:val="22"/>
              </w:rPr>
              <w:t>GDPR</w:t>
            </w:r>
            <w:r>
              <w:rPr>
                <w:rFonts w:cs="Arial"/>
                <w:szCs w:val="22"/>
              </w:rPr>
              <w:t>”</w:t>
            </w:r>
          </w:p>
        </w:tc>
        <w:tc>
          <w:tcPr>
            <w:tcW w:w="6498" w:type="dxa"/>
          </w:tcPr>
          <w:p w14:paraId="12CD42BD" w14:textId="341103C8"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means the General Data Protection Regulation (Regulation (EU) 2016/679);</w:t>
            </w:r>
          </w:p>
        </w:tc>
      </w:tr>
      <w:tr w:rsidR="00BC2034" w:rsidRPr="0057234C" w14:paraId="12CD42C3" w14:textId="77777777" w:rsidTr="00BC2034">
        <w:tc>
          <w:tcPr>
            <w:tcW w:w="2673" w:type="dxa"/>
          </w:tcPr>
          <w:p w14:paraId="12CD42B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12CD42C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12CD42C1" w14:textId="0BCAD92A"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the legislation in Part 5 of the Finance Act 2013; and</w:t>
            </w:r>
          </w:p>
          <w:p w14:paraId="12CD42C2" w14:textId="7FF9DAFF"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w:t>
            </w:r>
          </w:p>
        </w:tc>
      </w:tr>
      <w:tr w:rsidR="00BC2034" w:rsidRPr="0057234C" w14:paraId="12CD42C6" w14:textId="77777777" w:rsidTr="00BC2034">
        <w:tc>
          <w:tcPr>
            <w:tcW w:w="2673" w:type="dxa"/>
          </w:tcPr>
          <w:p w14:paraId="12CD42C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12CD42C5" w14:textId="2842160C" w:rsidR="00BC2034" w:rsidRPr="0057234C" w:rsidRDefault="0018229B" w:rsidP="00BC2034">
            <w:pPr>
              <w:spacing w:before="120" w:after="120" w:line="240" w:lineRule="auto"/>
              <w:rPr>
                <w:rFonts w:cs="Arial"/>
                <w:sz w:val="22"/>
                <w:szCs w:val="22"/>
              </w:rPr>
            </w:pPr>
            <w:r w:rsidRPr="0057234C">
              <w:rPr>
                <w:rFonts w:cs="Arial"/>
                <w:sz w:val="22"/>
                <w:szCs w:val="22"/>
              </w:rPr>
              <w:t>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w:t>
            </w:r>
          </w:p>
        </w:tc>
      </w:tr>
      <w:tr w:rsidR="00BC2034" w:rsidRPr="0057234C" w14:paraId="12CD42C9" w14:textId="77777777" w:rsidTr="00BC2034">
        <w:tc>
          <w:tcPr>
            <w:tcW w:w="2673" w:type="dxa"/>
          </w:tcPr>
          <w:p w14:paraId="12CD42C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12CD42C8" w14:textId="636F1582"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w:t>
            </w:r>
            <w:r w:rsidR="00B22A0D">
              <w:rPr>
                <w:rFonts w:cs="Arial"/>
                <w:sz w:val="22"/>
                <w:szCs w:val="22"/>
              </w:rPr>
              <w:t>and/ or</w:t>
            </w:r>
            <w:r w:rsidRPr="0057234C">
              <w:rPr>
                <w:rFonts w:cs="Arial"/>
                <w:sz w:val="22"/>
                <w:szCs w:val="22"/>
              </w:rPr>
              <w:t xml:space="preserve"> have been published </w:t>
            </w:r>
            <w:r w:rsidR="00B22A0D">
              <w:rPr>
                <w:rFonts w:cs="Arial"/>
                <w:sz w:val="22"/>
                <w:szCs w:val="22"/>
              </w:rPr>
              <w:t>and/ or</w:t>
            </w:r>
            <w:r w:rsidRPr="0057234C">
              <w:rPr>
                <w:rFonts w:cs="Arial"/>
                <w:sz w:val="22"/>
                <w:szCs w:val="22"/>
              </w:rPr>
              <w:t xml:space="preserve"> notified to the Supplier by the Department of Health, Monitor, NHS England, the Medicines and Healthcare Products Regulatory Agency, the European Medicine Agency, the European Commission, the Care Quality Commission </w:t>
            </w:r>
            <w:r w:rsidR="00B22A0D">
              <w:rPr>
                <w:rFonts w:cs="Arial"/>
                <w:sz w:val="22"/>
                <w:szCs w:val="22"/>
              </w:rPr>
              <w:t>and/ or</w:t>
            </w:r>
            <w:r w:rsidRPr="0057234C">
              <w:rPr>
                <w:rFonts w:cs="Arial"/>
                <w:sz w:val="22"/>
                <w:szCs w:val="22"/>
              </w:rPr>
              <w:t xml:space="preserve"> any other regulator or competent body;</w:t>
            </w:r>
            <w:bookmarkEnd w:id="1176"/>
            <w:bookmarkEnd w:id="1177"/>
            <w:bookmarkEnd w:id="1178"/>
            <w:bookmarkEnd w:id="1179"/>
            <w:bookmarkEnd w:id="1180"/>
          </w:p>
        </w:tc>
      </w:tr>
      <w:tr w:rsidR="00BC2034" w:rsidRPr="0057234C" w14:paraId="12CD42CC" w14:textId="77777777" w:rsidTr="00BC2034">
        <w:tc>
          <w:tcPr>
            <w:tcW w:w="2673" w:type="dxa"/>
          </w:tcPr>
          <w:p w14:paraId="12CD42C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12CD42CB" w14:textId="0A548F4C" w:rsidR="00BC2034" w:rsidRPr="0057234C" w:rsidRDefault="0018229B" w:rsidP="00BC2034">
            <w:pPr>
              <w:spacing w:before="120" w:after="120" w:line="240" w:lineRule="auto"/>
              <w:rPr>
                <w:rFonts w:cs="Arial"/>
                <w:sz w:val="22"/>
                <w:szCs w:val="22"/>
              </w:rPr>
            </w:pPr>
            <w:r w:rsidRPr="0057234C">
              <w:rPr>
                <w:rFonts w:cs="Arial"/>
                <w:sz w:val="22"/>
                <w:szCs w:val="22"/>
              </w:rPr>
              <w:t>means the principle explained in the CJEU Case C-255/02 Halifax and others;</w:t>
            </w:r>
          </w:p>
        </w:tc>
      </w:tr>
      <w:tr w:rsidR="00BC2034" w:rsidRPr="0057234C" w14:paraId="12CD42CF" w14:textId="77777777" w:rsidTr="00BC2034">
        <w:tc>
          <w:tcPr>
            <w:tcW w:w="2673" w:type="dxa"/>
          </w:tcPr>
          <w:p w14:paraId="12CD42C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12CD42CE" w14:textId="41D2B86C"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w:t>
            </w:r>
            <w:r w:rsidR="003D4279">
              <w:rPr>
                <w:rFonts w:cs="Arial"/>
                <w:sz w:val="22"/>
                <w:szCs w:val="22"/>
              </w:rPr>
              <w:t xml:space="preserve"> </w:t>
            </w:r>
            <w:r w:rsidRPr="0057234C">
              <w:rPr>
                <w:rFonts w:cs="Arial"/>
                <w:sz w:val="22"/>
                <w:szCs w:val="22"/>
              </w:rPr>
              <w:t>https://www.gov.uk/government/publications/cyber-essentials-scheme-overview;</w:t>
            </w:r>
          </w:p>
        </w:tc>
      </w:tr>
      <w:tr w:rsidR="00BC2034" w:rsidRPr="0057234C" w14:paraId="12CD42D2" w14:textId="77777777" w:rsidTr="00BC2034">
        <w:tc>
          <w:tcPr>
            <w:tcW w:w="2673" w:type="dxa"/>
          </w:tcPr>
          <w:p w14:paraId="12CD42D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12CD42D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2CD42D5" w14:textId="77777777" w:rsidTr="009B4E5A">
        <w:tc>
          <w:tcPr>
            <w:tcW w:w="2673" w:type="dxa"/>
          </w:tcPr>
          <w:p w14:paraId="12CD42D3"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12CD42D4" w14:textId="4F1CFBB5" w:rsidR="00F56687" w:rsidRPr="00DD4D70" w:rsidRDefault="00F56687" w:rsidP="003D4279">
            <w:pPr>
              <w:pStyle w:val="MRheading2"/>
              <w:tabs>
                <w:tab w:val="clear" w:pos="720"/>
              </w:tabs>
              <w:spacing w:before="120" w:after="120" w:line="240" w:lineRule="auto"/>
              <w:ind w:left="0" w:firstLine="0"/>
              <w:rPr>
                <w:rFonts w:cs="Arial"/>
                <w:szCs w:val="22"/>
              </w:rPr>
            </w:pPr>
            <w:r>
              <w:rPr>
                <w:rFonts w:cs="Arial"/>
                <w:szCs w:val="22"/>
              </w:rPr>
              <w:t xml:space="preserve">means the Authority’s implementation and mobilisation requirements (if any), as may be set out in the Specification and Tender Response Document </w:t>
            </w:r>
            <w:r w:rsidR="00B22A0D">
              <w:rPr>
                <w:rFonts w:cs="Arial"/>
                <w:szCs w:val="22"/>
              </w:rPr>
              <w:t>and/ or</w:t>
            </w:r>
            <w:r>
              <w:rPr>
                <w:rFonts w:cs="Arial"/>
                <w:szCs w:val="22"/>
              </w:rPr>
              <w:t xml:space="preserve"> otherwise as part of this Contract, which the Supplier must comply with as part of implementing the Services;</w:t>
            </w:r>
          </w:p>
        </w:tc>
      </w:tr>
      <w:tr w:rsidR="00BC2034" w:rsidRPr="0057234C" w14:paraId="12CD42D8" w14:textId="77777777" w:rsidTr="00BC2034">
        <w:tc>
          <w:tcPr>
            <w:tcW w:w="2673" w:type="dxa"/>
          </w:tcPr>
          <w:p w14:paraId="12CD42D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12CD42D7" w14:textId="736982C6"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w:t>
            </w:r>
          </w:p>
        </w:tc>
      </w:tr>
      <w:tr w:rsidR="00BC2034" w:rsidRPr="0057234C" w14:paraId="12CD42DB" w14:textId="77777777" w:rsidTr="00BC2034">
        <w:tc>
          <w:tcPr>
            <w:tcW w:w="2673" w:type="dxa"/>
          </w:tcPr>
          <w:p w14:paraId="12CD42D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12CD42D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2CD42DE" w14:textId="77777777" w:rsidTr="00BC2034">
        <w:tc>
          <w:tcPr>
            <w:tcW w:w="2673" w:type="dxa"/>
          </w:tcPr>
          <w:p w14:paraId="12CD42D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12CD42D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2CD42E1" w14:textId="77777777" w:rsidTr="00BC2034">
        <w:tc>
          <w:tcPr>
            <w:tcW w:w="2673" w:type="dxa"/>
          </w:tcPr>
          <w:p w14:paraId="12CD42D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12CD42E0" w14:textId="77777777"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14:paraId="12CD42EB" w14:textId="77777777" w:rsidTr="009B4E5A">
        <w:tc>
          <w:tcPr>
            <w:tcW w:w="2673" w:type="dxa"/>
          </w:tcPr>
          <w:p w14:paraId="12CD42E2"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12CD42E3" w14:textId="77777777" w:rsidR="009B4E5A" w:rsidRPr="003A6929" w:rsidRDefault="009B4E5A" w:rsidP="00032F16">
            <w:pPr>
              <w:pStyle w:val="MRheading2"/>
              <w:tabs>
                <w:tab w:val="clear" w:pos="720"/>
              </w:tabs>
              <w:spacing w:before="120" w:after="120" w:line="240" w:lineRule="auto"/>
              <w:ind w:left="0" w:firstLine="0"/>
              <w:rPr>
                <w:rFonts w:cs="Arial"/>
                <w:szCs w:val="22"/>
              </w:rPr>
            </w:pPr>
            <w:bookmarkStart w:id="1186"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1186"/>
            <w:proofErr w:type="gramEnd"/>
          </w:p>
          <w:p w14:paraId="12CD42E4" w14:textId="1BFF4253"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87"/>
          </w:p>
          <w:p w14:paraId="12CD42E5"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14:paraId="12CD42E6"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2CD42E7"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189"/>
            <w:proofErr w:type="gramEnd"/>
          </w:p>
          <w:p w14:paraId="12CD42E8" w14:textId="77777777"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190"/>
            <w:proofErr w:type="gramEnd"/>
          </w:p>
          <w:p w14:paraId="12CD42E9" w14:textId="77777777"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14:paraId="12CD42EA" w14:textId="311670BA"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00B22A0D">
              <w:rPr>
                <w:rFonts w:cs="Arial"/>
                <w:szCs w:val="22"/>
              </w:rPr>
              <w:t>and/ or</w:t>
            </w:r>
            <w:r w:rsidRPr="00003529">
              <w:rPr>
                <w:rFonts w:cs="Arial"/>
                <w:szCs w:val="22"/>
              </w:rPr>
              <w:t xml:space="preserve"> international law provisions (to include, without limitation, as refer</w:t>
            </w:r>
            <w:r>
              <w:rPr>
                <w:rFonts w:cs="Arial"/>
                <w:szCs w:val="22"/>
              </w:rPr>
              <w:t>red to in (a) to (f) above);</w:t>
            </w:r>
          </w:p>
        </w:tc>
      </w:tr>
      <w:tr w:rsidR="00BC2034" w:rsidRPr="0057234C" w14:paraId="12CD42EE" w14:textId="77777777" w:rsidTr="00BC2034">
        <w:tc>
          <w:tcPr>
            <w:tcW w:w="2673" w:type="dxa"/>
          </w:tcPr>
          <w:p w14:paraId="12CD42E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12CD42E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2CD42F1" w14:textId="77777777" w:rsidTr="00BC2034">
        <w:tc>
          <w:tcPr>
            <w:tcW w:w="2673" w:type="dxa"/>
          </w:tcPr>
          <w:p w14:paraId="12CD42E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12CD42F0" w14:textId="2D24EFEB" w:rsidR="00BC2034" w:rsidRPr="0057234C" w:rsidRDefault="0018229B" w:rsidP="00BC2034">
            <w:pPr>
              <w:spacing w:before="120" w:after="120" w:line="240" w:lineRule="auto"/>
              <w:rPr>
                <w:rFonts w:cs="Arial"/>
                <w:sz w:val="22"/>
                <w:szCs w:val="22"/>
              </w:rPr>
            </w:pPr>
            <w:r w:rsidRPr="0057234C">
              <w:rPr>
                <w:rFonts w:cs="Arial"/>
                <w:sz w:val="22"/>
                <w:szCs w:val="22"/>
              </w:rPr>
              <w:t xml:space="preserve">all damage, loss, liabilities, claims, actions, costs, expenses (including the cost of legal </w:t>
            </w:r>
            <w:r w:rsidR="00B22A0D">
              <w:rPr>
                <w:rFonts w:cs="Arial"/>
                <w:sz w:val="22"/>
                <w:szCs w:val="22"/>
              </w:rPr>
              <w:t>and/ or</w:t>
            </w:r>
            <w:r w:rsidRPr="0057234C">
              <w:rPr>
                <w:rFonts w:cs="Arial"/>
                <w:sz w:val="22"/>
                <w:szCs w:val="22"/>
              </w:rPr>
              <w:t xml:space="preserve"> professional services) proceedings, demands and charges whether arising under statute, contract or at common law;</w:t>
            </w:r>
          </w:p>
        </w:tc>
      </w:tr>
      <w:tr w:rsidR="00BC2034" w:rsidRPr="0057234C" w14:paraId="12CD42F4" w14:textId="77777777" w:rsidTr="00BC2034">
        <w:tc>
          <w:tcPr>
            <w:tcW w:w="2673" w:type="dxa"/>
            <w:tcBorders>
              <w:top w:val="single" w:sz="4" w:space="0" w:color="auto"/>
              <w:left w:val="single" w:sz="4" w:space="0" w:color="auto"/>
              <w:bottom w:val="single" w:sz="4" w:space="0" w:color="auto"/>
              <w:right w:val="single" w:sz="4" w:space="0" w:color="auto"/>
            </w:tcBorders>
          </w:tcPr>
          <w:p w14:paraId="12CD42F2" w14:textId="2A6B2ECF" w:rsidR="00BC2034" w:rsidRPr="0057234C" w:rsidRDefault="0018229B" w:rsidP="00BC2034">
            <w:pPr>
              <w:spacing w:before="120" w:after="120" w:line="240" w:lineRule="auto"/>
              <w:rPr>
                <w:rFonts w:cs="Arial"/>
                <w:b/>
                <w:sz w:val="22"/>
                <w:szCs w:val="22"/>
              </w:rPr>
            </w:pPr>
            <w:r w:rsidRPr="0057234C">
              <w:rPr>
                <w:rFonts w:cs="Arial"/>
                <w:b/>
                <w:sz w:val="22"/>
                <w:szCs w:val="22"/>
              </w:rPr>
              <w:t>“Measures”</w:t>
            </w:r>
          </w:p>
        </w:tc>
        <w:tc>
          <w:tcPr>
            <w:tcW w:w="6498" w:type="dxa"/>
            <w:tcBorders>
              <w:top w:val="single" w:sz="4" w:space="0" w:color="auto"/>
              <w:left w:val="single" w:sz="4" w:space="0" w:color="auto"/>
              <w:bottom w:val="single" w:sz="4" w:space="0" w:color="auto"/>
              <w:right w:val="single" w:sz="4" w:space="0" w:color="auto"/>
            </w:tcBorders>
          </w:tcPr>
          <w:p w14:paraId="12CD42F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2CD42F7" w14:textId="77777777" w:rsidTr="00BC2034">
        <w:tc>
          <w:tcPr>
            <w:tcW w:w="2673" w:type="dxa"/>
          </w:tcPr>
          <w:p w14:paraId="12CD42F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12CD42F6"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2CD42FA" w14:textId="77777777" w:rsidTr="00BC2034">
        <w:tc>
          <w:tcPr>
            <w:tcW w:w="2673" w:type="dxa"/>
          </w:tcPr>
          <w:p w14:paraId="12CD42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12CD42F9"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2CD42FD" w14:textId="77777777" w:rsidTr="00BC2034">
        <w:tc>
          <w:tcPr>
            <w:tcW w:w="2673" w:type="dxa"/>
          </w:tcPr>
          <w:p w14:paraId="12CD42F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12CD42F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2CD4300" w14:textId="77777777" w:rsidTr="009B4E5A">
        <w:tc>
          <w:tcPr>
            <w:tcW w:w="2673" w:type="dxa"/>
          </w:tcPr>
          <w:p w14:paraId="12CD42FE" w14:textId="77777777"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14:paraId="12CD42FF" w14:textId="77777777"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00BC2034" w:rsidRPr="0057234C" w14:paraId="12CD4303" w14:textId="77777777" w:rsidTr="00BC2034">
        <w:tc>
          <w:tcPr>
            <w:tcW w:w="2673" w:type="dxa"/>
          </w:tcPr>
          <w:p w14:paraId="12CD4301"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12CD430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2CD4306" w14:textId="77777777" w:rsidTr="00BC2034">
        <w:tc>
          <w:tcPr>
            <w:tcW w:w="2673" w:type="dxa"/>
          </w:tcPr>
          <w:p w14:paraId="12CD4304"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12CD4305"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2CD430D" w14:textId="77777777" w:rsidTr="00BC2034">
        <w:tc>
          <w:tcPr>
            <w:tcW w:w="2673" w:type="dxa"/>
          </w:tcPr>
          <w:p w14:paraId="12CD430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12CD4308" w14:textId="6F7C7D84"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w:t>
            </w:r>
          </w:p>
          <w:p w14:paraId="12CD4309" w14:textId="15E82A6A"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w:t>
            </w:r>
            <w:proofErr w:type="gramStart"/>
            <w:r w:rsidRPr="0057234C">
              <w:rPr>
                <w:rFonts w:eastAsia="MS Mincho" w:cs="Arial"/>
                <w:sz w:val="22"/>
                <w:szCs w:val="22"/>
              </w:rPr>
              <w:t>as a result of</w:t>
            </w:r>
            <w:proofErr w:type="gramEnd"/>
            <w:r w:rsidRPr="0057234C">
              <w:rPr>
                <w:rFonts w:eastAsia="MS Mincho" w:cs="Arial"/>
                <w:sz w:val="22"/>
                <w:szCs w:val="22"/>
              </w:rPr>
              <w:t>:</w:t>
            </w:r>
          </w:p>
          <w:p w14:paraId="12CD430A" w14:textId="06AFE8EC"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57234C">
              <w:rPr>
                <w:rFonts w:eastAsia="MS Mincho" w:cs="Arial"/>
                <w:sz w:val="22"/>
                <w:szCs w:val="22"/>
              </w:rPr>
              <w:t>Principle;</w:t>
            </w:r>
            <w:proofErr w:type="gramEnd"/>
          </w:p>
          <w:p w14:paraId="12CD430B" w14:textId="258752FE"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w:t>
            </w:r>
            <w:r w:rsidR="00B22A0D">
              <w:rPr>
                <w:rFonts w:eastAsia="MS Mincho" w:cs="Arial"/>
                <w:sz w:val="22"/>
                <w:szCs w:val="22"/>
              </w:rPr>
              <w:t>and/ or</w:t>
            </w:r>
          </w:p>
          <w:p w14:paraId="12CD430C" w14:textId="5387A906"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w:t>
            </w:r>
          </w:p>
        </w:tc>
      </w:tr>
      <w:tr w:rsidR="00BC2034" w:rsidRPr="0057234C" w14:paraId="12CD4310" w14:textId="77777777" w:rsidTr="00BC2034">
        <w:tc>
          <w:tcPr>
            <w:tcW w:w="2673" w:type="dxa"/>
          </w:tcPr>
          <w:p w14:paraId="12CD430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12CD430F" w14:textId="166C215A"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p>
        </w:tc>
      </w:tr>
      <w:tr w:rsidR="00BC2034" w:rsidRPr="0057234C" w14:paraId="12CD4313" w14:textId="77777777" w:rsidTr="00BC2034">
        <w:tc>
          <w:tcPr>
            <w:tcW w:w="2673" w:type="dxa"/>
          </w:tcPr>
          <w:p w14:paraId="12CD431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12CD431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2CD4316" w14:textId="77777777" w:rsidTr="00BC2034">
        <w:tc>
          <w:tcPr>
            <w:tcW w:w="2673" w:type="dxa"/>
          </w:tcPr>
          <w:p w14:paraId="12CD4314"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12CD4315"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2CD4319" w14:textId="77777777" w:rsidTr="009B4E5A">
        <w:tc>
          <w:tcPr>
            <w:tcW w:w="2673" w:type="dxa"/>
          </w:tcPr>
          <w:p w14:paraId="12CD4317"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12CD4318" w14:textId="38E4067B"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p>
        </w:tc>
      </w:tr>
      <w:tr w:rsidR="00BC2034" w:rsidRPr="0057234C" w14:paraId="12CD431C" w14:textId="77777777" w:rsidTr="00BC2034">
        <w:tc>
          <w:tcPr>
            <w:tcW w:w="2673" w:type="dxa"/>
          </w:tcPr>
          <w:p w14:paraId="12CD431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14:paraId="12CD431B" w14:textId="1ED97CBE"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w:t>
            </w:r>
          </w:p>
        </w:tc>
      </w:tr>
      <w:tr w:rsidR="00BC2034" w:rsidRPr="0057234C" w14:paraId="12CD431F" w14:textId="77777777" w:rsidTr="00BC2034">
        <w:tc>
          <w:tcPr>
            <w:tcW w:w="2673" w:type="dxa"/>
          </w:tcPr>
          <w:p w14:paraId="12CD431D"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12CD431E"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2CD4322" w14:textId="77777777" w:rsidTr="00BC2034">
        <w:tc>
          <w:tcPr>
            <w:tcW w:w="2673" w:type="dxa"/>
          </w:tcPr>
          <w:p w14:paraId="12CD432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12CD432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2CD4325" w14:textId="77777777" w:rsidTr="00470484">
        <w:tc>
          <w:tcPr>
            <w:tcW w:w="2673" w:type="dxa"/>
          </w:tcPr>
          <w:p w14:paraId="12CD4323"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12CD4324" w14:textId="1893599F"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w:t>
            </w:r>
            <w:proofErr w:type="gramStart"/>
            <w:r w:rsidRPr="003A6929">
              <w:rPr>
                <w:rFonts w:cs="Arial"/>
                <w:sz w:val="22"/>
                <w:szCs w:val="22"/>
              </w:rPr>
              <w:t>construed accordingly;</w:t>
            </w:r>
            <w:proofErr w:type="gramEnd"/>
          </w:p>
        </w:tc>
      </w:tr>
      <w:tr w:rsidR="00E600BC" w:rsidRPr="003A6929" w14:paraId="12CD4328" w14:textId="77777777" w:rsidTr="00470484">
        <w:tc>
          <w:tcPr>
            <w:tcW w:w="2673" w:type="dxa"/>
          </w:tcPr>
          <w:p w14:paraId="12CD4326"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12CD4327" w14:textId="77777777" w:rsidR="00E600BC" w:rsidRPr="003A6929" w:rsidRDefault="00E600BC" w:rsidP="00B6180F">
            <w:pPr>
              <w:pStyle w:val="MRheading2"/>
              <w:tabs>
                <w:tab w:val="clear" w:pos="720"/>
              </w:tabs>
              <w:spacing w:before="120" w:after="120" w:line="240" w:lineRule="auto"/>
              <w:ind w:left="0" w:firstLine="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14:paraId="12CD432B" w14:textId="77777777" w:rsidTr="00BC2034">
        <w:tc>
          <w:tcPr>
            <w:tcW w:w="2673" w:type="dxa"/>
          </w:tcPr>
          <w:p w14:paraId="12CD432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12CD432A" w14:textId="67E1DF02" w:rsidR="00BC2034" w:rsidRPr="0057234C" w:rsidRDefault="0018229B" w:rsidP="00BC2034">
            <w:pPr>
              <w:spacing w:before="120" w:after="120" w:line="240" w:lineRule="auto"/>
              <w:rPr>
                <w:rFonts w:cs="Arial"/>
                <w:sz w:val="22"/>
                <w:szCs w:val="22"/>
              </w:rPr>
            </w:pPr>
            <w:r w:rsidRPr="0057234C">
              <w:rPr>
                <w:rFonts w:cs="Arial"/>
                <w:sz w:val="22"/>
                <w:szCs w:val="22"/>
              </w:rPr>
              <w:t>means the purchase order required by the Authority’s financial systems, if a purchase order is referred to in the Key Provisions;</w:t>
            </w:r>
          </w:p>
        </w:tc>
      </w:tr>
      <w:tr w:rsidR="00BC2034" w:rsidRPr="0057234C" w14:paraId="12CD432E" w14:textId="77777777" w:rsidTr="00BC2034">
        <w:tc>
          <w:tcPr>
            <w:tcW w:w="2673" w:type="dxa"/>
          </w:tcPr>
          <w:p w14:paraId="12CD432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12CD432D" w14:textId="5F353D0C" w:rsidR="00BC2034" w:rsidRPr="0057234C" w:rsidRDefault="0018229B" w:rsidP="00BC2034">
            <w:pPr>
              <w:spacing w:before="120" w:after="120" w:line="240" w:lineRule="auto"/>
              <w:rPr>
                <w:rFonts w:cs="Arial"/>
                <w:sz w:val="22"/>
                <w:szCs w:val="22"/>
              </w:rPr>
            </w:pPr>
            <w:r w:rsidRPr="0057234C">
              <w:rPr>
                <w:rFonts w:cs="Arial"/>
                <w:sz w:val="22"/>
                <w:szCs w:val="22"/>
              </w:rPr>
              <w:t>means HM Revenue and Customs, or, if applicable, a tax authority in the jurisdiction in which the Supplier is established;</w:t>
            </w:r>
          </w:p>
        </w:tc>
      </w:tr>
      <w:tr w:rsidR="00BC2034" w:rsidRPr="0057234C" w14:paraId="12CD4331" w14:textId="77777777" w:rsidTr="00BC2034">
        <w:tc>
          <w:tcPr>
            <w:tcW w:w="2673" w:type="dxa"/>
          </w:tcPr>
          <w:p w14:paraId="12CD432F"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12CD4330" w14:textId="1873CFBA"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BC2034" w:rsidRPr="0057234C" w14:paraId="12CD4334" w14:textId="77777777" w:rsidTr="00BC2034">
        <w:tc>
          <w:tcPr>
            <w:tcW w:w="2673" w:type="dxa"/>
          </w:tcPr>
          <w:p w14:paraId="12CD433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12CD433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2CD4337" w14:textId="77777777" w:rsidTr="00BC2034">
        <w:tc>
          <w:tcPr>
            <w:tcW w:w="2673" w:type="dxa"/>
          </w:tcPr>
          <w:p w14:paraId="12CD433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12CD433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2CD433A" w14:textId="77777777" w:rsidTr="00BC2034">
        <w:tc>
          <w:tcPr>
            <w:tcW w:w="2673" w:type="dxa"/>
          </w:tcPr>
          <w:p w14:paraId="12CD433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12CD433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12CD433D" w14:textId="77777777" w:rsidTr="00BC2034">
        <w:tc>
          <w:tcPr>
            <w:tcW w:w="2673" w:type="dxa"/>
          </w:tcPr>
          <w:p w14:paraId="12CD433B" w14:textId="4F3CF0EA"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14:paraId="12CD433C" w14:textId="2CE9B922"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w:t>
            </w:r>
            <w:r w:rsidR="00B22A0D">
              <w:rPr>
                <w:rFonts w:cs="Arial"/>
                <w:sz w:val="22"/>
                <w:szCs w:val="22"/>
              </w:rPr>
              <w:t>and/ or</w:t>
            </w:r>
            <w:r w:rsidRPr="0057234C">
              <w:rPr>
                <w:rFonts w:cs="Arial"/>
                <w:sz w:val="22"/>
                <w:szCs w:val="22"/>
              </w:rPr>
              <w:t xml:space="preserve"> updated in accordance with this Contract;</w:t>
            </w:r>
          </w:p>
        </w:tc>
      </w:tr>
      <w:tr w:rsidR="00BC2034" w:rsidRPr="0057234C" w14:paraId="12CD4340" w14:textId="77777777" w:rsidTr="00BC2034">
        <w:tc>
          <w:tcPr>
            <w:tcW w:w="2673" w:type="dxa"/>
          </w:tcPr>
          <w:p w14:paraId="12CD43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12CD433F" w14:textId="6FF31B98" w:rsidR="00BC2034" w:rsidRPr="0057234C" w:rsidRDefault="0018229B" w:rsidP="00BC2034">
            <w:pPr>
              <w:spacing w:before="120" w:after="120" w:line="240" w:lineRule="auto"/>
              <w:rPr>
                <w:rFonts w:cs="Arial"/>
                <w:sz w:val="22"/>
                <w:szCs w:val="22"/>
              </w:rPr>
            </w:pPr>
            <w:r w:rsidRPr="0057234C">
              <w:rPr>
                <w:rFonts w:cs="Arial"/>
                <w:sz w:val="22"/>
                <w:szCs w:val="22"/>
              </w:rPr>
              <w:t>means all persons employed or engaged by the Supplier to perform its obligations under this Contract including any Sub-contractors and person employed or engaged by such Sub-contractors;</w:t>
            </w:r>
          </w:p>
        </w:tc>
      </w:tr>
      <w:tr w:rsidR="00BC2034" w:rsidRPr="0057234C" w14:paraId="12CD4343" w14:textId="77777777" w:rsidTr="00BC2034">
        <w:tc>
          <w:tcPr>
            <w:tcW w:w="2673" w:type="dxa"/>
          </w:tcPr>
          <w:p w14:paraId="12CD4341" w14:textId="1B23F040"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w:t>
            </w:r>
            <w:proofErr w:type="gramStart"/>
            <w:r w:rsidRPr="0057234C">
              <w:rPr>
                <w:rFonts w:cs="Arial"/>
                <w:b/>
                <w:sz w:val="22"/>
                <w:szCs w:val="22"/>
              </w:rPr>
              <w:t>In</w:t>
            </w:r>
            <w:proofErr w:type="gramEnd"/>
            <w:r w:rsidRPr="0057234C">
              <w:rPr>
                <w:rFonts w:cs="Arial"/>
                <w:b/>
                <w:sz w:val="22"/>
                <w:szCs w:val="22"/>
              </w:rPr>
              <w:t xml:space="preserve"> Rights”</w:t>
            </w:r>
          </w:p>
        </w:tc>
        <w:tc>
          <w:tcPr>
            <w:tcW w:w="6498" w:type="dxa"/>
          </w:tcPr>
          <w:p w14:paraId="12CD434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00BC2034" w:rsidRPr="0057234C" w14:paraId="12CD4349" w14:textId="77777777" w:rsidTr="00BC2034">
        <w:tc>
          <w:tcPr>
            <w:tcW w:w="2673" w:type="dxa"/>
          </w:tcPr>
          <w:p w14:paraId="12CD4344"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12CD4345"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2CD4346"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2CD434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2CD4348"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2CD434C" w14:textId="77777777" w:rsidTr="00BC2034">
        <w:tc>
          <w:tcPr>
            <w:tcW w:w="2673" w:type="dxa"/>
          </w:tcPr>
          <w:p w14:paraId="12CD434A" w14:textId="4DED78FB" w:rsidR="00BC2034" w:rsidRPr="0057234C" w:rsidRDefault="00FC1BD6" w:rsidP="00BC2034">
            <w:pPr>
              <w:spacing w:before="120" w:after="120" w:line="240" w:lineRule="auto"/>
              <w:rPr>
                <w:rFonts w:cs="Arial"/>
                <w:b/>
                <w:sz w:val="22"/>
                <w:szCs w:val="22"/>
              </w:rPr>
            </w:pPr>
            <w:r>
              <w:rPr>
                <w:rFonts w:ascii="Arial,Bold" w:hAnsi="Arial,Bold" w:cs="Arial,Bold"/>
                <w:b/>
                <w:bCs/>
                <w:sz w:val="22"/>
                <w:szCs w:val="22"/>
              </w:rPr>
              <w:t>“</w:t>
            </w:r>
            <w:r w:rsidR="0018229B" w:rsidRPr="0057234C">
              <w:rPr>
                <w:rFonts w:ascii="Arial,Bold" w:hAnsi="Arial,Bold" w:cs="Arial,Bold"/>
                <w:b/>
                <w:bCs/>
                <w:sz w:val="22"/>
                <w:szCs w:val="22"/>
              </w:rPr>
              <w:t>Sub-contractor</w:t>
            </w:r>
            <w:r>
              <w:rPr>
                <w:rFonts w:ascii="Arial,Bold" w:hAnsi="Arial,Bold" w:cs="Arial,Bold"/>
                <w:b/>
                <w:bCs/>
                <w:sz w:val="22"/>
                <w:szCs w:val="22"/>
              </w:rPr>
              <w:t>”</w:t>
            </w:r>
          </w:p>
        </w:tc>
        <w:tc>
          <w:tcPr>
            <w:tcW w:w="6498" w:type="dxa"/>
          </w:tcPr>
          <w:p w14:paraId="12CD434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2CD4350" w14:textId="77777777" w:rsidTr="00BC2034">
        <w:tc>
          <w:tcPr>
            <w:tcW w:w="2673" w:type="dxa"/>
          </w:tcPr>
          <w:p w14:paraId="12CD434E" w14:textId="55A70EC1" w:rsidR="00BC2034" w:rsidRPr="0057234C" w:rsidRDefault="0018229B" w:rsidP="00A6615A">
            <w:pPr>
              <w:spacing w:before="120" w:after="120" w:line="240" w:lineRule="auto"/>
              <w:rPr>
                <w:rFonts w:cs="Arial"/>
                <w:b/>
                <w:sz w:val="22"/>
                <w:szCs w:val="22"/>
              </w:rPr>
            </w:pPr>
            <w:r w:rsidRPr="0057234C">
              <w:rPr>
                <w:rFonts w:cs="Arial"/>
                <w:b/>
                <w:sz w:val="22"/>
                <w:szCs w:val="22"/>
              </w:rPr>
              <w:t>“Subsequent Transfer Date”</w:t>
            </w:r>
          </w:p>
        </w:tc>
        <w:tc>
          <w:tcPr>
            <w:tcW w:w="6498" w:type="dxa"/>
          </w:tcPr>
          <w:p w14:paraId="12CD434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2CD4353" w14:textId="77777777" w:rsidTr="00BC2034">
        <w:tc>
          <w:tcPr>
            <w:tcW w:w="2673" w:type="dxa"/>
          </w:tcPr>
          <w:p w14:paraId="12CD435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12CD4352" w14:textId="73208E85"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employee, agent, consultant </w:t>
            </w:r>
            <w:r w:rsidR="00B22A0D">
              <w:rPr>
                <w:rFonts w:cs="Arial"/>
                <w:sz w:val="22"/>
                <w:szCs w:val="22"/>
              </w:rPr>
              <w:t>and/ or</w:t>
            </w:r>
            <w:r w:rsidRPr="0057234C">
              <w:rPr>
                <w:rFonts w:cs="Arial"/>
                <w:sz w:val="22"/>
                <w:szCs w:val="22"/>
              </w:rPr>
              <w:t xml:space="preserve">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2CD4357" w14:textId="77777777" w:rsidTr="00BC2034">
        <w:tc>
          <w:tcPr>
            <w:tcW w:w="2673" w:type="dxa"/>
          </w:tcPr>
          <w:p w14:paraId="12CD4355" w14:textId="7B23F3A6" w:rsidR="00BC2034" w:rsidRPr="0057234C" w:rsidRDefault="0018229B" w:rsidP="00A6615A">
            <w:pPr>
              <w:spacing w:before="120" w:after="120" w:line="240" w:lineRule="auto"/>
              <w:rPr>
                <w:rFonts w:cs="Arial"/>
                <w:b/>
                <w:sz w:val="22"/>
                <w:szCs w:val="22"/>
              </w:rPr>
            </w:pPr>
            <w:r w:rsidRPr="0057234C">
              <w:rPr>
                <w:rFonts w:cs="Arial"/>
                <w:b/>
                <w:sz w:val="22"/>
                <w:szCs w:val="22"/>
              </w:rPr>
              <w:t>“Successor”</w:t>
            </w:r>
          </w:p>
        </w:tc>
        <w:tc>
          <w:tcPr>
            <w:tcW w:w="6498" w:type="dxa"/>
          </w:tcPr>
          <w:p w14:paraId="12CD435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2CD435A" w14:textId="77777777" w:rsidTr="00BC2034">
        <w:tc>
          <w:tcPr>
            <w:tcW w:w="2673" w:type="dxa"/>
          </w:tcPr>
          <w:p w14:paraId="12CD435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12CD435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2CD435D" w14:textId="77777777" w:rsidTr="00470484">
        <w:tc>
          <w:tcPr>
            <w:tcW w:w="2673" w:type="dxa"/>
          </w:tcPr>
          <w:p w14:paraId="12CD435B"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12CD435C" w14:textId="77777777" w:rsidR="003C1CF6" w:rsidRDefault="003C1CF6" w:rsidP="00A6615A">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BC2034" w:rsidRPr="0057234C" w14:paraId="12CD4360" w14:textId="77777777" w:rsidTr="00BC2034">
        <w:tc>
          <w:tcPr>
            <w:tcW w:w="2673" w:type="dxa"/>
          </w:tcPr>
          <w:p w14:paraId="12CD435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12CD435F" w14:textId="3915B0F6"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employee, agent, consultant </w:t>
            </w:r>
            <w:r w:rsidR="00B22A0D">
              <w:rPr>
                <w:rFonts w:cs="Arial"/>
                <w:sz w:val="22"/>
                <w:szCs w:val="22"/>
              </w:rPr>
              <w:t>and/ or</w:t>
            </w:r>
            <w:r w:rsidRPr="0057234C">
              <w:rPr>
                <w:rFonts w:cs="Arial"/>
                <w:sz w:val="22"/>
                <w:szCs w:val="22"/>
              </w:rPr>
              <w:t xml:space="preserve"> contractor of the Supplier or Sub-contractor who is either partially or fully engaged in the performance of the Services;</w:t>
            </w:r>
          </w:p>
        </w:tc>
      </w:tr>
      <w:tr w:rsidR="00BC2034" w:rsidRPr="0057234C" w14:paraId="12CD4363" w14:textId="77777777" w:rsidTr="00BC2034">
        <w:tc>
          <w:tcPr>
            <w:tcW w:w="2673" w:type="dxa"/>
          </w:tcPr>
          <w:p w14:paraId="12CD436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12CD436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2CD4366" w14:textId="77777777" w:rsidTr="00470484">
        <w:tc>
          <w:tcPr>
            <w:tcW w:w="2673" w:type="dxa"/>
          </w:tcPr>
          <w:p w14:paraId="12CD4364"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12CD4365" w14:textId="77777777" w:rsidR="003C1CF6" w:rsidRDefault="003C1CF6" w:rsidP="00470484">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2CD4369" w14:textId="77777777" w:rsidTr="00BC2034">
        <w:tc>
          <w:tcPr>
            <w:tcW w:w="2673" w:type="dxa"/>
          </w:tcPr>
          <w:p w14:paraId="12CD436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12CD4368" w14:textId="5670F6BF" w:rsidR="00BC2034" w:rsidRPr="0057234C" w:rsidRDefault="0018229B" w:rsidP="00BC2034">
            <w:pPr>
              <w:spacing w:before="120" w:after="120" w:line="240" w:lineRule="auto"/>
              <w:rPr>
                <w:rFonts w:cs="Arial"/>
                <w:sz w:val="22"/>
                <w:szCs w:val="22"/>
              </w:rPr>
            </w:pPr>
            <w:r w:rsidRPr="0057234C">
              <w:rPr>
                <w:rFonts w:cs="Arial"/>
                <w:sz w:val="22"/>
                <w:szCs w:val="22"/>
              </w:rPr>
              <w:t>means any supplier of services fundamentally the same as the Services (either in whole or in part) immediately before the Transfer Date;</w:t>
            </w:r>
          </w:p>
        </w:tc>
      </w:tr>
      <w:tr w:rsidR="00BC2034" w:rsidRPr="0057234C" w14:paraId="12CD436C" w14:textId="77777777" w:rsidTr="00BC2034">
        <w:tc>
          <w:tcPr>
            <w:tcW w:w="2673" w:type="dxa"/>
          </w:tcPr>
          <w:p w14:paraId="12CD436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12CD436B" w14:textId="46B6E589"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BC2034" w:rsidRPr="0057234C" w14:paraId="12CD436F" w14:textId="77777777" w:rsidTr="00BC2034">
        <w:tc>
          <w:tcPr>
            <w:tcW w:w="2673" w:type="dxa"/>
          </w:tcPr>
          <w:p w14:paraId="12CD43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12CD436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2CD4375" w14:textId="77777777" w:rsidTr="00BC2034">
        <w:tc>
          <w:tcPr>
            <w:tcW w:w="2673" w:type="dxa"/>
          </w:tcPr>
          <w:p w14:paraId="12CD4373" w14:textId="7B0CBF79"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tc>
        <w:tc>
          <w:tcPr>
            <w:tcW w:w="6498" w:type="dxa"/>
          </w:tcPr>
          <w:p w14:paraId="12CD437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2CD4378" w14:textId="77777777" w:rsidTr="00BC2034">
        <w:tc>
          <w:tcPr>
            <w:tcW w:w="2673" w:type="dxa"/>
          </w:tcPr>
          <w:p w14:paraId="12CD437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12CD4377" w14:textId="29A51CC3" w:rsidR="00BC2034" w:rsidRPr="0057234C" w:rsidRDefault="0018229B" w:rsidP="00BC2034">
            <w:pPr>
              <w:spacing w:before="120" w:after="120" w:line="240" w:lineRule="auto"/>
              <w:rPr>
                <w:rFonts w:cs="Arial"/>
                <w:sz w:val="22"/>
                <w:szCs w:val="22"/>
              </w:rPr>
            </w:pPr>
            <w:r w:rsidRPr="0057234C">
              <w:rPr>
                <w:rFonts w:cs="Arial"/>
                <w:sz w:val="22"/>
                <w:szCs w:val="22"/>
              </w:rPr>
              <w:t>means the Actual Services Commencement Date;</w:t>
            </w:r>
          </w:p>
        </w:tc>
      </w:tr>
      <w:tr w:rsidR="00BC2034" w:rsidRPr="0057234C" w14:paraId="12CD437F" w14:textId="77777777" w:rsidTr="00BC2034">
        <w:tc>
          <w:tcPr>
            <w:tcW w:w="2673" w:type="dxa"/>
          </w:tcPr>
          <w:p w14:paraId="12CD437A" w14:textId="28C5FCFE"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tc>
        <w:tc>
          <w:tcPr>
            <w:tcW w:w="6498" w:type="dxa"/>
          </w:tcPr>
          <w:p w14:paraId="12CD437B"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12CD437C"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12CD437D"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12CD437E"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2CD4382" w14:textId="77777777" w:rsidTr="00BC2034">
        <w:tc>
          <w:tcPr>
            <w:tcW w:w="2673" w:type="dxa"/>
          </w:tcPr>
          <w:p w14:paraId="12CD438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12CD4381"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2CD4385" w14:textId="77777777" w:rsidTr="00BC2034">
        <w:tc>
          <w:tcPr>
            <w:tcW w:w="2673" w:type="dxa"/>
          </w:tcPr>
          <w:p w14:paraId="12CD438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12CD438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2CD4388" w14:textId="77777777" w:rsidTr="00BC2034">
        <w:tc>
          <w:tcPr>
            <w:tcW w:w="2673" w:type="dxa"/>
          </w:tcPr>
          <w:p w14:paraId="12CD438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12CD438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2CD438C" w14:textId="77777777" w:rsidTr="00470484">
        <w:tc>
          <w:tcPr>
            <w:tcW w:w="2673" w:type="dxa"/>
          </w:tcPr>
          <w:p w14:paraId="12CD4389"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12CD438A"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12CD438B" w14:textId="7FECA8F4"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 xml:space="preserve">means the Transfer of Undertakings (Protection of Employment) Regulations 2006 (2006/246) </w:t>
            </w:r>
            <w:r w:rsidR="00B22A0D">
              <w:rPr>
                <w:rFonts w:cs="Arial"/>
                <w:sz w:val="22"/>
                <w:szCs w:val="22"/>
              </w:rPr>
              <w:t>and/ or</w:t>
            </w:r>
            <w:r w:rsidRPr="003A6929">
              <w:rPr>
                <w:rFonts w:cs="Arial"/>
                <w:sz w:val="22"/>
                <w:szCs w:val="22"/>
              </w:rPr>
              <w:t xml:space="preserve">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12CD438F" w14:textId="77777777" w:rsidTr="00BC2034">
        <w:tc>
          <w:tcPr>
            <w:tcW w:w="2673" w:type="dxa"/>
          </w:tcPr>
          <w:p w14:paraId="12CD438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12CD43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2CD4390" w14:textId="77777777" w:rsidR="00BC2034" w:rsidRPr="0057234C" w:rsidRDefault="00BC2034" w:rsidP="00BC2034">
      <w:pPr>
        <w:rPr>
          <w:sz w:val="22"/>
          <w:szCs w:val="22"/>
        </w:rPr>
      </w:pPr>
    </w:p>
    <w:p w14:paraId="12CD4391" w14:textId="77777777" w:rsidR="00BC2034" w:rsidRPr="0057234C" w:rsidRDefault="003C1CF6" w:rsidP="00BD78A0">
      <w:pPr>
        <w:pStyle w:val="MRNumberedHeading2"/>
        <w:numPr>
          <w:ilvl w:val="1"/>
          <w:numId w:val="40"/>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198"/>
      <w:r w:rsidR="007C703E">
        <w:rPr>
          <w:sz w:val="22"/>
          <w:szCs w:val="22"/>
        </w:rPr>
        <w:t>.</w:t>
      </w:r>
    </w:p>
    <w:p w14:paraId="12CD4392" w14:textId="77777777" w:rsidR="00BC2034" w:rsidRPr="0057234C" w:rsidRDefault="0018229B" w:rsidP="000D3AAE">
      <w:pPr>
        <w:pStyle w:val="MRheading2"/>
        <w:numPr>
          <w:ilvl w:val="1"/>
          <w:numId w:val="38"/>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14:paraId="12CD4393" w14:textId="77777777" w:rsidR="00BC2034" w:rsidRPr="0057234C" w:rsidRDefault="0018229B" w:rsidP="000D3AAE">
      <w:pPr>
        <w:pStyle w:val="MRheading2"/>
        <w:numPr>
          <w:ilvl w:val="1"/>
          <w:numId w:val="38"/>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204"/>
      <w:bookmarkEnd w:id="1205"/>
      <w:bookmarkEnd w:id="1206"/>
      <w:bookmarkEnd w:id="1207"/>
      <w:bookmarkEnd w:id="1208"/>
    </w:p>
    <w:p w14:paraId="12CD4394" w14:textId="77777777"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2CD4395" w14:textId="266C1244" w:rsidR="00BC2034" w:rsidRPr="0057234C" w:rsidRDefault="0018229B" w:rsidP="000D3AAE">
      <w:pPr>
        <w:pStyle w:val="MRheading2"/>
        <w:numPr>
          <w:ilvl w:val="1"/>
          <w:numId w:val="38"/>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w:t>
      </w:r>
    </w:p>
    <w:p w14:paraId="12CD4396" w14:textId="1B058E53"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Start w:id="1214" w:name="_Toc303949001"/>
      <w:bookmarkStart w:id="1215" w:name="_Toc303949761"/>
      <w:bookmarkStart w:id="1216" w:name="_Toc303950528"/>
      <w:bookmarkStart w:id="1217" w:name="_Toc303951308"/>
      <w:bookmarkStart w:id="1218" w:name="_Toc304135391"/>
      <w:bookmarkEnd w:id="1209"/>
      <w:bookmarkEnd w:id="1210"/>
      <w:bookmarkEnd w:id="1211"/>
      <w:bookmarkEnd w:id="1212"/>
      <w:bookmarkEnd w:id="1213"/>
    </w:p>
    <w:p w14:paraId="12CD4397" w14:textId="77777777"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14:paraId="12CD4398" w14:textId="3F31D4E7" w:rsidR="00BC2034" w:rsidRPr="0057234C" w:rsidRDefault="0018229B" w:rsidP="000D3AAE">
      <w:pPr>
        <w:pStyle w:val="MRheading2"/>
        <w:numPr>
          <w:ilvl w:val="1"/>
          <w:numId w:val="38"/>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p w14:paraId="12CD4399" w14:textId="75C17815" w:rsidR="00BC2034" w:rsidRPr="0057234C" w:rsidRDefault="0018229B" w:rsidP="000D3AAE">
      <w:pPr>
        <w:pStyle w:val="MRheading2"/>
        <w:numPr>
          <w:ilvl w:val="1"/>
          <w:numId w:val="38"/>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p>
    <w:p w14:paraId="12CD439A" w14:textId="1A28B97D" w:rsidR="00BC2034" w:rsidRPr="0057234C" w:rsidRDefault="0018229B" w:rsidP="000D3AAE">
      <w:pPr>
        <w:pStyle w:val="MRheading2"/>
        <w:numPr>
          <w:ilvl w:val="1"/>
          <w:numId w:val="38"/>
        </w:numPr>
        <w:spacing w:line="240" w:lineRule="auto"/>
        <w:rPr>
          <w:szCs w:val="22"/>
        </w:rPr>
      </w:pPr>
      <w:r w:rsidRPr="0057234C">
        <w:rPr>
          <w:szCs w:val="22"/>
        </w:rPr>
        <w:t>Where a document is required under this Contract, the Parties may agree in writing that this shall be in electronic format only.</w:t>
      </w:r>
    </w:p>
    <w:p w14:paraId="12CD439B" w14:textId="2760ADA1" w:rsidR="00BC2034" w:rsidRPr="0057234C" w:rsidRDefault="0018229B" w:rsidP="000D3AAE">
      <w:pPr>
        <w:pStyle w:val="MRheading2"/>
        <w:numPr>
          <w:ilvl w:val="1"/>
          <w:numId w:val="38"/>
        </w:numPr>
        <w:spacing w:line="240" w:lineRule="auto"/>
        <w:rPr>
          <w:szCs w:val="22"/>
        </w:rPr>
      </w:pPr>
      <w:r w:rsidRPr="0057234C">
        <w:rPr>
          <w:szCs w:val="22"/>
        </w:rPr>
        <w:t>Where there is an obligation on the Authority to procure any course of action from any third party, this shall mean that the Authority shall use its reasonable endeavours to procure such course of action from that third party.</w:t>
      </w:r>
    </w:p>
    <w:p w14:paraId="12CD439C" w14:textId="42F1BC53" w:rsidR="00BC2034" w:rsidRDefault="0018229B" w:rsidP="000D3AAE">
      <w:pPr>
        <w:pStyle w:val="MRheading2"/>
        <w:numPr>
          <w:ilvl w:val="1"/>
          <w:numId w:val="38"/>
        </w:numPr>
        <w:spacing w:line="240" w:lineRule="auto"/>
        <w:rPr>
          <w:szCs w:val="22"/>
        </w:rPr>
      </w:pPr>
      <w:r w:rsidRPr="0057234C">
        <w:rPr>
          <w:szCs w:val="22"/>
        </w:rPr>
        <w:t>Any guidance notes in grey text do not form part of this Contract.</w:t>
      </w:r>
    </w:p>
    <w:p w14:paraId="12CD439D" w14:textId="4ED296E4"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w:t>
      </w:r>
      <w:r w:rsidR="00B22A0D">
        <w:rPr>
          <w:szCs w:val="22"/>
        </w:rPr>
        <w:t>and/ or</w:t>
      </w:r>
      <w:r>
        <w:rPr>
          <w:szCs w:val="22"/>
        </w:rPr>
        <w:t xml:space="preserve"> to remedy the breach. </w:t>
      </w:r>
      <w:r w:rsidR="00BD16E6">
        <w:rPr>
          <w:szCs w:val="22"/>
        </w:rPr>
        <w:t xml:space="preserve"> </w:t>
      </w:r>
      <w:r>
        <w:rPr>
          <w:szCs w:val="22"/>
        </w:rPr>
        <w:t xml:space="preserve">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2CD439E" w14:textId="77777777" w:rsidR="00A554E3" w:rsidRPr="00745ED7" w:rsidRDefault="00A554E3" w:rsidP="000D3AAE">
      <w:pPr>
        <w:pStyle w:val="MRheading2"/>
        <w:numPr>
          <w:ilvl w:val="1"/>
          <w:numId w:val="38"/>
        </w:numPr>
        <w:spacing w:line="240" w:lineRule="auto"/>
        <w:rPr>
          <w:szCs w:val="22"/>
        </w:rPr>
      </w:pPr>
      <w:r>
        <w:rPr>
          <w:szCs w:val="22"/>
        </w:rPr>
        <w:t>Any terms defined as part of a Schedule or other document forming part of this Contract shall have the meaning as defined in such Schedule or document.</w:t>
      </w:r>
    </w:p>
    <w:p w14:paraId="12CD439F" w14:textId="77777777" w:rsidR="00BC2034" w:rsidRPr="0057234C" w:rsidRDefault="00BC2034" w:rsidP="00BC2034">
      <w:pPr>
        <w:pStyle w:val="MRheading2"/>
        <w:tabs>
          <w:tab w:val="clear" w:pos="720"/>
        </w:tabs>
        <w:spacing w:line="240" w:lineRule="auto"/>
        <w:ind w:left="0" w:firstLine="0"/>
        <w:rPr>
          <w:szCs w:val="22"/>
        </w:rPr>
      </w:pPr>
    </w:p>
    <w:p w14:paraId="12CD43A0" w14:textId="77777777" w:rsidR="00BC2034" w:rsidRPr="0057234C" w:rsidRDefault="0018229B" w:rsidP="00BC2034">
      <w:pPr>
        <w:rPr>
          <w:sz w:val="22"/>
          <w:szCs w:val="22"/>
        </w:rPr>
      </w:pPr>
      <w:r w:rsidRPr="0057234C">
        <w:rPr>
          <w:sz w:val="22"/>
          <w:szCs w:val="22"/>
        </w:rPr>
        <w:br w:type="page"/>
      </w:r>
    </w:p>
    <w:p w14:paraId="12CD43A1" w14:textId="77777777" w:rsidR="00BC2034" w:rsidRPr="0057234C" w:rsidRDefault="00BC2034" w:rsidP="00BC2034">
      <w:pPr>
        <w:pStyle w:val="MRSchedule1"/>
        <w:spacing w:line="240" w:lineRule="auto"/>
        <w:ind w:left="0"/>
        <w:rPr>
          <w:szCs w:val="22"/>
        </w:rPr>
      </w:pPr>
      <w:bookmarkStart w:id="1221" w:name="_Ref330460449"/>
    </w:p>
    <w:bookmarkEnd w:id="1221"/>
    <w:p w14:paraId="12CD43A2"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2CD43A3"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2CD43A4"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2CD43A5" w14:textId="77777777" w:rsidR="00BC2034" w:rsidRPr="0057234C" w:rsidRDefault="00BC2034" w:rsidP="00BC2034">
      <w:pPr>
        <w:pStyle w:val="MRSchedule1"/>
        <w:spacing w:line="240" w:lineRule="auto"/>
        <w:ind w:left="0"/>
        <w:rPr>
          <w:szCs w:val="22"/>
        </w:rPr>
      </w:pPr>
      <w:bookmarkStart w:id="1222" w:name="_Toc312422935"/>
      <w:bookmarkStart w:id="1223" w:name="_Ref330460125"/>
      <w:bookmarkStart w:id="1224" w:name="_Ref330463250"/>
      <w:bookmarkEnd w:id="1222"/>
    </w:p>
    <w:bookmarkEnd w:id="1223"/>
    <w:bookmarkEnd w:id="1224"/>
    <w:p w14:paraId="12CD43A6"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2CD43A7"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2CD43A8"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2CD43A9" w14:textId="77777777" w:rsidR="00BC2034" w:rsidRPr="0057234C" w:rsidRDefault="00BC2034" w:rsidP="00BC2034">
      <w:pPr>
        <w:pStyle w:val="MRSchedule1"/>
        <w:ind w:left="4056"/>
        <w:jc w:val="left"/>
        <w:rPr>
          <w:szCs w:val="22"/>
        </w:rPr>
      </w:pPr>
      <w:bookmarkStart w:id="1225" w:name="_Ref330463325"/>
    </w:p>
    <w:p w14:paraId="12CD43AA" w14:textId="77777777" w:rsidR="00367052" w:rsidRPr="00367052" w:rsidRDefault="00367052" w:rsidP="00367052">
      <w:pPr>
        <w:spacing w:before="240" w:line="240" w:lineRule="auto"/>
        <w:jc w:val="center"/>
        <w:outlineLvl w:val="1"/>
        <w:rPr>
          <w:rFonts w:cs="Arial"/>
          <w:sz w:val="22"/>
          <w:szCs w:val="22"/>
          <w:u w:val="single"/>
          <w:lang w:val="en-US"/>
        </w:rPr>
      </w:pPr>
      <w:bookmarkStart w:id="1226" w:name="_Toc312422936"/>
      <w:bookmarkStart w:id="1227" w:name="OLE_LINK7"/>
      <w:bookmarkStart w:id="1228" w:name="OLE_LINK8"/>
      <w:bookmarkEnd w:id="1225"/>
      <w:bookmarkEnd w:id="1226"/>
      <w:r w:rsidRPr="00367052">
        <w:rPr>
          <w:rFonts w:cs="Arial"/>
          <w:sz w:val="22"/>
          <w:szCs w:val="22"/>
          <w:u w:val="single"/>
          <w:lang w:val="en-US"/>
        </w:rPr>
        <w:t>Staff transfer</w:t>
      </w:r>
    </w:p>
    <w:p w14:paraId="12CD43AB"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12CD43B6" w14:textId="77777777"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29" w:name="DocXTextRef88"/>
      <w:r w:rsidRPr="00367052">
        <w:rPr>
          <w:rFonts w:cs="Arial"/>
          <w:b/>
          <w:sz w:val="22"/>
          <w:szCs w:val="22"/>
        </w:rPr>
        <w:t>A</w:t>
      </w:r>
      <w:bookmarkEnd w:id="1229"/>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041806">
        <w:rPr>
          <w:rFonts w:cs="Arial"/>
          <w:b/>
          <w:sz w:val="22"/>
          <w:szCs w:val="20"/>
          <w:lang w:val="en-US"/>
        </w:rPr>
      </w:r>
      <w:r w:rsidR="00041806">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2CD43B7" w14:textId="77777777" w:rsidR="00367052" w:rsidRPr="00367052" w:rsidRDefault="00367052" w:rsidP="00367052"/>
    <w:p w14:paraId="12CD43B8" w14:textId="77777777" w:rsidR="00367052" w:rsidRPr="00367052" w:rsidRDefault="00367052" w:rsidP="00BD78A0">
      <w:pPr>
        <w:pStyle w:val="MRNumberedHeading2"/>
        <w:numPr>
          <w:ilvl w:val="1"/>
          <w:numId w:val="45"/>
        </w:numPr>
        <w:spacing w:line="240" w:lineRule="auto"/>
        <w:jc w:val="both"/>
        <w:rPr>
          <w:sz w:val="22"/>
          <w:szCs w:val="22"/>
        </w:rPr>
      </w:pPr>
      <w:bookmarkStart w:id="1230"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0"/>
    </w:p>
    <w:p w14:paraId="12CD43B9" w14:textId="77777777" w:rsidR="00367052" w:rsidRPr="00367052" w:rsidRDefault="00367052" w:rsidP="00BD78A0">
      <w:pPr>
        <w:numPr>
          <w:ilvl w:val="1"/>
          <w:numId w:val="45"/>
        </w:numPr>
        <w:spacing w:before="240" w:line="240" w:lineRule="auto"/>
        <w:jc w:val="both"/>
        <w:outlineLvl w:val="1"/>
        <w:rPr>
          <w:sz w:val="22"/>
          <w:szCs w:val="22"/>
        </w:rPr>
      </w:pPr>
      <w:bookmarkStart w:id="1231"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1"/>
    </w:p>
    <w:p w14:paraId="12CD43BA"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2"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233" w:name="_Ref327289555"/>
      <w:bookmarkEnd w:id="1232"/>
      <w:proofErr w:type="gramEnd"/>
    </w:p>
    <w:p w14:paraId="12CD43BB"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4"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233"/>
      <w:bookmarkEnd w:id="1234"/>
      <w:proofErr w:type="gramEnd"/>
    </w:p>
    <w:p w14:paraId="12CD43BC" w14:textId="77777777"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5"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235"/>
      <w:proofErr w:type="gramEnd"/>
    </w:p>
    <w:p w14:paraId="12CD43BD" w14:textId="72EF1BA3"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6" w:name="_Ref410390973"/>
      <w:bookmarkStart w:id="1237"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38" w:name="DocXTextRef89"/>
      <w:r w:rsidRPr="00367052">
        <w:rPr>
          <w:sz w:val="22"/>
          <w:szCs w:val="22"/>
        </w:rPr>
        <w:t>A</w:t>
      </w:r>
      <w:bookmarkEnd w:id="123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39" w:name="DocXTextRef90"/>
      <w:r w:rsidRPr="00367052">
        <w:rPr>
          <w:sz w:val="22"/>
          <w:szCs w:val="22"/>
        </w:rPr>
        <w:t>D</w:t>
      </w:r>
      <w:bookmarkEnd w:id="1239"/>
      <w:r w:rsidRPr="00367052">
        <w:rPr>
          <w:sz w:val="22"/>
          <w:szCs w:val="22"/>
        </w:rPr>
        <w:t xml:space="preserve"> of this </w:t>
      </w:r>
      <w:hyperlink w:anchor="_Ref330463325" w:history="1">
        <w:r w:rsidRPr="00367052">
          <w:rPr>
            <w:sz w:val="22"/>
            <w:szCs w:val="22"/>
          </w:rPr>
          <w:t>Schedule 7</w:t>
        </w:r>
      </w:hyperlink>
      <w:bookmarkEnd w:id="1236"/>
      <w:r w:rsidRPr="00367052">
        <w:rPr>
          <w:sz w:val="22"/>
          <w:szCs w:val="22"/>
        </w:rPr>
        <w:t>.</w:t>
      </w:r>
      <w:bookmarkEnd w:id="1237"/>
    </w:p>
    <w:p w14:paraId="12CD43BE" w14:textId="77777777" w:rsidR="00367052" w:rsidRPr="00367052" w:rsidRDefault="00367052" w:rsidP="00367052">
      <w:pPr>
        <w:jc w:val="both"/>
        <w:rPr>
          <w:sz w:val="22"/>
          <w:szCs w:val="22"/>
        </w:rPr>
      </w:pPr>
    </w:p>
    <w:p w14:paraId="12CD43BF" w14:textId="77777777" w:rsidR="00367052" w:rsidRPr="00367052" w:rsidRDefault="00367052" w:rsidP="00367052">
      <w:pPr>
        <w:rPr>
          <w:b/>
          <w:sz w:val="22"/>
          <w:szCs w:val="22"/>
        </w:rPr>
      </w:pPr>
      <w:r w:rsidRPr="00367052">
        <w:rPr>
          <w:b/>
          <w:sz w:val="22"/>
          <w:szCs w:val="22"/>
        </w:rPr>
        <w:t xml:space="preserve">Part </w:t>
      </w:r>
      <w:bookmarkStart w:id="1240" w:name="DocXTextRef91"/>
      <w:r w:rsidRPr="00367052">
        <w:rPr>
          <w:b/>
          <w:sz w:val="22"/>
          <w:szCs w:val="22"/>
        </w:rPr>
        <w:t>B</w:t>
      </w:r>
      <w:bookmarkEnd w:id="124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41806">
        <w:rPr>
          <w:rFonts w:cs="Arial"/>
          <w:b/>
          <w:lang w:val="en-US"/>
        </w:rPr>
      </w:r>
      <w:r w:rsidR="00041806">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12CD43C0" w14:textId="77777777" w:rsidR="00367052" w:rsidRPr="00367052" w:rsidRDefault="00367052" w:rsidP="00367052">
      <w:pPr>
        <w:rPr>
          <w:b/>
          <w:sz w:val="22"/>
          <w:szCs w:val="22"/>
        </w:rPr>
      </w:pPr>
    </w:p>
    <w:p w14:paraId="12CD43C1" w14:textId="77777777" w:rsidR="00367052" w:rsidRPr="00367052" w:rsidRDefault="00367052" w:rsidP="00BD78A0">
      <w:pPr>
        <w:numPr>
          <w:ilvl w:val="1"/>
          <w:numId w:val="46"/>
        </w:numPr>
        <w:spacing w:before="240" w:line="240" w:lineRule="auto"/>
        <w:jc w:val="both"/>
        <w:outlineLvl w:val="1"/>
        <w:rPr>
          <w:sz w:val="22"/>
          <w:szCs w:val="22"/>
        </w:rPr>
      </w:pPr>
      <w:bookmarkStart w:id="1241" w:name="_Ref351484486"/>
      <w:r w:rsidRPr="00367052">
        <w:rPr>
          <w:sz w:val="22"/>
          <w:szCs w:val="22"/>
        </w:rPr>
        <w:t xml:space="preserve">The Parties agree that the commencement of the provision of Services under this Contract shall give rise to a relevant transfer as defined in TUPE.  </w:t>
      </w:r>
      <w:proofErr w:type="gramStart"/>
      <w:r w:rsidRPr="00367052">
        <w:rPr>
          <w:sz w:val="22"/>
          <w:szCs w:val="22"/>
        </w:rPr>
        <w:t>Accordingly</w:t>
      </w:r>
      <w:proofErr w:type="gramEnd"/>
      <w:r w:rsidRPr="00367052">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242" w:name="_Ref327266266"/>
      <w:bookmarkEnd w:id="1241"/>
    </w:p>
    <w:p w14:paraId="12CD43C2" w14:textId="77777777" w:rsidR="00367052" w:rsidRPr="00367052" w:rsidRDefault="00367052" w:rsidP="00BD78A0">
      <w:pPr>
        <w:numPr>
          <w:ilvl w:val="1"/>
          <w:numId w:val="46"/>
        </w:numPr>
        <w:spacing w:before="240" w:line="240" w:lineRule="auto"/>
        <w:jc w:val="both"/>
        <w:outlineLvl w:val="1"/>
        <w:rPr>
          <w:sz w:val="22"/>
          <w:szCs w:val="22"/>
        </w:rPr>
      </w:pPr>
      <w:bookmarkStart w:id="1243"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4" w:name="DocXTextRef92"/>
      <w:r w:rsidRPr="00367052">
        <w:rPr>
          <w:sz w:val="22"/>
          <w:szCs w:val="22"/>
        </w:rPr>
        <w:t>D</w:t>
      </w:r>
      <w:bookmarkEnd w:id="1244"/>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2"/>
      <w:bookmarkEnd w:id="1243"/>
    </w:p>
    <w:p w14:paraId="12CD43C3" w14:textId="77777777" w:rsidR="00367052" w:rsidRPr="00367052" w:rsidRDefault="00367052" w:rsidP="00BD78A0">
      <w:pPr>
        <w:numPr>
          <w:ilvl w:val="1"/>
          <w:numId w:val="46"/>
        </w:numPr>
        <w:spacing w:before="240" w:line="240" w:lineRule="auto"/>
        <w:jc w:val="both"/>
        <w:outlineLvl w:val="1"/>
        <w:rPr>
          <w:sz w:val="22"/>
          <w:szCs w:val="22"/>
        </w:rPr>
      </w:pPr>
      <w:bookmarkStart w:id="1245"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6" w:name="DocXTextRef93"/>
      <w:r w:rsidRPr="00367052">
        <w:rPr>
          <w:sz w:val="22"/>
          <w:szCs w:val="22"/>
        </w:rPr>
        <w:t>B</w:t>
      </w:r>
      <w:bookmarkEnd w:id="124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5"/>
    </w:p>
    <w:p w14:paraId="12CD43C4" w14:textId="77777777" w:rsidR="00367052" w:rsidRPr="00367052" w:rsidRDefault="00367052" w:rsidP="00BD78A0">
      <w:pPr>
        <w:numPr>
          <w:ilvl w:val="1"/>
          <w:numId w:val="46"/>
        </w:numPr>
        <w:spacing w:before="240" w:line="240" w:lineRule="auto"/>
        <w:jc w:val="both"/>
        <w:outlineLvl w:val="1"/>
        <w:rPr>
          <w:sz w:val="22"/>
          <w:szCs w:val="22"/>
        </w:rPr>
      </w:pPr>
      <w:bookmarkStart w:id="1247" w:name="_Ref442453577"/>
      <w:r w:rsidRPr="00367052">
        <w:rPr>
          <w:sz w:val="22"/>
          <w:szCs w:val="22"/>
        </w:rPr>
        <w:t>The Supplier will, or shall ensure by written agreement that any Sub-contractor will:</w:t>
      </w:r>
      <w:bookmarkEnd w:id="1247"/>
    </w:p>
    <w:p w14:paraId="12CD43C5" w14:textId="066FE304" w:rsidR="00367052" w:rsidRDefault="00367052" w:rsidP="00BD78A0">
      <w:pPr>
        <w:pStyle w:val="ListParagraph"/>
        <w:numPr>
          <w:ilvl w:val="2"/>
          <w:numId w:val="46"/>
        </w:numPr>
        <w:spacing w:before="240" w:line="240" w:lineRule="auto"/>
        <w:jc w:val="both"/>
        <w:outlineLvl w:val="2"/>
        <w:rPr>
          <w:sz w:val="22"/>
          <w:szCs w:val="22"/>
        </w:rPr>
      </w:pPr>
      <w:bookmarkStart w:id="1248" w:name="_Ref442453578"/>
      <w:r w:rsidRPr="00367052">
        <w:rPr>
          <w:sz w:val="22"/>
          <w:szCs w:val="22"/>
        </w:rPr>
        <w:t xml:space="preserve">not later than </w:t>
      </w:r>
      <w:r w:rsidR="00B420B1" w:rsidRPr="00367052">
        <w:rPr>
          <w:sz w:val="22"/>
          <w:szCs w:val="22"/>
        </w:rPr>
        <w:t>twenty-eight</w:t>
      </w:r>
      <w:r w:rsidRPr="00367052">
        <w:rPr>
          <w:sz w:val="22"/>
          <w:szCs w:val="22"/>
        </w:rPr>
        <w:t xml:space="preserve"> (28) days after issue of a written notice in writing to it from the Authority, provide the Authority with the information required under regulation 13(4) of TUPE. </w:t>
      </w:r>
      <w:r w:rsidR="00B420B1">
        <w:rPr>
          <w:sz w:val="22"/>
          <w:szCs w:val="22"/>
        </w:rPr>
        <w:t xml:space="preserve"> </w:t>
      </w:r>
      <w:r w:rsidRPr="00367052">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48"/>
    </w:p>
    <w:p w14:paraId="12CD43C6" w14:textId="77777777" w:rsidR="00367052" w:rsidRPr="00367052" w:rsidRDefault="00367052" w:rsidP="00367052">
      <w:pPr>
        <w:pStyle w:val="ListParagraph"/>
        <w:spacing w:before="240" w:line="240" w:lineRule="auto"/>
        <w:ind w:left="1648"/>
        <w:jc w:val="both"/>
        <w:outlineLvl w:val="2"/>
        <w:rPr>
          <w:sz w:val="22"/>
          <w:szCs w:val="22"/>
        </w:rPr>
      </w:pPr>
    </w:p>
    <w:p w14:paraId="12CD43C7" w14:textId="77777777" w:rsidR="00367052" w:rsidRDefault="00367052" w:rsidP="00BD78A0">
      <w:pPr>
        <w:pStyle w:val="ListParagraph"/>
        <w:numPr>
          <w:ilvl w:val="2"/>
          <w:numId w:val="46"/>
        </w:numPr>
        <w:spacing w:before="240" w:line="240" w:lineRule="auto"/>
        <w:jc w:val="both"/>
        <w:outlineLvl w:val="2"/>
        <w:rPr>
          <w:sz w:val="22"/>
          <w:szCs w:val="22"/>
        </w:rPr>
      </w:pPr>
      <w:bookmarkStart w:id="1249"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49"/>
    </w:p>
    <w:p w14:paraId="12CD43C8" w14:textId="77777777" w:rsidR="00367052" w:rsidRPr="00367052" w:rsidRDefault="00367052" w:rsidP="00367052">
      <w:pPr>
        <w:pStyle w:val="ListParagraph"/>
        <w:spacing w:before="240" w:line="240" w:lineRule="auto"/>
        <w:ind w:left="1648"/>
        <w:jc w:val="both"/>
        <w:outlineLvl w:val="2"/>
        <w:rPr>
          <w:sz w:val="22"/>
          <w:szCs w:val="22"/>
        </w:rPr>
      </w:pPr>
    </w:p>
    <w:p w14:paraId="12CD43C9" w14:textId="77777777" w:rsidR="00367052" w:rsidRDefault="00367052" w:rsidP="00BD78A0">
      <w:pPr>
        <w:pStyle w:val="ListParagraph"/>
        <w:numPr>
          <w:ilvl w:val="2"/>
          <w:numId w:val="46"/>
        </w:numPr>
        <w:spacing w:before="240" w:line="240" w:lineRule="auto"/>
        <w:jc w:val="both"/>
        <w:outlineLvl w:val="2"/>
        <w:rPr>
          <w:sz w:val="22"/>
          <w:szCs w:val="22"/>
        </w:rPr>
      </w:pPr>
      <w:bookmarkStart w:id="1250"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0"/>
    </w:p>
    <w:p w14:paraId="12CD43CA" w14:textId="77777777" w:rsidR="00367052" w:rsidRPr="00367052" w:rsidRDefault="00367052" w:rsidP="00367052">
      <w:pPr>
        <w:pStyle w:val="ListParagraph"/>
        <w:spacing w:before="240" w:line="240" w:lineRule="auto"/>
        <w:ind w:left="1648"/>
        <w:jc w:val="both"/>
        <w:outlineLvl w:val="2"/>
        <w:rPr>
          <w:sz w:val="22"/>
          <w:szCs w:val="22"/>
        </w:rPr>
      </w:pPr>
    </w:p>
    <w:p w14:paraId="12CD43CB" w14:textId="77777777" w:rsidR="00367052" w:rsidRDefault="00367052" w:rsidP="00BD78A0">
      <w:pPr>
        <w:pStyle w:val="ListParagraph"/>
        <w:numPr>
          <w:ilvl w:val="2"/>
          <w:numId w:val="46"/>
        </w:numPr>
        <w:spacing w:before="240" w:line="240" w:lineRule="auto"/>
        <w:jc w:val="both"/>
        <w:outlineLvl w:val="2"/>
        <w:rPr>
          <w:sz w:val="22"/>
          <w:szCs w:val="22"/>
        </w:rPr>
      </w:pPr>
      <w:bookmarkStart w:id="1251"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1"/>
    </w:p>
    <w:p w14:paraId="12CD43CC" w14:textId="77777777" w:rsidR="00C90CCD" w:rsidRPr="00367052" w:rsidRDefault="00C90CCD" w:rsidP="00C90CCD">
      <w:pPr>
        <w:pStyle w:val="ListParagraph"/>
        <w:spacing w:before="240" w:line="240" w:lineRule="auto"/>
        <w:ind w:left="1648"/>
        <w:jc w:val="both"/>
        <w:outlineLvl w:val="2"/>
        <w:rPr>
          <w:sz w:val="22"/>
          <w:szCs w:val="22"/>
        </w:rPr>
      </w:pPr>
    </w:p>
    <w:p w14:paraId="12CD43CD" w14:textId="77777777" w:rsidR="00367052" w:rsidRDefault="00367052" w:rsidP="00BD78A0">
      <w:pPr>
        <w:pStyle w:val="ListParagraph"/>
        <w:numPr>
          <w:ilvl w:val="1"/>
          <w:numId w:val="46"/>
        </w:numPr>
        <w:spacing w:before="240" w:line="240" w:lineRule="auto"/>
        <w:jc w:val="both"/>
        <w:outlineLvl w:val="2"/>
        <w:rPr>
          <w:sz w:val="22"/>
          <w:szCs w:val="22"/>
        </w:rPr>
      </w:pPr>
      <w:bookmarkStart w:id="1252" w:name="_Ref442453582"/>
      <w:r w:rsidRPr="00367052">
        <w:rPr>
          <w:sz w:val="22"/>
          <w:szCs w:val="22"/>
        </w:rPr>
        <w:t>The Authority will on or before the Transfer Date:</w:t>
      </w:r>
      <w:bookmarkEnd w:id="1252"/>
    </w:p>
    <w:p w14:paraId="12CD43CE" w14:textId="77777777" w:rsidR="00367052" w:rsidRPr="00367052" w:rsidRDefault="00367052" w:rsidP="00367052">
      <w:pPr>
        <w:pStyle w:val="ListParagraph"/>
        <w:spacing w:before="240" w:line="240" w:lineRule="auto"/>
        <w:jc w:val="both"/>
        <w:outlineLvl w:val="2"/>
        <w:rPr>
          <w:sz w:val="22"/>
          <w:szCs w:val="22"/>
        </w:rPr>
      </w:pPr>
    </w:p>
    <w:p w14:paraId="12CD43CF" w14:textId="77777777" w:rsidR="00367052" w:rsidRDefault="00367052" w:rsidP="00BD78A0">
      <w:pPr>
        <w:pStyle w:val="ListParagraph"/>
        <w:numPr>
          <w:ilvl w:val="2"/>
          <w:numId w:val="46"/>
        </w:numPr>
        <w:spacing w:before="240" w:line="240" w:lineRule="auto"/>
        <w:jc w:val="both"/>
        <w:outlineLvl w:val="2"/>
        <w:rPr>
          <w:sz w:val="22"/>
          <w:szCs w:val="22"/>
        </w:rPr>
      </w:pPr>
      <w:bookmarkStart w:id="1253"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3"/>
    </w:p>
    <w:p w14:paraId="12CD43D0" w14:textId="77777777" w:rsidR="00367052" w:rsidRPr="00367052" w:rsidRDefault="00367052" w:rsidP="00367052">
      <w:pPr>
        <w:pStyle w:val="ListParagraph"/>
        <w:spacing w:before="240" w:line="240" w:lineRule="auto"/>
        <w:ind w:left="1648"/>
        <w:jc w:val="both"/>
        <w:outlineLvl w:val="2"/>
        <w:rPr>
          <w:sz w:val="22"/>
          <w:szCs w:val="22"/>
        </w:rPr>
      </w:pPr>
    </w:p>
    <w:p w14:paraId="12CD43D1" w14:textId="77777777" w:rsidR="00367052" w:rsidRDefault="00367052" w:rsidP="00BD78A0">
      <w:pPr>
        <w:pStyle w:val="ListParagraph"/>
        <w:numPr>
          <w:ilvl w:val="2"/>
          <w:numId w:val="46"/>
        </w:numPr>
        <w:spacing w:before="240" w:line="240" w:lineRule="auto"/>
        <w:jc w:val="both"/>
        <w:outlineLvl w:val="2"/>
        <w:rPr>
          <w:sz w:val="22"/>
          <w:szCs w:val="22"/>
        </w:rPr>
      </w:pPr>
      <w:bookmarkStart w:id="1254"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254"/>
      <w:proofErr w:type="gramEnd"/>
    </w:p>
    <w:p w14:paraId="12CD43D2" w14:textId="77777777" w:rsidR="00367052" w:rsidRPr="00367052" w:rsidRDefault="00367052" w:rsidP="00367052">
      <w:pPr>
        <w:pStyle w:val="ListParagraph"/>
        <w:spacing w:before="240" w:line="240" w:lineRule="auto"/>
        <w:ind w:left="1648"/>
        <w:jc w:val="both"/>
        <w:outlineLvl w:val="2"/>
        <w:rPr>
          <w:sz w:val="22"/>
          <w:szCs w:val="22"/>
        </w:rPr>
      </w:pPr>
    </w:p>
    <w:p w14:paraId="12CD43D3" w14:textId="77777777" w:rsidR="00367052" w:rsidRDefault="00367052" w:rsidP="00BD78A0">
      <w:pPr>
        <w:pStyle w:val="ListParagraph"/>
        <w:numPr>
          <w:ilvl w:val="2"/>
          <w:numId w:val="46"/>
        </w:numPr>
        <w:spacing w:before="240" w:line="240" w:lineRule="auto"/>
        <w:jc w:val="both"/>
        <w:outlineLvl w:val="2"/>
        <w:rPr>
          <w:sz w:val="22"/>
          <w:szCs w:val="22"/>
        </w:rPr>
      </w:pPr>
      <w:bookmarkStart w:id="1255"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5"/>
    </w:p>
    <w:p w14:paraId="12CD43D4" w14:textId="77777777" w:rsidR="00367052" w:rsidRPr="00367052" w:rsidRDefault="00367052" w:rsidP="00367052">
      <w:pPr>
        <w:pStyle w:val="ListParagraph"/>
        <w:spacing w:before="240" w:line="240" w:lineRule="auto"/>
        <w:ind w:left="1648"/>
        <w:jc w:val="both"/>
        <w:outlineLvl w:val="2"/>
        <w:rPr>
          <w:sz w:val="22"/>
          <w:szCs w:val="22"/>
        </w:rPr>
      </w:pPr>
    </w:p>
    <w:p w14:paraId="12CD43D5" w14:textId="77777777" w:rsidR="00367052" w:rsidRDefault="00367052" w:rsidP="00BD78A0">
      <w:pPr>
        <w:pStyle w:val="ListParagraph"/>
        <w:numPr>
          <w:ilvl w:val="2"/>
          <w:numId w:val="46"/>
        </w:numPr>
        <w:spacing w:before="240" w:line="240" w:lineRule="auto"/>
        <w:jc w:val="both"/>
        <w:outlineLvl w:val="2"/>
        <w:rPr>
          <w:sz w:val="22"/>
          <w:szCs w:val="22"/>
        </w:rPr>
      </w:pPr>
      <w:bookmarkStart w:id="1256" w:name="_Ref442453586"/>
      <w:r w:rsidRPr="00367052">
        <w:rPr>
          <w:sz w:val="22"/>
          <w:szCs w:val="22"/>
        </w:rPr>
        <w:t>pay the Supplier the amount which would be payable to each of the Transferring Employees in lieu of accrued but untaken holiday entitlement as at the Transfer Date.</w:t>
      </w:r>
      <w:bookmarkEnd w:id="1256"/>
    </w:p>
    <w:p w14:paraId="12CD43D6" w14:textId="77777777" w:rsidR="00367052" w:rsidRPr="00367052" w:rsidRDefault="00367052" w:rsidP="00367052">
      <w:pPr>
        <w:pStyle w:val="ListParagraph"/>
        <w:spacing w:before="240" w:line="240" w:lineRule="auto"/>
        <w:ind w:left="1648"/>
        <w:jc w:val="both"/>
        <w:outlineLvl w:val="2"/>
        <w:rPr>
          <w:sz w:val="22"/>
          <w:szCs w:val="22"/>
        </w:rPr>
      </w:pPr>
    </w:p>
    <w:p w14:paraId="12CD43D7" w14:textId="77777777" w:rsidR="00367052" w:rsidRDefault="00367052" w:rsidP="00BD78A0">
      <w:pPr>
        <w:pStyle w:val="ListParagraph"/>
        <w:numPr>
          <w:ilvl w:val="1"/>
          <w:numId w:val="46"/>
        </w:numPr>
        <w:spacing w:before="240" w:line="240" w:lineRule="auto"/>
        <w:jc w:val="both"/>
        <w:outlineLvl w:val="2"/>
        <w:rPr>
          <w:sz w:val="22"/>
          <w:szCs w:val="22"/>
        </w:rPr>
      </w:pPr>
      <w:bookmarkStart w:id="1257" w:name="_Ref176926198"/>
      <w:bookmarkStart w:id="1258" w:name="_Ref442453587"/>
      <w:r w:rsidRPr="00367052">
        <w:rPr>
          <w:sz w:val="22"/>
          <w:szCs w:val="22"/>
        </w:rPr>
        <w:t xml:space="preserve">The </w:t>
      </w:r>
      <w:bookmarkEnd w:id="1257"/>
      <w:r w:rsidRPr="00367052">
        <w:rPr>
          <w:sz w:val="22"/>
          <w:szCs w:val="22"/>
        </w:rPr>
        <w:t>Authority will:</w:t>
      </w:r>
      <w:bookmarkEnd w:id="1258"/>
    </w:p>
    <w:p w14:paraId="12CD43D8" w14:textId="77777777" w:rsidR="00367052" w:rsidRPr="00367052" w:rsidRDefault="00367052" w:rsidP="00367052">
      <w:pPr>
        <w:pStyle w:val="ListParagraph"/>
        <w:spacing w:before="240" w:line="240" w:lineRule="auto"/>
        <w:jc w:val="both"/>
        <w:outlineLvl w:val="2"/>
        <w:rPr>
          <w:sz w:val="22"/>
          <w:szCs w:val="22"/>
        </w:rPr>
      </w:pPr>
    </w:p>
    <w:p w14:paraId="12CD43D9" w14:textId="77777777" w:rsidR="00367052" w:rsidRDefault="00367052" w:rsidP="00BD78A0">
      <w:pPr>
        <w:pStyle w:val="ListParagraph"/>
        <w:numPr>
          <w:ilvl w:val="2"/>
          <w:numId w:val="46"/>
        </w:numPr>
        <w:spacing w:before="240" w:line="240" w:lineRule="auto"/>
        <w:jc w:val="both"/>
        <w:outlineLvl w:val="2"/>
        <w:rPr>
          <w:sz w:val="22"/>
          <w:szCs w:val="22"/>
        </w:rPr>
      </w:pPr>
      <w:bookmarkStart w:id="1259"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59"/>
    </w:p>
    <w:p w14:paraId="12CD43DA" w14:textId="77777777" w:rsidR="00367052" w:rsidRPr="00367052" w:rsidRDefault="00367052" w:rsidP="00367052">
      <w:pPr>
        <w:pStyle w:val="ListParagraph"/>
        <w:spacing w:before="240" w:line="240" w:lineRule="auto"/>
        <w:ind w:left="1648"/>
        <w:jc w:val="both"/>
        <w:outlineLvl w:val="2"/>
        <w:rPr>
          <w:sz w:val="22"/>
          <w:szCs w:val="22"/>
        </w:rPr>
      </w:pPr>
    </w:p>
    <w:p w14:paraId="12CD43DB" w14:textId="77777777" w:rsidR="00367052" w:rsidRDefault="00367052" w:rsidP="00BD78A0">
      <w:pPr>
        <w:pStyle w:val="ListParagraph"/>
        <w:numPr>
          <w:ilvl w:val="2"/>
          <w:numId w:val="46"/>
        </w:numPr>
        <w:spacing w:before="240" w:line="240" w:lineRule="auto"/>
        <w:jc w:val="both"/>
        <w:outlineLvl w:val="2"/>
        <w:rPr>
          <w:sz w:val="22"/>
          <w:szCs w:val="22"/>
        </w:rPr>
      </w:pPr>
      <w:bookmarkStart w:id="1260"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0"/>
    </w:p>
    <w:p w14:paraId="12CD43DC" w14:textId="77777777" w:rsidR="00367052" w:rsidRPr="00367052" w:rsidRDefault="00367052" w:rsidP="00367052">
      <w:pPr>
        <w:pStyle w:val="ListParagraph"/>
        <w:spacing w:before="240" w:line="240" w:lineRule="auto"/>
        <w:ind w:left="1648"/>
        <w:jc w:val="both"/>
        <w:outlineLvl w:val="2"/>
        <w:rPr>
          <w:sz w:val="22"/>
          <w:szCs w:val="22"/>
        </w:rPr>
      </w:pPr>
    </w:p>
    <w:p w14:paraId="12CD43DD" w14:textId="77777777" w:rsidR="00367052" w:rsidRDefault="00367052" w:rsidP="00BD78A0">
      <w:pPr>
        <w:pStyle w:val="ListParagraph"/>
        <w:numPr>
          <w:ilvl w:val="1"/>
          <w:numId w:val="46"/>
        </w:numPr>
        <w:spacing w:before="240" w:line="240" w:lineRule="auto"/>
        <w:jc w:val="both"/>
        <w:outlineLvl w:val="2"/>
        <w:rPr>
          <w:sz w:val="22"/>
          <w:szCs w:val="22"/>
        </w:rPr>
      </w:pPr>
      <w:bookmarkStart w:id="1261"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1"/>
    </w:p>
    <w:p w14:paraId="12CD43DE" w14:textId="77777777" w:rsidR="00367052" w:rsidRPr="00367052" w:rsidRDefault="00367052" w:rsidP="00367052">
      <w:pPr>
        <w:pStyle w:val="ListParagraph"/>
        <w:spacing w:before="240" w:line="240" w:lineRule="auto"/>
        <w:jc w:val="both"/>
        <w:outlineLvl w:val="2"/>
        <w:rPr>
          <w:sz w:val="22"/>
          <w:szCs w:val="22"/>
        </w:rPr>
      </w:pPr>
    </w:p>
    <w:p w14:paraId="12CD43DF" w14:textId="77777777" w:rsidR="00367052" w:rsidRDefault="00367052" w:rsidP="00BD78A0">
      <w:pPr>
        <w:pStyle w:val="ListParagraph"/>
        <w:numPr>
          <w:ilvl w:val="2"/>
          <w:numId w:val="46"/>
        </w:numPr>
        <w:spacing w:before="240" w:line="240" w:lineRule="auto"/>
        <w:jc w:val="both"/>
        <w:outlineLvl w:val="2"/>
        <w:rPr>
          <w:sz w:val="22"/>
          <w:szCs w:val="22"/>
        </w:rPr>
      </w:pPr>
      <w:bookmarkStart w:id="1262" w:name="_Ref442453591"/>
      <w:r w:rsidRPr="00367052">
        <w:rPr>
          <w:sz w:val="22"/>
          <w:szCs w:val="22"/>
        </w:rPr>
        <w:t>any of the Transferring Employees (whether on their own behalf or in their capacity as employee representatives); or</w:t>
      </w:r>
      <w:bookmarkEnd w:id="1262"/>
    </w:p>
    <w:p w14:paraId="12CD43E0" w14:textId="77777777" w:rsidR="00367052" w:rsidRPr="00367052" w:rsidRDefault="00367052" w:rsidP="00367052">
      <w:pPr>
        <w:pStyle w:val="ListParagraph"/>
        <w:spacing w:before="240" w:line="240" w:lineRule="auto"/>
        <w:ind w:left="1648"/>
        <w:jc w:val="both"/>
        <w:outlineLvl w:val="2"/>
        <w:rPr>
          <w:sz w:val="22"/>
          <w:szCs w:val="22"/>
        </w:rPr>
      </w:pPr>
    </w:p>
    <w:p w14:paraId="12CD43E1" w14:textId="6A799527" w:rsidR="00367052" w:rsidRDefault="00367052" w:rsidP="00BD78A0">
      <w:pPr>
        <w:pStyle w:val="ListParagraph"/>
        <w:numPr>
          <w:ilvl w:val="2"/>
          <w:numId w:val="46"/>
        </w:numPr>
        <w:spacing w:before="240" w:line="240" w:lineRule="auto"/>
        <w:jc w:val="both"/>
        <w:outlineLvl w:val="2"/>
        <w:rPr>
          <w:sz w:val="22"/>
          <w:szCs w:val="22"/>
        </w:rPr>
      </w:pPr>
      <w:bookmarkStart w:id="1263"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263"/>
    </w:p>
    <w:p w14:paraId="12CD43E2" w14:textId="77777777" w:rsidR="00367052" w:rsidRDefault="00367052" w:rsidP="00367052">
      <w:pPr>
        <w:pStyle w:val="ListParagraph"/>
        <w:spacing w:before="240" w:line="240" w:lineRule="auto"/>
        <w:ind w:left="1648"/>
        <w:jc w:val="both"/>
        <w:outlineLvl w:val="2"/>
        <w:rPr>
          <w:sz w:val="22"/>
          <w:szCs w:val="22"/>
        </w:rPr>
      </w:pPr>
    </w:p>
    <w:p w14:paraId="12CD43E3" w14:textId="77777777" w:rsidR="004428B8" w:rsidRDefault="004428B8" w:rsidP="00367052">
      <w:pPr>
        <w:pStyle w:val="ListParagraph"/>
        <w:spacing w:before="240" w:line="240" w:lineRule="auto"/>
        <w:ind w:left="1648"/>
        <w:jc w:val="both"/>
        <w:outlineLvl w:val="2"/>
        <w:rPr>
          <w:sz w:val="22"/>
          <w:szCs w:val="22"/>
        </w:rPr>
      </w:pPr>
    </w:p>
    <w:p w14:paraId="12CD43E4" w14:textId="77777777" w:rsidR="004428B8" w:rsidRPr="00367052" w:rsidRDefault="004428B8" w:rsidP="00367052">
      <w:pPr>
        <w:pStyle w:val="ListParagraph"/>
        <w:spacing w:before="240" w:line="240" w:lineRule="auto"/>
        <w:ind w:left="1648"/>
        <w:jc w:val="both"/>
        <w:outlineLvl w:val="2"/>
        <w:rPr>
          <w:sz w:val="22"/>
          <w:szCs w:val="22"/>
        </w:rPr>
      </w:pPr>
    </w:p>
    <w:p w14:paraId="12CD43E5" w14:textId="77777777" w:rsidR="00367052" w:rsidRDefault="00367052" w:rsidP="00BD78A0">
      <w:pPr>
        <w:pStyle w:val="ListParagraph"/>
        <w:numPr>
          <w:ilvl w:val="1"/>
          <w:numId w:val="46"/>
        </w:numPr>
        <w:spacing w:before="240" w:line="240" w:lineRule="auto"/>
        <w:jc w:val="both"/>
        <w:outlineLvl w:val="2"/>
        <w:rPr>
          <w:sz w:val="22"/>
          <w:szCs w:val="22"/>
        </w:rPr>
      </w:pPr>
      <w:bookmarkStart w:id="1264" w:name="_Ref442453593"/>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264"/>
    </w:p>
    <w:p w14:paraId="12CD43E6" w14:textId="77777777" w:rsidR="004428B8" w:rsidRPr="00367052" w:rsidRDefault="004428B8" w:rsidP="004428B8">
      <w:pPr>
        <w:pStyle w:val="ListParagraph"/>
        <w:spacing w:before="240" w:line="240" w:lineRule="auto"/>
        <w:jc w:val="both"/>
        <w:outlineLvl w:val="2"/>
        <w:rPr>
          <w:sz w:val="22"/>
          <w:szCs w:val="22"/>
        </w:rPr>
      </w:pPr>
    </w:p>
    <w:p w14:paraId="12CD43E7" w14:textId="77777777" w:rsidR="00367052" w:rsidRDefault="00367052" w:rsidP="00BD78A0">
      <w:pPr>
        <w:pStyle w:val="ListParagraph"/>
        <w:numPr>
          <w:ilvl w:val="1"/>
          <w:numId w:val="46"/>
        </w:numPr>
        <w:spacing w:before="240" w:line="240" w:lineRule="auto"/>
        <w:jc w:val="both"/>
        <w:outlineLvl w:val="2"/>
        <w:rPr>
          <w:sz w:val="22"/>
          <w:szCs w:val="22"/>
        </w:rPr>
      </w:pPr>
      <w:bookmarkStart w:id="1265" w:name="_Ref442453594"/>
      <w:r w:rsidRPr="00367052">
        <w:rPr>
          <w:sz w:val="22"/>
          <w:szCs w:val="22"/>
        </w:rPr>
        <w:t>The Supplier shall indemnify and will keep indemnified the Authority in relation to any Employment Liabilities arising out of or in connection with:</w:t>
      </w:r>
      <w:bookmarkEnd w:id="1265"/>
    </w:p>
    <w:p w14:paraId="12CD43E8" w14:textId="77777777" w:rsidR="004428B8" w:rsidRPr="00367052" w:rsidRDefault="004428B8" w:rsidP="004428B8">
      <w:pPr>
        <w:pStyle w:val="ListParagraph"/>
        <w:spacing w:before="240" w:line="240" w:lineRule="auto"/>
        <w:jc w:val="both"/>
        <w:outlineLvl w:val="2"/>
        <w:rPr>
          <w:sz w:val="22"/>
          <w:szCs w:val="22"/>
        </w:rPr>
      </w:pPr>
    </w:p>
    <w:p w14:paraId="12CD43E9" w14:textId="77777777" w:rsidR="00367052" w:rsidRDefault="00367052" w:rsidP="00BD78A0">
      <w:pPr>
        <w:pStyle w:val="ListParagraph"/>
        <w:numPr>
          <w:ilvl w:val="2"/>
          <w:numId w:val="46"/>
        </w:numPr>
        <w:spacing w:before="240" w:line="240" w:lineRule="auto"/>
        <w:jc w:val="both"/>
        <w:outlineLvl w:val="2"/>
        <w:rPr>
          <w:sz w:val="22"/>
          <w:szCs w:val="22"/>
        </w:rPr>
      </w:pPr>
      <w:bookmarkStart w:id="1266"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66"/>
    </w:p>
    <w:p w14:paraId="12CD43EA" w14:textId="77777777" w:rsidR="004428B8" w:rsidRPr="00367052" w:rsidRDefault="004428B8" w:rsidP="004428B8">
      <w:pPr>
        <w:pStyle w:val="ListParagraph"/>
        <w:spacing w:before="240" w:line="240" w:lineRule="auto"/>
        <w:ind w:left="1648"/>
        <w:jc w:val="both"/>
        <w:outlineLvl w:val="2"/>
        <w:rPr>
          <w:sz w:val="22"/>
          <w:szCs w:val="22"/>
        </w:rPr>
      </w:pPr>
    </w:p>
    <w:p w14:paraId="12CD43EB" w14:textId="77777777" w:rsidR="00367052" w:rsidRDefault="00367052" w:rsidP="00BD78A0">
      <w:pPr>
        <w:pStyle w:val="ListParagraph"/>
        <w:numPr>
          <w:ilvl w:val="2"/>
          <w:numId w:val="46"/>
        </w:numPr>
        <w:spacing w:before="240" w:line="240" w:lineRule="auto"/>
        <w:jc w:val="both"/>
        <w:outlineLvl w:val="2"/>
        <w:rPr>
          <w:sz w:val="22"/>
          <w:szCs w:val="22"/>
        </w:rPr>
      </w:pPr>
      <w:bookmarkStart w:id="1267"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67"/>
    </w:p>
    <w:p w14:paraId="12CD43EC" w14:textId="77777777" w:rsidR="004428B8" w:rsidRPr="00367052" w:rsidRDefault="004428B8" w:rsidP="004428B8">
      <w:pPr>
        <w:pStyle w:val="ListParagraph"/>
        <w:spacing w:before="240" w:line="240" w:lineRule="auto"/>
        <w:ind w:left="1648"/>
        <w:jc w:val="both"/>
        <w:outlineLvl w:val="2"/>
        <w:rPr>
          <w:sz w:val="22"/>
          <w:szCs w:val="22"/>
        </w:rPr>
      </w:pPr>
    </w:p>
    <w:p w14:paraId="12CD43ED" w14:textId="77777777" w:rsidR="00367052" w:rsidRDefault="00367052" w:rsidP="00BD78A0">
      <w:pPr>
        <w:pStyle w:val="ListParagraph"/>
        <w:numPr>
          <w:ilvl w:val="2"/>
          <w:numId w:val="46"/>
        </w:numPr>
        <w:spacing w:before="240" w:line="240" w:lineRule="auto"/>
        <w:jc w:val="both"/>
        <w:outlineLvl w:val="2"/>
        <w:rPr>
          <w:sz w:val="22"/>
          <w:szCs w:val="22"/>
        </w:rPr>
      </w:pPr>
      <w:bookmarkStart w:id="1268"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68"/>
    </w:p>
    <w:p w14:paraId="12CD43EE" w14:textId="77777777" w:rsidR="004428B8" w:rsidRPr="00367052" w:rsidRDefault="004428B8" w:rsidP="004428B8">
      <w:pPr>
        <w:pStyle w:val="ListParagraph"/>
        <w:spacing w:before="240" w:line="240" w:lineRule="auto"/>
        <w:ind w:left="1648"/>
        <w:jc w:val="both"/>
        <w:outlineLvl w:val="2"/>
        <w:rPr>
          <w:sz w:val="22"/>
          <w:szCs w:val="22"/>
        </w:rPr>
      </w:pPr>
    </w:p>
    <w:p w14:paraId="12CD43EF" w14:textId="77777777" w:rsidR="00367052" w:rsidRDefault="00367052" w:rsidP="00BD78A0">
      <w:pPr>
        <w:pStyle w:val="ListParagraph"/>
        <w:numPr>
          <w:ilvl w:val="2"/>
          <w:numId w:val="46"/>
        </w:numPr>
        <w:spacing w:before="240" w:line="240" w:lineRule="auto"/>
        <w:jc w:val="both"/>
        <w:outlineLvl w:val="2"/>
        <w:rPr>
          <w:sz w:val="22"/>
          <w:szCs w:val="22"/>
        </w:rPr>
      </w:pPr>
      <w:bookmarkStart w:id="1269"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69"/>
    </w:p>
    <w:p w14:paraId="12CD43F0" w14:textId="77777777" w:rsidR="004428B8" w:rsidRPr="00367052" w:rsidRDefault="004428B8" w:rsidP="004428B8">
      <w:pPr>
        <w:pStyle w:val="ListParagraph"/>
        <w:spacing w:before="240" w:line="240" w:lineRule="auto"/>
        <w:ind w:left="1648"/>
        <w:jc w:val="both"/>
        <w:outlineLvl w:val="2"/>
        <w:rPr>
          <w:sz w:val="22"/>
          <w:szCs w:val="22"/>
        </w:rPr>
      </w:pPr>
    </w:p>
    <w:p w14:paraId="12CD43F1" w14:textId="77777777" w:rsidR="00367052" w:rsidRDefault="00367052" w:rsidP="00BD78A0">
      <w:pPr>
        <w:pStyle w:val="ListParagraph"/>
        <w:numPr>
          <w:ilvl w:val="1"/>
          <w:numId w:val="46"/>
        </w:numPr>
        <w:spacing w:before="240" w:line="240" w:lineRule="auto"/>
        <w:jc w:val="both"/>
        <w:outlineLvl w:val="2"/>
        <w:rPr>
          <w:sz w:val="22"/>
          <w:szCs w:val="22"/>
        </w:rPr>
      </w:pPr>
      <w:bookmarkStart w:id="1270"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0"/>
    </w:p>
    <w:p w14:paraId="12CD43F2" w14:textId="77777777" w:rsidR="004428B8" w:rsidRPr="00367052" w:rsidRDefault="004428B8" w:rsidP="004428B8">
      <w:pPr>
        <w:pStyle w:val="ListParagraph"/>
        <w:spacing w:before="240" w:line="240" w:lineRule="auto"/>
        <w:jc w:val="both"/>
        <w:outlineLvl w:val="2"/>
        <w:rPr>
          <w:sz w:val="22"/>
          <w:szCs w:val="22"/>
        </w:rPr>
      </w:pPr>
    </w:p>
    <w:p w14:paraId="12CD43F3" w14:textId="77777777" w:rsidR="00367052" w:rsidRDefault="00367052" w:rsidP="00BD78A0">
      <w:pPr>
        <w:pStyle w:val="ListParagraph"/>
        <w:numPr>
          <w:ilvl w:val="2"/>
          <w:numId w:val="46"/>
        </w:numPr>
        <w:spacing w:before="240" w:line="240" w:lineRule="auto"/>
        <w:jc w:val="both"/>
        <w:outlineLvl w:val="2"/>
        <w:rPr>
          <w:sz w:val="22"/>
          <w:szCs w:val="22"/>
        </w:rPr>
      </w:pPr>
      <w:bookmarkStart w:id="1271"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271"/>
      <w:proofErr w:type="gramEnd"/>
    </w:p>
    <w:p w14:paraId="12CD43F4" w14:textId="77777777" w:rsidR="004428B8" w:rsidRPr="00367052" w:rsidRDefault="004428B8" w:rsidP="004428B8">
      <w:pPr>
        <w:pStyle w:val="ListParagraph"/>
        <w:spacing w:before="240" w:line="240" w:lineRule="auto"/>
        <w:ind w:left="1648"/>
        <w:jc w:val="both"/>
        <w:outlineLvl w:val="2"/>
        <w:rPr>
          <w:sz w:val="22"/>
          <w:szCs w:val="22"/>
        </w:rPr>
      </w:pPr>
    </w:p>
    <w:p w14:paraId="12CD43F5" w14:textId="7F4830C9" w:rsidR="00367052" w:rsidRDefault="00367052" w:rsidP="00BD78A0">
      <w:pPr>
        <w:pStyle w:val="ListParagraph"/>
        <w:numPr>
          <w:ilvl w:val="2"/>
          <w:numId w:val="46"/>
        </w:numPr>
        <w:spacing w:before="240" w:line="240" w:lineRule="auto"/>
        <w:jc w:val="both"/>
        <w:outlineLvl w:val="2"/>
        <w:rPr>
          <w:sz w:val="22"/>
          <w:szCs w:val="22"/>
        </w:rPr>
      </w:pPr>
      <w:bookmarkStart w:id="1272" w:name="_Ref351380892"/>
      <w:r w:rsidRPr="00367052">
        <w:rPr>
          <w:sz w:val="22"/>
          <w:szCs w:val="22"/>
        </w:rPr>
        <w:t xml:space="preserve">the Authority may offer employment to such person within </w:t>
      </w:r>
      <w:r w:rsidR="009F15F9" w:rsidRPr="00367052">
        <w:rPr>
          <w:sz w:val="22"/>
          <w:szCs w:val="22"/>
        </w:rPr>
        <w:t>twenty-eight</w:t>
      </w:r>
      <w:r w:rsidRPr="00367052">
        <w:rPr>
          <w:sz w:val="22"/>
          <w:szCs w:val="22"/>
        </w:rPr>
        <w:t xml:space="preserve"> (28) days of the notification by the </w:t>
      </w:r>
      <w:proofErr w:type="gramStart"/>
      <w:r w:rsidRPr="00367052">
        <w:rPr>
          <w:sz w:val="22"/>
          <w:szCs w:val="22"/>
        </w:rPr>
        <w:t>Supplier;</w:t>
      </w:r>
      <w:bookmarkEnd w:id="1272"/>
      <w:proofErr w:type="gramEnd"/>
    </w:p>
    <w:p w14:paraId="12CD43F6" w14:textId="77777777" w:rsidR="004428B8" w:rsidRPr="00367052" w:rsidRDefault="004428B8" w:rsidP="004428B8">
      <w:pPr>
        <w:pStyle w:val="ListParagraph"/>
        <w:spacing w:before="240" w:line="240" w:lineRule="auto"/>
        <w:ind w:left="1648"/>
        <w:jc w:val="both"/>
        <w:outlineLvl w:val="2"/>
        <w:rPr>
          <w:sz w:val="22"/>
          <w:szCs w:val="22"/>
        </w:rPr>
      </w:pPr>
    </w:p>
    <w:p w14:paraId="12CD43F7" w14:textId="77777777" w:rsidR="00367052" w:rsidRDefault="00367052" w:rsidP="00BD78A0">
      <w:pPr>
        <w:pStyle w:val="ListParagraph"/>
        <w:numPr>
          <w:ilvl w:val="2"/>
          <w:numId w:val="46"/>
        </w:numPr>
        <w:spacing w:before="240" w:line="240" w:lineRule="auto"/>
        <w:jc w:val="both"/>
        <w:outlineLvl w:val="2"/>
        <w:rPr>
          <w:sz w:val="22"/>
          <w:szCs w:val="22"/>
        </w:rPr>
      </w:pPr>
      <w:bookmarkStart w:id="1273" w:name="_Ref442453600"/>
      <w:r w:rsidRPr="00367052">
        <w:rPr>
          <w:sz w:val="22"/>
          <w:szCs w:val="22"/>
        </w:rPr>
        <w:t>if such offer of employment is accepted, the Supplier or Sub-contractor shall immediately release the person from their employment; and</w:t>
      </w:r>
      <w:bookmarkEnd w:id="1273"/>
    </w:p>
    <w:p w14:paraId="12CD43F8" w14:textId="77777777" w:rsidR="004428B8" w:rsidRPr="00367052" w:rsidRDefault="004428B8" w:rsidP="004428B8">
      <w:pPr>
        <w:pStyle w:val="ListParagraph"/>
        <w:spacing w:before="240" w:line="240" w:lineRule="auto"/>
        <w:ind w:left="1648"/>
        <w:jc w:val="both"/>
        <w:outlineLvl w:val="2"/>
        <w:rPr>
          <w:sz w:val="22"/>
          <w:szCs w:val="22"/>
        </w:rPr>
      </w:pPr>
    </w:p>
    <w:p w14:paraId="12CD43F9" w14:textId="77777777" w:rsidR="00367052" w:rsidRPr="004428B8" w:rsidRDefault="00367052" w:rsidP="00BD78A0">
      <w:pPr>
        <w:pStyle w:val="ListParagraph"/>
        <w:numPr>
          <w:ilvl w:val="2"/>
          <w:numId w:val="46"/>
        </w:numPr>
        <w:spacing w:before="240" w:line="240" w:lineRule="auto"/>
        <w:jc w:val="both"/>
        <w:outlineLvl w:val="2"/>
        <w:rPr>
          <w:sz w:val="22"/>
          <w:szCs w:val="22"/>
        </w:rPr>
      </w:pPr>
      <w:bookmarkStart w:id="1274"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5" w:name="DocXTextRef94"/>
      <w:r w:rsidRPr="00367052">
        <w:rPr>
          <w:sz w:val="22"/>
          <w:szCs w:val="22"/>
        </w:rPr>
        <w:t>B</w:t>
      </w:r>
      <w:bookmarkEnd w:id="127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4"/>
    </w:p>
    <w:p w14:paraId="12CD43FA" w14:textId="0F84978B" w:rsidR="00367052" w:rsidRPr="00367052" w:rsidRDefault="00367052" w:rsidP="00367052">
      <w:pPr>
        <w:rPr>
          <w:b/>
          <w:sz w:val="22"/>
          <w:szCs w:val="22"/>
        </w:rPr>
      </w:pPr>
      <w:r w:rsidRPr="00367052">
        <w:rPr>
          <w:b/>
          <w:sz w:val="22"/>
          <w:szCs w:val="22"/>
        </w:rPr>
        <w:t xml:space="preserve">Part </w:t>
      </w:r>
      <w:bookmarkStart w:id="1276" w:name="DocXTextRef95"/>
      <w:r w:rsidRPr="00367052">
        <w:rPr>
          <w:b/>
          <w:sz w:val="22"/>
          <w:szCs w:val="22"/>
        </w:rPr>
        <w:t>C</w:t>
      </w:r>
      <w:bookmarkEnd w:id="1276"/>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041806">
        <w:rPr>
          <w:rFonts w:cs="Arial"/>
          <w:b/>
          <w:lang w:val="en-US"/>
        </w:rPr>
      </w:r>
      <w:r w:rsidR="00041806">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w:t>
      </w:r>
      <w:r w:rsidR="009F15F9">
        <w:rPr>
          <w:rFonts w:cs="Arial"/>
          <w:b/>
          <w:sz w:val="22"/>
          <w:szCs w:val="22"/>
          <w:lang w:val="en-US"/>
        </w:rPr>
        <w:t xml:space="preserve"> </w:t>
      </w:r>
      <w:r w:rsidRPr="00367052">
        <w:rPr>
          <w:rFonts w:cs="Arial"/>
          <w:b/>
          <w:sz w:val="22"/>
          <w:szCs w:val="22"/>
          <w:lang w:val="en-US"/>
        </w:rPr>
        <w:t>(only applicable to the Contract if this box is checked)</w:t>
      </w:r>
    </w:p>
    <w:p w14:paraId="12CD43FB" w14:textId="77777777" w:rsidR="00367052" w:rsidRPr="00367052" w:rsidRDefault="00367052" w:rsidP="00BD78A0">
      <w:pPr>
        <w:numPr>
          <w:ilvl w:val="1"/>
          <w:numId w:val="47"/>
        </w:numPr>
        <w:spacing w:before="240" w:line="240" w:lineRule="auto"/>
        <w:jc w:val="both"/>
        <w:outlineLvl w:val="1"/>
        <w:rPr>
          <w:sz w:val="22"/>
          <w:szCs w:val="22"/>
        </w:rPr>
      </w:pPr>
      <w:bookmarkStart w:id="1277" w:name="_Ref442453602"/>
      <w:r w:rsidRPr="00367052">
        <w:rPr>
          <w:sz w:val="22"/>
          <w:szCs w:val="22"/>
        </w:rPr>
        <w:t xml:space="preserve">The Parties agree that the commencement of the provision of Services under this Contract shall give rise to a relevant transfer as defined in TUPE.  </w:t>
      </w:r>
      <w:proofErr w:type="gramStart"/>
      <w:r w:rsidRPr="00367052">
        <w:rPr>
          <w:sz w:val="22"/>
          <w:szCs w:val="22"/>
        </w:rPr>
        <w:t>Accordingly</w:t>
      </w:r>
      <w:proofErr w:type="gramEnd"/>
      <w:r w:rsidRPr="00367052">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278" w:name="_Ref351124636"/>
      <w:bookmarkEnd w:id="1277"/>
    </w:p>
    <w:p w14:paraId="12CD43FC" w14:textId="77777777" w:rsidR="00367052" w:rsidRPr="00367052" w:rsidRDefault="00367052" w:rsidP="00BD78A0">
      <w:pPr>
        <w:numPr>
          <w:ilvl w:val="1"/>
          <w:numId w:val="47"/>
        </w:numPr>
        <w:spacing w:before="240" w:line="240" w:lineRule="auto"/>
        <w:jc w:val="both"/>
        <w:outlineLvl w:val="1"/>
        <w:rPr>
          <w:sz w:val="22"/>
          <w:szCs w:val="22"/>
        </w:rPr>
      </w:pPr>
      <w:bookmarkStart w:id="1279"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0" w:name="DocXTextRef96"/>
      <w:r w:rsidRPr="00367052">
        <w:rPr>
          <w:sz w:val="22"/>
          <w:szCs w:val="22"/>
        </w:rPr>
        <w:t>D</w:t>
      </w:r>
      <w:bookmarkEnd w:id="1280"/>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78"/>
      <w:bookmarkEnd w:id="1279"/>
    </w:p>
    <w:p w14:paraId="12CD43FD" w14:textId="77777777" w:rsidR="00367052" w:rsidRPr="00367052" w:rsidRDefault="00367052" w:rsidP="00BD78A0">
      <w:pPr>
        <w:numPr>
          <w:ilvl w:val="1"/>
          <w:numId w:val="47"/>
        </w:numPr>
        <w:spacing w:before="240" w:line="240" w:lineRule="auto"/>
        <w:jc w:val="both"/>
        <w:outlineLvl w:val="1"/>
        <w:rPr>
          <w:sz w:val="22"/>
          <w:szCs w:val="22"/>
        </w:rPr>
      </w:pPr>
      <w:bookmarkStart w:id="1281"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2" w:name="DocXTextRef97"/>
      <w:r w:rsidRPr="00367052">
        <w:rPr>
          <w:sz w:val="22"/>
          <w:szCs w:val="22"/>
        </w:rPr>
        <w:t>C</w:t>
      </w:r>
      <w:bookmarkEnd w:id="128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1"/>
    </w:p>
    <w:p w14:paraId="12CD43FE" w14:textId="77777777" w:rsidR="00367052" w:rsidRPr="00367052" w:rsidRDefault="00367052" w:rsidP="00BD78A0">
      <w:pPr>
        <w:numPr>
          <w:ilvl w:val="1"/>
          <w:numId w:val="47"/>
        </w:numPr>
        <w:spacing w:before="240" w:line="240" w:lineRule="auto"/>
        <w:jc w:val="both"/>
        <w:outlineLvl w:val="1"/>
        <w:rPr>
          <w:sz w:val="22"/>
          <w:szCs w:val="22"/>
        </w:rPr>
      </w:pPr>
      <w:bookmarkStart w:id="1283" w:name="_Ref442453604"/>
      <w:r w:rsidRPr="00367052">
        <w:rPr>
          <w:sz w:val="22"/>
          <w:szCs w:val="22"/>
        </w:rPr>
        <w:t>The Supplier will, or shall ensure by written agreement that any Sub-contractor will:</w:t>
      </w:r>
      <w:bookmarkEnd w:id="1283"/>
    </w:p>
    <w:p w14:paraId="12CD43FF" w14:textId="453001E6" w:rsidR="00367052" w:rsidRDefault="00367052" w:rsidP="00BD78A0">
      <w:pPr>
        <w:pStyle w:val="ListParagraph"/>
        <w:numPr>
          <w:ilvl w:val="2"/>
          <w:numId w:val="47"/>
        </w:numPr>
        <w:spacing w:before="240" w:line="240" w:lineRule="auto"/>
        <w:jc w:val="both"/>
        <w:outlineLvl w:val="2"/>
        <w:rPr>
          <w:sz w:val="22"/>
          <w:szCs w:val="22"/>
        </w:rPr>
      </w:pPr>
      <w:bookmarkStart w:id="1284" w:name="_Ref351481482"/>
      <w:bookmarkStart w:id="1285" w:name="_Ref442453605"/>
      <w:r w:rsidRPr="00367052">
        <w:rPr>
          <w:sz w:val="22"/>
          <w:szCs w:val="22"/>
        </w:rPr>
        <w:t xml:space="preserve">not later than </w:t>
      </w:r>
      <w:r w:rsidR="00A551C3" w:rsidRPr="00367052">
        <w:rPr>
          <w:sz w:val="22"/>
          <w:szCs w:val="22"/>
        </w:rPr>
        <w:t>twenty-eight</w:t>
      </w:r>
      <w:r w:rsidRPr="00367052">
        <w:rPr>
          <w:sz w:val="22"/>
          <w:szCs w:val="22"/>
        </w:rPr>
        <w:t xml:space="preserve"> (28) days after issue of a written notice in writing to it from the Authority, provide the Third Party with the information required under regulation 13(4) of TUPE. </w:t>
      </w:r>
      <w:r w:rsidR="00A551C3">
        <w:rPr>
          <w:sz w:val="22"/>
          <w:szCs w:val="22"/>
        </w:rPr>
        <w:t xml:space="preserve"> </w:t>
      </w:r>
      <w:r w:rsidRPr="00367052">
        <w:rPr>
          <w:sz w:val="22"/>
          <w:szCs w:val="22"/>
        </w:rPr>
        <w:t>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84"/>
      <w:r w:rsidRPr="00367052">
        <w:rPr>
          <w:sz w:val="22"/>
          <w:szCs w:val="22"/>
        </w:rPr>
        <w:t>;</w:t>
      </w:r>
      <w:bookmarkEnd w:id="1285"/>
    </w:p>
    <w:p w14:paraId="12CD4400" w14:textId="77777777" w:rsidR="004428B8" w:rsidRPr="00367052" w:rsidRDefault="004428B8" w:rsidP="004428B8">
      <w:pPr>
        <w:pStyle w:val="ListParagraph"/>
        <w:spacing w:before="240" w:line="240" w:lineRule="auto"/>
        <w:ind w:left="1648"/>
        <w:jc w:val="both"/>
        <w:outlineLvl w:val="2"/>
        <w:rPr>
          <w:sz w:val="22"/>
          <w:szCs w:val="22"/>
        </w:rPr>
      </w:pPr>
    </w:p>
    <w:p w14:paraId="12CD4401" w14:textId="77777777" w:rsidR="00367052" w:rsidRDefault="00367052" w:rsidP="00BD78A0">
      <w:pPr>
        <w:pStyle w:val="ListParagraph"/>
        <w:numPr>
          <w:ilvl w:val="2"/>
          <w:numId w:val="47"/>
        </w:numPr>
        <w:spacing w:before="240" w:line="240" w:lineRule="auto"/>
        <w:jc w:val="both"/>
        <w:outlineLvl w:val="2"/>
        <w:rPr>
          <w:sz w:val="22"/>
          <w:szCs w:val="22"/>
        </w:rPr>
      </w:pPr>
      <w:bookmarkStart w:id="1286"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86"/>
    </w:p>
    <w:p w14:paraId="12CD4402" w14:textId="77777777" w:rsidR="004428B8" w:rsidRPr="00367052" w:rsidRDefault="004428B8" w:rsidP="004428B8">
      <w:pPr>
        <w:pStyle w:val="ListParagraph"/>
        <w:spacing w:before="240" w:line="240" w:lineRule="auto"/>
        <w:ind w:left="1648"/>
        <w:jc w:val="both"/>
        <w:outlineLvl w:val="2"/>
        <w:rPr>
          <w:sz w:val="22"/>
          <w:szCs w:val="22"/>
        </w:rPr>
      </w:pPr>
    </w:p>
    <w:p w14:paraId="12CD4403" w14:textId="410C0289" w:rsidR="00367052" w:rsidRDefault="00367052" w:rsidP="00BD78A0">
      <w:pPr>
        <w:pStyle w:val="ListParagraph"/>
        <w:numPr>
          <w:ilvl w:val="2"/>
          <w:numId w:val="47"/>
        </w:numPr>
        <w:spacing w:before="240" w:line="240" w:lineRule="auto"/>
        <w:jc w:val="both"/>
        <w:outlineLvl w:val="2"/>
        <w:rPr>
          <w:sz w:val="22"/>
          <w:szCs w:val="22"/>
        </w:rPr>
      </w:pPr>
      <w:bookmarkStart w:id="1287"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87"/>
    </w:p>
    <w:p w14:paraId="12CD4404" w14:textId="77777777" w:rsidR="004428B8" w:rsidRPr="00367052" w:rsidRDefault="004428B8" w:rsidP="004428B8">
      <w:pPr>
        <w:pStyle w:val="ListParagraph"/>
        <w:spacing w:before="240" w:line="240" w:lineRule="auto"/>
        <w:ind w:left="1648"/>
        <w:jc w:val="both"/>
        <w:outlineLvl w:val="2"/>
        <w:rPr>
          <w:sz w:val="22"/>
          <w:szCs w:val="22"/>
        </w:rPr>
      </w:pPr>
    </w:p>
    <w:p w14:paraId="12CD4405" w14:textId="77777777" w:rsidR="00367052" w:rsidRPr="00367052" w:rsidRDefault="00367052" w:rsidP="00BD78A0">
      <w:pPr>
        <w:pStyle w:val="ListParagraph"/>
        <w:numPr>
          <w:ilvl w:val="2"/>
          <w:numId w:val="47"/>
        </w:numPr>
        <w:spacing w:before="240" w:line="240" w:lineRule="auto"/>
        <w:jc w:val="both"/>
        <w:outlineLvl w:val="2"/>
        <w:rPr>
          <w:sz w:val="22"/>
          <w:szCs w:val="22"/>
        </w:rPr>
      </w:pPr>
      <w:bookmarkStart w:id="1288" w:name="_Ref442453608"/>
      <w:r w:rsidRPr="00367052">
        <w:rPr>
          <w:sz w:val="22"/>
          <w:szCs w:val="22"/>
        </w:rPr>
        <w:t xml:space="preserve">immediately following the Transfer Date comply with its obligation to consult with the appropriate representatives of the </w:t>
      </w:r>
      <w:proofErr w:type="gramStart"/>
      <w:r w:rsidRPr="00367052">
        <w:rPr>
          <w:sz w:val="22"/>
          <w:szCs w:val="22"/>
        </w:rPr>
        <w:t>Third Party</w:t>
      </w:r>
      <w:proofErr w:type="gramEnd"/>
      <w:r w:rsidRPr="00367052">
        <w:rPr>
          <w:sz w:val="22"/>
          <w:szCs w:val="22"/>
        </w:rPr>
        <w:t xml:space="preserve"> Employees about any Measures in accordance with regulation 13(6) of TUPE.</w:t>
      </w:r>
      <w:bookmarkEnd w:id="1288"/>
    </w:p>
    <w:p w14:paraId="12CD4406" w14:textId="77777777" w:rsidR="00367052" w:rsidRPr="00367052" w:rsidRDefault="00367052" w:rsidP="00BD78A0">
      <w:pPr>
        <w:numPr>
          <w:ilvl w:val="1"/>
          <w:numId w:val="47"/>
        </w:numPr>
        <w:spacing w:before="240" w:line="240" w:lineRule="auto"/>
        <w:jc w:val="both"/>
        <w:outlineLvl w:val="1"/>
        <w:rPr>
          <w:sz w:val="22"/>
          <w:szCs w:val="22"/>
        </w:rPr>
      </w:pPr>
      <w:bookmarkStart w:id="1289" w:name="_Ref442453609"/>
      <w:r w:rsidRPr="00367052">
        <w:rPr>
          <w:sz w:val="22"/>
          <w:szCs w:val="22"/>
        </w:rPr>
        <w:t xml:space="preserve">The Supplier shall be responsible </w:t>
      </w:r>
      <w:proofErr w:type="gramStart"/>
      <w:r w:rsidRPr="00367052">
        <w:rPr>
          <w:sz w:val="22"/>
          <w:szCs w:val="22"/>
        </w:rPr>
        <w:t>for, or</w:t>
      </w:r>
      <w:proofErr w:type="gramEnd"/>
      <w:r w:rsidRPr="00367052">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289"/>
      <w:r w:rsidRPr="00367052">
        <w:rPr>
          <w:sz w:val="22"/>
          <w:szCs w:val="22"/>
        </w:rPr>
        <w:t xml:space="preserve"> </w:t>
      </w:r>
    </w:p>
    <w:p w14:paraId="12CD4407" w14:textId="77777777" w:rsidR="00367052" w:rsidRPr="00367052" w:rsidRDefault="00367052" w:rsidP="00BD78A0">
      <w:pPr>
        <w:numPr>
          <w:ilvl w:val="1"/>
          <w:numId w:val="47"/>
        </w:numPr>
        <w:spacing w:before="240" w:line="240" w:lineRule="auto"/>
        <w:jc w:val="both"/>
        <w:outlineLvl w:val="1"/>
        <w:rPr>
          <w:sz w:val="22"/>
          <w:szCs w:val="22"/>
        </w:rPr>
      </w:pPr>
      <w:bookmarkStart w:id="1290" w:name="_Ref442453610"/>
      <w:r w:rsidRPr="00367052">
        <w:rPr>
          <w:sz w:val="22"/>
          <w:szCs w:val="22"/>
        </w:rPr>
        <w:t>The Supplier shall indemnify and will keep indemnified the Authority and any Third Party in relation to any Employment Liabilities arising out of or in connection with:</w:t>
      </w:r>
      <w:bookmarkEnd w:id="1290"/>
    </w:p>
    <w:p w14:paraId="12CD4408" w14:textId="77777777" w:rsidR="00367052" w:rsidRDefault="00367052" w:rsidP="00BD78A0">
      <w:pPr>
        <w:pStyle w:val="ListParagraph"/>
        <w:numPr>
          <w:ilvl w:val="2"/>
          <w:numId w:val="47"/>
        </w:numPr>
        <w:spacing w:before="240" w:line="240" w:lineRule="auto"/>
        <w:jc w:val="both"/>
        <w:outlineLvl w:val="2"/>
        <w:rPr>
          <w:sz w:val="22"/>
          <w:szCs w:val="22"/>
        </w:rPr>
      </w:pPr>
      <w:bookmarkStart w:id="1291"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1"/>
    </w:p>
    <w:p w14:paraId="12CD4409" w14:textId="77777777" w:rsidR="004428B8" w:rsidRPr="00367052" w:rsidRDefault="004428B8" w:rsidP="004428B8">
      <w:pPr>
        <w:pStyle w:val="ListParagraph"/>
        <w:spacing w:before="240" w:line="240" w:lineRule="auto"/>
        <w:ind w:left="1648"/>
        <w:jc w:val="both"/>
        <w:outlineLvl w:val="2"/>
        <w:rPr>
          <w:sz w:val="22"/>
          <w:szCs w:val="22"/>
        </w:rPr>
      </w:pPr>
    </w:p>
    <w:p w14:paraId="12CD440A" w14:textId="77777777" w:rsidR="00367052" w:rsidRDefault="00367052" w:rsidP="00BD78A0">
      <w:pPr>
        <w:pStyle w:val="ListParagraph"/>
        <w:numPr>
          <w:ilvl w:val="2"/>
          <w:numId w:val="47"/>
        </w:numPr>
        <w:spacing w:before="240" w:line="240" w:lineRule="auto"/>
        <w:jc w:val="both"/>
        <w:outlineLvl w:val="2"/>
        <w:rPr>
          <w:sz w:val="22"/>
          <w:szCs w:val="22"/>
        </w:rPr>
      </w:pPr>
      <w:bookmarkStart w:id="1292"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2"/>
    </w:p>
    <w:p w14:paraId="12CD440B" w14:textId="77777777" w:rsidR="004428B8" w:rsidRPr="00367052" w:rsidRDefault="004428B8" w:rsidP="004428B8">
      <w:pPr>
        <w:pStyle w:val="ListParagraph"/>
        <w:spacing w:before="240" w:line="240" w:lineRule="auto"/>
        <w:ind w:left="1648"/>
        <w:jc w:val="both"/>
        <w:outlineLvl w:val="2"/>
        <w:rPr>
          <w:sz w:val="22"/>
          <w:szCs w:val="22"/>
        </w:rPr>
      </w:pPr>
    </w:p>
    <w:p w14:paraId="12CD440C" w14:textId="77777777" w:rsidR="00367052" w:rsidRDefault="00367052" w:rsidP="00BD78A0">
      <w:pPr>
        <w:pStyle w:val="ListParagraph"/>
        <w:numPr>
          <w:ilvl w:val="2"/>
          <w:numId w:val="47"/>
        </w:numPr>
        <w:spacing w:before="240" w:line="240" w:lineRule="auto"/>
        <w:jc w:val="both"/>
        <w:outlineLvl w:val="2"/>
        <w:rPr>
          <w:sz w:val="22"/>
          <w:szCs w:val="22"/>
        </w:rPr>
      </w:pPr>
      <w:bookmarkStart w:id="1293"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3"/>
    </w:p>
    <w:p w14:paraId="12CD440D" w14:textId="77777777" w:rsidR="004428B8" w:rsidRPr="00367052" w:rsidRDefault="004428B8" w:rsidP="004428B8">
      <w:pPr>
        <w:pStyle w:val="ListParagraph"/>
        <w:spacing w:before="240" w:line="240" w:lineRule="auto"/>
        <w:ind w:left="1648"/>
        <w:jc w:val="both"/>
        <w:outlineLvl w:val="2"/>
        <w:rPr>
          <w:sz w:val="22"/>
          <w:szCs w:val="22"/>
        </w:rPr>
      </w:pPr>
    </w:p>
    <w:p w14:paraId="12CD440E" w14:textId="77777777" w:rsidR="00367052" w:rsidRPr="00D70AF3" w:rsidRDefault="00367052" w:rsidP="00BD78A0">
      <w:pPr>
        <w:pStyle w:val="ListParagraph"/>
        <w:numPr>
          <w:ilvl w:val="2"/>
          <w:numId w:val="47"/>
        </w:numPr>
        <w:spacing w:before="240" w:line="240" w:lineRule="auto"/>
        <w:jc w:val="both"/>
        <w:outlineLvl w:val="2"/>
        <w:rPr>
          <w:sz w:val="22"/>
          <w:szCs w:val="22"/>
        </w:rPr>
      </w:pPr>
      <w:bookmarkStart w:id="1294" w:name="_Ref442453614"/>
      <w:r w:rsidRPr="00367052">
        <w:rPr>
          <w:sz w:val="22"/>
          <w:szCs w:val="22"/>
        </w:rPr>
        <w:t xml:space="preserve">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w:t>
      </w:r>
      <w:r w:rsidRPr="00D70AF3">
        <w:rPr>
          <w:sz w:val="22"/>
          <w:szCs w:val="22"/>
        </w:rPr>
        <w:t>results from complying with the instructions of the Authority.</w:t>
      </w:r>
      <w:bookmarkEnd w:id="1294"/>
    </w:p>
    <w:p w14:paraId="12CD440F" w14:textId="77777777" w:rsidR="00367052" w:rsidRPr="00D70AF3" w:rsidRDefault="00367052" w:rsidP="00BD78A0">
      <w:pPr>
        <w:numPr>
          <w:ilvl w:val="1"/>
          <w:numId w:val="47"/>
        </w:numPr>
        <w:spacing w:before="240" w:line="240" w:lineRule="auto"/>
        <w:jc w:val="both"/>
        <w:outlineLvl w:val="1"/>
        <w:rPr>
          <w:sz w:val="22"/>
          <w:szCs w:val="22"/>
        </w:rPr>
      </w:pPr>
      <w:bookmarkStart w:id="1295" w:name="_Ref442453615"/>
      <w:r w:rsidRPr="00D70AF3">
        <w:rPr>
          <w:sz w:val="22"/>
          <w:szCs w:val="22"/>
        </w:rPr>
        <w:t>The Authority shall use reasonable endeavours to transfer to the Supplier or any Sub-contractor the benefit of any indemnity it has from the Third Party.</w:t>
      </w:r>
      <w:bookmarkEnd w:id="1295"/>
    </w:p>
    <w:p w14:paraId="12CD4410" w14:textId="77777777" w:rsidR="00367052" w:rsidRPr="00367052" w:rsidRDefault="00367052" w:rsidP="00367052">
      <w:pPr>
        <w:spacing w:before="240" w:line="240" w:lineRule="auto"/>
        <w:jc w:val="both"/>
        <w:outlineLvl w:val="1"/>
        <w:rPr>
          <w:szCs w:val="24"/>
        </w:rPr>
      </w:pPr>
    </w:p>
    <w:p w14:paraId="12CD4411"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296" w:name="DocXTextRef98"/>
      <w:r w:rsidRPr="00367052">
        <w:rPr>
          <w:b/>
          <w:sz w:val="22"/>
          <w:szCs w:val="22"/>
        </w:rPr>
        <w:t>D</w:t>
      </w:r>
      <w:bookmarkEnd w:id="1296"/>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41806">
        <w:rPr>
          <w:rFonts w:cs="Arial"/>
          <w:b/>
          <w:sz w:val="22"/>
          <w:szCs w:val="22"/>
          <w:lang w:val="en-US"/>
        </w:rPr>
      </w:r>
      <w:r w:rsidR="0004180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297" w:name="DocXTextRef99"/>
      <w:r w:rsidRPr="00367052">
        <w:rPr>
          <w:rFonts w:cs="Arial"/>
          <w:b/>
          <w:sz w:val="22"/>
          <w:szCs w:val="22"/>
          <w:lang w:val="en-US"/>
        </w:rPr>
        <w:t>A</w:t>
      </w:r>
      <w:bookmarkEnd w:id="1297"/>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12CD4412"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298" w:name="DocXTextRef100"/>
      <w:r w:rsidRPr="00367052">
        <w:rPr>
          <w:rFonts w:cs="Arial"/>
          <w:i/>
          <w:color w:val="999999"/>
          <w:szCs w:val="20"/>
        </w:rPr>
        <w:t>D</w:t>
      </w:r>
      <w:bookmarkEnd w:id="1298"/>
      <w:r w:rsidRPr="00367052">
        <w:rPr>
          <w:rFonts w:cs="Arial"/>
          <w:i/>
          <w:color w:val="999999"/>
          <w:szCs w:val="20"/>
        </w:rPr>
        <w:t xml:space="preserve"> is designed to protect any Transferred Staff who before the transfer were either </w:t>
      </w:r>
      <w:bookmarkStart w:id="1299" w:name="DocXTextRef102"/>
      <w:r w:rsidRPr="00367052">
        <w:rPr>
          <w:rFonts w:cs="Arial"/>
          <w:i/>
          <w:color w:val="999999"/>
          <w:szCs w:val="20"/>
        </w:rPr>
        <w:t>(a)</w:t>
      </w:r>
      <w:bookmarkEnd w:id="1299"/>
      <w:r w:rsidRPr="00367052">
        <w:rPr>
          <w:rFonts w:cs="Arial"/>
          <w:i/>
          <w:color w:val="999999"/>
          <w:szCs w:val="20"/>
        </w:rPr>
        <w:t xml:space="preserve"> employed by an NHS Body or other employer which participates automatically in the NHS Pension Scheme or </w:t>
      </w:r>
      <w:bookmarkStart w:id="1300" w:name="DocXTextRef103"/>
      <w:r w:rsidRPr="00367052">
        <w:rPr>
          <w:rFonts w:cs="Arial"/>
          <w:i/>
          <w:color w:val="999999"/>
          <w:szCs w:val="20"/>
        </w:rPr>
        <w:t>(b)</w:t>
      </w:r>
      <w:bookmarkEnd w:id="1300"/>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301" w:name="DocXTextRef101"/>
      <w:r w:rsidRPr="00367052">
        <w:rPr>
          <w:rFonts w:cs="Arial"/>
          <w:i/>
          <w:color w:val="999999"/>
          <w:szCs w:val="20"/>
        </w:rPr>
        <w:t>D</w:t>
      </w:r>
      <w:bookmarkEnd w:id="1301"/>
      <w:r w:rsidRPr="00367052">
        <w:rPr>
          <w:rFonts w:cs="Arial"/>
          <w:i/>
          <w:color w:val="999999"/>
          <w:szCs w:val="20"/>
        </w:rPr>
        <w:t xml:space="preserve"> as “Eligible Employees”. </w:t>
      </w:r>
    </w:p>
    <w:p w14:paraId="12CD4413"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2" w:name="DocXTextRef104"/>
      <w:r w:rsidRPr="00367052">
        <w:rPr>
          <w:rFonts w:cs="Arial"/>
          <w:i/>
          <w:color w:val="999999"/>
          <w:szCs w:val="20"/>
        </w:rPr>
        <w:t>D</w:t>
      </w:r>
      <w:bookmarkEnd w:id="1302"/>
      <w:r w:rsidRPr="00367052">
        <w:rPr>
          <w:rFonts w:cs="Arial"/>
          <w:i/>
          <w:color w:val="999999"/>
          <w:szCs w:val="20"/>
        </w:rPr>
        <w:t xml:space="preserve"> may not be relevant but should be included in case any such persons </w:t>
      </w:r>
      <w:proofErr w:type="gramStart"/>
      <w:r w:rsidRPr="00367052">
        <w:rPr>
          <w:rFonts w:cs="Arial"/>
          <w:i/>
          <w:color w:val="999999"/>
          <w:szCs w:val="20"/>
        </w:rPr>
        <w:t>actually transfer</w:t>
      </w:r>
      <w:proofErr w:type="gramEnd"/>
      <w:r w:rsidRPr="00367052">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3" w:name="DocXTextRef105"/>
      <w:r w:rsidRPr="00367052">
        <w:rPr>
          <w:rFonts w:cs="Arial"/>
          <w:i/>
          <w:color w:val="999999"/>
          <w:szCs w:val="20"/>
        </w:rPr>
        <w:t>D</w:t>
      </w:r>
      <w:bookmarkEnd w:id="1303"/>
      <w:r w:rsidRPr="00367052">
        <w:rPr>
          <w:rFonts w:cs="Arial"/>
          <w:i/>
          <w:color w:val="999999"/>
          <w:szCs w:val="20"/>
        </w:rPr>
        <w:t xml:space="preserve"> of this Schedule is intended to implement.</w:t>
      </w:r>
    </w:p>
    <w:p w14:paraId="12CD4414"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4" w:name="DocXTextRef106"/>
      <w:r w:rsidRPr="00367052">
        <w:rPr>
          <w:rFonts w:cs="Arial"/>
          <w:i/>
          <w:color w:val="999999"/>
          <w:szCs w:val="20"/>
        </w:rPr>
        <w:t>D</w:t>
      </w:r>
      <w:bookmarkEnd w:id="1304"/>
      <w:r w:rsidRPr="00367052">
        <w:rPr>
          <w:rFonts w:cs="Arial"/>
          <w:i/>
          <w:color w:val="999999"/>
          <w:szCs w:val="20"/>
        </w:rPr>
        <w:t xml:space="preserve"> can be found in the Department of Health’s Guidance on New Fair Deal, which can be accessed </w:t>
      </w:r>
      <w:hyperlink r:id="rId17" w:history="1">
        <w:r w:rsidRPr="00367052">
          <w:rPr>
            <w:rFonts w:cs="Arial"/>
            <w:i/>
            <w:color w:val="663366"/>
            <w:szCs w:val="20"/>
            <w:u w:val="single"/>
          </w:rPr>
          <w:t>here</w:t>
        </w:r>
      </w:hyperlink>
      <w:r w:rsidRPr="00367052">
        <w:rPr>
          <w:rFonts w:cs="Arial"/>
          <w:i/>
          <w:color w:val="999999"/>
          <w:szCs w:val="20"/>
        </w:rPr>
        <w:t>.</w:t>
      </w:r>
    </w:p>
    <w:p w14:paraId="12CD4415" w14:textId="77777777" w:rsidR="00367052" w:rsidRDefault="00367052" w:rsidP="00367052">
      <w:pPr>
        <w:spacing w:line="240" w:lineRule="auto"/>
        <w:rPr>
          <w:rFonts w:cs="Arial"/>
          <w:b/>
          <w:sz w:val="22"/>
          <w:szCs w:val="22"/>
          <w:lang w:val="en-US"/>
        </w:rPr>
      </w:pPr>
    </w:p>
    <w:p w14:paraId="12CD4416" w14:textId="77777777" w:rsidR="004428B8" w:rsidRPr="00367052" w:rsidRDefault="004428B8" w:rsidP="00367052">
      <w:pPr>
        <w:spacing w:line="240" w:lineRule="auto"/>
        <w:rPr>
          <w:rFonts w:cs="Arial"/>
          <w:b/>
          <w:sz w:val="22"/>
          <w:szCs w:val="22"/>
          <w:lang w:val="en-US"/>
        </w:rPr>
      </w:pPr>
    </w:p>
    <w:p w14:paraId="12CD4417" w14:textId="7777777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41806">
        <w:rPr>
          <w:rFonts w:cs="Arial"/>
          <w:b/>
          <w:sz w:val="22"/>
          <w:szCs w:val="22"/>
          <w:lang w:val="en-US"/>
        </w:rPr>
      </w:r>
      <w:r w:rsidR="0004180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5" w:name="DocXTextRef107"/>
      <w:r w:rsidRPr="00367052">
        <w:rPr>
          <w:rFonts w:cs="Arial"/>
          <w:b/>
          <w:sz w:val="22"/>
          <w:szCs w:val="22"/>
          <w:lang w:val="en-US"/>
        </w:rPr>
        <w:t>D</w:t>
      </w:r>
      <w:bookmarkEnd w:id="1305"/>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6" w:name="DocXTextRef108"/>
      <w:r w:rsidRPr="00367052">
        <w:rPr>
          <w:rFonts w:cs="Arial"/>
          <w:b/>
          <w:sz w:val="22"/>
          <w:szCs w:val="22"/>
          <w:lang w:val="en-US"/>
        </w:rPr>
        <w:t>A</w:t>
      </w:r>
      <w:bookmarkEnd w:id="1306"/>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07" w:name="DocXTextRef109"/>
      <w:r w:rsidRPr="00367052">
        <w:rPr>
          <w:rFonts w:cs="Arial"/>
          <w:b/>
          <w:sz w:val="22"/>
          <w:szCs w:val="22"/>
          <w:lang w:val="en-US"/>
        </w:rPr>
        <w:t>D</w:t>
      </w:r>
      <w:bookmarkEnd w:id="1307"/>
      <w:r w:rsidRPr="00367052">
        <w:rPr>
          <w:rFonts w:cs="Arial"/>
          <w:b/>
          <w:sz w:val="22"/>
          <w:szCs w:val="22"/>
          <w:lang w:val="en-US"/>
        </w:rPr>
        <w:t xml:space="preserve"> box above is checked all of the provisions of this Part </w:t>
      </w:r>
      <w:bookmarkStart w:id="1308" w:name="DocXTextRef110"/>
      <w:r w:rsidRPr="00367052">
        <w:rPr>
          <w:rFonts w:cs="Arial"/>
          <w:b/>
          <w:sz w:val="22"/>
          <w:szCs w:val="22"/>
          <w:lang w:val="en-US"/>
        </w:rPr>
        <w:t>D</w:t>
      </w:r>
      <w:bookmarkEnd w:id="1308"/>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9" w:name="DocXTextRef111"/>
      <w:r w:rsidRPr="00367052">
        <w:rPr>
          <w:rFonts w:cs="Arial"/>
          <w:b/>
          <w:sz w:val="22"/>
          <w:szCs w:val="22"/>
          <w:lang w:val="en-US"/>
        </w:rPr>
        <w:t>D</w:t>
      </w:r>
      <w:bookmarkEnd w:id="130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2CD4418" w14:textId="0E950DA1"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w:t>
      </w:r>
      <w:r w:rsidR="00B22A0D">
        <w:rPr>
          <w:rFonts w:cs="Arial"/>
          <w:i/>
          <w:color w:val="999999"/>
          <w:szCs w:val="20"/>
        </w:rPr>
        <w:t>and/ or</w:t>
      </w:r>
      <w:r w:rsidRPr="00367052">
        <w:rPr>
          <w:rFonts w:cs="Arial"/>
          <w:i/>
          <w:color w:val="999999"/>
          <w:szCs w:val="20"/>
        </w:rPr>
        <w:t xml:space="preserve">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2CD4419" w14:textId="603C4F72" w:rsidR="00367052" w:rsidRPr="00367052" w:rsidRDefault="00367052" w:rsidP="00BD78A0">
      <w:pPr>
        <w:keepNext/>
        <w:keepLines/>
        <w:numPr>
          <w:ilvl w:val="0"/>
          <w:numId w:val="48"/>
        </w:numPr>
        <w:spacing w:before="240"/>
        <w:rPr>
          <w:rFonts w:cs="Arial"/>
          <w:b/>
          <w:sz w:val="22"/>
          <w:szCs w:val="22"/>
        </w:rPr>
      </w:pPr>
      <w:bookmarkStart w:id="1310" w:name="_Ref442453616"/>
      <w:r w:rsidRPr="00367052">
        <w:rPr>
          <w:rFonts w:cs="Arial"/>
          <w:b/>
          <w:sz w:val="22"/>
          <w:szCs w:val="22"/>
        </w:rPr>
        <w:t>Pension protection for Eligible Employees</w:t>
      </w:r>
      <w:bookmarkEnd w:id="1310"/>
    </w:p>
    <w:p w14:paraId="12CD441A"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11" w:name="_Ref442453617"/>
      <w:r w:rsidRPr="00367052">
        <w:rPr>
          <w:sz w:val="22"/>
          <w:szCs w:val="22"/>
          <w:u w:val="single"/>
        </w:rPr>
        <w:t>General</w:t>
      </w:r>
    </w:p>
    <w:p w14:paraId="12CD441B" w14:textId="77777777" w:rsidR="00367052" w:rsidRPr="006E6C51" w:rsidRDefault="00367052" w:rsidP="00BD78A0">
      <w:pPr>
        <w:pStyle w:val="ListParagraph"/>
        <w:numPr>
          <w:ilvl w:val="2"/>
          <w:numId w:val="48"/>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12CD441C" w14:textId="77777777" w:rsidR="004428B8" w:rsidRPr="004428B8" w:rsidRDefault="00367052" w:rsidP="00BD78A0">
      <w:pPr>
        <w:numPr>
          <w:ilvl w:val="1"/>
          <w:numId w:val="48"/>
        </w:numPr>
        <w:spacing w:before="240" w:line="240" w:lineRule="auto"/>
        <w:jc w:val="both"/>
        <w:outlineLvl w:val="1"/>
        <w:rPr>
          <w:sz w:val="22"/>
          <w:szCs w:val="22"/>
          <w:u w:val="single"/>
        </w:rPr>
      </w:pPr>
      <w:r w:rsidRPr="00367052">
        <w:rPr>
          <w:sz w:val="22"/>
          <w:szCs w:val="22"/>
          <w:u w:val="single"/>
        </w:rPr>
        <w:t>Membership of the NHS Pension Scheme</w:t>
      </w:r>
      <w:bookmarkEnd w:id="1311"/>
    </w:p>
    <w:p w14:paraId="12CD441D" w14:textId="77777777" w:rsidR="00367052" w:rsidRDefault="00367052" w:rsidP="00BD78A0">
      <w:pPr>
        <w:pStyle w:val="ListParagraph"/>
        <w:numPr>
          <w:ilvl w:val="2"/>
          <w:numId w:val="48"/>
        </w:numPr>
        <w:spacing w:before="240" w:line="240" w:lineRule="auto"/>
        <w:jc w:val="both"/>
        <w:outlineLvl w:val="2"/>
        <w:rPr>
          <w:sz w:val="22"/>
          <w:szCs w:val="22"/>
        </w:rPr>
      </w:pPr>
      <w:bookmarkStart w:id="1312"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NHS Pension Scheme for so long as they remain employed in connection with the delivery of the Services under this Contract</w:t>
      </w:r>
      <w:r w:rsidRPr="004428B8">
        <w:rPr>
          <w:sz w:val="22"/>
          <w:szCs w:val="22"/>
        </w:rPr>
        <w:t>.</w:t>
      </w:r>
      <w:bookmarkEnd w:id="1312"/>
    </w:p>
    <w:p w14:paraId="12CD441E" w14:textId="77777777" w:rsidR="004428B8" w:rsidRPr="00367052" w:rsidRDefault="004428B8" w:rsidP="004428B8">
      <w:pPr>
        <w:pStyle w:val="ListParagraph"/>
        <w:spacing w:before="240" w:line="240" w:lineRule="auto"/>
        <w:ind w:left="1648"/>
        <w:jc w:val="both"/>
        <w:outlineLvl w:val="2"/>
        <w:rPr>
          <w:sz w:val="22"/>
          <w:szCs w:val="22"/>
        </w:rPr>
      </w:pPr>
    </w:p>
    <w:p w14:paraId="12CD441F" w14:textId="77777777" w:rsidR="00367052" w:rsidRDefault="00367052" w:rsidP="00BD78A0">
      <w:pPr>
        <w:pStyle w:val="ListParagraph"/>
        <w:numPr>
          <w:ilvl w:val="2"/>
          <w:numId w:val="48"/>
        </w:numPr>
        <w:spacing w:before="240" w:line="240" w:lineRule="auto"/>
        <w:jc w:val="both"/>
        <w:outlineLvl w:val="2"/>
        <w:rPr>
          <w:sz w:val="22"/>
          <w:szCs w:val="22"/>
        </w:rPr>
      </w:pPr>
      <w:bookmarkStart w:id="1313" w:name="_Ref384805861"/>
      <w:r w:rsidRPr="004428B8">
        <w:rPr>
          <w:sz w:val="22"/>
          <w:szCs w:val="22"/>
        </w:rPr>
        <w:t>The Supplier must supply to the Authority a complete copy of the Direction Letter as soon as reasonably practicable after the Employee Transfer Date.</w:t>
      </w:r>
      <w:bookmarkEnd w:id="1313"/>
    </w:p>
    <w:p w14:paraId="12CD4420" w14:textId="77777777" w:rsidR="004428B8" w:rsidRPr="00367052" w:rsidRDefault="004428B8" w:rsidP="004428B8">
      <w:pPr>
        <w:pStyle w:val="ListParagraph"/>
        <w:spacing w:before="240" w:line="240" w:lineRule="auto"/>
        <w:ind w:left="1648"/>
        <w:jc w:val="both"/>
        <w:outlineLvl w:val="2"/>
        <w:rPr>
          <w:sz w:val="22"/>
          <w:szCs w:val="22"/>
        </w:rPr>
      </w:pPr>
    </w:p>
    <w:p w14:paraId="12CD4421" w14:textId="77777777" w:rsidR="00367052" w:rsidRDefault="00367052" w:rsidP="00BD78A0">
      <w:pPr>
        <w:pStyle w:val="ListParagraph"/>
        <w:numPr>
          <w:ilvl w:val="2"/>
          <w:numId w:val="48"/>
        </w:numPr>
        <w:spacing w:before="240" w:line="240" w:lineRule="auto"/>
        <w:jc w:val="both"/>
        <w:outlineLvl w:val="2"/>
        <w:rPr>
          <w:sz w:val="22"/>
          <w:szCs w:val="22"/>
        </w:rPr>
      </w:pPr>
      <w:bookmarkStart w:id="1314" w:name="_Ref442453619"/>
      <w:r w:rsidRPr="004428B8">
        <w:rPr>
          <w:sz w:val="22"/>
          <w:szCs w:val="22"/>
        </w:rPr>
        <w:t xml:space="preserve">The Supplier shall comply with the terms of the Direction Letter (including any terms which change </w:t>
      </w:r>
      <w:proofErr w:type="gramStart"/>
      <w:r w:rsidRPr="004428B8">
        <w:rPr>
          <w:sz w:val="22"/>
          <w:szCs w:val="22"/>
        </w:rPr>
        <w:t>as a result of</w:t>
      </w:r>
      <w:proofErr w:type="gramEnd"/>
      <w:r w:rsidRPr="004428B8">
        <w:rPr>
          <w:sz w:val="22"/>
          <w:szCs w:val="22"/>
        </w:rPr>
        <w:t xml:space="preserve"> changes in Law) for so long as it remains bound by the terms of the Direction Letter.</w:t>
      </w:r>
      <w:bookmarkEnd w:id="1314"/>
    </w:p>
    <w:p w14:paraId="12CD4422" w14:textId="77777777" w:rsidR="004428B8" w:rsidRPr="00367052" w:rsidRDefault="004428B8" w:rsidP="004428B8">
      <w:pPr>
        <w:pStyle w:val="ListParagraph"/>
        <w:spacing w:before="240" w:line="240" w:lineRule="auto"/>
        <w:ind w:left="1648"/>
        <w:jc w:val="both"/>
        <w:outlineLvl w:val="2"/>
        <w:rPr>
          <w:sz w:val="22"/>
          <w:szCs w:val="22"/>
        </w:rPr>
      </w:pPr>
    </w:p>
    <w:p w14:paraId="12CD4423" w14:textId="77777777" w:rsidR="00367052" w:rsidRDefault="00367052" w:rsidP="00BD78A0">
      <w:pPr>
        <w:pStyle w:val="ListParagraph"/>
        <w:numPr>
          <w:ilvl w:val="2"/>
          <w:numId w:val="48"/>
        </w:numPr>
        <w:spacing w:before="240" w:line="240" w:lineRule="auto"/>
        <w:jc w:val="both"/>
        <w:outlineLvl w:val="2"/>
        <w:rPr>
          <w:sz w:val="22"/>
          <w:szCs w:val="22"/>
        </w:rPr>
      </w:pPr>
      <w:bookmarkStart w:id="1315" w:name="_Ref442453620"/>
      <w:r w:rsidRPr="00367052">
        <w:rPr>
          <w:sz w:val="22"/>
          <w:szCs w:val="22"/>
        </w:rPr>
        <w:t xml:space="preserve">Where any Staff (including any Transferred Staff) omitted from the Direction Letter supplied in accordance with Part </w:t>
      </w:r>
      <w:bookmarkStart w:id="1316" w:name="DocXTextRef116"/>
      <w:r w:rsidRPr="00367052">
        <w:rPr>
          <w:sz w:val="22"/>
          <w:szCs w:val="22"/>
        </w:rPr>
        <w:t>D</w:t>
      </w:r>
      <w:bookmarkEnd w:id="131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5"/>
    </w:p>
    <w:p w14:paraId="12CD4424" w14:textId="77777777" w:rsidR="004428B8" w:rsidRPr="00367052" w:rsidRDefault="004428B8" w:rsidP="004428B8">
      <w:pPr>
        <w:pStyle w:val="ListParagraph"/>
        <w:spacing w:before="240" w:line="240" w:lineRule="auto"/>
        <w:ind w:left="1648"/>
        <w:jc w:val="both"/>
        <w:outlineLvl w:val="2"/>
        <w:rPr>
          <w:sz w:val="22"/>
          <w:szCs w:val="22"/>
        </w:rPr>
      </w:pPr>
    </w:p>
    <w:p w14:paraId="12CD4425" w14:textId="77777777" w:rsidR="00367052" w:rsidRDefault="00367052" w:rsidP="00BD78A0">
      <w:pPr>
        <w:pStyle w:val="ListParagraph"/>
        <w:numPr>
          <w:ilvl w:val="2"/>
          <w:numId w:val="48"/>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12CD4426" w14:textId="77777777" w:rsidR="004428B8" w:rsidRDefault="004428B8" w:rsidP="004428B8">
      <w:pPr>
        <w:pStyle w:val="ListParagraph"/>
        <w:spacing w:before="240" w:line="240" w:lineRule="auto"/>
        <w:jc w:val="both"/>
        <w:outlineLvl w:val="2"/>
        <w:rPr>
          <w:sz w:val="22"/>
          <w:szCs w:val="22"/>
        </w:rPr>
      </w:pPr>
    </w:p>
    <w:p w14:paraId="12CD4427" w14:textId="77777777" w:rsidR="004428B8" w:rsidRPr="00367052" w:rsidRDefault="004428B8" w:rsidP="004428B8">
      <w:pPr>
        <w:pStyle w:val="ListParagraph"/>
        <w:spacing w:before="240" w:line="240" w:lineRule="auto"/>
        <w:jc w:val="both"/>
        <w:outlineLvl w:val="2"/>
        <w:rPr>
          <w:sz w:val="22"/>
          <w:szCs w:val="22"/>
        </w:rPr>
      </w:pPr>
    </w:p>
    <w:p w14:paraId="12CD4428" w14:textId="77777777" w:rsidR="00367052" w:rsidRPr="004428B8" w:rsidRDefault="00367052" w:rsidP="00BD78A0">
      <w:pPr>
        <w:numPr>
          <w:ilvl w:val="1"/>
          <w:numId w:val="48"/>
        </w:numPr>
        <w:spacing w:before="240" w:line="240" w:lineRule="auto"/>
        <w:jc w:val="both"/>
        <w:outlineLvl w:val="1"/>
        <w:rPr>
          <w:sz w:val="22"/>
          <w:szCs w:val="22"/>
          <w:u w:val="single"/>
        </w:rPr>
      </w:pPr>
      <w:r w:rsidRPr="004428B8">
        <w:rPr>
          <w:sz w:val="22"/>
          <w:szCs w:val="22"/>
          <w:u w:val="single"/>
        </w:rPr>
        <w:t>Contributions payable</w:t>
      </w:r>
    </w:p>
    <w:p w14:paraId="12CD4429" w14:textId="77777777" w:rsidR="00367052" w:rsidRPr="003029D3" w:rsidRDefault="00367052" w:rsidP="00BD78A0">
      <w:pPr>
        <w:pStyle w:val="ListParagraph"/>
        <w:numPr>
          <w:ilvl w:val="2"/>
          <w:numId w:val="48"/>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12CD442A" w14:textId="77777777" w:rsidR="004D2418" w:rsidRPr="004D2418" w:rsidRDefault="004D2418" w:rsidP="004D2418">
      <w:pPr>
        <w:pStyle w:val="ListParagraph"/>
        <w:spacing w:before="240" w:line="240" w:lineRule="auto"/>
        <w:ind w:left="1648"/>
        <w:jc w:val="both"/>
        <w:outlineLvl w:val="2"/>
        <w:rPr>
          <w:sz w:val="22"/>
          <w:szCs w:val="22"/>
        </w:rPr>
      </w:pPr>
    </w:p>
    <w:p w14:paraId="12CD442B" w14:textId="77777777" w:rsidR="00367052" w:rsidRDefault="00367052" w:rsidP="00BD78A0">
      <w:pPr>
        <w:pStyle w:val="ListParagraph"/>
        <w:numPr>
          <w:ilvl w:val="2"/>
          <w:numId w:val="48"/>
        </w:numPr>
        <w:spacing w:before="240" w:line="240" w:lineRule="auto"/>
        <w:jc w:val="both"/>
        <w:outlineLvl w:val="2"/>
        <w:rPr>
          <w:sz w:val="22"/>
          <w:szCs w:val="22"/>
        </w:rPr>
      </w:pPr>
      <w:bookmarkStart w:id="1317" w:name="_Ref505178268"/>
      <w:bookmarkStart w:id="1318"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19" w:name="DocXTextRef117"/>
      <w:r w:rsidRPr="00367052">
        <w:rPr>
          <w:sz w:val="22"/>
          <w:szCs w:val="22"/>
        </w:rPr>
        <w:t>D</w:t>
      </w:r>
      <w:bookmarkEnd w:id="131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0" w:name="DocXTextRef118"/>
      <w:r w:rsidRPr="00367052">
        <w:rPr>
          <w:sz w:val="22"/>
          <w:szCs w:val="22"/>
        </w:rPr>
        <w:t>D</w:t>
      </w:r>
      <w:bookmarkEnd w:id="132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17"/>
      <w:bookmarkEnd w:id="1318"/>
    </w:p>
    <w:p w14:paraId="12CD442C" w14:textId="77777777" w:rsidR="004D2418" w:rsidRPr="00367052" w:rsidRDefault="004D2418" w:rsidP="004D2418">
      <w:pPr>
        <w:pStyle w:val="ListParagraph"/>
        <w:spacing w:before="240" w:line="240" w:lineRule="auto"/>
        <w:ind w:left="1648"/>
        <w:jc w:val="both"/>
        <w:outlineLvl w:val="2"/>
        <w:rPr>
          <w:sz w:val="22"/>
          <w:szCs w:val="22"/>
        </w:rPr>
      </w:pPr>
    </w:p>
    <w:p w14:paraId="12CD442D" w14:textId="77777777" w:rsidR="00367052" w:rsidRDefault="00367052" w:rsidP="00BD78A0">
      <w:pPr>
        <w:pStyle w:val="ListParagraph"/>
        <w:numPr>
          <w:ilvl w:val="2"/>
          <w:numId w:val="48"/>
        </w:numPr>
        <w:spacing w:before="240" w:line="240" w:lineRule="auto"/>
        <w:jc w:val="both"/>
        <w:outlineLvl w:val="2"/>
        <w:rPr>
          <w:sz w:val="22"/>
          <w:szCs w:val="22"/>
        </w:rPr>
      </w:pPr>
      <w:bookmarkStart w:id="1321"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2" w:name="DocXTextRef119"/>
      <w:r w:rsidRPr="00367052">
        <w:rPr>
          <w:sz w:val="22"/>
          <w:szCs w:val="22"/>
        </w:rPr>
        <w:t>D</w:t>
      </w:r>
      <w:bookmarkEnd w:id="132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1"/>
    </w:p>
    <w:p w14:paraId="12CD442E" w14:textId="77777777" w:rsidR="004D2418" w:rsidRPr="00367052" w:rsidRDefault="004D2418" w:rsidP="004D2418">
      <w:pPr>
        <w:pStyle w:val="ListParagraph"/>
        <w:spacing w:before="240" w:line="240" w:lineRule="auto"/>
        <w:ind w:left="1648"/>
        <w:jc w:val="both"/>
        <w:outlineLvl w:val="2"/>
        <w:rPr>
          <w:sz w:val="22"/>
          <w:szCs w:val="22"/>
        </w:rPr>
      </w:pPr>
    </w:p>
    <w:p w14:paraId="12CD442F" w14:textId="77777777" w:rsidR="004D2418" w:rsidRPr="001B1364" w:rsidRDefault="00367052" w:rsidP="001B1364">
      <w:pPr>
        <w:pStyle w:val="ListParagraph"/>
        <w:numPr>
          <w:ilvl w:val="2"/>
          <w:numId w:val="48"/>
        </w:numPr>
        <w:spacing w:before="240" w:line="240" w:lineRule="auto"/>
        <w:jc w:val="both"/>
        <w:outlineLvl w:val="2"/>
        <w:rPr>
          <w:sz w:val="22"/>
          <w:szCs w:val="22"/>
        </w:rPr>
      </w:pPr>
      <w:bookmarkStart w:id="1323" w:name="_Ref382994932"/>
      <w:bookmarkStart w:id="1324"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3"/>
      <w:r w:rsidRPr="00367052">
        <w:rPr>
          <w:sz w:val="22"/>
          <w:szCs w:val="22"/>
        </w:rPr>
        <w:t>.</w:t>
      </w:r>
      <w:bookmarkEnd w:id="1324"/>
    </w:p>
    <w:p w14:paraId="12CD4430" w14:textId="77777777" w:rsidR="004D2418" w:rsidRPr="001B1364" w:rsidRDefault="00367052" w:rsidP="001B1364">
      <w:pPr>
        <w:keepNext/>
        <w:keepLines/>
        <w:numPr>
          <w:ilvl w:val="1"/>
          <w:numId w:val="48"/>
        </w:numPr>
        <w:spacing w:before="240" w:line="240" w:lineRule="auto"/>
        <w:jc w:val="both"/>
        <w:outlineLvl w:val="1"/>
        <w:rPr>
          <w:sz w:val="22"/>
          <w:szCs w:val="22"/>
          <w:u w:val="single"/>
        </w:rPr>
      </w:pPr>
      <w:bookmarkStart w:id="1325" w:name="_Ref442453621"/>
      <w:r w:rsidRPr="00367052">
        <w:rPr>
          <w:sz w:val="22"/>
          <w:szCs w:val="22"/>
          <w:u w:val="single"/>
        </w:rPr>
        <w:t>Broadly Comparable Pension Benefits</w:t>
      </w:r>
      <w:bookmarkEnd w:id="1325"/>
    </w:p>
    <w:p w14:paraId="12CD4431" w14:textId="77777777" w:rsidR="00367052" w:rsidRDefault="00367052" w:rsidP="00BD78A0">
      <w:pPr>
        <w:pStyle w:val="ListParagraph"/>
        <w:numPr>
          <w:ilvl w:val="2"/>
          <w:numId w:val="48"/>
        </w:numPr>
        <w:spacing w:before="240" w:line="240" w:lineRule="auto"/>
        <w:jc w:val="both"/>
        <w:outlineLvl w:val="2"/>
        <w:rPr>
          <w:sz w:val="22"/>
          <w:szCs w:val="22"/>
        </w:rPr>
      </w:pPr>
      <w:bookmarkStart w:id="1326"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26"/>
    </w:p>
    <w:p w14:paraId="12CD4432" w14:textId="77777777" w:rsidR="004D2418" w:rsidRPr="00367052" w:rsidRDefault="004D2418" w:rsidP="004D2418">
      <w:pPr>
        <w:pStyle w:val="ListParagraph"/>
        <w:spacing w:before="240" w:line="240" w:lineRule="auto"/>
        <w:ind w:left="1648"/>
        <w:jc w:val="both"/>
        <w:outlineLvl w:val="2"/>
        <w:rPr>
          <w:sz w:val="22"/>
          <w:szCs w:val="22"/>
        </w:rPr>
      </w:pPr>
    </w:p>
    <w:p w14:paraId="12CD4433" w14:textId="1699732F" w:rsidR="00367052" w:rsidRPr="004D2418" w:rsidRDefault="00367052" w:rsidP="00BD78A0">
      <w:pPr>
        <w:pStyle w:val="ListParagraph"/>
        <w:numPr>
          <w:ilvl w:val="2"/>
          <w:numId w:val="48"/>
        </w:numPr>
        <w:spacing w:before="240" w:line="240" w:lineRule="auto"/>
        <w:jc w:val="both"/>
        <w:outlineLvl w:val="2"/>
        <w:rPr>
          <w:sz w:val="22"/>
          <w:szCs w:val="22"/>
        </w:rPr>
      </w:pPr>
      <w:bookmarkStart w:id="1327" w:name="_Ref442453623"/>
      <w:r w:rsidRPr="004D2418">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w:t>
      </w:r>
      <w:r w:rsidR="000D59E7">
        <w:rPr>
          <w:sz w:val="22"/>
          <w:szCs w:val="22"/>
        </w:rPr>
        <w:t>-</w:t>
      </w:r>
      <w:r w:rsidRPr="004D2418">
        <w:rPr>
          <w:sz w:val="22"/>
          <w:szCs w:val="22"/>
        </w:rPr>
        <w:t>eight (28) days before the Employee Transfer Date.</w:t>
      </w:r>
      <w:bookmarkEnd w:id="1327"/>
    </w:p>
    <w:p w14:paraId="12CD4434"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28" w:name="_Ref442453624"/>
      <w:r w:rsidRPr="00367052">
        <w:rPr>
          <w:sz w:val="22"/>
          <w:szCs w:val="22"/>
          <w:u w:val="single"/>
        </w:rPr>
        <w:t>Transfer Option</w:t>
      </w:r>
      <w:bookmarkEnd w:id="1328"/>
      <w:r w:rsidRPr="00367052">
        <w:rPr>
          <w:sz w:val="22"/>
          <w:szCs w:val="22"/>
          <w:u w:val="single"/>
        </w:rPr>
        <w:t xml:space="preserve"> where Broadly Comparable Pension Benefits are provided</w:t>
      </w:r>
    </w:p>
    <w:p w14:paraId="12CD4435" w14:textId="77777777" w:rsidR="00367052" w:rsidRPr="004D2418" w:rsidRDefault="00367052" w:rsidP="00BD78A0">
      <w:pPr>
        <w:pStyle w:val="ListParagraph"/>
        <w:numPr>
          <w:ilvl w:val="2"/>
          <w:numId w:val="48"/>
        </w:numPr>
        <w:spacing w:before="240" w:line="240" w:lineRule="auto"/>
        <w:jc w:val="both"/>
        <w:outlineLvl w:val="2"/>
        <w:rPr>
          <w:sz w:val="22"/>
          <w:szCs w:val="22"/>
        </w:rPr>
      </w:pPr>
      <w:bookmarkStart w:id="1329"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29"/>
    </w:p>
    <w:p w14:paraId="12CD4436" w14:textId="54533B62" w:rsidR="00367052" w:rsidRPr="00367052" w:rsidRDefault="00367052" w:rsidP="00BD78A0">
      <w:pPr>
        <w:numPr>
          <w:ilvl w:val="1"/>
          <w:numId w:val="48"/>
        </w:numPr>
        <w:spacing w:before="240" w:line="240" w:lineRule="auto"/>
        <w:outlineLvl w:val="1"/>
        <w:rPr>
          <w:szCs w:val="24"/>
        </w:rPr>
      </w:pPr>
      <w:bookmarkStart w:id="1330" w:name="_Ref374622247"/>
      <w:bookmarkStart w:id="1331" w:name="_Ref384807032"/>
      <w:r w:rsidRPr="00367052">
        <w:rPr>
          <w:sz w:val="22"/>
          <w:szCs w:val="22"/>
          <w:u w:val="single"/>
        </w:rPr>
        <w:t>Calculation of Transfer Amount</w:t>
      </w:r>
      <w:bookmarkEnd w:id="1330"/>
      <w:bookmarkEnd w:id="1331"/>
    </w:p>
    <w:p w14:paraId="12CD4437" w14:textId="77777777" w:rsidR="00367052" w:rsidRDefault="00367052" w:rsidP="00BD78A0">
      <w:pPr>
        <w:pStyle w:val="ListParagraph"/>
        <w:numPr>
          <w:ilvl w:val="2"/>
          <w:numId w:val="48"/>
        </w:numPr>
        <w:spacing w:before="240" w:line="240" w:lineRule="auto"/>
        <w:jc w:val="both"/>
        <w:outlineLvl w:val="2"/>
        <w:rPr>
          <w:sz w:val="22"/>
          <w:szCs w:val="22"/>
        </w:rPr>
      </w:pPr>
      <w:bookmarkStart w:id="1332"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2"/>
    </w:p>
    <w:p w14:paraId="12CD4438" w14:textId="77777777" w:rsidR="004D2418" w:rsidRPr="004D2418" w:rsidRDefault="004D2418" w:rsidP="004D2418">
      <w:pPr>
        <w:pStyle w:val="ListParagraph"/>
        <w:spacing w:before="240" w:line="240" w:lineRule="auto"/>
        <w:ind w:left="1648"/>
        <w:jc w:val="both"/>
        <w:outlineLvl w:val="2"/>
        <w:rPr>
          <w:sz w:val="22"/>
          <w:szCs w:val="22"/>
        </w:rPr>
      </w:pPr>
    </w:p>
    <w:p w14:paraId="12CD4439" w14:textId="77777777" w:rsidR="00367052" w:rsidRDefault="00367052" w:rsidP="00BD78A0">
      <w:pPr>
        <w:pStyle w:val="ListParagraph"/>
        <w:numPr>
          <w:ilvl w:val="2"/>
          <w:numId w:val="48"/>
        </w:numPr>
        <w:spacing w:before="240" w:line="240" w:lineRule="auto"/>
        <w:jc w:val="both"/>
        <w:outlineLvl w:val="2"/>
        <w:rPr>
          <w:sz w:val="22"/>
          <w:szCs w:val="22"/>
        </w:rPr>
      </w:pPr>
      <w:bookmarkStart w:id="1333" w:name="_Ref384806805"/>
      <w:r w:rsidRPr="004D2418">
        <w:rPr>
          <w:sz w:val="22"/>
          <w:szCs w:val="22"/>
        </w:rPr>
        <w:t>If the Third Party offers a Broadly Comparable scheme to Eligible Employees:</w:t>
      </w:r>
      <w:bookmarkEnd w:id="1333"/>
    </w:p>
    <w:p w14:paraId="12CD443A" w14:textId="77777777" w:rsidR="004D2418" w:rsidRPr="004D2418" w:rsidRDefault="004D2418" w:rsidP="004D2418">
      <w:pPr>
        <w:pStyle w:val="ListParagraph"/>
        <w:spacing w:before="240" w:line="240" w:lineRule="auto"/>
        <w:ind w:left="1648"/>
        <w:jc w:val="both"/>
        <w:outlineLvl w:val="2"/>
        <w:rPr>
          <w:sz w:val="22"/>
          <w:szCs w:val="22"/>
        </w:rPr>
      </w:pPr>
    </w:p>
    <w:p w14:paraId="12CD443B" w14:textId="77777777" w:rsidR="00367052" w:rsidRDefault="00367052" w:rsidP="00BD78A0">
      <w:pPr>
        <w:pStyle w:val="ListParagraph"/>
        <w:numPr>
          <w:ilvl w:val="3"/>
          <w:numId w:val="48"/>
        </w:numPr>
        <w:spacing w:before="240" w:line="240" w:lineRule="auto"/>
        <w:jc w:val="both"/>
        <w:outlineLvl w:val="2"/>
        <w:rPr>
          <w:sz w:val="22"/>
          <w:szCs w:val="22"/>
        </w:rPr>
      </w:pPr>
      <w:bookmarkStart w:id="1334"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5" w:name="DocXTextRef120"/>
      <w:r w:rsidRPr="00367052">
        <w:rPr>
          <w:sz w:val="22"/>
          <w:szCs w:val="22"/>
        </w:rPr>
        <w:t>D</w:t>
      </w:r>
      <w:bookmarkEnd w:id="133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4"/>
    </w:p>
    <w:p w14:paraId="12CD443C" w14:textId="77777777" w:rsidR="004D2418" w:rsidRPr="00367052" w:rsidRDefault="004D2418" w:rsidP="004D2418">
      <w:pPr>
        <w:pStyle w:val="ListParagraph"/>
        <w:spacing w:before="240" w:line="240" w:lineRule="auto"/>
        <w:ind w:left="2520"/>
        <w:jc w:val="both"/>
        <w:outlineLvl w:val="2"/>
        <w:rPr>
          <w:sz w:val="22"/>
          <w:szCs w:val="22"/>
        </w:rPr>
      </w:pPr>
    </w:p>
    <w:p w14:paraId="12CD443D" w14:textId="77777777" w:rsidR="00367052" w:rsidRDefault="00367052" w:rsidP="00BD78A0">
      <w:pPr>
        <w:pStyle w:val="ListParagraph"/>
        <w:numPr>
          <w:ilvl w:val="3"/>
          <w:numId w:val="48"/>
        </w:numPr>
        <w:spacing w:before="240" w:line="240" w:lineRule="auto"/>
        <w:jc w:val="both"/>
        <w:outlineLvl w:val="2"/>
        <w:rPr>
          <w:sz w:val="22"/>
          <w:szCs w:val="22"/>
        </w:rPr>
      </w:pPr>
      <w:bookmarkStart w:id="1336"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36"/>
    </w:p>
    <w:p w14:paraId="12CD443E" w14:textId="77777777" w:rsidR="004D2418" w:rsidRPr="004D2418" w:rsidRDefault="004D2418" w:rsidP="004D2418">
      <w:pPr>
        <w:pStyle w:val="ListParagraph"/>
        <w:spacing w:before="240" w:line="240" w:lineRule="auto"/>
        <w:ind w:left="2520"/>
        <w:jc w:val="both"/>
        <w:outlineLvl w:val="2"/>
        <w:rPr>
          <w:sz w:val="22"/>
          <w:szCs w:val="22"/>
        </w:rPr>
      </w:pPr>
    </w:p>
    <w:p w14:paraId="12CD443F" w14:textId="77777777" w:rsidR="00367052" w:rsidRDefault="00367052" w:rsidP="00BD78A0">
      <w:pPr>
        <w:pStyle w:val="ListParagraph"/>
        <w:numPr>
          <w:ilvl w:val="4"/>
          <w:numId w:val="48"/>
        </w:numPr>
        <w:spacing w:before="240" w:line="240" w:lineRule="auto"/>
        <w:jc w:val="both"/>
        <w:outlineLvl w:val="2"/>
        <w:rPr>
          <w:sz w:val="22"/>
          <w:szCs w:val="22"/>
        </w:rPr>
      </w:pPr>
      <w:bookmarkStart w:id="1337" w:name="_Ref442453628"/>
      <w:r w:rsidRPr="00367052">
        <w:rPr>
          <w:sz w:val="22"/>
          <w:szCs w:val="22"/>
        </w:rPr>
        <w:t>the funding requirements of the Third Party’s Broadly Comparable scheme; or</w:t>
      </w:r>
      <w:bookmarkEnd w:id="1337"/>
    </w:p>
    <w:p w14:paraId="12CD4440" w14:textId="77777777" w:rsidR="004D2418" w:rsidRPr="004D2418" w:rsidRDefault="004D2418" w:rsidP="004D2418">
      <w:pPr>
        <w:pStyle w:val="ListParagraph"/>
        <w:spacing w:before="240" w:line="240" w:lineRule="auto"/>
        <w:ind w:left="3240"/>
        <w:jc w:val="both"/>
        <w:outlineLvl w:val="2"/>
        <w:rPr>
          <w:sz w:val="22"/>
          <w:szCs w:val="22"/>
        </w:rPr>
      </w:pPr>
    </w:p>
    <w:p w14:paraId="12CD4441" w14:textId="77777777" w:rsidR="00367052" w:rsidRPr="004D2418" w:rsidRDefault="00367052" w:rsidP="00BD78A0">
      <w:pPr>
        <w:pStyle w:val="ListParagraph"/>
        <w:numPr>
          <w:ilvl w:val="4"/>
          <w:numId w:val="48"/>
        </w:numPr>
        <w:spacing w:before="240" w:line="240" w:lineRule="auto"/>
        <w:jc w:val="both"/>
        <w:outlineLvl w:val="2"/>
        <w:rPr>
          <w:sz w:val="22"/>
          <w:szCs w:val="22"/>
        </w:rPr>
      </w:pPr>
      <w:bookmarkStart w:id="1338"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38"/>
    </w:p>
    <w:p w14:paraId="12CD4442"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12CD4443" w14:textId="77777777" w:rsidR="004D2418" w:rsidRPr="004D2418" w:rsidRDefault="004D2418" w:rsidP="004D2418">
      <w:pPr>
        <w:pStyle w:val="ListParagraph"/>
        <w:spacing w:before="240" w:line="240" w:lineRule="auto"/>
        <w:ind w:left="3240"/>
        <w:jc w:val="both"/>
        <w:outlineLvl w:val="2"/>
        <w:rPr>
          <w:sz w:val="22"/>
          <w:szCs w:val="22"/>
        </w:rPr>
      </w:pPr>
    </w:p>
    <w:p w14:paraId="12CD4444" w14:textId="77777777" w:rsidR="00367052" w:rsidRDefault="00367052" w:rsidP="00BD78A0">
      <w:pPr>
        <w:pStyle w:val="ListParagraph"/>
        <w:numPr>
          <w:ilvl w:val="2"/>
          <w:numId w:val="48"/>
        </w:numPr>
        <w:spacing w:before="240" w:line="240" w:lineRule="auto"/>
        <w:jc w:val="both"/>
        <w:outlineLvl w:val="2"/>
        <w:rPr>
          <w:sz w:val="22"/>
          <w:szCs w:val="22"/>
        </w:rPr>
      </w:pPr>
      <w:bookmarkStart w:id="1339"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39"/>
    </w:p>
    <w:p w14:paraId="12CD4445" w14:textId="77777777" w:rsidR="004D2418" w:rsidRPr="004D2418" w:rsidRDefault="004D2418" w:rsidP="004D2418">
      <w:pPr>
        <w:pStyle w:val="ListParagraph"/>
        <w:spacing w:before="240" w:line="240" w:lineRule="auto"/>
        <w:ind w:left="1648"/>
        <w:jc w:val="both"/>
        <w:outlineLvl w:val="2"/>
        <w:rPr>
          <w:sz w:val="22"/>
          <w:szCs w:val="22"/>
        </w:rPr>
      </w:pPr>
    </w:p>
    <w:p w14:paraId="12CD4446" w14:textId="77777777" w:rsidR="00367052" w:rsidRPr="00367052" w:rsidRDefault="00367052" w:rsidP="00BD78A0">
      <w:pPr>
        <w:pStyle w:val="ListParagraph"/>
        <w:numPr>
          <w:ilvl w:val="2"/>
          <w:numId w:val="48"/>
        </w:numPr>
        <w:spacing w:before="240" w:line="240" w:lineRule="auto"/>
        <w:jc w:val="both"/>
        <w:outlineLvl w:val="2"/>
        <w:rPr>
          <w:sz w:val="22"/>
          <w:szCs w:val="22"/>
        </w:rPr>
      </w:pPr>
      <w:bookmarkStart w:id="1340" w:name="_Ref442453631"/>
      <w:r w:rsidRPr="004D2418">
        <w:rPr>
          <w:sz w:val="22"/>
          <w:szCs w:val="22"/>
        </w:rPr>
        <w:t>Each Party shall promptly provide to the Actuary calculating or verifying the Transfer Amount any documentation and information which that Actuary may reasonably require.</w:t>
      </w:r>
      <w:bookmarkEnd w:id="1340"/>
    </w:p>
    <w:p w14:paraId="12CD4447" w14:textId="77777777" w:rsidR="00367052" w:rsidRPr="00367052" w:rsidRDefault="00367052" w:rsidP="00BD78A0">
      <w:pPr>
        <w:numPr>
          <w:ilvl w:val="1"/>
          <w:numId w:val="48"/>
        </w:numPr>
        <w:spacing w:before="240" w:line="240" w:lineRule="auto"/>
        <w:jc w:val="both"/>
        <w:outlineLvl w:val="1"/>
        <w:rPr>
          <w:sz w:val="22"/>
          <w:szCs w:val="22"/>
          <w:u w:val="single"/>
        </w:rPr>
      </w:pPr>
      <w:bookmarkStart w:id="1341" w:name="_Ref382904152"/>
      <w:r w:rsidRPr="00367052">
        <w:rPr>
          <w:sz w:val="22"/>
          <w:szCs w:val="22"/>
          <w:u w:val="single"/>
        </w:rPr>
        <w:t>Payment of Transfer Amount</w:t>
      </w:r>
      <w:bookmarkEnd w:id="1341"/>
      <w:r w:rsidRPr="00367052">
        <w:rPr>
          <w:sz w:val="22"/>
          <w:szCs w:val="22"/>
          <w:u w:val="single"/>
        </w:rPr>
        <w:t xml:space="preserve"> </w:t>
      </w:r>
    </w:p>
    <w:p w14:paraId="12CD4448"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12CD4449" w14:textId="77777777" w:rsidR="00367052" w:rsidRDefault="00367052" w:rsidP="00BD78A0">
      <w:pPr>
        <w:pStyle w:val="ListParagraph"/>
        <w:numPr>
          <w:ilvl w:val="2"/>
          <w:numId w:val="48"/>
        </w:numPr>
        <w:spacing w:before="240" w:line="240" w:lineRule="auto"/>
        <w:jc w:val="both"/>
        <w:outlineLvl w:val="2"/>
        <w:rPr>
          <w:sz w:val="22"/>
          <w:szCs w:val="22"/>
        </w:rPr>
      </w:pPr>
      <w:bookmarkStart w:id="1342" w:name="_Ref442453632"/>
      <w:r w:rsidRPr="00367052">
        <w:rPr>
          <w:sz w:val="22"/>
          <w:szCs w:val="22"/>
        </w:rPr>
        <w:t>the period for acceptance of the Transfer Option having expired; and</w:t>
      </w:r>
      <w:bookmarkEnd w:id="1342"/>
    </w:p>
    <w:p w14:paraId="12CD444A" w14:textId="77777777" w:rsidR="00BD78A0" w:rsidRPr="00367052" w:rsidRDefault="00BD78A0" w:rsidP="00BD78A0">
      <w:pPr>
        <w:pStyle w:val="ListParagraph"/>
        <w:spacing w:before="240" w:line="240" w:lineRule="auto"/>
        <w:ind w:left="1648"/>
        <w:jc w:val="both"/>
        <w:outlineLvl w:val="2"/>
        <w:rPr>
          <w:sz w:val="22"/>
          <w:szCs w:val="22"/>
        </w:rPr>
      </w:pPr>
    </w:p>
    <w:p w14:paraId="12CD444B" w14:textId="77777777" w:rsidR="00367052" w:rsidRDefault="00367052" w:rsidP="00BD78A0">
      <w:pPr>
        <w:pStyle w:val="ListParagraph"/>
        <w:numPr>
          <w:ilvl w:val="2"/>
          <w:numId w:val="48"/>
        </w:numPr>
        <w:spacing w:before="240" w:line="240" w:lineRule="auto"/>
        <w:jc w:val="both"/>
        <w:outlineLvl w:val="2"/>
        <w:rPr>
          <w:sz w:val="22"/>
          <w:szCs w:val="22"/>
        </w:rPr>
      </w:pPr>
      <w:bookmarkStart w:id="1343"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3"/>
    </w:p>
    <w:p w14:paraId="12CD444C" w14:textId="77777777" w:rsidR="00BD78A0" w:rsidRPr="00BD78A0" w:rsidRDefault="00BD78A0" w:rsidP="00BD78A0">
      <w:pPr>
        <w:pStyle w:val="ListParagraph"/>
        <w:spacing w:before="240" w:line="240" w:lineRule="auto"/>
        <w:ind w:left="1648"/>
        <w:jc w:val="both"/>
        <w:outlineLvl w:val="2"/>
        <w:rPr>
          <w:sz w:val="22"/>
          <w:szCs w:val="22"/>
        </w:rPr>
      </w:pPr>
    </w:p>
    <w:p w14:paraId="12CD444D" w14:textId="77777777" w:rsidR="00367052" w:rsidRDefault="00367052" w:rsidP="00BD78A0">
      <w:pPr>
        <w:pStyle w:val="ListParagraph"/>
        <w:numPr>
          <w:ilvl w:val="2"/>
          <w:numId w:val="48"/>
        </w:numPr>
        <w:spacing w:before="240" w:line="240" w:lineRule="auto"/>
        <w:jc w:val="both"/>
        <w:outlineLvl w:val="2"/>
        <w:rPr>
          <w:sz w:val="22"/>
          <w:szCs w:val="22"/>
        </w:rPr>
      </w:pPr>
      <w:bookmarkStart w:id="1344"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5" w:name="DocXTextRef121"/>
      <w:r w:rsidRPr="00367052">
        <w:rPr>
          <w:sz w:val="22"/>
          <w:szCs w:val="22"/>
        </w:rPr>
        <w:t>D</w:t>
      </w:r>
      <w:bookmarkEnd w:id="1345"/>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4"/>
    </w:p>
    <w:p w14:paraId="12CD444E" w14:textId="77777777" w:rsidR="00BD78A0" w:rsidRPr="00BD78A0" w:rsidRDefault="00BD78A0" w:rsidP="00BD78A0">
      <w:pPr>
        <w:pStyle w:val="ListParagraph"/>
        <w:spacing w:before="240" w:line="240" w:lineRule="auto"/>
        <w:ind w:left="1648"/>
        <w:jc w:val="both"/>
        <w:outlineLvl w:val="2"/>
        <w:rPr>
          <w:sz w:val="22"/>
          <w:szCs w:val="22"/>
        </w:rPr>
      </w:pPr>
    </w:p>
    <w:p w14:paraId="12CD444F" w14:textId="77777777" w:rsidR="00367052" w:rsidRPr="00367052" w:rsidRDefault="00367052" w:rsidP="00BD78A0">
      <w:pPr>
        <w:pStyle w:val="ListParagraph"/>
        <w:numPr>
          <w:ilvl w:val="2"/>
          <w:numId w:val="48"/>
        </w:numPr>
        <w:spacing w:before="240" w:line="240" w:lineRule="auto"/>
        <w:jc w:val="both"/>
        <w:outlineLvl w:val="2"/>
        <w:rPr>
          <w:sz w:val="22"/>
          <w:szCs w:val="22"/>
        </w:rPr>
      </w:pPr>
      <w:bookmarkStart w:id="1346"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46"/>
    </w:p>
    <w:p w14:paraId="12CD4450"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12CD4451" w14:textId="77777777" w:rsidR="00367052" w:rsidRPr="00367052" w:rsidRDefault="00367052" w:rsidP="00BD78A0">
      <w:pPr>
        <w:numPr>
          <w:ilvl w:val="1"/>
          <w:numId w:val="48"/>
        </w:numPr>
        <w:spacing w:before="240" w:line="240" w:lineRule="auto"/>
        <w:outlineLvl w:val="1"/>
        <w:rPr>
          <w:sz w:val="22"/>
          <w:szCs w:val="22"/>
          <w:u w:val="single"/>
        </w:rPr>
      </w:pPr>
      <w:bookmarkStart w:id="1347" w:name="_Ref384808297"/>
      <w:r w:rsidRPr="00367052">
        <w:rPr>
          <w:sz w:val="22"/>
          <w:szCs w:val="22"/>
          <w:u w:val="single"/>
        </w:rPr>
        <w:t>Credit for Transfer Amount</w:t>
      </w:r>
      <w:bookmarkEnd w:id="1347"/>
      <w:r w:rsidRPr="00367052">
        <w:rPr>
          <w:sz w:val="22"/>
          <w:szCs w:val="22"/>
          <w:u w:val="single"/>
        </w:rPr>
        <w:t xml:space="preserve"> </w:t>
      </w:r>
    </w:p>
    <w:p w14:paraId="12CD4452" w14:textId="77777777" w:rsidR="00367052" w:rsidRDefault="00367052" w:rsidP="00BD78A0">
      <w:pPr>
        <w:pStyle w:val="ListParagraph"/>
        <w:numPr>
          <w:ilvl w:val="2"/>
          <w:numId w:val="48"/>
        </w:numPr>
        <w:spacing w:before="240" w:line="240" w:lineRule="auto"/>
        <w:jc w:val="both"/>
        <w:outlineLvl w:val="2"/>
        <w:rPr>
          <w:sz w:val="22"/>
          <w:szCs w:val="22"/>
        </w:rPr>
      </w:pPr>
      <w:bookmarkStart w:id="1348"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48"/>
    </w:p>
    <w:p w14:paraId="12CD4453" w14:textId="77777777" w:rsidR="0030781F" w:rsidRPr="00BD78A0" w:rsidRDefault="0030781F" w:rsidP="0030781F">
      <w:pPr>
        <w:pStyle w:val="ListParagraph"/>
        <w:spacing w:before="240" w:line="240" w:lineRule="auto"/>
        <w:ind w:left="1648"/>
        <w:jc w:val="both"/>
        <w:outlineLvl w:val="2"/>
        <w:rPr>
          <w:sz w:val="22"/>
          <w:szCs w:val="22"/>
        </w:rPr>
      </w:pPr>
    </w:p>
    <w:p w14:paraId="12CD4454" w14:textId="77777777"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12CD4455" w14:textId="77777777" w:rsidR="001B1364" w:rsidRDefault="001B1364" w:rsidP="001B1364">
      <w:pPr>
        <w:pStyle w:val="ListParagraph"/>
        <w:spacing w:before="240" w:line="240" w:lineRule="auto"/>
        <w:ind w:left="1648"/>
        <w:jc w:val="both"/>
        <w:outlineLvl w:val="2"/>
        <w:rPr>
          <w:sz w:val="22"/>
          <w:szCs w:val="22"/>
        </w:rPr>
      </w:pPr>
    </w:p>
    <w:p w14:paraId="12CD4458" w14:textId="75EFD598" w:rsidR="00367052" w:rsidRPr="00367052" w:rsidRDefault="00367052" w:rsidP="00BD78A0">
      <w:pPr>
        <w:numPr>
          <w:ilvl w:val="1"/>
          <w:numId w:val="48"/>
        </w:numPr>
        <w:spacing w:before="240" w:line="240" w:lineRule="auto"/>
        <w:outlineLvl w:val="1"/>
        <w:rPr>
          <w:sz w:val="22"/>
          <w:szCs w:val="22"/>
          <w:u w:val="single"/>
        </w:rPr>
      </w:pPr>
      <w:bookmarkStart w:id="1349" w:name="_Ref442453638"/>
      <w:r w:rsidRPr="00367052">
        <w:rPr>
          <w:sz w:val="22"/>
          <w:szCs w:val="22"/>
          <w:u w:val="single"/>
        </w:rPr>
        <w:t>Premature Retirement Rights</w:t>
      </w:r>
      <w:bookmarkEnd w:id="1349"/>
    </w:p>
    <w:p w14:paraId="12CD4459"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50"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0"/>
    </w:p>
    <w:p w14:paraId="12CD445A" w14:textId="0CE21910" w:rsidR="00367052" w:rsidRPr="00367052" w:rsidRDefault="00367052" w:rsidP="00BD78A0">
      <w:pPr>
        <w:numPr>
          <w:ilvl w:val="1"/>
          <w:numId w:val="48"/>
        </w:numPr>
        <w:spacing w:before="240" w:line="240" w:lineRule="auto"/>
        <w:outlineLvl w:val="1"/>
        <w:rPr>
          <w:sz w:val="22"/>
          <w:szCs w:val="22"/>
          <w:u w:val="single"/>
        </w:rPr>
      </w:pPr>
      <w:bookmarkStart w:id="1351" w:name="_Ref442453640"/>
      <w:r w:rsidRPr="00367052">
        <w:rPr>
          <w:sz w:val="22"/>
          <w:szCs w:val="22"/>
          <w:u w:val="single"/>
        </w:rPr>
        <w:t>Breach and Cancellation of any Direction Letter(s) and Right of Set-Off</w:t>
      </w:r>
      <w:bookmarkEnd w:id="1351"/>
    </w:p>
    <w:p w14:paraId="12CD445B" w14:textId="77777777" w:rsidR="00367052" w:rsidRDefault="00367052" w:rsidP="00BD78A0">
      <w:pPr>
        <w:pStyle w:val="ListParagraph"/>
        <w:numPr>
          <w:ilvl w:val="2"/>
          <w:numId w:val="48"/>
        </w:numPr>
        <w:spacing w:before="240" w:line="240" w:lineRule="auto"/>
        <w:jc w:val="both"/>
        <w:outlineLvl w:val="2"/>
        <w:rPr>
          <w:sz w:val="22"/>
          <w:szCs w:val="22"/>
        </w:rPr>
      </w:pPr>
      <w:bookmarkStart w:id="1352" w:name="_Ref442453641"/>
      <w:r w:rsidRPr="00BD78A0">
        <w:rPr>
          <w:sz w:val="22"/>
          <w:szCs w:val="22"/>
        </w:rPr>
        <w:t xml:space="preserve">The Supplier agrees that it shall notify the Authority if it breaches the terms of the Direction Letter.  The Supplier also agrees that the Authority is entitled to </w:t>
      </w:r>
      <w:proofErr w:type="gramStart"/>
      <w:r w:rsidRPr="00BD78A0">
        <w:rPr>
          <w:sz w:val="22"/>
          <w:szCs w:val="22"/>
        </w:rPr>
        <w:t>make arrangements</w:t>
      </w:r>
      <w:proofErr w:type="gramEnd"/>
      <w:r w:rsidRPr="00BD78A0">
        <w:rPr>
          <w:sz w:val="22"/>
          <w:szCs w:val="22"/>
        </w:rPr>
        <w:t xml:space="preserve"> with NHS Pensions for the Authority to be notified if the Supplier breaches the terms of this Direction Letter.</w:t>
      </w:r>
    </w:p>
    <w:p w14:paraId="12CD445C" w14:textId="77777777" w:rsidR="00BD78A0" w:rsidRPr="00BD78A0" w:rsidRDefault="00BD78A0" w:rsidP="00BD78A0">
      <w:pPr>
        <w:pStyle w:val="ListParagraph"/>
        <w:spacing w:before="240" w:line="240" w:lineRule="auto"/>
        <w:ind w:left="1648"/>
        <w:jc w:val="both"/>
        <w:outlineLvl w:val="2"/>
        <w:rPr>
          <w:sz w:val="22"/>
          <w:szCs w:val="22"/>
        </w:rPr>
      </w:pPr>
    </w:p>
    <w:p w14:paraId="12CD445D" w14:textId="77777777"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2"/>
    </w:p>
    <w:p w14:paraId="12CD445E" w14:textId="77777777" w:rsidR="00BD78A0" w:rsidRPr="00BD78A0" w:rsidRDefault="00BD78A0" w:rsidP="00BD78A0">
      <w:pPr>
        <w:pStyle w:val="ListParagraph"/>
        <w:spacing w:before="240" w:line="240" w:lineRule="auto"/>
        <w:ind w:left="1648"/>
        <w:jc w:val="both"/>
        <w:outlineLvl w:val="2"/>
        <w:rPr>
          <w:sz w:val="22"/>
          <w:szCs w:val="22"/>
        </w:rPr>
      </w:pPr>
    </w:p>
    <w:p w14:paraId="12CD445F"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53"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3"/>
    </w:p>
    <w:p w14:paraId="12CD4460" w14:textId="77777777" w:rsidR="00367052" w:rsidRPr="00367052" w:rsidRDefault="00367052" w:rsidP="00BD78A0">
      <w:pPr>
        <w:numPr>
          <w:ilvl w:val="1"/>
          <w:numId w:val="48"/>
        </w:numPr>
        <w:spacing w:before="240" w:line="240" w:lineRule="auto"/>
        <w:outlineLvl w:val="1"/>
        <w:rPr>
          <w:sz w:val="22"/>
          <w:szCs w:val="22"/>
          <w:u w:val="single"/>
        </w:rPr>
      </w:pPr>
      <w:bookmarkStart w:id="1354" w:name="_Ref442453642"/>
      <w:r w:rsidRPr="00367052">
        <w:rPr>
          <w:sz w:val="22"/>
          <w:szCs w:val="22"/>
          <w:u w:val="single"/>
        </w:rPr>
        <w:t>Compensation</w:t>
      </w:r>
      <w:bookmarkEnd w:id="1354"/>
      <w:r w:rsidRPr="00367052">
        <w:rPr>
          <w:sz w:val="22"/>
          <w:szCs w:val="22"/>
          <w:u w:val="single"/>
        </w:rPr>
        <w:t xml:space="preserve"> </w:t>
      </w:r>
    </w:p>
    <w:p w14:paraId="12CD4461" w14:textId="58E84391" w:rsidR="00367052" w:rsidRPr="00BD78A0" w:rsidRDefault="00367052" w:rsidP="00BD78A0">
      <w:pPr>
        <w:pStyle w:val="ListParagraph"/>
        <w:numPr>
          <w:ilvl w:val="2"/>
          <w:numId w:val="48"/>
        </w:numPr>
        <w:spacing w:before="240" w:line="240" w:lineRule="auto"/>
        <w:jc w:val="both"/>
        <w:outlineLvl w:val="2"/>
        <w:rPr>
          <w:sz w:val="22"/>
          <w:szCs w:val="22"/>
        </w:rPr>
      </w:pPr>
      <w:bookmarkStart w:id="1355" w:name="_Ref442453643"/>
      <w:r w:rsidRPr="00BD78A0">
        <w:rPr>
          <w:sz w:val="22"/>
          <w:szCs w:val="22"/>
        </w:rPr>
        <w:t>If the Supplier is unable to provide the Eligible Employees with either:</w:t>
      </w:r>
      <w:bookmarkEnd w:id="1355"/>
    </w:p>
    <w:p w14:paraId="12CD4462" w14:textId="77777777" w:rsidR="00367052" w:rsidRPr="00367052" w:rsidRDefault="00367052" w:rsidP="00BD78A0">
      <w:pPr>
        <w:numPr>
          <w:ilvl w:val="3"/>
          <w:numId w:val="48"/>
        </w:numPr>
        <w:spacing w:before="240" w:line="240" w:lineRule="auto"/>
        <w:outlineLvl w:val="3"/>
        <w:rPr>
          <w:rFonts w:cs="Arial"/>
          <w:sz w:val="22"/>
          <w:szCs w:val="22"/>
        </w:rPr>
      </w:pPr>
      <w:bookmarkStart w:id="1356" w:name="_Ref442453644"/>
      <w:r w:rsidRPr="00367052">
        <w:rPr>
          <w:sz w:val="22"/>
          <w:szCs w:val="22"/>
        </w:rPr>
        <w:t>membership of the NHS Pension Scheme (having used its best endeavours to secure a Direction Letter); or</w:t>
      </w:r>
      <w:bookmarkEnd w:id="1356"/>
      <w:r w:rsidRPr="00367052">
        <w:rPr>
          <w:sz w:val="22"/>
          <w:szCs w:val="22"/>
        </w:rPr>
        <w:t xml:space="preserve"> </w:t>
      </w:r>
    </w:p>
    <w:p w14:paraId="12CD4463" w14:textId="77777777" w:rsidR="00367052" w:rsidRPr="00367052" w:rsidRDefault="00367052" w:rsidP="00BD78A0">
      <w:pPr>
        <w:numPr>
          <w:ilvl w:val="3"/>
          <w:numId w:val="48"/>
        </w:numPr>
        <w:spacing w:before="240" w:line="240" w:lineRule="auto"/>
        <w:outlineLvl w:val="3"/>
        <w:rPr>
          <w:sz w:val="22"/>
          <w:szCs w:val="22"/>
        </w:rPr>
      </w:pPr>
      <w:bookmarkStart w:id="1357" w:name="_Ref442453645"/>
      <w:r w:rsidRPr="00367052">
        <w:rPr>
          <w:sz w:val="22"/>
          <w:szCs w:val="22"/>
        </w:rPr>
        <w:t>a Broadly Comparable scheme,</w:t>
      </w:r>
      <w:bookmarkEnd w:id="1357"/>
      <w:r w:rsidRPr="00367052">
        <w:rPr>
          <w:sz w:val="22"/>
          <w:szCs w:val="22"/>
        </w:rPr>
        <w:t xml:space="preserve"> </w:t>
      </w:r>
    </w:p>
    <w:p w14:paraId="12CD4464"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2CD4465" w14:textId="77777777" w:rsidR="00367052" w:rsidRDefault="00367052" w:rsidP="00BD78A0">
      <w:pPr>
        <w:pStyle w:val="ListParagraph"/>
        <w:numPr>
          <w:ilvl w:val="2"/>
          <w:numId w:val="48"/>
        </w:numPr>
        <w:spacing w:before="240" w:line="240" w:lineRule="auto"/>
        <w:jc w:val="both"/>
        <w:outlineLvl w:val="2"/>
        <w:rPr>
          <w:sz w:val="22"/>
          <w:szCs w:val="22"/>
        </w:rPr>
      </w:pPr>
      <w:bookmarkStart w:id="1358"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8"/>
    </w:p>
    <w:p w14:paraId="12CD4466" w14:textId="77777777" w:rsidR="001B1364" w:rsidRPr="00BD78A0" w:rsidRDefault="001B1364" w:rsidP="001B1364">
      <w:pPr>
        <w:pStyle w:val="ListParagraph"/>
        <w:spacing w:before="240" w:line="240" w:lineRule="auto"/>
        <w:ind w:left="1648"/>
        <w:jc w:val="both"/>
        <w:outlineLvl w:val="2"/>
        <w:rPr>
          <w:sz w:val="22"/>
          <w:szCs w:val="22"/>
        </w:rPr>
      </w:pPr>
    </w:p>
    <w:p w14:paraId="12CD4467" w14:textId="77777777" w:rsidR="00367052" w:rsidRPr="00367052" w:rsidRDefault="00367052" w:rsidP="00BD78A0">
      <w:pPr>
        <w:numPr>
          <w:ilvl w:val="1"/>
          <w:numId w:val="48"/>
        </w:numPr>
        <w:spacing w:before="240" w:line="240" w:lineRule="auto"/>
        <w:outlineLvl w:val="1"/>
        <w:rPr>
          <w:szCs w:val="24"/>
        </w:rPr>
      </w:pPr>
      <w:bookmarkStart w:id="1359" w:name="_Ref442453647"/>
      <w:r w:rsidRPr="00367052">
        <w:rPr>
          <w:sz w:val="22"/>
          <w:szCs w:val="22"/>
          <w:u w:val="single"/>
        </w:rPr>
        <w:t>Supplier Indemnities Regarding Pension Benefits and Premature Retirement Rights</w:t>
      </w:r>
      <w:bookmarkEnd w:id="1359"/>
      <w:r w:rsidRPr="00367052">
        <w:rPr>
          <w:sz w:val="22"/>
          <w:szCs w:val="22"/>
          <w:u w:val="single"/>
        </w:rPr>
        <w:t xml:space="preserve"> </w:t>
      </w:r>
    </w:p>
    <w:p w14:paraId="12CD4468" w14:textId="77777777" w:rsidR="00367052" w:rsidRDefault="00367052" w:rsidP="00BD78A0">
      <w:pPr>
        <w:pStyle w:val="ListParagraph"/>
        <w:numPr>
          <w:ilvl w:val="2"/>
          <w:numId w:val="48"/>
        </w:numPr>
        <w:spacing w:before="240" w:line="240" w:lineRule="auto"/>
        <w:jc w:val="both"/>
        <w:outlineLvl w:val="2"/>
        <w:rPr>
          <w:sz w:val="22"/>
          <w:szCs w:val="22"/>
        </w:rPr>
      </w:pPr>
      <w:bookmarkStart w:id="1360"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0"/>
    </w:p>
    <w:p w14:paraId="12CD4469" w14:textId="77777777" w:rsidR="00BD78A0" w:rsidRPr="00BD78A0" w:rsidRDefault="00BD78A0" w:rsidP="00BD78A0">
      <w:pPr>
        <w:pStyle w:val="ListParagraph"/>
        <w:spacing w:before="240" w:line="240" w:lineRule="auto"/>
        <w:ind w:left="1648"/>
        <w:jc w:val="both"/>
        <w:outlineLvl w:val="2"/>
        <w:rPr>
          <w:sz w:val="22"/>
          <w:szCs w:val="22"/>
        </w:rPr>
      </w:pPr>
    </w:p>
    <w:p w14:paraId="12CD446A" w14:textId="77777777" w:rsidR="00367052" w:rsidRDefault="00367052" w:rsidP="00BD78A0">
      <w:pPr>
        <w:pStyle w:val="ListParagraph"/>
        <w:numPr>
          <w:ilvl w:val="2"/>
          <w:numId w:val="48"/>
        </w:numPr>
        <w:spacing w:before="240" w:line="240" w:lineRule="auto"/>
        <w:jc w:val="both"/>
        <w:outlineLvl w:val="2"/>
        <w:rPr>
          <w:sz w:val="22"/>
          <w:szCs w:val="22"/>
        </w:rPr>
      </w:pPr>
      <w:bookmarkStart w:id="1361"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1"/>
    </w:p>
    <w:p w14:paraId="12CD446B" w14:textId="77777777" w:rsidR="00BD78A0" w:rsidRPr="00367052" w:rsidRDefault="00BD78A0" w:rsidP="00BD78A0">
      <w:pPr>
        <w:pStyle w:val="ListParagraph"/>
        <w:spacing w:before="240" w:line="240" w:lineRule="auto"/>
        <w:ind w:left="1648"/>
        <w:jc w:val="both"/>
        <w:outlineLvl w:val="2"/>
        <w:rPr>
          <w:sz w:val="22"/>
          <w:szCs w:val="22"/>
        </w:rPr>
      </w:pPr>
    </w:p>
    <w:p w14:paraId="12CD446C"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62" w:name="_Ref442453650"/>
      <w:r w:rsidRPr="00367052">
        <w:rPr>
          <w:sz w:val="22"/>
          <w:szCs w:val="22"/>
        </w:rPr>
        <w:t xml:space="preserve">The Supplier must indemnify the Authority, NHS Pensions and any Successor against all Losses arising out of its breach of this Part </w:t>
      </w:r>
      <w:bookmarkStart w:id="1363" w:name="DocXTextRef122"/>
      <w:r w:rsidRPr="00367052">
        <w:rPr>
          <w:sz w:val="22"/>
          <w:szCs w:val="22"/>
        </w:rPr>
        <w:t>D</w:t>
      </w:r>
      <w:bookmarkEnd w:id="136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2"/>
    </w:p>
    <w:p w14:paraId="12CD446D" w14:textId="0242E30F" w:rsidR="00367052" w:rsidRPr="00367052" w:rsidRDefault="00367052" w:rsidP="00BD78A0">
      <w:pPr>
        <w:numPr>
          <w:ilvl w:val="1"/>
          <w:numId w:val="48"/>
        </w:numPr>
        <w:spacing w:before="240" w:line="240" w:lineRule="auto"/>
        <w:outlineLvl w:val="1"/>
        <w:rPr>
          <w:szCs w:val="24"/>
        </w:rPr>
      </w:pPr>
      <w:bookmarkStart w:id="1364" w:name="_Ref442453651"/>
      <w:r w:rsidRPr="00367052">
        <w:rPr>
          <w:sz w:val="22"/>
          <w:szCs w:val="22"/>
          <w:u w:val="single"/>
        </w:rPr>
        <w:t>Sub-contractors</w:t>
      </w:r>
      <w:bookmarkEnd w:id="1364"/>
    </w:p>
    <w:p w14:paraId="12CD446E"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65"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66" w:name="DocXTextRef123"/>
      <w:r w:rsidRPr="00367052">
        <w:rPr>
          <w:sz w:val="22"/>
          <w:szCs w:val="22"/>
        </w:rPr>
        <w:t>D</w:t>
      </w:r>
      <w:bookmarkEnd w:id="1366"/>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5"/>
    </w:p>
    <w:p w14:paraId="12CD446F" w14:textId="77777777" w:rsidR="00367052" w:rsidRPr="00367052" w:rsidRDefault="00367052" w:rsidP="00BD78A0">
      <w:pPr>
        <w:numPr>
          <w:ilvl w:val="3"/>
          <w:numId w:val="48"/>
        </w:numPr>
        <w:spacing w:before="240" w:line="240" w:lineRule="auto"/>
        <w:outlineLvl w:val="3"/>
        <w:rPr>
          <w:sz w:val="22"/>
          <w:szCs w:val="22"/>
        </w:rPr>
      </w:pPr>
      <w:bookmarkStart w:id="1367"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67"/>
    </w:p>
    <w:p w14:paraId="12CD4471" w14:textId="09233A67" w:rsidR="00BD78A0" w:rsidRPr="00537CE7" w:rsidRDefault="00367052" w:rsidP="00537CE7">
      <w:pPr>
        <w:numPr>
          <w:ilvl w:val="3"/>
          <w:numId w:val="48"/>
        </w:numPr>
        <w:spacing w:before="240" w:line="240" w:lineRule="auto"/>
        <w:outlineLvl w:val="3"/>
        <w:rPr>
          <w:sz w:val="22"/>
          <w:szCs w:val="22"/>
        </w:rPr>
      </w:pPr>
      <w:bookmarkStart w:id="1368"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69" w:name="DocXTextRef124"/>
      <w:r w:rsidRPr="00367052">
        <w:rPr>
          <w:sz w:val="22"/>
          <w:szCs w:val="22"/>
        </w:rPr>
        <w:t>D</w:t>
      </w:r>
      <w:bookmarkEnd w:id="1369"/>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68"/>
    </w:p>
    <w:p w14:paraId="12CD4472" w14:textId="5B0D5757" w:rsidR="00367052" w:rsidRPr="00367052" w:rsidRDefault="00367052" w:rsidP="00BD78A0">
      <w:pPr>
        <w:numPr>
          <w:ilvl w:val="1"/>
          <w:numId w:val="48"/>
        </w:numPr>
        <w:spacing w:before="240" w:line="240" w:lineRule="auto"/>
        <w:outlineLvl w:val="1"/>
        <w:rPr>
          <w:sz w:val="22"/>
          <w:szCs w:val="22"/>
          <w:u w:val="single"/>
        </w:rPr>
      </w:pPr>
      <w:bookmarkStart w:id="1370" w:name="_Ref442453655"/>
      <w:r w:rsidRPr="00367052">
        <w:rPr>
          <w:sz w:val="22"/>
          <w:szCs w:val="22"/>
          <w:u w:val="single"/>
        </w:rPr>
        <w:t>Direct Enforceability by the Eligible Employees</w:t>
      </w:r>
      <w:bookmarkEnd w:id="1370"/>
    </w:p>
    <w:p w14:paraId="12CD4473" w14:textId="77777777" w:rsidR="00367052" w:rsidRDefault="00367052" w:rsidP="00BD78A0">
      <w:pPr>
        <w:pStyle w:val="ListParagraph"/>
        <w:numPr>
          <w:ilvl w:val="2"/>
          <w:numId w:val="48"/>
        </w:numPr>
        <w:spacing w:before="240" w:line="240" w:lineRule="auto"/>
        <w:jc w:val="both"/>
        <w:outlineLvl w:val="2"/>
        <w:rPr>
          <w:sz w:val="22"/>
          <w:szCs w:val="22"/>
        </w:rPr>
      </w:pPr>
      <w:bookmarkStart w:id="1371"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2" w:name="DocXTextRef125"/>
      <w:r w:rsidRPr="00367052">
        <w:rPr>
          <w:sz w:val="22"/>
          <w:szCs w:val="22"/>
        </w:rPr>
        <w:t>D</w:t>
      </w:r>
      <w:bookmarkEnd w:id="1372"/>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3" w:name="DocXTextRef126"/>
      <w:r w:rsidRPr="00367052">
        <w:rPr>
          <w:sz w:val="22"/>
          <w:szCs w:val="22"/>
        </w:rPr>
        <w:t>D</w:t>
      </w:r>
      <w:bookmarkEnd w:id="1373"/>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1"/>
    </w:p>
    <w:p w14:paraId="12CD4474" w14:textId="77777777" w:rsidR="00BD78A0" w:rsidRPr="00367052" w:rsidRDefault="00BD78A0" w:rsidP="00BD78A0">
      <w:pPr>
        <w:pStyle w:val="ListParagraph"/>
        <w:spacing w:before="240" w:line="240" w:lineRule="auto"/>
        <w:ind w:left="1648"/>
        <w:jc w:val="both"/>
        <w:outlineLvl w:val="2"/>
        <w:rPr>
          <w:sz w:val="22"/>
          <w:szCs w:val="22"/>
        </w:rPr>
      </w:pPr>
    </w:p>
    <w:p w14:paraId="12CD4475"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74"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4"/>
    </w:p>
    <w:p w14:paraId="12CD4476" w14:textId="27843E30" w:rsidR="00367052" w:rsidRPr="00367052" w:rsidRDefault="00367052" w:rsidP="00BD78A0">
      <w:pPr>
        <w:numPr>
          <w:ilvl w:val="1"/>
          <w:numId w:val="48"/>
        </w:numPr>
        <w:spacing w:before="240" w:line="240" w:lineRule="auto"/>
        <w:outlineLvl w:val="1"/>
        <w:rPr>
          <w:szCs w:val="24"/>
        </w:rPr>
      </w:pPr>
      <w:bookmarkStart w:id="1375" w:name="_Ref392586063"/>
      <w:r w:rsidRPr="00367052">
        <w:rPr>
          <w:sz w:val="22"/>
          <w:szCs w:val="22"/>
          <w:u w:val="single"/>
        </w:rPr>
        <w:t>Pensions on Transfer of Employment on Exit</w:t>
      </w:r>
      <w:bookmarkEnd w:id="1375"/>
    </w:p>
    <w:p w14:paraId="12CD4477" w14:textId="77777777" w:rsidR="00367052" w:rsidRPr="00BD78A0" w:rsidRDefault="00367052" w:rsidP="00BD78A0">
      <w:pPr>
        <w:pStyle w:val="ListParagraph"/>
        <w:numPr>
          <w:ilvl w:val="2"/>
          <w:numId w:val="48"/>
        </w:numPr>
        <w:spacing w:before="240" w:line="240" w:lineRule="auto"/>
        <w:jc w:val="both"/>
        <w:outlineLvl w:val="2"/>
        <w:rPr>
          <w:sz w:val="22"/>
          <w:szCs w:val="22"/>
        </w:rPr>
      </w:pPr>
      <w:bookmarkStart w:id="1376"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76"/>
    </w:p>
    <w:p w14:paraId="12CD4478" w14:textId="175276D4" w:rsidR="00367052" w:rsidRPr="00367052" w:rsidRDefault="00367052" w:rsidP="00BD78A0">
      <w:pPr>
        <w:numPr>
          <w:ilvl w:val="3"/>
          <w:numId w:val="48"/>
        </w:numPr>
        <w:spacing w:before="240" w:line="240" w:lineRule="auto"/>
        <w:jc w:val="both"/>
        <w:outlineLvl w:val="3"/>
        <w:rPr>
          <w:sz w:val="22"/>
          <w:szCs w:val="22"/>
        </w:rPr>
      </w:pPr>
      <w:bookmarkStart w:id="1377" w:name="_Ref442453659"/>
      <w:r w:rsidRPr="00367052">
        <w:rPr>
          <w:sz w:val="22"/>
          <w:szCs w:val="22"/>
        </w:rPr>
        <w:t xml:space="preserve">not adversely affect pension rights accrued by the Eligible Employees in the period ending on the Subsequent Transfer </w:t>
      </w:r>
      <w:proofErr w:type="gramStart"/>
      <w:r w:rsidRPr="00367052">
        <w:rPr>
          <w:sz w:val="22"/>
          <w:szCs w:val="22"/>
        </w:rPr>
        <w:t>Date;</w:t>
      </w:r>
      <w:bookmarkEnd w:id="1377"/>
      <w:proofErr w:type="gramEnd"/>
    </w:p>
    <w:p w14:paraId="12CD4479" w14:textId="77777777" w:rsidR="00367052" w:rsidRPr="00367052" w:rsidRDefault="00367052" w:rsidP="00BD78A0">
      <w:pPr>
        <w:numPr>
          <w:ilvl w:val="3"/>
          <w:numId w:val="48"/>
        </w:numPr>
        <w:spacing w:before="240" w:line="240" w:lineRule="auto"/>
        <w:jc w:val="both"/>
        <w:outlineLvl w:val="3"/>
        <w:rPr>
          <w:sz w:val="22"/>
          <w:szCs w:val="22"/>
        </w:rPr>
      </w:pPr>
      <w:bookmarkStart w:id="1378"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79" w:name="DocXTextRef127"/>
      <w:r w:rsidRPr="00367052">
        <w:rPr>
          <w:sz w:val="22"/>
          <w:szCs w:val="22"/>
        </w:rPr>
        <w:t>D</w:t>
      </w:r>
      <w:bookmarkEnd w:id="137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78"/>
    </w:p>
    <w:p w14:paraId="12CD447C" w14:textId="42C18ACA" w:rsidR="00BC2034" w:rsidRPr="00537CE7" w:rsidRDefault="00367052" w:rsidP="00537CE7">
      <w:pPr>
        <w:numPr>
          <w:ilvl w:val="3"/>
          <w:numId w:val="48"/>
        </w:numPr>
        <w:spacing w:before="240" w:line="240" w:lineRule="auto"/>
        <w:jc w:val="both"/>
        <w:outlineLvl w:val="3"/>
        <w:rPr>
          <w:sz w:val="22"/>
          <w:szCs w:val="22"/>
        </w:rPr>
      </w:pPr>
      <w:bookmarkStart w:id="1380" w:name="_Ref442453661"/>
      <w:r w:rsidRPr="00367052">
        <w:rPr>
          <w:sz w:val="22"/>
          <w:szCs w:val="22"/>
        </w:rPr>
        <w:t xml:space="preserve">do all acts and things, and provide all information and access to the Eligible Employees, as may in the reasonable opinion of the Authority be necessary or desirable and to enable the Authority </w:t>
      </w:r>
      <w:r w:rsidR="00B22A0D">
        <w:rPr>
          <w:sz w:val="22"/>
          <w:szCs w:val="22"/>
        </w:rPr>
        <w:t>and/ or</w:t>
      </w:r>
      <w:r w:rsidRPr="00367052">
        <w:rPr>
          <w:sz w:val="22"/>
          <w:szCs w:val="22"/>
        </w:rPr>
        <w:t xml:space="preserve"> the Successor to achieve the objectives of Fair Deal for Staff Pensions.</w:t>
      </w:r>
      <w:bookmarkEnd w:id="1380"/>
    </w:p>
    <w:p w14:paraId="12CD447D" w14:textId="77777777" w:rsidR="00BC2034" w:rsidRDefault="0018229B" w:rsidP="00BC2034">
      <w:pPr>
        <w:pStyle w:val="MRNumberedHeading2"/>
        <w:spacing w:line="240" w:lineRule="auto"/>
        <w:jc w:val="both"/>
        <w:rPr>
          <w:sz w:val="22"/>
          <w:szCs w:val="22"/>
        </w:rPr>
      </w:pPr>
      <w:r w:rsidRPr="0057234C">
        <w:rPr>
          <w:sz w:val="22"/>
          <w:szCs w:val="22"/>
        </w:rPr>
        <w:br w:type="page"/>
      </w:r>
      <w:bookmarkEnd w:id="1227"/>
      <w:bookmarkEnd w:id="1228"/>
    </w:p>
    <w:p w14:paraId="12CD447E" w14:textId="77777777" w:rsidR="00EE3CDC" w:rsidRDefault="00EE3CDC" w:rsidP="00EE3CDC">
      <w:pPr>
        <w:pStyle w:val="MRSchedule1"/>
        <w:spacing w:line="240" w:lineRule="auto"/>
        <w:ind w:left="0"/>
        <w:rPr>
          <w:rFonts w:cs="Arial"/>
          <w:b w:val="0"/>
          <w:szCs w:val="22"/>
          <w:lang w:val="en-US"/>
        </w:rPr>
      </w:pPr>
      <w:bookmarkStart w:id="1381" w:name="_Ref505005829"/>
    </w:p>
    <w:bookmarkEnd w:id="1381"/>
    <w:p w14:paraId="12CD447F" w14:textId="77777777" w:rsidR="00EE3CDC" w:rsidRPr="00762CB6" w:rsidRDefault="00EE3CDC" w:rsidP="00EE3CDC">
      <w:pPr>
        <w:pStyle w:val="MRSchedule2"/>
      </w:pPr>
      <w:r w:rsidRPr="00762CB6">
        <w:t>Expert Determination</w:t>
      </w:r>
    </w:p>
    <w:p w14:paraId="12CD4480" w14:textId="77777777"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14:paraId="12CD4481"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2" w:name="_Ref466025863"/>
    </w:p>
    <w:p w14:paraId="12CD4482"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3" w:name="_Ref466032033"/>
      <w:bookmarkEnd w:id="1382"/>
    </w:p>
    <w:p w14:paraId="12CD4483" w14:textId="77777777"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4" w:name="_Ref466032034"/>
      <w:bookmarkEnd w:id="1383"/>
    </w:p>
    <w:p w14:paraId="12CD4484" w14:textId="77777777"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384"/>
    </w:p>
    <w:p w14:paraId="12CD4485"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5" w:name="_Ref466032035"/>
      <w:r w:rsidRPr="00762CB6">
        <w:rPr>
          <w:rFonts w:cs="Arial"/>
          <w:sz w:val="22"/>
          <w:szCs w:val="22"/>
        </w:rPr>
        <w:t>the reasons why the Party serving the Dispute Notice believes the Dispute has arisen.</w:t>
      </w:r>
      <w:bookmarkEnd w:id="1385"/>
    </w:p>
    <w:p w14:paraId="12CD4486" w14:textId="5E34739C" w:rsidR="00EE3CDC" w:rsidRPr="00762CB6" w:rsidRDefault="00EE3CDC" w:rsidP="008970E3">
      <w:pPr>
        <w:pStyle w:val="MRNumberedHeading2"/>
        <w:numPr>
          <w:ilvl w:val="1"/>
          <w:numId w:val="44"/>
        </w:numPr>
        <w:spacing w:line="240" w:lineRule="auto"/>
        <w:jc w:val="both"/>
        <w:rPr>
          <w:rFonts w:cs="Arial"/>
          <w:sz w:val="22"/>
          <w:szCs w:val="22"/>
        </w:rPr>
      </w:pPr>
      <w:bookmarkStart w:id="1386"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86"/>
    </w:p>
    <w:p w14:paraId="12CD4487" w14:textId="55E9658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7"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87"/>
    </w:p>
    <w:p w14:paraId="12CD4488"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8" w:name="_Ref466025764"/>
      <w:r w:rsidRPr="00762CB6">
        <w:rPr>
          <w:rFonts w:cs="Arial"/>
          <w:sz w:val="22"/>
          <w:szCs w:val="22"/>
        </w:rPr>
        <w:t>The Contract Managers shall be given ten (10) Business Days following the date of the Dispute Meeting to resolve the Dispute.</w:t>
      </w:r>
      <w:bookmarkEnd w:id="1388"/>
    </w:p>
    <w:p w14:paraId="12CD4489" w14:textId="0E72B3BC"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9" w:name="_Ref466032037"/>
      <w:r w:rsidRPr="00762CB6">
        <w:rPr>
          <w:rFonts w:cs="Arial"/>
          <w:sz w:val="22"/>
          <w:szCs w:val="22"/>
        </w:rPr>
        <w:t xml:space="preserve">The Contract Managers can agree to further meetings at levels 2 </w:t>
      </w:r>
      <w:r w:rsidR="00B22A0D">
        <w:rPr>
          <w:rFonts w:cs="Arial"/>
          <w:sz w:val="22"/>
          <w:szCs w:val="22"/>
        </w:rPr>
        <w:t>and/ or</w:t>
      </w:r>
      <w:r w:rsidRPr="00762CB6">
        <w:rPr>
          <w:rFonts w:cs="Arial"/>
          <w:sz w:val="22"/>
          <w:szCs w:val="22"/>
        </w:rPr>
        <w:t xml:space="preserve">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89"/>
    </w:p>
    <w:p w14:paraId="12CD448A"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0"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0"/>
    </w:p>
    <w:p w14:paraId="12CD448B" w14:textId="7E669BFC" w:rsidR="00EE3CDC" w:rsidRPr="00762CB6" w:rsidRDefault="00EE3CDC" w:rsidP="008970E3">
      <w:pPr>
        <w:pStyle w:val="MRNumberedHeading2"/>
        <w:numPr>
          <w:ilvl w:val="1"/>
          <w:numId w:val="44"/>
        </w:numPr>
        <w:spacing w:line="240" w:lineRule="auto"/>
        <w:jc w:val="both"/>
        <w:rPr>
          <w:rFonts w:cs="Arial"/>
          <w:sz w:val="22"/>
          <w:szCs w:val="22"/>
        </w:rPr>
      </w:pPr>
      <w:bookmarkStart w:id="1391"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1"/>
      <w:r w:rsidR="00B17A83">
        <w:rPr>
          <w:rFonts w:cs="Arial"/>
          <w:sz w:val="22"/>
          <w:szCs w:val="22"/>
        </w:rPr>
        <w:t xml:space="preserve"> </w:t>
      </w:r>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p>
    <w:p w14:paraId="12CD448C" w14:textId="417B1359" w:rsidR="00EE3CDC" w:rsidRPr="00762CB6" w:rsidRDefault="00EE3CDC" w:rsidP="008970E3">
      <w:pPr>
        <w:pStyle w:val="MRNumberedHeading2"/>
        <w:numPr>
          <w:ilvl w:val="1"/>
          <w:numId w:val="44"/>
        </w:numPr>
        <w:spacing w:line="240" w:lineRule="auto"/>
        <w:jc w:val="both"/>
        <w:rPr>
          <w:rFonts w:cs="Arial"/>
          <w:sz w:val="22"/>
          <w:szCs w:val="22"/>
        </w:rPr>
      </w:pPr>
      <w:bookmarkStart w:id="1392"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392"/>
    </w:p>
    <w:p w14:paraId="12CD448D"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3"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393"/>
      <w:r w:rsidRPr="00762CB6">
        <w:rPr>
          <w:rFonts w:cs="Arial"/>
          <w:sz w:val="22"/>
          <w:szCs w:val="22"/>
        </w:rPr>
        <w:t>.</w:t>
      </w:r>
    </w:p>
    <w:p w14:paraId="12CD448E"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4"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4"/>
    </w:p>
    <w:p w14:paraId="12CD448F"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5"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5"/>
    </w:p>
    <w:p w14:paraId="12CD4490" w14:textId="29A220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6" w:name="_Ref466032041"/>
      <w:r w:rsidRPr="00762CB6">
        <w:rPr>
          <w:rFonts w:cs="Arial"/>
          <w:sz w:val="22"/>
          <w:szCs w:val="22"/>
        </w:rPr>
        <w:t xml:space="preserve">The Expert shall act as an expert not as an arbitrator or legal advisor. </w:t>
      </w:r>
      <w:r w:rsidR="00B17A83">
        <w:rPr>
          <w:rFonts w:cs="Arial"/>
          <w:sz w:val="22"/>
          <w:szCs w:val="22"/>
        </w:rPr>
        <w:t xml:space="preserve"> </w:t>
      </w:r>
      <w:r w:rsidRPr="00762CB6">
        <w:rPr>
          <w:rFonts w:cs="Arial"/>
          <w:sz w:val="22"/>
          <w:szCs w:val="22"/>
        </w:rPr>
        <w:t>There will be no formal hearing and the Expert shall regulate the procedure as he sees fit.</w:t>
      </w:r>
      <w:bookmarkEnd w:id="1396"/>
    </w:p>
    <w:p w14:paraId="12CD4491" w14:textId="412384DD"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7"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w:t>
      </w:r>
      <w:r w:rsidR="00B17A83">
        <w:rPr>
          <w:rFonts w:cs="Arial"/>
          <w:sz w:val="22"/>
          <w:szCs w:val="22"/>
        </w:rPr>
        <w:t>-</w:t>
      </w:r>
      <w:r w:rsidRPr="00762CB6">
        <w:rPr>
          <w:rFonts w:cs="Arial"/>
          <w:sz w:val="22"/>
          <w:szCs w:val="22"/>
        </w:rPr>
        <w:t>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397"/>
    </w:p>
    <w:p w14:paraId="12CD4492" w14:textId="77777777"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8"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398"/>
    </w:p>
    <w:p w14:paraId="12CD4493" w14:textId="0AACE89B"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9" w:name="_Ref466032046"/>
      <w:bookmarkStart w:id="1400"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399"/>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0"/>
    </w:p>
    <w:p w14:paraId="12CD4494" w14:textId="26643F61"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1" w:name="_Ref482967385"/>
      <w:bookmarkStart w:id="1402"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401"/>
      <w:bookmarkEnd w:id="1402"/>
    </w:p>
    <w:p w14:paraId="12CD4495"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3" w:name="_Ref466032048"/>
      <w:r w:rsidRPr="00762CB6">
        <w:rPr>
          <w:rFonts w:eastAsia="Calibri" w:cs="Arial"/>
          <w:sz w:val="22"/>
          <w:szCs w:val="22"/>
        </w:rPr>
        <w:t>The Expert’s Decision shall include reasons.</w:t>
      </w:r>
      <w:bookmarkEnd w:id="1403"/>
    </w:p>
    <w:p w14:paraId="12CD4496" w14:textId="20775222"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4"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4"/>
      <w:r w:rsidRPr="00762CB6">
        <w:rPr>
          <w:rFonts w:eastAsia="Calibri" w:cs="Arial"/>
          <w:sz w:val="22"/>
          <w:szCs w:val="22"/>
        </w:rPr>
        <w:t xml:space="preserve"> or as otherwise specified as part of the Expert’s Decision.</w:t>
      </w:r>
      <w:bookmarkStart w:id="1405" w:name="a522294"/>
    </w:p>
    <w:p w14:paraId="12CD4497"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5"/>
    </w:p>
    <w:p w14:paraId="12CD4498"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6"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06"/>
    </w:p>
    <w:p w14:paraId="12CD4499"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7"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07"/>
    </w:p>
    <w:p w14:paraId="12CD449A" w14:textId="77777777" w:rsidR="00EE3CDC" w:rsidRPr="00762CB6" w:rsidRDefault="00EE3CDC" w:rsidP="008970E3">
      <w:pPr>
        <w:pStyle w:val="MRNumberedHeading2"/>
        <w:numPr>
          <w:ilvl w:val="1"/>
          <w:numId w:val="44"/>
        </w:numPr>
        <w:spacing w:line="240" w:lineRule="auto"/>
        <w:jc w:val="both"/>
        <w:rPr>
          <w:rFonts w:cs="Arial"/>
          <w:sz w:val="22"/>
          <w:szCs w:val="22"/>
        </w:rPr>
      </w:pPr>
      <w:bookmarkStart w:id="1408" w:name="_Ref466025852"/>
      <w:r>
        <w:rPr>
          <w:rFonts w:cs="Arial"/>
          <w:sz w:val="22"/>
          <w:szCs w:val="22"/>
        </w:rPr>
        <w:t>N</w:t>
      </w:r>
      <w:r w:rsidRPr="00762CB6">
        <w:rPr>
          <w:rFonts w:cs="Arial"/>
          <w:sz w:val="22"/>
          <w:szCs w:val="22"/>
        </w:rPr>
        <w:t>othing in this Contract shall prevent:</w:t>
      </w:r>
      <w:bookmarkEnd w:id="1408"/>
    </w:p>
    <w:p w14:paraId="12CD449B"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9"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409"/>
    </w:p>
    <w:p w14:paraId="12CD449C" w14:textId="77777777"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0"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10"/>
    </w:p>
    <w:p w14:paraId="12CD449D" w14:textId="77777777"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411"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1"/>
      <w:r>
        <w:rPr>
          <w:rFonts w:cs="Arial"/>
          <w:sz w:val="22"/>
          <w:szCs w:val="22"/>
        </w:rPr>
        <w:t>For the avoidance of doubt, either Party may commence legal proceedings to enforce the Expert’s Decision.</w:t>
      </w:r>
    </w:p>
    <w:p w14:paraId="12CD44A1" w14:textId="2F8AB4F2" w:rsidR="00EE3CDC" w:rsidRPr="00EC73D0" w:rsidRDefault="00EE3CDC" w:rsidP="00EE3CDC">
      <w:pPr>
        <w:pStyle w:val="MRNumberedHeading2"/>
        <w:numPr>
          <w:ilvl w:val="1"/>
          <w:numId w:val="44"/>
        </w:numPr>
        <w:spacing w:line="240" w:lineRule="auto"/>
        <w:jc w:val="both"/>
        <w:rPr>
          <w:rFonts w:cs="Arial"/>
          <w:sz w:val="22"/>
          <w:szCs w:val="22"/>
        </w:rPr>
      </w:pPr>
      <w:bookmarkStart w:id="1412"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2"/>
    </w:p>
    <w:p w14:paraId="12CD44A2" w14:textId="77777777" w:rsidR="00EE3CDC" w:rsidRDefault="00EE3CDC">
      <w:pPr>
        <w:spacing w:line="240" w:lineRule="auto"/>
        <w:rPr>
          <w:sz w:val="22"/>
          <w:szCs w:val="22"/>
        </w:rPr>
      </w:pPr>
      <w:r>
        <w:rPr>
          <w:sz w:val="22"/>
          <w:szCs w:val="22"/>
        </w:rPr>
        <w:br w:type="page"/>
      </w:r>
    </w:p>
    <w:p w14:paraId="12CD44A3" w14:textId="77777777" w:rsidR="00BC2034" w:rsidRPr="0057234C" w:rsidRDefault="00BC2034" w:rsidP="00BC2034">
      <w:pPr>
        <w:pStyle w:val="MRSchedule1"/>
        <w:spacing w:line="240" w:lineRule="auto"/>
        <w:ind w:left="0"/>
        <w:rPr>
          <w:rFonts w:cs="Arial"/>
          <w:b w:val="0"/>
          <w:szCs w:val="22"/>
          <w:lang w:val="en-US"/>
        </w:rPr>
      </w:pPr>
      <w:bookmarkStart w:id="1413" w:name="_Toc312422937"/>
      <w:bookmarkStart w:id="1414" w:name="_Toc312422938"/>
      <w:bookmarkStart w:id="1415" w:name="_Ref330463338"/>
      <w:bookmarkEnd w:id="1413"/>
      <w:bookmarkEnd w:id="1414"/>
    </w:p>
    <w:bookmarkEnd w:id="1415"/>
    <w:p w14:paraId="43351CB8" w14:textId="77777777" w:rsidR="00041806" w:rsidRPr="00041806" w:rsidRDefault="00041806" w:rsidP="00BC2034">
      <w:pPr>
        <w:pStyle w:val="Heading2"/>
        <w:numPr>
          <w:ilvl w:val="0"/>
          <w:numId w:val="0"/>
        </w:numPr>
        <w:spacing w:line="240" w:lineRule="auto"/>
        <w:jc w:val="center"/>
        <w:rPr>
          <w:rFonts w:cs="Arial"/>
          <w:bCs/>
          <w:i w:val="0"/>
          <w:iCs/>
          <w:sz w:val="22"/>
          <w:szCs w:val="22"/>
        </w:rPr>
      </w:pPr>
      <w:r w:rsidRPr="00041806">
        <w:rPr>
          <w:rFonts w:cs="Arial"/>
          <w:bCs/>
          <w:i w:val="0"/>
          <w:iCs/>
          <w:sz w:val="22"/>
          <w:szCs w:val="22"/>
        </w:rPr>
        <w:t>Data Processor Agreement</w:t>
      </w:r>
    </w:p>
    <w:p w14:paraId="12CD44A4" w14:textId="5310B679" w:rsidR="00BC2034" w:rsidRPr="00041806" w:rsidRDefault="00041806" w:rsidP="00BC2034">
      <w:pPr>
        <w:pStyle w:val="Heading2"/>
        <w:numPr>
          <w:ilvl w:val="0"/>
          <w:numId w:val="0"/>
        </w:numPr>
        <w:spacing w:line="240" w:lineRule="auto"/>
        <w:jc w:val="center"/>
        <w:rPr>
          <w:rFonts w:cs="Arial"/>
          <w:bCs/>
          <w:i w:val="0"/>
          <w:iCs/>
          <w:sz w:val="22"/>
          <w:szCs w:val="22"/>
        </w:rPr>
      </w:pPr>
      <w:r w:rsidRPr="00041806">
        <w:rPr>
          <w:rFonts w:cs="Arial"/>
          <w:bCs/>
          <w:i w:val="0"/>
          <w:iCs/>
          <w:sz w:val="22"/>
          <w:szCs w:val="22"/>
        </w:rPr>
        <w:t>(to be agreed within 2 weeks of contract signature)</w:t>
      </w:r>
    </w:p>
    <w:p w14:paraId="12CD44A5" w14:textId="77777777" w:rsidR="00BC2034" w:rsidRPr="0057234C" w:rsidRDefault="00BC2034" w:rsidP="00BC2034">
      <w:pPr>
        <w:pStyle w:val="Heading2"/>
        <w:numPr>
          <w:ilvl w:val="0"/>
          <w:numId w:val="0"/>
        </w:numPr>
        <w:spacing w:line="240" w:lineRule="auto"/>
        <w:jc w:val="center"/>
        <w:rPr>
          <w:rFonts w:cs="Arial"/>
          <w:i w:val="0"/>
          <w:sz w:val="22"/>
          <w:szCs w:val="22"/>
        </w:rPr>
      </w:pPr>
    </w:p>
    <w:p w14:paraId="12CD44A6" w14:textId="77777777" w:rsidR="00BC2034" w:rsidRPr="0057234C" w:rsidRDefault="00BC2034" w:rsidP="00BC2034">
      <w:pPr>
        <w:rPr>
          <w:sz w:val="22"/>
          <w:szCs w:val="22"/>
          <w:lang w:val="en-US"/>
        </w:rPr>
      </w:pPr>
    </w:p>
    <w:p w14:paraId="12CD44A7" w14:textId="77777777" w:rsidR="00BC2034" w:rsidRPr="0057234C" w:rsidRDefault="00BC2034" w:rsidP="00BC2034">
      <w:pPr>
        <w:rPr>
          <w:sz w:val="22"/>
          <w:szCs w:val="22"/>
        </w:rPr>
      </w:pPr>
    </w:p>
    <w:sectPr w:rsidR="00BC2034" w:rsidRPr="0057234C" w:rsidSect="00BC2034">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2AA7F" w14:textId="77777777" w:rsidR="00701A7A" w:rsidRDefault="00701A7A" w:rsidP="00BC2034">
      <w:pPr>
        <w:pStyle w:val="Outline4"/>
      </w:pPr>
      <w:r>
        <w:separator/>
      </w:r>
    </w:p>
  </w:endnote>
  <w:endnote w:type="continuationSeparator" w:id="0">
    <w:p w14:paraId="03F5E203" w14:textId="77777777" w:rsidR="00701A7A" w:rsidRDefault="00701A7A"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mericanTypewriter Light">
    <w:charset w:val="00"/>
    <w:family w:val="roman"/>
    <w:pitch w:val="variable"/>
    <w:sig w:usb0="00000003" w:usb1="00000000" w:usb2="00000000" w:usb3="00000000" w:csb0="00000001" w:csb1="00000000"/>
  </w:font>
  <w:font w:name="AmericanTypewriter Medium">
    <w:altName w:val="Nyal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AC"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2CD44B7" wp14:editId="12CD44B8">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AF"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12CD44B0"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B4"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12CD44B5"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CBD93" w14:textId="77777777" w:rsidR="00701A7A" w:rsidRDefault="00701A7A" w:rsidP="00BC2034">
      <w:pPr>
        <w:pStyle w:val="Outline4"/>
      </w:pPr>
      <w:r>
        <w:separator/>
      </w:r>
    </w:p>
  </w:footnote>
  <w:footnote w:type="continuationSeparator" w:id="0">
    <w:p w14:paraId="49D1380B" w14:textId="77777777" w:rsidR="00701A7A" w:rsidRDefault="00701A7A" w:rsidP="00BC203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AD"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AE"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B1"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B2"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B3"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44B6"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8"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11"/>
  </w:num>
  <w:num w:numId="4">
    <w:abstractNumId w:val="26"/>
  </w:num>
  <w:num w:numId="5">
    <w:abstractNumId w:val="27"/>
  </w:num>
  <w:num w:numId="6">
    <w:abstractNumId w:val="4"/>
  </w:num>
  <w:num w:numId="7">
    <w:abstractNumId w:val="23"/>
  </w:num>
  <w:num w:numId="8">
    <w:abstractNumId w:val="24"/>
  </w:num>
  <w:num w:numId="9">
    <w:abstractNumId w:val="25"/>
  </w:num>
  <w:num w:numId="10">
    <w:abstractNumId w:val="17"/>
  </w:num>
  <w:num w:numId="11">
    <w:abstractNumId w:val="9"/>
  </w:num>
  <w:num w:numId="12">
    <w:abstractNumId w:val="15"/>
  </w:num>
  <w:num w:numId="13">
    <w:abstractNumId w:val="5"/>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13"/>
  </w:num>
  <w:num w:numId="33">
    <w:abstractNumId w:val="20"/>
  </w:num>
  <w:num w:numId="34">
    <w:abstractNumId w:val="28"/>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2"/>
  </w:num>
  <w:num w:numId="47">
    <w:abstractNumId w:val="7"/>
  </w:num>
  <w:num w:numId="48">
    <w:abstractNumId w:val="21"/>
  </w:num>
  <w:num w:numId="49">
    <w:abstractNumId w:val="1"/>
  </w:num>
  <w:num w:numId="50">
    <w:abstractNumId w:val="19"/>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150E"/>
    <w:rsid w:val="000139BD"/>
    <w:rsid w:val="0002131E"/>
    <w:rsid w:val="000243A2"/>
    <w:rsid w:val="00030530"/>
    <w:rsid w:val="00032EE0"/>
    <w:rsid w:val="00032F16"/>
    <w:rsid w:val="00033500"/>
    <w:rsid w:val="000343CA"/>
    <w:rsid w:val="00034C55"/>
    <w:rsid w:val="00041806"/>
    <w:rsid w:val="00041994"/>
    <w:rsid w:val="00053B21"/>
    <w:rsid w:val="000716FD"/>
    <w:rsid w:val="00073886"/>
    <w:rsid w:val="000750A1"/>
    <w:rsid w:val="0008066D"/>
    <w:rsid w:val="00081242"/>
    <w:rsid w:val="00085C58"/>
    <w:rsid w:val="0009165B"/>
    <w:rsid w:val="000A1124"/>
    <w:rsid w:val="000D01C3"/>
    <w:rsid w:val="000D3AAE"/>
    <w:rsid w:val="000D59E7"/>
    <w:rsid w:val="000D7F99"/>
    <w:rsid w:val="000F0A37"/>
    <w:rsid w:val="00115F7F"/>
    <w:rsid w:val="00127A54"/>
    <w:rsid w:val="001330A7"/>
    <w:rsid w:val="00136528"/>
    <w:rsid w:val="00141800"/>
    <w:rsid w:val="0014497A"/>
    <w:rsid w:val="0014722B"/>
    <w:rsid w:val="00147695"/>
    <w:rsid w:val="001513DA"/>
    <w:rsid w:val="0015764A"/>
    <w:rsid w:val="00162EF6"/>
    <w:rsid w:val="00172305"/>
    <w:rsid w:val="001806DB"/>
    <w:rsid w:val="0018229B"/>
    <w:rsid w:val="00186085"/>
    <w:rsid w:val="0018772B"/>
    <w:rsid w:val="001966EF"/>
    <w:rsid w:val="001A3255"/>
    <w:rsid w:val="001A328F"/>
    <w:rsid w:val="001B1364"/>
    <w:rsid w:val="001B1F08"/>
    <w:rsid w:val="001B286D"/>
    <w:rsid w:val="001C765F"/>
    <w:rsid w:val="001C7DC2"/>
    <w:rsid w:val="001D29DF"/>
    <w:rsid w:val="001E7686"/>
    <w:rsid w:val="00207AC0"/>
    <w:rsid w:val="0022271A"/>
    <w:rsid w:val="002230B0"/>
    <w:rsid w:val="002240B8"/>
    <w:rsid w:val="00235BCE"/>
    <w:rsid w:val="002440BF"/>
    <w:rsid w:val="002455EE"/>
    <w:rsid w:val="002474EF"/>
    <w:rsid w:val="00247D71"/>
    <w:rsid w:val="00250B48"/>
    <w:rsid w:val="0025526B"/>
    <w:rsid w:val="00256978"/>
    <w:rsid w:val="002629A7"/>
    <w:rsid w:val="00266AAC"/>
    <w:rsid w:val="00275605"/>
    <w:rsid w:val="00277049"/>
    <w:rsid w:val="002814B9"/>
    <w:rsid w:val="00292850"/>
    <w:rsid w:val="002A1E3E"/>
    <w:rsid w:val="002A42C7"/>
    <w:rsid w:val="002A5C21"/>
    <w:rsid w:val="002C03B0"/>
    <w:rsid w:val="002C7328"/>
    <w:rsid w:val="002D1A59"/>
    <w:rsid w:val="002D4470"/>
    <w:rsid w:val="002E74D2"/>
    <w:rsid w:val="002E7631"/>
    <w:rsid w:val="002E7645"/>
    <w:rsid w:val="003025ED"/>
    <w:rsid w:val="003029D3"/>
    <w:rsid w:val="003069A2"/>
    <w:rsid w:val="0030781F"/>
    <w:rsid w:val="003123D7"/>
    <w:rsid w:val="003156B0"/>
    <w:rsid w:val="00315842"/>
    <w:rsid w:val="003241EA"/>
    <w:rsid w:val="003256D4"/>
    <w:rsid w:val="003352AE"/>
    <w:rsid w:val="00337F40"/>
    <w:rsid w:val="003572D6"/>
    <w:rsid w:val="0036091F"/>
    <w:rsid w:val="00362FC0"/>
    <w:rsid w:val="00367052"/>
    <w:rsid w:val="00375E5E"/>
    <w:rsid w:val="00377409"/>
    <w:rsid w:val="00381111"/>
    <w:rsid w:val="00383F93"/>
    <w:rsid w:val="00386AC6"/>
    <w:rsid w:val="00387D56"/>
    <w:rsid w:val="00392768"/>
    <w:rsid w:val="0039691E"/>
    <w:rsid w:val="003A3B09"/>
    <w:rsid w:val="003A54D4"/>
    <w:rsid w:val="003C1CF6"/>
    <w:rsid w:val="003C773E"/>
    <w:rsid w:val="003D4279"/>
    <w:rsid w:val="003D6CCB"/>
    <w:rsid w:val="003E468F"/>
    <w:rsid w:val="003F5B94"/>
    <w:rsid w:val="004010AA"/>
    <w:rsid w:val="00411A03"/>
    <w:rsid w:val="00415662"/>
    <w:rsid w:val="00415DC7"/>
    <w:rsid w:val="004270B2"/>
    <w:rsid w:val="00434294"/>
    <w:rsid w:val="00435846"/>
    <w:rsid w:val="004428B8"/>
    <w:rsid w:val="00454EBD"/>
    <w:rsid w:val="00456685"/>
    <w:rsid w:val="00463A31"/>
    <w:rsid w:val="00470484"/>
    <w:rsid w:val="0047348F"/>
    <w:rsid w:val="00480112"/>
    <w:rsid w:val="00487911"/>
    <w:rsid w:val="0049721D"/>
    <w:rsid w:val="004A3FAF"/>
    <w:rsid w:val="004A7890"/>
    <w:rsid w:val="004A7C9E"/>
    <w:rsid w:val="004B3F08"/>
    <w:rsid w:val="004B585F"/>
    <w:rsid w:val="004B59D6"/>
    <w:rsid w:val="004B5B4E"/>
    <w:rsid w:val="004D2418"/>
    <w:rsid w:val="004E7BE8"/>
    <w:rsid w:val="005055B7"/>
    <w:rsid w:val="00511DBA"/>
    <w:rsid w:val="0053387A"/>
    <w:rsid w:val="00537641"/>
    <w:rsid w:val="00537CE7"/>
    <w:rsid w:val="00540B4B"/>
    <w:rsid w:val="00546ECA"/>
    <w:rsid w:val="00564B12"/>
    <w:rsid w:val="005A5622"/>
    <w:rsid w:val="005A581B"/>
    <w:rsid w:val="005B0BF8"/>
    <w:rsid w:val="005B38A5"/>
    <w:rsid w:val="005C1B17"/>
    <w:rsid w:val="005D25ED"/>
    <w:rsid w:val="005D36EF"/>
    <w:rsid w:val="005E5C86"/>
    <w:rsid w:val="005F0897"/>
    <w:rsid w:val="0060072A"/>
    <w:rsid w:val="00602181"/>
    <w:rsid w:val="006165EB"/>
    <w:rsid w:val="00630AB2"/>
    <w:rsid w:val="00634AA4"/>
    <w:rsid w:val="00635900"/>
    <w:rsid w:val="00640956"/>
    <w:rsid w:val="00676E04"/>
    <w:rsid w:val="00686899"/>
    <w:rsid w:val="00690B19"/>
    <w:rsid w:val="00696BBD"/>
    <w:rsid w:val="00697789"/>
    <w:rsid w:val="006A52D3"/>
    <w:rsid w:val="006B193C"/>
    <w:rsid w:val="006B3DED"/>
    <w:rsid w:val="006B3E25"/>
    <w:rsid w:val="006C3F97"/>
    <w:rsid w:val="006E2A47"/>
    <w:rsid w:val="006E5D4F"/>
    <w:rsid w:val="006E6C51"/>
    <w:rsid w:val="006F27B8"/>
    <w:rsid w:val="006F2AA2"/>
    <w:rsid w:val="00701130"/>
    <w:rsid w:val="00701A7A"/>
    <w:rsid w:val="00716490"/>
    <w:rsid w:val="00731BF3"/>
    <w:rsid w:val="00756776"/>
    <w:rsid w:val="00760338"/>
    <w:rsid w:val="00771F8B"/>
    <w:rsid w:val="007750AF"/>
    <w:rsid w:val="007763D4"/>
    <w:rsid w:val="00784772"/>
    <w:rsid w:val="00793720"/>
    <w:rsid w:val="007A59C3"/>
    <w:rsid w:val="007A61B2"/>
    <w:rsid w:val="007B0DC8"/>
    <w:rsid w:val="007C0B70"/>
    <w:rsid w:val="007C703E"/>
    <w:rsid w:val="007E71D1"/>
    <w:rsid w:val="007F4D68"/>
    <w:rsid w:val="00826171"/>
    <w:rsid w:val="00826E65"/>
    <w:rsid w:val="00837ECD"/>
    <w:rsid w:val="00844BF5"/>
    <w:rsid w:val="00847F14"/>
    <w:rsid w:val="008970E3"/>
    <w:rsid w:val="008A3B41"/>
    <w:rsid w:val="008B7B1C"/>
    <w:rsid w:val="008C6C1C"/>
    <w:rsid w:val="008C76B4"/>
    <w:rsid w:val="008D0396"/>
    <w:rsid w:val="008E27A9"/>
    <w:rsid w:val="009013A4"/>
    <w:rsid w:val="0090625A"/>
    <w:rsid w:val="009177A5"/>
    <w:rsid w:val="00926B32"/>
    <w:rsid w:val="00933DF7"/>
    <w:rsid w:val="00933E80"/>
    <w:rsid w:val="00942D1E"/>
    <w:rsid w:val="0094674F"/>
    <w:rsid w:val="0095243F"/>
    <w:rsid w:val="00964098"/>
    <w:rsid w:val="0096578E"/>
    <w:rsid w:val="0097483F"/>
    <w:rsid w:val="00981B79"/>
    <w:rsid w:val="009833BC"/>
    <w:rsid w:val="00983463"/>
    <w:rsid w:val="00983976"/>
    <w:rsid w:val="009A1C1E"/>
    <w:rsid w:val="009B0472"/>
    <w:rsid w:val="009B4E5A"/>
    <w:rsid w:val="009D0D87"/>
    <w:rsid w:val="009E2C1B"/>
    <w:rsid w:val="009E7CBD"/>
    <w:rsid w:val="009F1419"/>
    <w:rsid w:val="009F15F9"/>
    <w:rsid w:val="00A027F6"/>
    <w:rsid w:val="00A02D99"/>
    <w:rsid w:val="00A20D47"/>
    <w:rsid w:val="00A551C3"/>
    <w:rsid w:val="00A554E3"/>
    <w:rsid w:val="00A56D89"/>
    <w:rsid w:val="00A57F88"/>
    <w:rsid w:val="00A61F4C"/>
    <w:rsid w:val="00A6615A"/>
    <w:rsid w:val="00A74141"/>
    <w:rsid w:val="00A94684"/>
    <w:rsid w:val="00A94FE1"/>
    <w:rsid w:val="00AC3D35"/>
    <w:rsid w:val="00AD7419"/>
    <w:rsid w:val="00B00ADC"/>
    <w:rsid w:val="00B05CE9"/>
    <w:rsid w:val="00B14A1B"/>
    <w:rsid w:val="00B156D7"/>
    <w:rsid w:val="00B17A83"/>
    <w:rsid w:val="00B22A0D"/>
    <w:rsid w:val="00B3531A"/>
    <w:rsid w:val="00B420B1"/>
    <w:rsid w:val="00B53E0A"/>
    <w:rsid w:val="00B55875"/>
    <w:rsid w:val="00B56407"/>
    <w:rsid w:val="00B56638"/>
    <w:rsid w:val="00B56B2A"/>
    <w:rsid w:val="00B6180F"/>
    <w:rsid w:val="00B64515"/>
    <w:rsid w:val="00B728E0"/>
    <w:rsid w:val="00B8534A"/>
    <w:rsid w:val="00BA18D2"/>
    <w:rsid w:val="00BA7A94"/>
    <w:rsid w:val="00BB11AA"/>
    <w:rsid w:val="00BC2034"/>
    <w:rsid w:val="00BD16E6"/>
    <w:rsid w:val="00BD2265"/>
    <w:rsid w:val="00BD287E"/>
    <w:rsid w:val="00BD4613"/>
    <w:rsid w:val="00BD7788"/>
    <w:rsid w:val="00BD78A0"/>
    <w:rsid w:val="00BE0363"/>
    <w:rsid w:val="00BE11C5"/>
    <w:rsid w:val="00BE2873"/>
    <w:rsid w:val="00BE53B8"/>
    <w:rsid w:val="00BE719C"/>
    <w:rsid w:val="00C0187C"/>
    <w:rsid w:val="00C13D95"/>
    <w:rsid w:val="00C3256F"/>
    <w:rsid w:val="00C34BCB"/>
    <w:rsid w:val="00C45F7E"/>
    <w:rsid w:val="00C50509"/>
    <w:rsid w:val="00C720B2"/>
    <w:rsid w:val="00C81F19"/>
    <w:rsid w:val="00C90CCD"/>
    <w:rsid w:val="00C9407A"/>
    <w:rsid w:val="00C979B9"/>
    <w:rsid w:val="00CA1234"/>
    <w:rsid w:val="00CA5814"/>
    <w:rsid w:val="00CB04C2"/>
    <w:rsid w:val="00CB3D5F"/>
    <w:rsid w:val="00CC589A"/>
    <w:rsid w:val="00CE3895"/>
    <w:rsid w:val="00CF21D6"/>
    <w:rsid w:val="00D00087"/>
    <w:rsid w:val="00D0108D"/>
    <w:rsid w:val="00D012DC"/>
    <w:rsid w:val="00D02CFD"/>
    <w:rsid w:val="00D05CDD"/>
    <w:rsid w:val="00D06F1C"/>
    <w:rsid w:val="00D1028F"/>
    <w:rsid w:val="00D255D7"/>
    <w:rsid w:val="00D304E0"/>
    <w:rsid w:val="00D5425E"/>
    <w:rsid w:val="00D70AF3"/>
    <w:rsid w:val="00D83DD1"/>
    <w:rsid w:val="00DA0A84"/>
    <w:rsid w:val="00DA11B8"/>
    <w:rsid w:val="00DA19DF"/>
    <w:rsid w:val="00DA4542"/>
    <w:rsid w:val="00DA6B5B"/>
    <w:rsid w:val="00DA7B22"/>
    <w:rsid w:val="00DB5938"/>
    <w:rsid w:val="00DC5A6E"/>
    <w:rsid w:val="00DD3895"/>
    <w:rsid w:val="00DE1F00"/>
    <w:rsid w:val="00DE6895"/>
    <w:rsid w:val="00E21022"/>
    <w:rsid w:val="00E24229"/>
    <w:rsid w:val="00E3585C"/>
    <w:rsid w:val="00E600BC"/>
    <w:rsid w:val="00E72C1B"/>
    <w:rsid w:val="00E8397C"/>
    <w:rsid w:val="00E85D2D"/>
    <w:rsid w:val="00E965C4"/>
    <w:rsid w:val="00EA40B6"/>
    <w:rsid w:val="00EA7EE7"/>
    <w:rsid w:val="00EB4C50"/>
    <w:rsid w:val="00EB683A"/>
    <w:rsid w:val="00EC0B94"/>
    <w:rsid w:val="00EC6F86"/>
    <w:rsid w:val="00EC73D0"/>
    <w:rsid w:val="00ED799F"/>
    <w:rsid w:val="00EE3CDC"/>
    <w:rsid w:val="00EE771F"/>
    <w:rsid w:val="00EF1442"/>
    <w:rsid w:val="00EF208D"/>
    <w:rsid w:val="00EF38E8"/>
    <w:rsid w:val="00F075BA"/>
    <w:rsid w:val="00F13579"/>
    <w:rsid w:val="00F1776B"/>
    <w:rsid w:val="00F2621B"/>
    <w:rsid w:val="00F26A6A"/>
    <w:rsid w:val="00F26FEC"/>
    <w:rsid w:val="00F352B1"/>
    <w:rsid w:val="00F37210"/>
    <w:rsid w:val="00F42F5F"/>
    <w:rsid w:val="00F44F51"/>
    <w:rsid w:val="00F5216A"/>
    <w:rsid w:val="00F56687"/>
    <w:rsid w:val="00F6177C"/>
    <w:rsid w:val="00F919C0"/>
    <w:rsid w:val="00FA04E9"/>
    <w:rsid w:val="00FB0A23"/>
    <w:rsid w:val="00FB1278"/>
    <w:rsid w:val="00FB1D97"/>
    <w:rsid w:val="00FB2047"/>
    <w:rsid w:val="00FB546E"/>
    <w:rsid w:val="00FB7256"/>
    <w:rsid w:val="00FC1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D3EDB"/>
  <w15:docId w15:val="{B88DCA92-CE39-406B-9688-0C0150A0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paragraph" w:styleId="Revision">
    <w:name w:val="Revision"/>
    <w:hidden/>
    <w:uiPriority w:val="99"/>
    <w:semiHidden/>
    <w:rsid w:val="00387D56"/>
    <w:rPr>
      <w:rFonts w:ascii="Arial" w:hAnsi="Arial"/>
      <w:szCs w:val="19"/>
    </w:rPr>
  </w:style>
  <w:style w:type="character" w:styleId="UnresolvedMention">
    <w:name w:val="Unresolved Mention"/>
    <w:basedOn w:val="DefaultParagraphFont"/>
    <w:uiPriority w:val="99"/>
    <w:semiHidden/>
    <w:unhideWhenUsed/>
    <w:rsid w:val="00C9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ov.uk/government/uploads/system/uploads/attachment_data/file/294850/New_Fair_Deal_-_DH_Guidance_for_NHS_Pension_Scheme.pdf" TargetMode="Externa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ola.hart14@nhs.net"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CAE9542C98494C9BFF47FE62B98F0C" ma:contentTypeVersion="4" ma:contentTypeDescription="Create a new document." ma:contentTypeScope="" ma:versionID="a66d84d0d35d891179e0ccbab4b3d5f8">
  <xsd:schema xmlns:xsd="http://www.w3.org/2001/XMLSchema" xmlns:xs="http://www.w3.org/2001/XMLSchema" xmlns:p="http://schemas.microsoft.com/office/2006/metadata/properties" xmlns:ns2="ab23fd7f-21c4-4408-826e-b180f8cbca03" targetNamespace="http://schemas.microsoft.com/office/2006/metadata/properties" ma:root="true" ma:fieldsID="a15e1798ab33f631a53a8c2d6c74ebeb" ns2:_="">
    <xsd:import namespace="ab23fd7f-21c4-4408-826e-b180f8cbc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fd7f-21c4-4408-826e-b180f8cb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1AEAF-E8EB-4ADF-B97E-2725D3D9E9DC}">
  <ds:schemaRefs>
    <ds:schemaRef ds:uri="http://schemas.microsoft.com/sharepoint/v3/contenttype/forms"/>
  </ds:schemaRefs>
</ds:datastoreItem>
</file>

<file path=customXml/itemProps2.xml><?xml version="1.0" encoding="utf-8"?>
<ds:datastoreItem xmlns:ds="http://schemas.openxmlformats.org/officeDocument/2006/customXml" ds:itemID="{B402DD01-DAF8-49D2-B60E-1A6ED2815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3fd7f-21c4-4408-826e-b180f8cbc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6DB18-9EF9-48CE-B8A1-56DE31D5B60D}">
  <ds:schemaRefs>
    <ds:schemaRef ds:uri="http://purl.org/dc/elements/1.1/"/>
    <ds:schemaRef ds:uri="http://schemas.microsoft.com/office/2006/metadata/properties"/>
    <ds:schemaRef ds:uri="http://purl.org/dc/terms/"/>
    <ds:schemaRef ds:uri="http://schemas.openxmlformats.org/package/2006/metadata/core-properties"/>
    <ds:schemaRef ds:uri="ab23fd7f-21c4-4408-826e-b180f8cbca03"/>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81</Pages>
  <Words>34018</Words>
  <Characters>191031</Characters>
  <Application>Microsoft Office Word</Application>
  <DocSecurity>0</DocSecurity>
  <Lines>1591</Lines>
  <Paragraphs>449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jacqueline powell</cp:lastModifiedBy>
  <cp:revision>197</cp:revision>
  <dcterms:created xsi:type="dcterms:W3CDTF">2021-07-15T12:02:00Z</dcterms:created>
  <dcterms:modified xsi:type="dcterms:W3CDTF">2021-07-21T10:23:00Z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0x0101006ACAE9542C98494C9BFF47FE62B98F0C</vt:lpwstr>
  </property>
</Properties>
</file>