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5612B576" w14:textId="77777777" w:rsidR="001F58E5" w:rsidRDefault="001F58E5" w:rsidP="006268C8">
      <w:pPr>
        <w:pStyle w:val="BodyText"/>
        <w:kinsoku w:val="0"/>
        <w:overflowPunct w:val="0"/>
        <w:spacing w:before="2"/>
        <w:ind w:left="567" w:right="-53" w:firstLine="0"/>
        <w:jc w:val="center"/>
        <w:rPr>
          <w:b/>
          <w:bCs/>
          <w:spacing w:val="-1"/>
          <w:sz w:val="36"/>
          <w:szCs w:val="36"/>
        </w:rPr>
      </w:pPr>
    </w:p>
    <w:p w14:paraId="58F95058" w14:textId="4E96F162" w:rsidR="00707A0C" w:rsidRDefault="00F571CD" w:rsidP="006268C8">
      <w:pPr>
        <w:pStyle w:val="BodyText"/>
        <w:kinsoku w:val="0"/>
        <w:overflowPunct w:val="0"/>
        <w:spacing w:before="2"/>
        <w:ind w:left="567" w:right="-53" w:firstLine="0"/>
        <w:jc w:val="center"/>
        <w:rPr>
          <w:b/>
          <w:bCs/>
          <w:spacing w:val="-1"/>
          <w:sz w:val="36"/>
          <w:szCs w:val="36"/>
        </w:rPr>
      </w:pPr>
      <w:r>
        <w:rPr>
          <w:b/>
          <w:bCs/>
          <w:spacing w:val="-1"/>
          <w:sz w:val="36"/>
          <w:szCs w:val="36"/>
        </w:rPr>
        <w:t>Energy</w:t>
      </w:r>
      <w:r w:rsidR="001600B1">
        <w:rPr>
          <w:b/>
          <w:bCs/>
          <w:spacing w:val="-1"/>
          <w:sz w:val="36"/>
          <w:szCs w:val="36"/>
        </w:rPr>
        <w:t xml:space="preserve"> Dispersive X-ray Fluo</w:t>
      </w:r>
      <w:r w:rsidR="00707A0C">
        <w:rPr>
          <w:b/>
          <w:bCs/>
          <w:spacing w:val="-1"/>
          <w:sz w:val="36"/>
          <w:szCs w:val="36"/>
        </w:rPr>
        <w:t xml:space="preserve">rescence </w:t>
      </w:r>
      <w:r w:rsidR="00B25987">
        <w:rPr>
          <w:b/>
          <w:bCs/>
          <w:spacing w:val="-1"/>
          <w:sz w:val="36"/>
          <w:szCs w:val="36"/>
        </w:rPr>
        <w:t>Spec</w:t>
      </w:r>
      <w:r w:rsidR="00BD3E9A">
        <w:rPr>
          <w:b/>
          <w:bCs/>
          <w:spacing w:val="-1"/>
          <w:sz w:val="36"/>
          <w:szCs w:val="36"/>
        </w:rPr>
        <w:t xml:space="preserve">trometer </w:t>
      </w:r>
      <w:r w:rsidR="00707A0C">
        <w:rPr>
          <w:b/>
          <w:bCs/>
          <w:spacing w:val="-1"/>
          <w:sz w:val="36"/>
          <w:szCs w:val="36"/>
        </w:rPr>
        <w:t>(ED-XRF)</w:t>
      </w:r>
    </w:p>
    <w:p w14:paraId="6D32DC25" w14:textId="0B3059FF" w:rsidR="00F571CD" w:rsidRPr="0073095D" w:rsidRDefault="00F571CD" w:rsidP="006268C8">
      <w:pPr>
        <w:pStyle w:val="BodyText"/>
        <w:kinsoku w:val="0"/>
        <w:overflowPunct w:val="0"/>
        <w:spacing w:before="2"/>
        <w:ind w:left="567" w:right="-53" w:firstLine="0"/>
        <w:jc w:val="center"/>
        <w:rPr>
          <w:b/>
          <w:bCs/>
          <w:spacing w:val="-1"/>
          <w:sz w:val="36"/>
          <w:szCs w:val="36"/>
        </w:rPr>
      </w:pPr>
      <w:r>
        <w:rPr>
          <w:b/>
          <w:bCs/>
          <w:spacing w:val="-1"/>
          <w:sz w:val="36"/>
          <w:szCs w:val="36"/>
        </w:rPr>
        <w:t xml:space="preserve"> </w:t>
      </w:r>
    </w:p>
    <w:p w14:paraId="04157EBD" w14:textId="0876719A" w:rsidR="000A3E97" w:rsidRPr="00686366" w:rsidRDefault="00FC0A24" w:rsidP="006268C8">
      <w:pPr>
        <w:pStyle w:val="BodyText"/>
        <w:kinsoku w:val="0"/>
        <w:overflowPunct w:val="0"/>
        <w:spacing w:before="2"/>
        <w:ind w:left="567" w:right="-53" w:firstLine="0"/>
        <w:jc w:val="center"/>
        <w:rPr>
          <w:b/>
          <w:bCs/>
          <w:sz w:val="36"/>
          <w:szCs w:val="36"/>
        </w:rPr>
      </w:pPr>
      <w:r w:rsidRPr="00686366">
        <w:rPr>
          <w:b/>
          <w:bCs/>
          <w:sz w:val="36"/>
          <w:szCs w:val="36"/>
        </w:rPr>
        <w:t>Ref:</w:t>
      </w:r>
      <w:r w:rsidR="008E1EF2" w:rsidRPr="00686366">
        <w:rPr>
          <w:b/>
          <w:bCs/>
          <w:sz w:val="36"/>
          <w:szCs w:val="36"/>
        </w:rPr>
        <w:t xml:space="preserve"> BCR</w:t>
      </w:r>
      <w:r w:rsidR="00961BAA" w:rsidRPr="00686366">
        <w:rPr>
          <w:b/>
          <w:bCs/>
          <w:sz w:val="36"/>
          <w:szCs w:val="36"/>
        </w:rPr>
        <w:t>/</w:t>
      </w:r>
      <w:r w:rsidR="00707A0C">
        <w:rPr>
          <w:b/>
          <w:bCs/>
          <w:sz w:val="36"/>
          <w:szCs w:val="36"/>
        </w:rPr>
        <w:t>ED-XRF</w:t>
      </w:r>
      <w:r w:rsidR="00961BAA" w:rsidRPr="00686366">
        <w:rPr>
          <w:b/>
          <w:bCs/>
          <w:sz w:val="36"/>
          <w:szCs w:val="36"/>
        </w:rPr>
        <w:t>/202</w:t>
      </w:r>
      <w:r w:rsidR="00707A0C">
        <w:rPr>
          <w:b/>
          <w:bCs/>
          <w:sz w:val="36"/>
          <w:szCs w:val="36"/>
        </w:rPr>
        <w:t>5</w:t>
      </w:r>
      <w:r w:rsidR="00961BAA" w:rsidRPr="00686366">
        <w:rPr>
          <w:b/>
          <w:bCs/>
          <w:sz w:val="36"/>
          <w:szCs w:val="36"/>
        </w:rPr>
        <w:t>/0</w:t>
      </w:r>
      <w:r w:rsidR="00707A0C">
        <w:rPr>
          <w:b/>
          <w:bCs/>
          <w:sz w:val="36"/>
          <w:szCs w:val="36"/>
        </w:rPr>
        <w:t>3</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047771BB" w14:textId="3B47DC58" w:rsidR="0071646B" w:rsidRDefault="0071646B">
      <w:pPr>
        <w:widowControl/>
        <w:autoSpaceDE/>
        <w:autoSpaceDN/>
        <w:adjustRightInd/>
        <w:spacing w:after="200" w:line="276" w:lineRule="auto"/>
        <w:rPr>
          <w:rFonts w:ascii="Verdana" w:hAnsi="Verdana" w:cs="Verdana"/>
          <w:b/>
          <w:bCs/>
          <w:color w:val="FF0000"/>
          <w:sz w:val="22"/>
          <w:szCs w:val="22"/>
        </w:rPr>
      </w:pPr>
      <w:r>
        <w:rPr>
          <w:rFonts w:ascii="Verdana" w:hAnsi="Verdana" w:cs="Verdana"/>
          <w:b/>
          <w:bCs/>
          <w:color w:val="FF0000"/>
          <w:sz w:val="22"/>
          <w:szCs w:val="22"/>
        </w:rPr>
        <w:br/>
      </w:r>
    </w:p>
    <w:p w14:paraId="4EDCEA0B" w14:textId="77777777" w:rsidR="0071646B" w:rsidRDefault="0071646B">
      <w:pPr>
        <w:widowControl/>
        <w:autoSpaceDE/>
        <w:autoSpaceDN/>
        <w:adjustRightInd/>
        <w:spacing w:after="200" w:line="276" w:lineRule="auto"/>
        <w:rPr>
          <w:rFonts w:ascii="Verdana" w:hAnsi="Verdana" w:cs="Verdana"/>
          <w:b/>
          <w:bCs/>
          <w:color w:val="FF0000"/>
          <w:sz w:val="22"/>
          <w:szCs w:val="22"/>
        </w:rPr>
      </w:pPr>
      <w:r>
        <w:rPr>
          <w:rFonts w:ascii="Verdana" w:hAnsi="Verdana" w:cs="Verdana"/>
          <w:b/>
          <w:bCs/>
          <w:color w:val="FF0000"/>
          <w:sz w:val="22"/>
          <w:szCs w:val="22"/>
        </w:rPr>
        <w:br w:type="page"/>
      </w:r>
    </w:p>
    <w:p w14:paraId="3FBF7DD0" w14:textId="7A24A7B3" w:rsidR="008B4124" w:rsidRPr="00AF4CC5" w:rsidRDefault="008B4124" w:rsidP="001A1BC6">
      <w:pPr>
        <w:pStyle w:val="Heading1"/>
      </w:pPr>
      <w:r w:rsidRPr="00AF4CC5">
        <w:lastRenderedPageBreak/>
        <w:t xml:space="preserve">1. </w:t>
      </w:r>
      <w:r w:rsidR="003D4F03" w:rsidRPr="00AF4CC5">
        <w:tab/>
      </w:r>
      <w:r w:rsidR="000A3E97" w:rsidRPr="00AF4CC5">
        <w:t xml:space="preserve">About </w:t>
      </w:r>
      <w:r w:rsidR="002D4526" w:rsidRPr="00AF4CC5">
        <w:t>company name</w:t>
      </w:r>
    </w:p>
    <w:p w14:paraId="304A6DE1" w14:textId="77777777" w:rsidR="008B4124" w:rsidRPr="00AF4CC5" w:rsidRDefault="008B4124" w:rsidP="00F138F1">
      <w:pPr>
        <w:rPr>
          <w:rFonts w:ascii="Verdana" w:hAnsi="Verdana" w:cstheme="minorHAnsi"/>
        </w:rPr>
      </w:pPr>
    </w:p>
    <w:p w14:paraId="718DFA03" w14:textId="14003D74" w:rsidR="00EC269C" w:rsidRPr="00AF4CC5" w:rsidRDefault="00F922F3" w:rsidP="00AF4CC5">
      <w:pPr>
        <w:pStyle w:val="BodyText"/>
        <w:ind w:left="0" w:firstLine="0"/>
        <w:rPr>
          <w:rFonts w:cstheme="minorHAnsi"/>
          <w:i/>
          <w:iCs/>
          <w:sz w:val="24"/>
          <w:szCs w:val="24"/>
        </w:rPr>
      </w:pPr>
      <w:r w:rsidRPr="00AF4CC5">
        <w:rPr>
          <w:rFonts w:cstheme="minorHAnsi"/>
          <w:sz w:val="24"/>
          <w:szCs w:val="24"/>
        </w:rPr>
        <w:t>Bluecap Resources Ltd., a research company focussed on the processing and</w:t>
      </w:r>
      <w:r w:rsidR="00686366" w:rsidRPr="00AF4CC5">
        <w:rPr>
          <w:rFonts w:cstheme="minorHAnsi"/>
          <w:sz w:val="24"/>
          <w:szCs w:val="24"/>
        </w:rPr>
        <w:t xml:space="preserve"> </w:t>
      </w:r>
      <w:r w:rsidRPr="00AF4CC5">
        <w:rPr>
          <w:rFonts w:cstheme="minorHAnsi"/>
          <w:sz w:val="24"/>
          <w:szCs w:val="24"/>
        </w:rPr>
        <w:t>analysis of mining waste, is currently establishing a cutting-edge in-house analytical laboratory</w:t>
      </w:r>
    </w:p>
    <w:p w14:paraId="59D42EFE" w14:textId="77777777" w:rsidR="002D4526" w:rsidRPr="00AF4CC5" w:rsidRDefault="002D4526" w:rsidP="002D4526">
      <w:pPr>
        <w:rPr>
          <w:rFonts w:ascii="Verdana" w:hAnsi="Verdana" w:cstheme="minorHAnsi"/>
        </w:rPr>
      </w:pPr>
    </w:p>
    <w:p w14:paraId="6EBD3F4C" w14:textId="168B5410" w:rsidR="008D38AA" w:rsidRPr="00AF4CC5" w:rsidRDefault="008B4124" w:rsidP="001A1BC6">
      <w:pPr>
        <w:pStyle w:val="Heading1"/>
      </w:pPr>
      <w:r w:rsidRPr="00AF4CC5">
        <w:t xml:space="preserve">2. </w:t>
      </w:r>
      <w:r w:rsidR="003D4F03" w:rsidRPr="00AF4CC5">
        <w:tab/>
      </w:r>
      <w:r w:rsidR="000A3E97" w:rsidRPr="00AF4CC5">
        <w:t>Background and Context</w:t>
      </w:r>
    </w:p>
    <w:p w14:paraId="6D322A56" w14:textId="6C326257" w:rsidR="002C6BD0" w:rsidRPr="00AF4CC5" w:rsidRDefault="002C6BD0" w:rsidP="006268C8">
      <w:pPr>
        <w:rPr>
          <w:rFonts w:ascii="Verdana" w:hAnsi="Verdana" w:cstheme="minorHAnsi"/>
        </w:rPr>
      </w:pPr>
    </w:p>
    <w:p w14:paraId="2B20E444" w14:textId="6238E2F9" w:rsidR="00556D12" w:rsidRDefault="00182729" w:rsidP="00182729">
      <w:pPr>
        <w:widowControl/>
        <w:autoSpaceDE/>
        <w:autoSpaceDN/>
        <w:adjustRightInd/>
        <w:spacing w:after="200" w:line="276" w:lineRule="auto"/>
        <w:rPr>
          <w:rFonts w:ascii="Verdana" w:hAnsi="Verdana" w:cstheme="minorHAnsi"/>
        </w:rPr>
      </w:pPr>
      <w:r w:rsidRPr="00AF4CC5">
        <w:rPr>
          <w:rFonts w:ascii="Verdana" w:hAnsi="Verdana" w:cstheme="minorHAnsi"/>
        </w:rPr>
        <w:t xml:space="preserve">Bluecap Resources invites qualified suppliers to submit tenders for the supply, delivery, installation, and commissioning of </w:t>
      </w:r>
      <w:r w:rsidR="00556D12">
        <w:rPr>
          <w:rFonts w:ascii="Verdana" w:hAnsi="Verdana" w:cstheme="minorHAnsi"/>
        </w:rPr>
        <w:t xml:space="preserve">an energy dispersive X-ray </w:t>
      </w:r>
      <w:r w:rsidR="00F310B8">
        <w:rPr>
          <w:rFonts w:ascii="Verdana" w:hAnsi="Verdana" w:cstheme="minorHAnsi"/>
        </w:rPr>
        <w:t>f</w:t>
      </w:r>
      <w:r w:rsidR="00556D12">
        <w:rPr>
          <w:rFonts w:ascii="Verdana" w:hAnsi="Verdana" w:cstheme="minorHAnsi"/>
        </w:rPr>
        <w:t xml:space="preserve">luorescence </w:t>
      </w:r>
      <w:r w:rsidR="00BD3E9A">
        <w:rPr>
          <w:rFonts w:ascii="Verdana" w:hAnsi="Verdana" w:cstheme="minorHAnsi"/>
        </w:rPr>
        <w:t xml:space="preserve">spectrometer </w:t>
      </w:r>
      <w:r w:rsidR="00B25987">
        <w:rPr>
          <w:rFonts w:ascii="Verdana" w:hAnsi="Verdana" w:cstheme="minorHAnsi"/>
        </w:rPr>
        <w:t xml:space="preserve">ED-XRF. </w:t>
      </w:r>
    </w:p>
    <w:p w14:paraId="1B24FCC2" w14:textId="74F82553" w:rsidR="002D4526" w:rsidRPr="00AF4CC5" w:rsidRDefault="00182729" w:rsidP="00182729">
      <w:pPr>
        <w:widowControl/>
        <w:autoSpaceDE/>
        <w:autoSpaceDN/>
        <w:adjustRightInd/>
        <w:spacing w:after="200" w:line="276" w:lineRule="auto"/>
        <w:rPr>
          <w:rFonts w:ascii="Verdana" w:eastAsia="Calibri" w:hAnsi="Verdana" w:cstheme="minorHAnsi"/>
          <w:lang w:eastAsia="en-US"/>
        </w:rPr>
      </w:pPr>
      <w:r w:rsidRPr="00952A19">
        <w:rPr>
          <w:rFonts w:ascii="Verdana" w:hAnsi="Verdana" w:cstheme="minorHAnsi"/>
        </w:rPr>
        <w:t xml:space="preserve">The </w:t>
      </w:r>
      <w:r w:rsidR="00952A19" w:rsidRPr="00952A19">
        <w:rPr>
          <w:rFonts w:ascii="Verdana" w:hAnsi="Verdana"/>
        </w:rPr>
        <w:t xml:space="preserve">instrument will be used primarily for ore and mining applications, requiring robust performance for complex matrices and precise rare earth element </w:t>
      </w:r>
      <w:proofErr w:type="gramStart"/>
      <w:r w:rsidR="00952A19" w:rsidRPr="00952A19">
        <w:rPr>
          <w:rFonts w:ascii="Verdana" w:hAnsi="Verdana"/>
        </w:rPr>
        <w:t>analysis</w:t>
      </w:r>
      <w:r w:rsidR="00952A19" w:rsidRPr="001A18C0">
        <w:t>.</w:t>
      </w:r>
      <w:r w:rsidRPr="00AF4CC5">
        <w:rPr>
          <w:rFonts w:ascii="Verdana" w:hAnsi="Verdana" w:cstheme="minorHAnsi"/>
        </w:rPr>
        <w:t>.</w:t>
      </w:r>
      <w:proofErr w:type="gramEnd"/>
      <w:r w:rsidRPr="00AF4CC5">
        <w:rPr>
          <w:rFonts w:ascii="Verdana" w:hAnsi="Verdana" w:cstheme="minorHAnsi"/>
        </w:rPr>
        <w:t xml:space="preserve"> </w:t>
      </w:r>
    </w:p>
    <w:p w14:paraId="75016FC5" w14:textId="3566062C" w:rsidR="002D4526" w:rsidRPr="00AF4CC5" w:rsidRDefault="002D4526" w:rsidP="002D4526">
      <w:pPr>
        <w:widowControl/>
        <w:autoSpaceDE/>
        <w:autoSpaceDN/>
        <w:adjustRightInd/>
        <w:spacing w:after="200" w:line="276" w:lineRule="auto"/>
        <w:rPr>
          <w:rFonts w:ascii="Verdana" w:eastAsia="Calibri" w:hAnsi="Verdana" w:cstheme="minorHAnsi"/>
          <w:lang w:eastAsia="en-US"/>
        </w:rPr>
      </w:pPr>
      <w:r w:rsidRPr="00AF4CC5">
        <w:rPr>
          <w:rFonts w:ascii="Verdana" w:eastAsia="Calibri" w:hAnsi="Verdana" w:cstheme="minorHAnsi"/>
          <w:lang w:eastAsia="en-US"/>
        </w:rPr>
        <w:t xml:space="preserve">We will assess tenders received on </w:t>
      </w:r>
      <w:r w:rsidR="0028134F" w:rsidRPr="00AF4CC5">
        <w:rPr>
          <w:rFonts w:ascii="Verdana" w:eastAsia="Calibri" w:hAnsi="Verdana" w:cstheme="minorHAnsi"/>
          <w:lang w:eastAsia="en-US"/>
        </w:rPr>
        <w:t>lowest compliant</w:t>
      </w:r>
      <w:r w:rsidRPr="00AF4CC5">
        <w:rPr>
          <w:rFonts w:ascii="Verdana" w:eastAsia="Calibri" w:hAnsi="Verdana" w:cstheme="minorHAnsi"/>
          <w:lang w:eastAsia="en-US"/>
        </w:rPr>
        <w:t xml:space="preserve"> Tender.</w:t>
      </w:r>
    </w:p>
    <w:p w14:paraId="515771A5" w14:textId="7A358A66" w:rsidR="000F0421" w:rsidRPr="004A562D" w:rsidRDefault="00C21622" w:rsidP="001A1BC6">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5BB12C1C" w14:textId="77777777" w:rsidR="00850D29" w:rsidRDefault="00850D29" w:rsidP="006268C8">
      <w:pPr>
        <w:pStyle w:val="BodyText"/>
        <w:kinsoku w:val="0"/>
        <w:overflowPunct w:val="0"/>
        <w:ind w:left="0" w:firstLine="0"/>
      </w:pPr>
    </w:p>
    <w:p w14:paraId="54FEE04A" w14:textId="0CDBDB37" w:rsidR="0049257F" w:rsidRPr="00242860" w:rsidRDefault="00850D29" w:rsidP="006268C8">
      <w:pPr>
        <w:pStyle w:val="BodyText"/>
        <w:kinsoku w:val="0"/>
        <w:overflowPunct w:val="0"/>
        <w:ind w:left="0" w:firstLine="0"/>
        <w:rPr>
          <w:color w:val="FF0000"/>
          <w:spacing w:val="-1"/>
          <w:sz w:val="24"/>
          <w:szCs w:val="24"/>
          <w:highlight w:val="yellow"/>
        </w:rPr>
      </w:pPr>
      <w:r w:rsidRPr="00242860">
        <w:rPr>
          <w:sz w:val="24"/>
          <w:szCs w:val="24"/>
        </w:rPr>
        <w:t xml:space="preserve">The </w:t>
      </w:r>
      <w:r w:rsidR="007E2FDD" w:rsidRPr="00242860">
        <w:rPr>
          <w:sz w:val="24"/>
          <w:szCs w:val="24"/>
        </w:rPr>
        <w:t>XRF</w:t>
      </w:r>
      <w:r w:rsidRPr="00242860">
        <w:rPr>
          <w:sz w:val="24"/>
          <w:szCs w:val="24"/>
        </w:rPr>
        <w:t xml:space="preserve"> system must meet specifications to support accurate and reliable analysis of mining waste. </w:t>
      </w:r>
    </w:p>
    <w:p w14:paraId="390D8DF6" w14:textId="5EEA165A" w:rsidR="00242860" w:rsidRPr="000A326C" w:rsidRDefault="009D5576" w:rsidP="001A1BC6">
      <w:pPr>
        <w:widowControl/>
        <w:numPr>
          <w:ilvl w:val="0"/>
          <w:numId w:val="7"/>
        </w:numPr>
        <w:shd w:val="clear" w:color="auto" w:fill="FFFFFF"/>
        <w:tabs>
          <w:tab w:val="clear" w:pos="720"/>
          <w:tab w:val="num" w:pos="1134"/>
        </w:tabs>
        <w:autoSpaceDE/>
        <w:autoSpaceDN/>
        <w:adjustRightInd/>
        <w:spacing w:before="100" w:beforeAutospacing="1" w:after="100" w:afterAutospacing="1"/>
        <w:ind w:left="1134" w:hanging="1134"/>
        <w:rPr>
          <w:rFonts w:ascii="Verdana" w:eastAsia="Times New Roman" w:hAnsi="Verdana" w:cs="Arial"/>
          <w:color w:val="303030"/>
          <w:sz w:val="22"/>
          <w:szCs w:val="22"/>
        </w:rPr>
      </w:pPr>
      <w:r w:rsidRPr="000A326C">
        <w:rPr>
          <w:rFonts w:ascii="Verdana" w:hAnsi="Verdana"/>
          <w:sz w:val="22"/>
          <w:szCs w:val="22"/>
        </w:rPr>
        <w:t>Lightweight for standard benchtops without the need for specialist supporting tables</w:t>
      </w:r>
      <w:r w:rsidR="00242860" w:rsidRPr="000A326C">
        <w:rPr>
          <w:rFonts w:ascii="Verdana" w:hAnsi="Verdana"/>
          <w:sz w:val="22"/>
          <w:szCs w:val="22"/>
        </w:rPr>
        <w:t xml:space="preserve"> and operates using </w:t>
      </w:r>
      <w:proofErr w:type="gramStart"/>
      <w:r w:rsidR="00242860" w:rsidRPr="000A326C">
        <w:rPr>
          <w:rFonts w:ascii="Verdana" w:hAnsi="Verdana"/>
          <w:sz w:val="22"/>
          <w:szCs w:val="22"/>
        </w:rPr>
        <w:t>a single-phase mains</w:t>
      </w:r>
      <w:proofErr w:type="gramEnd"/>
      <w:r w:rsidR="00242860" w:rsidRPr="000A326C">
        <w:rPr>
          <w:rFonts w:ascii="Verdana" w:hAnsi="Verdana"/>
          <w:sz w:val="22"/>
          <w:szCs w:val="22"/>
        </w:rPr>
        <w:t xml:space="preserve"> plug and </w:t>
      </w:r>
      <w:r w:rsidR="001A1BC6">
        <w:rPr>
          <w:rFonts w:ascii="Verdana" w:hAnsi="Verdana"/>
          <w:sz w:val="22"/>
          <w:szCs w:val="22"/>
        </w:rPr>
        <w:t>m</w:t>
      </w:r>
      <w:r w:rsidR="00242860" w:rsidRPr="000A326C">
        <w:rPr>
          <w:rFonts w:ascii="Verdana" w:hAnsi="Verdana"/>
          <w:sz w:val="22"/>
          <w:szCs w:val="22"/>
        </w:rPr>
        <w:t>ust have capability to analyse light elements with helium purge. Has l</w:t>
      </w:r>
      <w:r w:rsidR="00242860" w:rsidRPr="000A326C">
        <w:rPr>
          <w:rFonts w:ascii="Verdana" w:eastAsia="Times New Roman" w:hAnsi="Verdana" w:cs="Arial"/>
          <w:color w:val="303030"/>
          <w:sz w:val="22"/>
          <w:szCs w:val="22"/>
        </w:rPr>
        <w:t xml:space="preserve">ight-elemental </w:t>
      </w:r>
      <w:r w:rsidR="00242860" w:rsidRPr="000A326C">
        <w:rPr>
          <w:rFonts w:ascii="Verdana" w:hAnsi="Verdana"/>
          <w:sz w:val="22"/>
          <w:szCs w:val="22"/>
        </w:rPr>
        <w:t>detection, or a given Light Element % (e.g., carbon, nitrogen, oxygen)</w:t>
      </w:r>
    </w:p>
    <w:p w14:paraId="25ADAB0C" w14:textId="77777777" w:rsidR="00242860" w:rsidRPr="000A326C" w:rsidRDefault="00242860" w:rsidP="001A1BC6">
      <w:pPr>
        <w:widowControl/>
        <w:numPr>
          <w:ilvl w:val="0"/>
          <w:numId w:val="7"/>
        </w:numPr>
        <w:shd w:val="clear" w:color="auto" w:fill="FFFFFF"/>
        <w:tabs>
          <w:tab w:val="clear" w:pos="720"/>
          <w:tab w:val="num" w:pos="1134"/>
        </w:tabs>
        <w:autoSpaceDE/>
        <w:autoSpaceDN/>
        <w:adjustRightInd/>
        <w:spacing w:before="100" w:beforeAutospacing="1" w:after="100" w:afterAutospacing="1"/>
        <w:ind w:left="1134" w:hanging="1134"/>
        <w:rPr>
          <w:rFonts w:ascii="Verdana" w:eastAsia="Times New Roman" w:hAnsi="Verdana" w:cs="Arial"/>
          <w:color w:val="303030"/>
          <w:sz w:val="22"/>
          <w:szCs w:val="22"/>
        </w:rPr>
      </w:pPr>
      <w:r w:rsidRPr="000A326C">
        <w:rPr>
          <w:rFonts w:ascii="Verdana" w:hAnsi="Verdana"/>
          <w:sz w:val="22"/>
          <w:szCs w:val="22"/>
        </w:rPr>
        <w:t>Qualitative and quantitative analysis, and semi- quantitative analysis via a standardless analysis solution, Proven capability for mining applications, including calibration solutions tailored to user-defined applications, Low detection limits and robust analytical accuracy, Capable of analysing powders, liquids, and solids.</w:t>
      </w:r>
    </w:p>
    <w:p w14:paraId="65B9410A" w14:textId="77777777" w:rsidR="00242860" w:rsidRPr="000A326C" w:rsidRDefault="00242860" w:rsidP="001A1BC6">
      <w:pPr>
        <w:widowControl/>
        <w:numPr>
          <w:ilvl w:val="0"/>
          <w:numId w:val="7"/>
        </w:numPr>
        <w:shd w:val="clear" w:color="auto" w:fill="FFFFFF"/>
        <w:tabs>
          <w:tab w:val="clear" w:pos="720"/>
          <w:tab w:val="num" w:pos="1134"/>
        </w:tabs>
        <w:autoSpaceDE/>
        <w:autoSpaceDN/>
        <w:adjustRightInd/>
        <w:spacing w:before="100" w:beforeAutospacing="1" w:after="100" w:afterAutospacing="1"/>
        <w:ind w:left="1134" w:hanging="1134"/>
        <w:rPr>
          <w:rFonts w:ascii="Verdana" w:eastAsia="Times New Roman" w:hAnsi="Verdana" w:cs="Arial"/>
          <w:color w:val="303030"/>
          <w:sz w:val="22"/>
          <w:szCs w:val="22"/>
        </w:rPr>
      </w:pPr>
      <w:r w:rsidRPr="000A326C">
        <w:rPr>
          <w:rFonts w:ascii="Verdana" w:eastAsia="Times New Roman" w:hAnsi="Verdana" w:cs="Arial"/>
          <w:color w:val="303030"/>
          <w:sz w:val="22"/>
          <w:szCs w:val="22"/>
        </w:rPr>
        <w:t xml:space="preserve">Advanced </w:t>
      </w:r>
      <w:r w:rsidRPr="000A326C">
        <w:rPr>
          <w:rFonts w:ascii="Verdana" w:hAnsi="Verdana"/>
          <w:sz w:val="22"/>
          <w:szCs w:val="22"/>
        </w:rPr>
        <w:t xml:space="preserve">algorithms for background correction, peak matching, and matrix effect compensation (e.g. for line overlaps). </w:t>
      </w:r>
      <w:r w:rsidRPr="000A326C">
        <w:rPr>
          <w:rFonts w:ascii="Verdana" w:eastAsia="Times New Roman" w:hAnsi="Verdana" w:cs="Arial"/>
          <w:color w:val="303030"/>
          <w:sz w:val="22"/>
          <w:szCs w:val="22"/>
        </w:rPr>
        <w:t xml:space="preserve">Correction </w:t>
      </w:r>
      <w:r w:rsidRPr="000A326C">
        <w:rPr>
          <w:rFonts w:ascii="Verdana" w:hAnsi="Verdana"/>
          <w:sz w:val="22"/>
          <w:szCs w:val="22"/>
        </w:rPr>
        <w:t xml:space="preserve">for non-homogeneity or surface irregularities, </w:t>
      </w:r>
      <w:proofErr w:type="gramStart"/>
      <w:r w:rsidRPr="000A326C">
        <w:rPr>
          <w:rFonts w:ascii="Verdana" w:hAnsi="Verdana"/>
          <w:sz w:val="22"/>
          <w:szCs w:val="22"/>
        </w:rPr>
        <w:t>e.g.</w:t>
      </w:r>
      <w:proofErr w:type="gramEnd"/>
      <w:r w:rsidRPr="000A326C">
        <w:rPr>
          <w:rFonts w:ascii="Verdana" w:hAnsi="Verdana"/>
          <w:sz w:val="22"/>
          <w:szCs w:val="22"/>
        </w:rPr>
        <w:t xml:space="preserve"> continuous sample rotation during measurement, Advanced fundamental parameters (FP) algorithm for automatic adaptation to sample characteristics, Smart FP matrix modelling for corrections related to thickness, volume, geometry, and undetected elements, Rare earth element analysis capability, Capability to handle complex ore and mining matrices with precision and ease of method development</w:t>
      </w:r>
    </w:p>
    <w:p w14:paraId="26E623DE" w14:textId="04941630" w:rsidR="00242860" w:rsidRPr="000A326C" w:rsidRDefault="00242860" w:rsidP="001A1BC6">
      <w:pPr>
        <w:widowControl/>
        <w:numPr>
          <w:ilvl w:val="0"/>
          <w:numId w:val="7"/>
        </w:numPr>
        <w:shd w:val="clear" w:color="auto" w:fill="FFFFFF"/>
        <w:tabs>
          <w:tab w:val="clear" w:pos="720"/>
          <w:tab w:val="num" w:pos="1134"/>
        </w:tabs>
        <w:autoSpaceDE/>
        <w:autoSpaceDN/>
        <w:adjustRightInd/>
        <w:spacing w:before="100" w:beforeAutospacing="1" w:after="100" w:afterAutospacing="1"/>
        <w:ind w:left="1134" w:hanging="1134"/>
        <w:rPr>
          <w:rFonts w:ascii="Verdana" w:eastAsia="Times New Roman" w:hAnsi="Verdana" w:cs="Arial"/>
          <w:color w:val="303030"/>
          <w:sz w:val="22"/>
          <w:szCs w:val="22"/>
        </w:rPr>
      </w:pPr>
      <w:r w:rsidRPr="000A326C">
        <w:rPr>
          <w:rFonts w:ascii="Verdana" w:eastAsia="Times New Roman" w:hAnsi="Verdana" w:cs="Arial"/>
          <w:color w:val="303030"/>
          <w:sz w:val="22"/>
          <w:szCs w:val="22"/>
        </w:rPr>
        <w:t xml:space="preserve">Integrated </w:t>
      </w:r>
      <w:r w:rsidRPr="000A326C">
        <w:rPr>
          <w:rFonts w:ascii="Verdana" w:hAnsi="Verdana"/>
          <w:sz w:val="22"/>
          <w:szCs w:val="22"/>
        </w:rPr>
        <w:t xml:space="preserve">power surge protection for sensitive components, including the X-ray tube, Reduced helium consumption with sensors to monitor temperature and air pressure, allowing for air-atmosphere applications. If a chiller is required, it must be supplied as part of the system and either built-in or </w:t>
      </w:r>
      <w:proofErr w:type="gramStart"/>
      <w:r w:rsidRPr="000A326C">
        <w:rPr>
          <w:rFonts w:ascii="Verdana" w:hAnsi="Verdana"/>
          <w:sz w:val="22"/>
          <w:szCs w:val="22"/>
        </w:rPr>
        <w:t>standalone</w:t>
      </w:r>
      <w:proofErr w:type="gramEnd"/>
    </w:p>
    <w:p w14:paraId="27ECA5C8" w14:textId="77777777" w:rsidR="00242860" w:rsidRPr="000A326C" w:rsidRDefault="00242860" w:rsidP="001A1BC6">
      <w:pPr>
        <w:widowControl/>
        <w:numPr>
          <w:ilvl w:val="0"/>
          <w:numId w:val="7"/>
        </w:numPr>
        <w:shd w:val="clear" w:color="auto" w:fill="FFFFFF"/>
        <w:tabs>
          <w:tab w:val="clear" w:pos="720"/>
          <w:tab w:val="num" w:pos="1134"/>
        </w:tabs>
        <w:autoSpaceDE/>
        <w:autoSpaceDN/>
        <w:adjustRightInd/>
        <w:spacing w:before="100" w:beforeAutospacing="1" w:after="100" w:afterAutospacing="1"/>
        <w:ind w:left="1134" w:hanging="1134"/>
        <w:rPr>
          <w:rFonts w:ascii="Verdana" w:eastAsia="Times New Roman" w:hAnsi="Verdana" w:cs="Arial"/>
          <w:color w:val="303030"/>
          <w:sz w:val="22"/>
          <w:szCs w:val="22"/>
        </w:rPr>
      </w:pPr>
      <w:r w:rsidRPr="000A326C">
        <w:rPr>
          <w:rFonts w:ascii="Verdana" w:eastAsia="Times New Roman" w:hAnsi="Verdana" w:cs="Arial"/>
          <w:color w:val="303030"/>
          <w:sz w:val="22"/>
          <w:szCs w:val="22"/>
        </w:rPr>
        <w:t xml:space="preserve">The additional specification is </w:t>
      </w:r>
      <w:r w:rsidRPr="000A326C">
        <w:rPr>
          <w:rFonts w:ascii="Verdana" w:hAnsi="Verdana"/>
          <w:sz w:val="22"/>
          <w:szCs w:val="22"/>
        </w:rPr>
        <w:t xml:space="preserve">50 kV minimum unit with a maximum current setting of up to 3.0 mA. Silicon drift detector technology for </w:t>
      </w:r>
      <w:r w:rsidRPr="000A326C">
        <w:rPr>
          <w:rFonts w:ascii="Verdana" w:hAnsi="Verdana"/>
          <w:sz w:val="22"/>
          <w:szCs w:val="22"/>
        </w:rPr>
        <w:lastRenderedPageBreak/>
        <w:t>higher intensities and enhanced sensitivity. Low-drift X-ray tube with an automatic drift correction system to minimise calibration needs.</w:t>
      </w:r>
    </w:p>
    <w:p w14:paraId="3C35A1D1" w14:textId="7EB471AB" w:rsidR="00AD030F" w:rsidRPr="000A326C" w:rsidRDefault="00242860" w:rsidP="001A1BC6">
      <w:pPr>
        <w:widowControl/>
        <w:numPr>
          <w:ilvl w:val="0"/>
          <w:numId w:val="7"/>
        </w:numPr>
        <w:shd w:val="clear" w:color="auto" w:fill="FFFFFF"/>
        <w:tabs>
          <w:tab w:val="clear" w:pos="720"/>
          <w:tab w:val="num" w:pos="1134"/>
        </w:tabs>
        <w:autoSpaceDE/>
        <w:autoSpaceDN/>
        <w:adjustRightInd/>
        <w:spacing w:before="100" w:beforeAutospacing="1" w:after="100" w:afterAutospacing="1"/>
        <w:ind w:left="1134" w:hanging="1134"/>
        <w:rPr>
          <w:rFonts w:ascii="Verdana" w:eastAsia="Times New Roman" w:hAnsi="Verdana" w:cs="Arial"/>
          <w:color w:val="303030"/>
          <w:sz w:val="22"/>
          <w:szCs w:val="22"/>
        </w:rPr>
      </w:pPr>
      <w:r w:rsidRPr="000A326C">
        <w:rPr>
          <w:rFonts w:ascii="Verdana" w:hAnsi="Verdana"/>
          <w:sz w:val="22"/>
          <w:szCs w:val="22"/>
        </w:rPr>
        <w:t>Software compatibility with transparency on any additional package costs. Access to material reference libraries and databases for rapid identification. Automatic transfer of data to a central location with remote access capabilities. Integration with LIMS, Office365, and advanced data analysis tools. Trend analysis capabilities, even for unknown samples. Visual inspection of spectra and scans for comprehensive evaluation.</w:t>
      </w:r>
    </w:p>
    <w:p w14:paraId="7648178C" w14:textId="77777777" w:rsidR="00242860" w:rsidRPr="000A326C" w:rsidRDefault="00242860" w:rsidP="001A1BC6">
      <w:pPr>
        <w:widowControl/>
        <w:numPr>
          <w:ilvl w:val="0"/>
          <w:numId w:val="7"/>
        </w:numPr>
        <w:shd w:val="clear" w:color="auto" w:fill="FFFFFF"/>
        <w:tabs>
          <w:tab w:val="clear" w:pos="720"/>
          <w:tab w:val="num" w:pos="1134"/>
        </w:tabs>
        <w:autoSpaceDE/>
        <w:autoSpaceDN/>
        <w:adjustRightInd/>
        <w:spacing w:before="100" w:beforeAutospacing="1" w:after="100" w:afterAutospacing="1"/>
        <w:ind w:left="1134" w:hanging="1134"/>
        <w:rPr>
          <w:rFonts w:ascii="Verdana" w:eastAsia="Times New Roman" w:hAnsi="Verdana" w:cs="Arial"/>
          <w:color w:val="303030"/>
          <w:sz w:val="22"/>
          <w:szCs w:val="22"/>
        </w:rPr>
      </w:pPr>
      <w:r w:rsidRPr="000A326C">
        <w:rPr>
          <w:rFonts w:ascii="Verdana" w:eastAsia="Times New Roman" w:hAnsi="Verdana" w:cs="Arial"/>
          <w:color w:val="303030"/>
          <w:sz w:val="22"/>
          <w:szCs w:val="22"/>
        </w:rPr>
        <w:t xml:space="preserve">The desirables items are </w:t>
      </w:r>
      <w:r w:rsidRPr="000A326C">
        <w:rPr>
          <w:rFonts w:ascii="Verdana" w:hAnsi="Verdana"/>
          <w:sz w:val="22"/>
          <w:szCs w:val="22"/>
        </w:rPr>
        <w:t>Polarised ED for better detection on light elements and a Vacuum, for major and minor trace elements optimisation. A complete pellet press sample prep kit, if using vacuum.</w:t>
      </w:r>
    </w:p>
    <w:p w14:paraId="22DCB055" w14:textId="571D1581" w:rsidR="00242860" w:rsidRPr="000A326C" w:rsidRDefault="00242860" w:rsidP="001A1BC6">
      <w:pPr>
        <w:widowControl/>
        <w:numPr>
          <w:ilvl w:val="0"/>
          <w:numId w:val="7"/>
        </w:numPr>
        <w:shd w:val="clear" w:color="auto" w:fill="FFFFFF"/>
        <w:tabs>
          <w:tab w:val="clear" w:pos="720"/>
          <w:tab w:val="num" w:pos="1134"/>
        </w:tabs>
        <w:autoSpaceDE/>
        <w:autoSpaceDN/>
        <w:adjustRightInd/>
        <w:spacing w:before="100" w:beforeAutospacing="1" w:after="100" w:afterAutospacing="1"/>
        <w:ind w:left="1134" w:hanging="1134"/>
        <w:rPr>
          <w:rFonts w:ascii="Verdana" w:eastAsia="Times New Roman" w:hAnsi="Verdana" w:cs="Arial"/>
          <w:color w:val="303030"/>
          <w:sz w:val="22"/>
          <w:szCs w:val="22"/>
        </w:rPr>
      </w:pPr>
      <w:r w:rsidRPr="000A326C">
        <w:rPr>
          <w:rFonts w:ascii="Verdana" w:eastAsia="Times New Roman" w:hAnsi="Verdana" w:cs="Arial"/>
          <w:color w:val="303030"/>
          <w:sz w:val="22"/>
          <w:szCs w:val="22"/>
        </w:rPr>
        <w:t xml:space="preserve">Must include </w:t>
      </w:r>
      <w:r w:rsidRPr="000A326C">
        <w:rPr>
          <w:rFonts w:ascii="Verdana" w:hAnsi="Verdana"/>
          <w:sz w:val="22"/>
          <w:szCs w:val="22"/>
        </w:rPr>
        <w:t>carousel functionality with a minimum of 10 sample sites for multiple sample loading and Manual compaction press, for loose powders.</w:t>
      </w:r>
    </w:p>
    <w:p w14:paraId="3B01B935" w14:textId="52C27EAC" w:rsidR="008C15C6" w:rsidRPr="000A326C" w:rsidRDefault="00242860" w:rsidP="001A1BC6">
      <w:pPr>
        <w:widowControl/>
        <w:numPr>
          <w:ilvl w:val="0"/>
          <w:numId w:val="7"/>
        </w:numPr>
        <w:shd w:val="clear" w:color="auto" w:fill="FFFFFF"/>
        <w:tabs>
          <w:tab w:val="clear" w:pos="720"/>
          <w:tab w:val="num" w:pos="1134"/>
        </w:tabs>
        <w:autoSpaceDE/>
        <w:autoSpaceDN/>
        <w:adjustRightInd/>
        <w:spacing w:before="100" w:beforeAutospacing="1" w:after="100" w:afterAutospacing="1"/>
        <w:ind w:left="1134" w:hanging="1134"/>
        <w:rPr>
          <w:rFonts w:ascii="Verdana" w:eastAsia="Times New Roman" w:hAnsi="Verdana" w:cs="Arial"/>
          <w:color w:val="303030"/>
          <w:sz w:val="22"/>
          <w:szCs w:val="22"/>
        </w:rPr>
      </w:pPr>
      <w:r w:rsidRPr="000A326C">
        <w:rPr>
          <w:rFonts w:ascii="Verdana" w:eastAsia="Times New Roman" w:hAnsi="Verdana" w:cs="Arial"/>
          <w:color w:val="303030"/>
          <w:sz w:val="22"/>
          <w:szCs w:val="22"/>
        </w:rPr>
        <w:t xml:space="preserve">The application features should be </w:t>
      </w:r>
      <w:r w:rsidRPr="000A326C">
        <w:rPr>
          <w:rFonts w:ascii="Verdana" w:hAnsi="Verdana"/>
          <w:sz w:val="22"/>
          <w:szCs w:val="22"/>
        </w:rPr>
        <w:t>Stability and norm-compliant performance Specs that can assure minimum downtime and maintenance Accurate and reproducible results without in-type standards for R&amp;D usage and unknown material analysis.</w:t>
      </w:r>
    </w:p>
    <w:p w14:paraId="336135CB" w14:textId="21C75FBB" w:rsidR="007D1E46" w:rsidRPr="000A326C" w:rsidRDefault="007D1E46" w:rsidP="001A1BC6">
      <w:pPr>
        <w:widowControl/>
        <w:numPr>
          <w:ilvl w:val="0"/>
          <w:numId w:val="7"/>
        </w:numPr>
        <w:shd w:val="clear" w:color="auto" w:fill="FFFFFF"/>
        <w:tabs>
          <w:tab w:val="clear" w:pos="720"/>
          <w:tab w:val="num" w:pos="1134"/>
        </w:tabs>
        <w:autoSpaceDE/>
        <w:autoSpaceDN/>
        <w:adjustRightInd/>
        <w:spacing w:before="100" w:beforeAutospacing="1" w:after="100" w:afterAutospacing="1"/>
        <w:ind w:left="1134" w:hanging="1134"/>
        <w:rPr>
          <w:rFonts w:ascii="Verdana" w:eastAsia="Times New Roman" w:hAnsi="Verdana" w:cs="Arial"/>
          <w:color w:val="303030"/>
          <w:sz w:val="22"/>
          <w:szCs w:val="22"/>
        </w:rPr>
      </w:pPr>
      <w:r w:rsidRPr="000A326C">
        <w:rPr>
          <w:rFonts w:ascii="Verdana" w:hAnsi="Verdana"/>
          <w:sz w:val="22"/>
          <w:szCs w:val="22"/>
        </w:rPr>
        <w:t xml:space="preserve">Provide </w:t>
      </w:r>
      <w:r w:rsidRPr="000A326C">
        <w:rPr>
          <w:rFonts w:ascii="Verdana" w:eastAsia="Times New Roman" w:hAnsi="Verdana" w:cs="Calibri"/>
          <w:color w:val="000000"/>
          <w:sz w:val="22"/>
          <w:szCs w:val="22"/>
        </w:rPr>
        <w:t>installation, warrantee and service support plus training.</w:t>
      </w:r>
    </w:p>
    <w:p w14:paraId="01C6B078" w14:textId="77777777" w:rsidR="00CA5288" w:rsidRDefault="00CA5288" w:rsidP="006268C8">
      <w:pPr>
        <w:pStyle w:val="BodyText"/>
        <w:kinsoku w:val="0"/>
        <w:overflowPunct w:val="0"/>
        <w:ind w:left="0" w:firstLine="0"/>
        <w:rPr>
          <w:spacing w:val="-1"/>
        </w:rPr>
      </w:pPr>
    </w:p>
    <w:p w14:paraId="50591339" w14:textId="77777777" w:rsidR="001A1BC6" w:rsidRPr="001A1BC6" w:rsidRDefault="001A1BC6" w:rsidP="001A1BC6">
      <w:pPr>
        <w:pStyle w:val="ListParagraph"/>
        <w:numPr>
          <w:ilvl w:val="0"/>
          <w:numId w:val="6"/>
        </w:numPr>
        <w:kinsoku w:val="0"/>
        <w:overflowPunct w:val="0"/>
        <w:rPr>
          <w:rFonts w:ascii="Verdana" w:hAnsi="Verdana" w:cs="Verdana"/>
          <w:vanish/>
          <w:sz w:val="22"/>
          <w:szCs w:val="22"/>
        </w:rPr>
      </w:pPr>
    </w:p>
    <w:p w14:paraId="254B84CF" w14:textId="77777777" w:rsidR="001A1BC6" w:rsidRPr="001A1BC6" w:rsidRDefault="001A1BC6" w:rsidP="001A1BC6">
      <w:pPr>
        <w:pStyle w:val="ListParagraph"/>
        <w:numPr>
          <w:ilvl w:val="1"/>
          <w:numId w:val="6"/>
        </w:numPr>
        <w:kinsoku w:val="0"/>
        <w:overflowPunct w:val="0"/>
        <w:rPr>
          <w:rFonts w:ascii="Verdana" w:hAnsi="Verdana" w:cs="Verdana"/>
          <w:vanish/>
          <w:sz w:val="22"/>
          <w:szCs w:val="22"/>
        </w:rPr>
      </w:pPr>
    </w:p>
    <w:p w14:paraId="4D83AB92" w14:textId="04434F72" w:rsidR="00CA5288" w:rsidRDefault="009E374E" w:rsidP="001A1BC6">
      <w:pPr>
        <w:pStyle w:val="BodyText"/>
        <w:numPr>
          <w:ilvl w:val="1"/>
          <w:numId w:val="6"/>
        </w:numPr>
        <w:kinsoku w:val="0"/>
        <w:overflowPunct w:val="0"/>
        <w:ind w:left="1134" w:hanging="1134"/>
      </w:pPr>
      <w:r>
        <w:t>Provide d</w:t>
      </w:r>
      <w:r w:rsidR="00CA5288">
        <w:t xml:space="preserve">etailed technical specifications of the proposed </w:t>
      </w:r>
      <w:r w:rsidR="007D1E46">
        <w:t>ED-XRF</w:t>
      </w:r>
      <w:r w:rsidR="00CA5288">
        <w:t xml:space="preserve"> system. </w:t>
      </w:r>
    </w:p>
    <w:p w14:paraId="21D32298" w14:textId="77777777" w:rsidR="00AF4CC5" w:rsidRDefault="00AF4CC5" w:rsidP="001A1BC6">
      <w:pPr>
        <w:pStyle w:val="BodyText"/>
        <w:kinsoku w:val="0"/>
        <w:overflowPunct w:val="0"/>
        <w:ind w:left="1134" w:hanging="1134"/>
      </w:pPr>
    </w:p>
    <w:p w14:paraId="48191B1B" w14:textId="7E9C1906" w:rsidR="00CA5288" w:rsidRDefault="009E374E" w:rsidP="001A1BC6">
      <w:pPr>
        <w:pStyle w:val="BodyText"/>
        <w:numPr>
          <w:ilvl w:val="1"/>
          <w:numId w:val="6"/>
        </w:numPr>
        <w:kinsoku w:val="0"/>
        <w:overflowPunct w:val="0"/>
        <w:ind w:left="1134" w:hanging="1134"/>
      </w:pPr>
      <w:r>
        <w:t>Provide a</w:t>
      </w:r>
      <w:r w:rsidR="00CA5288">
        <w:t xml:space="preserve"> comprehensive quote including all associated costs (delivery, installation, training, recommended spare parts for maintenance etc.) Delivery to Unit 7 </w:t>
      </w:r>
      <w:proofErr w:type="spellStart"/>
      <w:r w:rsidR="00CA5288">
        <w:t>Parkengue</w:t>
      </w:r>
      <w:proofErr w:type="spellEnd"/>
      <w:r w:rsidR="00CA5288">
        <w:t xml:space="preserve">, </w:t>
      </w:r>
      <w:proofErr w:type="spellStart"/>
      <w:r w:rsidR="00CA5288">
        <w:t>Kernick</w:t>
      </w:r>
      <w:proofErr w:type="spellEnd"/>
      <w:r w:rsidR="00CA5288">
        <w:t xml:space="preserve"> Industrial Estate, Penryn, Cornwall, TR10 9DQ </w:t>
      </w:r>
    </w:p>
    <w:p w14:paraId="4579001A" w14:textId="77777777" w:rsidR="00AF4CC5" w:rsidRDefault="00AF4CC5" w:rsidP="001A1BC6">
      <w:pPr>
        <w:pStyle w:val="ListParagraph"/>
        <w:ind w:left="1134" w:hanging="1134"/>
      </w:pPr>
    </w:p>
    <w:p w14:paraId="3C873FC4" w14:textId="2C094512" w:rsidR="00CA5288" w:rsidRDefault="00CA5288" w:rsidP="001A1BC6">
      <w:pPr>
        <w:pStyle w:val="BodyText"/>
        <w:numPr>
          <w:ilvl w:val="1"/>
          <w:numId w:val="6"/>
        </w:numPr>
        <w:kinsoku w:val="0"/>
        <w:overflowPunct w:val="0"/>
        <w:ind w:left="1134" w:hanging="1134"/>
      </w:pPr>
      <w:r>
        <w:t xml:space="preserve">Training of personnel in the operation, calibration and maintenance of the system. </w:t>
      </w:r>
      <w:r w:rsidR="009B157B">
        <w:t>Provision of relevant documentation, including user manuals and software instructions.</w:t>
      </w:r>
    </w:p>
    <w:p w14:paraId="7AAB985B" w14:textId="77777777" w:rsidR="00AF4CC5" w:rsidRDefault="00AF4CC5" w:rsidP="001A1BC6">
      <w:pPr>
        <w:pStyle w:val="ListParagraph"/>
        <w:ind w:left="1134" w:hanging="1134"/>
      </w:pPr>
    </w:p>
    <w:p w14:paraId="622B5D53" w14:textId="54DA1FCA" w:rsidR="00CA5288" w:rsidRDefault="009B157B" w:rsidP="001A1BC6">
      <w:pPr>
        <w:pStyle w:val="BodyText"/>
        <w:numPr>
          <w:ilvl w:val="1"/>
          <w:numId w:val="6"/>
        </w:numPr>
        <w:kinsoku w:val="0"/>
        <w:overflowPunct w:val="0"/>
        <w:ind w:left="1134" w:hanging="1134"/>
      </w:pPr>
      <w:r>
        <w:t>Provide w</w:t>
      </w:r>
      <w:r w:rsidR="00CA5288">
        <w:t xml:space="preserve">arranty details (minimum of </w:t>
      </w:r>
      <w:r w:rsidR="000D6A3F">
        <w:t>3</w:t>
      </w:r>
      <w:r w:rsidR="00CA5288">
        <w:t xml:space="preserve"> year)</w:t>
      </w:r>
      <w:r w:rsidR="000D6A3F">
        <w:t xml:space="preserve"> including checks and replacements for critical </w:t>
      </w:r>
      <w:r w:rsidR="00A50A73">
        <w:t>components.</w:t>
      </w:r>
      <w:r w:rsidR="00CA5288">
        <w:t xml:space="preserve"> </w:t>
      </w:r>
    </w:p>
    <w:p w14:paraId="798FDE0E" w14:textId="77777777" w:rsidR="00AF4CC5" w:rsidRDefault="00AF4CC5" w:rsidP="001A1BC6">
      <w:pPr>
        <w:pStyle w:val="ListParagraph"/>
        <w:ind w:left="1134" w:hanging="1134"/>
      </w:pPr>
    </w:p>
    <w:p w14:paraId="4DB5046F" w14:textId="0BDDB874" w:rsidR="00AF4CC5" w:rsidRDefault="00AF4CC5" w:rsidP="001A1BC6">
      <w:pPr>
        <w:pStyle w:val="BodyText"/>
        <w:numPr>
          <w:ilvl w:val="1"/>
          <w:numId w:val="6"/>
        </w:numPr>
        <w:kinsoku w:val="0"/>
        <w:overflowPunct w:val="0"/>
        <w:ind w:left="1134" w:hanging="1134"/>
      </w:pPr>
      <w:r>
        <w:t xml:space="preserve">Provide costed </w:t>
      </w:r>
      <w:r w:rsidRPr="00AF4CC5">
        <w:t>after-sales service support</w:t>
      </w:r>
      <w:r>
        <w:t xml:space="preserve"> if appropriate.  This will not form part of the budget consideration.</w:t>
      </w:r>
    </w:p>
    <w:p w14:paraId="35E1D66B" w14:textId="71403246" w:rsidR="00AF4CC5" w:rsidRDefault="00AF4CC5" w:rsidP="006268C8">
      <w:pPr>
        <w:pStyle w:val="BodyText"/>
        <w:kinsoku w:val="0"/>
        <w:overflowPunct w:val="0"/>
        <w:ind w:left="0" w:firstLine="0"/>
      </w:pPr>
    </w:p>
    <w:p w14:paraId="6221DAFC" w14:textId="77777777" w:rsidR="009B157B" w:rsidRDefault="009B157B" w:rsidP="0052035D">
      <w:pPr>
        <w:widowControl/>
        <w:tabs>
          <w:tab w:val="left" w:pos="851"/>
        </w:tabs>
        <w:kinsoku w:val="0"/>
        <w:overflowPunct w:val="0"/>
        <w:autoSpaceDE/>
        <w:autoSpaceDN/>
        <w:adjustRightInd/>
        <w:textAlignment w:val="baseline"/>
        <w:rPr>
          <w:rStyle w:val="Heading1Char"/>
        </w:rPr>
      </w:pPr>
    </w:p>
    <w:p w14:paraId="381F04AF" w14:textId="58E19BC6" w:rsidR="00291422" w:rsidRPr="00043839" w:rsidRDefault="00C21622" w:rsidP="001A1BC6">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869A9D3"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661518">
        <w:rPr>
          <w:rFonts w:ascii="Verdana" w:hAnsi="Verdana"/>
          <w:color w:val="auto"/>
          <w:sz w:val="22"/>
          <w:szCs w:val="22"/>
        </w:rPr>
        <w:t>7</w:t>
      </w:r>
      <w:r w:rsidR="00A50A73">
        <w:rPr>
          <w:rFonts w:ascii="Verdana" w:hAnsi="Verdana"/>
          <w:color w:val="auto"/>
          <w:sz w:val="22"/>
          <w:szCs w:val="22"/>
        </w:rPr>
        <w:t>5</w:t>
      </w:r>
      <w:r w:rsidR="003D6E54">
        <w:rPr>
          <w:rFonts w:ascii="Verdana" w:hAnsi="Verdana"/>
          <w:color w:val="auto"/>
          <w:sz w:val="22"/>
          <w:szCs w:val="22"/>
        </w:rPr>
        <w:t>,000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49BC4D6"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827957">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1A1BC6">
      <w:pPr>
        <w:pStyle w:val="Heading1"/>
      </w:pPr>
      <w:r>
        <w:t>5</w:t>
      </w:r>
      <w:r w:rsidR="005B41A4" w:rsidRPr="00043839">
        <w:t xml:space="preserve">. </w:t>
      </w:r>
      <w:r w:rsidR="003D4F03">
        <w:tab/>
      </w:r>
      <w:r w:rsidR="00BB1F13" w:rsidRPr="00043839">
        <w:t>Tender and commission timetable</w:t>
      </w:r>
    </w:p>
    <w:p w14:paraId="1AFECC64" w14:textId="2EAE5E55"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FD14DD">
        <w:rPr>
          <w:rFonts w:ascii="Verdana" w:hAnsi="Verdana"/>
          <w:color w:val="auto"/>
          <w:sz w:val="22"/>
          <w:szCs w:val="22"/>
        </w:rPr>
        <w:t>installation, training and commissioning of the item</w:t>
      </w:r>
      <w:r w:rsidR="001D51D8">
        <w:rPr>
          <w:rFonts w:ascii="Verdana" w:hAnsi="Verdana"/>
          <w:color w:val="auto"/>
          <w:sz w:val="22"/>
          <w:szCs w:val="22"/>
        </w:rPr>
        <w:t xml:space="preserve"> is complete</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53644D5B" w:rsidR="00710298" w:rsidRPr="00AD1F73" w:rsidRDefault="001A1BC6" w:rsidP="00710298">
            <w:pPr>
              <w:pStyle w:val="TableParagraph"/>
              <w:kinsoku w:val="0"/>
              <w:overflowPunct w:val="0"/>
              <w:rPr>
                <w:rFonts w:ascii="Verdana" w:hAnsi="Verdana"/>
                <w:sz w:val="22"/>
                <w:szCs w:val="22"/>
              </w:rPr>
            </w:pPr>
            <w:r>
              <w:rPr>
                <w:rFonts w:ascii="Verdana" w:hAnsi="Verdana"/>
                <w:sz w:val="22"/>
                <w:szCs w:val="22"/>
              </w:rPr>
              <w:t>13</w:t>
            </w:r>
            <w:r w:rsidR="00AD1F73" w:rsidRPr="00AD1F73">
              <w:rPr>
                <w:rFonts w:ascii="Verdana" w:hAnsi="Verdana"/>
                <w:sz w:val="22"/>
                <w:szCs w:val="22"/>
              </w:rPr>
              <w:t xml:space="preserve"> </w:t>
            </w:r>
            <w:r w:rsidR="00F047EA">
              <w:rPr>
                <w:rFonts w:ascii="Verdana" w:hAnsi="Verdana"/>
                <w:sz w:val="22"/>
                <w:szCs w:val="22"/>
              </w:rPr>
              <w:t>January</w:t>
            </w:r>
            <w:r w:rsidR="00AD1F73" w:rsidRPr="00AD1F73">
              <w:rPr>
                <w:rFonts w:ascii="Verdana" w:hAnsi="Verdana"/>
                <w:sz w:val="22"/>
                <w:szCs w:val="22"/>
              </w:rPr>
              <w:t xml:space="preserve"> 202</w:t>
            </w:r>
            <w:r w:rsidR="00F047EA">
              <w:rPr>
                <w:rFonts w:ascii="Verdana" w:hAnsi="Verdana"/>
                <w:sz w:val="22"/>
                <w:szCs w:val="22"/>
              </w:rPr>
              <w:t>5</w:t>
            </w:r>
          </w:p>
        </w:tc>
      </w:tr>
      <w:tr w:rsidR="00710298" w:rsidRPr="00043839" w14:paraId="6C13F099" w14:textId="77777777" w:rsidTr="00AD1F73">
        <w:trPr>
          <w:trHeight w:hRule="exact" w:val="655"/>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3AC9D598" w14:textId="01E20724" w:rsidR="00710298" w:rsidRPr="00AD1F73" w:rsidRDefault="00AD1F73" w:rsidP="00710298">
            <w:pPr>
              <w:pStyle w:val="TableParagraph"/>
              <w:kinsoku w:val="0"/>
              <w:overflowPunct w:val="0"/>
              <w:rPr>
                <w:rFonts w:ascii="Verdana" w:hAnsi="Verdana"/>
                <w:sz w:val="22"/>
                <w:szCs w:val="22"/>
              </w:rPr>
            </w:pPr>
            <w:r>
              <w:rPr>
                <w:rFonts w:ascii="Verdana" w:hAnsi="Verdana"/>
                <w:sz w:val="22"/>
                <w:szCs w:val="22"/>
              </w:rPr>
              <w:t xml:space="preserve">1700: </w:t>
            </w:r>
            <w:r w:rsidR="00EC7284">
              <w:rPr>
                <w:rFonts w:ascii="Verdana" w:hAnsi="Verdana"/>
                <w:sz w:val="22"/>
                <w:szCs w:val="22"/>
              </w:rPr>
              <w:t>2</w:t>
            </w:r>
            <w:r w:rsidR="007B1E69">
              <w:rPr>
                <w:rFonts w:ascii="Verdana" w:hAnsi="Verdana"/>
                <w:sz w:val="22"/>
                <w:szCs w:val="22"/>
              </w:rPr>
              <w:t>0</w:t>
            </w:r>
            <w:r w:rsidR="00EC7284">
              <w:rPr>
                <w:rFonts w:ascii="Verdana" w:hAnsi="Verdana"/>
                <w:sz w:val="22"/>
                <w:szCs w:val="22"/>
              </w:rPr>
              <w:t xml:space="preserve"> January</w:t>
            </w:r>
            <w:r>
              <w:rPr>
                <w:rFonts w:ascii="Verdana" w:hAnsi="Verdana"/>
                <w:sz w:val="22"/>
                <w:szCs w:val="22"/>
              </w:rPr>
              <w:t xml:space="preserve"> 202</w:t>
            </w:r>
            <w:r w:rsidR="00EC7284">
              <w:rPr>
                <w:rFonts w:ascii="Verdana" w:hAnsi="Verdana"/>
                <w:sz w:val="22"/>
                <w:szCs w:val="22"/>
              </w:rPr>
              <w:t>5</w:t>
            </w:r>
          </w:p>
        </w:tc>
      </w:tr>
      <w:tr w:rsidR="00710298" w:rsidRPr="00043839" w14:paraId="7A17DE84" w14:textId="77777777" w:rsidTr="00AD1F73">
        <w:trPr>
          <w:trHeight w:hRule="exact" w:val="565"/>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34EF98DA" w:rsidR="00710298" w:rsidRPr="00AD1F73" w:rsidRDefault="00AD1F73" w:rsidP="00710298">
            <w:pPr>
              <w:pStyle w:val="TableParagraph"/>
              <w:kinsoku w:val="0"/>
              <w:overflowPunct w:val="0"/>
              <w:rPr>
                <w:rFonts w:ascii="Verdana" w:hAnsi="Verdana"/>
                <w:sz w:val="22"/>
                <w:szCs w:val="22"/>
              </w:rPr>
            </w:pPr>
            <w:r w:rsidRPr="00AD1F73">
              <w:rPr>
                <w:rFonts w:ascii="Verdana" w:hAnsi="Verdana"/>
                <w:sz w:val="22"/>
                <w:szCs w:val="22"/>
              </w:rPr>
              <w:t xml:space="preserve">1700: </w:t>
            </w:r>
            <w:r w:rsidR="00EC7284">
              <w:rPr>
                <w:rFonts w:ascii="Verdana" w:hAnsi="Verdana"/>
                <w:sz w:val="22"/>
                <w:szCs w:val="22"/>
              </w:rPr>
              <w:t>2</w:t>
            </w:r>
            <w:r w:rsidR="007B1E69">
              <w:rPr>
                <w:rFonts w:ascii="Verdana" w:hAnsi="Verdana"/>
                <w:sz w:val="22"/>
                <w:szCs w:val="22"/>
              </w:rPr>
              <w:t>1</w:t>
            </w:r>
            <w:r w:rsidR="00EC7284">
              <w:rPr>
                <w:rFonts w:ascii="Verdana" w:hAnsi="Verdana"/>
                <w:sz w:val="22"/>
                <w:szCs w:val="22"/>
              </w:rPr>
              <w:t xml:space="preserve"> January 2025</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5C11E740" w:rsidR="00710298" w:rsidRPr="00AB7795" w:rsidRDefault="00AD1F73" w:rsidP="00710298">
            <w:pPr>
              <w:pStyle w:val="TableParagraph"/>
              <w:kinsoku w:val="0"/>
              <w:overflowPunct w:val="0"/>
              <w:rPr>
                <w:rFonts w:ascii="Verdana" w:hAnsi="Verdana"/>
                <w:b/>
                <w:bCs/>
                <w:sz w:val="22"/>
                <w:szCs w:val="22"/>
              </w:rPr>
            </w:pPr>
            <w:r w:rsidRPr="00AB7795">
              <w:rPr>
                <w:rFonts w:ascii="Verdana" w:hAnsi="Verdana"/>
                <w:b/>
                <w:bCs/>
                <w:sz w:val="22"/>
                <w:szCs w:val="22"/>
              </w:rPr>
              <w:t>1700: 2</w:t>
            </w:r>
            <w:r w:rsidR="001A1BC6">
              <w:rPr>
                <w:rFonts w:ascii="Verdana" w:hAnsi="Verdana"/>
                <w:b/>
                <w:bCs/>
                <w:sz w:val="22"/>
                <w:szCs w:val="22"/>
              </w:rPr>
              <w:t>9</w:t>
            </w:r>
            <w:r w:rsidRPr="00AB7795">
              <w:rPr>
                <w:rFonts w:ascii="Verdana" w:hAnsi="Verdana"/>
                <w:b/>
                <w:bCs/>
                <w:sz w:val="22"/>
                <w:szCs w:val="22"/>
              </w:rPr>
              <w:t xml:space="preserve"> </w:t>
            </w:r>
            <w:r w:rsidR="007B1E69">
              <w:rPr>
                <w:rFonts w:ascii="Verdana" w:hAnsi="Verdana"/>
                <w:b/>
                <w:bCs/>
                <w:sz w:val="22"/>
                <w:szCs w:val="22"/>
              </w:rPr>
              <w:t>January 2025</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53CF72F5" w:rsidR="00710298" w:rsidRPr="00AD1F73" w:rsidRDefault="001A1BC6" w:rsidP="00710298">
            <w:pPr>
              <w:pStyle w:val="TableParagraph"/>
              <w:kinsoku w:val="0"/>
              <w:overflowPunct w:val="0"/>
              <w:rPr>
                <w:rFonts w:ascii="Verdana" w:hAnsi="Verdana"/>
                <w:sz w:val="22"/>
                <w:szCs w:val="22"/>
              </w:rPr>
            </w:pPr>
            <w:r>
              <w:rPr>
                <w:rFonts w:ascii="Verdana" w:hAnsi="Verdana"/>
                <w:sz w:val="22"/>
                <w:szCs w:val="22"/>
              </w:rPr>
              <w:t>30</w:t>
            </w:r>
            <w:r w:rsidR="00AB7795">
              <w:rPr>
                <w:rFonts w:ascii="Verdana" w:hAnsi="Verdana"/>
                <w:sz w:val="22"/>
                <w:szCs w:val="22"/>
              </w:rPr>
              <w:t xml:space="preserve"> </w:t>
            </w:r>
            <w:r w:rsidR="007B1E69">
              <w:rPr>
                <w:rFonts w:ascii="Verdana" w:hAnsi="Verdana"/>
                <w:sz w:val="22"/>
                <w:szCs w:val="22"/>
              </w:rPr>
              <w:t>January</w:t>
            </w:r>
            <w:r w:rsidR="00AB7795">
              <w:rPr>
                <w:rFonts w:ascii="Verdana" w:hAnsi="Verdana"/>
                <w:sz w:val="22"/>
                <w:szCs w:val="22"/>
              </w:rPr>
              <w:t xml:space="preserve"> 202</w:t>
            </w:r>
            <w:r w:rsidR="007B1E69">
              <w:rPr>
                <w:rFonts w:ascii="Verdana" w:hAnsi="Verdana"/>
                <w:sz w:val="22"/>
                <w:szCs w:val="22"/>
              </w:rPr>
              <w:t>5</w:t>
            </w:r>
          </w:p>
        </w:tc>
      </w:tr>
      <w:tr w:rsidR="00710298" w:rsidRPr="00043839" w14:paraId="050A673F" w14:textId="77777777" w:rsidTr="00AB7795">
        <w:trPr>
          <w:trHeight w:hRule="exact" w:val="40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504A571B" w:rsidR="00710298" w:rsidRPr="00AD1F73" w:rsidRDefault="007B1E69" w:rsidP="00710298">
            <w:pPr>
              <w:pStyle w:val="TableParagraph"/>
              <w:kinsoku w:val="0"/>
              <w:overflowPunct w:val="0"/>
              <w:rPr>
                <w:rFonts w:ascii="Verdana" w:hAnsi="Verdana"/>
                <w:sz w:val="22"/>
                <w:szCs w:val="22"/>
              </w:rPr>
            </w:pPr>
            <w:r>
              <w:rPr>
                <w:rFonts w:ascii="Verdana" w:hAnsi="Verdana"/>
                <w:sz w:val="22"/>
                <w:szCs w:val="22"/>
              </w:rPr>
              <w:t>31</w:t>
            </w:r>
            <w:r w:rsidR="00AB7795">
              <w:rPr>
                <w:rFonts w:ascii="Verdana" w:hAnsi="Verdana"/>
                <w:sz w:val="22"/>
                <w:szCs w:val="22"/>
              </w:rPr>
              <w:t xml:space="preserve"> </w:t>
            </w:r>
            <w:r>
              <w:rPr>
                <w:rFonts w:ascii="Verdana" w:hAnsi="Verdana"/>
                <w:sz w:val="22"/>
                <w:szCs w:val="22"/>
              </w:rPr>
              <w:t>January</w:t>
            </w:r>
            <w:r w:rsidR="00AB7795">
              <w:rPr>
                <w:rFonts w:ascii="Verdana" w:hAnsi="Verdana"/>
                <w:sz w:val="22"/>
                <w:szCs w:val="22"/>
              </w:rPr>
              <w:t xml:space="preserve"> 202</w:t>
            </w:r>
            <w:r>
              <w:rPr>
                <w:rFonts w:ascii="Verdana" w:hAnsi="Verdana"/>
                <w:sz w:val="22"/>
                <w:szCs w:val="22"/>
              </w:rPr>
              <w:t>5</w:t>
            </w:r>
          </w:p>
        </w:tc>
      </w:tr>
      <w:tr w:rsidR="00231011" w:rsidRPr="00043839" w14:paraId="57484289" w14:textId="77777777" w:rsidTr="00EB28C2">
        <w:trPr>
          <w:trHeight w:hRule="exact" w:val="411"/>
        </w:trPr>
        <w:tc>
          <w:tcPr>
            <w:tcW w:w="5811" w:type="dxa"/>
          </w:tcPr>
          <w:p w14:paraId="7B277D27" w14:textId="0B902611" w:rsidR="00231011" w:rsidRPr="007C2634" w:rsidRDefault="00AB7795" w:rsidP="00231011">
            <w:pPr>
              <w:pStyle w:val="TableParagraph"/>
              <w:kinsoku w:val="0"/>
              <w:overflowPunct w:val="0"/>
              <w:ind w:left="102"/>
              <w:rPr>
                <w:rFonts w:ascii="Verdana" w:hAnsi="Verdana"/>
                <w:sz w:val="22"/>
                <w:szCs w:val="22"/>
              </w:rPr>
            </w:pPr>
            <w:r>
              <w:rPr>
                <w:rFonts w:ascii="Verdana" w:hAnsi="Verdana"/>
                <w:sz w:val="22"/>
                <w:szCs w:val="22"/>
              </w:rPr>
              <w:t xml:space="preserve">Delivery no later than </w:t>
            </w:r>
          </w:p>
        </w:tc>
        <w:tc>
          <w:tcPr>
            <w:tcW w:w="2694" w:type="dxa"/>
          </w:tcPr>
          <w:p w14:paraId="34F933E2" w14:textId="7BA1F74F" w:rsidR="00231011" w:rsidRPr="007C2634" w:rsidRDefault="001A1BC6" w:rsidP="00231011">
            <w:pPr>
              <w:pStyle w:val="TableParagraph"/>
              <w:kinsoku w:val="0"/>
              <w:overflowPunct w:val="0"/>
              <w:rPr>
                <w:rFonts w:ascii="Verdana" w:hAnsi="Verdana"/>
                <w:sz w:val="22"/>
                <w:szCs w:val="22"/>
              </w:rPr>
            </w:pPr>
            <w:r>
              <w:rPr>
                <w:rFonts w:ascii="Verdana" w:hAnsi="Verdana"/>
                <w:sz w:val="22"/>
                <w:szCs w:val="22"/>
              </w:rPr>
              <w:t>28</w:t>
            </w:r>
            <w:r w:rsidR="007B1E69">
              <w:rPr>
                <w:rFonts w:ascii="Verdana" w:hAnsi="Verdana"/>
                <w:sz w:val="22"/>
                <w:szCs w:val="22"/>
              </w:rPr>
              <w:t xml:space="preserve"> February</w:t>
            </w:r>
            <w:r w:rsidR="00AB7795">
              <w:rPr>
                <w:rFonts w:ascii="Verdana" w:hAnsi="Verdana"/>
                <w:sz w:val="22"/>
                <w:szCs w:val="22"/>
              </w:rPr>
              <w:t xml:space="preserve"> 2025</w:t>
            </w:r>
          </w:p>
        </w:tc>
      </w:tr>
    </w:tbl>
    <w:p w14:paraId="028E9661" w14:textId="77777777" w:rsidR="00621937" w:rsidRDefault="00621937" w:rsidP="001A1BC6">
      <w:pPr>
        <w:pStyle w:val="Heading1"/>
      </w:pPr>
    </w:p>
    <w:p w14:paraId="1E3F6944" w14:textId="77777777" w:rsidR="00E53C64" w:rsidRDefault="00E53C64" w:rsidP="001A1BC6">
      <w:pPr>
        <w:pStyle w:val="Heading1"/>
      </w:pPr>
    </w:p>
    <w:p w14:paraId="48D4BC89" w14:textId="7610CF0A" w:rsidR="00F241D3" w:rsidRPr="00043839" w:rsidRDefault="00C21622" w:rsidP="001A1BC6">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A1BC6">
      <w:pPr>
        <w:pStyle w:val="BodyText"/>
        <w:tabs>
          <w:tab w:val="left" w:pos="1134"/>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72C7A451" w:rsidR="00956E4E" w:rsidRDefault="00B539C2" w:rsidP="001A1BC6">
      <w:pPr>
        <w:pStyle w:val="BodyText"/>
        <w:tabs>
          <w:tab w:val="left" w:pos="1134"/>
        </w:tabs>
        <w:kinsoku w:val="0"/>
        <w:overflowPunct w:val="0"/>
        <w:spacing w:before="7"/>
        <w:ind w:left="0" w:firstLine="0"/>
        <w:rPr>
          <w:spacing w:val="-1"/>
        </w:rPr>
      </w:pPr>
      <w:r>
        <w:rPr>
          <w:spacing w:val="-1"/>
        </w:rPr>
        <w:t xml:space="preserve">6.2 </w:t>
      </w:r>
      <w:r>
        <w:rPr>
          <w:spacing w:val="-1"/>
        </w:rPr>
        <w:tab/>
      </w:r>
      <w:r w:rsidR="00AF4CC5">
        <w:rPr>
          <w:spacing w:val="-1"/>
        </w:rPr>
        <w:t xml:space="preserve">Provide a </w:t>
      </w:r>
      <w:proofErr w:type="gramStart"/>
      <w:r w:rsidR="00AF4CC5">
        <w:rPr>
          <w:spacing w:val="-1"/>
        </w:rPr>
        <w:t>Conflict of Interest</w:t>
      </w:r>
      <w:proofErr w:type="gramEnd"/>
      <w:r w:rsidR="00AF4CC5">
        <w:rPr>
          <w:spacing w:val="-1"/>
        </w:rPr>
        <w:t xml:space="preserve"> Statement as per Section 8.</w:t>
      </w:r>
    </w:p>
    <w:p w14:paraId="3697E639" w14:textId="6A203C7A" w:rsidR="002E24C0" w:rsidRPr="00043839" w:rsidRDefault="00956E4E" w:rsidP="001A1BC6">
      <w:pPr>
        <w:pStyle w:val="BodyText"/>
        <w:kinsoku w:val="0"/>
        <w:overflowPunct w:val="0"/>
        <w:ind w:left="1134" w:hanging="1134"/>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1A1BC6">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A8D0E84"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2C7B60">
        <w:rPr>
          <w:rFonts w:ascii="Verdana" w:eastAsia="Times New Roman" w:hAnsi="Verdana" w:cs="Arial Narrow"/>
          <w:sz w:val="22"/>
          <w:szCs w:val="22"/>
        </w:rPr>
        <w:t>Bluecap Resources Ltd</w:t>
      </w:r>
      <w:r w:rsidR="004B66F2">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1A1BC6">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8FC5C7C" w:rsidR="009E5BAE" w:rsidRPr="00736B52" w:rsidRDefault="009E5BAE" w:rsidP="006268C8">
      <w:pPr>
        <w:kinsoku w:val="0"/>
        <w:overflowPunct w:val="0"/>
        <w:spacing w:before="42"/>
        <w:ind w:right="170"/>
        <w:rPr>
          <w:rFonts w:ascii="Verdana" w:hAnsi="Verdana" w:cs="Verdana"/>
          <w:spacing w:val="-1"/>
          <w:sz w:val="22"/>
          <w:szCs w:val="22"/>
        </w:rPr>
      </w:pPr>
      <w:r w:rsidRPr="00736B52">
        <w:rPr>
          <w:rFonts w:ascii="Verdana" w:eastAsia="Times New Roman" w:hAnsi="Verdana" w:cs="Arial Narrow"/>
          <w:sz w:val="22"/>
          <w:szCs w:val="22"/>
        </w:rPr>
        <w:t>Tenderers must provide a clear statement with regard to potential conflicts of</w:t>
      </w:r>
      <w:r w:rsidRPr="00736B52">
        <w:rPr>
          <w:rFonts w:ascii="Verdana" w:hAnsi="Verdana" w:cs="Verdana"/>
          <w:spacing w:val="47"/>
          <w:sz w:val="22"/>
          <w:szCs w:val="22"/>
        </w:rPr>
        <w:t xml:space="preserve"> </w:t>
      </w:r>
      <w:r w:rsidRPr="00736B52">
        <w:rPr>
          <w:rFonts w:ascii="Verdana" w:hAnsi="Verdana" w:cs="Verdana"/>
          <w:spacing w:val="-1"/>
          <w:sz w:val="22"/>
          <w:szCs w:val="22"/>
        </w:rPr>
        <w:t>interests.</w:t>
      </w:r>
      <w:r w:rsidRPr="00736B52">
        <w:rPr>
          <w:rFonts w:ascii="Verdana" w:hAnsi="Verdana" w:cs="Verdana"/>
          <w:spacing w:val="-2"/>
          <w:sz w:val="22"/>
          <w:szCs w:val="22"/>
        </w:rPr>
        <w:t xml:space="preserve"> </w:t>
      </w:r>
      <w:r w:rsidRPr="00736B52">
        <w:rPr>
          <w:rFonts w:ascii="Verdana" w:hAnsi="Verdana" w:cs="Verdana"/>
          <w:spacing w:val="-1"/>
          <w:sz w:val="22"/>
          <w:szCs w:val="22"/>
        </w:rPr>
        <w:t>Therefore,</w:t>
      </w:r>
      <w:r w:rsidRPr="00736B52">
        <w:rPr>
          <w:rFonts w:ascii="Verdana" w:hAnsi="Verdana" w:cs="Verdana"/>
          <w:spacing w:val="-2"/>
          <w:sz w:val="22"/>
          <w:szCs w:val="22"/>
        </w:rPr>
        <w:t xml:space="preserve"> </w:t>
      </w:r>
      <w:r w:rsidRPr="00736B52">
        <w:rPr>
          <w:rFonts w:ascii="Verdana" w:hAnsi="Verdana" w:cs="Verdana"/>
          <w:b/>
          <w:bCs/>
          <w:spacing w:val="-1"/>
          <w:sz w:val="22"/>
          <w:szCs w:val="22"/>
        </w:rPr>
        <w:t>please</w:t>
      </w:r>
      <w:r w:rsidRPr="00736B52">
        <w:rPr>
          <w:rFonts w:ascii="Verdana" w:hAnsi="Verdana" w:cs="Verdana"/>
          <w:b/>
          <w:bCs/>
          <w:spacing w:val="-2"/>
          <w:sz w:val="22"/>
          <w:szCs w:val="22"/>
        </w:rPr>
        <w:t xml:space="preserve"> </w:t>
      </w:r>
      <w:r w:rsidRPr="00736B52">
        <w:rPr>
          <w:rFonts w:ascii="Verdana" w:hAnsi="Verdana" w:cs="Verdana"/>
          <w:b/>
          <w:bCs/>
          <w:spacing w:val="-1"/>
          <w:sz w:val="22"/>
          <w:szCs w:val="22"/>
        </w:rPr>
        <w:t>confirm within your tender submission</w:t>
      </w:r>
      <w:r w:rsidRPr="00736B52">
        <w:rPr>
          <w:rFonts w:ascii="Verdana" w:hAnsi="Verdana" w:cs="Verdana"/>
          <w:b/>
          <w:bCs/>
          <w:sz w:val="22"/>
          <w:szCs w:val="22"/>
        </w:rPr>
        <w:t xml:space="preserve"> </w:t>
      </w:r>
      <w:r w:rsidRPr="00736B52">
        <w:rPr>
          <w:rFonts w:ascii="Verdana" w:hAnsi="Verdana" w:cs="Verdana"/>
          <w:spacing w:val="-1"/>
          <w:sz w:val="22"/>
          <w:szCs w:val="22"/>
        </w:rPr>
        <w:t>whether,</w:t>
      </w:r>
      <w:r w:rsidRPr="00736B52">
        <w:rPr>
          <w:rFonts w:ascii="Verdana" w:hAnsi="Verdana" w:cs="Verdana"/>
          <w:spacing w:val="-2"/>
          <w:sz w:val="22"/>
          <w:szCs w:val="22"/>
        </w:rPr>
        <w:t xml:space="preserve"> </w:t>
      </w:r>
      <w:r w:rsidRPr="00736B52">
        <w:rPr>
          <w:rFonts w:ascii="Verdana" w:hAnsi="Verdana" w:cs="Verdana"/>
          <w:spacing w:val="-1"/>
          <w:sz w:val="22"/>
          <w:szCs w:val="22"/>
        </w:rPr>
        <w:t>to the best</w:t>
      </w:r>
      <w:r w:rsidRPr="00736B52">
        <w:rPr>
          <w:rFonts w:ascii="Verdana" w:hAnsi="Verdana" w:cs="Verdana"/>
          <w:spacing w:val="-2"/>
          <w:sz w:val="22"/>
          <w:szCs w:val="22"/>
        </w:rPr>
        <w:t xml:space="preserve"> </w:t>
      </w:r>
      <w:r w:rsidRPr="00736B52">
        <w:rPr>
          <w:rFonts w:ascii="Verdana" w:hAnsi="Verdana" w:cs="Verdana"/>
          <w:sz w:val="22"/>
          <w:szCs w:val="22"/>
        </w:rPr>
        <w:t>of</w:t>
      </w:r>
      <w:r w:rsidRPr="00736B52">
        <w:rPr>
          <w:rFonts w:ascii="Verdana" w:hAnsi="Verdana" w:cs="Verdana"/>
          <w:spacing w:val="-2"/>
          <w:sz w:val="22"/>
          <w:szCs w:val="22"/>
        </w:rPr>
        <w:t xml:space="preserve"> </w:t>
      </w:r>
      <w:r w:rsidRPr="00736B52">
        <w:rPr>
          <w:rFonts w:ascii="Verdana" w:hAnsi="Verdana" w:cs="Verdana"/>
          <w:spacing w:val="-1"/>
          <w:sz w:val="22"/>
          <w:szCs w:val="22"/>
        </w:rPr>
        <w:t>your</w:t>
      </w:r>
      <w:r w:rsidRPr="00736B52">
        <w:rPr>
          <w:rFonts w:ascii="Verdana" w:hAnsi="Verdana" w:cs="Verdana"/>
          <w:spacing w:val="40"/>
          <w:sz w:val="22"/>
          <w:szCs w:val="22"/>
        </w:rPr>
        <w:t xml:space="preserve"> </w:t>
      </w:r>
      <w:r w:rsidRPr="00736B52">
        <w:rPr>
          <w:rFonts w:ascii="Verdana" w:hAnsi="Verdana" w:cs="Verdana"/>
          <w:spacing w:val="-1"/>
          <w:sz w:val="22"/>
          <w:szCs w:val="22"/>
        </w:rPr>
        <w:t>knowledge,</w:t>
      </w:r>
      <w:r w:rsidRPr="00736B52">
        <w:rPr>
          <w:rFonts w:ascii="Verdana" w:hAnsi="Verdana" w:cs="Verdana"/>
          <w:spacing w:val="-2"/>
          <w:sz w:val="22"/>
          <w:szCs w:val="22"/>
        </w:rPr>
        <w:t xml:space="preserve"> </w:t>
      </w:r>
      <w:r w:rsidRPr="00736B52">
        <w:rPr>
          <w:rFonts w:ascii="Verdana" w:hAnsi="Verdana" w:cs="Verdana"/>
          <w:spacing w:val="-1"/>
          <w:sz w:val="22"/>
          <w:szCs w:val="22"/>
        </w:rPr>
        <w:t>there</w:t>
      </w:r>
      <w:r w:rsidRPr="00736B52">
        <w:rPr>
          <w:rFonts w:ascii="Verdana" w:hAnsi="Verdana" w:cs="Verdana"/>
          <w:spacing w:val="2"/>
          <w:sz w:val="22"/>
          <w:szCs w:val="22"/>
        </w:rPr>
        <w:t xml:space="preserve"> </w:t>
      </w:r>
      <w:r w:rsidRPr="00736B52">
        <w:rPr>
          <w:rFonts w:ascii="Verdana" w:hAnsi="Verdana" w:cs="Verdana"/>
          <w:spacing w:val="-2"/>
          <w:sz w:val="22"/>
          <w:szCs w:val="22"/>
        </w:rPr>
        <w:t>is</w:t>
      </w:r>
      <w:r w:rsidRPr="00736B52">
        <w:rPr>
          <w:rFonts w:ascii="Verdana" w:hAnsi="Verdana" w:cs="Verdana"/>
          <w:spacing w:val="-1"/>
          <w:sz w:val="22"/>
          <w:szCs w:val="22"/>
        </w:rPr>
        <w:t xml:space="preserve"> </w:t>
      </w:r>
      <w:r w:rsidRPr="00736B52">
        <w:rPr>
          <w:rFonts w:ascii="Verdana" w:hAnsi="Verdana" w:cs="Verdana"/>
          <w:sz w:val="22"/>
          <w:szCs w:val="22"/>
        </w:rPr>
        <w:t>any</w:t>
      </w:r>
      <w:r w:rsidRPr="00736B52">
        <w:rPr>
          <w:rFonts w:ascii="Verdana" w:hAnsi="Verdana" w:cs="Verdana"/>
          <w:spacing w:val="-2"/>
          <w:sz w:val="22"/>
          <w:szCs w:val="22"/>
        </w:rPr>
        <w:t xml:space="preserve"> </w:t>
      </w:r>
      <w:r w:rsidRPr="00736B52">
        <w:rPr>
          <w:rFonts w:ascii="Verdana" w:hAnsi="Verdana" w:cs="Verdana"/>
          <w:spacing w:val="-1"/>
          <w:sz w:val="22"/>
          <w:szCs w:val="22"/>
        </w:rPr>
        <w:t>conflict</w:t>
      </w:r>
      <w:r w:rsidRPr="00736B52">
        <w:rPr>
          <w:rFonts w:ascii="Verdana" w:hAnsi="Verdana" w:cs="Verdana"/>
          <w:spacing w:val="1"/>
          <w:sz w:val="22"/>
          <w:szCs w:val="22"/>
        </w:rPr>
        <w:t xml:space="preserve"> </w:t>
      </w:r>
      <w:r w:rsidRPr="00736B52">
        <w:rPr>
          <w:rFonts w:ascii="Verdana" w:hAnsi="Verdana" w:cs="Verdana"/>
          <w:sz w:val="22"/>
          <w:szCs w:val="22"/>
        </w:rPr>
        <w:t xml:space="preserve">of </w:t>
      </w:r>
      <w:r w:rsidRPr="00736B52">
        <w:rPr>
          <w:rFonts w:ascii="Verdana" w:hAnsi="Verdana" w:cs="Verdana"/>
          <w:spacing w:val="-1"/>
          <w:sz w:val="22"/>
          <w:szCs w:val="22"/>
        </w:rPr>
        <w:t>interest</w:t>
      </w:r>
      <w:r w:rsidRPr="00736B52">
        <w:rPr>
          <w:rFonts w:ascii="Verdana" w:hAnsi="Verdana" w:cs="Verdana"/>
          <w:spacing w:val="-2"/>
          <w:sz w:val="22"/>
          <w:szCs w:val="22"/>
        </w:rPr>
        <w:t xml:space="preserve"> </w:t>
      </w:r>
      <w:r w:rsidRPr="00736B52">
        <w:rPr>
          <w:rFonts w:ascii="Verdana" w:hAnsi="Verdana" w:cs="Verdana"/>
          <w:spacing w:val="-1"/>
          <w:sz w:val="22"/>
          <w:szCs w:val="22"/>
        </w:rPr>
        <w:t>between</w:t>
      </w:r>
      <w:r w:rsidRPr="00736B52">
        <w:rPr>
          <w:rFonts w:ascii="Verdana" w:hAnsi="Verdana" w:cs="Verdana"/>
          <w:spacing w:val="-2"/>
          <w:sz w:val="22"/>
          <w:szCs w:val="22"/>
        </w:rPr>
        <w:t xml:space="preserve"> </w:t>
      </w:r>
      <w:r w:rsidRPr="00736B52">
        <w:rPr>
          <w:rFonts w:ascii="Verdana" w:hAnsi="Verdana" w:cs="Verdana"/>
          <w:spacing w:val="-1"/>
          <w:sz w:val="22"/>
          <w:szCs w:val="22"/>
        </w:rPr>
        <w:t>your</w:t>
      </w:r>
      <w:r w:rsidRPr="00736B52">
        <w:rPr>
          <w:rFonts w:ascii="Verdana" w:hAnsi="Verdana" w:cs="Verdana"/>
          <w:spacing w:val="-2"/>
          <w:sz w:val="22"/>
          <w:szCs w:val="22"/>
        </w:rPr>
        <w:t xml:space="preserve"> </w:t>
      </w:r>
      <w:r w:rsidRPr="00736B52">
        <w:rPr>
          <w:rFonts w:ascii="Verdana" w:hAnsi="Verdana" w:cs="Verdana"/>
          <w:spacing w:val="-1"/>
          <w:sz w:val="22"/>
          <w:szCs w:val="22"/>
        </w:rPr>
        <w:t>organisation</w:t>
      </w:r>
      <w:r w:rsidRPr="00736B52">
        <w:rPr>
          <w:rFonts w:ascii="Verdana" w:hAnsi="Verdana" w:cs="Verdana"/>
          <w:spacing w:val="-2"/>
          <w:sz w:val="22"/>
          <w:szCs w:val="22"/>
        </w:rPr>
        <w:t xml:space="preserve"> </w:t>
      </w:r>
      <w:r w:rsidRPr="00736B52">
        <w:rPr>
          <w:rFonts w:ascii="Verdana" w:hAnsi="Verdana" w:cs="Verdana"/>
          <w:spacing w:val="-1"/>
          <w:sz w:val="22"/>
          <w:szCs w:val="22"/>
        </w:rPr>
        <w:t>and</w:t>
      </w:r>
      <w:r w:rsidRPr="00736B52">
        <w:rPr>
          <w:rFonts w:ascii="Verdana" w:hAnsi="Verdana" w:cs="Verdana"/>
          <w:spacing w:val="26"/>
          <w:sz w:val="22"/>
          <w:szCs w:val="22"/>
        </w:rPr>
        <w:t xml:space="preserve"> </w:t>
      </w:r>
      <w:r w:rsidR="001612ED" w:rsidRPr="00736B52">
        <w:rPr>
          <w:rFonts w:ascii="Verdana" w:hAnsi="Verdana" w:cs="Verdana"/>
          <w:spacing w:val="26"/>
          <w:sz w:val="22"/>
          <w:szCs w:val="22"/>
        </w:rPr>
        <w:t xml:space="preserve">Bluecap Resources Ltd </w:t>
      </w:r>
      <w:r w:rsidRPr="00736B52">
        <w:rPr>
          <w:rFonts w:ascii="Verdana" w:hAnsi="Verdana" w:cs="Verdana"/>
          <w:sz w:val="22"/>
          <w:szCs w:val="22"/>
        </w:rPr>
        <w:t>or</w:t>
      </w:r>
      <w:r w:rsidRPr="00736B52">
        <w:rPr>
          <w:rFonts w:ascii="Verdana" w:hAnsi="Verdana" w:cs="Verdana"/>
          <w:spacing w:val="-2"/>
          <w:sz w:val="22"/>
          <w:szCs w:val="22"/>
        </w:rPr>
        <w:t xml:space="preserve"> its</w:t>
      </w:r>
      <w:r w:rsidRPr="00736B52">
        <w:rPr>
          <w:rFonts w:ascii="Verdana" w:hAnsi="Verdana" w:cs="Verdana"/>
          <w:spacing w:val="-1"/>
          <w:sz w:val="22"/>
          <w:szCs w:val="22"/>
        </w:rPr>
        <w:t xml:space="preserve"> </w:t>
      </w:r>
      <w:r w:rsidR="00F14C5E" w:rsidRPr="00736B52">
        <w:rPr>
          <w:rFonts w:ascii="Verdana" w:hAnsi="Verdana" w:cs="Verdana"/>
          <w:spacing w:val="-1"/>
          <w:sz w:val="22"/>
          <w:szCs w:val="22"/>
        </w:rPr>
        <w:t>programme</w:t>
      </w:r>
      <w:r w:rsidR="00F138F1" w:rsidRPr="00736B52">
        <w:rPr>
          <w:rFonts w:ascii="Verdana" w:hAnsi="Verdana" w:cs="Verdana"/>
          <w:spacing w:val="-1"/>
          <w:sz w:val="22"/>
          <w:szCs w:val="22"/>
        </w:rPr>
        <w:t xml:space="preserve"> </w:t>
      </w:r>
      <w:r w:rsidRPr="00736B52">
        <w:rPr>
          <w:rFonts w:ascii="Verdana" w:hAnsi="Verdana" w:cs="Verdana"/>
          <w:spacing w:val="-1"/>
          <w:sz w:val="22"/>
          <w:szCs w:val="22"/>
        </w:rPr>
        <w:t>team</w:t>
      </w:r>
      <w:r w:rsidRPr="00736B52">
        <w:rPr>
          <w:rFonts w:ascii="Verdana" w:hAnsi="Verdana" w:cs="Verdana"/>
          <w:spacing w:val="-2"/>
          <w:sz w:val="22"/>
          <w:szCs w:val="22"/>
        </w:rPr>
        <w:t xml:space="preserve"> </w:t>
      </w:r>
      <w:r w:rsidRPr="00736B52">
        <w:rPr>
          <w:rFonts w:ascii="Verdana" w:hAnsi="Verdana" w:cs="Verdana"/>
          <w:spacing w:val="-1"/>
          <w:sz w:val="22"/>
          <w:szCs w:val="22"/>
        </w:rPr>
        <w:t>that</w:t>
      </w:r>
      <w:r w:rsidRPr="00736B52">
        <w:rPr>
          <w:rFonts w:ascii="Verdana" w:hAnsi="Verdana" w:cs="Verdana"/>
          <w:spacing w:val="1"/>
          <w:sz w:val="22"/>
          <w:szCs w:val="22"/>
        </w:rPr>
        <w:t xml:space="preserve"> </w:t>
      </w:r>
      <w:r w:rsidRPr="00736B52">
        <w:rPr>
          <w:rFonts w:ascii="Verdana" w:hAnsi="Verdana" w:cs="Verdana"/>
          <w:spacing w:val="-2"/>
          <w:sz w:val="22"/>
          <w:szCs w:val="22"/>
        </w:rPr>
        <w:t>is</w:t>
      </w:r>
      <w:r w:rsidRPr="00736B52">
        <w:rPr>
          <w:rFonts w:ascii="Verdana" w:hAnsi="Verdana" w:cs="Verdana"/>
          <w:spacing w:val="1"/>
          <w:sz w:val="22"/>
          <w:szCs w:val="22"/>
        </w:rPr>
        <w:t xml:space="preserve"> </w:t>
      </w:r>
      <w:r w:rsidRPr="00736B52">
        <w:rPr>
          <w:rFonts w:ascii="Verdana" w:hAnsi="Verdana" w:cs="Verdana"/>
          <w:spacing w:val="-1"/>
          <w:sz w:val="22"/>
          <w:szCs w:val="22"/>
        </w:rPr>
        <w:t>likely</w:t>
      </w:r>
      <w:r w:rsidRPr="00736B52">
        <w:rPr>
          <w:rFonts w:ascii="Verdana" w:hAnsi="Verdana" w:cs="Verdana"/>
          <w:spacing w:val="-2"/>
          <w:sz w:val="22"/>
          <w:szCs w:val="22"/>
        </w:rPr>
        <w:t xml:space="preserve"> </w:t>
      </w:r>
      <w:r w:rsidRPr="00736B52">
        <w:rPr>
          <w:rFonts w:ascii="Verdana" w:hAnsi="Verdana" w:cs="Verdana"/>
          <w:spacing w:val="-1"/>
          <w:sz w:val="22"/>
          <w:szCs w:val="22"/>
        </w:rPr>
        <w:t>to</w:t>
      </w:r>
      <w:r w:rsidRPr="00736B52">
        <w:rPr>
          <w:rFonts w:ascii="Verdana" w:hAnsi="Verdana" w:cs="Verdana"/>
          <w:spacing w:val="2"/>
          <w:sz w:val="22"/>
          <w:szCs w:val="22"/>
        </w:rPr>
        <w:t xml:space="preserve"> </w:t>
      </w:r>
      <w:r w:rsidRPr="00736B52">
        <w:rPr>
          <w:rFonts w:ascii="Verdana" w:hAnsi="Verdana" w:cs="Verdana"/>
          <w:spacing w:val="-1"/>
          <w:sz w:val="22"/>
          <w:szCs w:val="22"/>
        </w:rPr>
        <w:t xml:space="preserve">influence the outcome </w:t>
      </w:r>
      <w:r w:rsidRPr="00736B52">
        <w:rPr>
          <w:rFonts w:ascii="Verdana" w:hAnsi="Verdana" w:cs="Verdana"/>
          <w:sz w:val="22"/>
          <w:szCs w:val="22"/>
        </w:rPr>
        <w:t>of</w:t>
      </w:r>
      <w:r w:rsidRPr="00736B52">
        <w:rPr>
          <w:rFonts w:ascii="Verdana" w:hAnsi="Verdana" w:cs="Verdana"/>
          <w:spacing w:val="-4"/>
          <w:sz w:val="22"/>
          <w:szCs w:val="22"/>
        </w:rPr>
        <w:t xml:space="preserve"> </w:t>
      </w:r>
      <w:r w:rsidRPr="00736B52">
        <w:rPr>
          <w:rFonts w:ascii="Verdana" w:hAnsi="Verdana" w:cs="Verdana"/>
          <w:spacing w:val="-1"/>
          <w:sz w:val="22"/>
          <w:szCs w:val="22"/>
        </w:rPr>
        <w:t>this</w:t>
      </w:r>
      <w:r w:rsidRPr="00736B52">
        <w:rPr>
          <w:rFonts w:ascii="Verdana" w:hAnsi="Verdana" w:cs="Verdana"/>
          <w:spacing w:val="41"/>
          <w:sz w:val="22"/>
          <w:szCs w:val="22"/>
        </w:rPr>
        <w:t xml:space="preserve"> </w:t>
      </w:r>
      <w:r w:rsidRPr="00736B52">
        <w:rPr>
          <w:rFonts w:ascii="Verdana" w:hAnsi="Verdana" w:cs="Verdana"/>
          <w:spacing w:val="-1"/>
          <w:sz w:val="22"/>
          <w:szCs w:val="22"/>
        </w:rPr>
        <w:t>procurement</w:t>
      </w:r>
      <w:r w:rsidRPr="00736B52">
        <w:rPr>
          <w:rFonts w:ascii="Verdana" w:hAnsi="Verdana" w:cs="Verdana"/>
          <w:spacing w:val="-2"/>
          <w:sz w:val="22"/>
          <w:szCs w:val="22"/>
        </w:rPr>
        <w:t xml:space="preserve"> </w:t>
      </w:r>
      <w:r w:rsidRPr="00736B52">
        <w:rPr>
          <w:rFonts w:ascii="Verdana" w:hAnsi="Verdana" w:cs="Verdana"/>
          <w:spacing w:val="-1"/>
          <w:sz w:val="22"/>
          <w:szCs w:val="22"/>
        </w:rPr>
        <w:t>either</w:t>
      </w:r>
      <w:r w:rsidRPr="00736B52">
        <w:rPr>
          <w:rFonts w:ascii="Verdana" w:hAnsi="Verdana" w:cs="Verdana"/>
          <w:spacing w:val="-2"/>
          <w:sz w:val="22"/>
          <w:szCs w:val="22"/>
        </w:rPr>
        <w:t xml:space="preserve"> </w:t>
      </w:r>
      <w:r w:rsidRPr="00736B52">
        <w:rPr>
          <w:rFonts w:ascii="Verdana" w:hAnsi="Verdana" w:cs="Verdana"/>
          <w:spacing w:val="-1"/>
          <w:sz w:val="22"/>
          <w:szCs w:val="22"/>
        </w:rPr>
        <w:t>directly</w:t>
      </w:r>
      <w:r w:rsidRPr="00736B52">
        <w:rPr>
          <w:rFonts w:ascii="Verdana" w:hAnsi="Verdana" w:cs="Verdana"/>
          <w:spacing w:val="-2"/>
          <w:sz w:val="22"/>
          <w:szCs w:val="22"/>
        </w:rPr>
        <w:t xml:space="preserve"> </w:t>
      </w:r>
      <w:r w:rsidRPr="00736B52">
        <w:rPr>
          <w:rFonts w:ascii="Verdana" w:hAnsi="Verdana" w:cs="Verdana"/>
          <w:sz w:val="22"/>
          <w:szCs w:val="22"/>
        </w:rPr>
        <w:t>or</w:t>
      </w:r>
      <w:r w:rsidRPr="00736B52">
        <w:rPr>
          <w:rFonts w:ascii="Verdana" w:hAnsi="Verdana" w:cs="Verdana"/>
          <w:spacing w:val="1"/>
          <w:sz w:val="22"/>
          <w:szCs w:val="22"/>
        </w:rPr>
        <w:t xml:space="preserve"> </w:t>
      </w:r>
      <w:r w:rsidRPr="00736B52">
        <w:rPr>
          <w:rFonts w:ascii="Verdana" w:hAnsi="Verdana" w:cs="Verdana"/>
          <w:spacing w:val="-1"/>
          <w:sz w:val="22"/>
          <w:szCs w:val="22"/>
        </w:rPr>
        <w:t>indirectly</w:t>
      </w:r>
      <w:r w:rsidRPr="00736B52">
        <w:rPr>
          <w:rFonts w:ascii="Verdana" w:hAnsi="Verdana" w:cs="Verdana"/>
          <w:spacing w:val="-2"/>
          <w:sz w:val="22"/>
          <w:szCs w:val="22"/>
        </w:rPr>
        <w:t xml:space="preserve"> </w:t>
      </w:r>
      <w:r w:rsidRPr="00736B52">
        <w:rPr>
          <w:rFonts w:ascii="Verdana" w:hAnsi="Verdana" w:cs="Verdana"/>
          <w:spacing w:val="-1"/>
          <w:sz w:val="22"/>
          <w:szCs w:val="22"/>
        </w:rPr>
        <w:t>through</w:t>
      </w:r>
      <w:r w:rsidRPr="00736B52">
        <w:rPr>
          <w:rFonts w:ascii="Verdana" w:hAnsi="Verdana" w:cs="Verdana"/>
          <w:spacing w:val="-2"/>
          <w:sz w:val="22"/>
          <w:szCs w:val="22"/>
        </w:rPr>
        <w:t xml:space="preserve"> </w:t>
      </w:r>
      <w:r w:rsidRPr="00736B52">
        <w:rPr>
          <w:rFonts w:ascii="Verdana" w:hAnsi="Verdana" w:cs="Verdana"/>
          <w:spacing w:val="-1"/>
          <w:sz w:val="22"/>
          <w:szCs w:val="22"/>
        </w:rPr>
        <w:t>financial,</w:t>
      </w:r>
      <w:r w:rsidRPr="00736B52">
        <w:rPr>
          <w:rFonts w:ascii="Verdana" w:hAnsi="Verdana" w:cs="Verdana"/>
          <w:spacing w:val="-2"/>
          <w:sz w:val="22"/>
          <w:szCs w:val="22"/>
        </w:rPr>
        <w:t xml:space="preserve"> </w:t>
      </w:r>
      <w:r w:rsidRPr="00736B52">
        <w:rPr>
          <w:rFonts w:ascii="Verdana" w:hAnsi="Verdana" w:cs="Verdana"/>
          <w:spacing w:val="-1"/>
          <w:sz w:val="22"/>
          <w:szCs w:val="22"/>
        </w:rPr>
        <w:t xml:space="preserve">economic </w:t>
      </w:r>
      <w:r w:rsidRPr="00736B52">
        <w:rPr>
          <w:rFonts w:ascii="Verdana" w:hAnsi="Verdana" w:cs="Verdana"/>
          <w:sz w:val="22"/>
          <w:szCs w:val="22"/>
        </w:rPr>
        <w:t>or</w:t>
      </w:r>
      <w:r w:rsidRPr="00736B52">
        <w:rPr>
          <w:rFonts w:ascii="Verdana" w:hAnsi="Verdana" w:cs="Verdana"/>
          <w:spacing w:val="-2"/>
          <w:sz w:val="22"/>
          <w:szCs w:val="22"/>
        </w:rPr>
        <w:t xml:space="preserve"> </w:t>
      </w:r>
      <w:r w:rsidRPr="00736B52">
        <w:rPr>
          <w:rFonts w:ascii="Verdana" w:hAnsi="Verdana" w:cs="Verdana"/>
          <w:spacing w:val="-1"/>
          <w:sz w:val="22"/>
          <w:szCs w:val="22"/>
        </w:rPr>
        <w:t>other</w:t>
      </w:r>
      <w:r w:rsidRPr="00736B52">
        <w:rPr>
          <w:rFonts w:ascii="Verdana" w:hAnsi="Verdana" w:cs="Verdana"/>
          <w:spacing w:val="45"/>
          <w:sz w:val="22"/>
          <w:szCs w:val="22"/>
        </w:rPr>
        <w:t xml:space="preserve"> </w:t>
      </w:r>
      <w:r w:rsidRPr="00736B52">
        <w:rPr>
          <w:rFonts w:ascii="Verdana" w:hAnsi="Verdana" w:cs="Verdana"/>
          <w:spacing w:val="-1"/>
          <w:sz w:val="22"/>
          <w:szCs w:val="22"/>
        </w:rPr>
        <w:t>personal</w:t>
      </w:r>
      <w:r w:rsidRPr="00736B52">
        <w:rPr>
          <w:rFonts w:ascii="Verdana" w:hAnsi="Verdana" w:cs="Verdana"/>
          <w:spacing w:val="-2"/>
          <w:sz w:val="22"/>
          <w:szCs w:val="22"/>
        </w:rPr>
        <w:t xml:space="preserve"> </w:t>
      </w:r>
      <w:r w:rsidRPr="00736B52">
        <w:rPr>
          <w:rFonts w:ascii="Verdana" w:hAnsi="Verdana" w:cs="Verdana"/>
          <w:spacing w:val="-1"/>
          <w:sz w:val="22"/>
          <w:szCs w:val="22"/>
        </w:rPr>
        <w:t>interest</w:t>
      </w:r>
      <w:r w:rsidRPr="00736B52">
        <w:rPr>
          <w:rFonts w:ascii="Verdana" w:hAnsi="Verdana" w:cs="Verdana"/>
          <w:spacing w:val="-2"/>
          <w:sz w:val="22"/>
          <w:szCs w:val="22"/>
        </w:rPr>
        <w:t xml:space="preserve"> </w:t>
      </w:r>
      <w:r w:rsidRPr="00736B52">
        <w:rPr>
          <w:rFonts w:ascii="Verdana" w:hAnsi="Verdana" w:cs="Verdana"/>
          <w:spacing w:val="-1"/>
          <w:sz w:val="22"/>
          <w:szCs w:val="22"/>
        </w:rPr>
        <w:t>which</w:t>
      </w:r>
      <w:r w:rsidRPr="00736B52">
        <w:rPr>
          <w:rFonts w:ascii="Verdana" w:hAnsi="Verdana" w:cs="Verdana"/>
          <w:spacing w:val="-2"/>
          <w:sz w:val="22"/>
          <w:szCs w:val="22"/>
        </w:rPr>
        <w:t xml:space="preserve"> </w:t>
      </w:r>
      <w:r w:rsidRPr="00736B52">
        <w:rPr>
          <w:rFonts w:ascii="Verdana" w:hAnsi="Verdana" w:cs="Verdana"/>
          <w:spacing w:val="-1"/>
          <w:sz w:val="22"/>
          <w:szCs w:val="22"/>
        </w:rPr>
        <w:t>might</w:t>
      </w:r>
      <w:r w:rsidRPr="00736B52">
        <w:rPr>
          <w:rFonts w:ascii="Verdana" w:hAnsi="Verdana" w:cs="Verdana"/>
          <w:spacing w:val="-2"/>
          <w:sz w:val="22"/>
          <w:szCs w:val="22"/>
        </w:rPr>
        <w:t xml:space="preserve"> </w:t>
      </w:r>
      <w:r w:rsidRPr="00736B52">
        <w:rPr>
          <w:rFonts w:ascii="Verdana" w:hAnsi="Verdana" w:cs="Verdana"/>
          <w:spacing w:val="-1"/>
          <w:sz w:val="22"/>
          <w:szCs w:val="22"/>
        </w:rPr>
        <w:t>be perceived</w:t>
      </w:r>
      <w:r w:rsidRPr="00736B52">
        <w:rPr>
          <w:rFonts w:ascii="Verdana" w:hAnsi="Verdana" w:cs="Verdana"/>
          <w:spacing w:val="1"/>
          <w:sz w:val="22"/>
          <w:szCs w:val="22"/>
        </w:rPr>
        <w:t xml:space="preserve"> </w:t>
      </w:r>
      <w:r w:rsidRPr="00736B52">
        <w:rPr>
          <w:rFonts w:ascii="Verdana" w:hAnsi="Verdana" w:cs="Verdana"/>
          <w:spacing w:val="-1"/>
          <w:sz w:val="22"/>
          <w:szCs w:val="22"/>
        </w:rPr>
        <w:t>to compromise the impartiality</w:t>
      </w:r>
      <w:r w:rsidRPr="00736B52">
        <w:rPr>
          <w:rFonts w:ascii="Verdana" w:hAnsi="Verdana" w:cs="Verdana"/>
          <w:spacing w:val="38"/>
          <w:sz w:val="22"/>
          <w:szCs w:val="22"/>
        </w:rPr>
        <w:t xml:space="preserve"> </w:t>
      </w:r>
      <w:r w:rsidRPr="00736B52">
        <w:rPr>
          <w:rFonts w:ascii="Verdana" w:hAnsi="Verdana" w:cs="Verdana"/>
          <w:spacing w:val="-1"/>
          <w:sz w:val="22"/>
          <w:szCs w:val="22"/>
        </w:rPr>
        <w:t>and</w:t>
      </w:r>
      <w:r w:rsidRPr="00736B52">
        <w:rPr>
          <w:rFonts w:ascii="Verdana" w:hAnsi="Verdana" w:cs="Verdana"/>
          <w:spacing w:val="1"/>
          <w:sz w:val="22"/>
          <w:szCs w:val="22"/>
        </w:rPr>
        <w:t xml:space="preserve"> </w:t>
      </w:r>
      <w:r w:rsidRPr="00736B52">
        <w:rPr>
          <w:rFonts w:ascii="Verdana" w:hAnsi="Verdana" w:cs="Verdana"/>
          <w:spacing w:val="-1"/>
          <w:sz w:val="22"/>
          <w:szCs w:val="22"/>
        </w:rPr>
        <w:t xml:space="preserve">independence </w:t>
      </w:r>
      <w:r w:rsidRPr="00736B52">
        <w:rPr>
          <w:rFonts w:ascii="Verdana" w:hAnsi="Verdana" w:cs="Verdana"/>
          <w:sz w:val="22"/>
          <w:szCs w:val="22"/>
        </w:rPr>
        <w:t>of</w:t>
      </w:r>
      <w:r w:rsidRPr="00736B52">
        <w:rPr>
          <w:rFonts w:ascii="Verdana" w:hAnsi="Verdana" w:cs="Verdana"/>
          <w:spacing w:val="-4"/>
          <w:sz w:val="22"/>
          <w:szCs w:val="22"/>
        </w:rPr>
        <w:t xml:space="preserve"> </w:t>
      </w:r>
      <w:r w:rsidRPr="00736B52">
        <w:rPr>
          <w:rFonts w:ascii="Verdana" w:hAnsi="Verdana" w:cs="Verdana"/>
          <w:spacing w:val="-1"/>
          <w:sz w:val="22"/>
          <w:szCs w:val="22"/>
        </w:rPr>
        <w:t>any</w:t>
      </w:r>
      <w:r w:rsidRPr="00736B52">
        <w:rPr>
          <w:rFonts w:ascii="Verdana" w:hAnsi="Verdana" w:cs="Verdana"/>
          <w:spacing w:val="-2"/>
          <w:sz w:val="22"/>
          <w:szCs w:val="22"/>
        </w:rPr>
        <w:t xml:space="preserve"> </w:t>
      </w:r>
      <w:r w:rsidRPr="00736B52">
        <w:rPr>
          <w:rFonts w:ascii="Verdana" w:hAnsi="Verdana" w:cs="Verdana"/>
          <w:spacing w:val="-1"/>
          <w:sz w:val="22"/>
          <w:szCs w:val="22"/>
        </w:rPr>
        <w:t>party</w:t>
      </w:r>
      <w:r w:rsidRPr="00736B52">
        <w:rPr>
          <w:rFonts w:ascii="Verdana" w:hAnsi="Verdana" w:cs="Verdana"/>
          <w:sz w:val="22"/>
          <w:szCs w:val="22"/>
        </w:rPr>
        <w:t xml:space="preserve"> </w:t>
      </w:r>
      <w:r w:rsidRPr="00736B52">
        <w:rPr>
          <w:rFonts w:ascii="Verdana" w:hAnsi="Verdana" w:cs="Verdana"/>
          <w:spacing w:val="-1"/>
          <w:sz w:val="22"/>
          <w:szCs w:val="22"/>
        </w:rPr>
        <w:t>in</w:t>
      </w:r>
      <w:r w:rsidRPr="00736B52">
        <w:rPr>
          <w:rFonts w:ascii="Verdana" w:hAnsi="Verdana" w:cs="Verdana"/>
          <w:spacing w:val="-2"/>
          <w:sz w:val="22"/>
          <w:szCs w:val="22"/>
        </w:rPr>
        <w:t xml:space="preserve"> </w:t>
      </w:r>
      <w:r w:rsidRPr="00736B52">
        <w:rPr>
          <w:rFonts w:ascii="Verdana" w:hAnsi="Verdana" w:cs="Verdana"/>
          <w:spacing w:val="-1"/>
          <w:sz w:val="22"/>
          <w:szCs w:val="22"/>
        </w:rPr>
        <w:t>the context</w:t>
      </w:r>
      <w:r w:rsidRPr="00736B52">
        <w:rPr>
          <w:rFonts w:ascii="Verdana" w:hAnsi="Verdana" w:cs="Verdana"/>
          <w:spacing w:val="-2"/>
          <w:sz w:val="22"/>
          <w:szCs w:val="22"/>
        </w:rPr>
        <w:t xml:space="preserve"> </w:t>
      </w:r>
      <w:r w:rsidRPr="00736B52">
        <w:rPr>
          <w:rFonts w:ascii="Verdana" w:hAnsi="Verdana" w:cs="Verdana"/>
          <w:sz w:val="22"/>
          <w:szCs w:val="22"/>
        </w:rPr>
        <w:t>of</w:t>
      </w:r>
      <w:r w:rsidRPr="00736B52">
        <w:rPr>
          <w:rFonts w:ascii="Verdana" w:hAnsi="Verdana" w:cs="Verdana"/>
          <w:spacing w:val="-2"/>
          <w:sz w:val="22"/>
          <w:szCs w:val="22"/>
        </w:rPr>
        <w:t xml:space="preserve"> </w:t>
      </w:r>
      <w:r w:rsidRPr="00736B52">
        <w:rPr>
          <w:rFonts w:ascii="Verdana" w:hAnsi="Verdana" w:cs="Verdana"/>
          <w:spacing w:val="-1"/>
          <w:sz w:val="22"/>
          <w:szCs w:val="22"/>
        </w:rPr>
        <w:t>this procurement</w:t>
      </w:r>
      <w:r w:rsidRPr="00736B52">
        <w:rPr>
          <w:rFonts w:ascii="Verdana" w:hAnsi="Verdana" w:cs="Verdana"/>
          <w:spacing w:val="-2"/>
          <w:sz w:val="22"/>
          <w:szCs w:val="22"/>
        </w:rPr>
        <w:t xml:space="preserve"> </w:t>
      </w:r>
      <w:r w:rsidRPr="00736B52">
        <w:rPr>
          <w:rFonts w:ascii="Verdana" w:hAnsi="Verdana" w:cs="Verdana"/>
          <w:spacing w:val="-1"/>
          <w:sz w:val="22"/>
          <w:szCs w:val="22"/>
        </w:rPr>
        <w:t>procedure.</w:t>
      </w:r>
    </w:p>
    <w:p w14:paraId="7C8206D2" w14:textId="77777777" w:rsidR="009E5BAE" w:rsidRPr="00736B52" w:rsidRDefault="009E5BAE" w:rsidP="006268C8">
      <w:pPr>
        <w:kinsoku w:val="0"/>
        <w:overflowPunct w:val="0"/>
        <w:spacing w:before="3"/>
        <w:rPr>
          <w:rFonts w:ascii="Verdana" w:hAnsi="Verdana" w:cs="Verdana"/>
          <w:sz w:val="22"/>
          <w:szCs w:val="22"/>
        </w:rPr>
      </w:pPr>
    </w:p>
    <w:p w14:paraId="234CB10F" w14:textId="0C085A16" w:rsidR="009E5BAE" w:rsidRPr="00736B52" w:rsidRDefault="009E5BAE" w:rsidP="006268C8">
      <w:pPr>
        <w:spacing w:before="60" w:after="60"/>
        <w:rPr>
          <w:rFonts w:ascii="Verdana" w:eastAsia="Times New Roman" w:hAnsi="Verdana" w:cs="Arial Narrow"/>
          <w:sz w:val="22"/>
          <w:szCs w:val="22"/>
        </w:rPr>
      </w:pPr>
      <w:r w:rsidRPr="00736B52">
        <w:rPr>
          <w:rFonts w:ascii="Verdana" w:eastAsia="Times New Roman" w:hAnsi="Verdana" w:cs="Arial Narrow"/>
          <w:sz w:val="22"/>
          <w:szCs w:val="22"/>
        </w:rPr>
        <w:t xml:space="preserve">Receipt of this statement will permit </w:t>
      </w:r>
      <w:r w:rsidR="00A52646" w:rsidRPr="00736B52">
        <w:rPr>
          <w:rFonts w:ascii="Verdana" w:eastAsia="Times New Roman" w:hAnsi="Verdana" w:cs="Arial Narrow"/>
          <w:sz w:val="22"/>
          <w:szCs w:val="22"/>
        </w:rPr>
        <w:t xml:space="preserve">Bluecap Resources Ltd </w:t>
      </w:r>
      <w:r w:rsidRPr="00736B52">
        <w:rPr>
          <w:rFonts w:ascii="Verdana" w:eastAsia="Times New Roman" w:hAnsi="Verdana" w:cs="Arial Narrow"/>
          <w:sz w:val="22"/>
          <w:szCs w:val="22"/>
        </w:rPr>
        <w:t xml:space="preserve">to ensure that, in the </w:t>
      </w:r>
      <w:r w:rsidRPr="00736B52">
        <w:rPr>
          <w:rFonts w:ascii="Verdana" w:eastAsia="Times New Roman" w:hAnsi="Verdana" w:cs="Arial Narrow"/>
          <w:sz w:val="22"/>
          <w:szCs w:val="22"/>
        </w:rPr>
        <w:lastRenderedPageBreak/>
        <w:t>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1A1BC6">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2CA1AC6" w14:textId="06111901" w:rsidR="00AF4CC5" w:rsidRDefault="00383BAE" w:rsidP="006268C8">
      <w:pPr>
        <w:pStyle w:val="Default"/>
        <w:spacing w:before="60" w:after="60"/>
        <w:rPr>
          <w:rFonts w:ascii="Verdana" w:hAnsi="Verdana"/>
          <w:sz w:val="22"/>
          <w:szCs w:val="22"/>
        </w:rPr>
      </w:pPr>
      <w:hyperlink r:id="rId11" w:history="1">
        <w:r w:rsidR="00AF4CC5" w:rsidRPr="00DF76A1">
          <w:rPr>
            <w:rStyle w:val="Hyperlink"/>
            <w:rFonts w:ascii="Verdana" w:hAnsi="Verdana" w:cs="Arial Narrow"/>
            <w:sz w:val="22"/>
            <w:szCs w:val="22"/>
          </w:rPr>
          <w:t>KC@bluecapresources.com</w:t>
        </w:r>
      </w:hyperlink>
    </w:p>
    <w:p w14:paraId="4E7AB8A7" w14:textId="77777777" w:rsidR="00AF4CC5" w:rsidRDefault="00AF4CC5" w:rsidP="006268C8">
      <w:pPr>
        <w:pStyle w:val="Default"/>
        <w:spacing w:before="60" w:after="60"/>
        <w:rPr>
          <w:rFonts w:ascii="Verdana" w:hAnsi="Verdana"/>
          <w:sz w:val="22"/>
          <w:szCs w:val="22"/>
        </w:rPr>
      </w:pPr>
    </w:p>
    <w:p w14:paraId="24FDBFEC" w14:textId="38D7EBB8" w:rsidR="006D5657" w:rsidRPr="00043839" w:rsidRDefault="0035641B" w:rsidP="006268C8">
      <w:pPr>
        <w:pStyle w:val="Default"/>
        <w:spacing w:before="60" w:after="60"/>
        <w:rPr>
          <w:rFonts w:ascii="Verdana" w:hAnsi="Verdana"/>
          <w:b/>
          <w:color w:val="auto"/>
          <w:sz w:val="22"/>
          <w:szCs w:val="22"/>
        </w:rPr>
      </w:pPr>
      <w:r w:rsidRPr="0032133F">
        <w:rPr>
          <w:rFonts w:ascii="Verdana" w:hAnsi="Verdana"/>
          <w:b/>
          <w:color w:val="FF0000"/>
          <w:sz w:val="22"/>
          <w:szCs w:val="22"/>
        </w:rPr>
        <w:t xml:space="preserve"> </w:t>
      </w:r>
      <w:r w:rsidR="00995791" w:rsidRPr="0032133F">
        <w:rPr>
          <w:rFonts w:ascii="Verdana" w:hAnsi="Verdana"/>
          <w:color w:val="auto"/>
          <w:sz w:val="22"/>
          <w:szCs w:val="22"/>
        </w:rPr>
        <w:t>in</w:t>
      </w:r>
      <w:r w:rsidR="00995791">
        <w:rPr>
          <w:rFonts w:ascii="Verdana" w:hAnsi="Verdana"/>
          <w:color w:val="auto"/>
          <w:sz w:val="22"/>
          <w:szCs w:val="22"/>
        </w:rPr>
        <w:t xml:space="preserve">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CE9230C"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bookmarkStart w:id="0" w:name="_Hlk128568722"/>
      <w:r w:rsidR="00A52646">
        <w:rPr>
          <w:rFonts w:ascii="Verdana" w:hAnsi="Verdana"/>
          <w:color w:val="auto"/>
          <w:sz w:val="22"/>
          <w:szCs w:val="22"/>
        </w:rPr>
        <w:t>Bluecap Resources Ltd</w:t>
      </w:r>
      <w:r w:rsidR="004B66F2" w:rsidRPr="004B66F2">
        <w:rPr>
          <w:rFonts w:ascii="Verdana" w:hAnsi="Verdana"/>
          <w:color w:val="FF0000"/>
          <w:sz w:val="22"/>
          <w:szCs w:val="22"/>
        </w:rPr>
        <w:t xml:space="preserve"> </w:t>
      </w:r>
      <w:bookmarkEnd w:id="0"/>
      <w:r w:rsidRPr="00043839">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7DCE3D14"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B26153">
        <w:rPr>
          <w:rFonts w:ascii="Verdana" w:hAnsi="Verdana"/>
          <w:color w:val="auto"/>
          <w:spacing w:val="-2"/>
          <w:sz w:val="22"/>
          <w:szCs w:val="22"/>
        </w:rPr>
        <w:t xml:space="preserve">Bluecap Resources Ltd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1A1BC6">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19D957EC" w:rsidR="009E5BAE" w:rsidRPr="00043839" w:rsidRDefault="00043839" w:rsidP="001A1BC6">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471F8EBB" w:rsidR="00F241D3" w:rsidRPr="00043839" w:rsidRDefault="008048C0" w:rsidP="001A1BC6">
      <w:pPr>
        <w:pStyle w:val="Heading1"/>
      </w:pPr>
      <w:r w:rsidRPr="00043839">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1A1BC6">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0AD9C96F" w14:textId="77777777" w:rsidR="00AF4CC5"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0CD76CD6" w14:textId="77777777" w:rsidR="00AF4CC5" w:rsidRDefault="00AF4CC5" w:rsidP="00231011">
      <w:pPr>
        <w:pStyle w:val="BodyText"/>
        <w:kinsoku w:val="0"/>
        <w:overflowPunct w:val="0"/>
        <w:ind w:left="0" w:right="255" w:firstLine="0"/>
        <w:rPr>
          <w:spacing w:val="-1"/>
        </w:rPr>
      </w:pPr>
    </w:p>
    <w:p w14:paraId="65A535AD" w14:textId="3904A783" w:rsidR="00AF4CC5" w:rsidRDefault="00383BAE" w:rsidP="00231011">
      <w:pPr>
        <w:pStyle w:val="BodyText"/>
        <w:kinsoku w:val="0"/>
        <w:overflowPunct w:val="0"/>
        <w:ind w:left="0" w:right="255" w:firstLine="0"/>
        <w:rPr>
          <w:spacing w:val="-1"/>
        </w:rPr>
      </w:pPr>
      <w:hyperlink r:id="rId12" w:history="1">
        <w:r w:rsidR="00AF4CC5" w:rsidRPr="00DF76A1">
          <w:rPr>
            <w:rStyle w:val="Hyperlink"/>
            <w:rFonts w:cs="Verdana"/>
            <w:spacing w:val="-1"/>
          </w:rPr>
          <w:t>KC@bluecapresources.com</w:t>
        </w:r>
      </w:hyperlink>
    </w:p>
    <w:p w14:paraId="11A8685A" w14:textId="77777777" w:rsidR="00AF4CC5" w:rsidRDefault="00AF4CC5" w:rsidP="00231011">
      <w:pPr>
        <w:pStyle w:val="BodyText"/>
        <w:kinsoku w:val="0"/>
        <w:overflowPunct w:val="0"/>
        <w:ind w:left="0" w:right="255" w:firstLine="0"/>
        <w:rPr>
          <w:spacing w:val="-1"/>
        </w:rPr>
      </w:pPr>
    </w:p>
    <w:p w14:paraId="12373F93" w14:textId="3F060972" w:rsidR="00AF4CC5"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38C6D5D4" w14:textId="77777777" w:rsidR="00AF4CC5" w:rsidRDefault="00AF4CC5" w:rsidP="00231011">
      <w:pPr>
        <w:pStyle w:val="BodyText"/>
        <w:kinsoku w:val="0"/>
        <w:overflowPunct w:val="0"/>
        <w:ind w:left="0" w:right="255" w:firstLine="0"/>
        <w:rPr>
          <w:spacing w:val="-1"/>
        </w:rPr>
      </w:pPr>
    </w:p>
    <w:p w14:paraId="3D5E4FBD" w14:textId="2D2AE765" w:rsidR="00231011" w:rsidRPr="0032133F" w:rsidRDefault="00231011" w:rsidP="00231011">
      <w:pPr>
        <w:pStyle w:val="BodyText"/>
        <w:kinsoku w:val="0"/>
        <w:overflowPunct w:val="0"/>
        <w:ind w:left="0" w:right="255" w:firstLine="0"/>
        <w:rPr>
          <w:spacing w:val="-1"/>
        </w:rPr>
      </w:pPr>
      <w:r w:rsidRPr="00231011">
        <w:rPr>
          <w:spacing w:val="-1"/>
        </w:rPr>
        <w:lastRenderedPageBreak/>
        <w:t xml:space="preserve"> </w:t>
      </w:r>
      <w:r w:rsidR="00874CE1" w:rsidRPr="0032133F">
        <w:rPr>
          <w:spacing w:val="-1"/>
        </w:rPr>
        <w:t xml:space="preserve">ITT - </w:t>
      </w:r>
      <w:r w:rsidR="00874CE1" w:rsidRPr="0032133F">
        <w:t>BCR/</w:t>
      </w:r>
      <w:r w:rsidR="007B1E69">
        <w:t>ED-XRF</w:t>
      </w:r>
      <w:r w:rsidR="00874CE1" w:rsidRPr="0032133F">
        <w:t>/202</w:t>
      </w:r>
      <w:r w:rsidR="007B1E69">
        <w:t>5</w:t>
      </w:r>
      <w:r w:rsidR="00874CE1" w:rsidRPr="0032133F">
        <w:t>/0</w:t>
      </w:r>
      <w:r w:rsidR="007B1E69">
        <w:t>3</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043839" w:rsidRDefault="003D4F03" w:rsidP="001A1BC6">
      <w:pPr>
        <w:widowControl/>
        <w:tabs>
          <w:tab w:val="left" w:pos="1134"/>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0B4B64D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or its agents and any other party, or any part thereof, shall be taken as constituting a contract, agreement or representation between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and any other party (save for a formal award of contract made in writing by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or on behalf of </w:t>
      </w:r>
      <w:r w:rsidR="00686366">
        <w:rPr>
          <w:rFonts w:ascii="Verdana" w:hAnsi="Verdana"/>
          <w:color w:val="auto"/>
          <w:sz w:val="22"/>
          <w:szCs w:val="22"/>
        </w:rPr>
        <w:t>Bluecap Resources Ltd</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2B1CD010"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or any information contained in </w:t>
      </w:r>
      <w:r w:rsidR="00686366">
        <w:rPr>
          <w:rFonts w:ascii="Verdana" w:hAnsi="Verdana"/>
          <w:color w:val="auto"/>
          <w:sz w:val="22"/>
          <w:szCs w:val="22"/>
        </w:rPr>
        <w:t>Bluecap Resources Ltd.</w:t>
      </w:r>
      <w:r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686366">
        <w:rPr>
          <w:rFonts w:ascii="Verdana" w:hAnsi="Verdana"/>
          <w:color w:val="auto"/>
          <w:sz w:val="22"/>
          <w:szCs w:val="22"/>
        </w:rPr>
        <w:t xml:space="preserve">Bluecap Resources Ltd </w:t>
      </w:r>
      <w:r w:rsidRPr="00043839">
        <w:rPr>
          <w:rFonts w:ascii="Verdana" w:hAnsi="Verdana"/>
          <w:color w:val="auto"/>
          <w:sz w:val="22"/>
          <w:szCs w:val="22"/>
        </w:rPr>
        <w:t>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0B66B162" w:rsidR="00F241D3" w:rsidRPr="00043839" w:rsidRDefault="00686366" w:rsidP="006268C8">
      <w:pPr>
        <w:pStyle w:val="Default"/>
        <w:spacing w:before="60" w:after="60"/>
        <w:rPr>
          <w:rFonts w:ascii="Verdana" w:hAnsi="Verdana"/>
          <w:color w:val="auto"/>
          <w:sz w:val="22"/>
          <w:szCs w:val="22"/>
        </w:rPr>
      </w:pPr>
      <w:r>
        <w:rPr>
          <w:rFonts w:ascii="Verdana" w:hAnsi="Verdana"/>
          <w:color w:val="auto"/>
          <w:sz w:val="22"/>
          <w:szCs w:val="22"/>
        </w:rPr>
        <w:t xml:space="preserve">Bluecap Resources Ltd </w:t>
      </w:r>
      <w:r w:rsidR="00F241D3" w:rsidRPr="00043839">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7DAFBF96"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686366">
        <w:rPr>
          <w:rFonts w:ascii="Verdana" w:hAnsi="Verdana"/>
          <w:color w:val="auto"/>
          <w:sz w:val="22"/>
          <w:szCs w:val="22"/>
        </w:rPr>
        <w:t xml:space="preserve">Bluecap Resources Ltd </w:t>
      </w:r>
      <w:r w:rsidRPr="00043839">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3"/>
      <w:headerReference w:type="default" r:id="rId14"/>
      <w:footerReference w:type="even"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8BD4" w14:textId="77777777" w:rsidR="00CA437F" w:rsidRDefault="00CA437F">
      <w:r>
        <w:separator/>
      </w:r>
    </w:p>
  </w:endnote>
  <w:endnote w:type="continuationSeparator" w:id="0">
    <w:p w14:paraId="0958DF9E" w14:textId="77777777" w:rsidR="00CA437F" w:rsidRDefault="00CA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6E91" w14:textId="77777777" w:rsidR="0071646B" w:rsidRDefault="00716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4935D" w14:textId="77777777" w:rsidR="00CA437F" w:rsidRDefault="00CA437F">
      <w:r>
        <w:separator/>
      </w:r>
    </w:p>
  </w:footnote>
  <w:footnote w:type="continuationSeparator" w:id="0">
    <w:p w14:paraId="62C2BC41" w14:textId="77777777" w:rsidR="00CA437F" w:rsidRDefault="00CA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85790CF"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85790CF"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279BF03"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6279BF03"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F70AB"/>
    <w:multiLevelType w:val="multilevel"/>
    <w:tmpl w:val="3796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D7D90"/>
    <w:multiLevelType w:val="multilevel"/>
    <w:tmpl w:val="A7FE6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285F7607"/>
    <w:multiLevelType w:val="multilevel"/>
    <w:tmpl w:val="1B9A3DFA"/>
    <w:lvl w:ilvl="0">
      <w:start w:val="1"/>
      <w:numFmt w:val="decimal"/>
      <w:lvlText w:val="3.1.%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00C4F"/>
    <w:multiLevelType w:val="hybridMultilevel"/>
    <w:tmpl w:val="BEDE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91882"/>
    <w:multiLevelType w:val="multilevel"/>
    <w:tmpl w:val="B50AD70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A324CE3"/>
    <w:multiLevelType w:val="multilevel"/>
    <w:tmpl w:val="ED02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31A83"/>
    <w:multiLevelType w:val="multilevel"/>
    <w:tmpl w:val="B350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E1876"/>
    <w:multiLevelType w:val="hybridMultilevel"/>
    <w:tmpl w:val="339E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C48D8"/>
    <w:multiLevelType w:val="multilevel"/>
    <w:tmpl w:val="1B9A3DFA"/>
    <w:lvl w:ilvl="0">
      <w:start w:val="1"/>
      <w:numFmt w:val="decimal"/>
      <w:lvlText w:val="3.1.%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08963040">
    <w:abstractNumId w:val="2"/>
  </w:num>
  <w:num w:numId="2" w16cid:durableId="1609700953">
    <w:abstractNumId w:val="1"/>
  </w:num>
  <w:num w:numId="3" w16cid:durableId="1327704510">
    <w:abstractNumId w:val="7"/>
  </w:num>
  <w:num w:numId="4" w16cid:durableId="1170679472">
    <w:abstractNumId w:val="0"/>
  </w:num>
  <w:num w:numId="5" w16cid:durableId="1770273369">
    <w:abstractNumId w:val="4"/>
  </w:num>
  <w:num w:numId="6" w16cid:durableId="1301880157">
    <w:abstractNumId w:val="5"/>
  </w:num>
  <w:num w:numId="7" w16cid:durableId="808744800">
    <w:abstractNumId w:val="3"/>
  </w:num>
  <w:num w:numId="8" w16cid:durableId="1277054434">
    <w:abstractNumId w:val="9"/>
  </w:num>
  <w:num w:numId="9" w16cid:durableId="1291129451">
    <w:abstractNumId w:val="8"/>
  </w:num>
  <w:num w:numId="10" w16cid:durableId="190359054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0C97"/>
    <w:rsid w:val="00001F9C"/>
    <w:rsid w:val="00006BC7"/>
    <w:rsid w:val="00010702"/>
    <w:rsid w:val="000115A5"/>
    <w:rsid w:val="00017DB4"/>
    <w:rsid w:val="0002259F"/>
    <w:rsid w:val="000229F1"/>
    <w:rsid w:val="00025857"/>
    <w:rsid w:val="00025BD1"/>
    <w:rsid w:val="00032F34"/>
    <w:rsid w:val="00037073"/>
    <w:rsid w:val="00037988"/>
    <w:rsid w:val="000401C6"/>
    <w:rsid w:val="00043839"/>
    <w:rsid w:val="00054F35"/>
    <w:rsid w:val="00071D9D"/>
    <w:rsid w:val="00075056"/>
    <w:rsid w:val="0007548F"/>
    <w:rsid w:val="000825E2"/>
    <w:rsid w:val="00083F80"/>
    <w:rsid w:val="000854E3"/>
    <w:rsid w:val="00086E9B"/>
    <w:rsid w:val="00087549"/>
    <w:rsid w:val="00090A36"/>
    <w:rsid w:val="000929C8"/>
    <w:rsid w:val="000A0B78"/>
    <w:rsid w:val="000A11CD"/>
    <w:rsid w:val="000A12A1"/>
    <w:rsid w:val="000A326C"/>
    <w:rsid w:val="000A3B4C"/>
    <w:rsid w:val="000A3E97"/>
    <w:rsid w:val="000B3212"/>
    <w:rsid w:val="000B50AD"/>
    <w:rsid w:val="000B51D0"/>
    <w:rsid w:val="000B6753"/>
    <w:rsid w:val="000C3453"/>
    <w:rsid w:val="000C3FF2"/>
    <w:rsid w:val="000C55C4"/>
    <w:rsid w:val="000C7AA7"/>
    <w:rsid w:val="000D6459"/>
    <w:rsid w:val="000D6A3F"/>
    <w:rsid w:val="000E0EE7"/>
    <w:rsid w:val="000E1CC1"/>
    <w:rsid w:val="000E2A8B"/>
    <w:rsid w:val="000E6906"/>
    <w:rsid w:val="000E7425"/>
    <w:rsid w:val="000F0421"/>
    <w:rsid w:val="000F1E3D"/>
    <w:rsid w:val="001018CA"/>
    <w:rsid w:val="00104226"/>
    <w:rsid w:val="00104810"/>
    <w:rsid w:val="00105643"/>
    <w:rsid w:val="001076DD"/>
    <w:rsid w:val="001142BA"/>
    <w:rsid w:val="0011624D"/>
    <w:rsid w:val="00124607"/>
    <w:rsid w:val="00126188"/>
    <w:rsid w:val="00133801"/>
    <w:rsid w:val="00137523"/>
    <w:rsid w:val="00137CAC"/>
    <w:rsid w:val="0014510D"/>
    <w:rsid w:val="00147474"/>
    <w:rsid w:val="00152B08"/>
    <w:rsid w:val="00155205"/>
    <w:rsid w:val="001600B1"/>
    <w:rsid w:val="001612ED"/>
    <w:rsid w:val="001615DA"/>
    <w:rsid w:val="001618E4"/>
    <w:rsid w:val="001643B4"/>
    <w:rsid w:val="001748DA"/>
    <w:rsid w:val="00177291"/>
    <w:rsid w:val="00180B40"/>
    <w:rsid w:val="00182729"/>
    <w:rsid w:val="00183661"/>
    <w:rsid w:val="00192124"/>
    <w:rsid w:val="001A049B"/>
    <w:rsid w:val="001A1BC6"/>
    <w:rsid w:val="001A247D"/>
    <w:rsid w:val="001B10A6"/>
    <w:rsid w:val="001B3428"/>
    <w:rsid w:val="001C161F"/>
    <w:rsid w:val="001C39B5"/>
    <w:rsid w:val="001C4D88"/>
    <w:rsid w:val="001D157B"/>
    <w:rsid w:val="001D51D8"/>
    <w:rsid w:val="001E6A66"/>
    <w:rsid w:val="001F58E5"/>
    <w:rsid w:val="001F725E"/>
    <w:rsid w:val="002047C7"/>
    <w:rsid w:val="0020644B"/>
    <w:rsid w:val="00211A64"/>
    <w:rsid w:val="0021411E"/>
    <w:rsid w:val="002166ED"/>
    <w:rsid w:val="00224C4C"/>
    <w:rsid w:val="002255AD"/>
    <w:rsid w:val="00231011"/>
    <w:rsid w:val="0023341B"/>
    <w:rsid w:val="00242860"/>
    <w:rsid w:val="00244A2B"/>
    <w:rsid w:val="002455BE"/>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C7B60"/>
    <w:rsid w:val="002D4526"/>
    <w:rsid w:val="002D4EF8"/>
    <w:rsid w:val="002D6446"/>
    <w:rsid w:val="002E0116"/>
    <w:rsid w:val="002E24C0"/>
    <w:rsid w:val="002E2791"/>
    <w:rsid w:val="002E6D6A"/>
    <w:rsid w:val="00306A47"/>
    <w:rsid w:val="00313767"/>
    <w:rsid w:val="0031501C"/>
    <w:rsid w:val="0032133F"/>
    <w:rsid w:val="00321DE2"/>
    <w:rsid w:val="00322D60"/>
    <w:rsid w:val="00323542"/>
    <w:rsid w:val="00326A15"/>
    <w:rsid w:val="003301CA"/>
    <w:rsid w:val="00330BB7"/>
    <w:rsid w:val="00331792"/>
    <w:rsid w:val="0033426E"/>
    <w:rsid w:val="00342E2F"/>
    <w:rsid w:val="00353D49"/>
    <w:rsid w:val="003547A9"/>
    <w:rsid w:val="0035641B"/>
    <w:rsid w:val="003570CB"/>
    <w:rsid w:val="00357F8B"/>
    <w:rsid w:val="00365306"/>
    <w:rsid w:val="0037288C"/>
    <w:rsid w:val="00373C8D"/>
    <w:rsid w:val="003776FD"/>
    <w:rsid w:val="00381600"/>
    <w:rsid w:val="00383BAE"/>
    <w:rsid w:val="00386DEA"/>
    <w:rsid w:val="003A12FB"/>
    <w:rsid w:val="003A26F3"/>
    <w:rsid w:val="003B0C18"/>
    <w:rsid w:val="003B42CB"/>
    <w:rsid w:val="003C1973"/>
    <w:rsid w:val="003C2553"/>
    <w:rsid w:val="003C65FC"/>
    <w:rsid w:val="003C661B"/>
    <w:rsid w:val="003D3ABE"/>
    <w:rsid w:val="003D4F03"/>
    <w:rsid w:val="003D6E54"/>
    <w:rsid w:val="003D78DA"/>
    <w:rsid w:val="003E6958"/>
    <w:rsid w:val="003E6BA4"/>
    <w:rsid w:val="003F289E"/>
    <w:rsid w:val="003F3ECD"/>
    <w:rsid w:val="003F5F91"/>
    <w:rsid w:val="003F7852"/>
    <w:rsid w:val="004024C5"/>
    <w:rsid w:val="00414F26"/>
    <w:rsid w:val="00417E25"/>
    <w:rsid w:val="00420711"/>
    <w:rsid w:val="00421CBC"/>
    <w:rsid w:val="00423134"/>
    <w:rsid w:val="00430CCC"/>
    <w:rsid w:val="004378D0"/>
    <w:rsid w:val="00440F87"/>
    <w:rsid w:val="00441D4B"/>
    <w:rsid w:val="00443917"/>
    <w:rsid w:val="004557CE"/>
    <w:rsid w:val="00456BFA"/>
    <w:rsid w:val="00457AFE"/>
    <w:rsid w:val="00461D9E"/>
    <w:rsid w:val="00472956"/>
    <w:rsid w:val="00473280"/>
    <w:rsid w:val="00474814"/>
    <w:rsid w:val="00486DD3"/>
    <w:rsid w:val="00486F8B"/>
    <w:rsid w:val="00487652"/>
    <w:rsid w:val="00490653"/>
    <w:rsid w:val="00490749"/>
    <w:rsid w:val="0049257F"/>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47A25"/>
    <w:rsid w:val="00556D12"/>
    <w:rsid w:val="005573B7"/>
    <w:rsid w:val="00562BAA"/>
    <w:rsid w:val="0056303D"/>
    <w:rsid w:val="0056352F"/>
    <w:rsid w:val="00565C4C"/>
    <w:rsid w:val="00583033"/>
    <w:rsid w:val="005833EF"/>
    <w:rsid w:val="005901DB"/>
    <w:rsid w:val="0059723B"/>
    <w:rsid w:val="005A3334"/>
    <w:rsid w:val="005B1944"/>
    <w:rsid w:val="005B3F7E"/>
    <w:rsid w:val="005B41A4"/>
    <w:rsid w:val="005B5AFD"/>
    <w:rsid w:val="005B65DA"/>
    <w:rsid w:val="005B7232"/>
    <w:rsid w:val="005C2553"/>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1518"/>
    <w:rsid w:val="0066537B"/>
    <w:rsid w:val="00665FF9"/>
    <w:rsid w:val="006664FE"/>
    <w:rsid w:val="006671D0"/>
    <w:rsid w:val="00672083"/>
    <w:rsid w:val="00684C1C"/>
    <w:rsid w:val="00685412"/>
    <w:rsid w:val="00686366"/>
    <w:rsid w:val="006955DE"/>
    <w:rsid w:val="006964F1"/>
    <w:rsid w:val="006A0C56"/>
    <w:rsid w:val="006A241B"/>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07A0C"/>
    <w:rsid w:val="00710298"/>
    <w:rsid w:val="00712EC7"/>
    <w:rsid w:val="00713540"/>
    <w:rsid w:val="00714CD5"/>
    <w:rsid w:val="00715F78"/>
    <w:rsid w:val="0071646B"/>
    <w:rsid w:val="00716AB4"/>
    <w:rsid w:val="007201DA"/>
    <w:rsid w:val="00720AD4"/>
    <w:rsid w:val="00723BBC"/>
    <w:rsid w:val="0072433E"/>
    <w:rsid w:val="00726E3B"/>
    <w:rsid w:val="0073095D"/>
    <w:rsid w:val="0073177F"/>
    <w:rsid w:val="0073390D"/>
    <w:rsid w:val="00733E3C"/>
    <w:rsid w:val="00736B52"/>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1E69"/>
    <w:rsid w:val="007B4BAB"/>
    <w:rsid w:val="007B7A75"/>
    <w:rsid w:val="007C2634"/>
    <w:rsid w:val="007D1E46"/>
    <w:rsid w:val="007D5D25"/>
    <w:rsid w:val="007E2FDD"/>
    <w:rsid w:val="007E3A1B"/>
    <w:rsid w:val="007E5AB6"/>
    <w:rsid w:val="007F2CD3"/>
    <w:rsid w:val="007F3BC4"/>
    <w:rsid w:val="007F4672"/>
    <w:rsid w:val="0080188E"/>
    <w:rsid w:val="00801F87"/>
    <w:rsid w:val="008029AA"/>
    <w:rsid w:val="008048C0"/>
    <w:rsid w:val="008078F5"/>
    <w:rsid w:val="00814F56"/>
    <w:rsid w:val="008272E9"/>
    <w:rsid w:val="00827957"/>
    <w:rsid w:val="00830FA1"/>
    <w:rsid w:val="008313C2"/>
    <w:rsid w:val="008331AF"/>
    <w:rsid w:val="00837579"/>
    <w:rsid w:val="008501D2"/>
    <w:rsid w:val="00850D29"/>
    <w:rsid w:val="00852919"/>
    <w:rsid w:val="0085707F"/>
    <w:rsid w:val="00857694"/>
    <w:rsid w:val="00867545"/>
    <w:rsid w:val="00867CC0"/>
    <w:rsid w:val="008705A1"/>
    <w:rsid w:val="00874CE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15C6"/>
    <w:rsid w:val="008C2FA5"/>
    <w:rsid w:val="008D05E7"/>
    <w:rsid w:val="008D38AA"/>
    <w:rsid w:val="008D3BF1"/>
    <w:rsid w:val="008E1EF2"/>
    <w:rsid w:val="008E20A3"/>
    <w:rsid w:val="008E73A0"/>
    <w:rsid w:val="008E7828"/>
    <w:rsid w:val="008E7BCA"/>
    <w:rsid w:val="008F16A1"/>
    <w:rsid w:val="008F20CE"/>
    <w:rsid w:val="008F7062"/>
    <w:rsid w:val="00901012"/>
    <w:rsid w:val="00901173"/>
    <w:rsid w:val="00901F39"/>
    <w:rsid w:val="00903099"/>
    <w:rsid w:val="009071BD"/>
    <w:rsid w:val="00907BA5"/>
    <w:rsid w:val="00911944"/>
    <w:rsid w:val="00914B70"/>
    <w:rsid w:val="009162C4"/>
    <w:rsid w:val="00922E7F"/>
    <w:rsid w:val="00927672"/>
    <w:rsid w:val="00930EBC"/>
    <w:rsid w:val="00932D41"/>
    <w:rsid w:val="00932DEB"/>
    <w:rsid w:val="009350DF"/>
    <w:rsid w:val="00941D32"/>
    <w:rsid w:val="009425E5"/>
    <w:rsid w:val="0094344C"/>
    <w:rsid w:val="00944CA5"/>
    <w:rsid w:val="00951FBD"/>
    <w:rsid w:val="009522B3"/>
    <w:rsid w:val="00952A19"/>
    <w:rsid w:val="00952FAF"/>
    <w:rsid w:val="00953067"/>
    <w:rsid w:val="00954D37"/>
    <w:rsid w:val="0095547F"/>
    <w:rsid w:val="00956E4E"/>
    <w:rsid w:val="00961085"/>
    <w:rsid w:val="00961BAA"/>
    <w:rsid w:val="009660B7"/>
    <w:rsid w:val="00967BEC"/>
    <w:rsid w:val="00971FD1"/>
    <w:rsid w:val="009802C9"/>
    <w:rsid w:val="009811B1"/>
    <w:rsid w:val="00982D8F"/>
    <w:rsid w:val="00985D62"/>
    <w:rsid w:val="00990618"/>
    <w:rsid w:val="00990F35"/>
    <w:rsid w:val="00993323"/>
    <w:rsid w:val="009939F5"/>
    <w:rsid w:val="00994BA4"/>
    <w:rsid w:val="00995791"/>
    <w:rsid w:val="009958BF"/>
    <w:rsid w:val="00995927"/>
    <w:rsid w:val="0099776C"/>
    <w:rsid w:val="00997C85"/>
    <w:rsid w:val="009A0000"/>
    <w:rsid w:val="009A2B87"/>
    <w:rsid w:val="009A4F3F"/>
    <w:rsid w:val="009A509D"/>
    <w:rsid w:val="009A6961"/>
    <w:rsid w:val="009B157B"/>
    <w:rsid w:val="009B5DEE"/>
    <w:rsid w:val="009C7ED0"/>
    <w:rsid w:val="009D2F36"/>
    <w:rsid w:val="009D30D1"/>
    <w:rsid w:val="009D4419"/>
    <w:rsid w:val="009D4D8E"/>
    <w:rsid w:val="009D5576"/>
    <w:rsid w:val="009E318E"/>
    <w:rsid w:val="009E374E"/>
    <w:rsid w:val="009E5BAE"/>
    <w:rsid w:val="009F0BE4"/>
    <w:rsid w:val="00A012AA"/>
    <w:rsid w:val="00A039D8"/>
    <w:rsid w:val="00A058A5"/>
    <w:rsid w:val="00A102FE"/>
    <w:rsid w:val="00A1376D"/>
    <w:rsid w:val="00A17283"/>
    <w:rsid w:val="00A17FDA"/>
    <w:rsid w:val="00A30EA9"/>
    <w:rsid w:val="00A337C5"/>
    <w:rsid w:val="00A34E88"/>
    <w:rsid w:val="00A366FE"/>
    <w:rsid w:val="00A37A9A"/>
    <w:rsid w:val="00A40DF9"/>
    <w:rsid w:val="00A41130"/>
    <w:rsid w:val="00A4260E"/>
    <w:rsid w:val="00A4297F"/>
    <w:rsid w:val="00A45440"/>
    <w:rsid w:val="00A47002"/>
    <w:rsid w:val="00A50A73"/>
    <w:rsid w:val="00A52646"/>
    <w:rsid w:val="00A621BE"/>
    <w:rsid w:val="00A626D2"/>
    <w:rsid w:val="00A6427A"/>
    <w:rsid w:val="00A649FA"/>
    <w:rsid w:val="00A65A41"/>
    <w:rsid w:val="00A65BA4"/>
    <w:rsid w:val="00A678EE"/>
    <w:rsid w:val="00A72445"/>
    <w:rsid w:val="00A775DB"/>
    <w:rsid w:val="00A80A75"/>
    <w:rsid w:val="00A83D71"/>
    <w:rsid w:val="00A84CAE"/>
    <w:rsid w:val="00A8528B"/>
    <w:rsid w:val="00A95003"/>
    <w:rsid w:val="00A9669B"/>
    <w:rsid w:val="00A96F67"/>
    <w:rsid w:val="00A97810"/>
    <w:rsid w:val="00AA3A17"/>
    <w:rsid w:val="00AB7795"/>
    <w:rsid w:val="00AC090F"/>
    <w:rsid w:val="00AC0DEF"/>
    <w:rsid w:val="00AC3AAE"/>
    <w:rsid w:val="00AC3C13"/>
    <w:rsid w:val="00AC7D64"/>
    <w:rsid w:val="00AD030F"/>
    <w:rsid w:val="00AD1F73"/>
    <w:rsid w:val="00AD39A7"/>
    <w:rsid w:val="00AD6144"/>
    <w:rsid w:val="00AD7ABC"/>
    <w:rsid w:val="00AE3E93"/>
    <w:rsid w:val="00AF0F64"/>
    <w:rsid w:val="00AF284C"/>
    <w:rsid w:val="00AF4CC5"/>
    <w:rsid w:val="00AF5A5E"/>
    <w:rsid w:val="00B02843"/>
    <w:rsid w:val="00B0369A"/>
    <w:rsid w:val="00B07CE8"/>
    <w:rsid w:val="00B13DCC"/>
    <w:rsid w:val="00B17D8B"/>
    <w:rsid w:val="00B24D94"/>
    <w:rsid w:val="00B25987"/>
    <w:rsid w:val="00B26153"/>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07C0"/>
    <w:rsid w:val="00B9249A"/>
    <w:rsid w:val="00B95B7E"/>
    <w:rsid w:val="00B97EA7"/>
    <w:rsid w:val="00BA28EB"/>
    <w:rsid w:val="00BA5E1E"/>
    <w:rsid w:val="00BA5F90"/>
    <w:rsid w:val="00BB1F0A"/>
    <w:rsid w:val="00BB1F13"/>
    <w:rsid w:val="00BB7EEC"/>
    <w:rsid w:val="00BC1E8F"/>
    <w:rsid w:val="00BC2AC2"/>
    <w:rsid w:val="00BC4212"/>
    <w:rsid w:val="00BC4A91"/>
    <w:rsid w:val="00BD3E9A"/>
    <w:rsid w:val="00BE3831"/>
    <w:rsid w:val="00BE4F15"/>
    <w:rsid w:val="00BF43D6"/>
    <w:rsid w:val="00C0326C"/>
    <w:rsid w:val="00C03382"/>
    <w:rsid w:val="00C04108"/>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A437F"/>
    <w:rsid w:val="00CA5288"/>
    <w:rsid w:val="00CB06AD"/>
    <w:rsid w:val="00CB0724"/>
    <w:rsid w:val="00CB56A4"/>
    <w:rsid w:val="00CB5CE6"/>
    <w:rsid w:val="00CC0D05"/>
    <w:rsid w:val="00CC4189"/>
    <w:rsid w:val="00CC614C"/>
    <w:rsid w:val="00CC627B"/>
    <w:rsid w:val="00CD45D8"/>
    <w:rsid w:val="00CF01F6"/>
    <w:rsid w:val="00CF0DA8"/>
    <w:rsid w:val="00CF3EB1"/>
    <w:rsid w:val="00CF7180"/>
    <w:rsid w:val="00D01466"/>
    <w:rsid w:val="00D052AE"/>
    <w:rsid w:val="00D05BE2"/>
    <w:rsid w:val="00D14557"/>
    <w:rsid w:val="00D1587D"/>
    <w:rsid w:val="00D22D2D"/>
    <w:rsid w:val="00D3406C"/>
    <w:rsid w:val="00D42AEB"/>
    <w:rsid w:val="00D478B4"/>
    <w:rsid w:val="00D54855"/>
    <w:rsid w:val="00D56AA3"/>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A36D1"/>
    <w:rsid w:val="00DC1877"/>
    <w:rsid w:val="00DD07EF"/>
    <w:rsid w:val="00DD2879"/>
    <w:rsid w:val="00DD5C33"/>
    <w:rsid w:val="00DD5DFC"/>
    <w:rsid w:val="00DE23C3"/>
    <w:rsid w:val="00DE4285"/>
    <w:rsid w:val="00DE5F3F"/>
    <w:rsid w:val="00DE65C0"/>
    <w:rsid w:val="00DF3B39"/>
    <w:rsid w:val="00E00945"/>
    <w:rsid w:val="00E02780"/>
    <w:rsid w:val="00E02AA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64ED"/>
    <w:rsid w:val="00EA7CB9"/>
    <w:rsid w:val="00EB1FF0"/>
    <w:rsid w:val="00EB2703"/>
    <w:rsid w:val="00EB28C2"/>
    <w:rsid w:val="00EB49A8"/>
    <w:rsid w:val="00EB5449"/>
    <w:rsid w:val="00EB643A"/>
    <w:rsid w:val="00EC269C"/>
    <w:rsid w:val="00EC7284"/>
    <w:rsid w:val="00ED05FF"/>
    <w:rsid w:val="00ED2365"/>
    <w:rsid w:val="00ED3476"/>
    <w:rsid w:val="00ED40A4"/>
    <w:rsid w:val="00ED52DE"/>
    <w:rsid w:val="00EE2B62"/>
    <w:rsid w:val="00EE67B7"/>
    <w:rsid w:val="00EF2A3E"/>
    <w:rsid w:val="00EF2B25"/>
    <w:rsid w:val="00EF5734"/>
    <w:rsid w:val="00F047EA"/>
    <w:rsid w:val="00F0573E"/>
    <w:rsid w:val="00F1265B"/>
    <w:rsid w:val="00F131E4"/>
    <w:rsid w:val="00F138F1"/>
    <w:rsid w:val="00F14C5E"/>
    <w:rsid w:val="00F21877"/>
    <w:rsid w:val="00F22D9C"/>
    <w:rsid w:val="00F241D3"/>
    <w:rsid w:val="00F247D5"/>
    <w:rsid w:val="00F310B8"/>
    <w:rsid w:val="00F33591"/>
    <w:rsid w:val="00F34AB8"/>
    <w:rsid w:val="00F37BC0"/>
    <w:rsid w:val="00F436E9"/>
    <w:rsid w:val="00F522A1"/>
    <w:rsid w:val="00F571CD"/>
    <w:rsid w:val="00F57284"/>
    <w:rsid w:val="00F57521"/>
    <w:rsid w:val="00F57C2F"/>
    <w:rsid w:val="00F67563"/>
    <w:rsid w:val="00F724BE"/>
    <w:rsid w:val="00F75D8B"/>
    <w:rsid w:val="00F8445B"/>
    <w:rsid w:val="00F86773"/>
    <w:rsid w:val="00F922F3"/>
    <w:rsid w:val="00F946EA"/>
    <w:rsid w:val="00F95714"/>
    <w:rsid w:val="00FA2CD2"/>
    <w:rsid w:val="00FA5A66"/>
    <w:rsid w:val="00FA7FAB"/>
    <w:rsid w:val="00FC003B"/>
    <w:rsid w:val="00FC0A24"/>
    <w:rsid w:val="00FC2710"/>
    <w:rsid w:val="00FD0251"/>
    <w:rsid w:val="00FD14DD"/>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1A1BC6"/>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1A1BC6"/>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8040">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978414021">
      <w:bodyDiv w:val="1"/>
      <w:marLeft w:val="0"/>
      <w:marRight w:val="0"/>
      <w:marTop w:val="0"/>
      <w:marBottom w:val="0"/>
      <w:divBdr>
        <w:top w:val="none" w:sz="0" w:space="0" w:color="auto"/>
        <w:left w:val="none" w:sz="0" w:space="0" w:color="auto"/>
        <w:bottom w:val="none" w:sz="0" w:space="0" w:color="auto"/>
        <w:right w:val="none" w:sz="0" w:space="0" w:color="auto"/>
      </w:divBdr>
    </w:div>
    <w:div w:id="20134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C@bluecapresource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C@bluecapresource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79DDA66821C84F9B3053159DE10361" ma:contentTypeVersion="12" ma:contentTypeDescription="Create a new document." ma:contentTypeScope="" ma:versionID="10c02185a5c45d54ff96991dc6396721">
  <xsd:schema xmlns:xsd="http://www.w3.org/2001/XMLSchema" xmlns:xs="http://www.w3.org/2001/XMLSchema" xmlns:p="http://schemas.microsoft.com/office/2006/metadata/properties" xmlns:ns3="4a9063ba-06df-436c-b0a1-5d3fb6dde770" xmlns:ns4="74053d4f-0b74-4992-9c41-ce7e758fb773" targetNamespace="http://schemas.microsoft.com/office/2006/metadata/properties" ma:root="true" ma:fieldsID="875e056d83096040ab1d9d10137fca9c" ns3:_="" ns4:_="">
    <xsd:import namespace="4a9063ba-06df-436c-b0a1-5d3fb6dde770"/>
    <xsd:import namespace="74053d4f-0b74-4992-9c41-ce7e758fb773"/>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063ba-06df-436c-b0a1-5d3fb6dde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53d4f-0b74-4992-9c41-ce7e758fb7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a9063ba-06df-436c-b0a1-5d3fb6dde77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DC599-709C-45F2-BA74-246EB8CC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063ba-06df-436c-b0a1-5d3fb6dde770"/>
    <ds:schemaRef ds:uri="74053d4f-0b74-4992-9c41-ce7e758fb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 ds:uri="4a9063ba-06df-436c-b0a1-5d3fb6dde770"/>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1499</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2</cp:revision>
  <cp:lastPrinted>2018-03-09T12:39:00Z</cp:lastPrinted>
  <dcterms:created xsi:type="dcterms:W3CDTF">2025-01-12T13:22:00Z</dcterms:created>
  <dcterms:modified xsi:type="dcterms:W3CDTF">2025-01-12T13:22:00Z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0x0101009079DDA66821C84F9B3053159DE10361</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