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30514B2B" w:rsidR="009F2992" w:rsidRPr="00FA4C6D" w:rsidRDefault="00FA4C6D" w:rsidP="009F2992">
      <w:pPr>
        <w:rPr>
          <w:rStyle w:val="Text"/>
        </w:rPr>
      </w:pPr>
      <w:r>
        <w:rPr>
          <w:rStyle w:val="Text"/>
        </w:rPr>
        <w:t>Wansbeck Case Study</w:t>
      </w:r>
    </w:p>
    <w:p w14:paraId="023E0AD3" w14:textId="77777777" w:rsidR="009F2992" w:rsidRPr="00812225" w:rsidRDefault="009F2992" w:rsidP="009F2992">
      <w:pPr>
        <w:rPr>
          <w:rStyle w:val="Important"/>
        </w:rPr>
      </w:pPr>
    </w:p>
    <w:p w14:paraId="2131F45B" w14:textId="365F4A5A" w:rsidR="009F2992" w:rsidRPr="00FA4C6D" w:rsidRDefault="00E47D63" w:rsidP="009F2992">
      <w:pPr>
        <w:rPr>
          <w:rStyle w:val="Text"/>
        </w:rPr>
      </w:pPr>
      <w:r>
        <w:rPr>
          <w:rStyle w:val="Text"/>
        </w:rPr>
        <w:t>07/06/</w:t>
      </w:r>
      <w:r w:rsidR="00FA4C6D">
        <w:rPr>
          <w:rStyle w:val="Text"/>
        </w:rPr>
        <w:t>2024</w:t>
      </w:r>
    </w:p>
    <w:p w14:paraId="14780747" w14:textId="77777777" w:rsidR="009F2992" w:rsidRPr="00812225" w:rsidRDefault="009F2992" w:rsidP="009F2992">
      <w:pPr>
        <w:pStyle w:val="CommentText"/>
        <w:rPr>
          <w:rStyle w:val="Important"/>
        </w:rPr>
      </w:pPr>
    </w:p>
    <w:p w14:paraId="65082A86" w14:textId="20FE218E" w:rsidR="009F2992" w:rsidRDefault="009F2992" w:rsidP="00FA4C6D">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64FF1662" w:rsidR="009F2992" w:rsidRPr="00FA4C6D" w:rsidRDefault="00FA4C6D" w:rsidP="009F2992">
      <w:pPr>
        <w:rPr>
          <w:rStyle w:val="Text"/>
        </w:rPr>
      </w:pPr>
      <w:r>
        <w:rPr>
          <w:rStyle w:val="Text"/>
        </w:rPr>
        <w:t>Wansbeck Case Study</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1BD0BA11" w:rsidR="009F2992" w:rsidRPr="00A77416" w:rsidRDefault="009F2992" w:rsidP="009F2992">
      <w:pPr>
        <w:rPr>
          <w:rStyle w:val="Important"/>
        </w:rPr>
      </w:pPr>
      <w:r w:rsidRPr="00A77416">
        <w:t>Email:</w:t>
      </w:r>
      <w:r w:rsidRPr="00A77416">
        <w:rPr>
          <w:rStyle w:val="Important"/>
        </w:rPr>
        <w:t xml:space="preserve"> </w:t>
      </w:r>
      <w:r w:rsidR="00FA4C6D">
        <w:rPr>
          <w:rStyle w:val="Text"/>
        </w:rPr>
        <w:t>lydia.nixon@naturalengland.org.uk</w:t>
      </w:r>
    </w:p>
    <w:p w14:paraId="53BCC0D8" w14:textId="4F3A2ADF" w:rsidR="009F2992" w:rsidRPr="00DD7EE0" w:rsidRDefault="009F2992" w:rsidP="009F2992">
      <w:pPr>
        <w:rPr>
          <w:rStyle w:val="Text"/>
        </w:rPr>
      </w:pPr>
      <w:r w:rsidRPr="00A77416">
        <w:t>Date:</w:t>
      </w:r>
      <w:r>
        <w:t xml:space="preserve"> </w:t>
      </w:r>
      <w:r w:rsidR="00E47D63">
        <w:rPr>
          <w:rStyle w:val="Text"/>
        </w:rPr>
        <w:t>21/06/2024</w:t>
      </w:r>
    </w:p>
    <w:p w14:paraId="0B3EF35E" w14:textId="185E305A" w:rsidR="009F2992" w:rsidRPr="00A77416" w:rsidRDefault="009F2992" w:rsidP="009F2992">
      <w:pPr>
        <w:rPr>
          <w:rStyle w:val="Important"/>
        </w:rPr>
      </w:pPr>
      <w:r w:rsidRPr="00A77416">
        <w:t>Time:</w:t>
      </w:r>
      <w:r>
        <w:t xml:space="preserve"> </w:t>
      </w:r>
      <w:r w:rsidR="003C184A">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869368A" w:rsidR="009F2992" w:rsidRDefault="003C184A" w:rsidP="009F2992">
      <w:r>
        <w:rPr>
          <w:rStyle w:val="Text"/>
        </w:rPr>
        <w:t>Lydia Nixon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775E3F25"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7E7AB39" w:rsidR="009F2992" w:rsidRPr="00725224" w:rsidRDefault="009F2992" w:rsidP="009F2992">
            <w:pPr>
              <w:rPr>
                <w:rStyle w:val="Text"/>
              </w:rPr>
            </w:pPr>
            <w:r w:rsidRPr="009F2992">
              <w:t xml:space="preserve"> </w:t>
            </w:r>
            <w:r w:rsidR="00725224">
              <w:t>10</w:t>
            </w:r>
            <w:r w:rsidR="00E51093">
              <w:t xml:space="preserve">/06/2024 </w:t>
            </w:r>
            <w:r w:rsidRPr="00725224">
              <w:rPr>
                <w:rStyle w:val="Text"/>
              </w:rPr>
              <w:t xml:space="preserve">at </w:t>
            </w:r>
            <w:r w:rsidR="00725224" w:rsidRPr="00725224">
              <w:rPr>
                <w:rStyle w:val="Text"/>
              </w:rPr>
              <w:t>12:00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1050F5A4" w:rsidR="009F2992" w:rsidRPr="00183E39" w:rsidRDefault="009F2992" w:rsidP="009F2992">
            <w:pPr>
              <w:rPr>
                <w:rStyle w:val="Text"/>
              </w:rPr>
            </w:pPr>
          </w:p>
          <w:p w14:paraId="53524785" w14:textId="77777777" w:rsidR="009F2992" w:rsidRPr="00183E39" w:rsidRDefault="009F2992" w:rsidP="009F2992">
            <w:pPr>
              <w:rPr>
                <w:rStyle w:val="Text"/>
              </w:rPr>
            </w:pPr>
          </w:p>
          <w:p w14:paraId="168EAA3C" w14:textId="1331274A" w:rsidR="009F2992" w:rsidRPr="00183E39" w:rsidRDefault="00183E39" w:rsidP="009F2992">
            <w:pPr>
              <w:rPr>
                <w:rStyle w:val="Text"/>
              </w:rPr>
            </w:pPr>
            <w:r>
              <w:rPr>
                <w:rStyle w:val="Text"/>
              </w:rPr>
              <w:t>21</w:t>
            </w:r>
            <w:r w:rsidR="00BC0B9E" w:rsidRPr="00183E39">
              <w:rPr>
                <w:rStyle w:val="Text"/>
              </w:rPr>
              <w:t>/06/2024</w:t>
            </w:r>
            <w:r>
              <w:rPr>
                <w:rStyle w:val="Text"/>
              </w:rPr>
              <w:t xml:space="preserve"> at 12.00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2BCB9A9" w:rsidR="009F2992" w:rsidRPr="00A00452" w:rsidRDefault="00F2229E" w:rsidP="009F2992">
            <w:pPr>
              <w:rPr>
                <w:rStyle w:val="Text"/>
              </w:rPr>
            </w:pPr>
            <w:r>
              <w:rPr>
                <w:rStyle w:val="Text"/>
              </w:rPr>
              <w:t>28</w:t>
            </w:r>
            <w:r w:rsidR="00BC0B9E">
              <w:rPr>
                <w:rStyle w:val="Text"/>
              </w:rPr>
              <w:t>/06/2024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B157298" w:rsidR="009F2992" w:rsidRPr="005C673C" w:rsidRDefault="00834D6E" w:rsidP="009F2992">
            <w:pPr>
              <w:rPr>
                <w:rStyle w:val="Text"/>
              </w:rPr>
            </w:pPr>
            <w:r>
              <w:rPr>
                <w:rStyle w:val="Text"/>
              </w:rPr>
              <w:t>05</w:t>
            </w:r>
            <w:r w:rsidR="005C673C" w:rsidRPr="005C673C">
              <w:rPr>
                <w:rStyle w:val="Text"/>
              </w:rPr>
              <w:t>/0</w:t>
            </w:r>
            <w:r>
              <w:rPr>
                <w:rStyle w:val="Text"/>
              </w:rPr>
              <w:t>7</w:t>
            </w:r>
            <w:r w:rsidR="005C673C" w:rsidRPr="005C673C">
              <w:rPr>
                <w:rStyle w:val="Text"/>
              </w:rPr>
              <w:t>/2024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70219A8D" w:rsidR="009F2992" w:rsidRPr="002C147B" w:rsidRDefault="00834D6E" w:rsidP="009F2992">
            <w:pPr>
              <w:rPr>
                <w:rStyle w:val="Text"/>
              </w:rPr>
            </w:pPr>
            <w:r>
              <w:rPr>
                <w:rStyle w:val="Text"/>
              </w:rPr>
              <w:t>08</w:t>
            </w:r>
            <w:r w:rsidR="002C147B">
              <w:rPr>
                <w:rStyle w:val="Text"/>
              </w:rPr>
              <w:t>/07/2024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2C59914" w:rsidR="009F2992" w:rsidRPr="009F2992" w:rsidRDefault="002C147B" w:rsidP="009F2992">
            <w:r>
              <w:rPr>
                <w:rStyle w:val="Text"/>
              </w:rPr>
              <w:t>0</w:t>
            </w:r>
            <w:r w:rsidR="00834D6E">
              <w:rPr>
                <w:rStyle w:val="Text"/>
              </w:rPr>
              <w:t>8</w:t>
            </w:r>
            <w:r>
              <w:rPr>
                <w:rStyle w:val="Text"/>
              </w:rPr>
              <w:t>/07</w:t>
            </w:r>
            <w:r w:rsidR="00692445">
              <w:rPr>
                <w:rStyle w:val="Text"/>
              </w:rPr>
              <w:t>/2024</w:t>
            </w:r>
            <w:r w:rsidR="009F2992" w:rsidRPr="009F2992">
              <w:t xml:space="preserve"> to </w:t>
            </w:r>
            <w:r w:rsidR="00690452">
              <w:rPr>
                <w:rStyle w:val="Text"/>
              </w:rPr>
              <w:t>27/0</w:t>
            </w:r>
            <w:r w:rsidR="00CF105D">
              <w:rPr>
                <w:rStyle w:val="Text"/>
              </w:rPr>
              <w:t>9</w:t>
            </w:r>
            <w:r w:rsidR="00690452">
              <w:rPr>
                <w:rStyle w:val="Text"/>
              </w:rPr>
              <w:t>/2024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7ACE025" w:rsidR="009F2992" w:rsidRPr="009F2992" w:rsidRDefault="009F2992" w:rsidP="009F2992">
            <w:r w:rsidRPr="007A28B8">
              <w:t xml:space="preserve">means </w:t>
            </w:r>
            <w:r w:rsidR="00690452">
              <w:rPr>
                <w:rStyle w:val="Text"/>
              </w:rPr>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6D33EAF6" w:rsidR="004C0BD1" w:rsidRDefault="004C0BD1" w:rsidP="004C0BD1">
      <w:r w:rsidRPr="007A28B8">
        <w:t xml:space="preserve">The Authority’s </w:t>
      </w:r>
    </w:p>
    <w:p w14:paraId="5B7CB781" w14:textId="30B86D46" w:rsidR="00C80A1C" w:rsidRDefault="00C80A1C" w:rsidP="009350EB">
      <w:pPr>
        <w:pStyle w:val="BulletText1"/>
      </w:pPr>
      <w:r>
        <w:t>Research and development terms and conditions</w:t>
      </w:r>
    </w:p>
    <w:p w14:paraId="41B6183C" w14:textId="5248A2CC" w:rsidR="004C0BD1" w:rsidRPr="00A522D5" w:rsidRDefault="004C0BD1" w:rsidP="00A522D5">
      <w:pPr>
        <w:rPr>
          <w:rFonts w:cs="Arial"/>
          <w:b/>
          <w:color w:val="D9262E"/>
        </w:rPr>
      </w:pPr>
      <w:r>
        <w:t xml:space="preserve">can be located on the </w:t>
      </w:r>
      <w:hyperlink r:id="rId12" w:history="1">
        <w:r>
          <w:t>Natural England Website</w:t>
        </w:r>
      </w:hyperlink>
      <w:r>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lastRenderedPageBreak/>
        <w:t>Sub Central Contracting Authority’s and NHS Trusts: £</w:t>
      </w:r>
      <w:r w:rsidR="00736C03">
        <w:t>30</w:t>
      </w:r>
      <w:r w:rsidRPr="007A28B8">
        <w:t>,000</w:t>
      </w:r>
    </w:p>
    <w:p w14:paraId="24ABB52D" w14:textId="148EB1D4" w:rsidR="009F2992" w:rsidRPr="007A28B8" w:rsidRDefault="009F2992" w:rsidP="009F2992">
      <w:proofErr w:type="gramStart"/>
      <w:r w:rsidRPr="007A28B8">
        <w:t>For the purpose of</w:t>
      </w:r>
      <w:proofErr w:type="gramEnd"/>
      <w:r w:rsidRPr="007A28B8">
        <w:t xml:space="preserve"> this RFQ the Authority is classified as a </w:t>
      </w:r>
      <w:r w:rsidRPr="00624B91">
        <w:rPr>
          <w:rStyle w:val="Text"/>
        </w:rPr>
        <w:t>Central Contracting Authority with a publication threshold o</w:t>
      </w:r>
      <w:r w:rsidR="00624B91" w:rsidRPr="00624B91">
        <w:rPr>
          <w:rStyle w:val="Text"/>
        </w:rPr>
        <w:t xml:space="preserve">f </w:t>
      </w:r>
      <w:r w:rsidRPr="00624B91">
        <w:rPr>
          <w:rStyle w:val="Text"/>
        </w:rPr>
        <w:t>£1</w:t>
      </w:r>
      <w:r w:rsidR="00736C03" w:rsidRPr="00624B91">
        <w:rPr>
          <w:rStyle w:val="Text"/>
        </w:rPr>
        <w:t>2</w:t>
      </w:r>
      <w:r w:rsidRPr="00624B91">
        <w:rPr>
          <w:rStyle w:val="Text"/>
        </w:rPr>
        <w:t>,000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lastRenderedPageBreak/>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9A4074E"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416FF">
        <w:rPr>
          <w:rStyle w:val="Text"/>
        </w:rPr>
        <w:t xml:space="preserve">Natural </w:t>
      </w:r>
      <w:proofErr w:type="spellStart"/>
      <w:r w:rsidR="006416FF">
        <w:rPr>
          <w:rStyle w:val="Text"/>
        </w:rPr>
        <w:t>Enlgnad</w:t>
      </w:r>
      <w:proofErr w:type="spellEnd"/>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lastRenderedPageBreak/>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07BD8225" w:rsidR="009F2992" w:rsidRDefault="009F2992" w:rsidP="009F2992">
      <w:pPr>
        <w:pStyle w:val="Subheading"/>
      </w:pPr>
      <w:r w:rsidRPr="001F5026">
        <w:t>Specification of Requirements</w:t>
      </w:r>
    </w:p>
    <w:p w14:paraId="4553BA2E" w14:textId="77777777" w:rsidR="007D1941" w:rsidRPr="007D1941" w:rsidRDefault="007D1941" w:rsidP="007D1941">
      <w:pPr>
        <w:pStyle w:val="Blocksubheading"/>
      </w:pPr>
      <w:r w:rsidRPr="007D1941">
        <w:t>Background to Natural England</w:t>
      </w:r>
    </w:p>
    <w:p w14:paraId="381A4310" w14:textId="77777777" w:rsidR="007D1941" w:rsidRPr="007D1941" w:rsidRDefault="007D1941" w:rsidP="007D1941">
      <w:r w:rsidRPr="007D1941">
        <w:t>Natural England is the government’s advisor on the natural environment. We provide practical advice, grounded in science, on how best to safeguard England’s natural wealth for the benefit of everyone.</w:t>
      </w:r>
    </w:p>
    <w:p w14:paraId="628B9A2C" w14:textId="77777777" w:rsidR="007D1941" w:rsidRPr="007D1941" w:rsidRDefault="007D1941" w:rsidP="0030407D">
      <w:pPr>
        <w:pStyle w:val="Blocksubheading"/>
      </w:pPr>
      <w:r w:rsidRPr="007D1941">
        <w:t>Background to the specific work area relevant to this purchase</w:t>
      </w:r>
    </w:p>
    <w:p w14:paraId="20A67044" w14:textId="77777777" w:rsidR="007D1941" w:rsidRPr="007D1941" w:rsidRDefault="007D1941" w:rsidP="007D1941"/>
    <w:p w14:paraId="2C2D91DC" w14:textId="77777777" w:rsidR="007D1941" w:rsidRPr="007D1941" w:rsidRDefault="007D1941" w:rsidP="0030407D">
      <w:pPr>
        <w:pStyle w:val="Blocksubheading"/>
      </w:pPr>
      <w:r w:rsidRPr="007D1941">
        <w:t>Wansbeck Case study</w:t>
      </w:r>
    </w:p>
    <w:p w14:paraId="6B415E64" w14:textId="77777777" w:rsidR="007D1941" w:rsidRPr="007D1941" w:rsidRDefault="007D1941" w:rsidP="007D1941"/>
    <w:p w14:paraId="45CF0861" w14:textId="77777777" w:rsidR="007D1941" w:rsidRPr="007D1941" w:rsidRDefault="007D1941" w:rsidP="007D1941">
      <w:r w:rsidRPr="007D1941">
        <w:rPr>
          <w:noProof/>
        </w:rPr>
        <w:drawing>
          <wp:inline distT="0" distB="0" distL="0" distR="0" wp14:anchorId="1A5B7767" wp14:editId="4200671C">
            <wp:extent cx="2077720" cy="2038213"/>
            <wp:effectExtent l="0" t="0" r="0" b="635"/>
            <wp:docPr id="620632482" name="Picture 1"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32482" name="Picture 1" descr="A map of a river&#10;&#10;Description automatically generated"/>
                    <pic:cNvPicPr/>
                  </pic:nvPicPr>
                  <pic:blipFill>
                    <a:blip r:embed="rId15"/>
                    <a:stretch>
                      <a:fillRect/>
                    </a:stretch>
                  </pic:blipFill>
                  <pic:spPr>
                    <a:xfrm>
                      <a:off x="0" y="0"/>
                      <a:ext cx="2077720" cy="2038213"/>
                    </a:xfrm>
                    <a:prstGeom prst="rect">
                      <a:avLst/>
                    </a:prstGeom>
                  </pic:spPr>
                </pic:pic>
              </a:graphicData>
            </a:graphic>
          </wp:inline>
        </w:drawing>
      </w:r>
    </w:p>
    <w:p w14:paraId="32815A5D" w14:textId="77777777" w:rsidR="007D1941" w:rsidRPr="007D1941" w:rsidRDefault="007D1941" w:rsidP="0030407D">
      <w:pPr>
        <w:pStyle w:val="Blocksubheading"/>
      </w:pPr>
      <w:r w:rsidRPr="007D1941">
        <w:t>Purpose and context</w:t>
      </w:r>
    </w:p>
    <w:p w14:paraId="2774758F" w14:textId="77777777" w:rsidR="007D1941" w:rsidRPr="007D1941" w:rsidRDefault="007D1941" w:rsidP="007D1941"/>
    <w:p w14:paraId="39CEA546" w14:textId="77777777" w:rsidR="007D1941" w:rsidRPr="007D1941" w:rsidRDefault="007D1941" w:rsidP="007D1941"/>
    <w:p w14:paraId="47A73C5B" w14:textId="77777777" w:rsidR="007D1941" w:rsidRPr="007D1941" w:rsidRDefault="007D1941" w:rsidP="007D1941">
      <w:r w:rsidRPr="007D1941">
        <w:t xml:space="preserve">The purpose of the Wansbeck case study is to further develop the Wansbeck Nature Recovery Plan in light of new ‘water for nature recovery advice for LNRS’   </w:t>
      </w:r>
      <w:hyperlink r:id="rId16" w:history="1">
        <w:r w:rsidRPr="007D1941">
          <w:t>Local Nature Recovery Strategies &amp; Water</w:t>
        </w:r>
      </w:hyperlink>
      <w:r w:rsidRPr="007D1941">
        <w:t xml:space="preserve"> The Wansbeck case study will inform local LNRS priorities and sit alongside the water advice as a resource to support understanding across other Northumberland river catchments and more widely.</w:t>
      </w:r>
    </w:p>
    <w:p w14:paraId="75C3454C" w14:textId="77777777" w:rsidR="007D1941" w:rsidRPr="007D1941" w:rsidRDefault="007D1941" w:rsidP="007D1941"/>
    <w:p w14:paraId="5F46776F" w14:textId="77777777" w:rsidR="007D1941" w:rsidRPr="007D1941" w:rsidRDefault="007D1941" w:rsidP="004A5591">
      <w:pPr>
        <w:pStyle w:val="Blocksubheading"/>
      </w:pPr>
      <w:r w:rsidRPr="007D1941">
        <w:t>Catchment restoration</w:t>
      </w:r>
    </w:p>
    <w:p w14:paraId="2D60BCDC" w14:textId="77777777" w:rsidR="007D1941" w:rsidRPr="007D1941" w:rsidRDefault="007D1941" w:rsidP="007D1941"/>
    <w:p w14:paraId="733A0E19" w14:textId="77777777" w:rsidR="007D1941" w:rsidRPr="007D1941" w:rsidRDefault="007D1941" w:rsidP="007D1941">
      <w:r w:rsidRPr="007D1941">
        <w:lastRenderedPageBreak/>
        <w:t xml:space="preserve">The Wansbeck case study NRN project will integrate water with wider habitat restoration and creation opportunities </w:t>
      </w:r>
      <w:proofErr w:type="gramStart"/>
      <w:r w:rsidRPr="007D1941">
        <w:t>in order to</w:t>
      </w:r>
      <w:proofErr w:type="gramEnd"/>
      <w:r w:rsidRPr="007D1941">
        <w:t xml:space="preserve"> enhance catchment function. The case study will identify </w:t>
      </w:r>
      <w:bookmarkStart w:id="1" w:name="_Hlk166585171"/>
      <w:r w:rsidRPr="007D1941">
        <w:t>opportunities within water, the adjacent landscape, and the wider landscape (catchment), using a source-to-</w:t>
      </w:r>
      <w:proofErr w:type="spellStart"/>
      <w:r w:rsidRPr="007D1941">
        <w:t>sea</w:t>
      </w:r>
      <w:proofErr w:type="spellEnd"/>
      <w:r w:rsidRPr="007D1941">
        <w:t xml:space="preserve"> </w:t>
      </w:r>
      <w:proofErr w:type="gramStart"/>
      <w:r w:rsidRPr="007D1941">
        <w:t>approach.</w:t>
      </w:r>
      <w:bookmarkEnd w:id="1"/>
      <w:r w:rsidRPr="007D1941">
        <w:t>.</w:t>
      </w:r>
      <w:proofErr w:type="gramEnd"/>
      <w:r w:rsidRPr="007D1941">
        <w:t xml:space="preserve"> The diagram below illustrates the relationship between catchment restoration, enhanced catchment function and catchment resilience.</w:t>
      </w:r>
    </w:p>
    <w:p w14:paraId="153BCE8B" w14:textId="77777777" w:rsidR="007D1941" w:rsidRPr="007D1941" w:rsidRDefault="007D1941" w:rsidP="007D1941"/>
    <w:p w14:paraId="326F6EE8" w14:textId="77777777" w:rsidR="007D1941" w:rsidRPr="007D1941" w:rsidRDefault="007D1941" w:rsidP="007D1941">
      <w:pPr>
        <w:rPr>
          <w:lang w:eastAsia="en-GB"/>
        </w:rPr>
      </w:pPr>
      <w:r w:rsidRPr="007D1941">
        <w:rPr>
          <w:noProof/>
          <w:lang w:eastAsia="en-GB"/>
        </w:rPr>
        <w:drawing>
          <wp:inline distT="0" distB="0" distL="0" distR="0" wp14:anchorId="24807BF5" wp14:editId="2202F584">
            <wp:extent cx="5231348" cy="3028950"/>
            <wp:effectExtent l="0" t="0" r="0" b="0"/>
            <wp:docPr id="2" name="Picture 1"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process&#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3105" cy="3064707"/>
                    </a:xfrm>
                    <a:prstGeom prst="rect">
                      <a:avLst/>
                    </a:prstGeom>
                    <a:noFill/>
                    <a:ln>
                      <a:noFill/>
                    </a:ln>
                  </pic:spPr>
                </pic:pic>
              </a:graphicData>
            </a:graphic>
          </wp:inline>
        </w:drawing>
      </w:r>
    </w:p>
    <w:p w14:paraId="77FE8DE6" w14:textId="77777777" w:rsidR="007D1941" w:rsidRPr="007D1941" w:rsidRDefault="007D1941" w:rsidP="007D1941"/>
    <w:p w14:paraId="7B96A5AA" w14:textId="77777777" w:rsidR="007D1941" w:rsidRPr="007D1941" w:rsidRDefault="007D1941" w:rsidP="007D1941">
      <w:r w:rsidRPr="007D1941">
        <w:t>The diagram below illustrates the relationship between nature recovery and the restoration of natural processes to develop catchment resilience.</w:t>
      </w:r>
    </w:p>
    <w:p w14:paraId="5D5E675D" w14:textId="77777777" w:rsidR="007D1941" w:rsidRPr="007D1941" w:rsidRDefault="007D1941" w:rsidP="007D1941"/>
    <w:p w14:paraId="09B03753" w14:textId="77777777" w:rsidR="007D1941" w:rsidRPr="007D1941" w:rsidRDefault="007D1941" w:rsidP="007D1941">
      <w:pPr>
        <w:rPr>
          <w:lang w:eastAsia="en-GB"/>
        </w:rPr>
      </w:pPr>
      <w:r w:rsidRPr="007D1941">
        <w:rPr>
          <w:noProof/>
          <w:lang w:eastAsia="en-GB"/>
        </w:rPr>
        <w:drawing>
          <wp:inline distT="0" distB="0" distL="0" distR="0" wp14:anchorId="1EF38204" wp14:editId="7ECF941D">
            <wp:extent cx="5329438" cy="2781300"/>
            <wp:effectExtent l="0" t="0" r="5080" b="0"/>
            <wp:docPr id="4" name="Picture 3" descr="A diagram of a diagram of a mount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diagram of a mountain&#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6265" cy="2805738"/>
                    </a:xfrm>
                    <a:prstGeom prst="rect">
                      <a:avLst/>
                    </a:prstGeom>
                    <a:noFill/>
                    <a:ln>
                      <a:noFill/>
                    </a:ln>
                  </pic:spPr>
                </pic:pic>
              </a:graphicData>
            </a:graphic>
          </wp:inline>
        </w:drawing>
      </w:r>
    </w:p>
    <w:p w14:paraId="48472B24" w14:textId="77777777" w:rsidR="007D1941" w:rsidRPr="007D1941" w:rsidRDefault="007D1941" w:rsidP="007D1941"/>
    <w:p w14:paraId="6D4EE28F" w14:textId="77777777" w:rsidR="007D1941" w:rsidRPr="007D1941" w:rsidRDefault="007D1941" w:rsidP="007D1941"/>
    <w:p w14:paraId="06568A07" w14:textId="77777777" w:rsidR="007D1941" w:rsidRPr="007D1941" w:rsidRDefault="007D1941" w:rsidP="007D1941">
      <w:r w:rsidRPr="007D1941">
        <w:t xml:space="preserve">Catchment restoration is driven by </w:t>
      </w:r>
      <w:proofErr w:type="gramStart"/>
      <w:r w:rsidRPr="007D1941">
        <w:t>a number of</w:t>
      </w:r>
      <w:proofErr w:type="gramEnd"/>
      <w:r w:rsidRPr="007D1941">
        <w:t xml:space="preserve"> key considerations centred around restoring natural processes and building resilience into the wider landscape, including:</w:t>
      </w:r>
    </w:p>
    <w:p w14:paraId="40F9EE9B" w14:textId="77777777" w:rsidR="007D1941" w:rsidRPr="007D1941" w:rsidRDefault="007D1941" w:rsidP="004A5591">
      <w:pPr>
        <w:pStyle w:val="BulletText1"/>
      </w:pPr>
      <w:r w:rsidRPr="007D1941">
        <w:t>Thinking at catchment scale and allowing space for water, including promoting natural dynamism and reconnecting/restoring degraded processes</w:t>
      </w:r>
    </w:p>
    <w:p w14:paraId="4F4395C3" w14:textId="77777777" w:rsidR="007D1941" w:rsidRPr="007D1941" w:rsidRDefault="007D1941" w:rsidP="004A5591">
      <w:pPr>
        <w:pStyle w:val="BulletText1"/>
      </w:pPr>
      <w:r w:rsidRPr="007D1941">
        <w:t>Slowing the movement of water throughout the catchment, by improving retention, flow pathways and the interaction with terrestrial soils and vegetation</w:t>
      </w:r>
    </w:p>
    <w:p w14:paraId="6ED5316E" w14:textId="77777777" w:rsidR="007D1941" w:rsidRPr="007D1941" w:rsidRDefault="007D1941" w:rsidP="004A5591">
      <w:pPr>
        <w:pStyle w:val="BulletText1"/>
      </w:pPr>
      <w:r w:rsidRPr="007D1941">
        <w:t>Ensuring where possible that restoration is natural process led, working with nature and the natural movement of water on and below the surface</w:t>
      </w:r>
    </w:p>
    <w:p w14:paraId="03D62FC4" w14:textId="77777777" w:rsidR="007D1941" w:rsidRPr="007D1941" w:rsidRDefault="007D1941" w:rsidP="004A5591">
      <w:pPr>
        <w:pStyle w:val="BulletText1"/>
      </w:pPr>
      <w:r w:rsidRPr="007D1941">
        <w:t>Understanding where water should be in a landscape (flow pathways, retention, storage) to determine the right habitat, in the right place</w:t>
      </w:r>
    </w:p>
    <w:p w14:paraId="4AF32DC5" w14:textId="77777777" w:rsidR="007D1941" w:rsidRPr="007D1941" w:rsidRDefault="007D1941" w:rsidP="004A5591">
      <w:pPr>
        <w:pStyle w:val="BulletText1"/>
      </w:pPr>
      <w:r w:rsidRPr="007D1941">
        <w:t xml:space="preserve">Ensuring water is embedded in nature recovery, as a </w:t>
      </w:r>
      <w:proofErr w:type="gramStart"/>
      <w:r w:rsidRPr="007D1941">
        <w:t>key way</w:t>
      </w:r>
      <w:proofErr w:type="gramEnd"/>
      <w:r w:rsidRPr="007D1941">
        <w:t xml:space="preserve"> to ensure landscape resilience and sustainability in the face of the climate and biodiversity crises</w:t>
      </w:r>
    </w:p>
    <w:p w14:paraId="6E2FC7EA" w14:textId="77777777" w:rsidR="007D1941" w:rsidRPr="007D1941" w:rsidRDefault="007D1941" w:rsidP="007D1941">
      <w:pPr>
        <w:rPr>
          <w:highlight w:val="yellow"/>
        </w:rPr>
      </w:pPr>
    </w:p>
    <w:p w14:paraId="3A1544AF" w14:textId="77777777" w:rsidR="007D1941" w:rsidRPr="007D1941" w:rsidRDefault="007D1941" w:rsidP="007D1941"/>
    <w:p w14:paraId="5CF8BDF9" w14:textId="77777777" w:rsidR="007D1941" w:rsidRPr="007D1941" w:rsidRDefault="007D1941" w:rsidP="007D1941"/>
    <w:p w14:paraId="4D9CCF79" w14:textId="77777777" w:rsidR="007D1941" w:rsidRPr="007D1941" w:rsidRDefault="007D1941" w:rsidP="004A5591">
      <w:pPr>
        <w:pStyle w:val="Blocksubheading"/>
      </w:pPr>
      <w:r w:rsidRPr="007D1941">
        <w:t>Objectives</w:t>
      </w:r>
    </w:p>
    <w:p w14:paraId="13D042E1" w14:textId="77777777" w:rsidR="007D1941" w:rsidRPr="007D1941" w:rsidRDefault="007D1941" w:rsidP="007D1941"/>
    <w:p w14:paraId="37A2771F" w14:textId="77777777" w:rsidR="007D1941" w:rsidRPr="007D1941" w:rsidRDefault="007D1941" w:rsidP="007D1941">
      <w:bookmarkStart w:id="2" w:name="_Hlk166587376"/>
      <w:r w:rsidRPr="007D1941">
        <w:t xml:space="preserve">The objectives of the Wansbeck Case Study are </w:t>
      </w:r>
      <w:proofErr w:type="gramStart"/>
      <w:r w:rsidRPr="007D1941">
        <w:t>eight fold</w:t>
      </w:r>
      <w:proofErr w:type="gramEnd"/>
      <w:r w:rsidRPr="007D1941">
        <w:t>:</w:t>
      </w:r>
    </w:p>
    <w:bookmarkEnd w:id="2"/>
    <w:p w14:paraId="6EC0C1BE" w14:textId="77777777" w:rsidR="007D1941" w:rsidRPr="007D1941" w:rsidRDefault="007D1941" w:rsidP="007D1941"/>
    <w:p w14:paraId="73D57BEC" w14:textId="77777777" w:rsidR="007D1941" w:rsidRPr="007D1941" w:rsidRDefault="007D1941" w:rsidP="004A5591">
      <w:pPr>
        <w:pStyle w:val="BulletText2"/>
      </w:pPr>
      <w:r w:rsidRPr="007D1941">
        <w:t xml:space="preserve">To critically assess the Wansbeck Nature Recovery Plan </w:t>
      </w:r>
      <w:proofErr w:type="gramStart"/>
      <w:r w:rsidRPr="007D1941">
        <w:t>in light of</w:t>
      </w:r>
      <w:proofErr w:type="gramEnd"/>
      <w:r w:rsidRPr="007D1941">
        <w:t xml:space="preserve"> new ‘water for nature recovery advice for LNRS’</w:t>
      </w:r>
    </w:p>
    <w:p w14:paraId="60000E22" w14:textId="77777777" w:rsidR="007D1941" w:rsidRPr="007D1941" w:rsidRDefault="007D1941" w:rsidP="004A5591">
      <w:pPr>
        <w:pStyle w:val="BulletText2"/>
      </w:pPr>
      <w:r w:rsidRPr="007D1941">
        <w:t xml:space="preserve">To identify and undertake further spatial data analysis </w:t>
      </w:r>
      <w:bookmarkStart w:id="3" w:name="_Hlk166585319"/>
      <w:proofErr w:type="gramStart"/>
      <w:r w:rsidRPr="007D1941">
        <w:t>in order to</w:t>
      </w:r>
      <w:proofErr w:type="gramEnd"/>
      <w:r w:rsidRPr="007D1941">
        <w:t xml:space="preserve"> identify opportunities within water, the adjacent landscape, and the wider landscape (catchment) using a source-to-</w:t>
      </w:r>
      <w:proofErr w:type="spellStart"/>
      <w:r w:rsidRPr="007D1941">
        <w:t>sea</w:t>
      </w:r>
      <w:proofErr w:type="spellEnd"/>
      <w:r w:rsidRPr="007D1941">
        <w:t xml:space="preserve"> approach</w:t>
      </w:r>
      <w:bookmarkEnd w:id="3"/>
      <w:r w:rsidRPr="007D1941">
        <w:t>.</w:t>
      </w:r>
    </w:p>
    <w:p w14:paraId="7D2B22DD" w14:textId="77777777" w:rsidR="007D1941" w:rsidRPr="007D1941" w:rsidRDefault="007D1941" w:rsidP="004A5591">
      <w:pPr>
        <w:pStyle w:val="BulletText2"/>
      </w:pPr>
      <w:r w:rsidRPr="007D1941">
        <w:t>To develop a research framework to address uncertainties and identify key questions to inform research and development in the Wansbeck catchment</w:t>
      </w:r>
    </w:p>
    <w:p w14:paraId="7AE5636E" w14:textId="77777777" w:rsidR="007D1941" w:rsidRPr="007D1941" w:rsidRDefault="007D1941" w:rsidP="004A5591">
      <w:pPr>
        <w:pStyle w:val="BulletText2"/>
      </w:pPr>
      <w:r w:rsidRPr="007D1941">
        <w:t>To identify local priorities for the Wansbeck catchment to be used in the North of Tyne LNRS</w:t>
      </w:r>
    </w:p>
    <w:p w14:paraId="4D246992" w14:textId="77777777" w:rsidR="007D1941" w:rsidRPr="007D1941" w:rsidRDefault="007D1941" w:rsidP="004A5591">
      <w:pPr>
        <w:pStyle w:val="BulletText2"/>
      </w:pPr>
      <w:bookmarkStart w:id="4" w:name="_Hlk166587690"/>
      <w:r w:rsidRPr="007D1941">
        <w:t>To identify best practice examples of water dependent habitat restoration and creation and utilise these to build awareness and catalyse further action</w:t>
      </w:r>
    </w:p>
    <w:bookmarkEnd w:id="4"/>
    <w:p w14:paraId="08F2F490" w14:textId="77777777" w:rsidR="007D1941" w:rsidRPr="007D1941" w:rsidRDefault="007D1941" w:rsidP="004A5591">
      <w:pPr>
        <w:pStyle w:val="BulletText2"/>
      </w:pPr>
      <w:r w:rsidRPr="007D1941">
        <w:lastRenderedPageBreak/>
        <w:t xml:space="preserve">To demonstrate an integrated approach to habitat restoration and creation in the Wansbeck catchment </w:t>
      </w:r>
      <w:proofErr w:type="gramStart"/>
      <w:r w:rsidRPr="007D1941">
        <w:t>in order to</w:t>
      </w:r>
      <w:proofErr w:type="gramEnd"/>
      <w:r w:rsidRPr="007D1941">
        <w:t xml:space="preserve"> restore catchment function</w:t>
      </w:r>
    </w:p>
    <w:p w14:paraId="6B9CE8B7" w14:textId="77777777" w:rsidR="007D1941" w:rsidRPr="007D1941" w:rsidRDefault="007D1941" w:rsidP="004A5591">
      <w:pPr>
        <w:pStyle w:val="BulletText2"/>
      </w:pPr>
      <w:bookmarkStart w:id="5" w:name="_Hlk166596849"/>
      <w:r w:rsidRPr="007D1941">
        <w:t>To define the criteria for catchment design optimisation, undertake a trial catchment design optimisation exercise and demonstrate processes / approaches used to assess a catchment in this manner</w:t>
      </w:r>
    </w:p>
    <w:bookmarkEnd w:id="5"/>
    <w:p w14:paraId="7D989B5B" w14:textId="77777777" w:rsidR="007D1941" w:rsidRPr="007D1941" w:rsidRDefault="007D1941" w:rsidP="004A5591">
      <w:pPr>
        <w:pStyle w:val="BulletText2"/>
      </w:pPr>
      <w:r w:rsidRPr="007D1941">
        <w:t>To build understanding of the water advice amongst NE staff, partners and stakeholders</w:t>
      </w:r>
    </w:p>
    <w:p w14:paraId="628CDB08" w14:textId="77777777" w:rsidR="007D1941" w:rsidRPr="007D1941" w:rsidRDefault="007D1941" w:rsidP="007D1941"/>
    <w:p w14:paraId="50BBAE2D" w14:textId="77777777" w:rsidR="007D1941" w:rsidRPr="007D1941" w:rsidRDefault="007D1941" w:rsidP="007D1941"/>
    <w:p w14:paraId="4B15E03E" w14:textId="77777777" w:rsidR="007D1941" w:rsidRPr="007D1941" w:rsidRDefault="007D1941" w:rsidP="007D1941"/>
    <w:p w14:paraId="214899F2" w14:textId="77777777" w:rsidR="007D1941" w:rsidRPr="007D1941" w:rsidRDefault="007D1941" w:rsidP="004A5591">
      <w:pPr>
        <w:pStyle w:val="Blocksubheading"/>
      </w:pPr>
      <w:r w:rsidRPr="007D1941">
        <w:t>Outcomes</w:t>
      </w:r>
    </w:p>
    <w:p w14:paraId="79469035" w14:textId="77777777" w:rsidR="007D1941" w:rsidRPr="007D1941" w:rsidRDefault="007D1941" w:rsidP="007D1941"/>
    <w:p w14:paraId="23174368" w14:textId="77777777" w:rsidR="007D1941" w:rsidRPr="007D1941" w:rsidRDefault="007D1941" w:rsidP="007D1941">
      <w:r w:rsidRPr="007D1941">
        <w:t xml:space="preserve">The outcomes of the Wansbeck Case Study are </w:t>
      </w:r>
      <w:proofErr w:type="gramStart"/>
      <w:r w:rsidRPr="007D1941">
        <w:t>eight fold</w:t>
      </w:r>
      <w:proofErr w:type="gramEnd"/>
      <w:r w:rsidRPr="007D1941">
        <w:t>:</w:t>
      </w:r>
    </w:p>
    <w:p w14:paraId="4E81B3E3" w14:textId="77777777" w:rsidR="007D1941" w:rsidRPr="007D1941" w:rsidRDefault="007D1941" w:rsidP="004A5591">
      <w:pPr>
        <w:pStyle w:val="BulletText2"/>
        <w:numPr>
          <w:ilvl w:val="0"/>
          <w:numId w:val="0"/>
        </w:numPr>
        <w:ind w:left="1208"/>
      </w:pPr>
    </w:p>
    <w:p w14:paraId="60DEF3C3" w14:textId="77777777" w:rsidR="007D1941" w:rsidRPr="007D1941" w:rsidRDefault="007D1941" w:rsidP="004A5591">
      <w:pPr>
        <w:pStyle w:val="BulletText2"/>
      </w:pPr>
      <w:r w:rsidRPr="007D1941">
        <w:t xml:space="preserve">The Wansbeck Nature Recovery Plan critically assessed </w:t>
      </w:r>
      <w:proofErr w:type="gramStart"/>
      <w:r w:rsidRPr="007D1941">
        <w:t>in light of</w:t>
      </w:r>
      <w:proofErr w:type="gramEnd"/>
      <w:r w:rsidRPr="007D1941">
        <w:t xml:space="preserve"> new ‘water for nature recovery advice for LNRS’</w:t>
      </w:r>
    </w:p>
    <w:p w14:paraId="643A7A0C" w14:textId="77777777" w:rsidR="007D1941" w:rsidRPr="007D1941" w:rsidRDefault="007D1941" w:rsidP="004A5591">
      <w:pPr>
        <w:pStyle w:val="BulletText2"/>
      </w:pPr>
      <w:r w:rsidRPr="007D1941">
        <w:t xml:space="preserve">Spatial data analysis undertaken </w:t>
      </w:r>
      <w:proofErr w:type="gramStart"/>
      <w:r w:rsidRPr="007D1941">
        <w:t>in order to</w:t>
      </w:r>
      <w:proofErr w:type="gramEnd"/>
      <w:r w:rsidRPr="007D1941">
        <w:t xml:space="preserve"> identify opportunities within water, the adjacent landscape, and the wider landscape (catchment) using a source-to-</w:t>
      </w:r>
      <w:proofErr w:type="spellStart"/>
      <w:r w:rsidRPr="007D1941">
        <w:t>sea</w:t>
      </w:r>
      <w:proofErr w:type="spellEnd"/>
      <w:r w:rsidRPr="007D1941">
        <w:t xml:space="preserve"> approach</w:t>
      </w:r>
    </w:p>
    <w:p w14:paraId="32690204" w14:textId="77777777" w:rsidR="007D1941" w:rsidRPr="007D1941" w:rsidRDefault="007D1941" w:rsidP="004A5591">
      <w:pPr>
        <w:pStyle w:val="BulletText2"/>
      </w:pPr>
      <w:r w:rsidRPr="007D1941">
        <w:t>Research framework developed to address uncertainties and identify key questions to inform research and development in the Wansbeck catchment</w:t>
      </w:r>
    </w:p>
    <w:p w14:paraId="017F1D43" w14:textId="77777777" w:rsidR="007D1941" w:rsidRPr="007D1941" w:rsidRDefault="007D1941" w:rsidP="004A5591">
      <w:pPr>
        <w:pStyle w:val="BulletText2"/>
      </w:pPr>
      <w:r w:rsidRPr="007D1941">
        <w:t>Local priorities are identified for the Wansbeck catchment to be used in the North of Tyne LNRS</w:t>
      </w:r>
    </w:p>
    <w:p w14:paraId="04924399" w14:textId="77777777" w:rsidR="007D1941" w:rsidRPr="007D1941" w:rsidRDefault="007D1941" w:rsidP="004A5591">
      <w:pPr>
        <w:pStyle w:val="BulletText2"/>
      </w:pPr>
      <w:r w:rsidRPr="007D1941">
        <w:t>Best practice examples of water dependent habitat restoration and creation identified and utilised to build awareness and catalyse further action</w:t>
      </w:r>
    </w:p>
    <w:p w14:paraId="7A37F728" w14:textId="77777777" w:rsidR="007D1941" w:rsidRPr="007D1941" w:rsidRDefault="007D1941" w:rsidP="004A5591">
      <w:pPr>
        <w:pStyle w:val="BulletText2"/>
      </w:pPr>
      <w:r w:rsidRPr="007D1941">
        <w:t xml:space="preserve">Integrated approach to habitat restoration and creation demonstrated in the Wansbeck catchment </w:t>
      </w:r>
      <w:proofErr w:type="gramStart"/>
      <w:r w:rsidRPr="007D1941">
        <w:t>in order to</w:t>
      </w:r>
      <w:proofErr w:type="gramEnd"/>
      <w:r w:rsidRPr="007D1941">
        <w:t xml:space="preserve"> restore catchment function</w:t>
      </w:r>
    </w:p>
    <w:p w14:paraId="5011B62B" w14:textId="77777777" w:rsidR="007D1941" w:rsidRPr="007D1941" w:rsidRDefault="007D1941" w:rsidP="004A5591">
      <w:pPr>
        <w:pStyle w:val="BulletText2"/>
      </w:pPr>
      <w:r w:rsidRPr="007D1941">
        <w:t>Criteria for catchment design optimisation defined, spatial data outputs, reporting on approach and process used to undertake this assessment</w:t>
      </w:r>
    </w:p>
    <w:p w14:paraId="52867B24" w14:textId="77777777" w:rsidR="007D1941" w:rsidRPr="007D1941" w:rsidRDefault="007D1941" w:rsidP="004A5591">
      <w:pPr>
        <w:pStyle w:val="BulletText2"/>
      </w:pPr>
      <w:r w:rsidRPr="007D1941">
        <w:t>Understanding of the water advice amongst NE staff, partners and stakeholders enhanced</w:t>
      </w:r>
    </w:p>
    <w:p w14:paraId="0C2F0706" w14:textId="77777777" w:rsidR="007D1941" w:rsidRPr="007D1941" w:rsidRDefault="007D1941" w:rsidP="007D1941"/>
    <w:p w14:paraId="032D16B9" w14:textId="77777777" w:rsidR="007D1941" w:rsidRPr="007D1941" w:rsidRDefault="007D1941" w:rsidP="004A5591">
      <w:pPr>
        <w:pStyle w:val="Blocksubheading"/>
      </w:pPr>
      <w:r w:rsidRPr="007D1941">
        <w:lastRenderedPageBreak/>
        <w:t>Requirement</w:t>
      </w:r>
    </w:p>
    <w:p w14:paraId="73CD6AC1" w14:textId="0520F470" w:rsidR="007D1941" w:rsidRPr="007D1941" w:rsidRDefault="007D1941" w:rsidP="007D1941">
      <w:proofErr w:type="gramStart"/>
      <w:r w:rsidRPr="007D1941">
        <w:t>In order to</w:t>
      </w:r>
      <w:proofErr w:type="gramEnd"/>
      <w:r w:rsidRPr="007D1941">
        <w:t xml:space="preserve"> deliver the objectives and outcomes outlined above we have broken the project down into 3 work packages:</w:t>
      </w:r>
    </w:p>
    <w:p w14:paraId="2A856D1F" w14:textId="77777777" w:rsidR="007D1941" w:rsidRPr="007D1941" w:rsidRDefault="007D1941" w:rsidP="007D1941"/>
    <w:p w14:paraId="5BB8042B" w14:textId="12F53547" w:rsidR="007D1941" w:rsidRPr="007D1941" w:rsidRDefault="007D1941" w:rsidP="004A5591">
      <w:pPr>
        <w:pStyle w:val="Numberedblock"/>
      </w:pPr>
      <w:r w:rsidRPr="007D1941">
        <w:t>Critically assess the Wansbeck Nature recovery plan and undertake further spatial analysis</w:t>
      </w:r>
    </w:p>
    <w:p w14:paraId="3D84D185" w14:textId="5E06CD8A" w:rsidR="007D1941" w:rsidRPr="007D1941" w:rsidRDefault="007D1941" w:rsidP="004A5591">
      <w:pPr>
        <w:pStyle w:val="Numberedblock"/>
      </w:pPr>
      <w:r w:rsidRPr="007D1941">
        <w:t>Case studies</w:t>
      </w:r>
    </w:p>
    <w:p w14:paraId="2B66A460" w14:textId="3FAF18E0" w:rsidR="007D1941" w:rsidRPr="007D1941" w:rsidRDefault="007D1941" w:rsidP="004A5591">
      <w:pPr>
        <w:pStyle w:val="Numberedblock"/>
      </w:pPr>
      <w:r w:rsidRPr="007D1941">
        <w:t>Research framework</w:t>
      </w:r>
    </w:p>
    <w:p w14:paraId="1BBCAE2D" w14:textId="77777777" w:rsidR="007D1941" w:rsidRPr="007D1941" w:rsidRDefault="007D1941" w:rsidP="007D1941"/>
    <w:p w14:paraId="3072A9C6" w14:textId="77777777" w:rsidR="007D1941" w:rsidRPr="007D1941" w:rsidRDefault="007D1941" w:rsidP="007D1941">
      <w:r w:rsidRPr="007D1941">
        <w:t>We invite contractors to consider these 3 work packages and provide information on how they would approach this work, methodology, project management, proposed staff and a breakdown of the costs for delivering the required outputs.</w:t>
      </w:r>
    </w:p>
    <w:p w14:paraId="39E7D7F6" w14:textId="77777777" w:rsidR="007D1941" w:rsidRPr="007D1941" w:rsidRDefault="007D1941" w:rsidP="007D1941"/>
    <w:p w14:paraId="0E54D9B4" w14:textId="5A51F6C6" w:rsidR="007D1941" w:rsidRPr="00C4503C" w:rsidRDefault="00340851" w:rsidP="00C4503C">
      <w:pPr>
        <w:pStyle w:val="Subheading"/>
      </w:pPr>
      <w:r>
        <w:t xml:space="preserve">1. </w:t>
      </w:r>
      <w:r w:rsidR="007D1941" w:rsidRPr="00C4503C">
        <w:t>Critically assess the Wansbeck Nature recovery plan and undertake further spatial analysis</w:t>
      </w:r>
    </w:p>
    <w:p w14:paraId="68307FFE" w14:textId="77777777" w:rsidR="007D1941" w:rsidRPr="007D1941" w:rsidRDefault="007D1941" w:rsidP="007D1941"/>
    <w:p w14:paraId="27AB168E" w14:textId="77777777" w:rsidR="007D1941" w:rsidRPr="007D1941" w:rsidRDefault="007D1941" w:rsidP="007D1941">
      <w:r w:rsidRPr="007D1941">
        <w:t>Nature recovery will require an integrative approach across landscapes, bridging and combining restoration in terrestrial and water environments, considering restoration of processes, functioning and habitat/species connectivity. As such, catchments will need to be designed in a way that optimises land use, nature recovery and deliver multiple benefits, with water playing a key role in steering this optimisation.</w:t>
      </w:r>
    </w:p>
    <w:p w14:paraId="698D12E9" w14:textId="77777777" w:rsidR="007D1941" w:rsidRPr="007D1941" w:rsidRDefault="007D1941" w:rsidP="007D1941"/>
    <w:p w14:paraId="641B5FDD" w14:textId="77777777" w:rsidR="007D1941" w:rsidRPr="007D1941" w:rsidRDefault="007D1941" w:rsidP="00340851">
      <w:pPr>
        <w:pStyle w:val="Subheading"/>
      </w:pPr>
      <w:r w:rsidRPr="007D1941">
        <w:t>1a – Evaluate and refine the Wansbeck Nature Recovery Plan</w:t>
      </w:r>
    </w:p>
    <w:p w14:paraId="09399EB8" w14:textId="77777777" w:rsidR="007D1941" w:rsidRPr="007D1941" w:rsidRDefault="007D1941" w:rsidP="007D1941"/>
    <w:p w14:paraId="028AAEDF" w14:textId="77777777" w:rsidR="007D1941" w:rsidRPr="007D1941" w:rsidRDefault="007D1941" w:rsidP="007D1941">
      <w:r w:rsidRPr="007D1941">
        <w:t>Working with partners delivering projects in the catchment alongside NE and EA colleagues, 1a will:</w:t>
      </w:r>
    </w:p>
    <w:p w14:paraId="1D635311" w14:textId="77777777" w:rsidR="007D1941" w:rsidRPr="007D1941" w:rsidRDefault="007D1941" w:rsidP="007D1941"/>
    <w:p w14:paraId="0676738C" w14:textId="77777777" w:rsidR="007D1941" w:rsidRPr="007D1941" w:rsidRDefault="007D1941" w:rsidP="00340851">
      <w:pPr>
        <w:pStyle w:val="BulletText2"/>
      </w:pPr>
      <w:r w:rsidRPr="007D1941">
        <w:t xml:space="preserve">Critically assess the Wansbeck Nature recovery Plan </w:t>
      </w:r>
      <w:proofErr w:type="gramStart"/>
      <w:r w:rsidRPr="007D1941">
        <w:t>in light of</w:t>
      </w:r>
      <w:proofErr w:type="gramEnd"/>
      <w:r w:rsidRPr="007D1941">
        <w:t xml:space="preserve"> new ‘water for nature recovery advice for LNRS’</w:t>
      </w:r>
    </w:p>
    <w:p w14:paraId="093B671A" w14:textId="77777777" w:rsidR="007D1941" w:rsidRPr="007D1941" w:rsidRDefault="007D1941" w:rsidP="00340851">
      <w:pPr>
        <w:pStyle w:val="BulletText2"/>
      </w:pPr>
      <w:r w:rsidRPr="007D1941">
        <w:t xml:space="preserve">Identify and undertake further spatial analysis to identify opportunities within water, the adjacent landscape, and the wider landscape </w:t>
      </w:r>
      <w:r w:rsidRPr="007D1941">
        <w:lastRenderedPageBreak/>
        <w:t>(catchment) using a source-to-</w:t>
      </w:r>
      <w:proofErr w:type="spellStart"/>
      <w:r w:rsidRPr="007D1941">
        <w:t>sea</w:t>
      </w:r>
      <w:proofErr w:type="spellEnd"/>
      <w:r w:rsidRPr="007D1941">
        <w:t xml:space="preserve"> approach (Part 1a Key water opportunities in spatial planning, Water nature recovery advice for LNRS)</w:t>
      </w:r>
    </w:p>
    <w:p w14:paraId="46EF0E7C" w14:textId="77777777" w:rsidR="007D1941" w:rsidRPr="007D1941" w:rsidRDefault="007D1941" w:rsidP="00340851">
      <w:pPr>
        <w:pStyle w:val="BulletText2"/>
      </w:pPr>
      <w:r w:rsidRPr="007D1941">
        <w:t xml:space="preserve">Create a GIS database of all geospatial outputs with associated metadata.  </w:t>
      </w:r>
    </w:p>
    <w:p w14:paraId="5C0B942B" w14:textId="77777777" w:rsidR="007D1941" w:rsidRPr="007D1941" w:rsidRDefault="007D1941" w:rsidP="00340851">
      <w:pPr>
        <w:pStyle w:val="BulletText2"/>
      </w:pPr>
      <w:r w:rsidRPr="007D1941">
        <w:t xml:space="preserve">Create a GIS </w:t>
      </w:r>
      <w:proofErr w:type="spellStart"/>
      <w:r w:rsidRPr="007D1941">
        <w:t>storymap</w:t>
      </w:r>
      <w:proofErr w:type="spellEnd"/>
      <w:r w:rsidRPr="007D1941">
        <w:t xml:space="preserve"> to be hosted as part of Northumberland Rivers  Catchment Partnership </w:t>
      </w:r>
      <w:proofErr w:type="spellStart"/>
      <w:r w:rsidRPr="007D1941">
        <w:t>storymap</w:t>
      </w:r>
      <w:proofErr w:type="spellEnd"/>
      <w:r w:rsidRPr="007D1941">
        <w:t xml:space="preserve"> collection </w:t>
      </w:r>
      <w:hyperlink r:id="rId19">
        <w:r w:rsidRPr="007D1941">
          <w:t>Northumberland Rivers Catchment Management Plan (arcgis.com)</w:t>
        </w:r>
      </w:hyperlink>
      <w:r w:rsidRPr="007D1941">
        <w:t xml:space="preserve"> and mirrored as part of LNRS </w:t>
      </w:r>
      <w:proofErr w:type="spellStart"/>
      <w:r w:rsidRPr="007D1941">
        <w:t>storymap</w:t>
      </w:r>
      <w:proofErr w:type="spellEnd"/>
      <w:r w:rsidRPr="007D1941">
        <w:t xml:space="preserve"> collection </w:t>
      </w:r>
      <w:hyperlink r:id="rId20">
        <w:r w:rsidRPr="007D1941">
          <w:t>LNRS (arcgis.com)</w:t>
        </w:r>
      </w:hyperlink>
    </w:p>
    <w:p w14:paraId="43402FC1" w14:textId="77777777" w:rsidR="007D1941" w:rsidRPr="007D1941" w:rsidRDefault="007D1941" w:rsidP="007D1941"/>
    <w:p w14:paraId="1074DBCE" w14:textId="77777777" w:rsidR="007D1941" w:rsidRPr="007D1941" w:rsidRDefault="007D1941" w:rsidP="00340851">
      <w:pPr>
        <w:pStyle w:val="Blocksubheading"/>
      </w:pPr>
      <w:r w:rsidRPr="007D1941">
        <w:t>1b – Undertake a catchment design optimisation exercise</w:t>
      </w:r>
    </w:p>
    <w:p w14:paraId="6E211565" w14:textId="77777777" w:rsidR="007D1941" w:rsidRPr="007D1941" w:rsidRDefault="007D1941" w:rsidP="007D1941"/>
    <w:p w14:paraId="063EC04D" w14:textId="77777777" w:rsidR="007D1941" w:rsidRPr="007D1941" w:rsidRDefault="007D1941" w:rsidP="007D1941">
      <w:r w:rsidRPr="007D1941">
        <w:t>Using the catchment key considerations, water nature recovery advice for LNRS and spatial data layers from 1a, part 1b will consider spatial optimisation of measures in the Wansbeck catchment, by undertaking the following activities:</w:t>
      </w:r>
    </w:p>
    <w:p w14:paraId="30640026" w14:textId="77777777" w:rsidR="007D1941" w:rsidRPr="007D1941" w:rsidRDefault="007D1941" w:rsidP="007D1941"/>
    <w:p w14:paraId="076671CC" w14:textId="77777777" w:rsidR="007D1941" w:rsidRPr="007D1941" w:rsidRDefault="007D1941" w:rsidP="00742974">
      <w:pPr>
        <w:pStyle w:val="BulletText2"/>
      </w:pPr>
      <w:r w:rsidRPr="007D1941">
        <w:t>Define the criteria, rationale and methodology for catchment design optimisation – using principles, water advice, wider nature recovery advice (e.g. LNRS guidance) and steer from NE/EA</w:t>
      </w:r>
    </w:p>
    <w:p w14:paraId="0028573C" w14:textId="77777777" w:rsidR="007D1941" w:rsidRPr="007D1941" w:rsidRDefault="007D1941" w:rsidP="00742974">
      <w:pPr>
        <w:pStyle w:val="BulletText2"/>
      </w:pPr>
      <w:r w:rsidRPr="007D1941">
        <w:t>Use the spatial opportunities layers generated in part 1a, along with other data as necessary, to undertake further GIS analyses to optimise catchment design to deliver nature recovery opportunities and multiple environmental benefits</w:t>
      </w:r>
    </w:p>
    <w:p w14:paraId="26A74E26" w14:textId="77777777" w:rsidR="007D1941" w:rsidRPr="007D1941" w:rsidRDefault="007D1941" w:rsidP="00742974">
      <w:pPr>
        <w:pStyle w:val="BulletText2"/>
      </w:pPr>
      <w:r w:rsidRPr="007D1941">
        <w:t>Prioritise a nature-weighted approach, to maximise nature and environmental benefits, but pragmatically consider other land use in the catchment</w:t>
      </w:r>
    </w:p>
    <w:p w14:paraId="7B6DC7DE" w14:textId="77777777" w:rsidR="007D1941" w:rsidRPr="007D1941" w:rsidRDefault="007D1941" w:rsidP="00742974">
      <w:pPr>
        <w:pStyle w:val="BulletText2"/>
      </w:pPr>
      <w:r w:rsidRPr="007D1941">
        <w:t xml:space="preserve">Append outputs to the GIS database and GIS </w:t>
      </w:r>
      <w:proofErr w:type="spellStart"/>
      <w:r w:rsidRPr="007D1941">
        <w:t>storymap</w:t>
      </w:r>
      <w:proofErr w:type="spellEnd"/>
      <w:r w:rsidRPr="007D1941">
        <w:t xml:space="preserve"> (created in 1a)</w:t>
      </w:r>
    </w:p>
    <w:p w14:paraId="3D99837D" w14:textId="77777777" w:rsidR="007D1941" w:rsidRPr="007D1941" w:rsidRDefault="007D1941" w:rsidP="00742974">
      <w:pPr>
        <w:pStyle w:val="BulletText2"/>
      </w:pPr>
      <w:r w:rsidRPr="007D1941">
        <w:t>Create a report on the criteria, rationale and process / approaches used to undertake catchment optimisation</w:t>
      </w:r>
    </w:p>
    <w:p w14:paraId="4556255B" w14:textId="77777777" w:rsidR="007D1941" w:rsidRPr="007D1941" w:rsidRDefault="007D1941" w:rsidP="007D1941"/>
    <w:p w14:paraId="14E3F0D3" w14:textId="77777777" w:rsidR="007D1941" w:rsidRPr="007D1941" w:rsidRDefault="007D1941" w:rsidP="007D1941"/>
    <w:p w14:paraId="079A7D30" w14:textId="40827508" w:rsidR="007D1941" w:rsidRPr="007D1941" w:rsidRDefault="00742974" w:rsidP="00742974">
      <w:pPr>
        <w:pStyle w:val="Subheading"/>
      </w:pPr>
      <w:r>
        <w:t xml:space="preserve">2. </w:t>
      </w:r>
      <w:r w:rsidR="007D1941" w:rsidRPr="007D1941">
        <w:t>Development of case studies</w:t>
      </w:r>
    </w:p>
    <w:p w14:paraId="4CC14632" w14:textId="77777777" w:rsidR="007D1941" w:rsidRPr="007D1941" w:rsidRDefault="007D1941" w:rsidP="007D1941"/>
    <w:p w14:paraId="2DAEC900" w14:textId="77777777" w:rsidR="007D1941" w:rsidRPr="007D1941" w:rsidRDefault="007D1941" w:rsidP="007D1941">
      <w:r w:rsidRPr="007D1941">
        <w:t>Working with partners delivering projects in the catchment alongside NE and EA colleagues:</w:t>
      </w:r>
    </w:p>
    <w:p w14:paraId="2561E0DD" w14:textId="77777777" w:rsidR="007D1941" w:rsidRPr="007D1941" w:rsidRDefault="007D1941" w:rsidP="007D1941"/>
    <w:p w14:paraId="36FC4C49" w14:textId="1C1E3B50" w:rsidR="007D1941" w:rsidRPr="007D1941" w:rsidRDefault="007D1941" w:rsidP="0090273D">
      <w:pPr>
        <w:pStyle w:val="BulletText2"/>
        <w:rPr>
          <w:rStyle w:val="Text"/>
          <w:highlight w:val="yellow"/>
        </w:rPr>
      </w:pPr>
      <w:r w:rsidRPr="007D1941">
        <w:rPr>
          <w:rStyle w:val="Text"/>
          <w:highlight w:val="yellow"/>
        </w:rPr>
        <w:lastRenderedPageBreak/>
        <w:t xml:space="preserve">Undertake fieldwork to inform the </w:t>
      </w:r>
      <w:bookmarkStart w:id="6" w:name="_Hlk168654414"/>
      <w:r w:rsidRPr="007D1941">
        <w:rPr>
          <w:rStyle w:val="Text"/>
          <w:highlight w:val="yellow"/>
        </w:rPr>
        <w:t>development of restoration plans for case studies number 3. Wetland restoration - alkali fen and 4. Grassland restoration - purple moor grass and rush pasture</w:t>
      </w:r>
    </w:p>
    <w:bookmarkEnd w:id="6"/>
    <w:p w14:paraId="080769BC" w14:textId="77777777" w:rsidR="007D1941" w:rsidRPr="007D1941" w:rsidRDefault="007D1941" w:rsidP="0090273D">
      <w:pPr>
        <w:pStyle w:val="BulletText2"/>
        <w:rPr>
          <w:rStyle w:val="Text"/>
          <w:highlight w:val="yellow"/>
        </w:rPr>
      </w:pPr>
      <w:r w:rsidRPr="007D1941">
        <w:rPr>
          <w:rStyle w:val="Text"/>
          <w:highlight w:val="yellow"/>
        </w:rPr>
        <w:t>Develop restoration plans for case studies number 3. Wetland restoration - alkali fen and 4. Grassland restoration - purple moor grass and rush pasture</w:t>
      </w:r>
    </w:p>
    <w:p w14:paraId="1F700347" w14:textId="77777777" w:rsidR="007D1941" w:rsidRPr="007D1941" w:rsidRDefault="007D1941" w:rsidP="0090273D">
      <w:pPr>
        <w:pStyle w:val="BulletText2"/>
        <w:rPr>
          <w:rStyle w:val="Text"/>
        </w:rPr>
      </w:pPr>
      <w:r w:rsidRPr="007D1941">
        <w:rPr>
          <w:rStyle w:val="Text"/>
        </w:rPr>
        <w:t xml:space="preserve">Develop </w:t>
      </w:r>
      <w:r w:rsidRPr="007D1941">
        <w:rPr>
          <w:rStyle w:val="Text"/>
          <w:highlight w:val="yellow"/>
        </w:rPr>
        <w:t xml:space="preserve">12 </w:t>
      </w:r>
      <w:proofErr w:type="gramStart"/>
      <w:r w:rsidRPr="007D1941">
        <w:rPr>
          <w:rStyle w:val="Text"/>
          <w:highlight w:val="yellow"/>
        </w:rPr>
        <w:t>two page</w:t>
      </w:r>
      <w:proofErr w:type="gramEnd"/>
      <w:r w:rsidRPr="007D1941">
        <w:rPr>
          <w:rStyle w:val="Text"/>
          <w:highlight w:val="yellow"/>
        </w:rPr>
        <w:t xml:space="preserve"> case studies</w:t>
      </w:r>
      <w:r w:rsidRPr="007D1941">
        <w:rPr>
          <w:rStyle w:val="Text"/>
        </w:rPr>
        <w:t xml:space="preserve"> illustrating planned/completed projects delivering habitat restoration and creation with information and steer from partners and NE/EA</w:t>
      </w:r>
    </w:p>
    <w:p w14:paraId="273A7431" w14:textId="5D5872F1" w:rsidR="007D1941" w:rsidRPr="007D1941" w:rsidRDefault="007D1941" w:rsidP="0090273D">
      <w:pPr>
        <w:pStyle w:val="BulletText2"/>
        <w:rPr>
          <w:rStyle w:val="Text"/>
        </w:rPr>
      </w:pPr>
      <w:r w:rsidRPr="007D1941">
        <w:rPr>
          <w:rStyle w:val="Text"/>
        </w:rPr>
        <w:t>Case studies should be developed to catalyse further action in the catchment and have regard to the following key consideration</w:t>
      </w:r>
      <w:r w:rsidR="00FE23BA">
        <w:rPr>
          <w:rStyle w:val="Text"/>
        </w:rPr>
        <w:t>s</w:t>
      </w:r>
      <w:r w:rsidRPr="007D1941">
        <w:rPr>
          <w:rStyle w:val="Text"/>
        </w:rPr>
        <w:t>:</w:t>
      </w:r>
    </w:p>
    <w:p w14:paraId="08883486" w14:textId="39B377DA" w:rsidR="007D1941" w:rsidRPr="007D1941" w:rsidRDefault="007D1941" w:rsidP="00CF1DA2">
      <w:pPr>
        <w:pStyle w:val="BulletText2"/>
        <w:numPr>
          <w:ilvl w:val="1"/>
          <w:numId w:val="2"/>
        </w:numPr>
        <w:rPr>
          <w:rStyle w:val="Text"/>
        </w:rPr>
      </w:pPr>
      <w:proofErr w:type="gramStart"/>
      <w:r w:rsidRPr="007D1941">
        <w:rPr>
          <w:rStyle w:val="Text"/>
        </w:rPr>
        <w:t>catchment  key</w:t>
      </w:r>
      <w:proofErr w:type="gramEnd"/>
      <w:r w:rsidRPr="007D1941">
        <w:rPr>
          <w:rStyle w:val="Text"/>
        </w:rPr>
        <w:t xml:space="preserve"> consideration</w:t>
      </w:r>
      <w:r w:rsidR="00CF1DA2">
        <w:rPr>
          <w:rStyle w:val="Text"/>
        </w:rPr>
        <w:t>s</w:t>
      </w:r>
      <w:r w:rsidRPr="007D1941">
        <w:rPr>
          <w:rStyle w:val="Text"/>
        </w:rPr>
        <w:t xml:space="preserve">, water nature recovery advice to LNRS, wider nature recovery advice (e.g. LNRS guidance) </w:t>
      </w:r>
    </w:p>
    <w:p w14:paraId="6C53BF69" w14:textId="65D1C37F" w:rsidR="007D1941" w:rsidRPr="007D1941" w:rsidRDefault="007D1941" w:rsidP="00CF1DA2">
      <w:pPr>
        <w:pStyle w:val="BulletText2"/>
        <w:numPr>
          <w:ilvl w:val="1"/>
          <w:numId w:val="2"/>
        </w:numPr>
        <w:rPr>
          <w:rStyle w:val="Text"/>
        </w:rPr>
      </w:pPr>
      <w:r w:rsidRPr="007D1941">
        <w:rPr>
          <w:rStyle w:val="Text"/>
        </w:rPr>
        <w:t xml:space="preserve">written with multiple audiences in mind including land </w:t>
      </w:r>
      <w:r w:rsidR="00FE23BA" w:rsidRPr="007D1941">
        <w:rPr>
          <w:rStyle w:val="Text"/>
        </w:rPr>
        <w:t>managers, potential</w:t>
      </w:r>
      <w:r w:rsidRPr="007D1941">
        <w:rPr>
          <w:rStyle w:val="Text"/>
        </w:rPr>
        <w:t xml:space="preserve"> investors and environmental practitioners</w:t>
      </w:r>
    </w:p>
    <w:p w14:paraId="63E30AF7" w14:textId="77777777" w:rsidR="007D1941" w:rsidRPr="007D1941" w:rsidRDefault="007D1941" w:rsidP="00CF1DA2">
      <w:pPr>
        <w:pStyle w:val="BulletText2"/>
        <w:numPr>
          <w:ilvl w:val="1"/>
          <w:numId w:val="2"/>
        </w:numPr>
        <w:rPr>
          <w:rStyle w:val="Text"/>
        </w:rPr>
      </w:pPr>
      <w:r w:rsidRPr="007D1941">
        <w:rPr>
          <w:rStyle w:val="Text"/>
        </w:rPr>
        <w:t>include information on capital funding alongside signposting to relevant countryside stewardship actions and revenue payment rates</w:t>
      </w:r>
    </w:p>
    <w:p w14:paraId="18288E42" w14:textId="77777777" w:rsidR="007D1941" w:rsidRPr="007D1941" w:rsidRDefault="007D1941" w:rsidP="00CF1DA2">
      <w:pPr>
        <w:pStyle w:val="BulletText2"/>
        <w:numPr>
          <w:ilvl w:val="1"/>
          <w:numId w:val="2"/>
        </w:numPr>
        <w:rPr>
          <w:rStyle w:val="Text"/>
          <w:highlight w:val="yellow"/>
        </w:rPr>
      </w:pPr>
      <w:r w:rsidRPr="007D1941">
        <w:rPr>
          <w:rStyle w:val="Text"/>
          <w:highlight w:val="yellow"/>
        </w:rPr>
        <w:t>include information on restoration methods, management, best practice, innovation and lessons learned</w:t>
      </w:r>
    </w:p>
    <w:p w14:paraId="66E63C5C" w14:textId="77777777" w:rsidR="007D1941" w:rsidRPr="007D1941" w:rsidRDefault="007D1941" w:rsidP="0090273D">
      <w:pPr>
        <w:pStyle w:val="BulletText2"/>
        <w:rPr>
          <w:rStyle w:val="Text"/>
        </w:rPr>
      </w:pPr>
      <w:proofErr w:type="spellStart"/>
      <w:r w:rsidRPr="007D1941">
        <w:rPr>
          <w:rStyle w:val="Text"/>
        </w:rPr>
        <w:t>Apend</w:t>
      </w:r>
      <w:proofErr w:type="spellEnd"/>
      <w:r w:rsidRPr="007D1941">
        <w:rPr>
          <w:rStyle w:val="Text"/>
        </w:rPr>
        <w:t xml:space="preserve"> case studies to the GIS </w:t>
      </w:r>
      <w:proofErr w:type="spellStart"/>
      <w:r w:rsidRPr="007D1941">
        <w:rPr>
          <w:rStyle w:val="Text"/>
        </w:rPr>
        <w:t>storymap</w:t>
      </w:r>
      <w:proofErr w:type="spellEnd"/>
      <w:r w:rsidRPr="007D1941">
        <w:rPr>
          <w:rStyle w:val="Text"/>
        </w:rPr>
        <w:t xml:space="preserve"> (created in 1a)</w:t>
      </w:r>
    </w:p>
    <w:p w14:paraId="29A69314" w14:textId="77777777" w:rsidR="007D1941" w:rsidRPr="007D1941" w:rsidRDefault="007D1941" w:rsidP="007D1941"/>
    <w:p w14:paraId="76653131" w14:textId="77777777" w:rsidR="007D1941" w:rsidRPr="007D1941" w:rsidRDefault="007D1941" w:rsidP="007D1941">
      <w:r w:rsidRPr="007D1941">
        <w:rPr>
          <w:noProof/>
        </w:rPr>
        <w:lastRenderedPageBreak/>
        <w:drawing>
          <wp:inline distT="0" distB="0" distL="0" distR="0" wp14:anchorId="7C72135E" wp14:editId="3F5E00A6">
            <wp:extent cx="5162550" cy="5919866"/>
            <wp:effectExtent l="0" t="0" r="0" b="5080"/>
            <wp:docPr id="1780011493" name="Picture 1" descr="A char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11493" name="Picture 1" descr="A chart with text and images&#10;&#10;Description automatically generated"/>
                    <pic:cNvPicPr/>
                  </pic:nvPicPr>
                  <pic:blipFill>
                    <a:blip r:embed="rId21"/>
                    <a:stretch>
                      <a:fillRect/>
                    </a:stretch>
                  </pic:blipFill>
                  <pic:spPr>
                    <a:xfrm>
                      <a:off x="0" y="0"/>
                      <a:ext cx="5165444" cy="5923184"/>
                    </a:xfrm>
                    <a:prstGeom prst="rect">
                      <a:avLst/>
                    </a:prstGeom>
                  </pic:spPr>
                </pic:pic>
              </a:graphicData>
            </a:graphic>
          </wp:inline>
        </w:drawing>
      </w:r>
    </w:p>
    <w:p w14:paraId="231D1738" w14:textId="77777777" w:rsidR="007D1941" w:rsidRPr="007D1941" w:rsidRDefault="007D1941" w:rsidP="007D1941"/>
    <w:p w14:paraId="2E1080E8" w14:textId="77777777" w:rsidR="007D1941" w:rsidRPr="007D1941" w:rsidRDefault="007D1941" w:rsidP="007D1941"/>
    <w:tbl>
      <w:tblPr>
        <w:tblW w:w="1030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7"/>
        <w:gridCol w:w="2027"/>
        <w:gridCol w:w="1558"/>
        <w:gridCol w:w="1560"/>
        <w:gridCol w:w="4605"/>
      </w:tblGrid>
      <w:tr w:rsidR="007D1941" w:rsidRPr="007D1941" w14:paraId="1EBD9BE8" w14:textId="77777777" w:rsidTr="00B33549">
        <w:trPr>
          <w:trHeight w:val="345"/>
        </w:trPr>
        <w:tc>
          <w:tcPr>
            <w:tcW w:w="2584" w:type="dxa"/>
            <w:gridSpan w:val="2"/>
            <w:tcBorders>
              <w:top w:val="single" w:sz="8" w:space="0" w:color="auto"/>
              <w:left w:val="single" w:sz="8" w:space="0" w:color="auto"/>
              <w:bottom w:val="single" w:sz="8" w:space="0" w:color="auto"/>
              <w:right w:val="single" w:sz="8" w:space="0" w:color="auto"/>
            </w:tcBorders>
            <w:shd w:val="clear" w:color="auto" w:fill="A6A6A6"/>
          </w:tcPr>
          <w:p w14:paraId="4A2E1BA6" w14:textId="77777777" w:rsidR="007D1941" w:rsidRPr="007D1941" w:rsidRDefault="007D1941" w:rsidP="007D1941">
            <w:pPr>
              <w:rPr>
                <w:highlight w:val="darkGray"/>
              </w:rPr>
            </w:pPr>
            <w:r w:rsidRPr="007D1941">
              <w:rPr>
                <w:highlight w:val="darkGray"/>
              </w:rPr>
              <w:t xml:space="preserve">Where? </w:t>
            </w:r>
          </w:p>
        </w:tc>
        <w:tc>
          <w:tcPr>
            <w:tcW w:w="1558" w:type="dxa"/>
            <w:tcBorders>
              <w:top w:val="single" w:sz="8" w:space="0" w:color="auto"/>
              <w:left w:val="single" w:sz="8" w:space="0" w:color="auto"/>
              <w:bottom w:val="single" w:sz="8" w:space="0" w:color="auto"/>
              <w:right w:val="single" w:sz="8" w:space="0" w:color="auto"/>
            </w:tcBorders>
            <w:shd w:val="clear" w:color="auto" w:fill="A6A6A6"/>
          </w:tcPr>
          <w:p w14:paraId="65E78133" w14:textId="77777777" w:rsidR="007D1941" w:rsidRPr="007D1941" w:rsidRDefault="007D1941" w:rsidP="007D1941">
            <w:pPr>
              <w:rPr>
                <w:highlight w:val="darkGray"/>
              </w:rPr>
            </w:pPr>
            <w:r w:rsidRPr="007D1941">
              <w:rPr>
                <w:highlight w:val="darkGray"/>
              </w:rPr>
              <w:t xml:space="preserve">What? </w:t>
            </w:r>
          </w:p>
        </w:tc>
        <w:tc>
          <w:tcPr>
            <w:tcW w:w="1560" w:type="dxa"/>
            <w:tcBorders>
              <w:top w:val="single" w:sz="8" w:space="0" w:color="auto"/>
              <w:left w:val="single" w:sz="8" w:space="0" w:color="auto"/>
              <w:bottom w:val="single" w:sz="8" w:space="0" w:color="auto"/>
              <w:right w:val="single" w:sz="8" w:space="0" w:color="auto"/>
            </w:tcBorders>
            <w:shd w:val="clear" w:color="auto" w:fill="A6A6A6"/>
          </w:tcPr>
          <w:p w14:paraId="7D546FD2" w14:textId="77777777" w:rsidR="007D1941" w:rsidRPr="007D1941" w:rsidRDefault="007D1941" w:rsidP="007D1941">
            <w:pPr>
              <w:rPr>
                <w:highlight w:val="darkGray"/>
              </w:rPr>
            </w:pPr>
            <w:r w:rsidRPr="007D1941">
              <w:rPr>
                <w:highlight w:val="darkGray"/>
              </w:rPr>
              <w:t xml:space="preserve">How? </w:t>
            </w:r>
          </w:p>
        </w:tc>
        <w:tc>
          <w:tcPr>
            <w:tcW w:w="4605" w:type="dxa"/>
            <w:tcBorders>
              <w:top w:val="single" w:sz="8" w:space="0" w:color="auto"/>
              <w:left w:val="single" w:sz="8" w:space="0" w:color="auto"/>
              <w:bottom w:val="single" w:sz="8" w:space="0" w:color="auto"/>
              <w:right w:val="single" w:sz="8" w:space="0" w:color="auto"/>
            </w:tcBorders>
            <w:shd w:val="clear" w:color="auto" w:fill="A6A6A6"/>
          </w:tcPr>
          <w:p w14:paraId="2B52B384" w14:textId="77777777" w:rsidR="007D1941" w:rsidRPr="007D1941" w:rsidRDefault="007D1941" w:rsidP="007D1941">
            <w:r w:rsidRPr="007D1941">
              <w:rPr>
                <w:highlight w:val="darkGray"/>
              </w:rPr>
              <w:t>Key contact</w:t>
            </w:r>
            <w:r w:rsidRPr="007D1941">
              <w:t>s</w:t>
            </w:r>
          </w:p>
        </w:tc>
      </w:tr>
      <w:tr w:rsidR="007D1941" w:rsidRPr="007D1941" w14:paraId="672E53A7"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4C94D8"/>
          </w:tcPr>
          <w:p w14:paraId="6B12DBA9" w14:textId="77777777" w:rsidR="007D1941" w:rsidRPr="007D1941" w:rsidRDefault="007D1941" w:rsidP="007D1941">
            <w:r w:rsidRPr="007D1941">
              <w:t>1</w:t>
            </w:r>
          </w:p>
        </w:tc>
        <w:tc>
          <w:tcPr>
            <w:tcW w:w="2027" w:type="dxa"/>
            <w:tcBorders>
              <w:top w:val="single" w:sz="8" w:space="0" w:color="auto"/>
              <w:left w:val="single" w:sz="8" w:space="0" w:color="auto"/>
              <w:bottom w:val="single" w:sz="8" w:space="0" w:color="auto"/>
              <w:right w:val="single" w:sz="8" w:space="0" w:color="auto"/>
            </w:tcBorders>
            <w:shd w:val="clear" w:color="auto" w:fill="4C94D8"/>
          </w:tcPr>
          <w:p w14:paraId="4D81CE11" w14:textId="77777777" w:rsidR="007D1941" w:rsidRPr="007D1941" w:rsidRDefault="007D1941" w:rsidP="007D1941">
            <w:r w:rsidRPr="007D1941">
              <w:t xml:space="preserve">Gallows Hill Farm </w:t>
            </w:r>
          </w:p>
        </w:tc>
        <w:tc>
          <w:tcPr>
            <w:tcW w:w="1558" w:type="dxa"/>
            <w:tcBorders>
              <w:top w:val="single" w:sz="8" w:space="0" w:color="auto"/>
              <w:left w:val="single" w:sz="8" w:space="0" w:color="auto"/>
              <w:bottom w:val="single" w:sz="8" w:space="0" w:color="auto"/>
              <w:right w:val="single" w:sz="8" w:space="0" w:color="auto"/>
            </w:tcBorders>
          </w:tcPr>
          <w:p w14:paraId="07CB3CC5" w14:textId="77777777" w:rsidR="007D1941" w:rsidRPr="007D1941" w:rsidRDefault="007D1941" w:rsidP="007D1941">
            <w:r w:rsidRPr="007D1941">
              <w:t xml:space="preserve">Water habitat restoration </w:t>
            </w:r>
          </w:p>
        </w:tc>
        <w:tc>
          <w:tcPr>
            <w:tcW w:w="1560" w:type="dxa"/>
            <w:tcBorders>
              <w:top w:val="single" w:sz="8" w:space="0" w:color="auto"/>
              <w:left w:val="single" w:sz="8" w:space="0" w:color="auto"/>
              <w:bottom w:val="single" w:sz="8" w:space="0" w:color="auto"/>
              <w:right w:val="single" w:sz="8" w:space="0" w:color="auto"/>
            </w:tcBorders>
          </w:tcPr>
          <w:p w14:paraId="1AE6F5D6" w14:textId="77777777" w:rsidR="007D1941" w:rsidRPr="007D1941" w:rsidRDefault="007D1941" w:rsidP="007D1941">
            <w:r w:rsidRPr="007D1941">
              <w:t xml:space="preserve">River restoration </w:t>
            </w:r>
          </w:p>
        </w:tc>
        <w:tc>
          <w:tcPr>
            <w:tcW w:w="4605" w:type="dxa"/>
            <w:tcBorders>
              <w:top w:val="single" w:sz="8" w:space="0" w:color="auto"/>
              <w:left w:val="single" w:sz="8" w:space="0" w:color="auto"/>
              <w:bottom w:val="single" w:sz="8" w:space="0" w:color="auto"/>
              <w:right w:val="single" w:sz="8" w:space="0" w:color="auto"/>
            </w:tcBorders>
          </w:tcPr>
          <w:p w14:paraId="2971C2EC" w14:textId="77777777" w:rsidR="007D1941" w:rsidRPr="007D1941" w:rsidRDefault="00F70CD7" w:rsidP="007D1941">
            <w:hyperlink r:id="rId22">
              <w:r w:rsidR="007D1941" w:rsidRPr="007D1941">
                <w:t>Michele.mccallam@groundwork.org.uk</w:t>
              </w:r>
            </w:hyperlink>
            <w:r w:rsidR="007D1941" w:rsidRPr="007D1941">
              <w:t xml:space="preserve"> </w:t>
            </w:r>
          </w:p>
          <w:p w14:paraId="0C4FA9B6" w14:textId="77777777" w:rsidR="007D1941" w:rsidRPr="007D1941" w:rsidRDefault="007D1941" w:rsidP="007D1941">
            <w:r w:rsidRPr="007D1941">
              <w:t xml:space="preserve"> </w:t>
            </w:r>
          </w:p>
        </w:tc>
      </w:tr>
      <w:tr w:rsidR="007D1941" w:rsidRPr="007D1941" w14:paraId="2047B672"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4C94D8"/>
          </w:tcPr>
          <w:p w14:paraId="774C11C5" w14:textId="77777777" w:rsidR="007D1941" w:rsidRPr="007D1941" w:rsidRDefault="007D1941" w:rsidP="007D1941">
            <w:r w:rsidRPr="007D1941">
              <w:t>2</w:t>
            </w:r>
          </w:p>
        </w:tc>
        <w:tc>
          <w:tcPr>
            <w:tcW w:w="2027" w:type="dxa"/>
            <w:tcBorders>
              <w:top w:val="single" w:sz="8" w:space="0" w:color="auto"/>
              <w:left w:val="single" w:sz="8" w:space="0" w:color="auto"/>
              <w:bottom w:val="single" w:sz="8" w:space="0" w:color="auto"/>
              <w:right w:val="single" w:sz="8" w:space="0" w:color="auto"/>
            </w:tcBorders>
            <w:shd w:val="clear" w:color="auto" w:fill="4C94D8"/>
          </w:tcPr>
          <w:p w14:paraId="3C52A62E" w14:textId="77777777" w:rsidR="007D1941" w:rsidRPr="007D1941" w:rsidRDefault="007D1941" w:rsidP="007D1941">
            <w:proofErr w:type="spellStart"/>
            <w:r w:rsidRPr="007D1941">
              <w:t>Ottercops</w:t>
            </w:r>
            <w:proofErr w:type="spellEnd"/>
            <w:r w:rsidRPr="007D1941">
              <w:t xml:space="preserve"> </w:t>
            </w:r>
          </w:p>
        </w:tc>
        <w:tc>
          <w:tcPr>
            <w:tcW w:w="1558" w:type="dxa"/>
            <w:tcBorders>
              <w:top w:val="single" w:sz="8" w:space="0" w:color="auto"/>
              <w:left w:val="single" w:sz="8" w:space="0" w:color="auto"/>
              <w:bottom w:val="single" w:sz="8" w:space="0" w:color="auto"/>
              <w:right w:val="single" w:sz="8" w:space="0" w:color="auto"/>
            </w:tcBorders>
          </w:tcPr>
          <w:p w14:paraId="49BE170A" w14:textId="77777777" w:rsidR="007D1941" w:rsidRPr="007D1941" w:rsidRDefault="007D1941" w:rsidP="007D1941">
            <w:r w:rsidRPr="007D1941">
              <w:t xml:space="preserve">Water habitat restoration </w:t>
            </w:r>
          </w:p>
        </w:tc>
        <w:tc>
          <w:tcPr>
            <w:tcW w:w="1560" w:type="dxa"/>
            <w:tcBorders>
              <w:top w:val="single" w:sz="8" w:space="0" w:color="auto"/>
              <w:left w:val="single" w:sz="8" w:space="0" w:color="auto"/>
              <w:bottom w:val="single" w:sz="8" w:space="0" w:color="auto"/>
              <w:right w:val="single" w:sz="8" w:space="0" w:color="auto"/>
            </w:tcBorders>
          </w:tcPr>
          <w:p w14:paraId="1C86BCCB" w14:textId="77777777" w:rsidR="007D1941" w:rsidRPr="007D1941" w:rsidRDefault="007D1941" w:rsidP="007D1941">
            <w:r w:rsidRPr="007D1941">
              <w:t>Wetland restoration – peatland</w:t>
            </w:r>
          </w:p>
        </w:tc>
        <w:tc>
          <w:tcPr>
            <w:tcW w:w="4605" w:type="dxa"/>
            <w:tcBorders>
              <w:top w:val="single" w:sz="8" w:space="0" w:color="auto"/>
              <w:left w:val="single" w:sz="8" w:space="0" w:color="auto"/>
              <w:bottom w:val="single" w:sz="8" w:space="0" w:color="auto"/>
              <w:right w:val="single" w:sz="8" w:space="0" w:color="auto"/>
            </w:tcBorders>
          </w:tcPr>
          <w:p w14:paraId="78056945" w14:textId="77777777" w:rsidR="007D1941" w:rsidRPr="007D1941" w:rsidRDefault="00F70CD7" w:rsidP="007D1941">
            <w:hyperlink r:id="rId23">
              <w:r w:rsidR="007D1941" w:rsidRPr="007D1941">
                <w:t>Marjorie.davy@naturalengland.org.uk</w:t>
              </w:r>
            </w:hyperlink>
          </w:p>
          <w:p w14:paraId="02A47EBF" w14:textId="77777777" w:rsidR="007D1941" w:rsidRPr="007D1941" w:rsidRDefault="007D1941" w:rsidP="007D1941">
            <w:r w:rsidRPr="007D1941">
              <w:t>Harriet.ogglesby@naturalengland.org.uk</w:t>
            </w:r>
          </w:p>
          <w:p w14:paraId="7B9F1078" w14:textId="77777777" w:rsidR="007D1941" w:rsidRPr="007D1941" w:rsidRDefault="007D1941" w:rsidP="007D1941">
            <w:r w:rsidRPr="007D1941">
              <w:lastRenderedPageBreak/>
              <w:t xml:space="preserve"> </w:t>
            </w:r>
          </w:p>
        </w:tc>
      </w:tr>
      <w:tr w:rsidR="007D1941" w:rsidRPr="007D1941" w14:paraId="6FAFF2CE"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4C94D8"/>
          </w:tcPr>
          <w:p w14:paraId="7A2EFEB7" w14:textId="77777777" w:rsidR="007D1941" w:rsidRPr="007D1941" w:rsidRDefault="007D1941" w:rsidP="007D1941">
            <w:pPr>
              <w:rPr>
                <w:highlight w:val="yellow"/>
              </w:rPr>
            </w:pPr>
            <w:r w:rsidRPr="007D1941">
              <w:rPr>
                <w:highlight w:val="yellow"/>
              </w:rPr>
              <w:lastRenderedPageBreak/>
              <w:t>3</w:t>
            </w:r>
          </w:p>
        </w:tc>
        <w:tc>
          <w:tcPr>
            <w:tcW w:w="2027" w:type="dxa"/>
            <w:tcBorders>
              <w:top w:val="single" w:sz="8" w:space="0" w:color="auto"/>
              <w:left w:val="single" w:sz="8" w:space="0" w:color="auto"/>
              <w:bottom w:val="single" w:sz="8" w:space="0" w:color="auto"/>
              <w:right w:val="single" w:sz="8" w:space="0" w:color="auto"/>
            </w:tcBorders>
            <w:shd w:val="clear" w:color="auto" w:fill="4C94D8"/>
          </w:tcPr>
          <w:p w14:paraId="77EEA15F" w14:textId="77777777" w:rsidR="007D1941" w:rsidRPr="007D1941" w:rsidRDefault="007D1941" w:rsidP="007D1941">
            <w:pPr>
              <w:rPr>
                <w:highlight w:val="yellow"/>
              </w:rPr>
            </w:pPr>
            <w:proofErr w:type="spellStart"/>
            <w:r w:rsidRPr="007D1941">
              <w:rPr>
                <w:highlight w:val="yellow"/>
              </w:rPr>
              <w:t>Blackhalls</w:t>
            </w:r>
            <w:proofErr w:type="spellEnd"/>
            <w:r w:rsidRPr="007D1941">
              <w:rPr>
                <w:highlight w:val="yellow"/>
              </w:rPr>
              <w:t xml:space="preserve"> Farm</w:t>
            </w:r>
          </w:p>
        </w:tc>
        <w:tc>
          <w:tcPr>
            <w:tcW w:w="1558" w:type="dxa"/>
            <w:tcBorders>
              <w:top w:val="single" w:sz="8" w:space="0" w:color="auto"/>
              <w:left w:val="single" w:sz="8" w:space="0" w:color="auto"/>
              <w:bottom w:val="single" w:sz="8" w:space="0" w:color="auto"/>
              <w:right w:val="single" w:sz="8" w:space="0" w:color="auto"/>
            </w:tcBorders>
          </w:tcPr>
          <w:p w14:paraId="18B1B320" w14:textId="77777777" w:rsidR="007D1941" w:rsidRPr="007D1941" w:rsidRDefault="007D1941" w:rsidP="007D1941">
            <w:pPr>
              <w:rPr>
                <w:highlight w:val="yellow"/>
              </w:rPr>
            </w:pPr>
            <w:r w:rsidRPr="007D1941">
              <w:rPr>
                <w:highlight w:val="yellow"/>
              </w:rPr>
              <w:t>Water habitat restoration</w:t>
            </w:r>
          </w:p>
        </w:tc>
        <w:tc>
          <w:tcPr>
            <w:tcW w:w="1560" w:type="dxa"/>
            <w:tcBorders>
              <w:top w:val="single" w:sz="8" w:space="0" w:color="auto"/>
              <w:left w:val="single" w:sz="8" w:space="0" w:color="auto"/>
              <w:bottom w:val="single" w:sz="8" w:space="0" w:color="auto"/>
              <w:right w:val="single" w:sz="8" w:space="0" w:color="auto"/>
            </w:tcBorders>
          </w:tcPr>
          <w:p w14:paraId="74317E9B" w14:textId="77777777" w:rsidR="007D1941" w:rsidRPr="007D1941" w:rsidRDefault="007D1941" w:rsidP="007D1941">
            <w:pPr>
              <w:rPr>
                <w:highlight w:val="yellow"/>
              </w:rPr>
            </w:pPr>
            <w:r w:rsidRPr="007D1941">
              <w:rPr>
                <w:highlight w:val="yellow"/>
              </w:rPr>
              <w:t>Wetland restoration – alkali fen</w:t>
            </w:r>
          </w:p>
        </w:tc>
        <w:tc>
          <w:tcPr>
            <w:tcW w:w="4605" w:type="dxa"/>
            <w:tcBorders>
              <w:top w:val="single" w:sz="8" w:space="0" w:color="auto"/>
              <w:left w:val="single" w:sz="8" w:space="0" w:color="auto"/>
              <w:bottom w:val="single" w:sz="8" w:space="0" w:color="auto"/>
              <w:right w:val="single" w:sz="8" w:space="0" w:color="auto"/>
            </w:tcBorders>
          </w:tcPr>
          <w:p w14:paraId="29D2F20D" w14:textId="77777777" w:rsidR="007D1941" w:rsidRPr="007D1941" w:rsidRDefault="00F70CD7" w:rsidP="007D1941">
            <w:pPr>
              <w:rPr>
                <w:highlight w:val="yellow"/>
              </w:rPr>
            </w:pPr>
            <w:hyperlink r:id="rId24" w:history="1">
              <w:r w:rsidR="007D1941" w:rsidRPr="007D1941">
                <w:rPr>
                  <w:highlight w:val="yellow"/>
                </w:rPr>
                <w:t>Marjorie.davy@naturalengland.org.uk</w:t>
              </w:r>
            </w:hyperlink>
          </w:p>
          <w:p w14:paraId="1C9CAC60" w14:textId="77777777" w:rsidR="007D1941" w:rsidRPr="007D1941" w:rsidRDefault="00F70CD7" w:rsidP="007D1941">
            <w:pPr>
              <w:rPr>
                <w:highlight w:val="yellow"/>
              </w:rPr>
            </w:pPr>
            <w:hyperlink r:id="rId25" w:history="1">
              <w:r w:rsidR="007D1941" w:rsidRPr="007D1941">
                <w:rPr>
                  <w:highlight w:val="yellow"/>
                </w:rPr>
                <w:t>Iain.diack@naturalengland.org.uk</w:t>
              </w:r>
            </w:hyperlink>
          </w:p>
          <w:p w14:paraId="418D9593" w14:textId="77777777" w:rsidR="007D1941" w:rsidRPr="007D1941" w:rsidRDefault="007D1941" w:rsidP="007D1941">
            <w:pPr>
              <w:rPr>
                <w:highlight w:val="yellow"/>
              </w:rPr>
            </w:pPr>
          </w:p>
        </w:tc>
      </w:tr>
      <w:tr w:rsidR="007D1941" w:rsidRPr="007D1941" w14:paraId="13B9D7EF"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4C94D8"/>
          </w:tcPr>
          <w:p w14:paraId="4C02B0D6" w14:textId="77777777" w:rsidR="007D1941" w:rsidRPr="007D1941" w:rsidRDefault="007D1941" w:rsidP="007D1941">
            <w:pPr>
              <w:rPr>
                <w:highlight w:val="yellow"/>
              </w:rPr>
            </w:pPr>
            <w:r w:rsidRPr="007D1941">
              <w:rPr>
                <w:highlight w:val="yellow"/>
              </w:rPr>
              <w:t>4</w:t>
            </w:r>
          </w:p>
        </w:tc>
        <w:tc>
          <w:tcPr>
            <w:tcW w:w="2027" w:type="dxa"/>
            <w:tcBorders>
              <w:top w:val="single" w:sz="8" w:space="0" w:color="auto"/>
              <w:left w:val="single" w:sz="8" w:space="0" w:color="auto"/>
              <w:bottom w:val="single" w:sz="8" w:space="0" w:color="auto"/>
              <w:right w:val="single" w:sz="8" w:space="0" w:color="auto"/>
            </w:tcBorders>
            <w:shd w:val="clear" w:color="auto" w:fill="4C94D8"/>
          </w:tcPr>
          <w:p w14:paraId="1E46E014" w14:textId="77777777" w:rsidR="007D1941" w:rsidRPr="007D1941" w:rsidRDefault="007D1941" w:rsidP="007D1941">
            <w:pPr>
              <w:rPr>
                <w:highlight w:val="yellow"/>
              </w:rPr>
            </w:pPr>
            <w:r w:rsidRPr="007D1941">
              <w:rPr>
                <w:highlight w:val="yellow"/>
              </w:rPr>
              <w:t>Blakelaw Farm</w:t>
            </w:r>
          </w:p>
        </w:tc>
        <w:tc>
          <w:tcPr>
            <w:tcW w:w="1558" w:type="dxa"/>
            <w:tcBorders>
              <w:top w:val="single" w:sz="8" w:space="0" w:color="auto"/>
              <w:left w:val="single" w:sz="8" w:space="0" w:color="auto"/>
              <w:bottom w:val="single" w:sz="8" w:space="0" w:color="auto"/>
              <w:right w:val="single" w:sz="8" w:space="0" w:color="auto"/>
            </w:tcBorders>
          </w:tcPr>
          <w:p w14:paraId="200F2D0B" w14:textId="77777777" w:rsidR="007D1941" w:rsidRPr="007D1941" w:rsidRDefault="007D1941" w:rsidP="007D1941">
            <w:pPr>
              <w:rPr>
                <w:highlight w:val="yellow"/>
              </w:rPr>
            </w:pPr>
            <w:r w:rsidRPr="007D1941">
              <w:rPr>
                <w:highlight w:val="yellow"/>
              </w:rPr>
              <w:t>Water habitat restoration</w:t>
            </w:r>
          </w:p>
        </w:tc>
        <w:tc>
          <w:tcPr>
            <w:tcW w:w="1560" w:type="dxa"/>
            <w:tcBorders>
              <w:top w:val="single" w:sz="8" w:space="0" w:color="auto"/>
              <w:left w:val="single" w:sz="8" w:space="0" w:color="auto"/>
              <w:bottom w:val="single" w:sz="8" w:space="0" w:color="auto"/>
              <w:right w:val="single" w:sz="8" w:space="0" w:color="auto"/>
            </w:tcBorders>
          </w:tcPr>
          <w:p w14:paraId="013FC74E" w14:textId="77777777" w:rsidR="007D1941" w:rsidRPr="007D1941" w:rsidRDefault="007D1941" w:rsidP="007D1941">
            <w:pPr>
              <w:rPr>
                <w:highlight w:val="yellow"/>
              </w:rPr>
            </w:pPr>
            <w:r w:rsidRPr="007D1941">
              <w:rPr>
                <w:highlight w:val="yellow"/>
              </w:rPr>
              <w:t>Grassland restoration – purple moor grass and rush pasture</w:t>
            </w:r>
          </w:p>
        </w:tc>
        <w:tc>
          <w:tcPr>
            <w:tcW w:w="4605" w:type="dxa"/>
            <w:tcBorders>
              <w:top w:val="single" w:sz="8" w:space="0" w:color="auto"/>
              <w:left w:val="single" w:sz="8" w:space="0" w:color="auto"/>
              <w:bottom w:val="single" w:sz="8" w:space="0" w:color="auto"/>
              <w:right w:val="single" w:sz="8" w:space="0" w:color="auto"/>
            </w:tcBorders>
          </w:tcPr>
          <w:p w14:paraId="06CDB9AE" w14:textId="77777777" w:rsidR="007D1941" w:rsidRPr="007D1941" w:rsidRDefault="00F70CD7" w:rsidP="007D1941">
            <w:pPr>
              <w:rPr>
                <w:highlight w:val="yellow"/>
              </w:rPr>
            </w:pPr>
            <w:hyperlink r:id="rId26" w:history="1">
              <w:r w:rsidR="007D1941" w:rsidRPr="007D1941">
                <w:rPr>
                  <w:highlight w:val="yellow"/>
                </w:rPr>
                <w:t>Marjorie.davy@naturalengland.org.uk</w:t>
              </w:r>
            </w:hyperlink>
          </w:p>
          <w:p w14:paraId="1D59007C" w14:textId="77777777" w:rsidR="007D1941" w:rsidRPr="007D1941" w:rsidRDefault="00F70CD7" w:rsidP="007D1941">
            <w:hyperlink r:id="rId27" w:history="1">
              <w:r w:rsidR="007D1941" w:rsidRPr="007D1941">
                <w:rPr>
                  <w:highlight w:val="yellow"/>
                </w:rPr>
                <w:t>Iain.diack@naturalengland.org.uk</w:t>
              </w:r>
            </w:hyperlink>
          </w:p>
          <w:p w14:paraId="7A7463D5" w14:textId="5C820FA4" w:rsidR="007D1941" w:rsidRPr="007D1941" w:rsidRDefault="007D1941" w:rsidP="007D1941"/>
          <w:p w14:paraId="5E26CF36" w14:textId="77777777" w:rsidR="007D1941" w:rsidRPr="007D1941" w:rsidRDefault="007D1941" w:rsidP="007D1941"/>
          <w:p w14:paraId="11E83159" w14:textId="77777777" w:rsidR="007D1941" w:rsidRPr="007D1941" w:rsidRDefault="007D1941" w:rsidP="007D1941"/>
        </w:tc>
      </w:tr>
      <w:tr w:rsidR="007D1941" w:rsidRPr="007D1941" w14:paraId="45E3CF3C"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4C94D8"/>
          </w:tcPr>
          <w:p w14:paraId="5B9DB2EE" w14:textId="77777777" w:rsidR="007D1941" w:rsidRPr="007D1941" w:rsidRDefault="007D1941" w:rsidP="007D1941">
            <w:r w:rsidRPr="007D1941">
              <w:t>5</w:t>
            </w:r>
          </w:p>
        </w:tc>
        <w:tc>
          <w:tcPr>
            <w:tcW w:w="2027" w:type="dxa"/>
            <w:tcBorders>
              <w:top w:val="single" w:sz="8" w:space="0" w:color="auto"/>
              <w:left w:val="single" w:sz="8" w:space="0" w:color="auto"/>
              <w:bottom w:val="single" w:sz="8" w:space="0" w:color="auto"/>
              <w:right w:val="single" w:sz="8" w:space="0" w:color="auto"/>
            </w:tcBorders>
            <w:shd w:val="clear" w:color="auto" w:fill="4C94D8"/>
          </w:tcPr>
          <w:p w14:paraId="4BE63CC3" w14:textId="77777777" w:rsidR="007D1941" w:rsidRPr="007D1941" w:rsidRDefault="007D1941" w:rsidP="007D1941">
            <w:r w:rsidRPr="007D1941">
              <w:t xml:space="preserve">Gallows Hill Farm </w:t>
            </w:r>
          </w:p>
        </w:tc>
        <w:tc>
          <w:tcPr>
            <w:tcW w:w="1558" w:type="dxa"/>
            <w:tcBorders>
              <w:top w:val="single" w:sz="8" w:space="0" w:color="auto"/>
              <w:left w:val="single" w:sz="8" w:space="0" w:color="auto"/>
              <w:bottom w:val="single" w:sz="8" w:space="0" w:color="auto"/>
              <w:right w:val="single" w:sz="8" w:space="0" w:color="auto"/>
            </w:tcBorders>
          </w:tcPr>
          <w:p w14:paraId="5AB5D8AF" w14:textId="77777777" w:rsidR="007D1941" w:rsidRPr="007D1941" w:rsidRDefault="007D1941" w:rsidP="007D1941">
            <w:r w:rsidRPr="007D1941">
              <w:t xml:space="preserve">Species reintroduction </w:t>
            </w:r>
          </w:p>
        </w:tc>
        <w:tc>
          <w:tcPr>
            <w:tcW w:w="1560" w:type="dxa"/>
            <w:tcBorders>
              <w:top w:val="single" w:sz="8" w:space="0" w:color="auto"/>
              <w:left w:val="single" w:sz="8" w:space="0" w:color="auto"/>
              <w:bottom w:val="single" w:sz="8" w:space="0" w:color="auto"/>
              <w:right w:val="single" w:sz="8" w:space="0" w:color="auto"/>
            </w:tcBorders>
          </w:tcPr>
          <w:p w14:paraId="0D46953B" w14:textId="77777777" w:rsidR="007D1941" w:rsidRPr="007D1941" w:rsidRDefault="007D1941" w:rsidP="007D1941">
            <w:r w:rsidRPr="007D1941">
              <w:t xml:space="preserve">Beaver </w:t>
            </w:r>
          </w:p>
        </w:tc>
        <w:tc>
          <w:tcPr>
            <w:tcW w:w="4605" w:type="dxa"/>
            <w:tcBorders>
              <w:top w:val="single" w:sz="8" w:space="0" w:color="auto"/>
              <w:left w:val="single" w:sz="8" w:space="0" w:color="auto"/>
              <w:bottom w:val="single" w:sz="8" w:space="0" w:color="auto"/>
              <w:right w:val="single" w:sz="8" w:space="0" w:color="auto"/>
            </w:tcBorders>
          </w:tcPr>
          <w:p w14:paraId="67D7C23C" w14:textId="77777777" w:rsidR="007D1941" w:rsidRPr="007D1941" w:rsidRDefault="00F70CD7" w:rsidP="007D1941">
            <w:hyperlink r:id="rId28">
              <w:r w:rsidR="007D1941" w:rsidRPr="007D1941">
                <w:t>Paul.hewitt@nationaltrust.org.uk</w:t>
              </w:r>
            </w:hyperlink>
            <w:r w:rsidR="007D1941" w:rsidRPr="007D1941">
              <w:t xml:space="preserve"> </w:t>
            </w:r>
          </w:p>
          <w:p w14:paraId="5B4374C7" w14:textId="77777777" w:rsidR="007D1941" w:rsidRPr="007D1941" w:rsidRDefault="007D1941" w:rsidP="007D1941">
            <w:r w:rsidRPr="007D1941">
              <w:t xml:space="preserve"> </w:t>
            </w:r>
            <w:hyperlink r:id="rId29">
              <w:r w:rsidRPr="007D1941">
                <w:t>Zoe.allin@naturalengland.org.uk</w:t>
              </w:r>
            </w:hyperlink>
          </w:p>
        </w:tc>
      </w:tr>
      <w:tr w:rsidR="007D1941" w:rsidRPr="007D1941" w14:paraId="00978F94"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F1A983"/>
          </w:tcPr>
          <w:p w14:paraId="4F91FB93" w14:textId="77777777" w:rsidR="007D1941" w:rsidRPr="007D1941" w:rsidRDefault="007D1941" w:rsidP="007D1941">
            <w:r w:rsidRPr="007D1941">
              <w:t>6</w:t>
            </w:r>
          </w:p>
        </w:tc>
        <w:tc>
          <w:tcPr>
            <w:tcW w:w="2027" w:type="dxa"/>
            <w:tcBorders>
              <w:top w:val="single" w:sz="8" w:space="0" w:color="auto"/>
              <w:left w:val="single" w:sz="8" w:space="0" w:color="auto"/>
              <w:bottom w:val="single" w:sz="8" w:space="0" w:color="auto"/>
              <w:right w:val="single" w:sz="8" w:space="0" w:color="auto"/>
            </w:tcBorders>
            <w:shd w:val="clear" w:color="auto" w:fill="F1A983"/>
          </w:tcPr>
          <w:p w14:paraId="2E6D1AE2" w14:textId="77777777" w:rsidR="007D1941" w:rsidRPr="007D1941" w:rsidRDefault="007D1941" w:rsidP="007D1941">
            <w:r w:rsidRPr="007D1941">
              <w:t xml:space="preserve">Dene House Farm </w:t>
            </w:r>
          </w:p>
        </w:tc>
        <w:tc>
          <w:tcPr>
            <w:tcW w:w="1558" w:type="dxa"/>
            <w:tcBorders>
              <w:top w:val="single" w:sz="8" w:space="0" w:color="auto"/>
              <w:left w:val="single" w:sz="8" w:space="0" w:color="auto"/>
              <w:bottom w:val="single" w:sz="8" w:space="0" w:color="auto"/>
              <w:right w:val="single" w:sz="8" w:space="0" w:color="auto"/>
            </w:tcBorders>
          </w:tcPr>
          <w:p w14:paraId="2AAD19D5" w14:textId="77777777" w:rsidR="007D1941" w:rsidRPr="007D1941" w:rsidRDefault="007D1941" w:rsidP="007D1941">
            <w:r w:rsidRPr="007D1941">
              <w:t xml:space="preserve">Floodplain restoration </w:t>
            </w:r>
          </w:p>
        </w:tc>
        <w:tc>
          <w:tcPr>
            <w:tcW w:w="1560" w:type="dxa"/>
            <w:tcBorders>
              <w:top w:val="single" w:sz="8" w:space="0" w:color="auto"/>
              <w:left w:val="single" w:sz="8" w:space="0" w:color="auto"/>
              <w:bottom w:val="single" w:sz="8" w:space="0" w:color="auto"/>
              <w:right w:val="single" w:sz="8" w:space="0" w:color="auto"/>
            </w:tcBorders>
          </w:tcPr>
          <w:p w14:paraId="4DC4D007" w14:textId="77777777" w:rsidR="007D1941" w:rsidRPr="007D1941" w:rsidRDefault="007D1941" w:rsidP="007D1941">
            <w:r w:rsidRPr="007D1941">
              <w:t xml:space="preserve">Wetland/wet mosaic habitat creation </w:t>
            </w:r>
          </w:p>
        </w:tc>
        <w:tc>
          <w:tcPr>
            <w:tcW w:w="4605" w:type="dxa"/>
            <w:tcBorders>
              <w:top w:val="single" w:sz="8" w:space="0" w:color="auto"/>
              <w:left w:val="single" w:sz="8" w:space="0" w:color="auto"/>
              <w:bottom w:val="single" w:sz="8" w:space="0" w:color="auto"/>
              <w:right w:val="single" w:sz="8" w:space="0" w:color="auto"/>
            </w:tcBorders>
          </w:tcPr>
          <w:p w14:paraId="126D799B" w14:textId="77777777" w:rsidR="007D1941" w:rsidRPr="007D1941" w:rsidRDefault="00F70CD7" w:rsidP="007D1941">
            <w:hyperlink r:id="rId30">
              <w:r w:rsidR="007D1941" w:rsidRPr="007D1941">
                <w:t>Lydia.nixon@naturalengalnd.org.uk</w:t>
              </w:r>
            </w:hyperlink>
          </w:p>
          <w:p w14:paraId="0CDEF9B7" w14:textId="77777777" w:rsidR="007D1941" w:rsidRPr="007D1941" w:rsidRDefault="00F70CD7" w:rsidP="007D1941">
            <w:hyperlink r:id="rId31" w:history="1">
              <w:r w:rsidR="007D1941" w:rsidRPr="007D1941">
                <w:t>Michele.mccallam@groundwork.org.uk</w:t>
              </w:r>
            </w:hyperlink>
          </w:p>
          <w:p w14:paraId="611EA31E" w14:textId="77777777" w:rsidR="007D1941" w:rsidRPr="007D1941" w:rsidRDefault="007D1941" w:rsidP="007D1941"/>
          <w:p w14:paraId="6F64943B" w14:textId="77777777" w:rsidR="007D1941" w:rsidRPr="007D1941" w:rsidRDefault="007D1941" w:rsidP="007D1941">
            <w:r w:rsidRPr="007D1941">
              <w:t xml:space="preserve"> </w:t>
            </w:r>
          </w:p>
        </w:tc>
      </w:tr>
      <w:tr w:rsidR="007D1941" w:rsidRPr="007D1941" w14:paraId="419C1FD0"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F1A983"/>
          </w:tcPr>
          <w:p w14:paraId="516BC2DB" w14:textId="77777777" w:rsidR="007D1941" w:rsidRPr="007D1941" w:rsidRDefault="007D1941" w:rsidP="007D1941">
            <w:r w:rsidRPr="007D1941">
              <w:t>7</w:t>
            </w:r>
          </w:p>
        </w:tc>
        <w:tc>
          <w:tcPr>
            <w:tcW w:w="2027" w:type="dxa"/>
            <w:tcBorders>
              <w:top w:val="single" w:sz="8" w:space="0" w:color="auto"/>
              <w:left w:val="single" w:sz="8" w:space="0" w:color="auto"/>
              <w:bottom w:val="single" w:sz="8" w:space="0" w:color="auto"/>
              <w:right w:val="single" w:sz="8" w:space="0" w:color="auto"/>
            </w:tcBorders>
            <w:shd w:val="clear" w:color="auto" w:fill="F1A983"/>
          </w:tcPr>
          <w:p w14:paraId="2E1F3E34" w14:textId="77777777" w:rsidR="007D1941" w:rsidRPr="007D1941" w:rsidRDefault="007D1941" w:rsidP="007D1941">
            <w:r w:rsidRPr="007D1941">
              <w:t xml:space="preserve">Harwood forest </w:t>
            </w:r>
          </w:p>
        </w:tc>
        <w:tc>
          <w:tcPr>
            <w:tcW w:w="1558" w:type="dxa"/>
            <w:tcBorders>
              <w:top w:val="single" w:sz="8" w:space="0" w:color="auto"/>
              <w:left w:val="single" w:sz="8" w:space="0" w:color="auto"/>
              <w:bottom w:val="single" w:sz="8" w:space="0" w:color="auto"/>
              <w:right w:val="single" w:sz="8" w:space="0" w:color="auto"/>
            </w:tcBorders>
          </w:tcPr>
          <w:p w14:paraId="7FA20C61" w14:textId="77777777" w:rsidR="007D1941" w:rsidRPr="007D1941" w:rsidRDefault="007D1941" w:rsidP="007D1941">
            <w:r w:rsidRPr="007D1941">
              <w:t xml:space="preserve">Historical modification </w:t>
            </w:r>
          </w:p>
        </w:tc>
        <w:tc>
          <w:tcPr>
            <w:tcW w:w="1560" w:type="dxa"/>
            <w:tcBorders>
              <w:top w:val="single" w:sz="8" w:space="0" w:color="auto"/>
              <w:left w:val="single" w:sz="8" w:space="0" w:color="auto"/>
              <w:bottom w:val="single" w:sz="8" w:space="0" w:color="auto"/>
              <w:right w:val="single" w:sz="8" w:space="0" w:color="auto"/>
            </w:tcBorders>
          </w:tcPr>
          <w:p w14:paraId="06C1EDFC" w14:textId="77777777" w:rsidR="007D1941" w:rsidRPr="007D1941" w:rsidRDefault="007D1941" w:rsidP="007D1941">
            <w:r w:rsidRPr="007D1941">
              <w:t xml:space="preserve">Peat restoration </w:t>
            </w:r>
          </w:p>
        </w:tc>
        <w:tc>
          <w:tcPr>
            <w:tcW w:w="4605" w:type="dxa"/>
            <w:tcBorders>
              <w:top w:val="single" w:sz="8" w:space="0" w:color="auto"/>
              <w:left w:val="single" w:sz="8" w:space="0" w:color="auto"/>
              <w:bottom w:val="single" w:sz="8" w:space="0" w:color="auto"/>
              <w:right w:val="single" w:sz="8" w:space="0" w:color="auto"/>
            </w:tcBorders>
          </w:tcPr>
          <w:p w14:paraId="58D3A30E" w14:textId="77777777" w:rsidR="007D1941" w:rsidRPr="007D1941" w:rsidRDefault="00F70CD7" w:rsidP="007D1941">
            <w:hyperlink r:id="rId32">
              <w:r w:rsidR="007D1941" w:rsidRPr="007D1941">
                <w:t>Giles.brockman@forestryengland.uk</w:t>
              </w:r>
            </w:hyperlink>
            <w:r w:rsidR="007D1941" w:rsidRPr="007D1941">
              <w:t xml:space="preserve"> </w:t>
            </w:r>
          </w:p>
          <w:p w14:paraId="4A232701" w14:textId="77777777" w:rsidR="007D1941" w:rsidRPr="007D1941" w:rsidRDefault="007D1941" w:rsidP="007D1941">
            <w:r w:rsidRPr="007D1941">
              <w:t xml:space="preserve"> </w:t>
            </w:r>
          </w:p>
        </w:tc>
      </w:tr>
      <w:tr w:rsidR="007D1941" w:rsidRPr="007D1941" w14:paraId="03598537"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F1A983"/>
          </w:tcPr>
          <w:p w14:paraId="1D7D4F39" w14:textId="77777777" w:rsidR="007D1941" w:rsidRPr="007D1941" w:rsidRDefault="007D1941" w:rsidP="007D1941">
            <w:pPr>
              <w:rPr>
                <w:highlight w:val="yellow"/>
              </w:rPr>
            </w:pPr>
            <w:r w:rsidRPr="007D1941">
              <w:rPr>
                <w:highlight w:val="yellow"/>
              </w:rPr>
              <w:t>8</w:t>
            </w:r>
          </w:p>
        </w:tc>
        <w:tc>
          <w:tcPr>
            <w:tcW w:w="2027" w:type="dxa"/>
            <w:tcBorders>
              <w:top w:val="single" w:sz="8" w:space="0" w:color="auto"/>
              <w:left w:val="single" w:sz="8" w:space="0" w:color="auto"/>
              <w:bottom w:val="single" w:sz="8" w:space="0" w:color="auto"/>
              <w:right w:val="single" w:sz="8" w:space="0" w:color="auto"/>
            </w:tcBorders>
            <w:shd w:val="clear" w:color="auto" w:fill="F1A983"/>
          </w:tcPr>
          <w:p w14:paraId="6B54FD52" w14:textId="77777777" w:rsidR="007D1941" w:rsidRPr="007D1941" w:rsidRDefault="007D1941" w:rsidP="007D1941">
            <w:pPr>
              <w:rPr>
                <w:highlight w:val="yellow"/>
              </w:rPr>
            </w:pPr>
            <w:proofErr w:type="spellStart"/>
            <w:r w:rsidRPr="007D1941">
              <w:rPr>
                <w:highlight w:val="yellow"/>
              </w:rPr>
              <w:t>Catcherside</w:t>
            </w:r>
            <w:proofErr w:type="spellEnd"/>
          </w:p>
        </w:tc>
        <w:tc>
          <w:tcPr>
            <w:tcW w:w="1558" w:type="dxa"/>
            <w:tcBorders>
              <w:top w:val="single" w:sz="8" w:space="0" w:color="auto"/>
              <w:left w:val="single" w:sz="8" w:space="0" w:color="auto"/>
              <w:bottom w:val="single" w:sz="8" w:space="0" w:color="auto"/>
              <w:right w:val="single" w:sz="8" w:space="0" w:color="auto"/>
            </w:tcBorders>
          </w:tcPr>
          <w:p w14:paraId="368714CC" w14:textId="77777777" w:rsidR="007D1941" w:rsidRPr="007D1941" w:rsidRDefault="007D1941" w:rsidP="007D1941">
            <w:pPr>
              <w:rPr>
                <w:highlight w:val="yellow"/>
              </w:rPr>
            </w:pPr>
            <w:r w:rsidRPr="007D1941">
              <w:rPr>
                <w:highlight w:val="yellow"/>
              </w:rPr>
              <w:t>Historical modification</w:t>
            </w:r>
          </w:p>
        </w:tc>
        <w:tc>
          <w:tcPr>
            <w:tcW w:w="1560" w:type="dxa"/>
            <w:tcBorders>
              <w:top w:val="single" w:sz="8" w:space="0" w:color="auto"/>
              <w:left w:val="single" w:sz="8" w:space="0" w:color="auto"/>
              <w:bottom w:val="single" w:sz="8" w:space="0" w:color="auto"/>
              <w:right w:val="single" w:sz="8" w:space="0" w:color="auto"/>
            </w:tcBorders>
          </w:tcPr>
          <w:p w14:paraId="7735A010" w14:textId="77777777" w:rsidR="007D1941" w:rsidRPr="007D1941" w:rsidRDefault="007D1941" w:rsidP="007D1941">
            <w:pPr>
              <w:rPr>
                <w:highlight w:val="yellow"/>
              </w:rPr>
            </w:pPr>
            <w:r w:rsidRPr="007D1941">
              <w:rPr>
                <w:highlight w:val="yellow"/>
              </w:rPr>
              <w:t>Blocking drainage</w:t>
            </w:r>
          </w:p>
        </w:tc>
        <w:tc>
          <w:tcPr>
            <w:tcW w:w="4605" w:type="dxa"/>
            <w:tcBorders>
              <w:top w:val="single" w:sz="8" w:space="0" w:color="auto"/>
              <w:left w:val="single" w:sz="8" w:space="0" w:color="auto"/>
              <w:bottom w:val="single" w:sz="8" w:space="0" w:color="auto"/>
              <w:right w:val="single" w:sz="8" w:space="0" w:color="auto"/>
            </w:tcBorders>
          </w:tcPr>
          <w:p w14:paraId="5F4A6A5D" w14:textId="77777777" w:rsidR="007D1941" w:rsidRPr="007D1941" w:rsidRDefault="00F70CD7" w:rsidP="007D1941">
            <w:pPr>
              <w:rPr>
                <w:highlight w:val="yellow"/>
              </w:rPr>
            </w:pPr>
            <w:hyperlink r:id="rId33" w:history="1">
              <w:r w:rsidR="007D1941" w:rsidRPr="007D1941">
                <w:rPr>
                  <w:highlight w:val="yellow"/>
                </w:rPr>
                <w:t>Michele.mccallam@groundwork.org.uk</w:t>
              </w:r>
            </w:hyperlink>
          </w:p>
          <w:p w14:paraId="44DF68FF" w14:textId="77777777" w:rsidR="007D1941" w:rsidRPr="007D1941" w:rsidRDefault="00F70CD7" w:rsidP="007D1941">
            <w:pPr>
              <w:rPr>
                <w:highlight w:val="yellow"/>
              </w:rPr>
            </w:pPr>
            <w:hyperlink r:id="rId34" w:history="1">
              <w:r w:rsidR="007D1941" w:rsidRPr="007D1941">
                <w:rPr>
                  <w:highlight w:val="yellow"/>
                </w:rPr>
                <w:t>Paul.hewitt@nationaltrust.org.uk</w:t>
              </w:r>
            </w:hyperlink>
          </w:p>
          <w:p w14:paraId="49CBD81A" w14:textId="77777777" w:rsidR="007D1941" w:rsidRPr="007D1941" w:rsidRDefault="00F70CD7" w:rsidP="007D1941">
            <w:hyperlink r:id="rId35" w:history="1">
              <w:r w:rsidR="007D1941" w:rsidRPr="007D1941">
                <w:rPr>
                  <w:highlight w:val="yellow"/>
                </w:rPr>
                <w:t>Harriet.ogglesby@naturalengland.org.uk</w:t>
              </w:r>
            </w:hyperlink>
          </w:p>
          <w:p w14:paraId="2C2E32A4" w14:textId="77777777" w:rsidR="007D1941" w:rsidRPr="007D1941" w:rsidRDefault="007D1941" w:rsidP="007D1941"/>
        </w:tc>
      </w:tr>
      <w:tr w:rsidR="007D1941" w:rsidRPr="007D1941" w14:paraId="61EECA12"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F1A983"/>
          </w:tcPr>
          <w:p w14:paraId="1C5834F9" w14:textId="77777777" w:rsidR="007D1941" w:rsidRPr="007D1941" w:rsidRDefault="007D1941" w:rsidP="007D1941">
            <w:r w:rsidRPr="007D1941">
              <w:t>9</w:t>
            </w:r>
          </w:p>
        </w:tc>
        <w:tc>
          <w:tcPr>
            <w:tcW w:w="2027" w:type="dxa"/>
            <w:tcBorders>
              <w:top w:val="single" w:sz="8" w:space="0" w:color="auto"/>
              <w:left w:val="single" w:sz="8" w:space="0" w:color="auto"/>
              <w:bottom w:val="single" w:sz="8" w:space="0" w:color="auto"/>
              <w:right w:val="single" w:sz="8" w:space="0" w:color="auto"/>
            </w:tcBorders>
            <w:shd w:val="clear" w:color="auto" w:fill="F1A983"/>
          </w:tcPr>
          <w:p w14:paraId="7EF4EB73" w14:textId="77777777" w:rsidR="007D1941" w:rsidRPr="007D1941" w:rsidRDefault="007D1941" w:rsidP="007D1941">
            <w:r w:rsidRPr="007D1941">
              <w:t xml:space="preserve">Mitford Estate </w:t>
            </w:r>
          </w:p>
        </w:tc>
        <w:tc>
          <w:tcPr>
            <w:tcW w:w="1558" w:type="dxa"/>
            <w:tcBorders>
              <w:top w:val="single" w:sz="8" w:space="0" w:color="auto"/>
              <w:left w:val="single" w:sz="8" w:space="0" w:color="auto"/>
              <w:bottom w:val="single" w:sz="8" w:space="0" w:color="auto"/>
              <w:right w:val="single" w:sz="8" w:space="0" w:color="auto"/>
            </w:tcBorders>
          </w:tcPr>
          <w:p w14:paraId="14F9A76C" w14:textId="77777777" w:rsidR="007D1941" w:rsidRPr="007D1941" w:rsidRDefault="007D1941" w:rsidP="007D1941">
            <w:r w:rsidRPr="007D1941">
              <w:t xml:space="preserve">Riparian corridors </w:t>
            </w:r>
          </w:p>
        </w:tc>
        <w:tc>
          <w:tcPr>
            <w:tcW w:w="1560" w:type="dxa"/>
            <w:tcBorders>
              <w:top w:val="single" w:sz="8" w:space="0" w:color="auto"/>
              <w:left w:val="single" w:sz="8" w:space="0" w:color="auto"/>
              <w:bottom w:val="single" w:sz="8" w:space="0" w:color="auto"/>
              <w:right w:val="single" w:sz="8" w:space="0" w:color="auto"/>
            </w:tcBorders>
          </w:tcPr>
          <w:p w14:paraId="48988B76" w14:textId="77777777" w:rsidR="007D1941" w:rsidRPr="007D1941" w:rsidRDefault="007D1941" w:rsidP="007D1941">
            <w:r w:rsidRPr="007D1941">
              <w:t xml:space="preserve">Woodland creation </w:t>
            </w:r>
          </w:p>
        </w:tc>
        <w:tc>
          <w:tcPr>
            <w:tcW w:w="4605" w:type="dxa"/>
            <w:tcBorders>
              <w:top w:val="single" w:sz="8" w:space="0" w:color="auto"/>
              <w:left w:val="single" w:sz="8" w:space="0" w:color="auto"/>
              <w:bottom w:val="single" w:sz="8" w:space="0" w:color="auto"/>
              <w:right w:val="single" w:sz="8" w:space="0" w:color="auto"/>
            </w:tcBorders>
          </w:tcPr>
          <w:p w14:paraId="1F2B14AC" w14:textId="77777777" w:rsidR="007D1941" w:rsidRPr="007D1941" w:rsidRDefault="00F70CD7" w:rsidP="007D1941">
            <w:hyperlink r:id="rId36">
              <w:r w:rsidR="007D1941" w:rsidRPr="007D1941">
                <w:t>Mark.child@northumberland.gov.uk</w:t>
              </w:r>
            </w:hyperlink>
            <w:r w:rsidR="007D1941" w:rsidRPr="007D1941">
              <w:t xml:space="preserve"> </w:t>
            </w:r>
          </w:p>
          <w:p w14:paraId="52C4C60D" w14:textId="77777777" w:rsidR="007D1941" w:rsidRPr="007D1941" w:rsidRDefault="007D1941" w:rsidP="007D1941">
            <w:r w:rsidRPr="007D1941">
              <w:t xml:space="preserve"> </w:t>
            </w:r>
          </w:p>
        </w:tc>
      </w:tr>
      <w:tr w:rsidR="007D1941" w:rsidRPr="007D1941" w14:paraId="74519214"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92D050"/>
          </w:tcPr>
          <w:p w14:paraId="20CAFD37" w14:textId="77777777" w:rsidR="007D1941" w:rsidRPr="007D1941" w:rsidRDefault="007D1941" w:rsidP="007D1941">
            <w:r w:rsidRPr="007D1941">
              <w:t>10</w:t>
            </w:r>
          </w:p>
        </w:tc>
        <w:tc>
          <w:tcPr>
            <w:tcW w:w="2027" w:type="dxa"/>
            <w:tcBorders>
              <w:top w:val="single" w:sz="8" w:space="0" w:color="auto"/>
              <w:left w:val="single" w:sz="8" w:space="0" w:color="auto"/>
              <w:bottom w:val="single" w:sz="8" w:space="0" w:color="auto"/>
              <w:right w:val="single" w:sz="8" w:space="0" w:color="auto"/>
            </w:tcBorders>
            <w:shd w:val="clear" w:color="auto" w:fill="92D050"/>
          </w:tcPr>
          <w:p w14:paraId="2660F74E" w14:textId="77777777" w:rsidR="007D1941" w:rsidRPr="007D1941" w:rsidRDefault="007D1941" w:rsidP="007D1941">
            <w:proofErr w:type="spellStart"/>
            <w:r w:rsidRPr="007D1941">
              <w:t>Fairnley</w:t>
            </w:r>
            <w:proofErr w:type="spellEnd"/>
            <w:r w:rsidRPr="007D1941">
              <w:t xml:space="preserve"> Farm </w:t>
            </w:r>
          </w:p>
        </w:tc>
        <w:tc>
          <w:tcPr>
            <w:tcW w:w="1558" w:type="dxa"/>
            <w:tcBorders>
              <w:top w:val="single" w:sz="8" w:space="0" w:color="auto"/>
              <w:left w:val="single" w:sz="8" w:space="0" w:color="auto"/>
              <w:bottom w:val="single" w:sz="8" w:space="0" w:color="auto"/>
              <w:right w:val="single" w:sz="8" w:space="0" w:color="auto"/>
            </w:tcBorders>
          </w:tcPr>
          <w:p w14:paraId="70FC3A62" w14:textId="77777777" w:rsidR="007D1941" w:rsidRPr="007D1941" w:rsidRDefault="007D1941" w:rsidP="007D1941">
            <w:r w:rsidRPr="007D1941">
              <w:t xml:space="preserve">Targeted catchment habitat </w:t>
            </w:r>
          </w:p>
        </w:tc>
        <w:tc>
          <w:tcPr>
            <w:tcW w:w="1560" w:type="dxa"/>
            <w:tcBorders>
              <w:top w:val="single" w:sz="8" w:space="0" w:color="auto"/>
              <w:left w:val="single" w:sz="8" w:space="0" w:color="auto"/>
              <w:bottom w:val="single" w:sz="8" w:space="0" w:color="auto"/>
              <w:right w:val="single" w:sz="8" w:space="0" w:color="auto"/>
            </w:tcBorders>
          </w:tcPr>
          <w:p w14:paraId="1758B3A5" w14:textId="77777777" w:rsidR="007D1941" w:rsidRPr="007D1941" w:rsidRDefault="007D1941" w:rsidP="007D1941">
            <w:r w:rsidRPr="007D1941">
              <w:t xml:space="preserve">Woodland creation </w:t>
            </w:r>
          </w:p>
        </w:tc>
        <w:tc>
          <w:tcPr>
            <w:tcW w:w="4605" w:type="dxa"/>
            <w:tcBorders>
              <w:top w:val="single" w:sz="8" w:space="0" w:color="auto"/>
              <w:left w:val="single" w:sz="8" w:space="0" w:color="auto"/>
              <w:bottom w:val="single" w:sz="8" w:space="0" w:color="auto"/>
              <w:right w:val="single" w:sz="8" w:space="0" w:color="auto"/>
            </w:tcBorders>
          </w:tcPr>
          <w:p w14:paraId="40F0861A" w14:textId="77777777" w:rsidR="007D1941" w:rsidRPr="007D1941" w:rsidRDefault="00F70CD7" w:rsidP="007D1941">
            <w:hyperlink r:id="rId37">
              <w:r w:rsidR="007D1941" w:rsidRPr="007D1941">
                <w:t>Mark.child@northumberland.gov.uk</w:t>
              </w:r>
            </w:hyperlink>
            <w:r w:rsidR="007D1941" w:rsidRPr="007D1941">
              <w:t xml:space="preserve"> </w:t>
            </w:r>
          </w:p>
          <w:p w14:paraId="66556005" w14:textId="77777777" w:rsidR="007D1941" w:rsidRPr="007D1941" w:rsidRDefault="007D1941" w:rsidP="007D1941">
            <w:r w:rsidRPr="007D1941">
              <w:t xml:space="preserve"> </w:t>
            </w:r>
          </w:p>
        </w:tc>
      </w:tr>
      <w:tr w:rsidR="007D1941" w:rsidRPr="007D1941" w14:paraId="5F559ED8"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92D050"/>
          </w:tcPr>
          <w:p w14:paraId="785E098A" w14:textId="77777777" w:rsidR="007D1941" w:rsidRPr="007D1941" w:rsidRDefault="007D1941" w:rsidP="007D1941">
            <w:r w:rsidRPr="007D1941">
              <w:lastRenderedPageBreak/>
              <w:t>11</w:t>
            </w:r>
          </w:p>
        </w:tc>
        <w:tc>
          <w:tcPr>
            <w:tcW w:w="2027" w:type="dxa"/>
            <w:tcBorders>
              <w:top w:val="single" w:sz="8" w:space="0" w:color="auto"/>
              <w:left w:val="single" w:sz="8" w:space="0" w:color="auto"/>
              <w:bottom w:val="single" w:sz="8" w:space="0" w:color="auto"/>
              <w:right w:val="single" w:sz="8" w:space="0" w:color="auto"/>
            </w:tcBorders>
            <w:shd w:val="clear" w:color="auto" w:fill="92D050"/>
          </w:tcPr>
          <w:p w14:paraId="4AA0F223" w14:textId="77777777" w:rsidR="007D1941" w:rsidRPr="007D1941" w:rsidRDefault="007D1941" w:rsidP="007D1941">
            <w:r w:rsidRPr="007D1941">
              <w:t xml:space="preserve">Gallows Hill Farm </w:t>
            </w:r>
          </w:p>
        </w:tc>
        <w:tc>
          <w:tcPr>
            <w:tcW w:w="1558" w:type="dxa"/>
            <w:tcBorders>
              <w:top w:val="single" w:sz="8" w:space="0" w:color="auto"/>
              <w:left w:val="single" w:sz="8" w:space="0" w:color="auto"/>
              <w:bottom w:val="single" w:sz="8" w:space="0" w:color="auto"/>
              <w:right w:val="single" w:sz="8" w:space="0" w:color="auto"/>
            </w:tcBorders>
          </w:tcPr>
          <w:p w14:paraId="1B75FE10" w14:textId="77777777" w:rsidR="007D1941" w:rsidRPr="007D1941" w:rsidRDefault="007D1941" w:rsidP="007D1941">
            <w:r w:rsidRPr="007D1941">
              <w:t xml:space="preserve">Targeted catchment habitat </w:t>
            </w:r>
          </w:p>
        </w:tc>
        <w:tc>
          <w:tcPr>
            <w:tcW w:w="1560" w:type="dxa"/>
            <w:tcBorders>
              <w:top w:val="single" w:sz="8" w:space="0" w:color="auto"/>
              <w:left w:val="single" w:sz="8" w:space="0" w:color="auto"/>
              <w:bottom w:val="single" w:sz="8" w:space="0" w:color="auto"/>
              <w:right w:val="single" w:sz="8" w:space="0" w:color="auto"/>
            </w:tcBorders>
          </w:tcPr>
          <w:p w14:paraId="18A05B05" w14:textId="77777777" w:rsidR="007D1941" w:rsidRPr="007D1941" w:rsidRDefault="007D1941" w:rsidP="007D1941">
            <w:r w:rsidRPr="007D1941">
              <w:t xml:space="preserve">Meadow creation </w:t>
            </w:r>
          </w:p>
        </w:tc>
        <w:tc>
          <w:tcPr>
            <w:tcW w:w="4605" w:type="dxa"/>
            <w:tcBorders>
              <w:top w:val="single" w:sz="8" w:space="0" w:color="auto"/>
              <w:left w:val="single" w:sz="8" w:space="0" w:color="auto"/>
              <w:bottom w:val="single" w:sz="8" w:space="0" w:color="auto"/>
              <w:right w:val="single" w:sz="8" w:space="0" w:color="auto"/>
            </w:tcBorders>
          </w:tcPr>
          <w:p w14:paraId="5AD092ED" w14:textId="77777777" w:rsidR="007D1941" w:rsidRPr="007D1941" w:rsidRDefault="00F70CD7" w:rsidP="007D1941">
            <w:hyperlink r:id="rId38">
              <w:r w:rsidR="007D1941" w:rsidRPr="007D1941">
                <w:t>Paul.hewitt@nationaltrust.org.uk</w:t>
              </w:r>
            </w:hyperlink>
            <w:r w:rsidR="007D1941" w:rsidRPr="007D1941">
              <w:t xml:space="preserve"> </w:t>
            </w:r>
          </w:p>
          <w:p w14:paraId="0EA16C36" w14:textId="77777777" w:rsidR="007D1941" w:rsidRPr="007D1941" w:rsidRDefault="00F70CD7" w:rsidP="007D1941">
            <w:hyperlink r:id="rId39">
              <w:r w:rsidR="007D1941" w:rsidRPr="007D1941">
                <w:t>Harriet.ogglesby@naturalengland.org.uk</w:t>
              </w:r>
            </w:hyperlink>
            <w:r w:rsidR="007D1941" w:rsidRPr="007D1941">
              <w:t xml:space="preserve"> </w:t>
            </w:r>
          </w:p>
          <w:p w14:paraId="61C10C7C" w14:textId="77777777" w:rsidR="007D1941" w:rsidRPr="007D1941" w:rsidRDefault="007D1941" w:rsidP="007D1941">
            <w:r w:rsidRPr="007D1941">
              <w:t xml:space="preserve"> </w:t>
            </w:r>
          </w:p>
          <w:p w14:paraId="4608EC14" w14:textId="77777777" w:rsidR="007D1941" w:rsidRPr="007D1941" w:rsidRDefault="007D1941" w:rsidP="007D1941">
            <w:r w:rsidRPr="007D1941">
              <w:t xml:space="preserve"> </w:t>
            </w:r>
          </w:p>
        </w:tc>
      </w:tr>
      <w:tr w:rsidR="007D1941" w:rsidRPr="007D1941" w14:paraId="1A1244DE" w14:textId="77777777" w:rsidTr="00B33549">
        <w:trPr>
          <w:trHeight w:val="345"/>
        </w:trPr>
        <w:tc>
          <w:tcPr>
            <w:tcW w:w="557" w:type="dxa"/>
            <w:tcBorders>
              <w:top w:val="single" w:sz="8" w:space="0" w:color="auto"/>
              <w:left w:val="single" w:sz="8" w:space="0" w:color="auto"/>
              <w:bottom w:val="single" w:sz="8" w:space="0" w:color="auto"/>
              <w:right w:val="single" w:sz="8" w:space="0" w:color="auto"/>
            </w:tcBorders>
            <w:shd w:val="clear" w:color="auto" w:fill="92D050"/>
          </w:tcPr>
          <w:p w14:paraId="72BBADAA" w14:textId="77777777" w:rsidR="007D1941" w:rsidRPr="007D1941" w:rsidRDefault="007D1941" w:rsidP="007D1941">
            <w:r w:rsidRPr="007D1941">
              <w:t>12</w:t>
            </w:r>
          </w:p>
        </w:tc>
        <w:tc>
          <w:tcPr>
            <w:tcW w:w="2027" w:type="dxa"/>
            <w:tcBorders>
              <w:top w:val="single" w:sz="8" w:space="0" w:color="auto"/>
              <w:left w:val="single" w:sz="8" w:space="0" w:color="auto"/>
              <w:bottom w:val="single" w:sz="8" w:space="0" w:color="auto"/>
              <w:right w:val="single" w:sz="8" w:space="0" w:color="auto"/>
            </w:tcBorders>
            <w:shd w:val="clear" w:color="auto" w:fill="92D050"/>
          </w:tcPr>
          <w:p w14:paraId="250253DC" w14:textId="6061D8BD" w:rsidR="007D1941" w:rsidRPr="007D1941" w:rsidRDefault="007D1941" w:rsidP="007D1941">
            <w:r w:rsidRPr="007D1941">
              <w:t xml:space="preserve"> </w:t>
            </w:r>
            <w:r w:rsidR="00FE23BA">
              <w:t>TBC</w:t>
            </w:r>
          </w:p>
        </w:tc>
        <w:tc>
          <w:tcPr>
            <w:tcW w:w="1558" w:type="dxa"/>
            <w:tcBorders>
              <w:top w:val="single" w:sz="8" w:space="0" w:color="auto"/>
              <w:left w:val="single" w:sz="8" w:space="0" w:color="auto"/>
              <w:bottom w:val="single" w:sz="8" w:space="0" w:color="auto"/>
              <w:right w:val="single" w:sz="8" w:space="0" w:color="auto"/>
            </w:tcBorders>
          </w:tcPr>
          <w:p w14:paraId="6557F78F" w14:textId="77777777" w:rsidR="007D1941" w:rsidRPr="007D1941" w:rsidRDefault="007D1941" w:rsidP="007D1941">
            <w:r w:rsidRPr="007D1941">
              <w:t xml:space="preserve">Farmland water improvements </w:t>
            </w:r>
          </w:p>
        </w:tc>
        <w:tc>
          <w:tcPr>
            <w:tcW w:w="1560" w:type="dxa"/>
            <w:tcBorders>
              <w:top w:val="single" w:sz="8" w:space="0" w:color="auto"/>
              <w:left w:val="single" w:sz="8" w:space="0" w:color="auto"/>
              <w:bottom w:val="single" w:sz="8" w:space="0" w:color="auto"/>
              <w:right w:val="single" w:sz="8" w:space="0" w:color="auto"/>
            </w:tcBorders>
          </w:tcPr>
          <w:p w14:paraId="7AC12494" w14:textId="6161005C" w:rsidR="007D1941" w:rsidRPr="007D1941" w:rsidRDefault="007D1941" w:rsidP="007D1941">
            <w:r w:rsidRPr="007D1941">
              <w:t xml:space="preserve"> </w:t>
            </w:r>
            <w:r w:rsidR="00FE23BA">
              <w:t>TBC</w:t>
            </w:r>
          </w:p>
        </w:tc>
        <w:tc>
          <w:tcPr>
            <w:tcW w:w="4605" w:type="dxa"/>
            <w:tcBorders>
              <w:top w:val="single" w:sz="8" w:space="0" w:color="auto"/>
              <w:left w:val="single" w:sz="8" w:space="0" w:color="auto"/>
              <w:bottom w:val="single" w:sz="8" w:space="0" w:color="auto"/>
              <w:right w:val="single" w:sz="8" w:space="0" w:color="auto"/>
            </w:tcBorders>
          </w:tcPr>
          <w:p w14:paraId="5EA536BA" w14:textId="77777777" w:rsidR="007D1941" w:rsidRPr="007D1941" w:rsidRDefault="00F70CD7" w:rsidP="007D1941">
            <w:hyperlink r:id="rId40">
              <w:r w:rsidR="007D1941" w:rsidRPr="007D1941">
                <w:t>Liam.armstrong@naturalengland.org.uk</w:t>
              </w:r>
            </w:hyperlink>
            <w:r w:rsidR="007D1941" w:rsidRPr="007D1941">
              <w:t xml:space="preserve"> </w:t>
            </w:r>
          </w:p>
          <w:p w14:paraId="03316C3E" w14:textId="77777777" w:rsidR="007D1941" w:rsidRPr="007D1941" w:rsidRDefault="007D1941" w:rsidP="007D1941">
            <w:r w:rsidRPr="007D1941">
              <w:t xml:space="preserve"> </w:t>
            </w:r>
          </w:p>
        </w:tc>
      </w:tr>
    </w:tbl>
    <w:p w14:paraId="49E8B0EC" w14:textId="77777777" w:rsidR="007D1941" w:rsidRPr="007D1941" w:rsidRDefault="007D1941" w:rsidP="007D1941"/>
    <w:p w14:paraId="7ED82805" w14:textId="77777777" w:rsidR="007D1941" w:rsidRPr="007D1941" w:rsidRDefault="007D1941" w:rsidP="007D1941"/>
    <w:p w14:paraId="4584434C" w14:textId="3945CB6F" w:rsidR="007D1941" w:rsidRPr="007D1941" w:rsidRDefault="007D1941" w:rsidP="007D1941">
      <w:pPr>
        <w:rPr>
          <w:rStyle w:val="Boldtext"/>
        </w:rPr>
      </w:pPr>
      <w:r w:rsidRPr="007D1941">
        <w:rPr>
          <w:rStyle w:val="Boldtext"/>
        </w:rPr>
        <w:t>3</w:t>
      </w:r>
      <w:r w:rsidR="00B154C6">
        <w:rPr>
          <w:rStyle w:val="Boldtext"/>
        </w:rPr>
        <w:t xml:space="preserve">. </w:t>
      </w:r>
      <w:r w:rsidRPr="007D1941">
        <w:rPr>
          <w:rStyle w:val="Boldtext"/>
        </w:rPr>
        <w:t>Development of research framework</w:t>
      </w:r>
    </w:p>
    <w:p w14:paraId="7E16A1A2" w14:textId="77777777" w:rsidR="007D1941" w:rsidRPr="007D1941" w:rsidRDefault="007D1941" w:rsidP="007D1941"/>
    <w:p w14:paraId="4543BAB0" w14:textId="44AC889B" w:rsidR="007D1941" w:rsidRPr="007D1941" w:rsidRDefault="007D1941" w:rsidP="007D1941">
      <w:r w:rsidRPr="007D1941">
        <w:t xml:space="preserve">Using the Wansbeck Nature Recovery Plan, catchment </w:t>
      </w:r>
      <w:r w:rsidR="00096000">
        <w:t>restoration key considerations</w:t>
      </w:r>
      <w:r w:rsidRPr="007D1941">
        <w:t>, water nature recovery advice for LNRS and spatial data layers from 1a and 1b and the case studies developed in part 2 consider the key uncertainties to nature recovery in the Wansbeck catchment.  Develop a research framework by undertaking the following activities:</w:t>
      </w:r>
    </w:p>
    <w:p w14:paraId="525DCF13" w14:textId="77777777" w:rsidR="007D1941" w:rsidRPr="007D1941" w:rsidRDefault="007D1941" w:rsidP="007D1941"/>
    <w:p w14:paraId="73DDDD46" w14:textId="7AA30BD2" w:rsidR="007D1941" w:rsidRPr="007D1941" w:rsidRDefault="007D1941" w:rsidP="00B154C6">
      <w:pPr>
        <w:pStyle w:val="BulletText2"/>
      </w:pPr>
      <w:r w:rsidRPr="007D1941">
        <w:t>Identify research already in train as part of projects and programs in the Wansbeck catchment</w:t>
      </w:r>
    </w:p>
    <w:p w14:paraId="217EAA50" w14:textId="77777777" w:rsidR="007D1941" w:rsidRPr="007D1941" w:rsidRDefault="007D1941" w:rsidP="00B154C6">
      <w:pPr>
        <w:pStyle w:val="BulletText2"/>
      </w:pPr>
      <w:r w:rsidRPr="007D1941">
        <w:t xml:space="preserve">Identify further key questions for research and development </w:t>
      </w:r>
    </w:p>
    <w:p w14:paraId="1358777D" w14:textId="77777777" w:rsidR="007D1941" w:rsidRPr="007D1941" w:rsidRDefault="007D1941" w:rsidP="00B154C6">
      <w:pPr>
        <w:pStyle w:val="BulletText2"/>
      </w:pPr>
      <w:r w:rsidRPr="007D1941">
        <w:t xml:space="preserve">Identify how the research needs to be conducted </w:t>
      </w:r>
      <w:proofErr w:type="gramStart"/>
      <w:r w:rsidRPr="007D1941">
        <w:t>in order to</w:t>
      </w:r>
      <w:proofErr w:type="gramEnd"/>
      <w:r w:rsidRPr="007D1941">
        <w:t xml:space="preserve"> build evidence of what works and what doesn’t</w:t>
      </w:r>
    </w:p>
    <w:p w14:paraId="43ECA145" w14:textId="77777777" w:rsidR="007D1941" w:rsidRPr="007D1941" w:rsidRDefault="007D1941" w:rsidP="00B154C6">
      <w:pPr>
        <w:pStyle w:val="BulletText2"/>
      </w:pPr>
      <w:r w:rsidRPr="007D1941">
        <w:t xml:space="preserve">Consider knowledge exchange requirements of environmental practitioners </w:t>
      </w:r>
      <w:proofErr w:type="gramStart"/>
      <w:r w:rsidRPr="007D1941">
        <w:t>in order to</w:t>
      </w:r>
      <w:proofErr w:type="gramEnd"/>
      <w:r w:rsidRPr="007D1941">
        <w:t xml:space="preserve"> effectively inform local delivery</w:t>
      </w:r>
    </w:p>
    <w:p w14:paraId="67F3AA02" w14:textId="77777777" w:rsidR="007D1941" w:rsidRPr="007D1941" w:rsidRDefault="007D1941" w:rsidP="00B154C6">
      <w:pPr>
        <w:pStyle w:val="BulletText2"/>
      </w:pPr>
      <w:r w:rsidRPr="007D1941">
        <w:t>Consider knowledge exchange to other audiences such as land managers and investors</w:t>
      </w:r>
    </w:p>
    <w:p w14:paraId="064FCB9F" w14:textId="44212835" w:rsidR="00AA6631" w:rsidRDefault="007D1941" w:rsidP="007F16DA">
      <w:pPr>
        <w:pStyle w:val="BulletText2"/>
      </w:pPr>
      <w:r w:rsidRPr="007D1941">
        <w:t>Identify key research projects emerging from initial discussions with partners and NE/EA</w:t>
      </w:r>
    </w:p>
    <w:p w14:paraId="477A8A28" w14:textId="77777777" w:rsidR="00053B56" w:rsidRDefault="00053B56" w:rsidP="00053B56">
      <w:pPr>
        <w:pStyle w:val="BulletText2"/>
        <w:numPr>
          <w:ilvl w:val="0"/>
          <w:numId w:val="0"/>
        </w:numPr>
        <w:ind w:left="1208"/>
      </w:pPr>
    </w:p>
    <w:p w14:paraId="573F7DAD" w14:textId="5DC26BF3" w:rsidR="007F16DA" w:rsidRPr="007F16DA" w:rsidRDefault="007F16DA" w:rsidP="007F16DA">
      <w:pPr>
        <w:pStyle w:val="BulletText2"/>
        <w:numPr>
          <w:ilvl w:val="0"/>
          <w:numId w:val="0"/>
        </w:numPr>
        <w:rPr>
          <w:rStyle w:val="Boldtext"/>
        </w:rPr>
      </w:pPr>
      <w:r>
        <w:rPr>
          <w:rStyle w:val="Boldtext"/>
        </w:rPr>
        <w:t>Information</w:t>
      </w:r>
      <w:r w:rsidR="00053B56">
        <w:rPr>
          <w:rStyle w:val="Boldtext"/>
        </w:rPr>
        <w:t xml:space="preserve"> to be returned by the contractor</w:t>
      </w:r>
    </w:p>
    <w:p w14:paraId="280DA34A" w14:textId="54A4AAC1" w:rsidR="00AA6631" w:rsidRPr="00053B56" w:rsidRDefault="00AA6631" w:rsidP="00053B56">
      <w:pPr>
        <w:pStyle w:val="BulletText1"/>
        <w:numPr>
          <w:ilvl w:val="0"/>
          <w:numId w:val="0"/>
        </w:numPr>
        <w:rPr>
          <w:rStyle w:val="Boldtext"/>
        </w:rPr>
      </w:pPr>
      <w:r w:rsidRPr="00053B56">
        <w:rPr>
          <w:rStyle w:val="Boldtext"/>
        </w:rPr>
        <w:t>Approach and Methodology</w:t>
      </w:r>
      <w:r w:rsidR="00053B56" w:rsidRPr="00053B56">
        <w:rPr>
          <w:rStyle w:val="Boldtext"/>
        </w:rPr>
        <w:t>:</w:t>
      </w:r>
    </w:p>
    <w:p w14:paraId="1F9E0BDE" w14:textId="6D278C2B" w:rsidR="00532A29" w:rsidRPr="00793052" w:rsidRDefault="00AA6631" w:rsidP="00532A29">
      <w:pPr>
        <w:pStyle w:val="BulletText1"/>
        <w:numPr>
          <w:ilvl w:val="0"/>
          <w:numId w:val="0"/>
        </w:numPr>
        <w:ind w:left="284"/>
        <w:rPr>
          <w:rStyle w:val="Text"/>
        </w:rPr>
      </w:pPr>
      <w:r w:rsidRPr="00793052">
        <w:rPr>
          <w:rStyle w:val="Text"/>
        </w:rPr>
        <w:t>1. Identify proposed methodology and confirm deliverables and timescales.</w:t>
      </w:r>
    </w:p>
    <w:p w14:paraId="03809F0F" w14:textId="6AE373EC" w:rsidR="00AA6631" w:rsidRPr="00793052" w:rsidRDefault="006A7CD4" w:rsidP="006A7CD4">
      <w:pPr>
        <w:pStyle w:val="BulletText1"/>
        <w:numPr>
          <w:ilvl w:val="0"/>
          <w:numId w:val="0"/>
        </w:numPr>
        <w:ind w:left="641" w:hanging="357"/>
        <w:rPr>
          <w:rStyle w:val="Text"/>
        </w:rPr>
      </w:pPr>
      <w:r>
        <w:rPr>
          <w:rStyle w:val="Text"/>
        </w:rPr>
        <w:t>2</w:t>
      </w:r>
      <w:r w:rsidR="00AA6631" w:rsidRPr="00793052">
        <w:rPr>
          <w:rStyle w:val="Text"/>
        </w:rPr>
        <w:t>. Identify key project risks and how they will be mitigated. A summary risk table should be included in your</w:t>
      </w:r>
      <w:r>
        <w:rPr>
          <w:rStyle w:val="Text"/>
        </w:rPr>
        <w:t xml:space="preserve"> </w:t>
      </w:r>
      <w:r w:rsidR="00AA6631" w:rsidRPr="00793052">
        <w:rPr>
          <w:rStyle w:val="Text"/>
        </w:rPr>
        <w:t>reply.</w:t>
      </w:r>
    </w:p>
    <w:p w14:paraId="59908D4A" w14:textId="4575A0D2" w:rsidR="00C060C3" w:rsidRDefault="00AA6631" w:rsidP="002B7F80">
      <w:pPr>
        <w:pStyle w:val="BulletText1"/>
        <w:numPr>
          <w:ilvl w:val="0"/>
          <w:numId w:val="0"/>
        </w:numPr>
        <w:rPr>
          <w:rStyle w:val="Text"/>
        </w:rPr>
      </w:pPr>
      <w:r w:rsidRPr="00C060C3">
        <w:rPr>
          <w:rStyle w:val="Boldtext"/>
        </w:rPr>
        <w:t>Project Management</w:t>
      </w:r>
      <w:r w:rsidR="00412038">
        <w:rPr>
          <w:rStyle w:val="Text"/>
        </w:rPr>
        <w:t xml:space="preserve"> (Including project plan)</w:t>
      </w:r>
    </w:p>
    <w:p w14:paraId="2097F59F" w14:textId="46B9F836" w:rsidR="00AA6631" w:rsidRPr="00793052" w:rsidRDefault="00C060C3" w:rsidP="00C060C3">
      <w:pPr>
        <w:pStyle w:val="BulletText1"/>
        <w:numPr>
          <w:ilvl w:val="0"/>
          <w:numId w:val="0"/>
        </w:numPr>
        <w:ind w:left="641" w:hanging="357"/>
        <w:rPr>
          <w:rStyle w:val="Text"/>
        </w:rPr>
      </w:pPr>
      <w:r>
        <w:rPr>
          <w:rStyle w:val="Text"/>
        </w:rPr>
        <w:lastRenderedPageBreak/>
        <w:t>3</w:t>
      </w:r>
      <w:r w:rsidR="00AA6631" w:rsidRPr="00793052">
        <w:rPr>
          <w:rStyle w:val="Text"/>
        </w:rPr>
        <w:t xml:space="preserve">. </w:t>
      </w:r>
      <w:r w:rsidR="00412038">
        <w:rPr>
          <w:rStyle w:val="Text"/>
        </w:rPr>
        <w:t>I</w:t>
      </w:r>
      <w:r w:rsidR="00AA6631" w:rsidRPr="00793052">
        <w:rPr>
          <w:rStyle w:val="Text"/>
        </w:rPr>
        <w:t xml:space="preserve">nclude reference to the milestone dates as outlined </w:t>
      </w:r>
      <w:r>
        <w:rPr>
          <w:rStyle w:val="Text"/>
        </w:rPr>
        <w:t>in</w:t>
      </w:r>
      <w:r w:rsidR="00394CAC">
        <w:rPr>
          <w:rStyle w:val="Text"/>
        </w:rPr>
        <w:t xml:space="preserve"> </w:t>
      </w:r>
      <w:r>
        <w:rPr>
          <w:rStyle w:val="Text"/>
        </w:rPr>
        <w:t>outputs and contract management</w:t>
      </w:r>
      <w:r w:rsidR="00394CAC">
        <w:rPr>
          <w:rStyle w:val="Text"/>
        </w:rPr>
        <w:t xml:space="preserve"> section below</w:t>
      </w:r>
    </w:p>
    <w:p w14:paraId="00B685EB" w14:textId="4CA768C3" w:rsidR="00AA6631" w:rsidRPr="00793052" w:rsidRDefault="00AA6631" w:rsidP="002B7F80">
      <w:pPr>
        <w:pStyle w:val="BulletText1"/>
        <w:numPr>
          <w:ilvl w:val="0"/>
          <w:numId w:val="0"/>
        </w:numPr>
        <w:rPr>
          <w:rStyle w:val="Text"/>
        </w:rPr>
      </w:pPr>
      <w:r w:rsidRPr="00394CAC">
        <w:rPr>
          <w:rStyle w:val="Boldtext"/>
        </w:rPr>
        <w:t xml:space="preserve">Proposed Staff </w:t>
      </w:r>
      <w:r w:rsidRPr="00793052">
        <w:rPr>
          <w:rStyle w:val="Text"/>
        </w:rPr>
        <w:t>(including Pen Portraits and Contractor’s experience)</w:t>
      </w:r>
    </w:p>
    <w:p w14:paraId="753C41D7" w14:textId="25971111" w:rsidR="00AA6631" w:rsidRPr="00793052" w:rsidRDefault="007F56D5" w:rsidP="007F56D5">
      <w:pPr>
        <w:pStyle w:val="BulletText1"/>
        <w:numPr>
          <w:ilvl w:val="0"/>
          <w:numId w:val="0"/>
        </w:numPr>
        <w:ind w:left="641" w:hanging="357"/>
        <w:rPr>
          <w:rStyle w:val="Text"/>
        </w:rPr>
      </w:pPr>
      <w:r>
        <w:rPr>
          <w:rStyle w:val="Text"/>
        </w:rPr>
        <w:t>4</w:t>
      </w:r>
      <w:r w:rsidR="00AA6631" w:rsidRPr="00793052">
        <w:rPr>
          <w:rStyle w:val="Text"/>
        </w:rPr>
        <w:t>. Demonstrate appropriate skill and competency.</w:t>
      </w:r>
    </w:p>
    <w:p w14:paraId="23B6BB29" w14:textId="6F88F970" w:rsidR="00AA6631" w:rsidRPr="00793052" w:rsidRDefault="007F56D5" w:rsidP="007F56D5">
      <w:pPr>
        <w:pStyle w:val="BulletText1"/>
        <w:numPr>
          <w:ilvl w:val="0"/>
          <w:numId w:val="0"/>
        </w:numPr>
        <w:ind w:left="641" w:hanging="357"/>
        <w:rPr>
          <w:rStyle w:val="Text"/>
        </w:rPr>
      </w:pPr>
      <w:r>
        <w:rPr>
          <w:rStyle w:val="Text"/>
        </w:rPr>
        <w:t>5</w:t>
      </w:r>
      <w:r w:rsidR="00AA6631" w:rsidRPr="00793052">
        <w:rPr>
          <w:rStyle w:val="Text"/>
        </w:rPr>
        <w:t>. Previous experience.</w:t>
      </w:r>
    </w:p>
    <w:p w14:paraId="3436E20C" w14:textId="3305554E" w:rsidR="00AA6631" w:rsidRPr="00793052" w:rsidRDefault="00AA6631" w:rsidP="002B7F80">
      <w:pPr>
        <w:pStyle w:val="BulletText1"/>
        <w:numPr>
          <w:ilvl w:val="0"/>
          <w:numId w:val="0"/>
        </w:numPr>
        <w:rPr>
          <w:rStyle w:val="Text"/>
        </w:rPr>
      </w:pPr>
      <w:r w:rsidRPr="007F56D5">
        <w:rPr>
          <w:rStyle w:val="Boldtext"/>
        </w:rPr>
        <w:t>Proposal Costs</w:t>
      </w:r>
      <w:r w:rsidRPr="00793052">
        <w:rPr>
          <w:rStyle w:val="Text"/>
        </w:rPr>
        <w:t>:</w:t>
      </w:r>
    </w:p>
    <w:p w14:paraId="3D56DDB7" w14:textId="2E4E4DCD" w:rsidR="007D1941" w:rsidRDefault="00223430" w:rsidP="002B7F80">
      <w:pPr>
        <w:pStyle w:val="BulletText1"/>
        <w:numPr>
          <w:ilvl w:val="0"/>
          <w:numId w:val="0"/>
        </w:numPr>
        <w:ind w:left="641" w:hanging="357"/>
        <w:rPr>
          <w:rStyle w:val="Text"/>
        </w:rPr>
      </w:pPr>
      <w:r>
        <w:rPr>
          <w:rStyle w:val="Text"/>
        </w:rPr>
        <w:t xml:space="preserve">6. </w:t>
      </w:r>
      <w:r w:rsidR="00AA6631" w:rsidRPr="00793052">
        <w:rPr>
          <w:rStyle w:val="Text"/>
        </w:rPr>
        <w:t xml:space="preserve">The budget for this project is not unlimited. The approach to prioritising </w:t>
      </w:r>
      <w:r w:rsidR="003C5710">
        <w:rPr>
          <w:rStyle w:val="Text"/>
        </w:rPr>
        <w:t xml:space="preserve">criteria for optimisation </w:t>
      </w:r>
      <w:r w:rsidR="00AA6631" w:rsidRPr="00793052">
        <w:rPr>
          <w:rStyle w:val="Text"/>
        </w:rPr>
        <w:t>should be considered in the cost breakdown that is provided.</w:t>
      </w:r>
    </w:p>
    <w:p w14:paraId="70512ADB" w14:textId="77777777" w:rsidR="001B228A" w:rsidRDefault="001B228A" w:rsidP="001B228A">
      <w:pPr>
        <w:pStyle w:val="BulletText1"/>
        <w:numPr>
          <w:ilvl w:val="0"/>
          <w:numId w:val="0"/>
        </w:numPr>
        <w:rPr>
          <w:rStyle w:val="Text"/>
        </w:rPr>
      </w:pPr>
    </w:p>
    <w:p w14:paraId="2794CEC5" w14:textId="1BFA761C" w:rsidR="001B228A" w:rsidRDefault="001B228A" w:rsidP="001B228A">
      <w:pPr>
        <w:pStyle w:val="BulletText1"/>
        <w:numPr>
          <w:ilvl w:val="0"/>
          <w:numId w:val="0"/>
        </w:numPr>
        <w:rPr>
          <w:rStyle w:val="Boldtext"/>
        </w:rPr>
      </w:pPr>
      <w:r>
        <w:rPr>
          <w:rStyle w:val="Boldtext"/>
        </w:rPr>
        <w:t>Required skills</w:t>
      </w:r>
      <w:r w:rsidR="00241C11">
        <w:rPr>
          <w:rStyle w:val="Boldtext"/>
        </w:rPr>
        <w:t xml:space="preserve">/experience </w:t>
      </w:r>
      <w:r w:rsidR="00771877">
        <w:rPr>
          <w:rStyle w:val="Boldtext"/>
        </w:rPr>
        <w:t>from</w:t>
      </w:r>
      <w:r w:rsidR="00241C11">
        <w:rPr>
          <w:rStyle w:val="Boldtext"/>
        </w:rPr>
        <w:t xml:space="preserve"> contractor and staff</w:t>
      </w:r>
    </w:p>
    <w:p w14:paraId="7880C5D2" w14:textId="77777777" w:rsidR="00771877" w:rsidRDefault="00771877" w:rsidP="001B228A">
      <w:pPr>
        <w:pStyle w:val="BulletText1"/>
        <w:numPr>
          <w:ilvl w:val="0"/>
          <w:numId w:val="0"/>
        </w:numPr>
        <w:rPr>
          <w:rStyle w:val="Boldtext"/>
        </w:rPr>
      </w:pPr>
    </w:p>
    <w:p w14:paraId="2516B05B" w14:textId="77777777" w:rsidR="00241C11" w:rsidRPr="00241C11" w:rsidRDefault="00241C11" w:rsidP="00241C11">
      <w:pPr>
        <w:pStyle w:val="BulletText1"/>
        <w:numPr>
          <w:ilvl w:val="0"/>
          <w:numId w:val="0"/>
        </w:numPr>
        <w:rPr>
          <w:rStyle w:val="Text"/>
        </w:rPr>
      </w:pPr>
      <w:r w:rsidRPr="00241C11">
        <w:rPr>
          <w:rStyle w:val="Text"/>
        </w:rPr>
        <w:t xml:space="preserve">The following experience and expertise </w:t>
      </w:r>
      <w:proofErr w:type="gramStart"/>
      <w:r w:rsidRPr="00241C11">
        <w:rPr>
          <w:rStyle w:val="Text"/>
        </w:rPr>
        <w:t>is</w:t>
      </w:r>
      <w:proofErr w:type="gramEnd"/>
      <w:r w:rsidRPr="00241C11">
        <w:rPr>
          <w:rStyle w:val="Text"/>
        </w:rPr>
        <w:t xml:space="preserve"> essential:</w:t>
      </w:r>
    </w:p>
    <w:p w14:paraId="72786733" w14:textId="5736B9E6" w:rsidR="00241C11" w:rsidRPr="00241C11" w:rsidRDefault="00241C11" w:rsidP="00241C11">
      <w:pPr>
        <w:pStyle w:val="BulletText1"/>
        <w:rPr>
          <w:rStyle w:val="Text"/>
        </w:rPr>
      </w:pPr>
      <w:r w:rsidRPr="00241C11">
        <w:rPr>
          <w:rStyle w:val="Text"/>
        </w:rPr>
        <w:t>Experience of habitat assessment</w:t>
      </w:r>
    </w:p>
    <w:p w14:paraId="101C0F0F" w14:textId="68C4C386" w:rsidR="00241C11" w:rsidRPr="00241C11" w:rsidRDefault="00241C11" w:rsidP="00241C11">
      <w:pPr>
        <w:pStyle w:val="BulletText1"/>
        <w:rPr>
          <w:rStyle w:val="Text"/>
        </w:rPr>
      </w:pPr>
      <w:r w:rsidRPr="00241C11">
        <w:rPr>
          <w:rStyle w:val="Text"/>
        </w:rPr>
        <w:t>Expertise in terrestrial and freshwater ecology</w:t>
      </w:r>
    </w:p>
    <w:p w14:paraId="1F7A6BEC" w14:textId="12E7FC79" w:rsidR="00241C11" w:rsidRPr="00241C11" w:rsidRDefault="00241C11" w:rsidP="00241C11">
      <w:pPr>
        <w:pStyle w:val="BulletText1"/>
        <w:rPr>
          <w:rStyle w:val="Text"/>
        </w:rPr>
      </w:pPr>
      <w:r w:rsidRPr="00241C11">
        <w:rPr>
          <w:rStyle w:val="Text"/>
        </w:rPr>
        <w:t>Expertise in habitat restoration and creation techniques</w:t>
      </w:r>
    </w:p>
    <w:p w14:paraId="0D02A436" w14:textId="36BD54A7" w:rsidR="00241C11" w:rsidRPr="00241C11" w:rsidRDefault="00241C11" w:rsidP="003947B3">
      <w:pPr>
        <w:pStyle w:val="BulletText1"/>
        <w:rPr>
          <w:rStyle w:val="Text"/>
        </w:rPr>
      </w:pPr>
      <w:r w:rsidRPr="00241C11">
        <w:rPr>
          <w:rStyle w:val="Text"/>
        </w:rPr>
        <w:t xml:space="preserve">Experience of designing </w:t>
      </w:r>
      <w:r w:rsidR="001D577F">
        <w:rPr>
          <w:rStyle w:val="Text"/>
        </w:rPr>
        <w:t>wetland</w:t>
      </w:r>
      <w:r w:rsidRPr="00241C11">
        <w:rPr>
          <w:rStyle w:val="Text"/>
        </w:rPr>
        <w:t xml:space="preserve"> restoration plans</w:t>
      </w:r>
    </w:p>
    <w:p w14:paraId="39627173" w14:textId="049FAE70" w:rsidR="00241C11" w:rsidRPr="00241C11" w:rsidRDefault="00241C11" w:rsidP="00241C11">
      <w:pPr>
        <w:pStyle w:val="BulletText1"/>
        <w:rPr>
          <w:rStyle w:val="Text"/>
        </w:rPr>
      </w:pPr>
      <w:r w:rsidRPr="00241C11">
        <w:rPr>
          <w:rStyle w:val="Text"/>
        </w:rPr>
        <w:t>Experience in Project Management</w:t>
      </w:r>
    </w:p>
    <w:p w14:paraId="10A72DB5" w14:textId="77777777" w:rsidR="00241C11" w:rsidRPr="00241C11" w:rsidRDefault="00241C11" w:rsidP="003947B3">
      <w:pPr>
        <w:pStyle w:val="BulletText1"/>
        <w:numPr>
          <w:ilvl w:val="0"/>
          <w:numId w:val="0"/>
        </w:numPr>
        <w:rPr>
          <w:rStyle w:val="Text"/>
        </w:rPr>
      </w:pPr>
      <w:r w:rsidRPr="00241C11">
        <w:rPr>
          <w:rStyle w:val="Text"/>
        </w:rPr>
        <w:t xml:space="preserve">The following experience and expertise </w:t>
      </w:r>
      <w:proofErr w:type="gramStart"/>
      <w:r w:rsidRPr="00241C11">
        <w:rPr>
          <w:rStyle w:val="Text"/>
        </w:rPr>
        <w:t>is</w:t>
      </w:r>
      <w:proofErr w:type="gramEnd"/>
      <w:r w:rsidRPr="00241C11">
        <w:rPr>
          <w:rStyle w:val="Text"/>
        </w:rPr>
        <w:t xml:space="preserve"> preferable:</w:t>
      </w:r>
    </w:p>
    <w:p w14:paraId="62731C27" w14:textId="1B05D057" w:rsidR="00241C11" w:rsidRPr="00241C11" w:rsidRDefault="00241C11" w:rsidP="00771877">
      <w:pPr>
        <w:pStyle w:val="BulletText1"/>
        <w:rPr>
          <w:rStyle w:val="Text"/>
        </w:rPr>
      </w:pPr>
      <w:r w:rsidRPr="00241C11">
        <w:rPr>
          <w:rStyle w:val="Text"/>
        </w:rPr>
        <w:t>Previous experience of developing catchment scale habitat restoration and creation plans</w:t>
      </w:r>
    </w:p>
    <w:p w14:paraId="48849696" w14:textId="77777777" w:rsidR="007D1941" w:rsidRPr="007D1941" w:rsidRDefault="007D1941" w:rsidP="005F371F">
      <w:pPr>
        <w:pStyle w:val="Subheading"/>
      </w:pPr>
      <w:r w:rsidRPr="007D1941">
        <w:t xml:space="preserve">Sustainability </w:t>
      </w:r>
    </w:p>
    <w:p w14:paraId="2191E1EB" w14:textId="77777777" w:rsidR="007D1941" w:rsidRPr="007D1941" w:rsidRDefault="007D1941" w:rsidP="007D1941">
      <w:r w:rsidRPr="007D1941">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7D1941">
        <w:t>yr</w:t>
      </w:r>
      <w:proofErr w:type="spellEnd"/>
      <w:r w:rsidRPr="007D1941">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494BDA6" w14:textId="77777777" w:rsidR="007D1941" w:rsidRPr="007D1941" w:rsidRDefault="007D1941" w:rsidP="007D1941">
      <w:r w:rsidRPr="007D1941">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3C7BE0" w14:textId="77777777" w:rsidR="007D1941" w:rsidRPr="00053B56" w:rsidRDefault="007D1941" w:rsidP="007D1941">
      <w:pPr>
        <w:rPr>
          <w:rStyle w:val="Boldtext"/>
        </w:rPr>
      </w:pPr>
      <w:r w:rsidRPr="00053B56">
        <w:rPr>
          <w:rStyle w:val="Boldtext"/>
        </w:rPr>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D1941" w:rsidRPr="007D1941" w14:paraId="65AC00C0" w14:textId="77777777" w:rsidTr="00B33549">
        <w:trPr>
          <w:cnfStyle w:val="100000000000" w:firstRow="1" w:lastRow="0" w:firstColumn="0" w:lastColumn="0" w:oddVBand="0" w:evenVBand="0" w:oddHBand="0" w:evenHBand="0" w:firstRowFirstColumn="0" w:firstRowLastColumn="0" w:lastRowFirstColumn="0" w:lastRowLastColumn="0"/>
        </w:trPr>
        <w:tc>
          <w:tcPr>
            <w:tcW w:w="1555" w:type="dxa"/>
          </w:tcPr>
          <w:p w14:paraId="7068E982" w14:textId="77777777" w:rsidR="007D1941" w:rsidRPr="007D1941" w:rsidRDefault="007D1941" w:rsidP="007D1941">
            <w:r w:rsidRPr="007D1941">
              <w:lastRenderedPageBreak/>
              <w:t>Reference</w:t>
            </w:r>
          </w:p>
        </w:tc>
        <w:tc>
          <w:tcPr>
            <w:tcW w:w="2763" w:type="dxa"/>
          </w:tcPr>
          <w:p w14:paraId="03D315B8" w14:textId="77777777" w:rsidR="007D1941" w:rsidRPr="007D1941" w:rsidRDefault="007D1941" w:rsidP="007D1941">
            <w:r w:rsidRPr="007D1941">
              <w:t>Deliverable</w:t>
            </w:r>
          </w:p>
        </w:tc>
        <w:tc>
          <w:tcPr>
            <w:tcW w:w="2159" w:type="dxa"/>
          </w:tcPr>
          <w:p w14:paraId="53F4E020" w14:textId="77777777" w:rsidR="007D1941" w:rsidRPr="007D1941" w:rsidRDefault="007D1941" w:rsidP="007D1941">
            <w:r w:rsidRPr="007D1941">
              <w:t>Responsible Party</w:t>
            </w:r>
          </w:p>
        </w:tc>
        <w:tc>
          <w:tcPr>
            <w:tcW w:w="2160" w:type="dxa"/>
          </w:tcPr>
          <w:p w14:paraId="744712E0" w14:textId="77777777" w:rsidR="007D1941" w:rsidRPr="007D1941" w:rsidRDefault="007D1941" w:rsidP="007D1941">
            <w:r w:rsidRPr="007D1941">
              <w:t>Date of completion</w:t>
            </w:r>
          </w:p>
        </w:tc>
      </w:tr>
      <w:tr w:rsidR="007D1941" w:rsidRPr="007D1941" w14:paraId="7C2C53C0" w14:textId="77777777" w:rsidTr="00B33549">
        <w:tc>
          <w:tcPr>
            <w:tcW w:w="1555" w:type="dxa"/>
          </w:tcPr>
          <w:p w14:paraId="04CE4951" w14:textId="165BAE0C" w:rsidR="007D1941" w:rsidRDefault="006C5ADE" w:rsidP="007D1941">
            <w:r>
              <w:t>WP1a</w:t>
            </w:r>
            <w:r w:rsidR="00D50FF5">
              <w:t xml:space="preserve"> &amp; b GIS database</w:t>
            </w:r>
          </w:p>
          <w:p w14:paraId="12A5BCD0" w14:textId="5113665D" w:rsidR="006C5ADE" w:rsidRPr="007D1941" w:rsidRDefault="006C5ADE" w:rsidP="007D1941"/>
        </w:tc>
        <w:tc>
          <w:tcPr>
            <w:tcW w:w="2763" w:type="dxa"/>
          </w:tcPr>
          <w:p w14:paraId="7B494316" w14:textId="77777777" w:rsidR="007D1941" w:rsidRPr="007D1941" w:rsidRDefault="007D1941" w:rsidP="007D1941">
            <w:r w:rsidRPr="007D1941">
              <w:t>Work Package 1a and b -GIS database of geospatial outputs with associated metadata</w:t>
            </w:r>
          </w:p>
        </w:tc>
        <w:tc>
          <w:tcPr>
            <w:tcW w:w="2159" w:type="dxa"/>
          </w:tcPr>
          <w:p w14:paraId="449FA6CB" w14:textId="77777777" w:rsidR="007D1941" w:rsidRPr="007D1941" w:rsidRDefault="007D1941" w:rsidP="007D1941">
            <w:r w:rsidRPr="007D1941">
              <w:t>Contractor</w:t>
            </w:r>
          </w:p>
        </w:tc>
        <w:tc>
          <w:tcPr>
            <w:tcW w:w="2160" w:type="dxa"/>
          </w:tcPr>
          <w:p w14:paraId="3BCE80B4" w14:textId="77777777" w:rsidR="007D1941" w:rsidRPr="007D1941" w:rsidRDefault="007D1941" w:rsidP="007D1941">
            <w:r w:rsidRPr="007D1941">
              <w:t>30/8/24</w:t>
            </w:r>
          </w:p>
        </w:tc>
      </w:tr>
      <w:tr w:rsidR="007D1941" w:rsidRPr="007D1941" w14:paraId="1D328ECC" w14:textId="77777777" w:rsidTr="00B33549">
        <w:tc>
          <w:tcPr>
            <w:tcW w:w="1555" w:type="dxa"/>
          </w:tcPr>
          <w:p w14:paraId="75A0319B" w14:textId="52E825BE" w:rsidR="007D1941" w:rsidRPr="007D1941" w:rsidRDefault="002A68CB" w:rsidP="007D1941">
            <w:r>
              <w:t>WP 1b Optimisation report</w:t>
            </w:r>
          </w:p>
        </w:tc>
        <w:tc>
          <w:tcPr>
            <w:tcW w:w="2763" w:type="dxa"/>
          </w:tcPr>
          <w:p w14:paraId="1D9BF35C" w14:textId="77777777" w:rsidR="007D1941" w:rsidRPr="007D1941" w:rsidRDefault="007D1941" w:rsidP="007D1941">
            <w:r w:rsidRPr="007D1941">
              <w:t>Work Package 1b - Optimisation report</w:t>
            </w:r>
          </w:p>
          <w:p w14:paraId="02D3C134" w14:textId="77777777" w:rsidR="007D1941" w:rsidRPr="007D1941" w:rsidRDefault="007D1941" w:rsidP="007D1941"/>
        </w:tc>
        <w:tc>
          <w:tcPr>
            <w:tcW w:w="2159" w:type="dxa"/>
          </w:tcPr>
          <w:p w14:paraId="10A7A4E3" w14:textId="77777777" w:rsidR="007D1941" w:rsidRPr="007D1941" w:rsidRDefault="007D1941" w:rsidP="007D1941">
            <w:r w:rsidRPr="007D1941">
              <w:t>Contractor</w:t>
            </w:r>
          </w:p>
        </w:tc>
        <w:tc>
          <w:tcPr>
            <w:tcW w:w="2160" w:type="dxa"/>
          </w:tcPr>
          <w:p w14:paraId="0A6D4667" w14:textId="77777777" w:rsidR="007D1941" w:rsidRPr="007D1941" w:rsidRDefault="007D1941" w:rsidP="007D1941">
            <w:r w:rsidRPr="007D1941">
              <w:t>30/8/24</w:t>
            </w:r>
          </w:p>
        </w:tc>
      </w:tr>
      <w:tr w:rsidR="007D1941" w:rsidRPr="007D1941" w14:paraId="3D0AF3A1" w14:textId="77777777" w:rsidTr="00B33549">
        <w:tc>
          <w:tcPr>
            <w:tcW w:w="1555" w:type="dxa"/>
          </w:tcPr>
          <w:p w14:paraId="379CF67C" w14:textId="7D160C69" w:rsidR="007D1941" w:rsidRPr="007D1941" w:rsidRDefault="002A68CB" w:rsidP="007D1941">
            <w:r>
              <w:t>WP2 wetland rest</w:t>
            </w:r>
            <w:r w:rsidR="003B696A">
              <w:t>o</w:t>
            </w:r>
            <w:r>
              <w:t>ration plans</w:t>
            </w:r>
          </w:p>
        </w:tc>
        <w:tc>
          <w:tcPr>
            <w:tcW w:w="2763" w:type="dxa"/>
          </w:tcPr>
          <w:p w14:paraId="1BA8CCBD" w14:textId="77777777" w:rsidR="007D1941" w:rsidRPr="007D1941" w:rsidRDefault="007D1941" w:rsidP="007D1941">
            <w:r w:rsidRPr="007D1941">
              <w:t>Work package 2 -wetland restoration plans</w:t>
            </w:r>
          </w:p>
        </w:tc>
        <w:tc>
          <w:tcPr>
            <w:tcW w:w="2159" w:type="dxa"/>
          </w:tcPr>
          <w:p w14:paraId="35C33265" w14:textId="77777777" w:rsidR="007D1941" w:rsidRPr="007D1941" w:rsidRDefault="007D1941" w:rsidP="007D1941">
            <w:r w:rsidRPr="007D1941">
              <w:t>Contractor</w:t>
            </w:r>
          </w:p>
        </w:tc>
        <w:tc>
          <w:tcPr>
            <w:tcW w:w="2160" w:type="dxa"/>
          </w:tcPr>
          <w:p w14:paraId="1C712E53" w14:textId="77777777" w:rsidR="007D1941" w:rsidRPr="007D1941" w:rsidRDefault="007D1941" w:rsidP="007D1941">
            <w:r w:rsidRPr="007D1941">
              <w:t>30/8/24</w:t>
            </w:r>
          </w:p>
        </w:tc>
      </w:tr>
      <w:tr w:rsidR="007D1941" w:rsidRPr="007D1941" w14:paraId="47445B97" w14:textId="77777777" w:rsidTr="00B33549">
        <w:tc>
          <w:tcPr>
            <w:tcW w:w="1555" w:type="dxa"/>
          </w:tcPr>
          <w:p w14:paraId="68313A48" w14:textId="1099888A" w:rsidR="007D1941" w:rsidRPr="007D1941" w:rsidRDefault="002A68CB" w:rsidP="007D1941">
            <w:r>
              <w:t>WP2</w:t>
            </w:r>
            <w:r w:rsidR="003B696A">
              <w:t xml:space="preserve"> case studies</w:t>
            </w:r>
          </w:p>
        </w:tc>
        <w:tc>
          <w:tcPr>
            <w:tcW w:w="2763" w:type="dxa"/>
          </w:tcPr>
          <w:p w14:paraId="4395D158" w14:textId="77777777" w:rsidR="007D1941" w:rsidRPr="007D1941" w:rsidRDefault="007D1941" w:rsidP="007D1941">
            <w:r w:rsidRPr="007D1941">
              <w:t>Work Package 2- 12 case studies</w:t>
            </w:r>
          </w:p>
        </w:tc>
        <w:tc>
          <w:tcPr>
            <w:tcW w:w="2159" w:type="dxa"/>
          </w:tcPr>
          <w:p w14:paraId="658CFA1A" w14:textId="77777777" w:rsidR="007D1941" w:rsidRPr="007D1941" w:rsidRDefault="007D1941" w:rsidP="007D1941">
            <w:r w:rsidRPr="007D1941">
              <w:t>Contractor</w:t>
            </w:r>
          </w:p>
        </w:tc>
        <w:tc>
          <w:tcPr>
            <w:tcW w:w="2160" w:type="dxa"/>
          </w:tcPr>
          <w:p w14:paraId="6C63AF2E" w14:textId="77777777" w:rsidR="007D1941" w:rsidRPr="007D1941" w:rsidRDefault="007D1941" w:rsidP="007D1941">
            <w:r w:rsidRPr="007D1941">
              <w:t>30/8/24</w:t>
            </w:r>
          </w:p>
        </w:tc>
      </w:tr>
      <w:tr w:rsidR="00F53E1B" w:rsidRPr="007D1941" w14:paraId="136CFDD5" w14:textId="77777777" w:rsidTr="00F53E1B">
        <w:tc>
          <w:tcPr>
            <w:tcW w:w="1555" w:type="dxa"/>
          </w:tcPr>
          <w:p w14:paraId="2F8D3128" w14:textId="77777777" w:rsidR="00F53E1B" w:rsidRPr="00F53E1B" w:rsidRDefault="00F53E1B" w:rsidP="00F53E1B">
            <w:r>
              <w:t xml:space="preserve">WP 1a </w:t>
            </w:r>
            <w:r w:rsidRPr="00F53E1B">
              <w:t xml:space="preserve">&amp; b GIS </w:t>
            </w:r>
            <w:proofErr w:type="spellStart"/>
            <w:r w:rsidRPr="00F53E1B">
              <w:t>Storymap</w:t>
            </w:r>
            <w:proofErr w:type="spellEnd"/>
          </w:p>
        </w:tc>
        <w:tc>
          <w:tcPr>
            <w:tcW w:w="2763" w:type="dxa"/>
          </w:tcPr>
          <w:p w14:paraId="56A39F3A" w14:textId="77777777" w:rsidR="00F53E1B" w:rsidRPr="00F53E1B" w:rsidRDefault="00F53E1B" w:rsidP="00F53E1B">
            <w:r w:rsidRPr="007D1941">
              <w:t xml:space="preserve">Work Package 1a and b - GIS </w:t>
            </w:r>
            <w:proofErr w:type="spellStart"/>
            <w:r w:rsidRPr="007D1941">
              <w:t>storymap</w:t>
            </w:r>
            <w:proofErr w:type="spellEnd"/>
          </w:p>
        </w:tc>
        <w:tc>
          <w:tcPr>
            <w:tcW w:w="2159" w:type="dxa"/>
          </w:tcPr>
          <w:p w14:paraId="5E2049C9" w14:textId="77777777" w:rsidR="00F53E1B" w:rsidRPr="00F53E1B" w:rsidRDefault="00F53E1B" w:rsidP="00F53E1B">
            <w:r w:rsidRPr="007D1941">
              <w:t>Contractor</w:t>
            </w:r>
          </w:p>
        </w:tc>
        <w:tc>
          <w:tcPr>
            <w:tcW w:w="2160" w:type="dxa"/>
          </w:tcPr>
          <w:p w14:paraId="17BB9C6F" w14:textId="77777777" w:rsidR="00F53E1B" w:rsidRPr="00F53E1B" w:rsidRDefault="00F53E1B" w:rsidP="00F53E1B">
            <w:r w:rsidRPr="007D1941">
              <w:t>13/9/24</w:t>
            </w:r>
          </w:p>
        </w:tc>
      </w:tr>
      <w:tr w:rsidR="007D1941" w:rsidRPr="007D1941" w14:paraId="2A7CDD60" w14:textId="77777777" w:rsidTr="00B33549">
        <w:tc>
          <w:tcPr>
            <w:tcW w:w="1555" w:type="dxa"/>
          </w:tcPr>
          <w:p w14:paraId="247A8EA4" w14:textId="0822BC38" w:rsidR="007D1941" w:rsidRPr="007D1941" w:rsidRDefault="003B696A" w:rsidP="007D1941">
            <w:r>
              <w:t>WP3 Research framework</w:t>
            </w:r>
          </w:p>
        </w:tc>
        <w:tc>
          <w:tcPr>
            <w:tcW w:w="2763" w:type="dxa"/>
          </w:tcPr>
          <w:p w14:paraId="0CBEFACE" w14:textId="77777777" w:rsidR="007D1941" w:rsidRPr="007D1941" w:rsidRDefault="007D1941" w:rsidP="007D1941">
            <w:bookmarkStart w:id="7" w:name="_Hlk168407914"/>
            <w:r w:rsidRPr="007D1941">
              <w:t>Work Package 3 -Research Framework</w:t>
            </w:r>
            <w:bookmarkEnd w:id="7"/>
          </w:p>
        </w:tc>
        <w:tc>
          <w:tcPr>
            <w:tcW w:w="2159" w:type="dxa"/>
          </w:tcPr>
          <w:p w14:paraId="15A8606B" w14:textId="77777777" w:rsidR="007D1941" w:rsidRPr="007D1941" w:rsidRDefault="007D1941" w:rsidP="007D1941">
            <w:r w:rsidRPr="007D1941">
              <w:t>Contractor</w:t>
            </w:r>
          </w:p>
        </w:tc>
        <w:tc>
          <w:tcPr>
            <w:tcW w:w="2160" w:type="dxa"/>
          </w:tcPr>
          <w:p w14:paraId="7787A975" w14:textId="77777777" w:rsidR="007D1941" w:rsidRPr="007D1941" w:rsidRDefault="007D1941" w:rsidP="007D1941">
            <w:r w:rsidRPr="007D1941">
              <w:t>13/9/24</w:t>
            </w:r>
          </w:p>
        </w:tc>
      </w:tr>
    </w:tbl>
    <w:p w14:paraId="134566B2" w14:textId="77777777" w:rsidR="007D1941" w:rsidRPr="007D1941" w:rsidRDefault="007D1941" w:rsidP="007D1941"/>
    <w:p w14:paraId="688184B1" w14:textId="6839C9FF" w:rsidR="007D1941" w:rsidRPr="007D1941" w:rsidRDefault="007D1941" w:rsidP="005F371F">
      <w:pPr>
        <w:pStyle w:val="BulletText2"/>
      </w:pPr>
      <w:r w:rsidRPr="007D1941">
        <w:t xml:space="preserve">W/C  </w:t>
      </w:r>
      <w:r w:rsidR="00F70CD7">
        <w:t>8</w:t>
      </w:r>
      <w:r w:rsidRPr="007D1941">
        <w:t xml:space="preserve"> July 2024 - Inception meeting between project officer and contractor (Weekly teleconferences thereafter)</w:t>
      </w:r>
    </w:p>
    <w:p w14:paraId="4BCC65D3" w14:textId="01C1316C" w:rsidR="007D1941" w:rsidRPr="007D1941" w:rsidRDefault="007D1941" w:rsidP="005F371F">
      <w:pPr>
        <w:pStyle w:val="BulletText2"/>
      </w:pPr>
      <w:r w:rsidRPr="007D1941">
        <w:t>W/C 22 July 2024 - draft criteria, rationale, methods for optimisation</w:t>
      </w:r>
    </w:p>
    <w:p w14:paraId="7B6B1C3A" w14:textId="6F97F9BF" w:rsidR="007D1941" w:rsidRPr="007D1941" w:rsidRDefault="007D1941" w:rsidP="005F371F">
      <w:pPr>
        <w:pStyle w:val="BulletText2"/>
      </w:pPr>
      <w:r w:rsidRPr="007D1941">
        <w:t>W/C 29 July 2024 - final criteria</w:t>
      </w:r>
      <w:r w:rsidR="00E357A4">
        <w:t>, rationale</w:t>
      </w:r>
      <w:r w:rsidR="00403C5F">
        <w:t>, methods</w:t>
      </w:r>
      <w:r w:rsidRPr="007D1941">
        <w:t xml:space="preserve"> for optimisation </w:t>
      </w:r>
    </w:p>
    <w:p w14:paraId="5726CF56" w14:textId="74B50726" w:rsidR="007D1941" w:rsidRPr="007D1941" w:rsidRDefault="007D1941" w:rsidP="005F371F">
      <w:pPr>
        <w:pStyle w:val="BulletText2"/>
      </w:pPr>
      <w:r w:rsidRPr="007D1941">
        <w:t xml:space="preserve">W/C 19 August 2024 - teams workshop - demonstration of geospatial outputs </w:t>
      </w:r>
    </w:p>
    <w:p w14:paraId="06ECF03C" w14:textId="51071BFD" w:rsidR="007D1941" w:rsidRPr="007D1941" w:rsidRDefault="007D1941" w:rsidP="005F371F">
      <w:pPr>
        <w:pStyle w:val="BulletText2"/>
      </w:pPr>
      <w:r w:rsidRPr="007D1941">
        <w:t>W/C 19 August 2024 - 2 draft wetland restoration plans for review</w:t>
      </w:r>
    </w:p>
    <w:p w14:paraId="4AC8E70B" w14:textId="13EBEDAB" w:rsidR="007D1941" w:rsidRPr="007D1941" w:rsidRDefault="00194361" w:rsidP="005F371F">
      <w:pPr>
        <w:pStyle w:val="BulletText2"/>
      </w:pPr>
      <w:r>
        <w:t>W</w:t>
      </w:r>
      <w:r w:rsidR="007D1941" w:rsidRPr="007D1941">
        <w:t>/C 19 August 2024 - 12 draft case studies for review</w:t>
      </w:r>
    </w:p>
    <w:p w14:paraId="18546225" w14:textId="4D52FE5B" w:rsidR="007D1941" w:rsidRPr="007D1941" w:rsidRDefault="007D1941" w:rsidP="005F371F">
      <w:pPr>
        <w:pStyle w:val="BulletText2"/>
      </w:pPr>
      <w:r w:rsidRPr="007D1941">
        <w:t xml:space="preserve">W/C 26 August </w:t>
      </w:r>
      <w:proofErr w:type="gramStart"/>
      <w:r w:rsidRPr="007D1941">
        <w:t>2024  -</w:t>
      </w:r>
      <w:proofErr w:type="gramEnd"/>
      <w:r w:rsidRPr="007D1941">
        <w:t xml:space="preserve"> GIS database of geospatial outputs with associated metadata</w:t>
      </w:r>
    </w:p>
    <w:p w14:paraId="7845F46A" w14:textId="784355C0" w:rsidR="007D1941" w:rsidRPr="007D1941" w:rsidRDefault="007D1941" w:rsidP="005F371F">
      <w:pPr>
        <w:pStyle w:val="BulletText2"/>
      </w:pPr>
      <w:r w:rsidRPr="007D1941">
        <w:t xml:space="preserve">W/C 26 August 2024 - </w:t>
      </w:r>
      <w:proofErr w:type="spellStart"/>
      <w:r w:rsidRPr="007D1941">
        <w:t>Optimistaion</w:t>
      </w:r>
      <w:proofErr w:type="spellEnd"/>
      <w:r w:rsidRPr="007D1941">
        <w:t xml:space="preserve"> report</w:t>
      </w:r>
    </w:p>
    <w:p w14:paraId="2EBE7195" w14:textId="696BB1F1" w:rsidR="007D1941" w:rsidRPr="007D1941" w:rsidRDefault="007D1941" w:rsidP="005F371F">
      <w:pPr>
        <w:pStyle w:val="BulletText2"/>
      </w:pPr>
      <w:r w:rsidRPr="007D1941">
        <w:t>W/C 26 August 2024 - 2 final wetland restoration plans</w:t>
      </w:r>
    </w:p>
    <w:p w14:paraId="5B182A55" w14:textId="51EBE143" w:rsidR="007D1941" w:rsidRPr="007D1941" w:rsidRDefault="007D1941" w:rsidP="005F371F">
      <w:pPr>
        <w:pStyle w:val="BulletText2"/>
      </w:pPr>
      <w:r w:rsidRPr="007D1941">
        <w:t xml:space="preserve">W/C 26 August 2024 - 12 final case studies </w:t>
      </w:r>
    </w:p>
    <w:p w14:paraId="491CEA7A" w14:textId="2FA406D7" w:rsidR="007D1941" w:rsidRPr="007D1941" w:rsidRDefault="007D1941" w:rsidP="005F371F">
      <w:pPr>
        <w:pStyle w:val="BulletText2"/>
      </w:pPr>
      <w:r w:rsidRPr="007D1941">
        <w:t xml:space="preserve">W/C 2 September 2024 - teams workshop - demonstration of GIS </w:t>
      </w:r>
      <w:proofErr w:type="spellStart"/>
      <w:r w:rsidRPr="007D1941">
        <w:t>storymap</w:t>
      </w:r>
      <w:proofErr w:type="spellEnd"/>
    </w:p>
    <w:p w14:paraId="755C1DDD" w14:textId="22D1B52B" w:rsidR="007D1941" w:rsidRPr="007D1941" w:rsidRDefault="007D1941" w:rsidP="005F371F">
      <w:pPr>
        <w:pStyle w:val="BulletText2"/>
      </w:pPr>
      <w:r w:rsidRPr="007D1941">
        <w:t xml:space="preserve">W/C 9 September 2024 - final GIS </w:t>
      </w:r>
      <w:proofErr w:type="spellStart"/>
      <w:r w:rsidRPr="007D1941">
        <w:t>storymap</w:t>
      </w:r>
      <w:proofErr w:type="spellEnd"/>
    </w:p>
    <w:p w14:paraId="69F2956D" w14:textId="19BD8FC3" w:rsidR="007D1941" w:rsidRPr="007D1941" w:rsidRDefault="007D1941" w:rsidP="005F371F">
      <w:pPr>
        <w:pStyle w:val="BulletText2"/>
      </w:pPr>
      <w:r w:rsidRPr="007D1941">
        <w:t>Contract to be completed 27 September 2024</w:t>
      </w:r>
    </w:p>
    <w:p w14:paraId="219897BC" w14:textId="77777777" w:rsidR="002F6E66" w:rsidRPr="001F5026" w:rsidRDefault="002F6E66"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87F9436" w:rsidR="009F2992" w:rsidRPr="00AD0B2A" w:rsidRDefault="009F2992" w:rsidP="009F2992">
      <w:pPr>
        <w:rPr>
          <w:rStyle w:val="Important"/>
        </w:rPr>
      </w:pPr>
      <w:r w:rsidRPr="001F5026">
        <w:lastRenderedPageBreak/>
        <w:t xml:space="preserve">The Authority’s preference is for all invoices to be sent electronically, quoting a valid Purchase Order number. </w:t>
      </w:r>
      <w:r w:rsidRPr="00EB24DC">
        <w:rPr>
          <w:rStyle w:val="Text"/>
        </w:rPr>
        <w:t xml:space="preserve"> </w:t>
      </w:r>
      <w:r w:rsidR="003C0FA0" w:rsidRPr="00EB24DC">
        <w:rPr>
          <w:rStyle w:val="Text"/>
        </w:rPr>
        <w:t>Invoices sh</w:t>
      </w:r>
      <w:r w:rsidR="00EB24DC" w:rsidRPr="00EB24DC">
        <w:rPr>
          <w:rStyle w:val="Text"/>
        </w:rPr>
        <w:t>ould be submitted once all the work is completed.</w:t>
      </w:r>
    </w:p>
    <w:p w14:paraId="6769C7EE" w14:textId="4E34DB53"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F62ACE">
        <w:rPr>
          <w:rStyle w:val="Text"/>
        </w:rPr>
        <w:t>three months</w:t>
      </w:r>
      <w:r w:rsidRPr="001F5026">
        <w:t xml:space="preserve"> to end no later than </w:t>
      </w:r>
      <w:r w:rsidR="00F62ACE">
        <w:rPr>
          <w:rStyle w:val="Text"/>
        </w:rPr>
        <w:t>27/09/2024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15E9ED65" w14:textId="78BC454F" w:rsidR="009F2992" w:rsidRPr="0010325C" w:rsidRDefault="009F2992" w:rsidP="009F2992">
      <w:pPr>
        <w:pStyle w:val="BulletText1"/>
        <w:rPr>
          <w:rStyle w:val="Text"/>
        </w:rPr>
      </w:pPr>
      <w:r w:rsidRPr="0010325C">
        <w:rPr>
          <w:rStyle w:val="Text"/>
        </w:rPr>
        <w:t xml:space="preserve">Proposed </w:t>
      </w:r>
      <w:r w:rsidR="009C26B4">
        <w:rPr>
          <w:rStyle w:val="Text"/>
        </w:rPr>
        <w:t xml:space="preserve">approach and </w:t>
      </w:r>
      <w:r w:rsidRPr="0010325C">
        <w:rPr>
          <w:rStyle w:val="Text"/>
        </w:rPr>
        <w:t xml:space="preserve">methodology </w:t>
      </w:r>
    </w:p>
    <w:p w14:paraId="3334EAC2" w14:textId="61B172F6" w:rsidR="009F2992" w:rsidRDefault="009F2992" w:rsidP="00745D63">
      <w:pPr>
        <w:pStyle w:val="BulletText1"/>
        <w:rPr>
          <w:rStyle w:val="Text"/>
        </w:rPr>
      </w:pPr>
      <w:r w:rsidRPr="00745D63">
        <w:rPr>
          <w:rStyle w:val="Text"/>
        </w:rPr>
        <w:t xml:space="preserve">Key personnel </w:t>
      </w:r>
      <w:r w:rsidR="009C26B4" w:rsidRPr="00745D63">
        <w:rPr>
          <w:rStyle w:val="Text"/>
        </w:rPr>
        <w:t>(including</w:t>
      </w:r>
      <w:r w:rsidR="008B7ECB" w:rsidRPr="00745D63">
        <w:rPr>
          <w:rStyle w:val="Text"/>
        </w:rPr>
        <w:t xml:space="preserve"> </w:t>
      </w:r>
      <w:r w:rsidR="009C26B4" w:rsidRPr="00745D63">
        <w:rPr>
          <w:rStyle w:val="Text"/>
        </w:rPr>
        <w:t xml:space="preserve">pen </w:t>
      </w:r>
      <w:proofErr w:type="gramStart"/>
      <w:r w:rsidR="009C26B4" w:rsidRPr="00745D63">
        <w:rPr>
          <w:rStyle w:val="Text"/>
        </w:rPr>
        <w:t>portraits</w:t>
      </w:r>
      <w:r w:rsidR="008B7ECB" w:rsidRPr="00745D63">
        <w:rPr>
          <w:rStyle w:val="Text"/>
        </w:rPr>
        <w:t>)</w:t>
      </w:r>
      <w:r w:rsidRPr="00745D63">
        <w:rPr>
          <w:rStyle w:val="Text"/>
        </w:rPr>
        <w:t>who</w:t>
      </w:r>
      <w:proofErr w:type="gramEnd"/>
      <w:r w:rsidRPr="00745D63">
        <w:rPr>
          <w:rStyle w:val="Text"/>
        </w:rPr>
        <w:t xml:space="preserve"> will be directly involved with this contract</w:t>
      </w:r>
      <w:r w:rsidR="00745D63" w:rsidRPr="00745D63">
        <w:rPr>
          <w:rStyle w:val="Text"/>
        </w:rPr>
        <w:t xml:space="preserve"> and r</w:t>
      </w:r>
      <w:r w:rsidRPr="00745D63">
        <w:rPr>
          <w:rStyle w:val="Text"/>
        </w:rPr>
        <w:t>ecent experience of carrying out similar contracts</w:t>
      </w:r>
    </w:p>
    <w:p w14:paraId="1CBF2B67" w14:textId="3994F5A3" w:rsidR="000646E9" w:rsidRPr="00745D63" w:rsidRDefault="000646E9" w:rsidP="00745D63">
      <w:pPr>
        <w:pStyle w:val="BulletText1"/>
        <w:rPr>
          <w:rStyle w:val="Text"/>
        </w:rPr>
      </w:pPr>
      <w:r>
        <w:rPr>
          <w:rStyle w:val="Text"/>
        </w:rPr>
        <w:t>Project management (including project plan)</w:t>
      </w:r>
    </w:p>
    <w:p w14:paraId="101EF417" w14:textId="77777777" w:rsidR="009F2992" w:rsidRPr="00276A9A" w:rsidRDefault="009F2992" w:rsidP="009F2992">
      <w:pPr>
        <w:pStyle w:val="BulletText1"/>
        <w:rPr>
          <w:rStyle w:val="Text"/>
        </w:rPr>
      </w:pPr>
      <w:r w:rsidRPr="00276A9A">
        <w:rPr>
          <w:rStyle w:val="Text"/>
        </w:rPr>
        <w:t>Management of sustainability risk or social value opportunities</w:t>
      </w:r>
    </w:p>
    <w:p w14:paraId="0E86C125" w14:textId="77777777" w:rsidR="009F2992" w:rsidRPr="00276A9A" w:rsidRDefault="009F2992" w:rsidP="009F2992">
      <w:pPr>
        <w:pStyle w:val="BulletText1"/>
        <w:rPr>
          <w:rStyle w:val="Text"/>
        </w:rPr>
      </w:pPr>
      <w:r w:rsidRPr="00276A9A">
        <w:rPr>
          <w:rStyle w:val="Text"/>
        </w:rPr>
        <w:t>Quality Assurance measures</w:t>
      </w:r>
    </w:p>
    <w:p w14:paraId="62AC510D" w14:textId="6E469CCF" w:rsidR="009F2992" w:rsidRPr="00276A9A" w:rsidRDefault="009F2992" w:rsidP="009F2992">
      <w:pPr>
        <w:pStyle w:val="BulletText1"/>
        <w:rPr>
          <w:rStyle w:val="Text"/>
        </w:rPr>
      </w:pPr>
      <w:r w:rsidRPr="00276A9A">
        <w:rPr>
          <w:rStyle w:val="Text"/>
        </w:rPr>
        <w:t>Management of Health and Safety</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DE7BB3" w:rsidR="009F2992" w:rsidRPr="00BB7E29" w:rsidRDefault="009F2992" w:rsidP="009F2992">
      <w:pPr>
        <w:rPr>
          <w:rStyle w:val="Text"/>
        </w:rPr>
      </w:pPr>
      <w:r w:rsidRPr="00BB7E29">
        <w:rPr>
          <w:rStyle w:val="Text"/>
        </w:rPr>
        <w:t xml:space="preserve">Technical – </w:t>
      </w:r>
      <w:r w:rsidR="00201C31" w:rsidRPr="00BB7E29">
        <w:rPr>
          <w:rStyle w:val="Text"/>
        </w:rPr>
        <w:t>60</w:t>
      </w:r>
      <w:r w:rsidR="00BB7E29" w:rsidRPr="00BB7E29">
        <w:rPr>
          <w:rStyle w:val="Text"/>
        </w:rPr>
        <w:t>%</w:t>
      </w:r>
    </w:p>
    <w:p w14:paraId="41CCEA0D" w14:textId="45CFAC99" w:rsidR="009F2992" w:rsidRPr="00BB7E29" w:rsidRDefault="009F2992" w:rsidP="009F2992">
      <w:pPr>
        <w:rPr>
          <w:rStyle w:val="Text"/>
        </w:rPr>
      </w:pPr>
      <w:r w:rsidRPr="00BB7E29">
        <w:rPr>
          <w:rStyle w:val="Text"/>
        </w:rPr>
        <w:t xml:space="preserve">Commercial – </w:t>
      </w:r>
      <w:r w:rsidR="00BB7E29" w:rsidRPr="00BB7E29">
        <w:rPr>
          <w:rStyle w:val="Text"/>
        </w:rPr>
        <w:t>40%</w:t>
      </w:r>
    </w:p>
    <w:p w14:paraId="6D3BBC20" w14:textId="77777777" w:rsidR="009F2992" w:rsidRDefault="009F2992" w:rsidP="009F2992">
      <w:pPr>
        <w:rPr>
          <w:rStyle w:val="Boldtext"/>
        </w:rPr>
      </w:pPr>
      <w:r>
        <w:rPr>
          <w:rStyle w:val="Boldtext"/>
        </w:rPr>
        <w:br w:type="page"/>
      </w:r>
    </w:p>
    <w:p w14:paraId="27AD1BCD" w14:textId="77777777" w:rsidR="009F2992" w:rsidRPr="00364425" w:rsidRDefault="009F2992" w:rsidP="00364425">
      <w:pPr>
        <w:pStyle w:val="Subheading"/>
        <w:rPr>
          <w:rStyle w:val="Boldtext"/>
          <w:rFonts w:cstheme="minorBidi"/>
          <w:b/>
          <w:sz w:val="26"/>
        </w:rPr>
      </w:pPr>
      <w:r w:rsidRPr="00364425">
        <w:rPr>
          <w:rStyle w:val="Boldtext"/>
          <w:rFonts w:cstheme="minorBidi"/>
          <w:b/>
          <w:sz w:val="26"/>
        </w:rPr>
        <w:lastRenderedPageBreak/>
        <w:t>Evaluation criteria</w:t>
      </w:r>
    </w:p>
    <w:p w14:paraId="460E4611" w14:textId="77777777" w:rsidR="00A7565F" w:rsidRDefault="009F2992" w:rsidP="00A7565F">
      <w:pPr>
        <w:rPr>
          <w:rStyle w:val="Text"/>
        </w:rPr>
      </w:pPr>
      <w:r w:rsidRPr="001F5026">
        <w:t xml:space="preserve">Evaluation weightings are </w:t>
      </w:r>
      <w:r w:rsidR="000646E9">
        <w:rPr>
          <w:rStyle w:val="Text"/>
        </w:rPr>
        <w:t>60</w:t>
      </w:r>
      <w:r w:rsidRPr="001F5026">
        <w:t xml:space="preserve">% technical and </w:t>
      </w:r>
      <w:r w:rsidR="0029063C">
        <w:rPr>
          <w:rStyle w:val="Text"/>
        </w:rPr>
        <w:t>40</w:t>
      </w:r>
      <w:r w:rsidRPr="001F5026">
        <w:t>% commercial, the winning tenderer will be the highest scoring combined score.</w:t>
      </w:r>
      <w:r w:rsidR="00A7565F" w:rsidRPr="00A7565F">
        <w:rPr>
          <w:rStyle w:val="Text"/>
        </w:rPr>
        <w:t xml:space="preserve"> </w:t>
      </w:r>
    </w:p>
    <w:p w14:paraId="76F35D3C" w14:textId="6285E77B" w:rsidR="00A7565F" w:rsidRPr="00A7565F" w:rsidRDefault="00A7565F" w:rsidP="00A7565F">
      <w:pPr>
        <w:rPr>
          <w:rStyle w:val="Text"/>
        </w:rPr>
      </w:pPr>
      <w:r w:rsidRPr="00A7565F">
        <w:rPr>
          <w:rStyle w:val="Text"/>
        </w:rPr>
        <w:t>Your response should:</w:t>
      </w:r>
    </w:p>
    <w:p w14:paraId="714CB34A" w14:textId="77777777" w:rsidR="00A7565F" w:rsidRPr="00A7565F" w:rsidRDefault="00A7565F" w:rsidP="00A7565F">
      <w:pPr>
        <w:rPr>
          <w:rStyle w:val="Text"/>
        </w:rPr>
      </w:pPr>
      <w:r w:rsidRPr="00F1755F">
        <w:rPr>
          <w:rStyle w:val="Text"/>
        </w:rPr>
        <w:t>1) Demonstrate a clear understanding of the nature of the requirements.</w:t>
      </w:r>
    </w:p>
    <w:p w14:paraId="26871EB0" w14:textId="77777777" w:rsidR="00A7565F" w:rsidRPr="00A7565F" w:rsidRDefault="00A7565F" w:rsidP="00A7565F">
      <w:pPr>
        <w:rPr>
          <w:rStyle w:val="Text"/>
        </w:rPr>
      </w:pPr>
      <w:r w:rsidRPr="00F1755F">
        <w:rPr>
          <w:rStyle w:val="Text"/>
        </w:rPr>
        <w:t xml:space="preserve">2) Be a clear, practical, achievable, and </w:t>
      </w:r>
      <w:r w:rsidRPr="00A7565F">
        <w:rPr>
          <w:rStyle w:val="Text"/>
        </w:rPr>
        <w:t>cost-effective methodology to deliver these requirements.</w:t>
      </w:r>
    </w:p>
    <w:p w14:paraId="37104AD6" w14:textId="28B102B5" w:rsidR="009F2992" w:rsidRDefault="00A7565F" w:rsidP="00A7565F">
      <w:r w:rsidRPr="00F1755F">
        <w:rPr>
          <w:rStyle w:val="Text"/>
        </w:rPr>
        <w:t>3) Have information in sufficient detail to allow a full appraisal of the suitability of the approach to deliver for the project.</w:t>
      </w:r>
    </w:p>
    <w:p w14:paraId="19B4ED7D" w14:textId="0A3A43D4"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5916E3" w:rsidRDefault="009F2992" w:rsidP="009F2992">
            <w:pPr>
              <w:rPr>
                <w:rStyle w:val="Text"/>
              </w:rPr>
            </w:pPr>
            <w:r w:rsidRPr="005916E3">
              <w:rPr>
                <w:rStyle w:val="Text"/>
              </w:rPr>
              <w:t>Technical</w:t>
            </w:r>
          </w:p>
        </w:tc>
        <w:tc>
          <w:tcPr>
            <w:tcW w:w="1701" w:type="dxa"/>
            <w:vMerge w:val="restart"/>
          </w:tcPr>
          <w:p w14:paraId="77A370C4" w14:textId="77777777" w:rsidR="009F2992" w:rsidRPr="005916E3" w:rsidRDefault="009F2992" w:rsidP="009F2992">
            <w:pPr>
              <w:rPr>
                <w:rStyle w:val="Text"/>
              </w:rPr>
            </w:pPr>
            <w:r w:rsidRPr="005916E3">
              <w:rPr>
                <w:rStyle w:val="Text"/>
              </w:rPr>
              <w:t>60%</w:t>
            </w:r>
          </w:p>
        </w:tc>
        <w:tc>
          <w:tcPr>
            <w:tcW w:w="2126" w:type="dxa"/>
            <w:vMerge w:val="restart"/>
          </w:tcPr>
          <w:p w14:paraId="542A1A32" w14:textId="77777777" w:rsidR="009F2992" w:rsidRPr="005916E3" w:rsidRDefault="009F2992" w:rsidP="009F2992">
            <w:pPr>
              <w:rPr>
                <w:rStyle w:val="Text"/>
              </w:rPr>
            </w:pPr>
            <w:r w:rsidRPr="005916E3">
              <w:rPr>
                <w:rStyle w:val="Text"/>
              </w:rPr>
              <w:t>Service / Product Proposal</w:t>
            </w:r>
          </w:p>
        </w:tc>
        <w:tc>
          <w:tcPr>
            <w:tcW w:w="1843" w:type="dxa"/>
          </w:tcPr>
          <w:p w14:paraId="6E3BC7E7" w14:textId="77777777" w:rsidR="009F2992" w:rsidRPr="005916E3" w:rsidRDefault="009F2992" w:rsidP="009F2992">
            <w:pPr>
              <w:rPr>
                <w:rStyle w:val="Text"/>
              </w:rPr>
            </w:pPr>
            <w:r w:rsidRPr="005916E3">
              <w:rPr>
                <w:rStyle w:val="Text"/>
              </w:rPr>
              <w:t>Methodology</w:t>
            </w:r>
          </w:p>
        </w:tc>
        <w:tc>
          <w:tcPr>
            <w:tcW w:w="2816" w:type="dxa"/>
          </w:tcPr>
          <w:p w14:paraId="0670DDA9" w14:textId="5299AD92" w:rsidR="009F2992" w:rsidRPr="005916E3" w:rsidRDefault="009F2992" w:rsidP="009F2992">
            <w:pPr>
              <w:rPr>
                <w:rStyle w:val="Text"/>
              </w:rPr>
            </w:pPr>
            <w:r w:rsidRPr="005916E3">
              <w:rPr>
                <w:rStyle w:val="Text"/>
              </w:rPr>
              <w:t>2 Questions</w:t>
            </w:r>
            <w:r w:rsidR="00775858" w:rsidRPr="005916E3">
              <w:rPr>
                <w:rStyle w:val="Text"/>
              </w:rPr>
              <w:t xml:space="preserve"> </w:t>
            </w:r>
            <w:r w:rsidR="00E47E51">
              <w:rPr>
                <w:rStyle w:val="Text"/>
              </w:rPr>
              <w:t>(</w:t>
            </w:r>
            <w:r w:rsidR="00AE548A">
              <w:rPr>
                <w:rStyle w:val="Text"/>
              </w:rPr>
              <w:t>5</w:t>
            </w:r>
            <w:r w:rsidR="00E47E51">
              <w:rPr>
                <w:rStyle w:val="Text"/>
              </w:rPr>
              <w:t>0%)</w:t>
            </w:r>
          </w:p>
          <w:p w14:paraId="32F44FDF" w14:textId="40AD8BDE" w:rsidR="009F2992" w:rsidRPr="005916E3" w:rsidRDefault="009F2992" w:rsidP="009F2992">
            <w:pPr>
              <w:rPr>
                <w:rStyle w:val="Text"/>
              </w:rPr>
            </w:pPr>
            <w:r w:rsidRPr="005916E3">
              <w:rPr>
                <w:rStyle w:val="Text"/>
              </w:rPr>
              <w:t xml:space="preserve">Q1.1 </w:t>
            </w:r>
            <w:r w:rsidR="00D234DD" w:rsidRPr="005916E3">
              <w:rPr>
                <w:rStyle w:val="Text"/>
              </w:rPr>
              <w:t xml:space="preserve">Does the proposed </w:t>
            </w:r>
            <w:r w:rsidR="00295AA8" w:rsidRPr="005916E3">
              <w:rPr>
                <w:rStyle w:val="Text"/>
              </w:rPr>
              <w:t xml:space="preserve">methodology </w:t>
            </w:r>
            <w:r w:rsidR="008C75A1" w:rsidRPr="005916E3">
              <w:rPr>
                <w:rStyle w:val="Text"/>
              </w:rPr>
              <w:t xml:space="preserve">adequately </w:t>
            </w:r>
            <w:r w:rsidR="00295AA8" w:rsidRPr="005916E3">
              <w:rPr>
                <w:rStyle w:val="Text"/>
              </w:rPr>
              <w:t>address the</w:t>
            </w:r>
            <w:r w:rsidR="008C75A1" w:rsidRPr="005916E3">
              <w:rPr>
                <w:rStyle w:val="Text"/>
              </w:rPr>
              <w:t xml:space="preserve"> </w:t>
            </w:r>
            <w:r w:rsidR="00D53569" w:rsidRPr="005916E3">
              <w:rPr>
                <w:rStyle w:val="Text"/>
              </w:rPr>
              <w:t>three work packages outlined in</w:t>
            </w:r>
            <w:r w:rsidR="00295AA8" w:rsidRPr="005916E3">
              <w:rPr>
                <w:rStyle w:val="Text"/>
              </w:rPr>
              <w:t xml:space="preserve"> specification </w:t>
            </w:r>
          </w:p>
          <w:p w14:paraId="61A8EFAF" w14:textId="3F4D9449" w:rsidR="009F2992" w:rsidRPr="005916E3" w:rsidRDefault="009F2992" w:rsidP="009F2992">
            <w:pPr>
              <w:rPr>
                <w:rStyle w:val="Text"/>
              </w:rPr>
            </w:pPr>
            <w:r w:rsidRPr="005916E3">
              <w:rPr>
                <w:rStyle w:val="Text"/>
              </w:rPr>
              <w:t xml:space="preserve">Q1.2 </w:t>
            </w:r>
            <w:r w:rsidR="00D53569" w:rsidRPr="005916E3">
              <w:rPr>
                <w:rStyle w:val="Text"/>
              </w:rPr>
              <w:t>Does the proposed methodology</w:t>
            </w:r>
            <w:r w:rsidR="00897E12" w:rsidRPr="005916E3">
              <w:rPr>
                <w:rStyle w:val="Text"/>
              </w:rPr>
              <w:t xml:space="preserve"> </w:t>
            </w:r>
            <w:r w:rsidR="007A5FB7" w:rsidRPr="005916E3">
              <w:rPr>
                <w:rStyle w:val="Text"/>
              </w:rPr>
              <w:t xml:space="preserve">for </w:t>
            </w:r>
            <w:r w:rsidR="00736881" w:rsidRPr="005916E3">
              <w:rPr>
                <w:rStyle w:val="Text"/>
              </w:rPr>
              <w:t xml:space="preserve">the </w:t>
            </w:r>
            <w:r w:rsidR="007A5FB7" w:rsidRPr="005916E3">
              <w:rPr>
                <w:rStyle w:val="Text"/>
              </w:rPr>
              <w:t xml:space="preserve">three work packages </w:t>
            </w:r>
            <w:r w:rsidR="00736881" w:rsidRPr="005916E3">
              <w:rPr>
                <w:rStyle w:val="Text"/>
              </w:rPr>
              <w:t>reflect</w:t>
            </w:r>
            <w:r w:rsidR="00897E12" w:rsidRPr="005916E3">
              <w:rPr>
                <w:rStyle w:val="Text"/>
              </w:rPr>
              <w:t xml:space="preserve"> best practice and</w:t>
            </w:r>
            <w:r w:rsidR="007A5FB7" w:rsidRPr="005916E3">
              <w:rPr>
                <w:rStyle w:val="Text"/>
              </w:rPr>
              <w:t xml:space="preserve"> </w:t>
            </w:r>
            <w:r w:rsidR="00897E12" w:rsidRPr="005916E3">
              <w:rPr>
                <w:rStyle w:val="Text"/>
              </w:rPr>
              <w:t>innovation in the field</w:t>
            </w:r>
            <w:r w:rsidR="007A5FB7" w:rsidRPr="005916E3">
              <w:rPr>
                <w:rStyle w:val="Text"/>
              </w:rPr>
              <w:t xml:space="preserve"> of water and nature recovery</w:t>
            </w:r>
          </w:p>
        </w:tc>
      </w:tr>
      <w:tr w:rsidR="009F2992" w14:paraId="224B93EF" w14:textId="77777777" w:rsidTr="005861E8">
        <w:trPr>
          <w:trHeight w:val="1396"/>
        </w:trPr>
        <w:tc>
          <w:tcPr>
            <w:tcW w:w="1838" w:type="dxa"/>
            <w:vMerge/>
          </w:tcPr>
          <w:p w14:paraId="7C2602F4" w14:textId="77777777" w:rsidR="009F2992" w:rsidRPr="005916E3" w:rsidRDefault="009F2992" w:rsidP="009F2992">
            <w:pPr>
              <w:rPr>
                <w:rStyle w:val="Text"/>
              </w:rPr>
            </w:pPr>
          </w:p>
        </w:tc>
        <w:tc>
          <w:tcPr>
            <w:tcW w:w="1701" w:type="dxa"/>
            <w:vMerge/>
          </w:tcPr>
          <w:p w14:paraId="594C3CC1" w14:textId="77777777" w:rsidR="009F2992" w:rsidRPr="005916E3" w:rsidRDefault="009F2992" w:rsidP="009F2992">
            <w:pPr>
              <w:rPr>
                <w:rStyle w:val="Text"/>
              </w:rPr>
            </w:pPr>
          </w:p>
        </w:tc>
        <w:tc>
          <w:tcPr>
            <w:tcW w:w="2126" w:type="dxa"/>
            <w:vMerge/>
          </w:tcPr>
          <w:p w14:paraId="5CC3AA87" w14:textId="77777777" w:rsidR="009F2992" w:rsidRPr="005916E3" w:rsidRDefault="009F2992" w:rsidP="009F2992">
            <w:pPr>
              <w:rPr>
                <w:rStyle w:val="Text"/>
              </w:rPr>
            </w:pPr>
          </w:p>
        </w:tc>
        <w:tc>
          <w:tcPr>
            <w:tcW w:w="1843" w:type="dxa"/>
          </w:tcPr>
          <w:p w14:paraId="5971E4E4" w14:textId="77777777" w:rsidR="009F2992" w:rsidRPr="005916E3" w:rsidRDefault="009F2992" w:rsidP="009F2992">
            <w:pPr>
              <w:rPr>
                <w:rStyle w:val="Text"/>
              </w:rPr>
            </w:pPr>
            <w:r w:rsidRPr="005916E3">
              <w:rPr>
                <w:rStyle w:val="Text"/>
              </w:rPr>
              <w:t>Key personnel</w:t>
            </w:r>
          </w:p>
        </w:tc>
        <w:tc>
          <w:tcPr>
            <w:tcW w:w="2816" w:type="dxa"/>
          </w:tcPr>
          <w:p w14:paraId="0166F598" w14:textId="2CF67789" w:rsidR="009F2992" w:rsidRPr="005916E3" w:rsidRDefault="009F2992" w:rsidP="009F2992">
            <w:pPr>
              <w:rPr>
                <w:rStyle w:val="Text"/>
              </w:rPr>
            </w:pPr>
            <w:r w:rsidRPr="005916E3">
              <w:rPr>
                <w:rStyle w:val="Text"/>
              </w:rPr>
              <w:t>1 Question</w:t>
            </w:r>
            <w:r w:rsidR="00DA673C">
              <w:rPr>
                <w:rStyle w:val="Text"/>
              </w:rPr>
              <w:t xml:space="preserve"> </w:t>
            </w:r>
            <w:r w:rsidR="00E47E51">
              <w:rPr>
                <w:rStyle w:val="Text"/>
              </w:rPr>
              <w:t>(20%)</w:t>
            </w:r>
          </w:p>
          <w:p w14:paraId="65E877DF" w14:textId="3E9B45E1" w:rsidR="009F2992" w:rsidRPr="005916E3" w:rsidRDefault="009F2992" w:rsidP="009F2992">
            <w:pPr>
              <w:rPr>
                <w:rStyle w:val="Text"/>
              </w:rPr>
            </w:pPr>
            <w:r w:rsidRPr="005916E3">
              <w:rPr>
                <w:rStyle w:val="Text"/>
              </w:rPr>
              <w:t xml:space="preserve">Q2 </w:t>
            </w:r>
            <w:r w:rsidR="00A90B6E" w:rsidRPr="005916E3">
              <w:rPr>
                <w:rStyle w:val="Text"/>
              </w:rPr>
              <w:t xml:space="preserve">Do the proposed personnel have demonstrable skills and </w:t>
            </w:r>
            <w:r w:rsidR="00F15BB1" w:rsidRPr="005916E3">
              <w:rPr>
                <w:rStyle w:val="Text"/>
              </w:rPr>
              <w:t>competency in the required areas of expertise</w:t>
            </w:r>
            <w:r w:rsidR="00A2182F">
              <w:rPr>
                <w:rStyle w:val="Text"/>
              </w:rPr>
              <w:t xml:space="preserve"> and previous experience</w:t>
            </w:r>
          </w:p>
        </w:tc>
      </w:tr>
      <w:tr w:rsidR="009F2992" w14:paraId="69CF0794" w14:textId="77777777" w:rsidTr="005861E8">
        <w:trPr>
          <w:trHeight w:val="1710"/>
        </w:trPr>
        <w:tc>
          <w:tcPr>
            <w:tcW w:w="1838" w:type="dxa"/>
            <w:vMerge/>
          </w:tcPr>
          <w:p w14:paraId="487708AC" w14:textId="77777777" w:rsidR="009F2992" w:rsidRPr="005916E3" w:rsidRDefault="009F2992" w:rsidP="009F2992">
            <w:pPr>
              <w:rPr>
                <w:rStyle w:val="Text"/>
              </w:rPr>
            </w:pPr>
          </w:p>
        </w:tc>
        <w:tc>
          <w:tcPr>
            <w:tcW w:w="1701" w:type="dxa"/>
            <w:vMerge/>
          </w:tcPr>
          <w:p w14:paraId="199487F4" w14:textId="77777777" w:rsidR="009F2992" w:rsidRPr="005916E3" w:rsidRDefault="009F2992" w:rsidP="009F2992">
            <w:pPr>
              <w:rPr>
                <w:rStyle w:val="Text"/>
              </w:rPr>
            </w:pPr>
          </w:p>
        </w:tc>
        <w:tc>
          <w:tcPr>
            <w:tcW w:w="2126" w:type="dxa"/>
            <w:vMerge/>
          </w:tcPr>
          <w:p w14:paraId="72304A78" w14:textId="77777777" w:rsidR="009F2992" w:rsidRPr="005916E3" w:rsidRDefault="009F2992" w:rsidP="009F2992">
            <w:pPr>
              <w:rPr>
                <w:rStyle w:val="Text"/>
              </w:rPr>
            </w:pPr>
          </w:p>
        </w:tc>
        <w:tc>
          <w:tcPr>
            <w:tcW w:w="1843" w:type="dxa"/>
          </w:tcPr>
          <w:p w14:paraId="41A5CB97" w14:textId="77777777" w:rsidR="009F2992" w:rsidRPr="005916E3" w:rsidRDefault="009F2992" w:rsidP="009F2992">
            <w:pPr>
              <w:rPr>
                <w:rStyle w:val="Text"/>
              </w:rPr>
            </w:pPr>
            <w:r w:rsidRPr="005916E3">
              <w:rPr>
                <w:rStyle w:val="Text"/>
              </w:rPr>
              <w:t>Quality Assurance measures</w:t>
            </w:r>
          </w:p>
        </w:tc>
        <w:tc>
          <w:tcPr>
            <w:tcW w:w="2816" w:type="dxa"/>
          </w:tcPr>
          <w:p w14:paraId="10802C36" w14:textId="235DCED9" w:rsidR="009F2992" w:rsidRPr="005916E3" w:rsidRDefault="005916E3" w:rsidP="009F2992">
            <w:pPr>
              <w:rPr>
                <w:rStyle w:val="Text"/>
              </w:rPr>
            </w:pPr>
            <w:r w:rsidRPr="005916E3">
              <w:rPr>
                <w:rStyle w:val="Text"/>
              </w:rPr>
              <w:t>1</w:t>
            </w:r>
            <w:r w:rsidR="009F2992" w:rsidRPr="005916E3">
              <w:rPr>
                <w:rStyle w:val="Text"/>
              </w:rPr>
              <w:t xml:space="preserve"> Questions</w:t>
            </w:r>
            <w:r w:rsidR="00DA673C">
              <w:rPr>
                <w:rStyle w:val="Text"/>
              </w:rPr>
              <w:t xml:space="preserve"> (</w:t>
            </w:r>
            <w:r w:rsidR="00AE548A">
              <w:rPr>
                <w:rStyle w:val="Text"/>
              </w:rPr>
              <w:t>1</w:t>
            </w:r>
            <w:r w:rsidR="00364425">
              <w:rPr>
                <w:rStyle w:val="Text"/>
              </w:rPr>
              <w:t>0</w:t>
            </w:r>
            <w:r w:rsidR="00DA673C">
              <w:rPr>
                <w:rStyle w:val="Text"/>
              </w:rPr>
              <w:t>%)</w:t>
            </w:r>
          </w:p>
          <w:p w14:paraId="202CCA9E" w14:textId="2568EB86" w:rsidR="009F2992" w:rsidRPr="005916E3" w:rsidRDefault="009F2992" w:rsidP="009F2992">
            <w:pPr>
              <w:rPr>
                <w:rStyle w:val="Text"/>
              </w:rPr>
            </w:pPr>
            <w:r w:rsidRPr="005916E3">
              <w:rPr>
                <w:rStyle w:val="Text"/>
              </w:rPr>
              <w:t>Q3</w:t>
            </w:r>
            <w:r w:rsidR="005916E3" w:rsidRPr="005916E3">
              <w:rPr>
                <w:rStyle w:val="Text"/>
              </w:rPr>
              <w:t xml:space="preserve"> </w:t>
            </w:r>
            <w:r w:rsidR="00E272D7" w:rsidRPr="005916E3">
              <w:rPr>
                <w:rStyle w:val="Text"/>
              </w:rPr>
              <w:t xml:space="preserve">Does the quotation submitted by the contractor </w:t>
            </w:r>
            <w:r w:rsidR="005C5320" w:rsidRPr="005916E3">
              <w:rPr>
                <w:rStyle w:val="Text"/>
              </w:rPr>
              <w:t>outline appropriate quality assurance processes</w:t>
            </w:r>
          </w:p>
          <w:p w14:paraId="7165CF4F" w14:textId="29A7A93E" w:rsidR="009F2992" w:rsidRPr="005916E3"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77777777" w:rsidR="009F2992" w:rsidRPr="0097450F" w:rsidRDefault="009F2992" w:rsidP="009F2992">
            <w:pPr>
              <w:rPr>
                <w:rStyle w:val="Text"/>
              </w:rPr>
            </w:pPr>
            <w:r w:rsidRPr="0097450F">
              <w:rPr>
                <w:rStyle w:val="Text"/>
              </w:rPr>
              <w:t>Management of sustainability and social value</w:t>
            </w:r>
          </w:p>
        </w:tc>
        <w:tc>
          <w:tcPr>
            <w:tcW w:w="2816" w:type="dxa"/>
          </w:tcPr>
          <w:p w14:paraId="7AEDA9C2" w14:textId="6BC5F983" w:rsidR="009F2992" w:rsidRPr="0097450F" w:rsidRDefault="009F2992" w:rsidP="009F2992">
            <w:pPr>
              <w:rPr>
                <w:rStyle w:val="Text"/>
              </w:rPr>
            </w:pPr>
            <w:r w:rsidRPr="0097450F">
              <w:rPr>
                <w:rStyle w:val="Text"/>
              </w:rPr>
              <w:t xml:space="preserve">1 Question </w:t>
            </w:r>
            <w:r w:rsidR="00DA673C">
              <w:rPr>
                <w:rStyle w:val="Text"/>
              </w:rPr>
              <w:t>(</w:t>
            </w:r>
            <w:r w:rsidR="00AE548A">
              <w:rPr>
                <w:rStyle w:val="Text"/>
              </w:rPr>
              <w:t>1</w:t>
            </w:r>
            <w:r w:rsidR="00364425">
              <w:rPr>
                <w:rStyle w:val="Text"/>
              </w:rPr>
              <w:t>0</w:t>
            </w:r>
            <w:r w:rsidR="00DA673C">
              <w:rPr>
                <w:rStyle w:val="Text"/>
              </w:rPr>
              <w:t>%)</w:t>
            </w:r>
          </w:p>
          <w:p w14:paraId="0A966B05" w14:textId="0D2BCFAE" w:rsidR="009F2992" w:rsidRPr="0097450F" w:rsidRDefault="009F2992" w:rsidP="009F2992">
            <w:pPr>
              <w:rPr>
                <w:rStyle w:val="Text"/>
              </w:rPr>
            </w:pPr>
            <w:r w:rsidRPr="0097450F">
              <w:rPr>
                <w:rStyle w:val="Text"/>
              </w:rPr>
              <w:t xml:space="preserve">Q4 </w:t>
            </w:r>
            <w:r w:rsidR="0097450F" w:rsidRPr="0097450F">
              <w:rPr>
                <w:rStyle w:val="Text"/>
              </w:rPr>
              <w:t xml:space="preserve">Does the </w:t>
            </w:r>
            <w:r w:rsidR="0097450F">
              <w:rPr>
                <w:rStyle w:val="Text"/>
              </w:rPr>
              <w:t>quotation submitted by the contractor</w:t>
            </w:r>
            <w:r w:rsidR="00210228">
              <w:rPr>
                <w:rStyle w:val="Text"/>
              </w:rPr>
              <w:t xml:space="preserve"> outline appropriate </w:t>
            </w:r>
            <w:r w:rsidR="00063FFA">
              <w:rPr>
                <w:rStyle w:val="Text"/>
              </w:rPr>
              <w:t>sustainability and social value</w:t>
            </w:r>
            <w:r w:rsidR="00DA673C">
              <w:rPr>
                <w:rStyle w:val="Text"/>
              </w:rPr>
              <w:t xml:space="preserve"> assurance measures</w:t>
            </w: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77777777" w:rsidR="009F2992" w:rsidRPr="00AE548A" w:rsidRDefault="009F2992" w:rsidP="009F2992">
            <w:pPr>
              <w:rPr>
                <w:rStyle w:val="Text"/>
              </w:rPr>
            </w:pPr>
            <w:r w:rsidRPr="00AE548A">
              <w:rPr>
                <w:rStyle w:val="Text"/>
              </w:rPr>
              <w:t xml:space="preserve">Health &amp; Safety </w:t>
            </w:r>
          </w:p>
        </w:tc>
        <w:tc>
          <w:tcPr>
            <w:tcW w:w="2816" w:type="dxa"/>
          </w:tcPr>
          <w:p w14:paraId="3B5AF20E" w14:textId="77777777" w:rsidR="009F2992" w:rsidRDefault="009F2992" w:rsidP="009F2992">
            <w:pPr>
              <w:rPr>
                <w:rStyle w:val="Text"/>
              </w:rPr>
            </w:pPr>
            <w:r w:rsidRPr="00AE548A">
              <w:rPr>
                <w:rStyle w:val="Text"/>
              </w:rPr>
              <w:t>1 Question (</w:t>
            </w:r>
            <w:r w:rsidR="00364425">
              <w:rPr>
                <w:rStyle w:val="Text"/>
              </w:rPr>
              <w:t>10%</w:t>
            </w:r>
            <w:r w:rsidRPr="00AE548A">
              <w:rPr>
                <w:rStyle w:val="Text"/>
              </w:rPr>
              <w:t>)</w:t>
            </w:r>
          </w:p>
          <w:p w14:paraId="45070922" w14:textId="73F88B50" w:rsidR="00B34791" w:rsidRPr="00AE548A" w:rsidRDefault="00B34791" w:rsidP="009F2992">
            <w:pPr>
              <w:rPr>
                <w:rStyle w:val="Text"/>
              </w:rPr>
            </w:pPr>
            <w:r>
              <w:rPr>
                <w:rStyle w:val="Text"/>
              </w:rPr>
              <w:t xml:space="preserve">Q5 </w:t>
            </w:r>
            <w:proofErr w:type="gramStart"/>
            <w:r>
              <w:rPr>
                <w:rStyle w:val="Text"/>
              </w:rPr>
              <w:t>Does  the</w:t>
            </w:r>
            <w:proofErr w:type="gramEnd"/>
            <w:r>
              <w:rPr>
                <w:rStyle w:val="Text"/>
              </w:rPr>
              <w:t xml:space="preserve"> quotation </w:t>
            </w:r>
            <w:r w:rsidR="00BF439D">
              <w:rPr>
                <w:rStyle w:val="Text"/>
              </w:rPr>
              <w:t>submitted by the contractor  outline appropriate</w:t>
            </w:r>
            <w:r w:rsidR="00415FE6">
              <w:rPr>
                <w:rStyle w:val="Text"/>
              </w:rPr>
              <w:t xml:space="preserve"> health &amp; safety measures</w:t>
            </w:r>
          </w:p>
        </w:tc>
      </w:tr>
      <w:tr w:rsidR="009F2992" w14:paraId="0EBAB2D1" w14:textId="77777777" w:rsidTr="005861E8">
        <w:trPr>
          <w:trHeight w:val="1383"/>
        </w:trPr>
        <w:tc>
          <w:tcPr>
            <w:tcW w:w="1838" w:type="dxa"/>
          </w:tcPr>
          <w:p w14:paraId="36CCB7AC" w14:textId="77777777" w:rsidR="009F2992" w:rsidRPr="00364425" w:rsidRDefault="009F2992" w:rsidP="009F2992">
            <w:pPr>
              <w:rPr>
                <w:rStyle w:val="Text"/>
              </w:rPr>
            </w:pPr>
            <w:r w:rsidRPr="00364425">
              <w:rPr>
                <w:rStyle w:val="Text"/>
              </w:rPr>
              <w:t>Commercial</w:t>
            </w:r>
          </w:p>
        </w:tc>
        <w:tc>
          <w:tcPr>
            <w:tcW w:w="1701" w:type="dxa"/>
          </w:tcPr>
          <w:p w14:paraId="66AF0285" w14:textId="77777777" w:rsidR="009F2992" w:rsidRPr="00364425" w:rsidRDefault="009F2992" w:rsidP="009F2992">
            <w:pPr>
              <w:rPr>
                <w:rStyle w:val="Text"/>
              </w:rPr>
            </w:pPr>
            <w:r w:rsidRPr="00364425">
              <w:rPr>
                <w:rStyle w:val="Text"/>
              </w:rPr>
              <w:t>40%</w:t>
            </w:r>
          </w:p>
        </w:tc>
        <w:tc>
          <w:tcPr>
            <w:tcW w:w="2126" w:type="dxa"/>
          </w:tcPr>
          <w:p w14:paraId="63009BA1" w14:textId="77777777" w:rsidR="009F2992" w:rsidRPr="00364425" w:rsidRDefault="009F2992" w:rsidP="009F2992">
            <w:pPr>
              <w:rPr>
                <w:rStyle w:val="Text"/>
              </w:rPr>
            </w:pPr>
            <w:r w:rsidRPr="00364425">
              <w:rPr>
                <w:rStyle w:val="Text"/>
              </w:rPr>
              <w:t>Whole life cost of the proposed Contract</w:t>
            </w:r>
          </w:p>
        </w:tc>
        <w:tc>
          <w:tcPr>
            <w:tcW w:w="1843" w:type="dxa"/>
          </w:tcPr>
          <w:p w14:paraId="295F5E3C" w14:textId="77777777" w:rsidR="009F2992" w:rsidRPr="00364425" w:rsidRDefault="009F2992" w:rsidP="009F2992">
            <w:pPr>
              <w:rPr>
                <w:rStyle w:val="Text"/>
              </w:rPr>
            </w:pPr>
            <w:r w:rsidRPr="00364425">
              <w:rPr>
                <w:rStyle w:val="Text"/>
              </w:rPr>
              <w:t>Commercial Model</w:t>
            </w:r>
          </w:p>
        </w:tc>
        <w:tc>
          <w:tcPr>
            <w:tcW w:w="2816" w:type="dxa"/>
          </w:tcPr>
          <w:p w14:paraId="4AAEE91B" w14:textId="77777777" w:rsidR="009F2992" w:rsidRPr="00364425" w:rsidRDefault="009F2992" w:rsidP="009F2992">
            <w:pPr>
              <w:rPr>
                <w:rStyle w:val="Text"/>
              </w:rPr>
            </w:pPr>
            <w:r w:rsidRPr="00364425">
              <w:rPr>
                <w:rStyle w:val="Text"/>
              </w:rPr>
              <w:t xml:space="preserve">1 Question </w:t>
            </w:r>
          </w:p>
          <w:p w14:paraId="33318B53" w14:textId="68FEBFB9" w:rsidR="009F2992" w:rsidRPr="00364425" w:rsidRDefault="009F2992" w:rsidP="009F2992">
            <w:pPr>
              <w:rPr>
                <w:rStyle w:val="Text"/>
              </w:rPr>
            </w:pPr>
            <w:r w:rsidRPr="00364425">
              <w:rPr>
                <w:rStyle w:val="Text"/>
              </w:rPr>
              <w:t>Q</w:t>
            </w:r>
            <w:r w:rsidR="00415FE6">
              <w:rPr>
                <w:rStyle w:val="Text"/>
              </w:rPr>
              <w:t>6</w:t>
            </w:r>
            <w:r w:rsidRPr="00364425">
              <w:rPr>
                <w:rStyle w:val="Text"/>
              </w:rPr>
              <w:t xml:space="preserve"> (</w:t>
            </w:r>
            <w:r w:rsidR="00364425" w:rsidRPr="00364425">
              <w:rPr>
                <w:rStyle w:val="Text"/>
              </w:rPr>
              <w:t>100</w:t>
            </w:r>
            <w:r w:rsidRPr="00364425">
              <w:rPr>
                <w:rStyle w:val="Text"/>
              </w:rPr>
              <w:t>%)</w:t>
            </w:r>
            <w:r w:rsidR="00970361">
              <w:rPr>
                <w:rStyle w:val="Text"/>
              </w:rPr>
              <w:t xml:space="preserve"> </w:t>
            </w:r>
            <w:r w:rsidR="00431E8E">
              <w:rPr>
                <w:rStyle w:val="Text"/>
              </w:rPr>
              <w:t>Do the proposed costs of the project demonstrate good value for money</w:t>
            </w:r>
          </w:p>
        </w:tc>
      </w:tr>
    </w:tbl>
    <w:p w14:paraId="2B6AB03A" w14:textId="77777777" w:rsidR="009F2992" w:rsidRDefault="009F2992" w:rsidP="009F2992"/>
    <w:p w14:paraId="36F772AB" w14:textId="7CCBE8DB" w:rsidR="009F2992" w:rsidRPr="00A57295" w:rsidRDefault="009F2992" w:rsidP="009F2992">
      <w:pPr>
        <w:pStyle w:val="Subheading"/>
        <w:rPr>
          <w:rStyle w:val="Important"/>
        </w:rPr>
      </w:pPr>
      <w:r w:rsidRPr="00415608">
        <w:t>Technical (</w:t>
      </w:r>
      <w:r w:rsidR="00431E8E" w:rsidRPr="00431E8E">
        <w:rPr>
          <w:rStyle w:val="Text"/>
        </w:rPr>
        <w:t>60</w:t>
      </w:r>
      <w:r w:rsidRPr="00415608">
        <w:t>%)</w:t>
      </w:r>
      <w:r>
        <w:t xml:space="preserve"> </w:t>
      </w:r>
    </w:p>
    <w:p w14:paraId="4DF6DC8B" w14:textId="5DBBC36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weaknesses and therefore the tender response gives the Authority confidence that </w:t>
            </w:r>
            <w:r w:rsidRPr="00415608">
              <w:lastRenderedPageBreak/>
              <w:t>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0394178F" w14:textId="5A75DEDB" w:rsidR="00663819" w:rsidRDefault="00663819" w:rsidP="00415FE6">
      <w:pPr>
        <w:pStyle w:val="Blocksubheading"/>
      </w:pPr>
    </w:p>
    <w:p w14:paraId="4C83CD9D" w14:textId="6353092E" w:rsidR="009F2992" w:rsidRDefault="009F2992" w:rsidP="00415FE6">
      <w:pPr>
        <w:pStyle w:val="Blocksubheading"/>
      </w:pPr>
      <w:r w:rsidRPr="007309B9">
        <w:t>Commercial</w:t>
      </w:r>
      <w:r w:rsidRPr="00415FE6">
        <w:t xml:space="preserve"> (</w:t>
      </w:r>
      <w:r w:rsidR="00415FE6" w:rsidRPr="00415FE6">
        <w:rPr>
          <w:rStyle w:val="Important"/>
          <w:rFonts w:cstheme="majorBidi"/>
          <w:b/>
          <w:color w:val="auto"/>
        </w:rPr>
        <w:t>40</w:t>
      </w:r>
      <w:r w:rsidRPr="007309B9">
        <w:t>%)</w:t>
      </w:r>
      <w:r>
        <w:t xml:space="preserve"> </w:t>
      </w:r>
    </w:p>
    <w:p w14:paraId="7773DF7E" w14:textId="70BA82A8" w:rsidR="009F2992" w:rsidRPr="007309B9" w:rsidRDefault="009F2992" w:rsidP="009F2992">
      <w:r w:rsidRPr="007309B9">
        <w:t xml:space="preserve">The Contract is to be awarded as a </w:t>
      </w:r>
      <w:r w:rsidR="00B41BE5">
        <w:rPr>
          <w:rStyle w:val="Text"/>
        </w:rPr>
        <w:t>fixed price</w:t>
      </w:r>
      <w:r w:rsidRPr="007309B9">
        <w:t xml:space="preserve"> which will be paid according to the completion of the deliverables stated in the Specification of Requirements.</w:t>
      </w:r>
    </w:p>
    <w:p w14:paraId="4AE7DD4A" w14:textId="2081CE20"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131FB6" w:rsidRPr="00131FB6">
        <w:rPr>
          <w:rStyle w:val="Text"/>
        </w:rPr>
        <w:t>key personnel</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16956F56" w14:textId="77777777" w:rsidR="00A27E97" w:rsidRDefault="009F2992" w:rsidP="00A27E97">
      <w:r w:rsidRPr="007309B9">
        <w:t>The method for calculating the weighted scores is as follows</w:t>
      </w:r>
      <w:r w:rsidR="00A27E97">
        <w:t>:</w:t>
      </w:r>
    </w:p>
    <w:p w14:paraId="2392B9E4" w14:textId="25645ECC" w:rsidR="009F2992" w:rsidRPr="007309B9" w:rsidRDefault="009F2992" w:rsidP="00A27E97">
      <w:r w:rsidRPr="007309B9">
        <w:t xml:space="preserve">Commercial </w:t>
      </w:r>
    </w:p>
    <w:p w14:paraId="4EF214E0" w14:textId="10F447CB"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w:t>
      </w:r>
      <w:r w:rsidR="00A27E97">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17342F4"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731FA6">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56A2002C" w:rsidR="009F2992" w:rsidRPr="007309B9" w:rsidRDefault="009F2992" w:rsidP="009F2992">
      <w:r w:rsidRPr="007309B9">
        <w:t xml:space="preserve">Once the evaluation of the Response(s) is complete all suppliers will be notified of the outcome via email. </w:t>
      </w:r>
      <w:r w:rsidR="00023495" w:rsidRPr="00023495">
        <w:t>The successful supplier will be issued the contract, incorporating their Response, for signature. The Authority will then counter sign</w:t>
      </w:r>
    </w:p>
    <w:p w14:paraId="4C3FD1D1" w14:textId="7243E229" w:rsidR="009F2992" w:rsidRDefault="009F2992" w:rsidP="009F2992"/>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4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lastRenderedPageBreak/>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4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lastRenderedPageBreak/>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43"/>
      <w:footerReference w:type="default" r:id="rId44"/>
      <w:headerReference w:type="first" r:id="rId45"/>
      <w:footerReference w:type="first" r:id="rId4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F6911" w14:textId="77777777" w:rsidR="00F0468B" w:rsidRDefault="00F0468B" w:rsidP="00FA03F2">
      <w:r>
        <w:separator/>
      </w:r>
    </w:p>
  </w:endnote>
  <w:endnote w:type="continuationSeparator" w:id="0">
    <w:p w14:paraId="20717C59" w14:textId="77777777" w:rsidR="00F0468B" w:rsidRDefault="00F0468B" w:rsidP="00FA03F2">
      <w:r>
        <w:continuationSeparator/>
      </w:r>
    </w:p>
  </w:endnote>
  <w:endnote w:type="continuationNotice" w:id="1">
    <w:p w14:paraId="1663FA76" w14:textId="77777777" w:rsidR="00CA0C41" w:rsidRDefault="00CA0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495739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2229E">
      <w:rPr>
        <w:rStyle w:val="Text"/>
        <w:noProof/>
      </w:rPr>
      <w:t>14/06/2024 20:43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061E5" w14:textId="77777777" w:rsidR="00F0468B" w:rsidRDefault="00F0468B" w:rsidP="00FA03F2">
      <w:r>
        <w:separator/>
      </w:r>
    </w:p>
  </w:footnote>
  <w:footnote w:type="continuationSeparator" w:id="0">
    <w:p w14:paraId="78B8555E" w14:textId="77777777" w:rsidR="00F0468B" w:rsidRDefault="00F0468B" w:rsidP="00FA03F2">
      <w:r>
        <w:continuationSeparator/>
      </w:r>
    </w:p>
  </w:footnote>
  <w:footnote w:type="continuationNotice" w:id="1">
    <w:p w14:paraId="4565F5C9" w14:textId="77777777" w:rsidR="00CA0C41" w:rsidRDefault="00CA0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F70CD7"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blHeader/>
      </w:trPr>
      <w:tc>
        <w:tcPr>
          <w:tcW w:w="7508" w:type="dxa"/>
          <w:shd w:val="clear" w:color="auto" w:fill="000000" w:themeFill="text1"/>
          <w:vAlign w:val="center"/>
          <w:hideMark/>
        </w:tcPr>
        <w:p w14:paraId="7DF431E1" w14:textId="623C9EB2" w:rsidR="005C3BA8" w:rsidRPr="00045E97" w:rsidRDefault="00F70CD7"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15F3D"/>
    <w:rsid w:val="00023495"/>
    <w:rsid w:val="00023A24"/>
    <w:rsid w:val="00026B67"/>
    <w:rsid w:val="00042D05"/>
    <w:rsid w:val="00045E97"/>
    <w:rsid w:val="00053AC2"/>
    <w:rsid w:val="00053B56"/>
    <w:rsid w:val="0006311C"/>
    <w:rsid w:val="00063558"/>
    <w:rsid w:val="00063FFA"/>
    <w:rsid w:val="000646E9"/>
    <w:rsid w:val="00064F33"/>
    <w:rsid w:val="00065CB7"/>
    <w:rsid w:val="00070506"/>
    <w:rsid w:val="000906FB"/>
    <w:rsid w:val="00093890"/>
    <w:rsid w:val="00096000"/>
    <w:rsid w:val="000C0292"/>
    <w:rsid w:val="000C55EA"/>
    <w:rsid w:val="000C7E35"/>
    <w:rsid w:val="000D788D"/>
    <w:rsid w:val="000F21F1"/>
    <w:rsid w:val="000F6887"/>
    <w:rsid w:val="00100F2A"/>
    <w:rsid w:val="0010325C"/>
    <w:rsid w:val="00121600"/>
    <w:rsid w:val="00124E19"/>
    <w:rsid w:val="00131296"/>
    <w:rsid w:val="00131FB6"/>
    <w:rsid w:val="0013476B"/>
    <w:rsid w:val="00144BA0"/>
    <w:rsid w:val="00145967"/>
    <w:rsid w:val="00147A24"/>
    <w:rsid w:val="00182289"/>
    <w:rsid w:val="00183C86"/>
    <w:rsid w:val="00183E39"/>
    <w:rsid w:val="00190412"/>
    <w:rsid w:val="00194361"/>
    <w:rsid w:val="001B1F6A"/>
    <w:rsid w:val="001B228A"/>
    <w:rsid w:val="001C361E"/>
    <w:rsid w:val="001C5060"/>
    <w:rsid w:val="001C7ECF"/>
    <w:rsid w:val="001D00F7"/>
    <w:rsid w:val="001D534C"/>
    <w:rsid w:val="001D577F"/>
    <w:rsid w:val="001E4CA4"/>
    <w:rsid w:val="001F1CFD"/>
    <w:rsid w:val="001F7D7C"/>
    <w:rsid w:val="00201C31"/>
    <w:rsid w:val="00203496"/>
    <w:rsid w:val="00210228"/>
    <w:rsid w:val="00223430"/>
    <w:rsid w:val="0024114F"/>
    <w:rsid w:val="00241C11"/>
    <w:rsid w:val="00254B86"/>
    <w:rsid w:val="002712C8"/>
    <w:rsid w:val="00276A9A"/>
    <w:rsid w:val="00277DF0"/>
    <w:rsid w:val="002816D6"/>
    <w:rsid w:val="00286215"/>
    <w:rsid w:val="00287C0E"/>
    <w:rsid w:val="0029063C"/>
    <w:rsid w:val="00292386"/>
    <w:rsid w:val="00292F2C"/>
    <w:rsid w:val="00293E5C"/>
    <w:rsid w:val="00295AA8"/>
    <w:rsid w:val="002A269D"/>
    <w:rsid w:val="002A68CB"/>
    <w:rsid w:val="002B213D"/>
    <w:rsid w:val="002B7F80"/>
    <w:rsid w:val="002C147B"/>
    <w:rsid w:val="002C31F3"/>
    <w:rsid w:val="002C48B3"/>
    <w:rsid w:val="002C494B"/>
    <w:rsid w:val="002D479F"/>
    <w:rsid w:val="002D72A5"/>
    <w:rsid w:val="002E0F1E"/>
    <w:rsid w:val="002E43B4"/>
    <w:rsid w:val="002F1889"/>
    <w:rsid w:val="002F18D2"/>
    <w:rsid w:val="002F66A1"/>
    <w:rsid w:val="002F6E66"/>
    <w:rsid w:val="0030407D"/>
    <w:rsid w:val="00306183"/>
    <w:rsid w:val="00340851"/>
    <w:rsid w:val="003425A8"/>
    <w:rsid w:val="00347D08"/>
    <w:rsid w:val="00352303"/>
    <w:rsid w:val="003543A9"/>
    <w:rsid w:val="00361584"/>
    <w:rsid w:val="00364425"/>
    <w:rsid w:val="00364A8E"/>
    <w:rsid w:val="00375F7E"/>
    <w:rsid w:val="00381CE1"/>
    <w:rsid w:val="003852CA"/>
    <w:rsid w:val="00390782"/>
    <w:rsid w:val="00392833"/>
    <w:rsid w:val="003947B3"/>
    <w:rsid w:val="00394CAC"/>
    <w:rsid w:val="003B696A"/>
    <w:rsid w:val="003C0FA0"/>
    <w:rsid w:val="003C1769"/>
    <w:rsid w:val="003C184A"/>
    <w:rsid w:val="003C5710"/>
    <w:rsid w:val="003D0773"/>
    <w:rsid w:val="003D5042"/>
    <w:rsid w:val="003E0778"/>
    <w:rsid w:val="003E4973"/>
    <w:rsid w:val="003E5B9B"/>
    <w:rsid w:val="00403C5F"/>
    <w:rsid w:val="004077D5"/>
    <w:rsid w:val="00412038"/>
    <w:rsid w:val="00412D2D"/>
    <w:rsid w:val="00415FE6"/>
    <w:rsid w:val="00431D4D"/>
    <w:rsid w:val="00431E8E"/>
    <w:rsid w:val="00451074"/>
    <w:rsid w:val="00462CB0"/>
    <w:rsid w:val="004647E4"/>
    <w:rsid w:val="00473DB1"/>
    <w:rsid w:val="004802E3"/>
    <w:rsid w:val="00483886"/>
    <w:rsid w:val="00485CE6"/>
    <w:rsid w:val="004901DD"/>
    <w:rsid w:val="0049295F"/>
    <w:rsid w:val="0049621F"/>
    <w:rsid w:val="004A365F"/>
    <w:rsid w:val="004A5591"/>
    <w:rsid w:val="004A5613"/>
    <w:rsid w:val="004A674D"/>
    <w:rsid w:val="004A76B8"/>
    <w:rsid w:val="004C08F6"/>
    <w:rsid w:val="004C0BD1"/>
    <w:rsid w:val="0051321F"/>
    <w:rsid w:val="005160FB"/>
    <w:rsid w:val="00525FFC"/>
    <w:rsid w:val="00531416"/>
    <w:rsid w:val="005319FA"/>
    <w:rsid w:val="00532A29"/>
    <w:rsid w:val="00535315"/>
    <w:rsid w:val="00540844"/>
    <w:rsid w:val="00542408"/>
    <w:rsid w:val="005528F6"/>
    <w:rsid w:val="00565CB5"/>
    <w:rsid w:val="00566FC5"/>
    <w:rsid w:val="005738EA"/>
    <w:rsid w:val="00581A69"/>
    <w:rsid w:val="005837F8"/>
    <w:rsid w:val="00590219"/>
    <w:rsid w:val="005916E3"/>
    <w:rsid w:val="00592D94"/>
    <w:rsid w:val="00592FD8"/>
    <w:rsid w:val="005C3BA8"/>
    <w:rsid w:val="005C5320"/>
    <w:rsid w:val="005C5959"/>
    <w:rsid w:val="005C673C"/>
    <w:rsid w:val="005D073A"/>
    <w:rsid w:val="005D0E22"/>
    <w:rsid w:val="005D270C"/>
    <w:rsid w:val="005D5A00"/>
    <w:rsid w:val="005E6FE4"/>
    <w:rsid w:val="005F1AC9"/>
    <w:rsid w:val="005F2581"/>
    <w:rsid w:val="005F371F"/>
    <w:rsid w:val="005F3F22"/>
    <w:rsid w:val="005F6B5C"/>
    <w:rsid w:val="005F7A8C"/>
    <w:rsid w:val="006043D3"/>
    <w:rsid w:val="006048B3"/>
    <w:rsid w:val="006223F9"/>
    <w:rsid w:val="00623218"/>
    <w:rsid w:val="00624B91"/>
    <w:rsid w:val="00624C14"/>
    <w:rsid w:val="00626B24"/>
    <w:rsid w:val="006358A6"/>
    <w:rsid w:val="006365C3"/>
    <w:rsid w:val="006416FF"/>
    <w:rsid w:val="00650F37"/>
    <w:rsid w:val="00655FAD"/>
    <w:rsid w:val="00660A6E"/>
    <w:rsid w:val="00663819"/>
    <w:rsid w:val="00664E21"/>
    <w:rsid w:val="00677361"/>
    <w:rsid w:val="00686CEF"/>
    <w:rsid w:val="00690452"/>
    <w:rsid w:val="00692445"/>
    <w:rsid w:val="00692AB2"/>
    <w:rsid w:val="006A53CB"/>
    <w:rsid w:val="006A7273"/>
    <w:rsid w:val="006A7CD4"/>
    <w:rsid w:val="006B244C"/>
    <w:rsid w:val="006B28CA"/>
    <w:rsid w:val="006B535B"/>
    <w:rsid w:val="006C19A4"/>
    <w:rsid w:val="006C5ADE"/>
    <w:rsid w:val="006C62DA"/>
    <w:rsid w:val="006C6B9F"/>
    <w:rsid w:val="006C7807"/>
    <w:rsid w:val="006D0934"/>
    <w:rsid w:val="006D7EEE"/>
    <w:rsid w:val="006E448A"/>
    <w:rsid w:val="006E4F0E"/>
    <w:rsid w:val="00711CDF"/>
    <w:rsid w:val="00712100"/>
    <w:rsid w:val="0071356C"/>
    <w:rsid w:val="00722FB1"/>
    <w:rsid w:val="00725224"/>
    <w:rsid w:val="007253DE"/>
    <w:rsid w:val="00731FA6"/>
    <w:rsid w:val="00736881"/>
    <w:rsid w:val="00736C03"/>
    <w:rsid w:val="007418D9"/>
    <w:rsid w:val="00742974"/>
    <w:rsid w:val="00745D2A"/>
    <w:rsid w:val="00745D63"/>
    <w:rsid w:val="00750202"/>
    <w:rsid w:val="00771877"/>
    <w:rsid w:val="00775858"/>
    <w:rsid w:val="00780CBF"/>
    <w:rsid w:val="00793052"/>
    <w:rsid w:val="0079649D"/>
    <w:rsid w:val="007A00D7"/>
    <w:rsid w:val="007A5AD6"/>
    <w:rsid w:val="007A5FB7"/>
    <w:rsid w:val="007D16CE"/>
    <w:rsid w:val="007D1941"/>
    <w:rsid w:val="007D1996"/>
    <w:rsid w:val="007D33C5"/>
    <w:rsid w:val="007D36F5"/>
    <w:rsid w:val="007E4452"/>
    <w:rsid w:val="007F16DA"/>
    <w:rsid w:val="007F3EA0"/>
    <w:rsid w:val="007F41A7"/>
    <w:rsid w:val="007F56D5"/>
    <w:rsid w:val="00800F9C"/>
    <w:rsid w:val="00804E76"/>
    <w:rsid w:val="00834D6E"/>
    <w:rsid w:val="00843F8F"/>
    <w:rsid w:val="008522D4"/>
    <w:rsid w:val="008617F6"/>
    <w:rsid w:val="00867724"/>
    <w:rsid w:val="00876A05"/>
    <w:rsid w:val="00892F20"/>
    <w:rsid w:val="00894146"/>
    <w:rsid w:val="00897E12"/>
    <w:rsid w:val="008A106C"/>
    <w:rsid w:val="008B7ECB"/>
    <w:rsid w:val="008C75A1"/>
    <w:rsid w:val="008D3732"/>
    <w:rsid w:val="008D78DF"/>
    <w:rsid w:val="008E0047"/>
    <w:rsid w:val="008E0CC1"/>
    <w:rsid w:val="008E3BF1"/>
    <w:rsid w:val="008E78FE"/>
    <w:rsid w:val="008F2C91"/>
    <w:rsid w:val="008F2FD2"/>
    <w:rsid w:val="008F35A2"/>
    <w:rsid w:val="0090273D"/>
    <w:rsid w:val="009046D9"/>
    <w:rsid w:val="00907068"/>
    <w:rsid w:val="00910751"/>
    <w:rsid w:val="009143C9"/>
    <w:rsid w:val="00921EF3"/>
    <w:rsid w:val="00926975"/>
    <w:rsid w:val="009470FC"/>
    <w:rsid w:val="009574EE"/>
    <w:rsid w:val="00970361"/>
    <w:rsid w:val="0097450F"/>
    <w:rsid w:val="009814F8"/>
    <w:rsid w:val="0098195A"/>
    <w:rsid w:val="00982F9C"/>
    <w:rsid w:val="009A5160"/>
    <w:rsid w:val="009B28A0"/>
    <w:rsid w:val="009B70EB"/>
    <w:rsid w:val="009B7EC1"/>
    <w:rsid w:val="009C26B4"/>
    <w:rsid w:val="009D1D9B"/>
    <w:rsid w:val="009E5188"/>
    <w:rsid w:val="009F0C55"/>
    <w:rsid w:val="009F2992"/>
    <w:rsid w:val="00A00452"/>
    <w:rsid w:val="00A06395"/>
    <w:rsid w:val="00A2093B"/>
    <w:rsid w:val="00A2111E"/>
    <w:rsid w:val="00A2182F"/>
    <w:rsid w:val="00A27E97"/>
    <w:rsid w:val="00A32DB3"/>
    <w:rsid w:val="00A34484"/>
    <w:rsid w:val="00A4054F"/>
    <w:rsid w:val="00A42D05"/>
    <w:rsid w:val="00A44B2B"/>
    <w:rsid w:val="00A472F1"/>
    <w:rsid w:val="00A522D5"/>
    <w:rsid w:val="00A63FB1"/>
    <w:rsid w:val="00A7364E"/>
    <w:rsid w:val="00A74172"/>
    <w:rsid w:val="00A7565F"/>
    <w:rsid w:val="00A82050"/>
    <w:rsid w:val="00A83AB9"/>
    <w:rsid w:val="00A90B6E"/>
    <w:rsid w:val="00A962B4"/>
    <w:rsid w:val="00A9667E"/>
    <w:rsid w:val="00AA3498"/>
    <w:rsid w:val="00AA6631"/>
    <w:rsid w:val="00AB4198"/>
    <w:rsid w:val="00AB4A49"/>
    <w:rsid w:val="00AB4DA9"/>
    <w:rsid w:val="00AB4F73"/>
    <w:rsid w:val="00AC0BE3"/>
    <w:rsid w:val="00AD025F"/>
    <w:rsid w:val="00AE29AE"/>
    <w:rsid w:val="00AE548A"/>
    <w:rsid w:val="00AF5133"/>
    <w:rsid w:val="00B046F0"/>
    <w:rsid w:val="00B1374D"/>
    <w:rsid w:val="00B154C6"/>
    <w:rsid w:val="00B20197"/>
    <w:rsid w:val="00B20273"/>
    <w:rsid w:val="00B20F0A"/>
    <w:rsid w:val="00B234BB"/>
    <w:rsid w:val="00B234D4"/>
    <w:rsid w:val="00B24987"/>
    <w:rsid w:val="00B34791"/>
    <w:rsid w:val="00B41BE5"/>
    <w:rsid w:val="00B51138"/>
    <w:rsid w:val="00B526C8"/>
    <w:rsid w:val="00B531D1"/>
    <w:rsid w:val="00B61982"/>
    <w:rsid w:val="00B76D27"/>
    <w:rsid w:val="00B833D1"/>
    <w:rsid w:val="00B85CB8"/>
    <w:rsid w:val="00BA0145"/>
    <w:rsid w:val="00BA30A7"/>
    <w:rsid w:val="00BA5785"/>
    <w:rsid w:val="00BB26C4"/>
    <w:rsid w:val="00BB5734"/>
    <w:rsid w:val="00BB6287"/>
    <w:rsid w:val="00BB7E29"/>
    <w:rsid w:val="00BC0B9E"/>
    <w:rsid w:val="00BD78CB"/>
    <w:rsid w:val="00BE06C0"/>
    <w:rsid w:val="00BE1163"/>
    <w:rsid w:val="00BE69BF"/>
    <w:rsid w:val="00BF0630"/>
    <w:rsid w:val="00BF439D"/>
    <w:rsid w:val="00C0483A"/>
    <w:rsid w:val="00C060C3"/>
    <w:rsid w:val="00C129E6"/>
    <w:rsid w:val="00C172D8"/>
    <w:rsid w:val="00C22650"/>
    <w:rsid w:val="00C2429C"/>
    <w:rsid w:val="00C4503C"/>
    <w:rsid w:val="00C4654F"/>
    <w:rsid w:val="00C5449D"/>
    <w:rsid w:val="00C5768F"/>
    <w:rsid w:val="00C604E3"/>
    <w:rsid w:val="00C65123"/>
    <w:rsid w:val="00C80A1C"/>
    <w:rsid w:val="00C82BDD"/>
    <w:rsid w:val="00C87133"/>
    <w:rsid w:val="00C8758D"/>
    <w:rsid w:val="00CA0C41"/>
    <w:rsid w:val="00CA265C"/>
    <w:rsid w:val="00CD1739"/>
    <w:rsid w:val="00CE10C2"/>
    <w:rsid w:val="00CE2A20"/>
    <w:rsid w:val="00CE7D5B"/>
    <w:rsid w:val="00CF105D"/>
    <w:rsid w:val="00CF1DA2"/>
    <w:rsid w:val="00CF6326"/>
    <w:rsid w:val="00D028AF"/>
    <w:rsid w:val="00D04A66"/>
    <w:rsid w:val="00D104EF"/>
    <w:rsid w:val="00D1769F"/>
    <w:rsid w:val="00D22269"/>
    <w:rsid w:val="00D234DD"/>
    <w:rsid w:val="00D25B4E"/>
    <w:rsid w:val="00D26B24"/>
    <w:rsid w:val="00D2796D"/>
    <w:rsid w:val="00D46AD8"/>
    <w:rsid w:val="00D50FF5"/>
    <w:rsid w:val="00D534D1"/>
    <w:rsid w:val="00D53569"/>
    <w:rsid w:val="00D555A9"/>
    <w:rsid w:val="00D55F93"/>
    <w:rsid w:val="00D81881"/>
    <w:rsid w:val="00D856C2"/>
    <w:rsid w:val="00DA673C"/>
    <w:rsid w:val="00DB5F9D"/>
    <w:rsid w:val="00DC15F9"/>
    <w:rsid w:val="00DC5908"/>
    <w:rsid w:val="00DD232A"/>
    <w:rsid w:val="00DD4DF4"/>
    <w:rsid w:val="00DD7EE0"/>
    <w:rsid w:val="00DE767B"/>
    <w:rsid w:val="00DF1E44"/>
    <w:rsid w:val="00DF74F5"/>
    <w:rsid w:val="00E06691"/>
    <w:rsid w:val="00E25616"/>
    <w:rsid w:val="00E26C4F"/>
    <w:rsid w:val="00E272D7"/>
    <w:rsid w:val="00E357A4"/>
    <w:rsid w:val="00E35A73"/>
    <w:rsid w:val="00E36E9A"/>
    <w:rsid w:val="00E414E1"/>
    <w:rsid w:val="00E47D63"/>
    <w:rsid w:val="00E47E51"/>
    <w:rsid w:val="00E51093"/>
    <w:rsid w:val="00E551C2"/>
    <w:rsid w:val="00E60D3C"/>
    <w:rsid w:val="00E804A3"/>
    <w:rsid w:val="00E8390B"/>
    <w:rsid w:val="00E97486"/>
    <w:rsid w:val="00EB24DC"/>
    <w:rsid w:val="00EC3E5B"/>
    <w:rsid w:val="00ED63A7"/>
    <w:rsid w:val="00ED65E0"/>
    <w:rsid w:val="00EE1F25"/>
    <w:rsid w:val="00EE70A6"/>
    <w:rsid w:val="00F0143C"/>
    <w:rsid w:val="00F043D1"/>
    <w:rsid w:val="00F0468B"/>
    <w:rsid w:val="00F11422"/>
    <w:rsid w:val="00F12FC9"/>
    <w:rsid w:val="00F1381E"/>
    <w:rsid w:val="00F15BB1"/>
    <w:rsid w:val="00F1755F"/>
    <w:rsid w:val="00F2229E"/>
    <w:rsid w:val="00F247BD"/>
    <w:rsid w:val="00F32890"/>
    <w:rsid w:val="00F32917"/>
    <w:rsid w:val="00F34A5B"/>
    <w:rsid w:val="00F43399"/>
    <w:rsid w:val="00F448FD"/>
    <w:rsid w:val="00F454A7"/>
    <w:rsid w:val="00F53E1B"/>
    <w:rsid w:val="00F62A60"/>
    <w:rsid w:val="00F62ACE"/>
    <w:rsid w:val="00F7078D"/>
    <w:rsid w:val="00F70CD7"/>
    <w:rsid w:val="00F72455"/>
    <w:rsid w:val="00F7643D"/>
    <w:rsid w:val="00F86E9E"/>
    <w:rsid w:val="00F944D7"/>
    <w:rsid w:val="00FA03F2"/>
    <w:rsid w:val="00FA4C6D"/>
    <w:rsid w:val="00FC4B23"/>
    <w:rsid w:val="00FC5308"/>
    <w:rsid w:val="00FE07DB"/>
    <w:rsid w:val="00FE1280"/>
    <w:rsid w:val="00FE23BA"/>
    <w:rsid w:val="00FE6189"/>
    <w:rsid w:val="00FF343A"/>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image" Target="media/image3.png"/><Relationship Id="rId26" Type="http://schemas.openxmlformats.org/officeDocument/2006/relationships/hyperlink" Target="mailto:Marjorie.davy@naturalengland.org.uk" TargetMode="External"/><Relationship Id="rId39" Type="http://schemas.openxmlformats.org/officeDocument/2006/relationships/hyperlink" Target="mailto:Harriet.ogglesby@naturalengland.org.uk" TargetMode="External"/><Relationship Id="rId21" Type="http://schemas.openxmlformats.org/officeDocument/2006/relationships/image" Target="media/image4.png"/><Relationship Id="rId34" Type="http://schemas.openxmlformats.org/officeDocument/2006/relationships/hyperlink" Target="mailto:Paul.hewitt@nationaltrust.org.uk" TargetMode="External"/><Relationship Id="rId42" Type="http://schemas.openxmlformats.org/officeDocument/2006/relationships/hyperlink" Target="https://www.gov.uk/government/uploads/system/uploads/attachment_data/file/551130/List_of_Mandatory_and_Discretionary_Exclusions.pdf"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efra.sharepoint.com/:f:/r/teams/Team2558/Direction%20and%20guidance/LNRS%20%26%20Water%20guidance?csf=1&amp;web=1&amp;e=Aq1yHp" TargetMode="External"/><Relationship Id="rId29" Type="http://schemas.openxmlformats.org/officeDocument/2006/relationships/hyperlink" Target="mailto:Zoe.allin@naturalengland.org.uk" TargetMode="External"/><Relationship Id="rId11" Type="http://schemas.openxmlformats.org/officeDocument/2006/relationships/endnotes" Target="endnotes.xml"/><Relationship Id="rId24" Type="http://schemas.openxmlformats.org/officeDocument/2006/relationships/hyperlink" Target="mailto:Marjorie.davy@naturalengland.org.uk" TargetMode="External"/><Relationship Id="rId32" Type="http://schemas.openxmlformats.org/officeDocument/2006/relationships/hyperlink" Target="mailto:Giles.brockman@forestryengland.uk" TargetMode="External"/><Relationship Id="rId37" Type="http://schemas.openxmlformats.org/officeDocument/2006/relationships/hyperlink" Target="mailto:Mark.child@northumberland.gov.uk" TargetMode="External"/><Relationship Id="rId40" Type="http://schemas.openxmlformats.org/officeDocument/2006/relationships/hyperlink" Target="mailto:Liam.armstrong@naturalengland.org.uk"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Marjorie.davy@naturalengland.org.uk" TargetMode="External"/><Relationship Id="rId28" Type="http://schemas.openxmlformats.org/officeDocument/2006/relationships/hyperlink" Target="mailto:Paul.hewitt@nationaltrust.org.uk" TargetMode="External"/><Relationship Id="rId36" Type="http://schemas.openxmlformats.org/officeDocument/2006/relationships/hyperlink" Target="mailto:Mark.child@northumberland.gov.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03.safelinks.protection.outlook.com/?url=https%3A%2F%2Fstorymaps.arcgis.com%2Fcollections%2F9e82b8cc55ca409ab9611f3926d2b7a3%3Fitem%3D1&amp;data=05%7C02%7Clydia.nixon%40naturalengland.org.uk%7C028254a07878490305ba08dc6e6ff83f%7C770a245002274c6290c74e38537f1102%7C0%7C0%7C638506674417502738%7CUnknown%7CTWFpbGZsb3d8eyJWIjoiMC4wLjAwMDAiLCJQIjoiV2luMzIiLCJBTiI6Ik1haWwiLCJXVCI6Mn0%3D%7C0%7C%7C%7C&amp;sdata=rZMfhoKcGhyC%2F0plnDSJCbIvowECTHvK0XkuO6iIXrc%3D&amp;reserved=0" TargetMode="External"/><Relationship Id="rId31" Type="http://schemas.openxmlformats.org/officeDocument/2006/relationships/hyperlink" Target="mailto:Michele.mccallam@groundwork.org.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mailto:Michele.mccallam@groundwork.org.uk" TargetMode="External"/><Relationship Id="rId27" Type="http://schemas.openxmlformats.org/officeDocument/2006/relationships/hyperlink" Target="mailto:Iain.diack@naturalengland.org.uk" TargetMode="External"/><Relationship Id="rId30" Type="http://schemas.openxmlformats.org/officeDocument/2006/relationships/hyperlink" Target="mailto:Lydia.nixon@naturalengalnd.org.uk" TargetMode="External"/><Relationship Id="rId35" Type="http://schemas.openxmlformats.org/officeDocument/2006/relationships/hyperlink" Target="mailto:Harriet.ogglesby@naturalengland.org.uk"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organisations/natural-england/about/procurement" TargetMode="External"/><Relationship Id="rId17" Type="http://schemas.openxmlformats.org/officeDocument/2006/relationships/image" Target="media/image2.png"/><Relationship Id="rId25" Type="http://schemas.openxmlformats.org/officeDocument/2006/relationships/hyperlink" Target="mailto:Iain.diack@naturalengland.org.uk" TargetMode="External"/><Relationship Id="rId33" Type="http://schemas.openxmlformats.org/officeDocument/2006/relationships/hyperlink" Target="mailto:Michele.mccallam@groundwork.org.uk" TargetMode="External"/><Relationship Id="rId38" Type="http://schemas.openxmlformats.org/officeDocument/2006/relationships/hyperlink" Target="mailto:Paul.hewitt@nationaltrust.org.uk" TargetMode="External"/><Relationship Id="rId46" Type="http://schemas.openxmlformats.org/officeDocument/2006/relationships/footer" Target="footer2.xml"/><Relationship Id="rId20" Type="http://schemas.openxmlformats.org/officeDocument/2006/relationships/hyperlink" Target="https://eur03.safelinks.protection.outlook.com/?url=https%3A%2F%2Fstorymaps.arcgis.com%2Fcollections%2Fcbca40040ab64bb283480b749f14d1f9&amp;data=05%7C02%7Clydia.nixon%40naturalengland.org.uk%7C5c76a7e396fd4913aa1408dc7042d4c6%7C770a245002274c6290c74e38537f1102%7C0%7C0%7C638508679559365560%7CUnknown%7CTWFpbGZsb3d8eyJWIjoiMC4wLjAwMDAiLCJQIjoiV2luMzIiLCJBTiI6Ik1haWwiLCJXVCI6Mn0%3D%7C0%7C%7C%7C&amp;sdata=BhtLiNfSyRan25XfPQC2JDrfm5eU9HLQ01cgDbLRcFQ%3D&amp;reserved=0" TargetMode="External"/><Relationship Id="rId41"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1CE1"/>
    <w:rsid w:val="00385E24"/>
    <w:rsid w:val="003D6241"/>
    <w:rsid w:val="00410921"/>
    <w:rsid w:val="004229C6"/>
    <w:rsid w:val="00424CB5"/>
    <w:rsid w:val="004E567E"/>
    <w:rsid w:val="005078D2"/>
    <w:rsid w:val="00530B27"/>
    <w:rsid w:val="005608D1"/>
    <w:rsid w:val="00592619"/>
    <w:rsid w:val="00596A73"/>
    <w:rsid w:val="005B5A70"/>
    <w:rsid w:val="005C72F1"/>
    <w:rsid w:val="00616FC0"/>
    <w:rsid w:val="006559D8"/>
    <w:rsid w:val="006760AD"/>
    <w:rsid w:val="00690958"/>
    <w:rsid w:val="006A5483"/>
    <w:rsid w:val="006B5C4B"/>
    <w:rsid w:val="006C6B9F"/>
    <w:rsid w:val="006D72AB"/>
    <w:rsid w:val="006F4B05"/>
    <w:rsid w:val="007270E3"/>
    <w:rsid w:val="007A3CD3"/>
    <w:rsid w:val="007E4145"/>
    <w:rsid w:val="007E75F8"/>
    <w:rsid w:val="007F03CF"/>
    <w:rsid w:val="008152B3"/>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5449D"/>
    <w:rsid w:val="00CA051F"/>
    <w:rsid w:val="00CE10C2"/>
    <w:rsid w:val="00D00B8A"/>
    <w:rsid w:val="00D012F8"/>
    <w:rsid w:val="00D36834"/>
    <w:rsid w:val="00D8685F"/>
    <w:rsid w:val="00E10B92"/>
    <w:rsid w:val="00E256C5"/>
    <w:rsid w:val="00E26C46"/>
    <w:rsid w:val="00EA1742"/>
    <w:rsid w:val="00ED0E08"/>
    <w:rsid w:val="00F247BD"/>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lcf76f155ced4ddcb4097134ff3c332f xmlns="c40ce2a0-18fb-454c-9e51-02ced94d8a22">
      <Terms xmlns="http://schemas.microsoft.com/office/infopath/2007/PartnerControls"/>
    </lcf76f155ced4ddcb4097134ff3c332f>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58C5A1AA58BDC44A7510D7E90342DE8" ma:contentTypeVersion="29" ma:contentTypeDescription="Create a new document." ma:contentTypeScope="" ma:versionID="82f4105535735fae6f1b799e03474021">
  <xsd:schema xmlns:xsd="http://www.w3.org/2001/XMLSchema" xmlns:xs="http://www.w3.org/2001/XMLSchema" xmlns:p="http://schemas.microsoft.com/office/2006/metadata/properties" xmlns:ns1="http://schemas.microsoft.com/sharepoint/v3" xmlns:ns2="662745e8-e224-48e8-a2e3-254862b8c2f5" xmlns:ns3="c40ce2a0-18fb-454c-9e51-02ced94d8a22" xmlns:ns4="e76eb3f9-f7d4-4afe-8d75-1839375753c6" targetNamespace="http://schemas.microsoft.com/office/2006/metadata/properties" ma:root="true" ma:fieldsID="c3955a3858d7789f1b7fd9a743f17595" ns1:_="" ns2:_="" ns3:_="" ns4:_="">
    <xsd:import namespace="http://schemas.microsoft.com/sharepoint/v3"/>
    <xsd:import namespace="662745e8-e224-48e8-a2e3-254862b8c2f5"/>
    <xsd:import namespace="c40ce2a0-18fb-454c-9e51-02ced94d8a2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NRN/LNR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0ce2a0-18fb-454c-9e51-02ced94d8a2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BA32A8E1-ECD8-4F91-996F-DBCC4ADF8808}">
  <ds:schemaRefs>
    <ds:schemaRef ds:uri="http://purl.org/dc/dcmitype/"/>
    <ds:schemaRef ds:uri="e76eb3f9-f7d4-4afe-8d75-1839375753c6"/>
    <ds:schemaRef ds:uri="http://purl.org/dc/elements/1.1/"/>
    <ds:schemaRef ds:uri="http://purl.org/dc/term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c40ce2a0-18fb-454c-9e51-02ced94d8a22"/>
    <ds:schemaRef ds:uri="662745e8-e224-48e8-a2e3-254862b8c2f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EF4DD890-6A5D-4CFD-9D03-E97F145A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c40ce2a0-18fb-454c-9e51-02ced94d8a2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1C0E53-3102-4A74-8DEA-A7542705756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6614</Words>
  <Characters>37703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2024-06-09T16:50:00Z</dcterms:created>
  <dcterms:modified xsi:type="dcterms:W3CDTF">2024-06-17T11:10:00Z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0x010100A5BF1C78D9F64B679A5EBDE1C6598EBC0100358C5A1AA58BDC44A7510D7E90342DE8</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