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1843E" w14:textId="77777777" w:rsidR="00360ED9" w:rsidRDefault="00BC4FE6">
      <w:r>
        <w:rPr>
          <w:noProof/>
        </w:rPr>
        <w:drawing>
          <wp:anchor distT="0" distB="0" distL="114300" distR="114300" simplePos="0" relativeHeight="251658240" behindDoc="0" locked="0" layoutInCell="1" allowOverlap="1" wp14:anchorId="5AD95F3B" wp14:editId="60273ADD">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76798" cy="2070000"/>
                    </a:xfrm>
                    <a:prstGeom prst="rect">
                      <a:avLst/>
                    </a:prstGeom>
                    <a:noFill/>
                    <a:ln>
                      <a:noFill/>
                      <a:prstDash/>
                    </a:ln>
                  </pic:spPr>
                </pic:pic>
              </a:graphicData>
            </a:graphic>
          </wp:anchor>
        </w:drawing>
      </w:r>
      <w:r>
        <w:br/>
      </w:r>
    </w:p>
    <w:p w14:paraId="529B33B6" w14:textId="77777777" w:rsidR="00360ED9" w:rsidRDefault="00360ED9">
      <w:pPr>
        <w:pStyle w:val="Heading1"/>
      </w:pPr>
      <w:bookmarkStart w:id="0" w:name="_Toc32303547"/>
    </w:p>
    <w:p w14:paraId="271BAA41" w14:textId="77777777" w:rsidR="00360ED9" w:rsidRDefault="00360ED9">
      <w:pPr>
        <w:pStyle w:val="Heading1"/>
      </w:pPr>
      <w:bookmarkStart w:id="1" w:name="_Toc33176231"/>
    </w:p>
    <w:p w14:paraId="6B5F50FC" w14:textId="77777777" w:rsidR="00360ED9" w:rsidRDefault="00360ED9">
      <w:pPr>
        <w:pStyle w:val="Heading1"/>
      </w:pPr>
    </w:p>
    <w:p w14:paraId="42B2B76D" w14:textId="77777777" w:rsidR="00360ED9" w:rsidRDefault="00BC4FE6">
      <w:pPr>
        <w:pStyle w:val="Heading1"/>
      </w:pPr>
      <w:bookmarkStart w:id="2" w:name="_Toc67643436"/>
      <w:r>
        <w:t>G-Cloud 12 Call-Off Contract</w:t>
      </w:r>
      <w:bookmarkEnd w:id="0"/>
      <w:bookmarkEnd w:id="1"/>
      <w:bookmarkEnd w:id="2"/>
      <w:r>
        <w:t xml:space="preserve"> </w:t>
      </w:r>
    </w:p>
    <w:p w14:paraId="5D33AF61" w14:textId="77777777" w:rsidR="00360ED9" w:rsidRDefault="00360ED9">
      <w:pPr>
        <w:rPr>
          <w:sz w:val="28"/>
          <w:szCs w:val="28"/>
        </w:rPr>
      </w:pPr>
    </w:p>
    <w:p w14:paraId="22DC13D3" w14:textId="77777777" w:rsidR="00360ED9" w:rsidRDefault="00360ED9">
      <w:pPr>
        <w:rPr>
          <w:sz w:val="28"/>
          <w:szCs w:val="28"/>
        </w:rPr>
      </w:pPr>
    </w:p>
    <w:p w14:paraId="6FF15B98" w14:textId="77777777" w:rsidR="00360ED9" w:rsidRDefault="00BC4FE6">
      <w:pPr>
        <w:rPr>
          <w:rFonts w:eastAsia="Times New Roman"/>
          <w:lang w:eastAsia="en-US"/>
        </w:rPr>
      </w:pPr>
      <w:r>
        <w:rPr>
          <w:rFonts w:eastAsia="Times New Roman"/>
          <w:lang w:eastAsia="en-US"/>
        </w:rPr>
        <w:t>This Call-Off Contract for the G-Cloud 12 Framework Agreement (RM1557.12) includes:</w:t>
      </w:r>
    </w:p>
    <w:p w14:paraId="19E59620" w14:textId="48EF20BF" w:rsidR="00644C19" w:rsidRDefault="00BC4FE6">
      <w:pPr>
        <w:pStyle w:val="TOC1"/>
        <w:rPr>
          <w:rFonts w:asciiTheme="minorHAnsi" w:eastAsiaTheme="minorEastAsia" w:hAnsiTheme="minorHAnsi" w:cstheme="minorBidi"/>
          <w:b w:val="0"/>
          <w:bCs w:val="0"/>
          <w:i w:val="0"/>
          <w:iCs w:val="0"/>
          <w:noProof/>
          <w:sz w:val="22"/>
          <w:szCs w:val="22"/>
        </w:rPr>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r w:rsidR="00644C19">
        <w:rPr>
          <w:noProof/>
        </w:rPr>
        <w:t>G-Cloud 12 Call-Off Contract</w:t>
      </w:r>
      <w:r w:rsidR="00644C19">
        <w:rPr>
          <w:noProof/>
        </w:rPr>
        <w:tab/>
      </w:r>
      <w:r w:rsidR="00644C19">
        <w:rPr>
          <w:noProof/>
        </w:rPr>
        <w:fldChar w:fldCharType="begin"/>
      </w:r>
      <w:r w:rsidR="00644C19">
        <w:rPr>
          <w:noProof/>
        </w:rPr>
        <w:instrText xml:space="preserve"> PAGEREF _Toc67643436 \h </w:instrText>
      </w:r>
      <w:r w:rsidR="00644C19">
        <w:rPr>
          <w:noProof/>
        </w:rPr>
      </w:r>
      <w:r w:rsidR="00644C19">
        <w:rPr>
          <w:noProof/>
        </w:rPr>
        <w:fldChar w:fldCharType="separate"/>
      </w:r>
      <w:r w:rsidR="00644C19">
        <w:rPr>
          <w:noProof/>
        </w:rPr>
        <w:t>1</w:t>
      </w:r>
      <w:r w:rsidR="00644C19">
        <w:rPr>
          <w:noProof/>
        </w:rPr>
        <w:fldChar w:fldCharType="end"/>
      </w:r>
    </w:p>
    <w:p w14:paraId="17BD118F" w14:textId="7BFB4BB0" w:rsidR="00644C19" w:rsidRDefault="00644C19">
      <w:pPr>
        <w:pStyle w:val="TOC2"/>
        <w:rPr>
          <w:rFonts w:asciiTheme="minorHAnsi" w:eastAsiaTheme="minorEastAsia" w:hAnsiTheme="minorHAnsi" w:cstheme="minorBidi"/>
          <w:b w:val="0"/>
          <w:bCs w:val="0"/>
          <w:noProof/>
        </w:rPr>
      </w:pPr>
      <w:r>
        <w:rPr>
          <w:noProof/>
        </w:rPr>
        <w:t>Part A: Order Form</w:t>
      </w:r>
      <w:r>
        <w:rPr>
          <w:noProof/>
        </w:rPr>
        <w:tab/>
      </w:r>
      <w:r>
        <w:rPr>
          <w:noProof/>
        </w:rPr>
        <w:fldChar w:fldCharType="begin"/>
      </w:r>
      <w:r>
        <w:rPr>
          <w:noProof/>
        </w:rPr>
        <w:instrText xml:space="preserve"> PAGEREF _Toc67643437 \h </w:instrText>
      </w:r>
      <w:r>
        <w:rPr>
          <w:noProof/>
        </w:rPr>
      </w:r>
      <w:r>
        <w:rPr>
          <w:noProof/>
        </w:rPr>
        <w:fldChar w:fldCharType="separate"/>
      </w:r>
      <w:r>
        <w:rPr>
          <w:noProof/>
        </w:rPr>
        <w:t>2</w:t>
      </w:r>
      <w:r>
        <w:rPr>
          <w:noProof/>
        </w:rPr>
        <w:fldChar w:fldCharType="end"/>
      </w:r>
    </w:p>
    <w:p w14:paraId="4B575CD0" w14:textId="0B071650" w:rsidR="00644C19" w:rsidRDefault="00644C19">
      <w:pPr>
        <w:pStyle w:val="TOC2"/>
        <w:rPr>
          <w:rFonts w:asciiTheme="minorHAnsi" w:eastAsiaTheme="minorEastAsia" w:hAnsiTheme="minorHAnsi" w:cstheme="minorBidi"/>
          <w:b w:val="0"/>
          <w:bCs w:val="0"/>
          <w:noProof/>
        </w:rPr>
      </w:pPr>
      <w:r>
        <w:rPr>
          <w:noProof/>
        </w:rPr>
        <w:t>Schedule 1: Services</w:t>
      </w:r>
      <w:r>
        <w:rPr>
          <w:noProof/>
        </w:rPr>
        <w:tab/>
      </w:r>
      <w:r>
        <w:rPr>
          <w:noProof/>
        </w:rPr>
        <w:fldChar w:fldCharType="begin"/>
      </w:r>
      <w:r>
        <w:rPr>
          <w:noProof/>
        </w:rPr>
        <w:instrText xml:space="preserve"> PAGEREF _Toc67643438 \h </w:instrText>
      </w:r>
      <w:r>
        <w:rPr>
          <w:noProof/>
        </w:rPr>
      </w:r>
      <w:r>
        <w:rPr>
          <w:noProof/>
        </w:rPr>
        <w:fldChar w:fldCharType="separate"/>
      </w:r>
      <w:r>
        <w:rPr>
          <w:noProof/>
        </w:rPr>
        <w:t>13</w:t>
      </w:r>
      <w:r>
        <w:rPr>
          <w:noProof/>
        </w:rPr>
        <w:fldChar w:fldCharType="end"/>
      </w:r>
    </w:p>
    <w:p w14:paraId="71906470" w14:textId="42C72FD9" w:rsidR="00644C19" w:rsidRDefault="00644C19">
      <w:pPr>
        <w:pStyle w:val="TOC2"/>
        <w:rPr>
          <w:rFonts w:asciiTheme="minorHAnsi" w:eastAsiaTheme="minorEastAsia" w:hAnsiTheme="minorHAnsi" w:cstheme="minorBidi"/>
          <w:b w:val="0"/>
          <w:bCs w:val="0"/>
          <w:noProof/>
        </w:rPr>
      </w:pPr>
      <w:r>
        <w:rPr>
          <w:noProof/>
        </w:rPr>
        <w:t>Schedule 2: Call-Off Contract charges</w:t>
      </w:r>
      <w:r>
        <w:rPr>
          <w:noProof/>
        </w:rPr>
        <w:tab/>
      </w:r>
      <w:r>
        <w:rPr>
          <w:noProof/>
        </w:rPr>
        <w:fldChar w:fldCharType="begin"/>
      </w:r>
      <w:r>
        <w:rPr>
          <w:noProof/>
        </w:rPr>
        <w:instrText xml:space="preserve"> PAGEREF _Toc67643439 \h </w:instrText>
      </w:r>
      <w:r>
        <w:rPr>
          <w:noProof/>
        </w:rPr>
      </w:r>
      <w:r>
        <w:rPr>
          <w:noProof/>
        </w:rPr>
        <w:fldChar w:fldCharType="separate"/>
      </w:r>
      <w:r>
        <w:rPr>
          <w:noProof/>
        </w:rPr>
        <w:t>13</w:t>
      </w:r>
      <w:r>
        <w:rPr>
          <w:noProof/>
        </w:rPr>
        <w:fldChar w:fldCharType="end"/>
      </w:r>
    </w:p>
    <w:p w14:paraId="4B6A0476" w14:textId="0ADEE510" w:rsidR="00644C19" w:rsidRDefault="00644C19">
      <w:pPr>
        <w:pStyle w:val="TOC2"/>
        <w:rPr>
          <w:rFonts w:asciiTheme="minorHAnsi" w:eastAsiaTheme="minorEastAsia" w:hAnsiTheme="minorHAnsi" w:cstheme="minorBidi"/>
          <w:b w:val="0"/>
          <w:bCs w:val="0"/>
          <w:noProof/>
        </w:rPr>
      </w:pPr>
      <w:r>
        <w:rPr>
          <w:noProof/>
        </w:rPr>
        <w:t>Part B: Terms and conditions</w:t>
      </w:r>
      <w:r>
        <w:rPr>
          <w:noProof/>
        </w:rPr>
        <w:tab/>
      </w:r>
      <w:r>
        <w:rPr>
          <w:noProof/>
        </w:rPr>
        <w:fldChar w:fldCharType="begin"/>
      </w:r>
      <w:r>
        <w:rPr>
          <w:noProof/>
        </w:rPr>
        <w:instrText xml:space="preserve"> PAGEREF _Toc67643440 \h </w:instrText>
      </w:r>
      <w:r>
        <w:rPr>
          <w:noProof/>
        </w:rPr>
      </w:r>
      <w:r>
        <w:rPr>
          <w:noProof/>
        </w:rPr>
        <w:fldChar w:fldCharType="separate"/>
      </w:r>
      <w:r>
        <w:rPr>
          <w:noProof/>
        </w:rPr>
        <w:t>15</w:t>
      </w:r>
      <w:r>
        <w:rPr>
          <w:noProof/>
        </w:rPr>
        <w:fldChar w:fldCharType="end"/>
      </w:r>
    </w:p>
    <w:p w14:paraId="3D3A12BC" w14:textId="43C43999" w:rsidR="00644C19" w:rsidRDefault="00644C19">
      <w:pPr>
        <w:pStyle w:val="TOC2"/>
        <w:rPr>
          <w:rFonts w:asciiTheme="minorHAnsi" w:eastAsiaTheme="minorEastAsia" w:hAnsiTheme="minorHAnsi" w:cstheme="minorBidi"/>
          <w:b w:val="0"/>
          <w:bCs w:val="0"/>
          <w:noProof/>
        </w:rPr>
      </w:pPr>
      <w:r>
        <w:rPr>
          <w:noProof/>
        </w:rPr>
        <w:t>Schedule 3: Collaboration agreement</w:t>
      </w:r>
      <w:r>
        <w:rPr>
          <w:noProof/>
        </w:rPr>
        <w:tab/>
      </w:r>
      <w:r>
        <w:rPr>
          <w:noProof/>
        </w:rPr>
        <w:fldChar w:fldCharType="begin"/>
      </w:r>
      <w:r>
        <w:rPr>
          <w:noProof/>
        </w:rPr>
        <w:instrText xml:space="preserve"> PAGEREF _Toc67643441 \h </w:instrText>
      </w:r>
      <w:r>
        <w:rPr>
          <w:noProof/>
        </w:rPr>
      </w:r>
      <w:r>
        <w:rPr>
          <w:noProof/>
        </w:rPr>
        <w:fldChar w:fldCharType="separate"/>
      </w:r>
      <w:r>
        <w:rPr>
          <w:noProof/>
        </w:rPr>
        <w:t>34</w:t>
      </w:r>
      <w:r>
        <w:rPr>
          <w:noProof/>
        </w:rPr>
        <w:fldChar w:fldCharType="end"/>
      </w:r>
    </w:p>
    <w:p w14:paraId="77ED9767" w14:textId="48AE15A9" w:rsidR="00644C19" w:rsidRDefault="00644C19">
      <w:pPr>
        <w:pStyle w:val="TOC2"/>
        <w:rPr>
          <w:rFonts w:asciiTheme="minorHAnsi" w:eastAsiaTheme="minorEastAsia" w:hAnsiTheme="minorHAnsi" w:cstheme="minorBidi"/>
          <w:b w:val="0"/>
          <w:bCs w:val="0"/>
          <w:noProof/>
        </w:rPr>
      </w:pPr>
      <w:r>
        <w:rPr>
          <w:noProof/>
        </w:rPr>
        <w:t>Schedule 4: Alternative clauses</w:t>
      </w:r>
      <w:r>
        <w:rPr>
          <w:noProof/>
        </w:rPr>
        <w:tab/>
      </w:r>
      <w:r>
        <w:rPr>
          <w:noProof/>
        </w:rPr>
        <w:fldChar w:fldCharType="begin"/>
      </w:r>
      <w:r>
        <w:rPr>
          <w:noProof/>
        </w:rPr>
        <w:instrText xml:space="preserve"> PAGEREF _Toc67643442 \h </w:instrText>
      </w:r>
      <w:r>
        <w:rPr>
          <w:noProof/>
        </w:rPr>
      </w:r>
      <w:r>
        <w:rPr>
          <w:noProof/>
        </w:rPr>
        <w:fldChar w:fldCharType="separate"/>
      </w:r>
      <w:r>
        <w:rPr>
          <w:noProof/>
        </w:rPr>
        <w:t>46</w:t>
      </w:r>
      <w:r>
        <w:rPr>
          <w:noProof/>
        </w:rPr>
        <w:fldChar w:fldCharType="end"/>
      </w:r>
    </w:p>
    <w:p w14:paraId="70D633D7" w14:textId="7E8D8CF0" w:rsidR="00644C19" w:rsidRDefault="00644C19">
      <w:pPr>
        <w:pStyle w:val="TOC2"/>
        <w:rPr>
          <w:rFonts w:asciiTheme="minorHAnsi" w:eastAsiaTheme="minorEastAsia" w:hAnsiTheme="minorHAnsi" w:cstheme="minorBidi"/>
          <w:b w:val="0"/>
          <w:bCs w:val="0"/>
          <w:noProof/>
        </w:rPr>
      </w:pPr>
      <w:r>
        <w:rPr>
          <w:noProof/>
        </w:rPr>
        <w:t>Schedule 5: Guarantee</w:t>
      </w:r>
      <w:r>
        <w:rPr>
          <w:noProof/>
        </w:rPr>
        <w:tab/>
      </w:r>
      <w:r>
        <w:rPr>
          <w:noProof/>
        </w:rPr>
        <w:fldChar w:fldCharType="begin"/>
      </w:r>
      <w:r>
        <w:rPr>
          <w:noProof/>
        </w:rPr>
        <w:instrText xml:space="preserve"> PAGEREF _Toc67643443 \h </w:instrText>
      </w:r>
      <w:r>
        <w:rPr>
          <w:noProof/>
        </w:rPr>
      </w:r>
      <w:r>
        <w:rPr>
          <w:noProof/>
        </w:rPr>
        <w:fldChar w:fldCharType="separate"/>
      </w:r>
      <w:r>
        <w:rPr>
          <w:noProof/>
        </w:rPr>
        <w:t>51</w:t>
      </w:r>
      <w:r>
        <w:rPr>
          <w:noProof/>
        </w:rPr>
        <w:fldChar w:fldCharType="end"/>
      </w:r>
    </w:p>
    <w:p w14:paraId="648FAED2" w14:textId="071F37FA" w:rsidR="00644C19" w:rsidRDefault="00644C19">
      <w:pPr>
        <w:pStyle w:val="TOC2"/>
        <w:rPr>
          <w:rFonts w:asciiTheme="minorHAnsi" w:eastAsiaTheme="minorEastAsia" w:hAnsiTheme="minorHAnsi" w:cstheme="minorBidi"/>
          <w:b w:val="0"/>
          <w:bCs w:val="0"/>
          <w:noProof/>
        </w:rPr>
      </w:pPr>
      <w:r>
        <w:rPr>
          <w:noProof/>
        </w:rPr>
        <w:t>Schedule 6: Glossary and interpretations</w:t>
      </w:r>
      <w:r>
        <w:rPr>
          <w:noProof/>
        </w:rPr>
        <w:tab/>
      </w:r>
      <w:r>
        <w:rPr>
          <w:noProof/>
        </w:rPr>
        <w:fldChar w:fldCharType="begin"/>
      </w:r>
      <w:r>
        <w:rPr>
          <w:noProof/>
        </w:rPr>
        <w:instrText xml:space="preserve"> PAGEREF _Toc67643444 \h </w:instrText>
      </w:r>
      <w:r>
        <w:rPr>
          <w:noProof/>
        </w:rPr>
      </w:r>
      <w:r>
        <w:rPr>
          <w:noProof/>
        </w:rPr>
        <w:fldChar w:fldCharType="separate"/>
      </w:r>
      <w:r>
        <w:rPr>
          <w:noProof/>
        </w:rPr>
        <w:t>60</w:t>
      </w:r>
      <w:r>
        <w:rPr>
          <w:noProof/>
        </w:rPr>
        <w:fldChar w:fldCharType="end"/>
      </w:r>
    </w:p>
    <w:p w14:paraId="7732A7E5" w14:textId="58D3991B" w:rsidR="00644C19" w:rsidRDefault="00644C19">
      <w:pPr>
        <w:pStyle w:val="TOC2"/>
        <w:rPr>
          <w:rFonts w:asciiTheme="minorHAnsi" w:eastAsiaTheme="minorEastAsia" w:hAnsiTheme="minorHAnsi" w:cstheme="minorBidi"/>
          <w:b w:val="0"/>
          <w:bCs w:val="0"/>
          <w:noProof/>
        </w:rPr>
      </w:pPr>
      <w:r>
        <w:rPr>
          <w:noProof/>
        </w:rPr>
        <w:t>Schedule 7: GDPR Information</w:t>
      </w:r>
      <w:r>
        <w:rPr>
          <w:noProof/>
        </w:rPr>
        <w:tab/>
      </w:r>
      <w:r>
        <w:rPr>
          <w:noProof/>
        </w:rPr>
        <w:fldChar w:fldCharType="begin"/>
      </w:r>
      <w:r>
        <w:rPr>
          <w:noProof/>
        </w:rPr>
        <w:instrText xml:space="preserve"> PAGEREF _Toc67643445 \h </w:instrText>
      </w:r>
      <w:r>
        <w:rPr>
          <w:noProof/>
        </w:rPr>
      </w:r>
      <w:r>
        <w:rPr>
          <w:noProof/>
        </w:rPr>
        <w:fldChar w:fldCharType="separate"/>
      </w:r>
      <w:r>
        <w:rPr>
          <w:noProof/>
        </w:rPr>
        <w:t>71</w:t>
      </w:r>
      <w:r>
        <w:rPr>
          <w:noProof/>
        </w:rPr>
        <w:fldChar w:fldCharType="end"/>
      </w:r>
    </w:p>
    <w:p w14:paraId="0C71E642" w14:textId="6C2EAAB8" w:rsidR="00360ED9" w:rsidRDefault="00BC4FE6">
      <w:pPr>
        <w:pStyle w:val="Heading2"/>
      </w:pPr>
      <w:r>
        <w:rPr>
          <w:rFonts w:ascii="Cambria" w:hAnsi="Cambria"/>
          <w:b/>
          <w:bCs/>
        </w:rPr>
        <w:fldChar w:fldCharType="end"/>
      </w:r>
    </w:p>
    <w:p w14:paraId="089B27DB" w14:textId="77777777" w:rsidR="00360ED9" w:rsidRDefault="00360ED9">
      <w:pPr>
        <w:pageBreakBefore/>
      </w:pPr>
    </w:p>
    <w:p w14:paraId="4354A0AD" w14:textId="77777777" w:rsidR="00360ED9" w:rsidRDefault="00BC4FE6">
      <w:pPr>
        <w:pStyle w:val="Heading2"/>
      </w:pPr>
      <w:bookmarkStart w:id="3" w:name="_Toc33176232"/>
      <w:bookmarkStart w:id="4" w:name="_Toc67643437"/>
      <w:r>
        <w:t>Part A: Order Form</w:t>
      </w:r>
      <w:bookmarkEnd w:id="3"/>
      <w:bookmarkEnd w:id="4"/>
    </w:p>
    <w:p w14:paraId="20A4D575" w14:textId="77777777" w:rsidR="00360ED9" w:rsidRDefault="00BC4FE6">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360ED9" w14:paraId="5946D563" w14:textId="77777777" w:rsidTr="6AC88B5E">
        <w:trPr>
          <w:trHeight w:val="78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E9D9D5A" w14:textId="77777777" w:rsidR="00360ED9" w:rsidRDefault="00BC4FE6">
            <w:pPr>
              <w:spacing w:before="240"/>
              <w:rPr>
                <w:b/>
              </w:rPr>
            </w:pPr>
            <w:r>
              <w:rPr>
                <w:b/>
              </w:rPr>
              <w:t>Digital Marketplace service ID number</w:t>
            </w:r>
          </w:p>
        </w:tc>
        <w:tc>
          <w:tcPr>
            <w:tcW w:w="4365"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AA7A36" w14:textId="77777777" w:rsidR="00360ED9" w:rsidRDefault="00360ED9">
            <w:pPr>
              <w:suppressAutoHyphens w:val="0"/>
              <w:rPr>
                <w:color w:val="0B0C0C"/>
                <w:shd w:val="clear" w:color="auto" w:fill="FFFFFF"/>
              </w:rPr>
            </w:pPr>
          </w:p>
          <w:p w14:paraId="3A1F2E7A" w14:textId="77777777" w:rsidR="00360ED9" w:rsidRDefault="00BC4FE6">
            <w:pPr>
              <w:suppressAutoHyphens w:val="0"/>
            </w:pPr>
            <w:r>
              <w:rPr>
                <w:color w:val="0B0C0C"/>
                <w:shd w:val="clear" w:color="auto" w:fill="FFFFFF"/>
              </w:rPr>
              <w:t>116403008674852</w:t>
            </w:r>
          </w:p>
        </w:tc>
      </w:tr>
      <w:tr w:rsidR="00360ED9" w14:paraId="0932E4E7" w14:textId="77777777" w:rsidTr="6AC88B5E">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D75135B" w14:textId="77777777" w:rsidR="00360ED9" w:rsidRDefault="00BC4FE6">
            <w:pPr>
              <w:spacing w:before="240"/>
              <w:rPr>
                <w:b/>
              </w:rPr>
            </w:pPr>
            <w:r>
              <w:rPr>
                <w:b/>
              </w:rPr>
              <w:t>Call-Off Contract reference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F743C1C" w14:textId="530AD4A2" w:rsidR="00360ED9" w:rsidRDefault="00BC4FE6" w:rsidP="6AC88B5E">
            <w:pPr>
              <w:suppressAutoHyphens w:val="0"/>
              <w:rPr>
                <w:rFonts w:ascii="Calibri" w:eastAsia="Calibri" w:hAnsi="Calibri" w:cs="Calibri"/>
                <w:color w:val="000000" w:themeColor="text1"/>
              </w:rPr>
            </w:pPr>
            <w:r>
              <w:t xml:space="preserve">TRN </w:t>
            </w:r>
            <w:r w:rsidR="09A8B861" w:rsidRPr="6AC88B5E">
              <w:rPr>
                <w:color w:val="000000" w:themeColor="text1"/>
              </w:rPr>
              <w:t>5357/09/2021</w:t>
            </w:r>
          </w:p>
        </w:tc>
      </w:tr>
      <w:tr w:rsidR="00360ED9" w14:paraId="22ACAE8A" w14:textId="77777777" w:rsidTr="6AC88B5E">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842686" w14:textId="77777777" w:rsidR="00360ED9" w:rsidRDefault="00BC4FE6">
            <w:pPr>
              <w:spacing w:before="240"/>
              <w:rPr>
                <w:b/>
              </w:rPr>
            </w:pPr>
            <w:r>
              <w:rPr>
                <w:b/>
              </w:rPr>
              <w:t>Call-Off Contract title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C6836C" w14:textId="5296696D" w:rsidR="00360ED9" w:rsidRDefault="00B449BB">
            <w:pPr>
              <w:spacing w:before="240"/>
            </w:pPr>
            <w:r>
              <w:t xml:space="preserve">Industrial Energy </w:t>
            </w:r>
            <w:r w:rsidR="00BC4FE6">
              <w:t>Service Design and Assurance</w:t>
            </w:r>
          </w:p>
        </w:tc>
      </w:tr>
      <w:tr w:rsidR="00360ED9" w14:paraId="18E1F461" w14:textId="77777777" w:rsidTr="6AC88B5E">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5B09D14" w14:textId="77777777" w:rsidR="00360ED9" w:rsidRDefault="00BC4FE6">
            <w:pPr>
              <w:spacing w:before="240"/>
              <w:rPr>
                <w:b/>
              </w:rPr>
            </w:pPr>
            <w:r>
              <w:rPr>
                <w:b/>
              </w:rPr>
              <w:t>Call-Off Contract description</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386E3E6" w14:textId="6F574DB1" w:rsidR="00360ED9" w:rsidRDefault="00BC4FE6">
            <w:pPr>
              <w:spacing w:before="240"/>
            </w:pPr>
            <w:r>
              <w:t xml:space="preserve">Provision </w:t>
            </w:r>
            <w:r w:rsidR="00B449BB">
              <w:t>of services</w:t>
            </w:r>
            <w:r w:rsidR="00B449BB" w:rsidRPr="00B449BB">
              <w:t xml:space="preserve"> to support operational delivery</w:t>
            </w:r>
            <w:r w:rsidR="00B449BB">
              <w:t xml:space="preserve"> Industrial Energy projects</w:t>
            </w:r>
          </w:p>
        </w:tc>
      </w:tr>
      <w:tr w:rsidR="00360ED9" w14:paraId="0AECC862" w14:textId="77777777" w:rsidTr="6AC88B5E">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68F09A" w14:textId="77777777" w:rsidR="00360ED9" w:rsidRDefault="00BC4FE6">
            <w:pPr>
              <w:spacing w:before="240"/>
              <w:rPr>
                <w:b/>
              </w:rPr>
            </w:pPr>
            <w:r>
              <w:rPr>
                <w:b/>
              </w:rPr>
              <w:t>Start date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7E302BC" w14:textId="034C6A01" w:rsidR="00360ED9" w:rsidRDefault="00BC4FE6">
            <w:pPr>
              <w:spacing w:before="240"/>
            </w:pPr>
            <w:r>
              <w:t xml:space="preserve">1 </w:t>
            </w:r>
            <w:r w:rsidR="00B449BB">
              <w:t xml:space="preserve">October </w:t>
            </w:r>
            <w:r>
              <w:t>2021</w:t>
            </w:r>
          </w:p>
        </w:tc>
      </w:tr>
      <w:tr w:rsidR="00360ED9" w14:paraId="6E8BCA96" w14:textId="77777777" w:rsidTr="6AC88B5E">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8D00229" w14:textId="77777777" w:rsidR="00360ED9" w:rsidRDefault="00BC4FE6">
            <w:pPr>
              <w:spacing w:before="240"/>
              <w:rPr>
                <w:b/>
              </w:rPr>
            </w:pPr>
            <w:r>
              <w:rPr>
                <w:b/>
              </w:rPr>
              <w:t>Expiry date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EFBF54" w14:textId="77777777" w:rsidR="00360ED9" w:rsidRDefault="00BC4FE6">
            <w:pPr>
              <w:spacing w:before="240"/>
            </w:pPr>
            <w:r>
              <w:t>31 March 2022</w:t>
            </w:r>
          </w:p>
        </w:tc>
      </w:tr>
      <w:tr w:rsidR="00360ED9" w14:paraId="322AAC87" w14:textId="77777777" w:rsidTr="6AC88B5E">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3E7CADE" w14:textId="77777777" w:rsidR="00360ED9" w:rsidRDefault="00BC4FE6">
            <w:pPr>
              <w:spacing w:before="240"/>
              <w:rPr>
                <w:b/>
              </w:rPr>
            </w:pPr>
            <w:r>
              <w:rPr>
                <w:b/>
              </w:rPr>
              <w:t>Call-Off Contract value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E5E4930" w14:textId="1B0DADEE" w:rsidR="00360ED9" w:rsidRDefault="00BC4FE6">
            <w:pPr>
              <w:spacing w:before="240"/>
            </w:pPr>
            <w:r>
              <w:t>No more than £</w:t>
            </w:r>
            <w:r w:rsidR="00307824">
              <w:t>994,955</w:t>
            </w:r>
            <w:r>
              <w:t xml:space="preserve"> (excluding VAT)</w:t>
            </w:r>
          </w:p>
        </w:tc>
      </w:tr>
      <w:tr w:rsidR="00360ED9" w14:paraId="2BA0A16E" w14:textId="77777777" w:rsidTr="6AC88B5E">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2974B6" w14:textId="77777777" w:rsidR="00360ED9" w:rsidRDefault="00BC4FE6">
            <w:pPr>
              <w:spacing w:before="240"/>
              <w:rPr>
                <w:b/>
              </w:rPr>
            </w:pPr>
            <w:r>
              <w:rPr>
                <w:b/>
              </w:rPr>
              <w:t>Charging method</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36F3067" w14:textId="19175196" w:rsidR="00360ED9" w:rsidRDefault="00BC4FE6">
            <w:pPr>
              <w:spacing w:before="240"/>
            </w:pPr>
            <w:r>
              <w:t xml:space="preserve">Payment by BACS </w:t>
            </w:r>
            <w:r w:rsidR="00F27006">
              <w:t xml:space="preserve">following </w:t>
            </w:r>
            <w:r>
              <w:t>receipt of a valid invoice (monthly)</w:t>
            </w:r>
          </w:p>
        </w:tc>
      </w:tr>
      <w:tr w:rsidR="00360ED9" w14:paraId="71A6C968" w14:textId="77777777" w:rsidTr="6AC88B5E">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C5DD3C6" w14:textId="77777777" w:rsidR="00360ED9" w:rsidRDefault="00BC4FE6">
            <w:pPr>
              <w:spacing w:before="240"/>
              <w:rPr>
                <w:b/>
              </w:rPr>
            </w:pPr>
            <w:r>
              <w:rPr>
                <w:b/>
              </w:rPr>
              <w:t>Purchase order number</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923277" w14:textId="77777777" w:rsidR="00360ED9" w:rsidRDefault="00BC4FE6">
            <w:pPr>
              <w:spacing w:before="240"/>
            </w:pPr>
            <w:r>
              <w:t>To be provided to the Supplier as soon as possible following execution of the Contract.</w:t>
            </w:r>
          </w:p>
        </w:tc>
      </w:tr>
    </w:tbl>
    <w:p w14:paraId="2689943E" w14:textId="77777777" w:rsidR="00360ED9" w:rsidRDefault="00BC4FE6">
      <w:pPr>
        <w:spacing w:before="240"/>
      </w:pPr>
      <w:r>
        <w:t xml:space="preserve"> </w:t>
      </w:r>
    </w:p>
    <w:p w14:paraId="0708D2F0" w14:textId="77777777" w:rsidR="00360ED9" w:rsidRDefault="00BC4FE6">
      <w:pPr>
        <w:spacing w:before="240" w:after="240"/>
      </w:pPr>
      <w:r>
        <w:t>This Order Form is issued under the G-Cloud 12 Framework Agreement (RM1557.12).</w:t>
      </w:r>
    </w:p>
    <w:p w14:paraId="7890EE71" w14:textId="77777777" w:rsidR="00360ED9" w:rsidRDefault="00BC4FE6">
      <w:pPr>
        <w:spacing w:before="240"/>
      </w:pPr>
      <w:r>
        <w:t>Buyers can use this Order Form to specify their G-Cloud service requirements when placing an Order.</w:t>
      </w:r>
    </w:p>
    <w:p w14:paraId="6B185A29" w14:textId="77777777" w:rsidR="00360ED9" w:rsidRDefault="00BC4FE6">
      <w:pPr>
        <w:spacing w:before="240"/>
      </w:pPr>
      <w:r>
        <w:t>The Order Form cannot be used to alter existing terms or add any extra terms that materially change the Deliverables offered by the Supplier and defined in the Application.</w:t>
      </w:r>
    </w:p>
    <w:p w14:paraId="2047D381" w14:textId="77777777" w:rsidR="00360ED9" w:rsidRDefault="00BC4FE6">
      <w:pPr>
        <w:spacing w:before="240"/>
      </w:pPr>
      <w:r>
        <w:lastRenderedPageBreak/>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360ED9" w14:paraId="601EA97A"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89B208" w14:textId="77777777" w:rsidR="00360ED9" w:rsidRDefault="00BC4FE6">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7FE9A0" w14:textId="45C2B0E1" w:rsidR="00360ED9" w:rsidRDefault="003A50AB">
            <w:pPr>
              <w:spacing w:before="240"/>
            </w:pPr>
            <w:r>
              <w:t>[Redacted]</w:t>
            </w:r>
          </w:p>
          <w:p w14:paraId="0DEF8623" w14:textId="77777777" w:rsidR="003A50AB" w:rsidRDefault="003A50AB">
            <w:pPr>
              <w:spacing w:before="240"/>
            </w:pPr>
            <w:r>
              <w:t>[Redacted]</w:t>
            </w:r>
          </w:p>
          <w:p w14:paraId="6F4FA756" w14:textId="0E989096" w:rsidR="00360ED9" w:rsidRDefault="00BC4FE6">
            <w:pPr>
              <w:spacing w:before="240"/>
            </w:pPr>
            <w:r>
              <w:t xml:space="preserve">The Department for Business, </w:t>
            </w:r>
            <w:proofErr w:type="gramStart"/>
            <w:r>
              <w:t>Energy</w:t>
            </w:r>
            <w:proofErr w:type="gramEnd"/>
            <w:r>
              <w:t xml:space="preserve"> and Industrial Strategy (BEIS)</w:t>
            </w:r>
          </w:p>
          <w:p w14:paraId="5DD392CA" w14:textId="77777777" w:rsidR="00360ED9" w:rsidRDefault="00BC4FE6">
            <w:pPr>
              <w:spacing w:before="240"/>
            </w:pPr>
            <w:r>
              <w:t>1 Victoria Street</w:t>
            </w:r>
          </w:p>
          <w:p w14:paraId="18B335AA" w14:textId="77777777" w:rsidR="00360ED9" w:rsidRDefault="00BC4FE6">
            <w:pPr>
              <w:spacing w:before="240"/>
            </w:pPr>
            <w:r>
              <w:t>London</w:t>
            </w:r>
          </w:p>
          <w:p w14:paraId="2E1E6BEA" w14:textId="77777777" w:rsidR="00360ED9" w:rsidRDefault="00BC4FE6">
            <w:pPr>
              <w:spacing w:before="240"/>
            </w:pPr>
            <w:r>
              <w:t>SW1H 0ET</w:t>
            </w:r>
          </w:p>
        </w:tc>
      </w:tr>
      <w:tr w:rsidR="00360ED9" w14:paraId="594851A7" w14:textId="77777777" w:rsidTr="004001DE">
        <w:trPr>
          <w:trHeight w:val="4086"/>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589360" w14:textId="77777777" w:rsidR="00360ED9" w:rsidRDefault="00BC4FE6">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112A978C" w14:textId="77777777" w:rsidR="003A50AB" w:rsidRDefault="003A50AB">
            <w:pPr>
              <w:spacing w:before="240"/>
            </w:pPr>
            <w:r>
              <w:t>[Redacted]</w:t>
            </w:r>
          </w:p>
          <w:p w14:paraId="183DA64E" w14:textId="77777777" w:rsidR="003A50AB" w:rsidRDefault="003A50AB">
            <w:pPr>
              <w:spacing w:before="240"/>
            </w:pPr>
            <w:r>
              <w:t>[Redacted]</w:t>
            </w:r>
          </w:p>
          <w:p w14:paraId="4CE1F874" w14:textId="0EB03067" w:rsidR="00360ED9" w:rsidRDefault="00BC4FE6">
            <w:pPr>
              <w:spacing w:before="240"/>
            </w:pPr>
            <w:r>
              <w:t>PA Consulting Services Limited</w:t>
            </w:r>
          </w:p>
          <w:p w14:paraId="14054752" w14:textId="77777777" w:rsidR="00360ED9" w:rsidRDefault="00BC4FE6">
            <w:pPr>
              <w:spacing w:before="240"/>
            </w:pPr>
            <w:r>
              <w:t xml:space="preserve">10 </w:t>
            </w:r>
            <w:proofErr w:type="spellStart"/>
            <w:r>
              <w:t>Bressenden</w:t>
            </w:r>
            <w:proofErr w:type="spellEnd"/>
            <w:r>
              <w:t xml:space="preserve"> Place</w:t>
            </w:r>
          </w:p>
          <w:p w14:paraId="298DCBB7" w14:textId="77777777" w:rsidR="00360ED9" w:rsidRDefault="00BC4FE6">
            <w:pPr>
              <w:spacing w:before="240"/>
            </w:pPr>
            <w:r>
              <w:t>London</w:t>
            </w:r>
          </w:p>
          <w:p w14:paraId="3FCCE46D" w14:textId="77777777" w:rsidR="00360ED9" w:rsidRDefault="00BC4FE6">
            <w:pPr>
              <w:spacing w:before="240"/>
            </w:pPr>
            <w:r>
              <w:t>SW1E 5DN</w:t>
            </w:r>
          </w:p>
          <w:p w14:paraId="3264053C" w14:textId="77777777" w:rsidR="00360ED9" w:rsidRDefault="00360ED9">
            <w:pPr>
              <w:spacing w:before="240"/>
            </w:pPr>
          </w:p>
          <w:p w14:paraId="540EDD30" w14:textId="7915146A" w:rsidR="00360ED9" w:rsidRDefault="00BC4FE6" w:rsidP="004001DE">
            <w:pPr>
              <w:suppressAutoHyphens w:val="0"/>
            </w:pPr>
            <w:r>
              <w:t xml:space="preserve">Company number: </w:t>
            </w:r>
            <w:r>
              <w:rPr>
                <w:b/>
                <w:bCs/>
              </w:rPr>
              <w:t>00414220</w:t>
            </w:r>
          </w:p>
        </w:tc>
      </w:tr>
      <w:tr w:rsidR="00360ED9" w14:paraId="062FA973"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715DFE" w14:textId="77777777" w:rsidR="00360ED9" w:rsidRDefault="00BC4FE6">
            <w:pPr>
              <w:spacing w:before="240" w:after="240"/>
              <w:rPr>
                <w:b/>
              </w:rPr>
            </w:pPr>
            <w:r>
              <w:rPr>
                <w:b/>
              </w:rPr>
              <w:t>Together the ‘Parties’</w:t>
            </w:r>
          </w:p>
        </w:tc>
      </w:tr>
    </w:tbl>
    <w:p w14:paraId="6D8461E3" w14:textId="77777777" w:rsidR="00360ED9" w:rsidRDefault="00360ED9">
      <w:pPr>
        <w:spacing w:before="240" w:after="240"/>
        <w:rPr>
          <w:b/>
        </w:rPr>
      </w:pPr>
    </w:p>
    <w:p w14:paraId="0AAC3BC0" w14:textId="77777777" w:rsidR="00360ED9" w:rsidRDefault="00BC4FE6">
      <w:pPr>
        <w:pStyle w:val="Heading3"/>
      </w:pPr>
      <w:r>
        <w:t>Principal contact details</w:t>
      </w:r>
    </w:p>
    <w:p w14:paraId="0C7CF903" w14:textId="77777777" w:rsidR="00360ED9" w:rsidRDefault="00BC4FE6">
      <w:pPr>
        <w:spacing w:before="240" w:after="120" w:line="480" w:lineRule="auto"/>
        <w:rPr>
          <w:b/>
        </w:rPr>
      </w:pPr>
      <w:r>
        <w:rPr>
          <w:b/>
        </w:rPr>
        <w:t>For the Buyer:</w:t>
      </w:r>
    </w:p>
    <w:p w14:paraId="3169ADC6" w14:textId="76B8155A" w:rsidR="00360ED9" w:rsidRDefault="00BC4FE6">
      <w:pPr>
        <w:spacing w:after="120"/>
      </w:pPr>
      <w:r>
        <w:t xml:space="preserve">Title: </w:t>
      </w:r>
      <w:r w:rsidR="003A50AB">
        <w:t>[Redacted]</w:t>
      </w:r>
    </w:p>
    <w:p w14:paraId="3E3C5BEC" w14:textId="2C8D434D" w:rsidR="00360ED9" w:rsidRDefault="00BC4FE6">
      <w:pPr>
        <w:spacing w:after="120" w:line="240" w:lineRule="auto"/>
      </w:pPr>
      <w:r>
        <w:t xml:space="preserve">Name: </w:t>
      </w:r>
      <w:r w:rsidR="003A50AB">
        <w:t>[Redacted]</w:t>
      </w:r>
    </w:p>
    <w:p w14:paraId="2C9F4227" w14:textId="526E4281" w:rsidR="00360ED9" w:rsidRDefault="00BC4FE6">
      <w:pPr>
        <w:spacing w:after="120" w:line="240" w:lineRule="auto"/>
      </w:pPr>
      <w:r>
        <w:t xml:space="preserve">Email: </w:t>
      </w:r>
      <w:r w:rsidR="003A50AB">
        <w:t>[Redacted]</w:t>
      </w:r>
    </w:p>
    <w:p w14:paraId="74B9AEB4" w14:textId="77777777" w:rsidR="00360ED9" w:rsidRDefault="00BC4FE6">
      <w:pPr>
        <w:spacing w:after="120" w:line="360" w:lineRule="auto"/>
      </w:pPr>
      <w:r>
        <w:t>Phone: as above</w:t>
      </w:r>
    </w:p>
    <w:p w14:paraId="127015BF" w14:textId="77777777" w:rsidR="00360ED9" w:rsidRDefault="00360ED9">
      <w:pPr>
        <w:rPr>
          <w:b/>
        </w:rPr>
      </w:pPr>
    </w:p>
    <w:p w14:paraId="70FEF8A8" w14:textId="77777777" w:rsidR="00360ED9" w:rsidRDefault="00BC4FE6">
      <w:pPr>
        <w:spacing w:line="480" w:lineRule="auto"/>
        <w:rPr>
          <w:b/>
        </w:rPr>
      </w:pPr>
      <w:r>
        <w:rPr>
          <w:b/>
        </w:rPr>
        <w:t>For the Supplier:</w:t>
      </w:r>
    </w:p>
    <w:p w14:paraId="00962EAF" w14:textId="19EFB374" w:rsidR="00360ED9" w:rsidRDefault="00BC4FE6">
      <w:pPr>
        <w:spacing w:after="120" w:line="240" w:lineRule="auto"/>
      </w:pPr>
      <w:r>
        <w:lastRenderedPageBreak/>
        <w:t xml:space="preserve">Name: </w:t>
      </w:r>
      <w:r w:rsidR="003A50AB">
        <w:t>[Redacted]</w:t>
      </w:r>
    </w:p>
    <w:p w14:paraId="1C89A78C" w14:textId="4F569661" w:rsidR="00360ED9" w:rsidRDefault="00BC4FE6">
      <w:pPr>
        <w:spacing w:after="120" w:line="240" w:lineRule="auto"/>
      </w:pPr>
      <w:r>
        <w:t xml:space="preserve">Email: </w:t>
      </w:r>
      <w:r w:rsidR="003A50AB">
        <w:t>[Redacted]</w:t>
      </w:r>
    </w:p>
    <w:p w14:paraId="67ED73A2" w14:textId="77777777" w:rsidR="00360ED9" w:rsidRDefault="00BC4FE6">
      <w:pPr>
        <w:spacing w:after="120" w:line="240" w:lineRule="auto"/>
      </w:pPr>
      <w:r>
        <w:t>Phone: as above</w:t>
      </w:r>
    </w:p>
    <w:p w14:paraId="1B7A0806" w14:textId="77777777" w:rsidR="00360ED9" w:rsidRDefault="00360ED9">
      <w:pPr>
        <w:spacing w:before="240" w:after="240"/>
      </w:pPr>
    </w:p>
    <w:p w14:paraId="33929B35" w14:textId="77777777" w:rsidR="00360ED9" w:rsidRDefault="00BC4FE6">
      <w:pPr>
        <w:pStyle w:val="Heading3"/>
      </w:pPr>
      <w: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360ED9" w14:paraId="4A59A1AE"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590F9B" w14:textId="77777777" w:rsidR="00360ED9" w:rsidRDefault="00BC4FE6">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B86E7F" w14:textId="70649B14" w:rsidR="00360ED9" w:rsidRDefault="00BC4FE6">
            <w:pPr>
              <w:spacing w:before="240"/>
            </w:pPr>
            <w:r>
              <w:t xml:space="preserve">This Call-Off Contract Starts on </w:t>
            </w:r>
            <w:r>
              <w:rPr>
                <w:b/>
              </w:rPr>
              <w:t xml:space="preserve">1 </w:t>
            </w:r>
            <w:r w:rsidR="00B449BB">
              <w:rPr>
                <w:b/>
              </w:rPr>
              <w:t xml:space="preserve">October </w:t>
            </w:r>
            <w:r>
              <w:rPr>
                <w:b/>
              </w:rPr>
              <w:t xml:space="preserve">2021 </w:t>
            </w:r>
            <w:r>
              <w:t xml:space="preserve">and is </w:t>
            </w:r>
            <w:r w:rsidR="00B449BB">
              <w:t xml:space="preserve">until </w:t>
            </w:r>
            <w:r w:rsidR="00B449BB" w:rsidRPr="0080419C">
              <w:rPr>
                <w:b/>
                <w:bCs/>
              </w:rPr>
              <w:t>31 March 2022</w:t>
            </w:r>
            <w:r>
              <w:rPr>
                <w:b/>
              </w:rPr>
              <w:t xml:space="preserve"> </w:t>
            </w:r>
            <w:r>
              <w:rPr>
                <w:bCs/>
              </w:rPr>
              <w:t>(‘the Term’).</w:t>
            </w:r>
          </w:p>
          <w:p w14:paraId="6F73D906" w14:textId="77777777" w:rsidR="00360ED9" w:rsidRDefault="00BC4FE6">
            <w:pPr>
              <w:spacing w:before="240"/>
            </w:pPr>
            <w:r>
              <w:t>The Term is subject to clause 1.2 in Part B below.</w:t>
            </w:r>
          </w:p>
        </w:tc>
      </w:tr>
      <w:tr w:rsidR="00360ED9" w14:paraId="59BFE7F5"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9C7CA1" w14:textId="77777777" w:rsidR="00360ED9" w:rsidRDefault="00BC4FE6">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6D662652" w14:textId="77777777" w:rsidR="00360ED9" w:rsidRDefault="00BC4FE6">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02D8FF1F" w14:textId="77777777" w:rsidR="00360ED9" w:rsidRDefault="00BC4FE6">
            <w:pPr>
              <w:spacing w:before="240"/>
            </w:pPr>
            <w:r>
              <w:t xml:space="preserve">The notice period for the Buyer is a maximum of </w:t>
            </w:r>
            <w:r>
              <w:rPr>
                <w:b/>
              </w:rPr>
              <w:t>30</w:t>
            </w:r>
            <w:r>
              <w:t xml:space="preserve"> days from the date of written notice for Ending without cause (as per clause 18.1).</w:t>
            </w:r>
          </w:p>
        </w:tc>
      </w:tr>
      <w:tr w:rsidR="00360ED9" w14:paraId="091F9110" w14:textId="77777777" w:rsidTr="004001DE">
        <w:trPr>
          <w:trHeight w:val="595"/>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32757A" w14:textId="77777777" w:rsidR="00360ED9" w:rsidRDefault="00BC4FE6">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54D1A123" w14:textId="77777777" w:rsidR="00360ED9" w:rsidRDefault="00BC4FE6">
            <w:pPr>
              <w:spacing w:before="240"/>
            </w:pPr>
            <w:r>
              <w:t>N/A</w:t>
            </w:r>
          </w:p>
        </w:tc>
      </w:tr>
    </w:tbl>
    <w:p w14:paraId="1B0CC205" w14:textId="77777777" w:rsidR="00360ED9" w:rsidRDefault="00BC4FE6">
      <w:pPr>
        <w:pStyle w:val="Heading3"/>
      </w:pPr>
      <w:r>
        <w:t>Buyer contractual details</w:t>
      </w:r>
    </w:p>
    <w:p w14:paraId="537BFDED" w14:textId="77777777" w:rsidR="00360ED9" w:rsidRDefault="00BC4FE6">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599"/>
        <w:gridCol w:w="6256"/>
        <w:gridCol w:w="40"/>
      </w:tblGrid>
      <w:tr w:rsidR="00360ED9" w14:paraId="3B54F9D9" w14:textId="77777777" w:rsidTr="004001DE">
        <w:trPr>
          <w:trHeight w:val="1013"/>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C94B35" w14:textId="77777777" w:rsidR="00360ED9" w:rsidRDefault="00BC4FE6">
            <w:pPr>
              <w:spacing w:before="240"/>
              <w:rPr>
                <w:b/>
              </w:rPr>
            </w:pPr>
            <w:r>
              <w:rPr>
                <w:b/>
              </w:rPr>
              <w:t>G-Cloud lot</w:t>
            </w:r>
          </w:p>
        </w:tc>
        <w:tc>
          <w:tcPr>
            <w:tcW w:w="6296" w:type="dxa"/>
            <w:gridSpan w:val="2"/>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3570F7E" w14:textId="77777777" w:rsidR="00360ED9" w:rsidRDefault="00BC4FE6">
            <w:pPr>
              <w:spacing w:before="240"/>
            </w:pPr>
            <w:r>
              <w:t>This Call-Off Contract is for the provision of Services under:</w:t>
            </w:r>
          </w:p>
          <w:p w14:paraId="3DFA0314" w14:textId="77777777" w:rsidR="00360ED9" w:rsidRDefault="00BC4FE6">
            <w:pPr>
              <w:pStyle w:val="ListParagraph"/>
              <w:numPr>
                <w:ilvl w:val="0"/>
                <w:numId w:val="1"/>
              </w:numPr>
              <w:spacing w:before="240"/>
            </w:pPr>
            <w:r>
              <w:t>Lot 3: Cloud support</w:t>
            </w:r>
          </w:p>
        </w:tc>
      </w:tr>
      <w:tr w:rsidR="00360ED9" w14:paraId="52094EA6" w14:textId="77777777" w:rsidTr="6AC88B5E">
        <w:trPr>
          <w:trHeight w:val="360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01BCAB" w14:textId="77777777" w:rsidR="00360ED9" w:rsidRDefault="00BC4FE6">
            <w:pPr>
              <w:spacing w:before="240"/>
              <w:rPr>
                <w:b/>
              </w:rPr>
            </w:pPr>
            <w:r>
              <w:rPr>
                <w:b/>
              </w:rPr>
              <w:t>G-Cloud services required</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BAFC6DC" w14:textId="77777777" w:rsidR="00360ED9" w:rsidRPr="004001DE" w:rsidRDefault="00BC4FE6">
            <w:pPr>
              <w:rPr>
                <w:rFonts w:eastAsia="Helvetica Neue"/>
              </w:rPr>
            </w:pPr>
            <w:r w:rsidRPr="004001DE">
              <w:rPr>
                <w:rFonts w:eastAsia="Helvetica Neue"/>
              </w:rPr>
              <w:t>The Services to be provided by the Supplier are listed in further detail in Schedule 1, and are summarised below:</w:t>
            </w:r>
          </w:p>
          <w:p w14:paraId="316CBE7D" w14:textId="77777777" w:rsidR="00360ED9" w:rsidRPr="004001DE" w:rsidRDefault="00360ED9"/>
          <w:p w14:paraId="33D48FB6" w14:textId="77777777" w:rsidR="00360ED9" w:rsidRPr="004001DE" w:rsidRDefault="00BC4FE6">
            <w:r w:rsidRPr="004001DE">
              <w:t xml:space="preserve">The supplier shall deliver the Target Operating Model (TOM) and manual for UK ETS, provision of service design, technical and product assurance of UK ETS to operation, including business change plan. </w:t>
            </w:r>
            <w:r w:rsidRPr="004001DE">
              <w:rPr>
                <w:rStyle w:val="normaltextrun"/>
              </w:rPr>
              <w:t>The ‘service design and assurance package’ will:</w:t>
            </w:r>
          </w:p>
          <w:p w14:paraId="5043A189" w14:textId="77777777" w:rsidR="00B449BB" w:rsidRPr="004001DE" w:rsidRDefault="00B449BB" w:rsidP="00B449BB">
            <w:pPr>
              <w:pStyle w:val="ListParagraph"/>
              <w:numPr>
                <w:ilvl w:val="0"/>
                <w:numId w:val="2"/>
              </w:numPr>
              <w:tabs>
                <w:tab w:val="left" w:pos="-720"/>
              </w:tabs>
              <w:spacing w:line="240" w:lineRule="auto"/>
              <w:jc w:val="both"/>
              <w:textAlignment w:val="auto"/>
              <w:rPr>
                <w:rStyle w:val="normaltextrun"/>
              </w:rPr>
            </w:pPr>
            <w:r w:rsidRPr="004001DE">
              <w:rPr>
                <w:rStyle w:val="normaltextrun"/>
              </w:rPr>
              <w:t>Review and, where necessary, optimise the TOM and operating manual for ETS scope expansion – working closely with the scheme Authority, including BEIS, DAs, EA and devolved regulators, and external sector experts</w:t>
            </w:r>
          </w:p>
          <w:p w14:paraId="4D98DA30" w14:textId="77777777" w:rsidR="00B449BB" w:rsidRPr="004001DE" w:rsidRDefault="00B449BB" w:rsidP="00B449BB">
            <w:pPr>
              <w:pStyle w:val="ListParagraph"/>
              <w:numPr>
                <w:ilvl w:val="0"/>
                <w:numId w:val="2"/>
              </w:numPr>
              <w:tabs>
                <w:tab w:val="left" w:pos="-720"/>
              </w:tabs>
              <w:spacing w:line="240" w:lineRule="auto"/>
              <w:jc w:val="both"/>
              <w:textAlignment w:val="auto"/>
              <w:rPr>
                <w:rStyle w:val="normaltextrun"/>
              </w:rPr>
            </w:pPr>
            <w:r w:rsidRPr="004001DE">
              <w:rPr>
                <w:rStyle w:val="normaltextrun"/>
              </w:rPr>
              <w:t xml:space="preserve">Provide delivery assurance of the project, especially those products being delivered by external suppliers </w:t>
            </w:r>
            <w:r w:rsidRPr="004001DE">
              <w:rPr>
                <w:rStyle w:val="normaltextrun"/>
              </w:rPr>
              <w:lastRenderedPageBreak/>
              <w:t xml:space="preserve">(registry and PMRV) – developing and/ or managing technical (including service and security) requirements, assurance plans, AWS DevOps architecture, etc. Have call-offs for periodic delivery, security, architecture etc. reviews </w:t>
            </w:r>
          </w:p>
          <w:p w14:paraId="7BF73FF8" w14:textId="77777777" w:rsidR="00B449BB" w:rsidRPr="004001DE" w:rsidRDefault="00B449BB" w:rsidP="00B449BB">
            <w:pPr>
              <w:pStyle w:val="ListParagraph"/>
              <w:numPr>
                <w:ilvl w:val="0"/>
                <w:numId w:val="2"/>
              </w:numPr>
              <w:tabs>
                <w:tab w:val="left" w:pos="-720"/>
              </w:tabs>
              <w:spacing w:line="240" w:lineRule="auto"/>
              <w:jc w:val="both"/>
              <w:textAlignment w:val="auto"/>
              <w:rPr>
                <w:rStyle w:val="normaltextrun"/>
              </w:rPr>
            </w:pPr>
            <w:r w:rsidRPr="004001DE">
              <w:rPr>
                <w:rStyle w:val="normaltextrun"/>
              </w:rPr>
              <w:t xml:space="preserve">Develop operating model, assurance reviews and data strategy for Business Model, Net Zero Hydrogen Fund, Causal </w:t>
            </w:r>
            <w:proofErr w:type="gramStart"/>
            <w:r w:rsidRPr="004001DE">
              <w:rPr>
                <w:rStyle w:val="normaltextrun"/>
              </w:rPr>
              <w:t>Mapping</w:t>
            </w:r>
            <w:proofErr w:type="gramEnd"/>
            <w:r w:rsidRPr="004001DE">
              <w:rPr>
                <w:rStyle w:val="normaltextrun"/>
              </w:rPr>
              <w:t xml:space="preserve"> and longer term IED delivery plans</w:t>
            </w:r>
          </w:p>
          <w:p w14:paraId="1AD0A9A8" w14:textId="56961F52" w:rsidR="00360ED9" w:rsidRPr="004001DE" w:rsidRDefault="00BC4FE6">
            <w:pPr>
              <w:spacing w:before="240"/>
            </w:pPr>
            <w:r w:rsidRPr="004001DE">
              <w:rPr>
                <w:rStyle w:val="normaltextrun"/>
              </w:rPr>
              <w:t xml:space="preserve">The supplier will provide between 5 and 10 specialist resources, deployed at various times to end March 2022 depending on priority work areas </w:t>
            </w:r>
            <w:r w:rsidRPr="004001DE">
              <w:t>These resources shall be billed for on a time and materials basis in accordance with Schedule 2.</w:t>
            </w:r>
          </w:p>
        </w:tc>
      </w:tr>
      <w:tr w:rsidR="00360ED9" w14:paraId="232D5FE1" w14:textId="77777777" w:rsidTr="004001DE">
        <w:trPr>
          <w:trHeight w:val="547"/>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A1B0E1F" w14:textId="77777777" w:rsidR="00360ED9" w:rsidRDefault="00BC4FE6">
            <w:pPr>
              <w:spacing w:before="240"/>
              <w:rPr>
                <w:b/>
              </w:rPr>
            </w:pPr>
            <w:r>
              <w:rPr>
                <w:b/>
              </w:rPr>
              <w:lastRenderedPageBreak/>
              <w:t>Additional Services</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AF9909C" w14:textId="77777777" w:rsidR="00360ED9" w:rsidRDefault="00BC4FE6">
            <w:pPr>
              <w:spacing w:before="240"/>
              <w:rPr>
                <w:bCs/>
              </w:rPr>
            </w:pPr>
            <w:r>
              <w:rPr>
                <w:bCs/>
              </w:rPr>
              <w:t>N/A</w:t>
            </w:r>
          </w:p>
        </w:tc>
      </w:tr>
      <w:tr w:rsidR="00360ED9" w14:paraId="64BFE727" w14:textId="77777777" w:rsidTr="004001DE">
        <w:trPr>
          <w:trHeight w:val="1595"/>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C3FEDA" w14:textId="77777777" w:rsidR="00360ED9" w:rsidRDefault="00BC4FE6">
            <w:pPr>
              <w:spacing w:before="240"/>
              <w:rPr>
                <w:b/>
              </w:rPr>
            </w:pPr>
            <w:r>
              <w:rPr>
                <w:b/>
              </w:rPr>
              <w:t>Location</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14A8F1" w14:textId="77777777" w:rsidR="00360ED9" w:rsidRPr="009F4A86" w:rsidRDefault="00BC4FE6">
            <w:pPr>
              <w:spacing w:line="240" w:lineRule="auto"/>
            </w:pPr>
            <w:r w:rsidRPr="009F4A86">
              <w:t xml:space="preserve">The Services will be delivered to </w:t>
            </w:r>
            <w:r w:rsidRPr="009F4A86">
              <w:rPr>
                <w:rFonts w:eastAsia="Helvetica Neue"/>
              </w:rPr>
              <w:t>The Department for Business Energy and Industrial Strategy, 1 Victoria Street, London SW1H 0ET.</w:t>
            </w:r>
          </w:p>
          <w:p w14:paraId="13A204CA" w14:textId="77777777" w:rsidR="00360ED9" w:rsidRPr="009F4A86" w:rsidRDefault="00360ED9">
            <w:pPr>
              <w:spacing w:line="240" w:lineRule="auto"/>
              <w:rPr>
                <w:rFonts w:eastAsia="Helvetica Neue"/>
              </w:rPr>
            </w:pPr>
          </w:p>
          <w:p w14:paraId="5CFCAE84" w14:textId="52EE0CB0" w:rsidR="00360ED9" w:rsidRPr="004001DE" w:rsidRDefault="00BC4FE6" w:rsidP="004001DE">
            <w:pPr>
              <w:spacing w:line="240" w:lineRule="auto"/>
              <w:rPr>
                <w:rFonts w:eastAsia="Helvetica Neue"/>
              </w:rPr>
            </w:pPr>
            <w:r w:rsidRPr="009F4A86">
              <w:rPr>
                <w:rFonts w:eastAsia="Helvetica Neue"/>
              </w:rPr>
              <w:t>Services may be delivered remotely.</w:t>
            </w:r>
          </w:p>
        </w:tc>
      </w:tr>
      <w:tr w:rsidR="00360ED9" w14:paraId="364D63C2" w14:textId="77777777" w:rsidTr="004001DE">
        <w:trPr>
          <w:trHeight w:val="1034"/>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139DE8" w14:textId="77777777" w:rsidR="00360ED9" w:rsidRDefault="00BC4FE6">
            <w:pPr>
              <w:spacing w:before="240"/>
              <w:rPr>
                <w:b/>
              </w:rPr>
            </w:pPr>
            <w:r>
              <w:rPr>
                <w:b/>
              </w:rPr>
              <w:t>Quality standards</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2F04422" w14:textId="733EE914" w:rsidR="00360ED9" w:rsidRDefault="00BC4FE6">
            <w:pPr>
              <w:spacing w:before="240"/>
            </w:pPr>
            <w:r>
              <w:t xml:space="preserve">The quality standards required for this Call-Off Contract are </w:t>
            </w:r>
            <w:r>
              <w:rPr>
                <w:bCs/>
              </w:rPr>
              <w:t>as described in the specification at Schedule 1.</w:t>
            </w:r>
          </w:p>
        </w:tc>
        <w:tc>
          <w:tcPr>
            <w:tcW w:w="40" w:type="dxa"/>
            <w:shd w:val="clear" w:color="auto" w:fill="auto"/>
            <w:tcMar>
              <w:top w:w="0" w:type="dxa"/>
              <w:left w:w="10" w:type="dxa"/>
              <w:bottom w:w="0" w:type="dxa"/>
              <w:right w:w="10" w:type="dxa"/>
            </w:tcMar>
          </w:tcPr>
          <w:p w14:paraId="46729F13" w14:textId="77777777" w:rsidR="00360ED9" w:rsidRDefault="00360ED9">
            <w:pPr>
              <w:spacing w:before="240"/>
            </w:pPr>
          </w:p>
        </w:tc>
      </w:tr>
      <w:tr w:rsidR="00360ED9" w14:paraId="4FE6F841" w14:textId="77777777" w:rsidTr="004001DE">
        <w:trPr>
          <w:trHeight w:val="1020"/>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1F8EABC" w14:textId="77777777" w:rsidR="00360ED9" w:rsidRDefault="00BC4FE6">
            <w:pPr>
              <w:spacing w:before="240"/>
              <w:rPr>
                <w:b/>
              </w:rPr>
            </w:pPr>
            <w:r>
              <w:rPr>
                <w:b/>
              </w:rPr>
              <w:t>Technical standards:</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551FF4B" w14:textId="77777777" w:rsidR="00360ED9" w:rsidRDefault="00BC4FE6">
            <w:pPr>
              <w:spacing w:before="240"/>
            </w:pPr>
            <w:r>
              <w:t xml:space="preserve">The technical standards used as a requirement for this Call-Off Contract are </w:t>
            </w:r>
            <w:r>
              <w:rPr>
                <w:bCs/>
              </w:rPr>
              <w:t>as described in the specification at Schedule 1.</w:t>
            </w:r>
          </w:p>
        </w:tc>
        <w:tc>
          <w:tcPr>
            <w:tcW w:w="40" w:type="dxa"/>
            <w:shd w:val="clear" w:color="auto" w:fill="auto"/>
            <w:tcMar>
              <w:top w:w="0" w:type="dxa"/>
              <w:left w:w="10" w:type="dxa"/>
              <w:bottom w:w="0" w:type="dxa"/>
              <w:right w:w="10" w:type="dxa"/>
            </w:tcMar>
          </w:tcPr>
          <w:p w14:paraId="45BBC7A6" w14:textId="77777777" w:rsidR="00360ED9" w:rsidRDefault="00360ED9">
            <w:pPr>
              <w:spacing w:before="240"/>
            </w:pPr>
          </w:p>
        </w:tc>
      </w:tr>
      <w:tr w:rsidR="00360ED9" w14:paraId="0A139150" w14:textId="77777777" w:rsidTr="004001DE">
        <w:trPr>
          <w:trHeight w:val="107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CEC45B" w14:textId="77777777" w:rsidR="00360ED9" w:rsidRDefault="00BC4FE6">
            <w:pPr>
              <w:spacing w:before="240"/>
              <w:rPr>
                <w:b/>
              </w:rPr>
            </w:pPr>
            <w:r>
              <w:rPr>
                <w:b/>
              </w:rPr>
              <w:t>Service level agreement: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4FC2BC" w14:textId="25495B21" w:rsidR="00360ED9" w:rsidRDefault="00BC4FE6">
            <w:r>
              <w:t xml:space="preserve">Deliverables will be signed off by the Buyer contact, </w:t>
            </w:r>
            <w:r w:rsidR="003A50AB">
              <w:t>[Redacted]</w:t>
            </w:r>
            <w:r>
              <w:t>.</w:t>
            </w:r>
          </w:p>
        </w:tc>
        <w:tc>
          <w:tcPr>
            <w:tcW w:w="40" w:type="dxa"/>
            <w:shd w:val="clear" w:color="auto" w:fill="auto"/>
            <w:tcMar>
              <w:top w:w="0" w:type="dxa"/>
              <w:left w:w="10" w:type="dxa"/>
              <w:bottom w:w="0" w:type="dxa"/>
              <w:right w:w="10" w:type="dxa"/>
            </w:tcMar>
          </w:tcPr>
          <w:p w14:paraId="23EE5A86" w14:textId="77777777" w:rsidR="00360ED9" w:rsidRDefault="00360ED9">
            <w:pPr>
              <w:pStyle w:val="ListParagraph"/>
            </w:pPr>
          </w:p>
        </w:tc>
      </w:tr>
      <w:tr w:rsidR="00360ED9" w14:paraId="11B82E21" w14:textId="77777777" w:rsidTr="6AC88B5E">
        <w:trPr>
          <w:trHeight w:val="18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BA5A3E" w14:textId="77777777" w:rsidR="00360ED9" w:rsidRDefault="00BC4FE6">
            <w:pPr>
              <w:spacing w:before="240"/>
              <w:rPr>
                <w:b/>
              </w:rPr>
            </w:pPr>
            <w:r>
              <w:rPr>
                <w:b/>
              </w:rPr>
              <w:t>Onboarding</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24CE7F" w14:textId="30085E69" w:rsidR="00360ED9" w:rsidRDefault="00BC4FE6">
            <w:pPr>
              <w:spacing w:before="240"/>
            </w:pPr>
            <w:r>
              <w:t xml:space="preserve">The onboarding plan for this Call-Off Contract is </w:t>
            </w:r>
            <w:r w:rsidR="00077292">
              <w:t>as follows:</w:t>
            </w:r>
          </w:p>
          <w:p w14:paraId="74EC05A1" w14:textId="77777777" w:rsidR="00636617" w:rsidRDefault="00CC2045" w:rsidP="00636617">
            <w:pPr>
              <w:spacing w:before="240"/>
            </w:pPr>
            <w:r>
              <w:t>We will ensure all new resources are</w:t>
            </w:r>
            <w:r w:rsidR="00636617">
              <w:t>:</w:t>
            </w:r>
          </w:p>
          <w:p w14:paraId="4D93B857" w14:textId="77777777" w:rsidR="009F4D74" w:rsidRDefault="00EA31B2" w:rsidP="00077292">
            <w:pPr>
              <w:pStyle w:val="ListParagraph"/>
              <w:numPr>
                <w:ilvl w:val="0"/>
                <w:numId w:val="32"/>
              </w:numPr>
              <w:spacing w:before="240"/>
            </w:pPr>
            <w:r>
              <w:t xml:space="preserve">Are </w:t>
            </w:r>
            <w:r w:rsidR="000D01F9">
              <w:t xml:space="preserve">onboarded </w:t>
            </w:r>
            <w:r w:rsidR="00F95FEB">
              <w:t>following the agreement between the buyer and the supplier of a Statement of Work (SoW</w:t>
            </w:r>
            <w:r w:rsidR="00B261AE">
              <w:t xml:space="preserve">) that </w:t>
            </w:r>
            <w:r w:rsidR="001F4C3D">
              <w:t>details</w:t>
            </w:r>
            <w:r w:rsidR="00721A35">
              <w:t xml:space="preserve"> of deliverables, </w:t>
            </w:r>
            <w:proofErr w:type="gramStart"/>
            <w:r w:rsidR="00194805">
              <w:t>timescales</w:t>
            </w:r>
            <w:proofErr w:type="gramEnd"/>
            <w:r w:rsidR="00194805">
              <w:t xml:space="preserve"> and resources</w:t>
            </w:r>
          </w:p>
          <w:p w14:paraId="1B1EB680" w14:textId="77777777" w:rsidR="006F6E85" w:rsidRDefault="006F6E85" w:rsidP="006F6E85">
            <w:pPr>
              <w:pStyle w:val="ListParagraph"/>
              <w:numPr>
                <w:ilvl w:val="0"/>
                <w:numId w:val="32"/>
              </w:numPr>
              <w:spacing w:before="240"/>
            </w:pPr>
            <w:r>
              <w:t>Fully briefed and inducted on the work being delivered and the personnel involved</w:t>
            </w:r>
          </w:p>
          <w:p w14:paraId="4A12AD09" w14:textId="1766D731" w:rsidR="00360ED9" w:rsidRDefault="00131725" w:rsidP="004001DE">
            <w:pPr>
              <w:pStyle w:val="ListParagraph"/>
              <w:numPr>
                <w:ilvl w:val="0"/>
                <w:numId w:val="32"/>
              </w:numPr>
              <w:spacing w:before="240"/>
            </w:pPr>
            <w:r>
              <w:t>Briefed on the assignment security plan agreed with the buyer</w:t>
            </w:r>
            <w:r w:rsidR="007156CE">
              <w:t>.</w:t>
            </w:r>
          </w:p>
        </w:tc>
        <w:tc>
          <w:tcPr>
            <w:tcW w:w="40" w:type="dxa"/>
            <w:shd w:val="clear" w:color="auto" w:fill="auto"/>
            <w:tcMar>
              <w:top w:w="0" w:type="dxa"/>
              <w:left w:w="10" w:type="dxa"/>
              <w:bottom w:w="0" w:type="dxa"/>
              <w:right w:w="10" w:type="dxa"/>
            </w:tcMar>
          </w:tcPr>
          <w:p w14:paraId="49851660" w14:textId="77777777" w:rsidR="00360ED9" w:rsidRDefault="00360ED9">
            <w:pPr>
              <w:pStyle w:val="ListParagraph"/>
            </w:pPr>
          </w:p>
        </w:tc>
      </w:tr>
      <w:tr w:rsidR="00360ED9" w14:paraId="382E891C" w14:textId="77777777" w:rsidTr="6AC88B5E">
        <w:trPr>
          <w:trHeight w:val="18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1CE65E1" w14:textId="77777777" w:rsidR="00360ED9" w:rsidRDefault="00BC4FE6">
            <w:pPr>
              <w:spacing w:before="240"/>
              <w:rPr>
                <w:b/>
              </w:rPr>
            </w:pPr>
            <w:r>
              <w:rPr>
                <w:b/>
              </w:rPr>
              <w:lastRenderedPageBreak/>
              <w:t>Offboarding</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2743ED" w14:textId="77777777" w:rsidR="00360ED9" w:rsidRDefault="00BC4FE6">
            <w:pPr>
              <w:spacing w:before="240"/>
            </w:pPr>
            <w:r>
              <w:t xml:space="preserve">The offboarding plan for this Call-Off Contract shall be set out and approved no later than a month before the end of the Term. It will cover a comprehensive handover of all Deliverables and summarising all work under the Contract to Buyer staff. </w:t>
            </w:r>
          </w:p>
        </w:tc>
        <w:tc>
          <w:tcPr>
            <w:tcW w:w="40" w:type="dxa"/>
            <w:shd w:val="clear" w:color="auto" w:fill="auto"/>
            <w:tcMar>
              <w:top w:w="0" w:type="dxa"/>
              <w:left w:w="10" w:type="dxa"/>
              <w:bottom w:w="0" w:type="dxa"/>
              <w:right w:w="10" w:type="dxa"/>
            </w:tcMar>
          </w:tcPr>
          <w:p w14:paraId="6B65B71B" w14:textId="77777777" w:rsidR="00360ED9" w:rsidRDefault="00360ED9">
            <w:pPr>
              <w:pStyle w:val="ListParagraph"/>
            </w:pPr>
          </w:p>
        </w:tc>
      </w:tr>
      <w:tr w:rsidR="00360ED9" w14:paraId="1D6C5B6D" w14:textId="77777777" w:rsidTr="6AC88B5E">
        <w:trPr>
          <w:trHeight w:val="21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4ECC37" w14:textId="77777777" w:rsidR="00360ED9" w:rsidRDefault="00BC4FE6">
            <w:pPr>
              <w:spacing w:before="240"/>
              <w:rPr>
                <w:b/>
              </w:rPr>
            </w:pPr>
            <w:r>
              <w:rPr>
                <w:b/>
              </w:rPr>
              <w:t>Collaboration agreement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5FD3A0A" w14:textId="77777777" w:rsidR="00360ED9" w:rsidRDefault="00BC4FE6">
            <w:pPr>
              <w:spacing w:before="240"/>
            </w:pPr>
            <w:r>
              <w:t>N/A</w:t>
            </w:r>
          </w:p>
        </w:tc>
        <w:tc>
          <w:tcPr>
            <w:tcW w:w="40" w:type="dxa"/>
            <w:shd w:val="clear" w:color="auto" w:fill="auto"/>
            <w:tcMar>
              <w:top w:w="0" w:type="dxa"/>
              <w:left w:w="10" w:type="dxa"/>
              <w:bottom w:w="0" w:type="dxa"/>
              <w:right w:w="10" w:type="dxa"/>
            </w:tcMar>
          </w:tcPr>
          <w:p w14:paraId="7EA86660" w14:textId="77777777" w:rsidR="00360ED9" w:rsidRDefault="00360ED9">
            <w:pPr>
              <w:spacing w:before="240"/>
            </w:pPr>
          </w:p>
        </w:tc>
      </w:tr>
      <w:tr w:rsidR="00360ED9" w14:paraId="750DEC5F" w14:textId="77777777" w:rsidTr="6AC88B5E">
        <w:trPr>
          <w:trHeight w:val="4462"/>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FC2376" w14:textId="77777777" w:rsidR="00360ED9" w:rsidRDefault="00BC4FE6">
            <w:pPr>
              <w:spacing w:before="240"/>
              <w:rPr>
                <w:b/>
              </w:rPr>
            </w:pPr>
            <w:r>
              <w:rPr>
                <w:b/>
              </w:rPr>
              <w:t>Limit on Parties’ liability</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E94EEB" w14:textId="2C59D023" w:rsidR="00360ED9" w:rsidRDefault="00BC4FE6">
            <w:pPr>
              <w:spacing w:before="240"/>
            </w:pPr>
            <w:r>
              <w:t xml:space="preserve">The annual total liability of either Party for all Property Defaults will not exceed </w:t>
            </w:r>
            <w:r>
              <w:rPr>
                <w:b/>
              </w:rPr>
              <w:t>£1,000,000</w:t>
            </w:r>
            <w:r w:rsidRPr="008D28C2">
              <w:rPr>
                <w:bCs/>
              </w:rPr>
              <w:t xml:space="preserve"> in the aggregate.</w:t>
            </w:r>
          </w:p>
          <w:p w14:paraId="68855A2C" w14:textId="7F750BFC" w:rsidR="00360ED9" w:rsidRDefault="00BC4FE6">
            <w:pPr>
              <w:spacing w:before="240"/>
            </w:pPr>
            <w:r>
              <w:t xml:space="preserve">The annual total liability for Buyer Data Defaults will not exceed </w:t>
            </w:r>
            <w:r>
              <w:rPr>
                <w:b/>
              </w:rPr>
              <w:t xml:space="preserve">£1,000,000 </w:t>
            </w:r>
            <w:r>
              <w:t xml:space="preserve">or </w:t>
            </w:r>
            <w:r>
              <w:rPr>
                <w:b/>
                <w:bCs/>
              </w:rPr>
              <w:t>100</w:t>
            </w:r>
            <w:r>
              <w:t>% of the Charges payable by the Buyer to the Supplier during the Call-Off Contract Term (whichever is the greater) in the aggregate.</w:t>
            </w:r>
          </w:p>
          <w:p w14:paraId="5EE12ACA" w14:textId="65FB0F16" w:rsidR="00360ED9" w:rsidRDefault="00BC4FE6">
            <w:pPr>
              <w:spacing w:before="240"/>
            </w:pPr>
            <w:r>
              <w:t>The annual total liability for all other Defaults will not exceed</w:t>
            </w:r>
            <w:r w:rsidR="00FD4DB3">
              <w:t xml:space="preserve"> in the aggregate</w:t>
            </w:r>
            <w:r>
              <w:t xml:space="preserve"> the greater of </w:t>
            </w:r>
            <w:r>
              <w:rPr>
                <w:b/>
              </w:rPr>
              <w:t xml:space="preserve">£1,000,000 </w:t>
            </w:r>
            <w:r>
              <w:t xml:space="preserve">or </w:t>
            </w:r>
            <w:r>
              <w:rPr>
                <w:b/>
                <w:bCs/>
              </w:rPr>
              <w:t>100</w:t>
            </w:r>
            <w:r>
              <w:t xml:space="preserve">% of the Charges payable by the Buyer to the Supplier during the Call-Off Contract Term (whichever is the greater). </w:t>
            </w:r>
          </w:p>
        </w:tc>
        <w:tc>
          <w:tcPr>
            <w:tcW w:w="40" w:type="dxa"/>
            <w:shd w:val="clear" w:color="auto" w:fill="auto"/>
            <w:tcMar>
              <w:top w:w="0" w:type="dxa"/>
              <w:left w:w="10" w:type="dxa"/>
              <w:bottom w:w="0" w:type="dxa"/>
              <w:right w:w="10" w:type="dxa"/>
            </w:tcMar>
          </w:tcPr>
          <w:p w14:paraId="7F337B4B" w14:textId="77777777" w:rsidR="00360ED9" w:rsidRDefault="00360ED9">
            <w:pPr>
              <w:spacing w:before="240"/>
            </w:pPr>
          </w:p>
        </w:tc>
      </w:tr>
      <w:tr w:rsidR="00360ED9" w14:paraId="580C2621" w14:textId="77777777" w:rsidTr="6AC88B5E">
        <w:trPr>
          <w:trHeight w:val="560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231E9BB" w14:textId="77777777" w:rsidR="00360ED9" w:rsidRDefault="00BC4FE6">
            <w:pPr>
              <w:spacing w:before="240"/>
              <w:rPr>
                <w:b/>
              </w:rPr>
            </w:pPr>
            <w:r>
              <w:rPr>
                <w:b/>
              </w:rPr>
              <w:lastRenderedPageBreak/>
              <w:t>Insurance</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FE07018" w14:textId="77777777" w:rsidR="00360ED9" w:rsidRDefault="00BC4FE6">
            <w:pPr>
              <w:spacing w:before="240"/>
            </w:pPr>
            <w:r>
              <w:t>The insurance(s) required will be:</w:t>
            </w:r>
          </w:p>
          <w:p w14:paraId="2039154C" w14:textId="77777777" w:rsidR="00360ED9" w:rsidRDefault="00BC4FE6">
            <w:pPr>
              <w:numPr>
                <w:ilvl w:val="0"/>
                <w:numId w:val="3"/>
              </w:numPr>
            </w:pPr>
            <w:r w:rsidRPr="6AC88B5E">
              <w:rPr>
                <w:sz w:val="14"/>
                <w:szCs w:val="14"/>
              </w:rPr>
              <w:t xml:space="preserve"> </w:t>
            </w:r>
            <w:r>
              <w:t>a minimum insurance period of 6 years following the expiration or Ending of this Call-Off Contract.</w:t>
            </w:r>
          </w:p>
          <w:p w14:paraId="48F2D083" w14:textId="77777777" w:rsidR="00360ED9" w:rsidRDefault="00BC4FE6">
            <w:pPr>
              <w:numPr>
                <w:ilvl w:val="0"/>
                <w:numId w:val="3"/>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26360B81" w14:textId="77777777" w:rsidR="00360ED9" w:rsidRDefault="00BC4FE6">
            <w:pPr>
              <w:numPr>
                <w:ilvl w:val="0"/>
                <w:numId w:val="3"/>
              </w:numPr>
            </w:pPr>
            <w:r w:rsidRPr="6AC88B5E">
              <w:rPr>
                <w:sz w:val="14"/>
                <w:szCs w:val="14"/>
              </w:rPr>
              <w:t xml:space="preserve"> </w:t>
            </w:r>
            <w:r>
              <w:t>employers' liability insurance with a minimum limit of £5,000,000 or any higher minimum limit required by Law</w:t>
            </w:r>
          </w:p>
        </w:tc>
        <w:tc>
          <w:tcPr>
            <w:tcW w:w="40" w:type="dxa"/>
            <w:shd w:val="clear" w:color="auto" w:fill="auto"/>
            <w:tcMar>
              <w:top w:w="0" w:type="dxa"/>
              <w:left w:w="10" w:type="dxa"/>
              <w:bottom w:w="0" w:type="dxa"/>
              <w:right w:w="10" w:type="dxa"/>
            </w:tcMar>
          </w:tcPr>
          <w:p w14:paraId="02642C82" w14:textId="77777777" w:rsidR="00360ED9" w:rsidRDefault="00360ED9">
            <w:pPr>
              <w:spacing w:before="240"/>
            </w:pPr>
          </w:p>
        </w:tc>
      </w:tr>
      <w:tr w:rsidR="00360ED9" w14:paraId="3E79EAAD" w14:textId="77777777" w:rsidTr="6AC88B5E">
        <w:trPr>
          <w:trHeight w:val="1060"/>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1FB4F4" w14:textId="77777777" w:rsidR="00360ED9" w:rsidRDefault="00BC4FE6">
            <w:pPr>
              <w:spacing w:before="240"/>
              <w:rPr>
                <w:b/>
              </w:rPr>
            </w:pPr>
            <w:r>
              <w:rPr>
                <w:b/>
              </w:rPr>
              <w:t>Force majeure</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C6DD3E1" w14:textId="77777777" w:rsidR="00360ED9" w:rsidRDefault="00BC4FE6">
            <w:pPr>
              <w:spacing w:before="240"/>
            </w:pPr>
            <w:r>
              <w:t xml:space="preserve">A Party may End this Call-Off Contract if the Other Party is affected by a Force Majeure Event that lasts for more than 30 consecutive days. </w:t>
            </w:r>
          </w:p>
          <w:p w14:paraId="6C660D0B" w14:textId="77777777" w:rsidR="00360ED9" w:rsidRDefault="00360ED9">
            <w:pPr>
              <w:spacing w:before="240"/>
            </w:pPr>
          </w:p>
        </w:tc>
        <w:tc>
          <w:tcPr>
            <w:tcW w:w="40" w:type="dxa"/>
            <w:shd w:val="clear" w:color="auto" w:fill="auto"/>
            <w:tcMar>
              <w:top w:w="0" w:type="dxa"/>
              <w:left w:w="10" w:type="dxa"/>
              <w:bottom w:w="0" w:type="dxa"/>
              <w:right w:w="10" w:type="dxa"/>
            </w:tcMar>
          </w:tcPr>
          <w:p w14:paraId="220F4294" w14:textId="77777777" w:rsidR="00360ED9" w:rsidRDefault="00360ED9">
            <w:pPr>
              <w:spacing w:before="240"/>
            </w:pPr>
          </w:p>
        </w:tc>
      </w:tr>
      <w:tr w:rsidR="00360ED9" w14:paraId="359B4C21" w14:textId="77777777" w:rsidTr="6AC88B5E">
        <w:trPr>
          <w:trHeight w:val="2009"/>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62CD08D" w14:textId="77777777" w:rsidR="00360ED9" w:rsidRDefault="00BC4FE6">
            <w:pPr>
              <w:spacing w:before="240"/>
              <w:rPr>
                <w:b/>
              </w:rPr>
            </w:pPr>
            <w:r>
              <w:rPr>
                <w:b/>
              </w:rPr>
              <w:t>Audit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49AC07" w14:textId="77777777" w:rsidR="00360ED9" w:rsidRDefault="00BC4FE6">
            <w:pPr>
              <w:spacing w:before="240"/>
            </w:pPr>
            <w:r>
              <w:t>The following Framework Agreement audit provisions will be incorporated under clause 2.1 of this Call-Off Contract to enable the Buyer to carry out audits: clauses 7.4 to 7.13 inclusive.</w:t>
            </w:r>
          </w:p>
          <w:p w14:paraId="05597D96" w14:textId="77777777" w:rsidR="00360ED9" w:rsidRDefault="00360ED9">
            <w:pPr>
              <w:spacing w:before="240"/>
            </w:pPr>
          </w:p>
        </w:tc>
        <w:tc>
          <w:tcPr>
            <w:tcW w:w="40" w:type="dxa"/>
            <w:shd w:val="clear" w:color="auto" w:fill="auto"/>
            <w:tcMar>
              <w:top w:w="0" w:type="dxa"/>
              <w:left w:w="10" w:type="dxa"/>
              <w:bottom w:w="0" w:type="dxa"/>
              <w:right w:w="10" w:type="dxa"/>
            </w:tcMar>
          </w:tcPr>
          <w:p w14:paraId="55338C54" w14:textId="77777777" w:rsidR="00360ED9" w:rsidRDefault="00360ED9">
            <w:pPr>
              <w:spacing w:before="240"/>
            </w:pPr>
          </w:p>
        </w:tc>
      </w:tr>
      <w:tr w:rsidR="00360ED9" w14:paraId="0CD3BBE3" w14:textId="77777777" w:rsidTr="6AC88B5E">
        <w:trPr>
          <w:trHeight w:val="21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1C4711F" w14:textId="77777777" w:rsidR="00360ED9" w:rsidRDefault="00BC4FE6">
            <w:pPr>
              <w:spacing w:before="240"/>
              <w:rPr>
                <w:b/>
              </w:rPr>
            </w:pPr>
            <w:r>
              <w:rPr>
                <w:b/>
              </w:rPr>
              <w:t>Buyer’s responsibilities</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83471A8" w14:textId="77777777" w:rsidR="00360ED9" w:rsidRDefault="00BC4FE6">
            <w:pPr>
              <w:spacing w:before="240"/>
            </w:pPr>
            <w:r>
              <w:t xml:space="preserve">The Buyer is responsible for </w:t>
            </w:r>
            <w:r>
              <w:rPr>
                <w:bCs/>
              </w:rPr>
              <w:t>granting access to necessary documents and ensuring availability of relevant Staff whose input is necessary to progress the delivery of the Services.</w:t>
            </w:r>
          </w:p>
        </w:tc>
        <w:tc>
          <w:tcPr>
            <w:tcW w:w="40" w:type="dxa"/>
            <w:shd w:val="clear" w:color="auto" w:fill="auto"/>
            <w:tcMar>
              <w:top w:w="0" w:type="dxa"/>
              <w:left w:w="10" w:type="dxa"/>
              <w:bottom w:w="0" w:type="dxa"/>
              <w:right w:w="10" w:type="dxa"/>
            </w:tcMar>
          </w:tcPr>
          <w:p w14:paraId="5EF8E0C5" w14:textId="77777777" w:rsidR="00360ED9" w:rsidRDefault="00360ED9">
            <w:pPr>
              <w:spacing w:before="240"/>
            </w:pPr>
          </w:p>
        </w:tc>
      </w:tr>
      <w:tr w:rsidR="00360ED9" w14:paraId="73DE3FAE" w14:textId="77777777" w:rsidTr="6AC88B5E">
        <w:trPr>
          <w:trHeight w:val="326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DBB088" w14:textId="77777777" w:rsidR="00360ED9" w:rsidRDefault="00BC4FE6">
            <w:pPr>
              <w:spacing w:before="240"/>
              <w:rPr>
                <w:b/>
              </w:rPr>
            </w:pPr>
            <w:r>
              <w:rPr>
                <w:b/>
              </w:rPr>
              <w:lastRenderedPageBreak/>
              <w:t>Buyer’s equipment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4102CAB" w14:textId="77777777" w:rsidR="00360ED9" w:rsidRDefault="00BC4FE6">
            <w:pPr>
              <w:spacing w:before="240"/>
            </w:pPr>
            <w:r>
              <w:t>The Buyer’s equipment to be used with this Call-Off Contract includes</w:t>
            </w:r>
            <w:r>
              <w:rPr>
                <w:b/>
              </w:rPr>
              <w:t xml:space="preserve"> </w:t>
            </w:r>
            <w:r>
              <w:rPr>
                <w:bCs/>
              </w:rPr>
              <w:t xml:space="preserve">laptops, for the purposes of enabling access to the Buyer’s </w:t>
            </w:r>
            <w:proofErr w:type="spellStart"/>
            <w:r>
              <w:rPr>
                <w:bCs/>
              </w:rPr>
              <w:t>Sharepoint</w:t>
            </w:r>
            <w:proofErr w:type="spellEnd"/>
            <w:r>
              <w:rPr>
                <w:bCs/>
              </w:rPr>
              <w:t xml:space="preserve"> site and other relevant internal systems. </w:t>
            </w:r>
            <w:r>
              <w:rPr>
                <w:b/>
              </w:rPr>
              <w:t xml:space="preserve"> </w:t>
            </w:r>
          </w:p>
          <w:p w14:paraId="0B8E7F1B" w14:textId="77777777" w:rsidR="00360ED9" w:rsidRDefault="00360ED9">
            <w:pPr>
              <w:spacing w:before="240"/>
            </w:pPr>
          </w:p>
        </w:tc>
        <w:tc>
          <w:tcPr>
            <w:tcW w:w="40" w:type="dxa"/>
            <w:shd w:val="clear" w:color="auto" w:fill="auto"/>
            <w:tcMar>
              <w:top w:w="0" w:type="dxa"/>
              <w:left w:w="10" w:type="dxa"/>
              <w:bottom w:w="0" w:type="dxa"/>
              <w:right w:w="10" w:type="dxa"/>
            </w:tcMar>
          </w:tcPr>
          <w:p w14:paraId="74AEE042" w14:textId="77777777" w:rsidR="00360ED9" w:rsidRDefault="00360ED9">
            <w:pPr>
              <w:spacing w:before="240"/>
            </w:pPr>
          </w:p>
        </w:tc>
      </w:tr>
    </w:tbl>
    <w:p w14:paraId="303DF238" w14:textId="77777777" w:rsidR="00360ED9" w:rsidRDefault="00360ED9">
      <w:pPr>
        <w:spacing w:before="240" w:after="120"/>
      </w:pPr>
    </w:p>
    <w:p w14:paraId="5382197F" w14:textId="77777777" w:rsidR="00360ED9" w:rsidRDefault="00BC4FE6">
      <w:pPr>
        <w:pStyle w:val="Heading3"/>
      </w:pPr>
      <w: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360ED9" w14:paraId="736C54C6"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18FE18" w14:textId="77777777" w:rsidR="00360ED9" w:rsidRDefault="00BC4FE6">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D8BA34" w14:textId="77777777" w:rsidR="00360ED9" w:rsidRPr="00D93964" w:rsidRDefault="00BC4FE6">
            <w:pPr>
              <w:spacing w:before="240"/>
            </w:pPr>
            <w:r w:rsidRPr="00D93964">
              <w:rPr>
                <w:rFonts w:eastAsia="Helvetica Neue"/>
              </w:rPr>
              <w:t xml:space="preserve">The Buyer acknowledges that Supplier Staff are employed by the Supplier’s parent company, PA Holdings Limited.  As such, PA Holdings Limited may be considered the Supplier’s Subcontractor with 100% of the workshare.  </w:t>
            </w:r>
          </w:p>
        </w:tc>
      </w:tr>
    </w:tbl>
    <w:p w14:paraId="1DFD21C0" w14:textId="77777777" w:rsidR="00360ED9" w:rsidRDefault="00360ED9">
      <w:pPr>
        <w:spacing w:before="240" w:after="120"/>
      </w:pPr>
    </w:p>
    <w:p w14:paraId="130472EF" w14:textId="77777777" w:rsidR="00360ED9" w:rsidRDefault="00BC4FE6">
      <w:pPr>
        <w:pStyle w:val="Heading3"/>
      </w:pPr>
      <w:r>
        <w:t>Call-Off Contract charges and payment</w:t>
      </w:r>
    </w:p>
    <w:p w14:paraId="2CB9E66F" w14:textId="77777777" w:rsidR="00360ED9" w:rsidRDefault="00BC4FE6">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360ED9" w14:paraId="232525D1" w14:textId="77777777" w:rsidTr="6AC88B5E">
        <w:trPr>
          <w:trHeight w:val="7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C9FF39" w14:textId="77777777" w:rsidR="00360ED9" w:rsidRDefault="00BC4FE6">
            <w:pPr>
              <w:spacing w:before="240"/>
              <w:rPr>
                <w:b/>
              </w:rPr>
            </w:pPr>
            <w:r>
              <w:rPr>
                <w:b/>
              </w:rPr>
              <w:t>Payment method</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A5111D0" w14:textId="77777777" w:rsidR="00360ED9" w:rsidRDefault="00BC4FE6">
            <w:pPr>
              <w:spacing w:before="240"/>
            </w:pPr>
            <w:r>
              <w:t>The payment method for this Call-Off Contract is</w:t>
            </w:r>
            <w:r>
              <w:rPr>
                <w:bCs/>
              </w:rPr>
              <w:t xml:space="preserve"> BACS following receipt of a correct invoice.</w:t>
            </w:r>
            <w:r>
              <w:rPr>
                <w:b/>
              </w:rPr>
              <w:t xml:space="preserve"> </w:t>
            </w:r>
          </w:p>
        </w:tc>
      </w:tr>
      <w:tr w:rsidR="00360ED9" w14:paraId="4A180D8C" w14:textId="77777777" w:rsidTr="6AC88B5E">
        <w:trPr>
          <w:trHeight w:val="18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2880D1" w14:textId="77777777" w:rsidR="00360ED9" w:rsidRDefault="00BC4FE6">
            <w:pPr>
              <w:spacing w:before="240"/>
              <w:rPr>
                <w:b/>
              </w:rPr>
            </w:pPr>
            <w:r>
              <w:rPr>
                <w:b/>
              </w:rPr>
              <w:t>Payment profile</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E2AD1E" w14:textId="77777777" w:rsidR="00360ED9" w:rsidRDefault="00BC4FE6">
            <w:pPr>
              <w:spacing w:before="240"/>
            </w:pPr>
            <w:r>
              <w:t xml:space="preserve">The payment profile for this Call-Off Contract is </w:t>
            </w:r>
            <w:r>
              <w:rPr>
                <w:b/>
              </w:rPr>
              <w:t>monthly</w:t>
            </w:r>
            <w:r>
              <w:t xml:space="preserve"> in arrears, in accordance with the Deliverables set out in the Supplier Proposal.</w:t>
            </w:r>
          </w:p>
        </w:tc>
      </w:tr>
      <w:tr w:rsidR="00360ED9" w14:paraId="514D8A5B" w14:textId="77777777" w:rsidTr="6AC88B5E">
        <w:trPr>
          <w:trHeight w:val="106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CC8FCD" w14:textId="77777777" w:rsidR="00360ED9" w:rsidRDefault="00BC4FE6">
            <w:pPr>
              <w:spacing w:before="240"/>
              <w:rPr>
                <w:b/>
              </w:rPr>
            </w:pPr>
            <w:r>
              <w:rPr>
                <w:b/>
              </w:rPr>
              <w:t>Invoice details</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B55A15" w14:textId="77777777" w:rsidR="00360ED9" w:rsidRDefault="00BC4FE6">
            <w:pPr>
              <w:spacing w:before="240"/>
            </w:pPr>
            <w:r>
              <w:t xml:space="preserve">The Supplier will issue electronic invoices </w:t>
            </w:r>
            <w:r>
              <w:rPr>
                <w:b/>
              </w:rPr>
              <w:t>monthly</w:t>
            </w:r>
            <w:r>
              <w:t xml:space="preserve"> in arrears. The Buyer will pay the Supplier within </w:t>
            </w:r>
            <w:r>
              <w:rPr>
                <w:b/>
              </w:rPr>
              <w:t>30</w:t>
            </w:r>
            <w:r>
              <w:t xml:space="preserve"> days of receipt of a valid invoice.</w:t>
            </w:r>
          </w:p>
        </w:tc>
      </w:tr>
      <w:tr w:rsidR="00360ED9" w14:paraId="6BB5CACB" w14:textId="77777777" w:rsidTr="6AC88B5E">
        <w:trPr>
          <w:trHeight w:val="509"/>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6C19DC7" w14:textId="77777777" w:rsidR="00360ED9" w:rsidRDefault="00BC4FE6">
            <w:pPr>
              <w:spacing w:before="240"/>
              <w:rPr>
                <w:b/>
              </w:rPr>
            </w:pPr>
            <w:r>
              <w:rPr>
                <w:b/>
              </w:rPr>
              <w:t>Who and where to send invoices to</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CE912A" w14:textId="77777777" w:rsidR="00360ED9" w:rsidRDefault="00BC4FE6">
            <w:r>
              <w:t>Invoices will be sent to -</w:t>
            </w:r>
          </w:p>
          <w:p w14:paraId="4BA3E919" w14:textId="683C4C4E" w:rsidR="00360ED9" w:rsidRDefault="00BC4FE6">
            <w:r>
              <w:rPr>
                <w:rFonts w:eastAsia="Helvetica Neue"/>
              </w:rPr>
              <w:t xml:space="preserve">Name: </w:t>
            </w:r>
            <w:r w:rsidR="003A50AB">
              <w:t>[Redacted]</w:t>
            </w:r>
          </w:p>
          <w:p w14:paraId="6A325333" w14:textId="2CA75C11" w:rsidR="00360ED9" w:rsidRDefault="00BC4FE6">
            <w:r>
              <w:rPr>
                <w:rFonts w:eastAsia="Helvetica Neue"/>
              </w:rPr>
              <w:lastRenderedPageBreak/>
              <w:t xml:space="preserve">Email: </w:t>
            </w:r>
            <w:r w:rsidR="003A50AB">
              <w:t>[Redacted]</w:t>
            </w:r>
          </w:p>
          <w:p w14:paraId="27AEB3AE" w14:textId="7687E9E3" w:rsidR="00360ED9" w:rsidRDefault="00BC4FE6">
            <w:pPr>
              <w:spacing w:line="240" w:lineRule="auto"/>
              <w:rPr>
                <w:rFonts w:eastAsia="Helvetica Neue"/>
              </w:rPr>
            </w:pPr>
            <w:r>
              <w:rPr>
                <w:rFonts w:eastAsia="Helvetica Neue"/>
              </w:rPr>
              <w:t xml:space="preserve">Phone: </w:t>
            </w:r>
            <w:r w:rsidR="003A50AB">
              <w:t>[Redacted]</w:t>
            </w:r>
          </w:p>
          <w:p w14:paraId="742FE01E" w14:textId="77777777" w:rsidR="00360ED9" w:rsidRDefault="00360ED9">
            <w:pPr>
              <w:spacing w:before="240"/>
            </w:pPr>
          </w:p>
        </w:tc>
      </w:tr>
      <w:tr w:rsidR="00360ED9" w14:paraId="06D555D2" w14:textId="77777777" w:rsidTr="6AC88B5E">
        <w:trPr>
          <w:trHeight w:val="1161"/>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831BD2A" w14:textId="77777777" w:rsidR="00360ED9" w:rsidRDefault="00BC4FE6">
            <w:pPr>
              <w:spacing w:before="240"/>
            </w:pPr>
            <w:r>
              <w:rPr>
                <w:b/>
              </w:rPr>
              <w:lastRenderedPageBreak/>
              <w:t>Invoice information required</w:t>
            </w:r>
            <w:r>
              <w:t xml:space="preserve"> </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732D1FE" w14:textId="73661B55" w:rsidR="00360ED9" w:rsidRDefault="00BC4FE6" w:rsidP="6AC88B5E">
            <w:pPr>
              <w:spacing w:before="240"/>
            </w:pPr>
            <w:r>
              <w:t xml:space="preserve">All invoices must include the Tender Reference Number TRN </w:t>
            </w:r>
            <w:r w:rsidR="3FADD355" w:rsidRPr="6AC88B5E">
              <w:rPr>
                <w:color w:val="000000" w:themeColor="text1"/>
              </w:rPr>
              <w:t>5357/09/2021</w:t>
            </w:r>
            <w:r>
              <w:t xml:space="preserve">, alongside accompanying evidence accounting for the amount being charged. </w:t>
            </w:r>
          </w:p>
          <w:p w14:paraId="23AEE008" w14:textId="77777777" w:rsidR="00360ED9" w:rsidRDefault="00360ED9">
            <w:pPr>
              <w:spacing w:before="240"/>
            </w:pPr>
          </w:p>
        </w:tc>
      </w:tr>
      <w:tr w:rsidR="00360ED9" w14:paraId="5982B548" w14:textId="77777777" w:rsidTr="6AC88B5E">
        <w:trPr>
          <w:trHeight w:val="50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4A14A2" w14:textId="77777777" w:rsidR="00360ED9" w:rsidRDefault="00BC4FE6">
            <w:pPr>
              <w:spacing w:before="240"/>
              <w:rPr>
                <w:b/>
              </w:rPr>
            </w:pPr>
            <w:r>
              <w:rPr>
                <w:b/>
              </w:rPr>
              <w:t>Invoice frequency</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2065F4C" w14:textId="77777777" w:rsidR="00360ED9" w:rsidRDefault="00BC4FE6">
            <w:pPr>
              <w:spacing w:before="240"/>
            </w:pPr>
            <w:r>
              <w:t xml:space="preserve">Invoice will be sent to the Buyer </w:t>
            </w:r>
            <w:r>
              <w:rPr>
                <w:b/>
                <w:bCs/>
              </w:rPr>
              <w:t>monthly</w:t>
            </w:r>
            <w:r>
              <w:t>.</w:t>
            </w:r>
          </w:p>
        </w:tc>
      </w:tr>
      <w:tr w:rsidR="00360ED9" w14:paraId="537327A2" w14:textId="77777777" w:rsidTr="6AC88B5E">
        <w:trPr>
          <w:trHeight w:val="7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67180B9" w14:textId="77777777" w:rsidR="00360ED9" w:rsidRDefault="00BC4FE6">
            <w:pPr>
              <w:spacing w:before="240"/>
              <w:rPr>
                <w:b/>
              </w:rPr>
            </w:pPr>
            <w:r>
              <w:rPr>
                <w:b/>
              </w:rPr>
              <w:t>Call-Off Contract value</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B63EC75" w14:textId="1FDE0FC4" w:rsidR="00360ED9" w:rsidRDefault="00BC4FE6">
            <w:pPr>
              <w:spacing w:before="240"/>
            </w:pPr>
            <w:r>
              <w:t>The total value of this Call-Off Contract is £</w:t>
            </w:r>
            <w:r w:rsidR="00307824">
              <w:t>994,955</w:t>
            </w:r>
            <w:r>
              <w:t xml:space="preserve"> (excluding VAT)</w:t>
            </w:r>
          </w:p>
        </w:tc>
      </w:tr>
      <w:tr w:rsidR="00360ED9" w14:paraId="7F6DCE4B" w14:textId="77777777" w:rsidTr="6AC88B5E">
        <w:trPr>
          <w:trHeight w:val="18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3C4579C" w14:textId="77777777" w:rsidR="00360ED9" w:rsidRDefault="00BC4FE6">
            <w:pPr>
              <w:spacing w:before="240"/>
              <w:rPr>
                <w:b/>
              </w:rPr>
            </w:pPr>
            <w:r>
              <w:rPr>
                <w:b/>
              </w:rPr>
              <w:t>Call-Off Contract charges</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61A26A" w14:textId="2B467F67" w:rsidR="00360ED9" w:rsidRDefault="00BC4FE6">
            <w:pPr>
              <w:spacing w:before="240"/>
            </w:pPr>
            <w:r>
              <w:t xml:space="preserve">The breakdown of the Charges is </w:t>
            </w:r>
          </w:p>
          <w:p w14:paraId="0DD869A7" w14:textId="77777777" w:rsidR="00B62BF5" w:rsidRPr="00FB4669" w:rsidRDefault="00B62BF5" w:rsidP="00B62BF5">
            <w:pPr>
              <w:autoSpaceDE w:val="0"/>
              <w:adjustRightInd w:val="0"/>
              <w:rPr>
                <w:color w:val="000000"/>
                <w:szCs w:val="20"/>
              </w:rPr>
            </w:pPr>
          </w:p>
          <w:p w14:paraId="13E6B0BF" w14:textId="60C74787" w:rsidR="00B449BB" w:rsidRDefault="00B449BB" w:rsidP="474CD68B">
            <w:pPr>
              <w:autoSpaceDE w:val="0"/>
              <w:adjustRightInd w:val="0"/>
              <w:rPr>
                <w:color w:val="000000"/>
              </w:rPr>
            </w:pPr>
            <w:r w:rsidRPr="474CD68B">
              <w:rPr>
                <w:color w:val="000000" w:themeColor="text1"/>
              </w:rPr>
              <w:t xml:space="preserve">For this service </w:t>
            </w:r>
            <w:r w:rsidR="6DD768CB" w:rsidRPr="474CD68B">
              <w:rPr>
                <w:color w:val="000000" w:themeColor="text1"/>
              </w:rPr>
              <w:t>PA sha</w:t>
            </w:r>
            <w:r w:rsidR="4F08A09E" w:rsidRPr="474CD68B">
              <w:rPr>
                <w:color w:val="000000" w:themeColor="text1"/>
              </w:rPr>
              <w:t>ll</w:t>
            </w:r>
            <w:r w:rsidRPr="474CD68B">
              <w:rPr>
                <w:color w:val="000000" w:themeColor="text1"/>
              </w:rPr>
              <w:t xml:space="preserve"> charge </w:t>
            </w:r>
            <w:r w:rsidRPr="474CD68B">
              <w:rPr>
                <w:b/>
                <w:bCs/>
                <w:color w:val="000000" w:themeColor="text1"/>
              </w:rPr>
              <w:t>£994,955</w:t>
            </w:r>
            <w:r w:rsidRPr="474CD68B">
              <w:rPr>
                <w:color w:val="000000" w:themeColor="text1"/>
              </w:rPr>
              <w:t xml:space="preserve"> for the services outlined above, made up of: </w:t>
            </w:r>
          </w:p>
          <w:p w14:paraId="14173B73" w14:textId="77777777" w:rsidR="00B449BB" w:rsidRDefault="00B449BB" w:rsidP="00B449BB">
            <w:pPr>
              <w:autoSpaceDE w:val="0"/>
              <w:adjustRightInd w:val="0"/>
              <w:rPr>
                <w:color w:val="000000"/>
                <w:szCs w:val="20"/>
              </w:rPr>
            </w:pPr>
          </w:p>
          <w:p w14:paraId="5A5056C2" w14:textId="77777777" w:rsidR="00B449BB" w:rsidRDefault="00B449BB" w:rsidP="00B449BB">
            <w:pPr>
              <w:autoSpaceDE w:val="0"/>
              <w:adjustRightInd w:val="0"/>
              <w:rPr>
                <w:color w:val="000000"/>
                <w:szCs w:val="20"/>
              </w:rPr>
            </w:pPr>
            <w:r>
              <w:rPr>
                <w:color w:val="000000"/>
                <w:szCs w:val="20"/>
              </w:rPr>
              <w:t>Core ETS Statements of Work:</w:t>
            </w:r>
          </w:p>
          <w:p w14:paraId="571D4237" w14:textId="77777777" w:rsidR="00B449BB" w:rsidRPr="00FB4669" w:rsidRDefault="00B449BB" w:rsidP="00B449BB">
            <w:pPr>
              <w:autoSpaceDE w:val="0"/>
              <w:adjustRightInd w:val="0"/>
              <w:rPr>
                <w:color w:val="000000"/>
                <w:szCs w:val="20"/>
              </w:rPr>
            </w:pPr>
          </w:p>
          <w:p w14:paraId="18822DD8" w14:textId="337FA307" w:rsidR="00B449BB" w:rsidRPr="00FB4669" w:rsidRDefault="00B449BB" w:rsidP="00B449BB">
            <w:pPr>
              <w:pStyle w:val="ListParagraph"/>
              <w:numPr>
                <w:ilvl w:val="0"/>
                <w:numId w:val="33"/>
              </w:numPr>
              <w:suppressAutoHyphens w:val="0"/>
              <w:autoSpaceDE w:val="0"/>
              <w:adjustRightInd w:val="0"/>
              <w:contextualSpacing/>
              <w:textAlignment w:val="auto"/>
              <w:rPr>
                <w:color w:val="000000"/>
              </w:rPr>
            </w:pPr>
            <w:r w:rsidRPr="6AC88B5E">
              <w:rPr>
                <w:color w:val="000000" w:themeColor="text1"/>
              </w:rPr>
              <w:t xml:space="preserve">UK ETS Service Delivery Support: </w:t>
            </w:r>
            <w:r w:rsidR="003A50AB">
              <w:t>[Redacted]</w:t>
            </w:r>
          </w:p>
          <w:p w14:paraId="55258698" w14:textId="77777777" w:rsidR="00B449BB" w:rsidRPr="00FB4669" w:rsidRDefault="00B449BB" w:rsidP="00B449BB">
            <w:pPr>
              <w:pStyle w:val="ListParagraph"/>
              <w:numPr>
                <w:ilvl w:val="0"/>
                <w:numId w:val="33"/>
              </w:numPr>
              <w:suppressAutoHyphens w:val="0"/>
              <w:autoSpaceDE w:val="0"/>
              <w:adjustRightInd w:val="0"/>
              <w:contextualSpacing/>
              <w:textAlignment w:val="auto"/>
              <w:rPr>
                <w:color w:val="000000"/>
              </w:rPr>
            </w:pPr>
            <w:r w:rsidRPr="6AC88B5E">
              <w:rPr>
                <w:color w:val="000000" w:themeColor="text1"/>
              </w:rPr>
              <w:t xml:space="preserve">UK ETS Call down Consultancy Support </w:t>
            </w:r>
            <w:r w:rsidRPr="6AC88B5E">
              <w:rPr>
                <w:rFonts w:eastAsia="Times New Roman"/>
              </w:rPr>
              <w:t xml:space="preserve"> </w:t>
            </w:r>
          </w:p>
          <w:p w14:paraId="1BA947DE" w14:textId="42A41AC5" w:rsidR="00B449BB" w:rsidRDefault="00B449BB" w:rsidP="00B449BB">
            <w:pPr>
              <w:pStyle w:val="ListParagraph"/>
              <w:numPr>
                <w:ilvl w:val="1"/>
                <w:numId w:val="33"/>
              </w:numPr>
              <w:suppressAutoHyphens w:val="0"/>
              <w:autoSpaceDE w:val="0"/>
              <w:adjustRightInd w:val="0"/>
              <w:contextualSpacing/>
              <w:textAlignment w:val="auto"/>
              <w:rPr>
                <w:color w:val="000000"/>
              </w:rPr>
            </w:pPr>
            <w:r w:rsidRPr="6AC88B5E">
              <w:rPr>
                <w:color w:val="000000" w:themeColor="text1"/>
              </w:rPr>
              <w:t xml:space="preserve">Target Operating Model – Scope expansion </w:t>
            </w:r>
            <w:r w:rsidR="003A50AB">
              <w:t>[Redacted]</w:t>
            </w:r>
          </w:p>
          <w:p w14:paraId="4836D089" w14:textId="2534E27B" w:rsidR="00B449BB" w:rsidRPr="006F15D6" w:rsidRDefault="00B449BB" w:rsidP="00B449BB">
            <w:pPr>
              <w:pStyle w:val="ListParagraph"/>
              <w:numPr>
                <w:ilvl w:val="1"/>
                <w:numId w:val="33"/>
              </w:numPr>
              <w:suppressAutoHyphens w:val="0"/>
              <w:autoSpaceDE w:val="0"/>
              <w:adjustRightInd w:val="0"/>
              <w:contextualSpacing/>
              <w:textAlignment w:val="auto"/>
              <w:rPr>
                <w:color w:val="000000"/>
              </w:rPr>
            </w:pPr>
            <w:r w:rsidRPr="6AC88B5E">
              <w:rPr>
                <w:color w:val="000000" w:themeColor="text1"/>
              </w:rPr>
              <w:t>Technical assurance (1 x approx. 25% Registry; 75% PMRV)</w:t>
            </w:r>
            <w:r>
              <w:t xml:space="preserve"> </w:t>
            </w:r>
            <w:r w:rsidR="003A50AB">
              <w:t>[Redacted]</w:t>
            </w:r>
          </w:p>
          <w:p w14:paraId="79EAFD25" w14:textId="74211ED0" w:rsidR="00B449BB" w:rsidRPr="00FB4669" w:rsidRDefault="00B449BB" w:rsidP="00B449BB">
            <w:pPr>
              <w:pStyle w:val="ListParagraph"/>
              <w:numPr>
                <w:ilvl w:val="1"/>
                <w:numId w:val="33"/>
              </w:numPr>
              <w:suppressAutoHyphens w:val="0"/>
              <w:autoSpaceDE w:val="0"/>
              <w:adjustRightInd w:val="0"/>
              <w:contextualSpacing/>
              <w:textAlignment w:val="auto"/>
              <w:rPr>
                <w:color w:val="000000"/>
              </w:rPr>
            </w:pPr>
            <w:r w:rsidRPr="6AC88B5E">
              <w:rPr>
                <w:color w:val="000000" w:themeColor="text1"/>
              </w:rPr>
              <w:t xml:space="preserve">Operational Retrospective Review </w:t>
            </w:r>
            <w:r w:rsidR="003A50AB">
              <w:t>[Redacted]</w:t>
            </w:r>
          </w:p>
          <w:p w14:paraId="46FE6B6D" w14:textId="77777777" w:rsidR="00B449BB" w:rsidRPr="00BC1BE4" w:rsidRDefault="00B449BB" w:rsidP="00B449BB">
            <w:pPr>
              <w:autoSpaceDE w:val="0"/>
              <w:adjustRightInd w:val="0"/>
              <w:rPr>
                <w:color w:val="000000"/>
              </w:rPr>
            </w:pPr>
            <w:r w:rsidRPr="403FA825">
              <w:rPr>
                <w:color w:val="000000"/>
              </w:rPr>
              <w:t>Non-core ETS Statements of Work:</w:t>
            </w:r>
          </w:p>
          <w:p w14:paraId="296C1F86" w14:textId="0B06663B" w:rsidR="00B449BB" w:rsidRDefault="00B449BB" w:rsidP="00B449BB">
            <w:pPr>
              <w:pStyle w:val="ListParagraph"/>
              <w:numPr>
                <w:ilvl w:val="0"/>
                <w:numId w:val="33"/>
              </w:numPr>
              <w:suppressAutoHyphens w:val="0"/>
              <w:autoSpaceDE w:val="0"/>
              <w:adjustRightInd w:val="0"/>
              <w:contextualSpacing/>
              <w:textAlignment w:val="auto"/>
              <w:rPr>
                <w:color w:val="000000"/>
              </w:rPr>
            </w:pPr>
            <w:r w:rsidRPr="6AC88B5E">
              <w:rPr>
                <w:color w:val="000000" w:themeColor="text1"/>
              </w:rPr>
              <w:t xml:space="preserve">Business model review – Phase 2 </w:t>
            </w:r>
            <w:r w:rsidR="003A50AB">
              <w:t>[Redacted]</w:t>
            </w:r>
          </w:p>
          <w:p w14:paraId="340212E0" w14:textId="20151158" w:rsidR="00B449BB" w:rsidRDefault="00B449BB" w:rsidP="00B449BB">
            <w:pPr>
              <w:pStyle w:val="ListParagraph"/>
              <w:numPr>
                <w:ilvl w:val="0"/>
                <w:numId w:val="33"/>
              </w:numPr>
              <w:suppressAutoHyphens w:val="0"/>
              <w:autoSpaceDE w:val="0"/>
              <w:adjustRightInd w:val="0"/>
              <w:contextualSpacing/>
              <w:textAlignment w:val="auto"/>
              <w:rPr>
                <w:color w:val="000000"/>
              </w:rPr>
            </w:pPr>
            <w:r w:rsidRPr="6AC88B5E">
              <w:rPr>
                <w:color w:val="000000" w:themeColor="text1"/>
              </w:rPr>
              <w:t xml:space="preserve">Call down Consultancy Support (Statements of Work to be developed, could include those below) </w:t>
            </w:r>
            <w:r w:rsidR="003A50AB">
              <w:t>[Redacted]</w:t>
            </w:r>
          </w:p>
          <w:p w14:paraId="4E9AE1E2" w14:textId="77777777" w:rsidR="00B449BB" w:rsidRDefault="00B449BB" w:rsidP="00B449BB">
            <w:pPr>
              <w:pStyle w:val="ListParagraph"/>
              <w:numPr>
                <w:ilvl w:val="1"/>
                <w:numId w:val="33"/>
              </w:numPr>
              <w:suppressAutoHyphens w:val="0"/>
              <w:autoSpaceDE w:val="0"/>
              <w:adjustRightInd w:val="0"/>
              <w:contextualSpacing/>
              <w:textAlignment w:val="auto"/>
              <w:rPr>
                <w:color w:val="000000"/>
              </w:rPr>
            </w:pPr>
            <w:r w:rsidRPr="6AC88B5E">
              <w:rPr>
                <w:color w:val="000000" w:themeColor="text1"/>
              </w:rPr>
              <w:t>Net Zero Hydrogen Fund</w:t>
            </w:r>
          </w:p>
          <w:p w14:paraId="26D87205" w14:textId="6AC8C0D9" w:rsidR="00B449BB" w:rsidRDefault="00B449BB" w:rsidP="00B449BB">
            <w:pPr>
              <w:pStyle w:val="ListParagraph"/>
              <w:numPr>
                <w:ilvl w:val="1"/>
                <w:numId w:val="33"/>
              </w:numPr>
              <w:suppressAutoHyphens w:val="0"/>
              <w:autoSpaceDE w:val="0"/>
              <w:adjustRightInd w:val="0"/>
              <w:contextualSpacing/>
              <w:textAlignment w:val="auto"/>
              <w:rPr>
                <w:color w:val="000000"/>
              </w:rPr>
            </w:pPr>
            <w:r w:rsidRPr="6AC88B5E">
              <w:rPr>
                <w:color w:val="000000" w:themeColor="text1"/>
              </w:rPr>
              <w:t>Causal Mapp</w:t>
            </w:r>
          </w:p>
          <w:p w14:paraId="589AF844" w14:textId="77777777" w:rsidR="00B449BB" w:rsidRPr="00830AB8" w:rsidRDefault="00B449BB" w:rsidP="00B449BB">
            <w:pPr>
              <w:pStyle w:val="ListParagraph"/>
              <w:numPr>
                <w:ilvl w:val="1"/>
                <w:numId w:val="33"/>
              </w:numPr>
              <w:suppressAutoHyphens w:val="0"/>
              <w:autoSpaceDE w:val="0"/>
              <w:adjustRightInd w:val="0"/>
              <w:contextualSpacing/>
              <w:textAlignment w:val="auto"/>
              <w:rPr>
                <w:color w:val="000000"/>
              </w:rPr>
            </w:pPr>
            <w:r w:rsidRPr="6AC88B5E">
              <w:rPr>
                <w:color w:val="000000" w:themeColor="text1"/>
              </w:rPr>
              <w:t>Long term IED delivery plans</w:t>
            </w:r>
            <w:r>
              <w:tab/>
            </w:r>
            <w:r>
              <w:tab/>
            </w:r>
            <w:r>
              <w:tab/>
            </w:r>
            <w:r w:rsidRPr="6AC88B5E">
              <w:rPr>
                <w:color w:val="000000" w:themeColor="text1"/>
              </w:rPr>
              <w:t xml:space="preserve"> </w:t>
            </w:r>
          </w:p>
          <w:p w14:paraId="1401FD56" w14:textId="5F0968C3" w:rsidR="00D44FE6" w:rsidRPr="00EC1391" w:rsidRDefault="00D44FE6" w:rsidP="00D44FE6">
            <w:pPr>
              <w:pStyle w:val="BodyText"/>
              <w:rPr>
                <w:sz w:val="22"/>
              </w:rPr>
            </w:pPr>
            <w:r w:rsidRPr="00EC1391">
              <w:rPr>
                <w:sz w:val="22"/>
              </w:rPr>
              <w:t xml:space="preserve">Invoice payment will be linked to the formal acceptance by BEIS of </w:t>
            </w:r>
            <w:r>
              <w:rPr>
                <w:sz w:val="22"/>
              </w:rPr>
              <w:t>PA Consulting</w:t>
            </w:r>
            <w:r w:rsidR="009E4841">
              <w:rPr>
                <w:sz w:val="22"/>
              </w:rPr>
              <w:t xml:space="preserve">’s </w:t>
            </w:r>
            <w:r w:rsidRPr="00EC1391">
              <w:rPr>
                <w:sz w:val="22"/>
              </w:rPr>
              <w:t xml:space="preserve">monthly contract review report which will include details of the deliverables produced in line with the agreed Statements of Work applicable to the reporting period.    </w:t>
            </w:r>
          </w:p>
          <w:p w14:paraId="22A06C77" w14:textId="566B79C9" w:rsidR="00360ED9" w:rsidRDefault="00BC4FE6">
            <w:pPr>
              <w:spacing w:before="240"/>
            </w:pPr>
            <w:r>
              <w:t>All invoiced Charges will be for delivery of the service and Deliverables.</w:t>
            </w:r>
          </w:p>
        </w:tc>
      </w:tr>
    </w:tbl>
    <w:p w14:paraId="329014E0" w14:textId="77777777" w:rsidR="00360ED9" w:rsidRDefault="00360ED9"/>
    <w:p w14:paraId="5C7D9224" w14:textId="77777777" w:rsidR="00360ED9" w:rsidRDefault="00BC4FE6">
      <w:pPr>
        <w:pStyle w:val="Heading3"/>
      </w:pPr>
      <w:r>
        <w:lastRenderedPageBreak/>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360ED9" w14:paraId="54301100"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5C54D4" w14:textId="77777777" w:rsidR="00360ED9" w:rsidRDefault="00BC4FE6">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2F3C7A" w14:textId="77777777" w:rsidR="00360ED9" w:rsidRDefault="00BC4FE6">
            <w:pPr>
              <w:spacing w:before="240"/>
            </w:pPr>
            <w:r>
              <w:t xml:space="preserve">Please see the Supplier Proposal at Schedule 1. </w:t>
            </w:r>
          </w:p>
        </w:tc>
      </w:tr>
      <w:tr w:rsidR="00360ED9" w14:paraId="229598B0"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09106E" w14:textId="77777777" w:rsidR="00360ED9" w:rsidRDefault="00BC4FE6">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C8273A" w14:textId="77777777" w:rsidR="00360ED9" w:rsidRDefault="00BC4FE6">
            <w:pPr>
              <w:spacing w:before="240"/>
            </w:pPr>
            <w:r>
              <w:t>N/A</w:t>
            </w:r>
          </w:p>
        </w:tc>
      </w:tr>
      <w:tr w:rsidR="00360ED9" w14:paraId="4E00A212"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0F6FC0" w14:textId="77777777" w:rsidR="00360ED9" w:rsidRDefault="00BC4FE6">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3F1475" w14:textId="77777777" w:rsidR="00360ED9" w:rsidRDefault="00BC4FE6">
            <w:pPr>
              <w:spacing w:before="240"/>
            </w:pPr>
            <w:r>
              <w:t>N/A</w:t>
            </w:r>
          </w:p>
        </w:tc>
      </w:tr>
      <w:tr w:rsidR="00360ED9" w14:paraId="5CAF5FC3"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567704" w14:textId="77777777" w:rsidR="00360ED9" w:rsidRDefault="00BC4FE6">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208C33" w14:textId="77777777" w:rsidR="00360ED9" w:rsidRDefault="00BC4FE6">
            <w:pPr>
              <w:spacing w:before="240"/>
            </w:pPr>
            <w:r>
              <w:t>N/A</w:t>
            </w:r>
          </w:p>
        </w:tc>
      </w:tr>
      <w:tr w:rsidR="00360ED9" w14:paraId="7523FE08"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F99082" w14:textId="77777777" w:rsidR="00360ED9" w:rsidRDefault="00BC4FE6">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29AECE" w14:textId="77777777" w:rsidR="00360ED9" w:rsidRDefault="00BC4FE6">
            <w:pPr>
              <w:spacing w:before="240"/>
            </w:pPr>
            <w:r>
              <w:t>N/A</w:t>
            </w:r>
          </w:p>
        </w:tc>
      </w:tr>
      <w:tr w:rsidR="00360ED9" w:rsidRPr="00D43335" w14:paraId="58E4B0F9"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D57A03" w14:textId="77777777" w:rsidR="00360ED9" w:rsidRPr="00082D2A" w:rsidRDefault="00BC4FE6">
            <w:pPr>
              <w:spacing w:before="240"/>
              <w:rPr>
                <w:b/>
              </w:rPr>
            </w:pPr>
            <w:r w:rsidRPr="00082D2A">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4C4389" w14:textId="77777777" w:rsidR="00360ED9" w:rsidRPr="00082D2A" w:rsidRDefault="00BC4FE6">
            <w:pPr>
              <w:spacing w:line="240" w:lineRule="auto"/>
              <w:rPr>
                <w:rFonts w:eastAsia="Helvetica Neue"/>
              </w:rPr>
            </w:pPr>
            <w:r w:rsidRPr="00082D2A">
              <w:rPr>
                <w:rFonts w:eastAsia="Helvetica Neue"/>
              </w:rPr>
              <w:t>Despite anything to the contrary elsewhere in the Call-Off Contract, the Buyer agrees that it will not publish the Supplier’s Background IPRs as open source.</w:t>
            </w:r>
          </w:p>
          <w:p w14:paraId="315C56E8" w14:textId="77777777" w:rsidR="00297E0D" w:rsidRPr="00082D2A" w:rsidRDefault="00297E0D">
            <w:pPr>
              <w:spacing w:line="240" w:lineRule="auto"/>
              <w:rPr>
                <w:rFonts w:eastAsia="Helvetica Neue"/>
              </w:rPr>
            </w:pPr>
          </w:p>
          <w:p w14:paraId="35C205FA" w14:textId="77777777" w:rsidR="00297E0D" w:rsidRPr="00082D2A" w:rsidRDefault="00297E0D">
            <w:pPr>
              <w:spacing w:line="240" w:lineRule="auto"/>
              <w:rPr>
                <w:rFonts w:eastAsia="Helvetica Neue"/>
                <w:b/>
                <w:bCs/>
              </w:rPr>
            </w:pPr>
            <w:r w:rsidRPr="00082D2A">
              <w:rPr>
                <w:rFonts w:eastAsia="Helvetica Neue"/>
                <w:b/>
                <w:bCs/>
              </w:rPr>
              <w:t xml:space="preserve">Confidential Information </w:t>
            </w:r>
          </w:p>
          <w:p w14:paraId="184F91D5" w14:textId="4F63FD05" w:rsidR="00297E0D" w:rsidRPr="00082D2A" w:rsidRDefault="00297E0D" w:rsidP="00297E0D">
            <w:pPr>
              <w:spacing w:line="240" w:lineRule="auto"/>
              <w:rPr>
                <w:rFonts w:eastAsia="Helvetica Neue"/>
              </w:rPr>
            </w:pPr>
            <w:r w:rsidRPr="00082D2A">
              <w:rPr>
                <w:rFonts w:eastAsia="Helvetica Neue"/>
              </w:rPr>
              <w:t xml:space="preserve">Despite anything to the contrary elsewhere in the Call-Off Contract, the Buyer consents to PA retaining, during and after expiry or termination of the Call-Off Contract, copies of the Buyer’s Confidential Information and Buyer Data (but not personal data) stored on the Supplier’s back-up and archive media created in the ordinary course of the Supplier’s business, provided that such retained copies are not generally accessible by the Supplier’s staff, and such retained copies continue to be treated as Confidential Information as set out in this Call-Off Contract for the duration the Confidential Information is held.  The Buyer agrees that it will not need </w:t>
            </w:r>
            <w:r w:rsidRPr="00082D2A">
              <w:rPr>
                <w:rFonts w:eastAsia="Helvetica Neue"/>
              </w:rPr>
              <w:lastRenderedPageBreak/>
              <w:t xml:space="preserve">access to the Supplier’s payroll-data, non-rechargeable expenses and overhead information, and profit and loss information </w:t>
            </w:r>
            <w:proofErr w:type="gramStart"/>
            <w:r w:rsidRPr="00082D2A">
              <w:rPr>
                <w:rFonts w:eastAsia="Helvetica Neue"/>
              </w:rPr>
              <w:t>in order to</w:t>
            </w:r>
            <w:proofErr w:type="gramEnd"/>
            <w:r w:rsidRPr="00082D2A">
              <w:rPr>
                <w:rFonts w:eastAsia="Helvetica Neue"/>
              </w:rPr>
              <w:t xml:space="preserve"> verify the accuracy of the Supplier’s Charges or for any other purpose.  </w:t>
            </w:r>
          </w:p>
          <w:p w14:paraId="18B6775F" w14:textId="3928A470" w:rsidR="00297E0D" w:rsidRPr="00082D2A" w:rsidRDefault="00297E0D">
            <w:pPr>
              <w:spacing w:line="240" w:lineRule="auto"/>
              <w:rPr>
                <w:rFonts w:eastAsia="Helvetica Neue"/>
              </w:rPr>
            </w:pPr>
          </w:p>
        </w:tc>
      </w:tr>
    </w:tbl>
    <w:p w14:paraId="1F85EE1C" w14:textId="77777777" w:rsidR="00297E0D" w:rsidRPr="00082D2A" w:rsidRDefault="00297E0D" w:rsidP="00A27DA3">
      <w:pPr>
        <w:spacing w:line="240" w:lineRule="auto"/>
        <w:rPr>
          <w:rFonts w:eastAsia="Helvetica Neue"/>
        </w:rPr>
      </w:pPr>
    </w:p>
    <w:p w14:paraId="283D5783" w14:textId="65E37DDB" w:rsidR="00297E0D" w:rsidRPr="00082D2A" w:rsidRDefault="00297E0D" w:rsidP="00A27DA3">
      <w:pPr>
        <w:spacing w:line="240" w:lineRule="auto"/>
        <w:rPr>
          <w:rFonts w:eastAsia="Helvetica Neue"/>
        </w:rPr>
      </w:pPr>
    </w:p>
    <w:tbl>
      <w:tblPr>
        <w:tblW w:w="8880" w:type="dxa"/>
        <w:tblInd w:w="2" w:type="dxa"/>
        <w:tblLayout w:type="fixed"/>
        <w:tblCellMar>
          <w:left w:w="10" w:type="dxa"/>
          <w:right w:w="10" w:type="dxa"/>
        </w:tblCellMar>
        <w:tblLook w:val="04A0" w:firstRow="1" w:lastRow="0" w:firstColumn="1" w:lastColumn="0" w:noHBand="0" w:noVBand="1"/>
      </w:tblPr>
      <w:tblGrid>
        <w:gridCol w:w="2540"/>
        <w:gridCol w:w="6340"/>
      </w:tblGrid>
      <w:tr w:rsidR="00360ED9" w14:paraId="363E87EE" w14:textId="77777777" w:rsidTr="004108ED">
        <w:trPr>
          <w:trHeight w:val="1000"/>
        </w:trPr>
        <w:tc>
          <w:tcPr>
            <w:tcW w:w="2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661756" w14:textId="77777777" w:rsidR="00360ED9" w:rsidRDefault="00BC4FE6" w:rsidP="00A72190">
            <w:pPr>
              <w:spacing w:before="240"/>
              <w:rPr>
                <w:b/>
              </w:rPr>
            </w:pPr>
            <w:r>
              <w:rPr>
                <w:b/>
              </w:rPr>
              <w:t>Public Services Network (PSN)</w:t>
            </w:r>
          </w:p>
        </w:tc>
        <w:tc>
          <w:tcPr>
            <w:tcW w:w="63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9A1C5A" w14:textId="77777777" w:rsidR="00360ED9" w:rsidRDefault="00BC4FE6" w:rsidP="00A72190">
            <w:pPr>
              <w:spacing w:before="240"/>
            </w:pPr>
            <w:r>
              <w:t>N/A</w:t>
            </w:r>
          </w:p>
        </w:tc>
      </w:tr>
      <w:tr w:rsidR="00360ED9" w14:paraId="2BC25EE0" w14:textId="77777777" w:rsidTr="00D43335">
        <w:trPr>
          <w:trHeight w:val="873"/>
        </w:trPr>
        <w:tc>
          <w:tcPr>
            <w:tcW w:w="2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F18A22" w14:textId="77777777" w:rsidR="00360ED9" w:rsidRDefault="00BC4FE6" w:rsidP="00A72190">
            <w:pPr>
              <w:spacing w:before="240"/>
              <w:rPr>
                <w:b/>
              </w:rPr>
            </w:pPr>
            <w:r>
              <w:rPr>
                <w:b/>
              </w:rPr>
              <w:t>Personal Data and Data Subjects</w:t>
            </w:r>
          </w:p>
        </w:tc>
        <w:tc>
          <w:tcPr>
            <w:tcW w:w="63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4CF792" w14:textId="77777777" w:rsidR="00360ED9" w:rsidRDefault="00BC4FE6" w:rsidP="00A72190">
            <w:pPr>
              <w:spacing w:before="240"/>
            </w:pPr>
            <w:r>
              <w:t xml:space="preserve">Confirm whether Annex 1 (and Annex 2, if applicable) of Schedule 7 is being used: </w:t>
            </w:r>
            <w:r>
              <w:rPr>
                <w:b/>
                <w:bCs/>
              </w:rPr>
              <w:t>Annex 1. Annex 2 is N/A</w:t>
            </w:r>
            <w:r>
              <w:t xml:space="preserve"> </w:t>
            </w:r>
          </w:p>
        </w:tc>
      </w:tr>
    </w:tbl>
    <w:p w14:paraId="5ABE921D" w14:textId="77777777" w:rsidR="00360ED9" w:rsidRDefault="00BC4FE6" w:rsidP="00A72190">
      <w:pPr>
        <w:spacing w:before="240" w:after="240"/>
      </w:pPr>
      <w:r>
        <w:t xml:space="preserve"> </w:t>
      </w:r>
    </w:p>
    <w:p w14:paraId="5BF83B19" w14:textId="77777777" w:rsidR="00360ED9" w:rsidRDefault="00BC4FE6" w:rsidP="00A72190">
      <w:pPr>
        <w:pStyle w:val="Heading3"/>
      </w:pPr>
      <w:r>
        <w:t xml:space="preserve">1. </w:t>
      </w:r>
      <w:r>
        <w:tab/>
        <w:t>Formation of contract</w:t>
      </w:r>
    </w:p>
    <w:p w14:paraId="5D0022BE" w14:textId="77777777" w:rsidR="00360ED9" w:rsidRDefault="00BC4FE6" w:rsidP="00A72190">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6941CC1B" w14:textId="77777777" w:rsidR="00360ED9" w:rsidRDefault="00360ED9" w:rsidP="00A72190">
      <w:pPr>
        <w:ind w:firstLine="720"/>
      </w:pPr>
    </w:p>
    <w:p w14:paraId="1C401608" w14:textId="4A554BA1" w:rsidR="00360ED9" w:rsidRDefault="00BC4FE6" w:rsidP="00A72190">
      <w:pPr>
        <w:ind w:left="720" w:hanging="720"/>
      </w:pPr>
      <w:r>
        <w:t>1.2</w:t>
      </w:r>
      <w:r>
        <w:tab/>
        <w:t>The Parties agree that they have read the Order Form (Part A) and the Call-Off Contract terms and by signing below agree to be bound by this Call-Off Contract.</w:t>
      </w:r>
    </w:p>
    <w:p w14:paraId="6199EBCC" w14:textId="77777777" w:rsidR="00360ED9" w:rsidRDefault="00360ED9">
      <w:pPr>
        <w:ind w:firstLine="720"/>
      </w:pPr>
    </w:p>
    <w:p w14:paraId="68F7E878" w14:textId="77777777" w:rsidR="00360ED9" w:rsidRDefault="00BC4FE6">
      <w:pPr>
        <w:ind w:left="720" w:hanging="720"/>
      </w:pPr>
      <w:r>
        <w:t>1.3</w:t>
      </w:r>
      <w:r>
        <w:tab/>
        <w:t>This Call-Off Contract will be formed when the Buyer acknowledges receipt of the signed copy of the Order Form from the Supplier.</w:t>
      </w:r>
    </w:p>
    <w:p w14:paraId="099E2B00" w14:textId="77777777" w:rsidR="00360ED9" w:rsidRDefault="00360ED9">
      <w:pPr>
        <w:ind w:firstLine="720"/>
      </w:pPr>
    </w:p>
    <w:p w14:paraId="13E44597" w14:textId="77777777" w:rsidR="00360ED9" w:rsidRDefault="00BC4FE6">
      <w:pPr>
        <w:ind w:left="720" w:hanging="720"/>
      </w:pPr>
      <w:r>
        <w:t>1.4</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374E7A3D" w14:textId="77777777" w:rsidR="00360ED9" w:rsidRDefault="00360ED9"/>
    <w:p w14:paraId="58B43B78" w14:textId="77777777" w:rsidR="00360ED9" w:rsidRDefault="00BC4FE6">
      <w:pPr>
        <w:pStyle w:val="Heading3"/>
      </w:pPr>
      <w:r>
        <w:t xml:space="preserve">2. </w:t>
      </w:r>
      <w:r>
        <w:tab/>
        <w:t>Background to the agreement</w:t>
      </w:r>
    </w:p>
    <w:p w14:paraId="155A451C" w14:textId="77777777" w:rsidR="00360ED9" w:rsidRDefault="00BC4FE6">
      <w:pPr>
        <w:ind w:left="720" w:hanging="720"/>
      </w:pPr>
      <w:r>
        <w:t>2.1</w:t>
      </w:r>
      <w:r>
        <w:tab/>
        <w:t>The Supplier is a provider of G-Cloud Services and agreed to provide the Services under the terms of Framework Agreement number RM1557.12.</w:t>
      </w:r>
    </w:p>
    <w:p w14:paraId="431A06D5" w14:textId="77777777" w:rsidR="00360ED9" w:rsidRDefault="00360ED9">
      <w:pPr>
        <w:ind w:left="720"/>
      </w:pPr>
    </w:p>
    <w:p w14:paraId="5884F40A" w14:textId="77777777" w:rsidR="00360ED9" w:rsidRDefault="00BC4FE6">
      <w:r>
        <w:t>2.2</w:t>
      </w:r>
      <w:r>
        <w:tab/>
        <w:t>The Buyer provided an Order Form for Services to the Supplier.</w:t>
      </w:r>
    </w:p>
    <w:p w14:paraId="7F931B97" w14:textId="77777777" w:rsidR="00360ED9" w:rsidRDefault="00360ED9"/>
    <w:p w14:paraId="499668A4" w14:textId="77777777" w:rsidR="00360ED9" w:rsidRDefault="00360ED9">
      <w:pPr>
        <w:pageBreakBefore/>
      </w:pPr>
    </w:p>
    <w:p w14:paraId="2A392DED" w14:textId="77777777" w:rsidR="00360ED9" w:rsidRDefault="00360ED9"/>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360ED9" w14:paraId="7195B706"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A3A879" w14:textId="77777777" w:rsidR="00360ED9" w:rsidRDefault="00BC4FE6">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831FD2" w14:textId="77777777" w:rsidR="00360ED9" w:rsidRDefault="00BC4FE6">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88A7E" w14:textId="77777777" w:rsidR="00360ED9" w:rsidRDefault="00BC4FE6">
            <w:pPr>
              <w:spacing w:before="240"/>
            </w:pPr>
            <w:r>
              <w:t>Buyer</w:t>
            </w:r>
          </w:p>
        </w:tc>
      </w:tr>
      <w:tr w:rsidR="00360ED9" w14:paraId="7AAD8DBA"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9B4450" w14:textId="77777777" w:rsidR="00360ED9" w:rsidRDefault="00BC4FE6">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987087" w14:textId="3B4874D1" w:rsidR="00360ED9" w:rsidRDefault="003A50AB">
            <w:pPr>
              <w:spacing w:before="240"/>
            </w:pPr>
            <w: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21BF1E" w14:textId="1593A756" w:rsidR="00360ED9" w:rsidRDefault="003A50AB">
            <w:pPr>
              <w:spacing w:before="240"/>
            </w:pPr>
            <w:r>
              <w:t>[Redacted]</w:t>
            </w:r>
          </w:p>
        </w:tc>
      </w:tr>
      <w:tr w:rsidR="00360ED9" w14:paraId="5711F24E"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2322BC" w14:textId="77777777" w:rsidR="00360ED9" w:rsidRDefault="00BC4FE6">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F88467" w14:textId="1B5EA390" w:rsidR="00360ED9" w:rsidRDefault="003A50AB">
            <w:pPr>
              <w:spacing w:before="240"/>
            </w:pPr>
            <w: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FC31DF" w14:textId="74440E2C" w:rsidR="00360ED9" w:rsidRDefault="003A50AB">
            <w:pPr>
              <w:spacing w:before="240"/>
            </w:pPr>
            <w:r>
              <w:t>[Redacted]</w:t>
            </w:r>
          </w:p>
        </w:tc>
      </w:tr>
      <w:tr w:rsidR="00360ED9" w14:paraId="2D016954"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898050" w14:textId="77777777" w:rsidR="00360ED9" w:rsidRDefault="00BC4FE6">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0C5F12" w14:textId="18B58A8E" w:rsidR="00360ED9" w:rsidRDefault="003A50AB">
            <w: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A7FF7F" w14:textId="36DF4447" w:rsidR="00360ED9" w:rsidRDefault="003A50AB">
            <w:pPr>
              <w:widowControl w:val="0"/>
              <w:pBdr>
                <w:top w:val="single" w:sz="2" w:space="31" w:color="FFFFFF" w:shadow="1"/>
                <w:left w:val="single" w:sz="2" w:space="31" w:color="FFFFFF" w:shadow="1"/>
                <w:bottom w:val="single" w:sz="2" w:space="31" w:color="FFFFFF" w:shadow="1"/>
                <w:right w:val="single" w:sz="2" w:space="31" w:color="FFFFFF" w:shadow="1"/>
              </w:pBdr>
            </w:pPr>
            <w:r>
              <w:t>[Redacted]</w:t>
            </w:r>
          </w:p>
        </w:tc>
      </w:tr>
      <w:tr w:rsidR="00360ED9" w14:paraId="797C05B6"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28C37" w14:textId="77777777" w:rsidR="00360ED9" w:rsidRDefault="00BC4FE6">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39E581" w14:textId="19901B61" w:rsidR="00360ED9" w:rsidRDefault="003A50AB">
            <w:pPr>
              <w:spacing w:before="240"/>
            </w:pPr>
            <w:r>
              <w:t>29 September 2021</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2689A9" w14:textId="2F42F5DF" w:rsidR="00360ED9" w:rsidRDefault="003A50AB">
            <w:pPr>
              <w:spacing w:before="240"/>
            </w:pPr>
            <w:r>
              <w:t>29 September 2021</w:t>
            </w:r>
          </w:p>
        </w:tc>
      </w:tr>
    </w:tbl>
    <w:p w14:paraId="25F417EC" w14:textId="77777777" w:rsidR="00360ED9" w:rsidRDefault="00BC4FE6">
      <w:pPr>
        <w:spacing w:before="240"/>
        <w:rPr>
          <w:b/>
        </w:rPr>
      </w:pPr>
      <w:r>
        <w:rPr>
          <w:b/>
        </w:rPr>
        <w:t xml:space="preserve"> </w:t>
      </w:r>
    </w:p>
    <w:p w14:paraId="20467581" w14:textId="77777777" w:rsidR="00360ED9" w:rsidRDefault="00BC4FE6">
      <w:pPr>
        <w:pStyle w:val="Heading2"/>
      </w:pPr>
      <w:bookmarkStart w:id="5" w:name="_Toc33176233"/>
      <w:bookmarkStart w:id="6" w:name="_Toc67643438"/>
      <w:r>
        <w:t>Schedule 1: Services</w:t>
      </w:r>
      <w:bookmarkEnd w:id="5"/>
      <w:bookmarkEnd w:id="6"/>
    </w:p>
    <w:p w14:paraId="7ED5C326" w14:textId="32D9941A" w:rsidR="00D02C4C" w:rsidRPr="00434BBA" w:rsidRDefault="00434BBA">
      <w:pPr>
        <w:spacing w:before="240"/>
        <w:rPr>
          <w:bCs/>
        </w:rPr>
      </w:pPr>
      <w:r>
        <w:rPr>
          <w:bCs/>
        </w:rPr>
        <w:t>[redacted]</w:t>
      </w:r>
    </w:p>
    <w:p w14:paraId="3704B28A" w14:textId="77777777" w:rsidR="00360ED9" w:rsidRDefault="00BC4FE6">
      <w:pPr>
        <w:pStyle w:val="Heading2"/>
      </w:pPr>
      <w:bookmarkStart w:id="7" w:name="_Toc33176234"/>
      <w:bookmarkStart w:id="8" w:name="_Toc67643439"/>
      <w:r>
        <w:t>Schedule 2: Call-Off Contract charges</w:t>
      </w:r>
      <w:bookmarkEnd w:id="7"/>
      <w:bookmarkEnd w:id="8"/>
    </w:p>
    <w:p w14:paraId="4A423365" w14:textId="77777777" w:rsidR="00360ED9" w:rsidRDefault="00BC4FE6">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572CB36B" w14:textId="32FE29AB" w:rsidR="00C81190" w:rsidRPr="00FB4669" w:rsidRDefault="00BC4FE6" w:rsidP="00C81190">
      <w:pPr>
        <w:autoSpaceDE w:val="0"/>
        <w:adjustRightInd w:val="0"/>
        <w:rPr>
          <w:color w:val="000000"/>
          <w:szCs w:val="20"/>
        </w:rPr>
      </w:pPr>
      <w:r>
        <w:rPr>
          <w:b/>
        </w:rPr>
        <w:t xml:space="preserve"> </w:t>
      </w:r>
    </w:p>
    <w:p w14:paraId="0ABD3A01" w14:textId="77777777" w:rsidR="00307824" w:rsidRDefault="00307824" w:rsidP="00307824">
      <w:pPr>
        <w:autoSpaceDE w:val="0"/>
        <w:adjustRightInd w:val="0"/>
        <w:rPr>
          <w:color w:val="000000"/>
          <w:szCs w:val="20"/>
        </w:rPr>
      </w:pPr>
      <w:r>
        <w:rPr>
          <w:color w:val="000000"/>
          <w:szCs w:val="20"/>
        </w:rPr>
        <w:t>Core ETS Statements of Work:</w:t>
      </w:r>
    </w:p>
    <w:p w14:paraId="3FDFA3DD" w14:textId="3359EFB0" w:rsidR="00307824" w:rsidRPr="00FB4669" w:rsidRDefault="00307824" w:rsidP="00307824">
      <w:pPr>
        <w:pStyle w:val="ListParagraph"/>
        <w:numPr>
          <w:ilvl w:val="0"/>
          <w:numId w:val="34"/>
        </w:numPr>
        <w:suppressAutoHyphens w:val="0"/>
        <w:autoSpaceDE w:val="0"/>
        <w:adjustRightInd w:val="0"/>
        <w:contextualSpacing/>
        <w:textAlignment w:val="auto"/>
        <w:rPr>
          <w:color w:val="000000"/>
        </w:rPr>
      </w:pPr>
      <w:r w:rsidRPr="6AC88B5E">
        <w:rPr>
          <w:color w:val="000000" w:themeColor="text1"/>
        </w:rPr>
        <w:t xml:space="preserve">UK ETS Service Delivery Support: </w:t>
      </w:r>
      <w:r>
        <w:tab/>
      </w:r>
      <w:r>
        <w:tab/>
      </w:r>
      <w:r>
        <w:tab/>
      </w:r>
      <w:r>
        <w:tab/>
      </w:r>
      <w:r>
        <w:tab/>
      </w:r>
      <w:r>
        <w:tab/>
      </w:r>
      <w:r w:rsidR="003A50AB">
        <w:t>[Redacted]</w:t>
      </w:r>
    </w:p>
    <w:p w14:paraId="019E2B88" w14:textId="77777777" w:rsidR="00307824" w:rsidRPr="00FB4669" w:rsidRDefault="00307824" w:rsidP="00307824">
      <w:pPr>
        <w:pStyle w:val="ListParagraph"/>
        <w:numPr>
          <w:ilvl w:val="0"/>
          <w:numId w:val="34"/>
        </w:numPr>
        <w:suppressAutoHyphens w:val="0"/>
        <w:autoSpaceDE w:val="0"/>
        <w:adjustRightInd w:val="0"/>
        <w:contextualSpacing/>
        <w:textAlignment w:val="auto"/>
        <w:rPr>
          <w:color w:val="000000"/>
        </w:rPr>
      </w:pPr>
      <w:r w:rsidRPr="6AC88B5E">
        <w:rPr>
          <w:color w:val="000000" w:themeColor="text1"/>
        </w:rPr>
        <w:t xml:space="preserve">UK ETS Call down Consultancy Support </w:t>
      </w:r>
      <w:r w:rsidRPr="6AC88B5E">
        <w:rPr>
          <w:rFonts w:eastAsia="Times New Roman"/>
        </w:rPr>
        <w:t xml:space="preserve"> </w:t>
      </w:r>
    </w:p>
    <w:p w14:paraId="2BF8B682" w14:textId="742636D8" w:rsidR="00307824" w:rsidRDefault="00307824" w:rsidP="00307824">
      <w:pPr>
        <w:pStyle w:val="ListParagraph"/>
        <w:numPr>
          <w:ilvl w:val="1"/>
          <w:numId w:val="34"/>
        </w:numPr>
        <w:suppressAutoHyphens w:val="0"/>
        <w:autoSpaceDE w:val="0"/>
        <w:adjustRightInd w:val="0"/>
        <w:contextualSpacing/>
        <w:textAlignment w:val="auto"/>
        <w:rPr>
          <w:color w:val="000000"/>
        </w:rPr>
      </w:pPr>
      <w:r w:rsidRPr="6AC88B5E">
        <w:rPr>
          <w:color w:val="000000" w:themeColor="text1"/>
        </w:rPr>
        <w:t>Target Operating Model – Scope expansion</w:t>
      </w:r>
      <w:r>
        <w:tab/>
      </w:r>
      <w:r>
        <w:tab/>
      </w:r>
      <w:r>
        <w:tab/>
      </w:r>
      <w:r>
        <w:tab/>
      </w:r>
      <w:r w:rsidR="003A50AB">
        <w:t>[Redacted]</w:t>
      </w:r>
    </w:p>
    <w:p w14:paraId="7F7E523F" w14:textId="1739D080" w:rsidR="00307824" w:rsidRPr="006F15D6" w:rsidRDefault="00307824" w:rsidP="00307824">
      <w:pPr>
        <w:pStyle w:val="ListParagraph"/>
        <w:numPr>
          <w:ilvl w:val="1"/>
          <w:numId w:val="34"/>
        </w:numPr>
        <w:suppressAutoHyphens w:val="0"/>
        <w:autoSpaceDE w:val="0"/>
        <w:adjustRightInd w:val="0"/>
        <w:contextualSpacing/>
        <w:textAlignment w:val="auto"/>
        <w:rPr>
          <w:color w:val="000000"/>
        </w:rPr>
      </w:pPr>
      <w:r w:rsidRPr="6AC88B5E">
        <w:rPr>
          <w:color w:val="000000" w:themeColor="text1"/>
        </w:rPr>
        <w:t>Technical assurance (1 x approx. 25% Registry; 75% PMRV)</w:t>
      </w:r>
      <w:r>
        <w:tab/>
      </w:r>
      <w:r w:rsidR="003A50AB">
        <w:t>[Redacted]</w:t>
      </w:r>
    </w:p>
    <w:p w14:paraId="093C87F0" w14:textId="77777777" w:rsidR="003A50AB" w:rsidRPr="003A50AB" w:rsidRDefault="00307824" w:rsidP="00DE10CA">
      <w:pPr>
        <w:pStyle w:val="ListParagraph"/>
        <w:numPr>
          <w:ilvl w:val="1"/>
          <w:numId w:val="34"/>
        </w:numPr>
        <w:suppressAutoHyphens w:val="0"/>
        <w:autoSpaceDE w:val="0"/>
        <w:adjustRightInd w:val="0"/>
        <w:contextualSpacing/>
        <w:textAlignment w:val="auto"/>
        <w:rPr>
          <w:color w:val="000000"/>
        </w:rPr>
      </w:pPr>
      <w:r w:rsidRPr="003A50AB">
        <w:rPr>
          <w:color w:val="000000" w:themeColor="text1"/>
        </w:rPr>
        <w:t xml:space="preserve">Operational Retrospective Review </w:t>
      </w:r>
      <w:r>
        <w:tab/>
      </w:r>
      <w:r w:rsidRPr="003A50AB">
        <w:rPr>
          <w:color w:val="000000" w:themeColor="text1"/>
        </w:rPr>
        <w:t xml:space="preserve"> </w:t>
      </w:r>
      <w:r>
        <w:tab/>
      </w:r>
      <w:r>
        <w:tab/>
      </w:r>
      <w:r>
        <w:tab/>
      </w:r>
      <w:r>
        <w:tab/>
      </w:r>
      <w:r w:rsidR="003A50AB">
        <w:t>[Redacted]</w:t>
      </w:r>
    </w:p>
    <w:p w14:paraId="4EFF824C" w14:textId="2E40DBC9" w:rsidR="00307824" w:rsidRPr="003A50AB" w:rsidRDefault="00307824" w:rsidP="003A50AB">
      <w:pPr>
        <w:pStyle w:val="ListParagraph"/>
        <w:numPr>
          <w:ilvl w:val="0"/>
          <w:numId w:val="34"/>
        </w:numPr>
        <w:suppressAutoHyphens w:val="0"/>
        <w:autoSpaceDE w:val="0"/>
        <w:adjustRightInd w:val="0"/>
        <w:contextualSpacing/>
        <w:textAlignment w:val="auto"/>
        <w:rPr>
          <w:color w:val="000000"/>
        </w:rPr>
      </w:pPr>
      <w:r w:rsidRPr="003A50AB">
        <w:rPr>
          <w:color w:val="000000"/>
        </w:rPr>
        <w:t>Non-core ETS Statements of Work:</w:t>
      </w:r>
    </w:p>
    <w:p w14:paraId="3B367846" w14:textId="1C201341" w:rsidR="00307824" w:rsidRDefault="00307824" w:rsidP="00307824">
      <w:pPr>
        <w:pStyle w:val="ListParagraph"/>
        <w:numPr>
          <w:ilvl w:val="0"/>
          <w:numId w:val="34"/>
        </w:numPr>
        <w:suppressAutoHyphens w:val="0"/>
        <w:autoSpaceDE w:val="0"/>
        <w:adjustRightInd w:val="0"/>
        <w:contextualSpacing/>
        <w:textAlignment w:val="auto"/>
        <w:rPr>
          <w:color w:val="000000"/>
        </w:rPr>
      </w:pPr>
      <w:r w:rsidRPr="6AC88B5E">
        <w:rPr>
          <w:color w:val="000000" w:themeColor="text1"/>
        </w:rPr>
        <w:t>Business model review – Phase 2</w:t>
      </w:r>
      <w:r>
        <w:tab/>
      </w:r>
      <w:r>
        <w:tab/>
      </w:r>
      <w:r>
        <w:tab/>
      </w:r>
      <w:r>
        <w:tab/>
      </w:r>
      <w:r>
        <w:tab/>
      </w:r>
      <w:r>
        <w:tab/>
      </w:r>
      <w:r w:rsidR="003A50AB">
        <w:t>[Redacted]</w:t>
      </w:r>
    </w:p>
    <w:p w14:paraId="33B0E707" w14:textId="5039B634" w:rsidR="00307824" w:rsidRDefault="00307824" w:rsidP="00307824">
      <w:pPr>
        <w:pStyle w:val="ListParagraph"/>
        <w:numPr>
          <w:ilvl w:val="0"/>
          <w:numId w:val="34"/>
        </w:numPr>
        <w:suppressAutoHyphens w:val="0"/>
        <w:autoSpaceDE w:val="0"/>
        <w:adjustRightInd w:val="0"/>
        <w:contextualSpacing/>
        <w:textAlignment w:val="auto"/>
        <w:rPr>
          <w:color w:val="000000"/>
        </w:rPr>
      </w:pPr>
      <w:r w:rsidRPr="6AC88B5E">
        <w:rPr>
          <w:color w:val="000000" w:themeColor="text1"/>
        </w:rPr>
        <w:t>Call down Consultancy Support (Statements of Work to be developed, could include those below)</w:t>
      </w:r>
    </w:p>
    <w:p w14:paraId="249BC9F7" w14:textId="24DF30E6" w:rsidR="00307824" w:rsidRDefault="00307824" w:rsidP="00307824">
      <w:pPr>
        <w:pStyle w:val="ListParagraph"/>
        <w:numPr>
          <w:ilvl w:val="1"/>
          <w:numId w:val="34"/>
        </w:numPr>
        <w:suppressAutoHyphens w:val="0"/>
        <w:autoSpaceDE w:val="0"/>
        <w:adjustRightInd w:val="0"/>
        <w:contextualSpacing/>
        <w:textAlignment w:val="auto"/>
        <w:rPr>
          <w:color w:val="000000"/>
        </w:rPr>
      </w:pPr>
      <w:r w:rsidRPr="6AC88B5E">
        <w:rPr>
          <w:color w:val="000000" w:themeColor="text1"/>
        </w:rPr>
        <w:t>Net Zero Hydrogen Fund</w:t>
      </w:r>
    </w:p>
    <w:p w14:paraId="079FDB15" w14:textId="28186D4B" w:rsidR="00307824" w:rsidRDefault="00307824" w:rsidP="00307824">
      <w:pPr>
        <w:pStyle w:val="ListParagraph"/>
        <w:numPr>
          <w:ilvl w:val="1"/>
          <w:numId w:val="34"/>
        </w:numPr>
        <w:suppressAutoHyphens w:val="0"/>
        <w:autoSpaceDE w:val="0"/>
        <w:adjustRightInd w:val="0"/>
        <w:contextualSpacing/>
        <w:textAlignment w:val="auto"/>
        <w:rPr>
          <w:color w:val="000000"/>
        </w:rPr>
      </w:pPr>
      <w:r w:rsidRPr="6AC88B5E">
        <w:rPr>
          <w:color w:val="000000" w:themeColor="text1"/>
        </w:rPr>
        <w:t>Causal Mapping</w:t>
      </w:r>
      <w:r>
        <w:tab/>
      </w:r>
      <w:r>
        <w:tab/>
      </w:r>
      <w:r>
        <w:tab/>
      </w:r>
      <w:r>
        <w:tab/>
      </w:r>
      <w:r>
        <w:tab/>
      </w:r>
      <w:r>
        <w:tab/>
      </w:r>
      <w:r>
        <w:tab/>
      </w:r>
      <w:r w:rsidR="003A50AB">
        <w:t>[Redacted]</w:t>
      </w:r>
    </w:p>
    <w:p w14:paraId="1AA459A5" w14:textId="77777777" w:rsidR="00307824" w:rsidRPr="00830AB8" w:rsidRDefault="00307824" w:rsidP="00307824">
      <w:pPr>
        <w:pStyle w:val="ListParagraph"/>
        <w:numPr>
          <w:ilvl w:val="1"/>
          <w:numId w:val="34"/>
        </w:numPr>
        <w:suppressAutoHyphens w:val="0"/>
        <w:autoSpaceDE w:val="0"/>
        <w:adjustRightInd w:val="0"/>
        <w:contextualSpacing/>
        <w:textAlignment w:val="auto"/>
        <w:rPr>
          <w:color w:val="000000"/>
        </w:rPr>
      </w:pPr>
      <w:r w:rsidRPr="6AC88B5E">
        <w:rPr>
          <w:color w:val="000000" w:themeColor="text1"/>
        </w:rPr>
        <w:t>Long term IED delivery plans</w:t>
      </w:r>
      <w:r>
        <w:tab/>
      </w:r>
      <w:r>
        <w:tab/>
      </w:r>
      <w:r>
        <w:tab/>
      </w:r>
      <w:r w:rsidRPr="6AC88B5E">
        <w:rPr>
          <w:color w:val="000000" w:themeColor="text1"/>
        </w:rPr>
        <w:t xml:space="preserve"> </w:t>
      </w:r>
    </w:p>
    <w:p w14:paraId="492C0BBF" w14:textId="77777777" w:rsidR="00360ED9" w:rsidRDefault="00360ED9">
      <w:pPr>
        <w:rPr>
          <w:b/>
        </w:rPr>
      </w:pPr>
    </w:p>
    <w:p w14:paraId="39CB7C93" w14:textId="77777777" w:rsidR="00360ED9" w:rsidRDefault="00360ED9">
      <w:pPr>
        <w:rPr>
          <w:sz w:val="32"/>
          <w:szCs w:val="32"/>
        </w:rPr>
      </w:pPr>
    </w:p>
    <w:p w14:paraId="4E76D33E" w14:textId="77777777" w:rsidR="00360ED9" w:rsidRDefault="00BC4FE6">
      <w:pPr>
        <w:rPr>
          <w:sz w:val="32"/>
          <w:szCs w:val="32"/>
        </w:rPr>
      </w:pPr>
      <w:r>
        <w:rPr>
          <w:sz w:val="32"/>
          <w:szCs w:val="32"/>
        </w:rPr>
        <w:lastRenderedPageBreak/>
        <w:t>Customer Benefits</w:t>
      </w:r>
    </w:p>
    <w:p w14:paraId="3F92C212" w14:textId="77777777" w:rsidR="00360ED9" w:rsidRDefault="00360ED9">
      <w:pPr>
        <w:rPr>
          <w:sz w:val="32"/>
          <w:szCs w:val="32"/>
        </w:rPr>
      </w:pPr>
    </w:p>
    <w:p w14:paraId="7C2C107D" w14:textId="77777777" w:rsidR="00360ED9" w:rsidRDefault="00BC4FE6">
      <w:bookmarkStart w:id="9" w:name="_Toc33176235"/>
      <w:r>
        <w:t xml:space="preserve">For each Call-Off Contract please complete a customer benefits record, by following this </w:t>
      </w:r>
      <w:proofErr w:type="gramStart"/>
      <w:r>
        <w:t>link;</w:t>
      </w:r>
      <w:proofErr w:type="gramEnd"/>
    </w:p>
    <w:p w14:paraId="41819774" w14:textId="77777777" w:rsidR="00360ED9" w:rsidRDefault="00360ED9"/>
    <w:p w14:paraId="239C035A" w14:textId="77777777" w:rsidR="00360ED9" w:rsidRDefault="0049373D">
      <w:hyperlink r:id="rId9" w:history="1">
        <w:r w:rsidR="00BC4FE6">
          <w:rPr>
            <w:rStyle w:val="Hyperlink"/>
          </w:rPr>
          <w:t>G-Cloud 12 Customer Benefits Record</w:t>
        </w:r>
      </w:hyperlink>
      <w:r w:rsidR="00BC4FE6">
        <w:t xml:space="preserve"> </w:t>
      </w:r>
    </w:p>
    <w:p w14:paraId="33394EBD" w14:textId="77777777" w:rsidR="00360ED9" w:rsidRDefault="00BC4FE6">
      <w:pPr>
        <w:pStyle w:val="Heading2"/>
        <w:pageBreakBefore/>
      </w:pPr>
      <w:bookmarkStart w:id="10" w:name="_Toc67643440"/>
      <w:r>
        <w:lastRenderedPageBreak/>
        <w:t>Part B: Terms and conditions</w:t>
      </w:r>
      <w:bookmarkEnd w:id="9"/>
      <w:bookmarkEnd w:id="10"/>
    </w:p>
    <w:p w14:paraId="388E8798" w14:textId="77777777" w:rsidR="00360ED9" w:rsidRDefault="00BC4FE6">
      <w:pPr>
        <w:pStyle w:val="Heading3"/>
        <w:spacing w:after="100"/>
      </w:pPr>
      <w:r>
        <w:t>1.</w:t>
      </w:r>
      <w:r>
        <w:tab/>
        <w:t>Call-Off Contract Start date and length</w:t>
      </w:r>
    </w:p>
    <w:p w14:paraId="4EF4B161" w14:textId="77777777" w:rsidR="00360ED9" w:rsidRDefault="00BC4FE6">
      <w:r>
        <w:t>1.1</w:t>
      </w:r>
      <w:r>
        <w:tab/>
        <w:t>The Supplier must start providing the Services on the date specified in the Order Form.</w:t>
      </w:r>
    </w:p>
    <w:p w14:paraId="1C45A3F1" w14:textId="77777777" w:rsidR="00360ED9" w:rsidRDefault="00360ED9">
      <w:pPr>
        <w:ind w:firstLine="720"/>
      </w:pPr>
    </w:p>
    <w:p w14:paraId="36AF15E4" w14:textId="77777777" w:rsidR="00360ED9" w:rsidRDefault="00BC4FE6">
      <w:pPr>
        <w:ind w:left="720" w:hanging="720"/>
      </w:pPr>
      <w:r>
        <w:t>1.2</w:t>
      </w:r>
      <w:r>
        <w:tab/>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w:t>
      </w:r>
    </w:p>
    <w:p w14:paraId="75E78E49" w14:textId="77777777" w:rsidR="00360ED9" w:rsidRDefault="00360ED9">
      <w:pPr>
        <w:ind w:left="720"/>
      </w:pPr>
    </w:p>
    <w:p w14:paraId="4F4A8B24" w14:textId="77777777" w:rsidR="00360ED9" w:rsidRDefault="00BC4FE6">
      <w:pPr>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14:paraId="79C8D165" w14:textId="77777777" w:rsidR="00360ED9" w:rsidRDefault="00360ED9">
      <w:pPr>
        <w:ind w:left="720"/>
      </w:pPr>
    </w:p>
    <w:p w14:paraId="2816106C" w14:textId="77777777" w:rsidR="00360ED9" w:rsidRDefault="00BC4FE6">
      <w:pPr>
        <w:ind w:left="720" w:hanging="720"/>
      </w:pPr>
      <w:r>
        <w:t>1.4</w:t>
      </w:r>
      <w:r>
        <w:tab/>
        <w:t>The Parties must comply with the requirements under clauses 21.3 to 21.8 if the Buyer reserves the right in the Order Form to extend the contract beyond 24 months.</w:t>
      </w:r>
    </w:p>
    <w:p w14:paraId="7180B51B" w14:textId="77777777" w:rsidR="00360ED9" w:rsidRDefault="00360ED9">
      <w:pPr>
        <w:spacing w:before="240" w:after="240"/>
      </w:pPr>
    </w:p>
    <w:p w14:paraId="71B0BDA6" w14:textId="77777777" w:rsidR="00360ED9" w:rsidRDefault="00BC4FE6">
      <w:pPr>
        <w:pStyle w:val="Heading3"/>
        <w:spacing w:after="100"/>
      </w:pPr>
      <w:r>
        <w:t>2.</w:t>
      </w:r>
      <w:r>
        <w:tab/>
        <w:t>Incorporation of terms</w:t>
      </w:r>
    </w:p>
    <w:p w14:paraId="2468786D" w14:textId="77777777" w:rsidR="00360ED9" w:rsidRDefault="00BC4FE6">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56E0AF75" w14:textId="77777777" w:rsidR="00360ED9" w:rsidRDefault="00BC4FE6">
      <w:pPr>
        <w:pStyle w:val="ListParagraph"/>
        <w:numPr>
          <w:ilvl w:val="0"/>
          <w:numId w:val="5"/>
        </w:numPr>
      </w:pPr>
      <w:r w:rsidRPr="6AC88B5E">
        <w:rPr>
          <w:sz w:val="14"/>
          <w:szCs w:val="14"/>
        </w:rPr>
        <w:t xml:space="preserve"> </w:t>
      </w:r>
      <w:r>
        <w:t>4.1 (Warranties and representations)</w:t>
      </w:r>
    </w:p>
    <w:p w14:paraId="04B80EBF" w14:textId="77777777" w:rsidR="00360ED9" w:rsidRDefault="00BC4FE6">
      <w:pPr>
        <w:pStyle w:val="ListParagraph"/>
        <w:numPr>
          <w:ilvl w:val="0"/>
          <w:numId w:val="5"/>
        </w:numPr>
      </w:pPr>
      <w:r>
        <w:t>4.2 to 4.7 (Liability)</w:t>
      </w:r>
    </w:p>
    <w:p w14:paraId="241A76CD" w14:textId="77777777" w:rsidR="00360ED9" w:rsidRDefault="00BC4FE6">
      <w:pPr>
        <w:pStyle w:val="ListParagraph"/>
        <w:numPr>
          <w:ilvl w:val="0"/>
          <w:numId w:val="5"/>
        </w:numPr>
      </w:pPr>
      <w:r>
        <w:t>4.11 to 4.12 (IR35)</w:t>
      </w:r>
    </w:p>
    <w:p w14:paraId="264C5FE7" w14:textId="77777777" w:rsidR="00360ED9" w:rsidRDefault="00BC4FE6">
      <w:pPr>
        <w:pStyle w:val="ListParagraph"/>
        <w:numPr>
          <w:ilvl w:val="0"/>
          <w:numId w:val="5"/>
        </w:numPr>
      </w:pPr>
      <w:r>
        <w:t>5.4 to 5.5 (Force majeure)</w:t>
      </w:r>
    </w:p>
    <w:p w14:paraId="5B07FB0E" w14:textId="77777777" w:rsidR="00360ED9" w:rsidRDefault="00BC4FE6">
      <w:pPr>
        <w:pStyle w:val="ListParagraph"/>
        <w:numPr>
          <w:ilvl w:val="0"/>
          <w:numId w:val="5"/>
        </w:numPr>
      </w:pPr>
      <w:r>
        <w:t>5.8 (Continuing rights)</w:t>
      </w:r>
    </w:p>
    <w:p w14:paraId="5C3735A1" w14:textId="77777777" w:rsidR="00360ED9" w:rsidRDefault="00BC4FE6">
      <w:pPr>
        <w:pStyle w:val="ListParagraph"/>
        <w:numPr>
          <w:ilvl w:val="0"/>
          <w:numId w:val="5"/>
        </w:numPr>
      </w:pPr>
      <w:r>
        <w:t>5.9 to 5.11 (Change of control)</w:t>
      </w:r>
    </w:p>
    <w:p w14:paraId="4D1150C2" w14:textId="77777777" w:rsidR="00360ED9" w:rsidRDefault="00BC4FE6">
      <w:pPr>
        <w:pStyle w:val="ListParagraph"/>
        <w:numPr>
          <w:ilvl w:val="0"/>
          <w:numId w:val="5"/>
        </w:numPr>
      </w:pPr>
      <w:r>
        <w:t>5.12 (Fraud)</w:t>
      </w:r>
    </w:p>
    <w:p w14:paraId="2C53F234" w14:textId="77777777" w:rsidR="00360ED9" w:rsidRDefault="00BC4FE6">
      <w:pPr>
        <w:pStyle w:val="ListParagraph"/>
        <w:numPr>
          <w:ilvl w:val="0"/>
          <w:numId w:val="5"/>
        </w:numPr>
      </w:pPr>
      <w:r>
        <w:t>5.13 (Notice of fraud)</w:t>
      </w:r>
    </w:p>
    <w:p w14:paraId="2B7F728F" w14:textId="77777777" w:rsidR="00360ED9" w:rsidRDefault="00BC4FE6">
      <w:pPr>
        <w:pStyle w:val="ListParagraph"/>
        <w:numPr>
          <w:ilvl w:val="0"/>
          <w:numId w:val="5"/>
        </w:numPr>
      </w:pPr>
      <w:r>
        <w:t>7.1 to 7.2 (Transparency)</w:t>
      </w:r>
    </w:p>
    <w:p w14:paraId="535A9E3B" w14:textId="77777777" w:rsidR="00360ED9" w:rsidRDefault="00BC4FE6">
      <w:pPr>
        <w:pStyle w:val="ListParagraph"/>
        <w:numPr>
          <w:ilvl w:val="0"/>
          <w:numId w:val="5"/>
        </w:numPr>
      </w:pPr>
      <w:r>
        <w:t>8.3 (Order of precedence)</w:t>
      </w:r>
    </w:p>
    <w:p w14:paraId="567525CF" w14:textId="77777777" w:rsidR="00360ED9" w:rsidRDefault="00BC4FE6">
      <w:pPr>
        <w:pStyle w:val="ListParagraph"/>
        <w:numPr>
          <w:ilvl w:val="0"/>
          <w:numId w:val="5"/>
        </w:numPr>
      </w:pPr>
      <w:r>
        <w:t>8.6 (Relationship)</w:t>
      </w:r>
    </w:p>
    <w:p w14:paraId="67385103" w14:textId="77777777" w:rsidR="00360ED9" w:rsidRDefault="00BC4FE6">
      <w:pPr>
        <w:pStyle w:val="ListParagraph"/>
        <w:numPr>
          <w:ilvl w:val="0"/>
          <w:numId w:val="5"/>
        </w:numPr>
      </w:pPr>
      <w:r>
        <w:t>8.9 to 8.11 (Entire agreement)</w:t>
      </w:r>
    </w:p>
    <w:p w14:paraId="7688BF9F" w14:textId="77777777" w:rsidR="00360ED9" w:rsidRDefault="00BC4FE6">
      <w:pPr>
        <w:pStyle w:val="ListParagraph"/>
        <w:numPr>
          <w:ilvl w:val="0"/>
          <w:numId w:val="5"/>
        </w:numPr>
      </w:pPr>
      <w:r>
        <w:t>8.12 (Law and jurisdiction)</w:t>
      </w:r>
    </w:p>
    <w:p w14:paraId="772C274D" w14:textId="77777777" w:rsidR="00360ED9" w:rsidRDefault="00BC4FE6">
      <w:pPr>
        <w:pStyle w:val="ListParagraph"/>
        <w:numPr>
          <w:ilvl w:val="0"/>
          <w:numId w:val="5"/>
        </w:numPr>
      </w:pPr>
      <w:r>
        <w:t>8.13 to 8.14 (Legislative change)</w:t>
      </w:r>
    </w:p>
    <w:p w14:paraId="73ECAE94" w14:textId="77777777" w:rsidR="00360ED9" w:rsidRDefault="00BC4FE6">
      <w:pPr>
        <w:pStyle w:val="ListParagraph"/>
        <w:numPr>
          <w:ilvl w:val="0"/>
          <w:numId w:val="5"/>
        </w:numPr>
      </w:pPr>
      <w:r>
        <w:t>8.15 to 8.19 (Bribery and corruption)</w:t>
      </w:r>
    </w:p>
    <w:p w14:paraId="59F25C79" w14:textId="77777777" w:rsidR="00360ED9" w:rsidRDefault="00BC4FE6">
      <w:pPr>
        <w:pStyle w:val="ListParagraph"/>
        <w:numPr>
          <w:ilvl w:val="0"/>
          <w:numId w:val="5"/>
        </w:numPr>
      </w:pPr>
      <w:r>
        <w:t>8.20 to 8.29 (Freedom of Information Act)</w:t>
      </w:r>
    </w:p>
    <w:p w14:paraId="41D27FC6" w14:textId="77777777" w:rsidR="00360ED9" w:rsidRDefault="00BC4FE6">
      <w:pPr>
        <w:pStyle w:val="ListParagraph"/>
        <w:numPr>
          <w:ilvl w:val="0"/>
          <w:numId w:val="5"/>
        </w:numPr>
      </w:pPr>
      <w:r>
        <w:t>8.30 to 8.31 (Promoting tax compliance)</w:t>
      </w:r>
    </w:p>
    <w:p w14:paraId="437CA566" w14:textId="77777777" w:rsidR="00360ED9" w:rsidRDefault="00BC4FE6">
      <w:pPr>
        <w:pStyle w:val="ListParagraph"/>
        <w:numPr>
          <w:ilvl w:val="0"/>
          <w:numId w:val="5"/>
        </w:numPr>
      </w:pPr>
      <w:r>
        <w:t>8.32 to 8.33 (Official Secrets Act)</w:t>
      </w:r>
    </w:p>
    <w:p w14:paraId="1FE2050F" w14:textId="77777777" w:rsidR="00360ED9" w:rsidRDefault="00BC4FE6">
      <w:pPr>
        <w:pStyle w:val="ListParagraph"/>
        <w:numPr>
          <w:ilvl w:val="0"/>
          <w:numId w:val="5"/>
        </w:numPr>
      </w:pPr>
      <w:r>
        <w:t>8.34 to 8.37 (Transfer and subcontracting)</w:t>
      </w:r>
    </w:p>
    <w:p w14:paraId="3CE8E378" w14:textId="77777777" w:rsidR="00360ED9" w:rsidRDefault="00BC4FE6">
      <w:pPr>
        <w:pStyle w:val="ListParagraph"/>
        <w:numPr>
          <w:ilvl w:val="0"/>
          <w:numId w:val="5"/>
        </w:numPr>
      </w:pPr>
      <w:r>
        <w:t>8.40 to 8.43 (Complaints handling and resolution)</w:t>
      </w:r>
    </w:p>
    <w:p w14:paraId="4D6B5653" w14:textId="77777777" w:rsidR="00360ED9" w:rsidRDefault="00BC4FE6">
      <w:pPr>
        <w:pStyle w:val="ListParagraph"/>
        <w:numPr>
          <w:ilvl w:val="0"/>
          <w:numId w:val="5"/>
        </w:numPr>
      </w:pPr>
      <w:r>
        <w:t>8.44 to 8.50 (Conflicts of interest and ethical walls)</w:t>
      </w:r>
    </w:p>
    <w:p w14:paraId="29DB7EED" w14:textId="77777777" w:rsidR="00360ED9" w:rsidRDefault="00BC4FE6">
      <w:pPr>
        <w:pStyle w:val="ListParagraph"/>
        <w:numPr>
          <w:ilvl w:val="0"/>
          <w:numId w:val="5"/>
        </w:numPr>
      </w:pPr>
      <w:r>
        <w:t>8.51 to 8.53 (Publicity and branding)</w:t>
      </w:r>
    </w:p>
    <w:p w14:paraId="64A11C97" w14:textId="77777777" w:rsidR="00360ED9" w:rsidRDefault="00BC4FE6">
      <w:pPr>
        <w:pStyle w:val="ListParagraph"/>
        <w:numPr>
          <w:ilvl w:val="0"/>
          <w:numId w:val="5"/>
        </w:numPr>
      </w:pPr>
      <w:r>
        <w:t>8.54 to 8.56 (Equality and diversity)</w:t>
      </w:r>
    </w:p>
    <w:p w14:paraId="13D2CC89" w14:textId="77777777" w:rsidR="00360ED9" w:rsidRDefault="00BC4FE6">
      <w:pPr>
        <w:pStyle w:val="ListParagraph"/>
        <w:numPr>
          <w:ilvl w:val="0"/>
          <w:numId w:val="5"/>
        </w:numPr>
      </w:pPr>
      <w:r>
        <w:t>8.59 to 8.60 (Data protection</w:t>
      </w:r>
    </w:p>
    <w:p w14:paraId="18FD6B07" w14:textId="77777777" w:rsidR="00360ED9" w:rsidRDefault="00BC4FE6">
      <w:pPr>
        <w:pStyle w:val="ListParagraph"/>
        <w:numPr>
          <w:ilvl w:val="0"/>
          <w:numId w:val="5"/>
        </w:numPr>
      </w:pPr>
      <w:r>
        <w:lastRenderedPageBreak/>
        <w:t>8.64 to 8.65 (Severability)</w:t>
      </w:r>
    </w:p>
    <w:p w14:paraId="4CFFBB6B" w14:textId="77777777" w:rsidR="00360ED9" w:rsidRDefault="00BC4FE6">
      <w:pPr>
        <w:pStyle w:val="ListParagraph"/>
        <w:numPr>
          <w:ilvl w:val="0"/>
          <w:numId w:val="5"/>
        </w:numPr>
      </w:pPr>
      <w:r>
        <w:t>8.66 to 8.69 (Managing disputes and Mediation)</w:t>
      </w:r>
    </w:p>
    <w:p w14:paraId="09C5C37A" w14:textId="77777777" w:rsidR="00360ED9" w:rsidRDefault="00BC4FE6">
      <w:pPr>
        <w:pStyle w:val="ListParagraph"/>
        <w:numPr>
          <w:ilvl w:val="0"/>
          <w:numId w:val="5"/>
        </w:numPr>
      </w:pPr>
      <w:r>
        <w:t>8.80 to 8.88 (Confidentiality)</w:t>
      </w:r>
    </w:p>
    <w:p w14:paraId="02E8DD5D" w14:textId="77777777" w:rsidR="00360ED9" w:rsidRDefault="00BC4FE6">
      <w:pPr>
        <w:pStyle w:val="ListParagraph"/>
        <w:numPr>
          <w:ilvl w:val="0"/>
          <w:numId w:val="5"/>
        </w:numPr>
      </w:pPr>
      <w:r>
        <w:t>8.89 to 8.90 (Waiver and cumulative remedies)</w:t>
      </w:r>
    </w:p>
    <w:p w14:paraId="3A80FB8C" w14:textId="77777777" w:rsidR="00360ED9" w:rsidRDefault="00BC4FE6">
      <w:pPr>
        <w:pStyle w:val="ListParagraph"/>
        <w:numPr>
          <w:ilvl w:val="0"/>
          <w:numId w:val="5"/>
        </w:numPr>
      </w:pPr>
      <w:r>
        <w:t>8.91 to 8.101 (Corporate Social Responsibility)</w:t>
      </w:r>
    </w:p>
    <w:p w14:paraId="013EFDA3" w14:textId="77777777" w:rsidR="00360ED9" w:rsidRDefault="00BC4FE6">
      <w:pPr>
        <w:pStyle w:val="ListParagraph"/>
        <w:numPr>
          <w:ilvl w:val="0"/>
          <w:numId w:val="5"/>
        </w:numPr>
      </w:pPr>
      <w:r>
        <w:t>paragraphs 1 to 10 of the Framework Agreement glossary and interpretation</w:t>
      </w:r>
    </w:p>
    <w:p w14:paraId="6894FD2D" w14:textId="77777777" w:rsidR="00360ED9" w:rsidRDefault="00BC4FE6">
      <w:pPr>
        <w:pStyle w:val="ListParagraph"/>
        <w:numPr>
          <w:ilvl w:val="0"/>
          <w:numId w:val="6"/>
        </w:numPr>
      </w:pPr>
      <w:r>
        <w:t>any audit provisions from the Framework Agreement set out by the Buyer in the Order Form</w:t>
      </w:r>
    </w:p>
    <w:p w14:paraId="36C19292" w14:textId="77777777" w:rsidR="00360ED9" w:rsidRDefault="00BC4FE6">
      <w:pPr>
        <w:ind w:left="720"/>
      </w:pPr>
      <w:r>
        <w:t xml:space="preserve"> </w:t>
      </w:r>
    </w:p>
    <w:p w14:paraId="3B20CD92" w14:textId="77777777" w:rsidR="00360ED9" w:rsidRDefault="00BC4FE6">
      <w:pPr>
        <w:spacing w:after="240"/>
      </w:pPr>
      <w:r>
        <w:t>2.2</w:t>
      </w:r>
      <w:r>
        <w:tab/>
        <w:t xml:space="preserve">The Framework Agreement provisions in clause 2.1 will be modified as follows: </w:t>
      </w:r>
    </w:p>
    <w:p w14:paraId="747B2E68" w14:textId="77777777" w:rsidR="00360ED9" w:rsidRDefault="00BC4FE6">
      <w:pPr>
        <w:ind w:left="1440" w:hanging="720"/>
      </w:pPr>
      <w:r>
        <w:t>2.2.1</w:t>
      </w:r>
      <w:r>
        <w:tab/>
        <w:t>a reference to the ‘Framework Agreement’ will be a reference to the ‘Call-Off Contract’</w:t>
      </w:r>
    </w:p>
    <w:p w14:paraId="34B039DA" w14:textId="77777777" w:rsidR="00360ED9" w:rsidRDefault="00BC4FE6">
      <w:pPr>
        <w:ind w:firstLine="720"/>
      </w:pPr>
      <w:r>
        <w:t>2.2.2</w:t>
      </w:r>
      <w:r>
        <w:tab/>
        <w:t>a reference to ‘CCS’ will be a reference to ‘the Buyer’</w:t>
      </w:r>
    </w:p>
    <w:p w14:paraId="67A83397" w14:textId="77777777" w:rsidR="00360ED9" w:rsidRDefault="00BC4FE6">
      <w:pPr>
        <w:ind w:left="1440" w:hanging="720"/>
      </w:pPr>
      <w:r>
        <w:t>2.2.3</w:t>
      </w:r>
      <w:r>
        <w:tab/>
        <w:t>a reference to the ‘Parties’ and a ‘Party’ will be a reference to the Buyer and Supplier as Parties under this Call-Off Contract</w:t>
      </w:r>
    </w:p>
    <w:p w14:paraId="3AD00810" w14:textId="77777777" w:rsidR="00360ED9" w:rsidRDefault="00360ED9"/>
    <w:p w14:paraId="59D23058" w14:textId="77777777" w:rsidR="00360ED9" w:rsidRDefault="00BC4FE6">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6F957456" w14:textId="77777777" w:rsidR="00360ED9" w:rsidRDefault="00360ED9">
      <w:pPr>
        <w:ind w:left="720"/>
      </w:pPr>
    </w:p>
    <w:p w14:paraId="539CF550" w14:textId="77777777" w:rsidR="00360ED9" w:rsidRDefault="00BC4FE6">
      <w:pPr>
        <w:ind w:left="720" w:hanging="720"/>
      </w:pPr>
      <w:r>
        <w:t>2.4</w:t>
      </w:r>
      <w:r>
        <w:tab/>
        <w:t>The Framework Agreement incorporated clauses will be referred to as incorporated Framework clause ‘XX’, where ‘XX’ is the Framework Agreement clause number.</w:t>
      </w:r>
    </w:p>
    <w:p w14:paraId="477BD175" w14:textId="77777777" w:rsidR="00360ED9" w:rsidRDefault="00360ED9">
      <w:pPr>
        <w:ind w:firstLine="720"/>
      </w:pPr>
    </w:p>
    <w:p w14:paraId="741F55B5" w14:textId="77777777" w:rsidR="00360ED9" w:rsidRDefault="00BC4FE6">
      <w:pPr>
        <w:ind w:left="720" w:hanging="720"/>
      </w:pPr>
      <w:r>
        <w:t>2.5</w:t>
      </w:r>
      <w:r>
        <w:tab/>
        <w:t>When an Order Form is signed, the terms and conditions agreed in it will be incorporated into this Call-Off Contract.</w:t>
      </w:r>
    </w:p>
    <w:p w14:paraId="712809A5" w14:textId="77777777" w:rsidR="00360ED9" w:rsidRDefault="00360ED9"/>
    <w:p w14:paraId="2806F9C0" w14:textId="77777777" w:rsidR="00360ED9" w:rsidRDefault="00BC4FE6">
      <w:pPr>
        <w:pStyle w:val="Heading3"/>
        <w:spacing w:after="100"/>
      </w:pPr>
      <w:r>
        <w:t>3.</w:t>
      </w:r>
      <w:r>
        <w:tab/>
        <w:t>Supply of services</w:t>
      </w:r>
    </w:p>
    <w:p w14:paraId="2EA80980" w14:textId="77777777" w:rsidR="00360ED9" w:rsidRDefault="00BC4FE6">
      <w:pPr>
        <w:spacing w:before="240" w:after="240"/>
        <w:ind w:left="720" w:hanging="720"/>
      </w:pPr>
      <w:r>
        <w:t>3.1</w:t>
      </w:r>
      <w:r>
        <w:tab/>
        <w:t>The Supplier agrees to supply the G-Cloud Services and any Additional Services under the terms of the Call-Off Contract and the Supplier’s Application.</w:t>
      </w:r>
    </w:p>
    <w:p w14:paraId="7F8149AA" w14:textId="77777777" w:rsidR="00360ED9" w:rsidRDefault="00BC4FE6">
      <w:pPr>
        <w:ind w:left="720" w:hanging="720"/>
      </w:pPr>
      <w:r>
        <w:t>3.2</w:t>
      </w:r>
      <w:r>
        <w:tab/>
        <w:t>The Supplier undertakes that each G-Cloud Service will meet the Buyer’s acceptance criteria, as defined in the Order Form.</w:t>
      </w:r>
    </w:p>
    <w:p w14:paraId="1DF3FA9E" w14:textId="77777777" w:rsidR="00360ED9" w:rsidRDefault="00360ED9"/>
    <w:p w14:paraId="33E23C9E" w14:textId="77777777" w:rsidR="00360ED9" w:rsidRDefault="00BC4FE6">
      <w:pPr>
        <w:pStyle w:val="Heading3"/>
        <w:spacing w:after="100"/>
      </w:pPr>
      <w:r>
        <w:t>4.</w:t>
      </w:r>
      <w:r>
        <w:tab/>
        <w:t>Supplier staff</w:t>
      </w:r>
    </w:p>
    <w:p w14:paraId="093C3C3D" w14:textId="77777777" w:rsidR="00360ED9" w:rsidRDefault="00BC4FE6">
      <w:pPr>
        <w:spacing w:before="240" w:after="240"/>
      </w:pPr>
      <w:r>
        <w:t>4.1</w:t>
      </w:r>
      <w:r>
        <w:tab/>
        <w:t xml:space="preserve">The Supplier Staff must: </w:t>
      </w:r>
    </w:p>
    <w:p w14:paraId="66DFA488" w14:textId="77777777" w:rsidR="00360ED9" w:rsidRDefault="00BC4FE6">
      <w:pPr>
        <w:ind w:firstLine="720"/>
      </w:pPr>
      <w:r>
        <w:t>4.1.1</w:t>
      </w:r>
      <w:r>
        <w:tab/>
        <w:t xml:space="preserve">be appropriately experienced, </w:t>
      </w:r>
      <w:proofErr w:type="gramStart"/>
      <w:r>
        <w:t>qualified</w:t>
      </w:r>
      <w:proofErr w:type="gramEnd"/>
      <w:r>
        <w:t xml:space="preserve"> and trained to supply the Services</w:t>
      </w:r>
    </w:p>
    <w:p w14:paraId="2CB7F456" w14:textId="77777777" w:rsidR="00360ED9" w:rsidRDefault="00360ED9"/>
    <w:p w14:paraId="2825558B" w14:textId="77777777" w:rsidR="00360ED9" w:rsidRDefault="00BC4FE6">
      <w:pPr>
        <w:ind w:firstLine="720"/>
      </w:pPr>
      <w:r>
        <w:t>4.1.2</w:t>
      </w:r>
      <w:r>
        <w:tab/>
        <w:t xml:space="preserve">apply all due skill, </w:t>
      </w:r>
      <w:proofErr w:type="gramStart"/>
      <w:r>
        <w:t>care</w:t>
      </w:r>
      <w:proofErr w:type="gramEnd"/>
      <w:r>
        <w:t xml:space="preserve"> and diligence in faithfully performing those duties</w:t>
      </w:r>
    </w:p>
    <w:p w14:paraId="3B4F8838" w14:textId="77777777" w:rsidR="00360ED9" w:rsidRDefault="00360ED9"/>
    <w:p w14:paraId="75299432" w14:textId="77777777" w:rsidR="00360ED9" w:rsidRDefault="00BC4FE6">
      <w:pPr>
        <w:ind w:left="720"/>
      </w:pPr>
      <w:r>
        <w:t>4.1.3</w:t>
      </w:r>
      <w:r>
        <w:tab/>
        <w:t>obey all lawful instructions and reasonable directions of the Buyer and provide the Services to the reasonable satisfaction of the Buyer</w:t>
      </w:r>
    </w:p>
    <w:p w14:paraId="572749C8" w14:textId="77777777" w:rsidR="00360ED9" w:rsidRDefault="00360ED9"/>
    <w:p w14:paraId="1946752B" w14:textId="77777777" w:rsidR="00360ED9" w:rsidRDefault="00BC4FE6">
      <w:pPr>
        <w:ind w:firstLine="720"/>
      </w:pPr>
      <w:r>
        <w:lastRenderedPageBreak/>
        <w:t>4.1.4</w:t>
      </w:r>
      <w:r>
        <w:tab/>
        <w:t>respond to any enquiries about the Services as soon as reasonably possible</w:t>
      </w:r>
    </w:p>
    <w:p w14:paraId="3F09C199" w14:textId="77777777" w:rsidR="00360ED9" w:rsidRDefault="00360ED9"/>
    <w:p w14:paraId="7454CF4A" w14:textId="77777777" w:rsidR="00360ED9" w:rsidRDefault="00BC4FE6">
      <w:pPr>
        <w:ind w:firstLine="720"/>
      </w:pPr>
      <w:r>
        <w:t>4.1.5</w:t>
      </w:r>
      <w:r>
        <w:tab/>
        <w:t>complete any necessary Supplier Staff vetting as specified by the Buyer</w:t>
      </w:r>
    </w:p>
    <w:p w14:paraId="74A13960" w14:textId="77777777" w:rsidR="00360ED9" w:rsidRDefault="00360ED9"/>
    <w:p w14:paraId="6822FC80" w14:textId="77777777" w:rsidR="00360ED9" w:rsidRDefault="00BC4FE6">
      <w:pPr>
        <w:ind w:left="720" w:hanging="720"/>
      </w:pPr>
      <w:r>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213DB89B" w14:textId="77777777" w:rsidR="00360ED9" w:rsidRDefault="00360ED9">
      <w:pPr>
        <w:ind w:firstLine="720"/>
      </w:pPr>
    </w:p>
    <w:p w14:paraId="57DFE0AF" w14:textId="77777777" w:rsidR="00360ED9" w:rsidRDefault="00BC4FE6">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42BB7343" w14:textId="77777777" w:rsidR="00360ED9" w:rsidRDefault="00360ED9">
      <w:pPr>
        <w:ind w:firstLine="720"/>
      </w:pPr>
    </w:p>
    <w:p w14:paraId="2C41BB71" w14:textId="77777777" w:rsidR="00360ED9" w:rsidRDefault="00BC4FE6">
      <w:pPr>
        <w:ind w:left="720" w:hanging="720"/>
      </w:pPr>
      <w:r>
        <w:t>4.4</w:t>
      </w:r>
      <w:r>
        <w:tab/>
        <w:t>The Buyer may conduct IR35 Assessments using the ESI tool to assess whether the Supplier’s engagement under the Call-Off Contract is Inside or Outside IR35.</w:t>
      </w:r>
    </w:p>
    <w:p w14:paraId="70C09951" w14:textId="77777777" w:rsidR="00360ED9" w:rsidRDefault="00360ED9">
      <w:pPr>
        <w:ind w:firstLine="720"/>
      </w:pPr>
    </w:p>
    <w:p w14:paraId="27C6AC44" w14:textId="77777777" w:rsidR="00360ED9" w:rsidRDefault="00BC4FE6">
      <w:pPr>
        <w:ind w:left="720" w:hanging="720"/>
      </w:pPr>
      <w:r>
        <w:t>4.5</w:t>
      </w:r>
      <w:r>
        <w:tab/>
        <w:t>The Buyer may End this Call-Off Contract for Material Breach as per clause 18.5 hereunder if the Supplier is delivering the Services Inside IR35.</w:t>
      </w:r>
    </w:p>
    <w:p w14:paraId="0BCB7FA7" w14:textId="77777777" w:rsidR="00360ED9" w:rsidRDefault="00360ED9">
      <w:pPr>
        <w:ind w:firstLine="720"/>
      </w:pPr>
    </w:p>
    <w:p w14:paraId="18ECE012" w14:textId="77777777" w:rsidR="00360ED9" w:rsidRDefault="00BC4FE6">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25CC112" w14:textId="77777777" w:rsidR="00360ED9" w:rsidRDefault="00360ED9">
      <w:pPr>
        <w:ind w:left="720"/>
      </w:pPr>
    </w:p>
    <w:p w14:paraId="4B67A1A9" w14:textId="77777777" w:rsidR="00360ED9" w:rsidRDefault="00BC4FE6">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61B1AD3B" w14:textId="77777777" w:rsidR="00360ED9" w:rsidRDefault="00360ED9">
      <w:pPr>
        <w:ind w:left="720"/>
      </w:pPr>
    </w:p>
    <w:p w14:paraId="784F8C4B" w14:textId="77777777" w:rsidR="00360ED9" w:rsidRDefault="00BC4FE6">
      <w:pPr>
        <w:ind w:left="720" w:hanging="720"/>
      </w:pPr>
      <w:r>
        <w:t>4.8</w:t>
      </w:r>
      <w:r>
        <w:tab/>
        <w:t>If it is determined by the Buyer that the Supplier is Outside IR35, the Buyer will provide the ESI reference number and a copy of the PDF to the Supplier.</w:t>
      </w:r>
    </w:p>
    <w:p w14:paraId="1EC60D9D" w14:textId="77777777" w:rsidR="00360ED9" w:rsidRDefault="00360ED9">
      <w:pPr>
        <w:spacing w:before="240" w:after="240"/>
        <w:ind w:left="720"/>
      </w:pPr>
    </w:p>
    <w:p w14:paraId="2F04F6F5" w14:textId="77777777" w:rsidR="00360ED9" w:rsidRDefault="00BC4FE6">
      <w:pPr>
        <w:pStyle w:val="Heading3"/>
        <w:spacing w:after="100"/>
      </w:pPr>
      <w:r>
        <w:t>5.</w:t>
      </w:r>
      <w:r>
        <w:tab/>
        <w:t>Due diligence</w:t>
      </w:r>
    </w:p>
    <w:p w14:paraId="6C82F44F" w14:textId="77777777" w:rsidR="00360ED9" w:rsidRDefault="00BC4FE6">
      <w:pPr>
        <w:spacing w:before="240" w:after="120"/>
      </w:pPr>
      <w:r>
        <w:t xml:space="preserve"> 5.1</w:t>
      </w:r>
      <w:r>
        <w:tab/>
        <w:t xml:space="preserve">Both Parties agree that when </w:t>
      </w:r>
      <w:proofErr w:type="gramStart"/>
      <w:r>
        <w:t>entering into</w:t>
      </w:r>
      <w:proofErr w:type="gramEnd"/>
      <w:r>
        <w:t xml:space="preserve"> a Call-Off Contract they:</w:t>
      </w:r>
    </w:p>
    <w:p w14:paraId="76E37CB2" w14:textId="77777777" w:rsidR="00360ED9" w:rsidRDefault="00BC4FE6">
      <w:pPr>
        <w:spacing w:after="120"/>
        <w:ind w:left="1440" w:hanging="720"/>
      </w:pPr>
      <w:r>
        <w:t>5.1.1</w:t>
      </w:r>
      <w:r>
        <w:tab/>
        <w:t>have made their own enquiries and are satisfied by the accuracy of any information supplied by the other Party</w:t>
      </w:r>
    </w:p>
    <w:p w14:paraId="1033BE90" w14:textId="77777777" w:rsidR="00360ED9" w:rsidRDefault="00BC4FE6">
      <w:pPr>
        <w:spacing w:after="120"/>
        <w:ind w:left="1440" w:hanging="720"/>
      </w:pPr>
      <w:r>
        <w:t>5.1.2</w:t>
      </w:r>
      <w:r>
        <w:tab/>
        <w:t>are confident that they can fulfil their obligations according to the Call-Off Contract terms</w:t>
      </w:r>
    </w:p>
    <w:p w14:paraId="2C226491" w14:textId="77777777" w:rsidR="00360ED9" w:rsidRDefault="00BC4FE6">
      <w:pPr>
        <w:spacing w:after="120"/>
        <w:ind w:firstLine="720"/>
      </w:pPr>
      <w:r>
        <w:t>5.1.3</w:t>
      </w:r>
      <w:r>
        <w:tab/>
        <w:t>have raised all due diligence questions before signing the Call-Off Contract</w:t>
      </w:r>
    </w:p>
    <w:p w14:paraId="3E78E8BD" w14:textId="77777777" w:rsidR="00360ED9" w:rsidRDefault="00BC4FE6">
      <w:pPr>
        <w:ind w:firstLine="720"/>
      </w:pPr>
      <w:r>
        <w:t>5.1.4</w:t>
      </w:r>
      <w:r>
        <w:tab/>
        <w:t xml:space="preserve">have </w:t>
      </w:r>
      <w:proofErr w:type="gramStart"/>
      <w:r>
        <w:t>entered into</w:t>
      </w:r>
      <w:proofErr w:type="gramEnd"/>
      <w:r>
        <w:t xml:space="preserve"> the Call-Off Contract relying on its own due diligence</w:t>
      </w:r>
    </w:p>
    <w:p w14:paraId="7FBBCE2F" w14:textId="77777777" w:rsidR="00360ED9" w:rsidRDefault="00BC4FE6">
      <w:pPr>
        <w:pStyle w:val="Heading3"/>
        <w:spacing w:after="100"/>
      </w:pPr>
      <w:r>
        <w:t xml:space="preserve">6. </w:t>
      </w:r>
      <w:r>
        <w:tab/>
        <w:t>Business continuity and disaster recovery</w:t>
      </w:r>
    </w:p>
    <w:p w14:paraId="62E1D6C9" w14:textId="77777777" w:rsidR="00360ED9" w:rsidRDefault="00BC4FE6">
      <w:pPr>
        <w:ind w:left="720" w:hanging="720"/>
      </w:pPr>
      <w:r>
        <w:t>6.1</w:t>
      </w:r>
      <w:r>
        <w:tab/>
        <w:t>The Supplier will have a clear business continuity and disaster recovery plan in their service descriptions.</w:t>
      </w:r>
    </w:p>
    <w:p w14:paraId="0CF9C4A6" w14:textId="77777777" w:rsidR="00360ED9" w:rsidRDefault="00360ED9"/>
    <w:p w14:paraId="64F9CFCC" w14:textId="77777777" w:rsidR="00360ED9" w:rsidRDefault="00BC4FE6">
      <w:pPr>
        <w:ind w:left="720" w:hanging="720"/>
      </w:pPr>
      <w:r>
        <w:lastRenderedPageBreak/>
        <w:t>6.2</w:t>
      </w:r>
      <w:r>
        <w:tab/>
        <w:t>The Supplier’s business continuity and disaster recovery services are part of the Services and will be performed by the Supplier when required.</w:t>
      </w:r>
    </w:p>
    <w:p w14:paraId="5EA5A77D" w14:textId="77777777" w:rsidR="00360ED9" w:rsidRDefault="00BC4FE6">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14175336" w14:textId="77777777" w:rsidR="00360ED9" w:rsidRDefault="00360ED9"/>
    <w:p w14:paraId="5DDFE833" w14:textId="77777777" w:rsidR="00360ED9" w:rsidRDefault="00BC4FE6">
      <w:pPr>
        <w:pStyle w:val="Heading3"/>
        <w:spacing w:after="100"/>
      </w:pPr>
      <w:r>
        <w:t>7.</w:t>
      </w:r>
      <w:r>
        <w:tab/>
        <w:t>Payment, VAT and Call-Off Contract charges</w:t>
      </w:r>
    </w:p>
    <w:p w14:paraId="71DBE575" w14:textId="77777777" w:rsidR="00360ED9" w:rsidRDefault="00BC4FE6">
      <w:pPr>
        <w:spacing w:after="120"/>
        <w:ind w:left="720" w:hanging="720"/>
      </w:pPr>
      <w:r>
        <w:t>7.1</w:t>
      </w:r>
      <w:r>
        <w:tab/>
        <w:t>The Buyer must pay the Charges following clauses 7.2 to 7.11 for the Supplier’s delivery of the Services.</w:t>
      </w:r>
    </w:p>
    <w:p w14:paraId="1BFEC027" w14:textId="77777777" w:rsidR="00360ED9" w:rsidRDefault="00BC4FE6">
      <w:pPr>
        <w:ind w:left="720" w:hanging="720"/>
      </w:pPr>
      <w:r>
        <w:t>7.2</w:t>
      </w:r>
      <w:r>
        <w:tab/>
        <w:t>The Buyer will pay the Supplier within the number of days specified in the Order Form on receipt of a valid invoice.</w:t>
      </w:r>
    </w:p>
    <w:p w14:paraId="171E5B62" w14:textId="77777777" w:rsidR="00360ED9" w:rsidRDefault="00BC4FE6">
      <w:pPr>
        <w:spacing w:after="120"/>
        <w:ind w:left="720" w:hanging="720"/>
      </w:pPr>
      <w:r>
        <w:t>7.3</w:t>
      </w:r>
      <w:r>
        <w:tab/>
        <w:t>The Call-Off Contract Charges include all Charges for payment Processing. All invoices submitted to the Buyer for the Services will be exclusive of any Management Charge.</w:t>
      </w:r>
    </w:p>
    <w:p w14:paraId="02A46F75" w14:textId="77777777" w:rsidR="00360ED9" w:rsidRDefault="00BC4FE6">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79549F76" w14:textId="77777777" w:rsidR="00360ED9" w:rsidRDefault="00BC4FE6">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3E766868" w14:textId="77777777" w:rsidR="00360ED9" w:rsidRDefault="00BC4FE6">
      <w:pPr>
        <w:spacing w:after="120"/>
        <w:ind w:left="720" w:hanging="720"/>
      </w:pPr>
      <w:r>
        <w:t>7.6</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5F9035F8" w14:textId="77777777" w:rsidR="00360ED9" w:rsidRDefault="00BC4FE6">
      <w:pPr>
        <w:spacing w:after="120"/>
      </w:pPr>
      <w:r>
        <w:t>7.7</w:t>
      </w:r>
      <w:r>
        <w:tab/>
        <w:t>All Charges payable by the Buyer to the Supplier will include VAT at the appropriate Rate.</w:t>
      </w:r>
    </w:p>
    <w:p w14:paraId="3A736348" w14:textId="77777777" w:rsidR="00360ED9" w:rsidRDefault="00BC4FE6">
      <w:pPr>
        <w:spacing w:after="120"/>
        <w:ind w:left="720" w:hanging="720"/>
      </w:pPr>
      <w:r>
        <w:t>7.8</w:t>
      </w:r>
      <w:r>
        <w:tab/>
        <w:t>The Supplier must add VAT to the Charges at the appropriate rate with visibility of the amount as a separate line item.</w:t>
      </w:r>
    </w:p>
    <w:p w14:paraId="77B4821E" w14:textId="77777777" w:rsidR="00360ED9" w:rsidRDefault="00BC4FE6">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2F0A53E" w14:textId="77777777" w:rsidR="00360ED9" w:rsidRDefault="00BC4FE6">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45002E8A" w14:textId="77777777" w:rsidR="00360ED9" w:rsidRDefault="00BC4FE6">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33063701" w14:textId="77777777" w:rsidR="00360ED9" w:rsidRDefault="00BC4FE6">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078F729" w14:textId="77777777" w:rsidR="00360ED9" w:rsidRDefault="00360ED9">
      <w:pPr>
        <w:ind w:left="720"/>
      </w:pPr>
    </w:p>
    <w:p w14:paraId="0BAE928D" w14:textId="77777777" w:rsidR="00360ED9" w:rsidRDefault="00BC4FE6">
      <w:pPr>
        <w:pStyle w:val="Heading3"/>
      </w:pPr>
      <w:r>
        <w:lastRenderedPageBreak/>
        <w:t>8.</w:t>
      </w:r>
      <w:r>
        <w:tab/>
        <w:t>Recovery of sums due and right of set-off</w:t>
      </w:r>
    </w:p>
    <w:p w14:paraId="4338D69B" w14:textId="77777777" w:rsidR="00360ED9" w:rsidRDefault="00BC4FE6">
      <w:pPr>
        <w:spacing w:before="240" w:after="240"/>
        <w:ind w:left="720" w:hanging="720"/>
      </w:pPr>
      <w:r>
        <w:t>8.1</w:t>
      </w:r>
      <w:r>
        <w:tab/>
        <w:t>If a Supplier owes money to the Buyer, the Buyer may deduct that sum from the Call-Off Contract Charges.</w:t>
      </w:r>
    </w:p>
    <w:p w14:paraId="768DD8AA" w14:textId="77777777" w:rsidR="00360ED9" w:rsidRDefault="00360ED9">
      <w:pPr>
        <w:spacing w:before="240" w:after="240"/>
        <w:ind w:left="720" w:hanging="720"/>
      </w:pPr>
    </w:p>
    <w:p w14:paraId="3ABDE23A" w14:textId="77777777" w:rsidR="00360ED9" w:rsidRDefault="00BC4FE6">
      <w:pPr>
        <w:pStyle w:val="Heading3"/>
      </w:pPr>
      <w:r>
        <w:t>9.</w:t>
      </w:r>
      <w:r>
        <w:tab/>
        <w:t>Insurance</w:t>
      </w:r>
    </w:p>
    <w:p w14:paraId="219C9746" w14:textId="77777777" w:rsidR="00360ED9" w:rsidRDefault="00BC4FE6">
      <w:pPr>
        <w:spacing w:before="240" w:after="240"/>
        <w:ind w:left="660" w:hanging="660"/>
      </w:pPr>
      <w:r>
        <w:t>9.1</w:t>
      </w:r>
      <w:r>
        <w:tab/>
        <w:t>The Supplier will maintain the insurances required by the Buyer including those in this clause.</w:t>
      </w:r>
    </w:p>
    <w:p w14:paraId="0F6427DB" w14:textId="77777777" w:rsidR="00360ED9" w:rsidRDefault="00BC4FE6">
      <w:r>
        <w:t>9.2</w:t>
      </w:r>
      <w:r>
        <w:tab/>
        <w:t>The Supplier will ensure that:</w:t>
      </w:r>
    </w:p>
    <w:p w14:paraId="1059C4B8" w14:textId="77777777" w:rsidR="00360ED9" w:rsidRDefault="00360ED9"/>
    <w:p w14:paraId="5EDC773F" w14:textId="77777777" w:rsidR="00360ED9" w:rsidRDefault="00BC4FE6">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AD792C3" w14:textId="77777777" w:rsidR="00360ED9" w:rsidRDefault="00360ED9">
      <w:pPr>
        <w:ind w:firstLine="720"/>
      </w:pPr>
    </w:p>
    <w:p w14:paraId="4B262BBD" w14:textId="77777777" w:rsidR="00360ED9" w:rsidRDefault="00BC4FE6">
      <w:pPr>
        <w:ind w:left="1440" w:hanging="720"/>
      </w:pPr>
      <w:r>
        <w:t>9.2.2</w:t>
      </w:r>
      <w:r>
        <w:tab/>
        <w:t>the third-party public and products liability insurance contains an ‘indemnity to principals’ clause for the Buyer’s benefit</w:t>
      </w:r>
    </w:p>
    <w:p w14:paraId="1268D6E4" w14:textId="77777777" w:rsidR="00360ED9" w:rsidRDefault="00360ED9">
      <w:pPr>
        <w:ind w:firstLine="720"/>
      </w:pPr>
    </w:p>
    <w:p w14:paraId="5B08AB83" w14:textId="77777777" w:rsidR="00360ED9" w:rsidRDefault="00BC4FE6">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76A8B3C0" w14:textId="77777777" w:rsidR="00360ED9" w:rsidRDefault="00360ED9">
      <w:pPr>
        <w:ind w:firstLine="720"/>
      </w:pPr>
    </w:p>
    <w:p w14:paraId="4104D3EC" w14:textId="77777777" w:rsidR="00360ED9" w:rsidRDefault="00BC4FE6">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7142D248" w14:textId="77777777" w:rsidR="00360ED9" w:rsidRDefault="00360ED9">
      <w:pPr>
        <w:ind w:left="720"/>
      </w:pPr>
    </w:p>
    <w:p w14:paraId="2B8A1449" w14:textId="77777777" w:rsidR="00360ED9" w:rsidRDefault="00BC4FE6">
      <w:pPr>
        <w:ind w:left="720" w:hanging="720"/>
      </w:pPr>
      <w:r>
        <w:t>9.3</w:t>
      </w:r>
      <w:r>
        <w:tab/>
        <w:t>If requested by the Buyer, the Supplier will obtain additional insurance policies, or extend existing policies bought under the Framework Agreement.</w:t>
      </w:r>
    </w:p>
    <w:p w14:paraId="6B38FF5F" w14:textId="77777777" w:rsidR="00360ED9" w:rsidRDefault="00360ED9">
      <w:pPr>
        <w:ind w:left="720" w:firstLine="720"/>
      </w:pPr>
    </w:p>
    <w:p w14:paraId="04A9CAF6" w14:textId="77777777" w:rsidR="00360ED9" w:rsidRDefault="00BC4FE6">
      <w:pPr>
        <w:ind w:left="720" w:hanging="720"/>
      </w:pPr>
      <w:r>
        <w:t>9.4</w:t>
      </w:r>
      <w:r>
        <w:tab/>
        <w:t>If requested by the Buyer, the Supplier will provide the following to show compliance with this clause:</w:t>
      </w:r>
    </w:p>
    <w:p w14:paraId="00DC0521" w14:textId="77777777" w:rsidR="00360ED9" w:rsidRDefault="00360ED9">
      <w:pPr>
        <w:ind w:firstLine="720"/>
      </w:pPr>
    </w:p>
    <w:p w14:paraId="13BD7A97" w14:textId="77777777" w:rsidR="00360ED9" w:rsidRDefault="00BC4FE6">
      <w:pPr>
        <w:ind w:firstLine="720"/>
      </w:pPr>
      <w:r>
        <w:t>9.4.1</w:t>
      </w:r>
      <w:r>
        <w:tab/>
        <w:t>a broker's verification of insurance</w:t>
      </w:r>
    </w:p>
    <w:p w14:paraId="67149DCA" w14:textId="77777777" w:rsidR="00360ED9" w:rsidRDefault="00360ED9">
      <w:pPr>
        <w:ind w:firstLine="720"/>
      </w:pPr>
    </w:p>
    <w:p w14:paraId="1CF636CC" w14:textId="77777777" w:rsidR="00360ED9" w:rsidRDefault="00BC4FE6">
      <w:pPr>
        <w:ind w:firstLine="720"/>
      </w:pPr>
      <w:r>
        <w:t>9.4.2</w:t>
      </w:r>
      <w:r>
        <w:tab/>
        <w:t>receipts for the insurance premium</w:t>
      </w:r>
    </w:p>
    <w:p w14:paraId="2CA0FB30" w14:textId="77777777" w:rsidR="00360ED9" w:rsidRDefault="00360ED9">
      <w:pPr>
        <w:ind w:firstLine="720"/>
      </w:pPr>
    </w:p>
    <w:p w14:paraId="36D13A6D" w14:textId="77777777" w:rsidR="00360ED9" w:rsidRDefault="00BC4FE6">
      <w:pPr>
        <w:ind w:firstLine="720"/>
      </w:pPr>
      <w:r>
        <w:t>9.4.3</w:t>
      </w:r>
      <w:r>
        <w:tab/>
        <w:t>evidence of payment of the latest premiums due</w:t>
      </w:r>
    </w:p>
    <w:p w14:paraId="13BB4736" w14:textId="77777777" w:rsidR="00360ED9" w:rsidRDefault="00360ED9">
      <w:pPr>
        <w:ind w:firstLine="720"/>
      </w:pPr>
    </w:p>
    <w:p w14:paraId="12A78D68" w14:textId="77777777" w:rsidR="00360ED9" w:rsidRDefault="00BC4FE6">
      <w:pPr>
        <w:ind w:left="720" w:hanging="720"/>
      </w:pPr>
      <w:r>
        <w:t>9.5</w:t>
      </w:r>
      <w:r>
        <w:tab/>
        <w:t xml:space="preserve">Insurance will not relieve the Supplier of any liabilities under the Framework </w:t>
      </w:r>
      <w:proofErr w:type="gramStart"/>
      <w:r>
        <w:t>Agreement</w:t>
      </w:r>
      <w:proofErr w:type="gramEnd"/>
      <w:r>
        <w:t xml:space="preserve"> or this Call-Off Contract and the Supplier will:</w:t>
      </w:r>
    </w:p>
    <w:p w14:paraId="40E87765" w14:textId="77777777" w:rsidR="00360ED9" w:rsidRDefault="00360ED9">
      <w:pPr>
        <w:ind w:firstLine="720"/>
      </w:pPr>
    </w:p>
    <w:p w14:paraId="31392267" w14:textId="77777777" w:rsidR="00360ED9" w:rsidRDefault="00BC4FE6">
      <w:pPr>
        <w:ind w:left="1440" w:hanging="720"/>
      </w:pPr>
      <w:r>
        <w:t>9.5.1</w:t>
      </w:r>
      <w:r>
        <w:tab/>
        <w:t>take all risk control measures using Good Industry Practice, including the investigation and reports of claims to insurers</w:t>
      </w:r>
    </w:p>
    <w:p w14:paraId="77E9928B" w14:textId="77777777" w:rsidR="00360ED9" w:rsidRDefault="00360ED9">
      <w:pPr>
        <w:ind w:left="720" w:firstLine="720"/>
      </w:pPr>
    </w:p>
    <w:p w14:paraId="56A7E97D" w14:textId="77777777" w:rsidR="00360ED9" w:rsidRDefault="00BC4FE6">
      <w:pPr>
        <w:ind w:left="1440" w:hanging="720"/>
      </w:pPr>
      <w:r>
        <w:lastRenderedPageBreak/>
        <w:t>9.5.2</w:t>
      </w:r>
      <w:r>
        <w:tab/>
        <w:t>promptly notify the insurers in writing of any relevant material fact under any Insurances</w:t>
      </w:r>
    </w:p>
    <w:p w14:paraId="02B53828" w14:textId="77777777" w:rsidR="00360ED9" w:rsidRDefault="00360ED9">
      <w:pPr>
        <w:ind w:firstLine="720"/>
      </w:pPr>
    </w:p>
    <w:p w14:paraId="7D37FE8A" w14:textId="77777777" w:rsidR="00360ED9" w:rsidRDefault="00BC4FE6">
      <w:pPr>
        <w:ind w:left="1440" w:hanging="720"/>
      </w:pPr>
      <w:r>
        <w:t>9.5.3</w:t>
      </w:r>
      <w:r>
        <w:tab/>
        <w:t>hold all insurance policies and require any broker arranging the insurance to hold any insurance slips and other evidence of insurance</w:t>
      </w:r>
    </w:p>
    <w:p w14:paraId="682CF42F" w14:textId="77777777" w:rsidR="00360ED9" w:rsidRDefault="00BC4FE6">
      <w:r>
        <w:t xml:space="preserve"> </w:t>
      </w:r>
    </w:p>
    <w:p w14:paraId="1FA0B02E" w14:textId="77777777" w:rsidR="00360ED9" w:rsidRDefault="00BC4FE6">
      <w:pPr>
        <w:ind w:left="720" w:hanging="720"/>
      </w:pPr>
      <w:r>
        <w:t>9.6</w:t>
      </w:r>
      <w:r>
        <w:tab/>
        <w:t>The Supplier will not do or omit to do anything, which would destroy or impair the legal validity of the insurance.</w:t>
      </w:r>
    </w:p>
    <w:p w14:paraId="729386E9" w14:textId="77777777" w:rsidR="00360ED9" w:rsidRDefault="00360ED9">
      <w:pPr>
        <w:ind w:firstLine="720"/>
      </w:pPr>
    </w:p>
    <w:p w14:paraId="20AB8D4F" w14:textId="77777777" w:rsidR="00360ED9" w:rsidRDefault="00BC4FE6">
      <w:pPr>
        <w:ind w:left="720" w:hanging="720"/>
      </w:pPr>
      <w:r>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7058E27E" w14:textId="77777777" w:rsidR="00360ED9" w:rsidRDefault="00360ED9">
      <w:pPr>
        <w:ind w:firstLine="720"/>
      </w:pPr>
    </w:p>
    <w:p w14:paraId="1CF5F0F7" w14:textId="77777777" w:rsidR="00360ED9" w:rsidRDefault="00BC4FE6">
      <w:r>
        <w:t>9.8</w:t>
      </w:r>
      <w:r>
        <w:tab/>
        <w:t>The Supplier will be liable for the payment of any:</w:t>
      </w:r>
    </w:p>
    <w:p w14:paraId="2229EA81" w14:textId="77777777" w:rsidR="00360ED9" w:rsidRDefault="00360ED9"/>
    <w:p w14:paraId="3D16283C" w14:textId="77777777" w:rsidR="00360ED9" w:rsidRDefault="00BC4FE6">
      <w:pPr>
        <w:ind w:firstLine="720"/>
      </w:pPr>
      <w:r>
        <w:t>9.8.1</w:t>
      </w:r>
      <w:r>
        <w:tab/>
        <w:t>premiums, which it will pay promptly</w:t>
      </w:r>
    </w:p>
    <w:p w14:paraId="161269AE" w14:textId="77777777" w:rsidR="00360ED9" w:rsidRDefault="00BC4FE6">
      <w:pPr>
        <w:ind w:firstLine="720"/>
      </w:pPr>
      <w:r>
        <w:t>9.8.2</w:t>
      </w:r>
      <w:r>
        <w:tab/>
        <w:t>excess or deductibles and will not be entitled to recover this from the Buyer</w:t>
      </w:r>
    </w:p>
    <w:p w14:paraId="5B6CF08E" w14:textId="77777777" w:rsidR="00360ED9" w:rsidRDefault="00360ED9">
      <w:pPr>
        <w:ind w:firstLine="720"/>
      </w:pPr>
    </w:p>
    <w:p w14:paraId="7D556833" w14:textId="77777777" w:rsidR="00360ED9" w:rsidRDefault="00BC4FE6">
      <w:pPr>
        <w:pStyle w:val="Heading3"/>
        <w:spacing w:after="100"/>
      </w:pPr>
      <w:r>
        <w:t>10.</w:t>
      </w:r>
      <w:r>
        <w:tab/>
        <w:t>Confidentiality</w:t>
      </w:r>
    </w:p>
    <w:p w14:paraId="508B6CF4" w14:textId="77777777" w:rsidR="00360ED9" w:rsidRDefault="00BC4FE6">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FDFB35F" w14:textId="77777777" w:rsidR="00360ED9" w:rsidRDefault="00360ED9">
      <w:pPr>
        <w:ind w:left="720" w:hanging="720"/>
      </w:pPr>
    </w:p>
    <w:p w14:paraId="13F0F81D" w14:textId="77777777" w:rsidR="00360ED9" w:rsidRDefault="00BC4FE6">
      <w:pPr>
        <w:pStyle w:val="Heading3"/>
        <w:spacing w:after="100"/>
      </w:pPr>
      <w:r>
        <w:t>11.</w:t>
      </w:r>
      <w:r>
        <w:tab/>
        <w:t>Intellectual Property Rights</w:t>
      </w:r>
    </w:p>
    <w:p w14:paraId="1E6B37A5" w14:textId="77777777" w:rsidR="00360ED9" w:rsidRDefault="00BC4FE6">
      <w:pPr>
        <w:ind w:left="720" w:hanging="720"/>
      </w:pPr>
      <w:r>
        <w:t>11.1</w:t>
      </w:r>
      <w:r>
        <w:tab/>
        <w:t>Unless otherwise specified in this Call-Off Contract, a Party will not acquire any right, title or interest in or to the Intellectual Property Rights (IPRs) of the other Party or its Licensors.</w:t>
      </w:r>
    </w:p>
    <w:p w14:paraId="124276E2" w14:textId="77777777" w:rsidR="00360ED9" w:rsidRDefault="00360ED9">
      <w:pPr>
        <w:ind w:left="720"/>
      </w:pPr>
    </w:p>
    <w:p w14:paraId="1AD76996" w14:textId="77777777" w:rsidR="00360ED9" w:rsidRDefault="00BC4FE6">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54FA5CC8" w14:textId="77777777" w:rsidR="00360ED9" w:rsidRDefault="00360ED9">
      <w:pPr>
        <w:ind w:left="720"/>
      </w:pPr>
    </w:p>
    <w:p w14:paraId="23C654D3" w14:textId="77777777" w:rsidR="00360ED9" w:rsidRDefault="00BC4FE6">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0AB0F946" w14:textId="77777777" w:rsidR="00360ED9" w:rsidRDefault="00360ED9">
      <w:pPr>
        <w:ind w:left="720"/>
      </w:pPr>
    </w:p>
    <w:p w14:paraId="4257A502" w14:textId="77777777" w:rsidR="00360ED9" w:rsidRDefault="00BC4FE6">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37620881" w14:textId="77777777" w:rsidR="00360ED9" w:rsidRDefault="00360ED9">
      <w:pPr>
        <w:ind w:left="720"/>
      </w:pPr>
    </w:p>
    <w:p w14:paraId="46ED2158" w14:textId="77777777" w:rsidR="00360ED9" w:rsidRDefault="00BC4FE6">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1224F6B4" w14:textId="77777777" w:rsidR="00360ED9" w:rsidRDefault="00360ED9">
      <w:pPr>
        <w:ind w:firstLine="720"/>
      </w:pPr>
    </w:p>
    <w:p w14:paraId="2F1900AD" w14:textId="77777777" w:rsidR="00360ED9" w:rsidRDefault="00BC4FE6">
      <w:pPr>
        <w:ind w:firstLine="720"/>
      </w:pPr>
      <w:r>
        <w:t>11.5.1</w:t>
      </w:r>
      <w:r>
        <w:tab/>
        <w:t>rights granted to the Buyer under this Call-Off Contract</w:t>
      </w:r>
    </w:p>
    <w:p w14:paraId="6D3BC9E8" w14:textId="77777777" w:rsidR="00360ED9" w:rsidRDefault="00360ED9"/>
    <w:p w14:paraId="29BDBA0D" w14:textId="77777777" w:rsidR="00360ED9" w:rsidRDefault="00BC4FE6">
      <w:pPr>
        <w:ind w:firstLine="720"/>
      </w:pPr>
      <w:r>
        <w:t>11.5.2</w:t>
      </w:r>
      <w:r>
        <w:tab/>
        <w:t>Supplier’s performance of the Services</w:t>
      </w:r>
    </w:p>
    <w:p w14:paraId="6E97466F" w14:textId="77777777" w:rsidR="00360ED9" w:rsidRDefault="00360ED9">
      <w:pPr>
        <w:ind w:firstLine="720"/>
      </w:pPr>
    </w:p>
    <w:p w14:paraId="3C75F5A1" w14:textId="77777777" w:rsidR="00360ED9" w:rsidRDefault="00BC4FE6">
      <w:pPr>
        <w:ind w:firstLine="720"/>
      </w:pPr>
      <w:r>
        <w:t>11.5.3</w:t>
      </w:r>
      <w:r>
        <w:tab/>
        <w:t>use by the Buyer of the Services</w:t>
      </w:r>
    </w:p>
    <w:p w14:paraId="145CEB25" w14:textId="77777777" w:rsidR="00360ED9" w:rsidRDefault="00360ED9">
      <w:pPr>
        <w:ind w:firstLine="720"/>
      </w:pPr>
    </w:p>
    <w:p w14:paraId="4BB5B31F" w14:textId="77777777" w:rsidR="00360ED9" w:rsidRDefault="00BC4FE6">
      <w:pPr>
        <w:ind w:left="720" w:hanging="720"/>
      </w:pPr>
      <w:r>
        <w:t>11.6</w:t>
      </w:r>
      <w:r>
        <w:tab/>
        <w:t>If an IPR Claim is made, or is likely to be made, the Supplier will immediately notify the Buyer in writing and must at its own expense after written approval from the Buyer, either:</w:t>
      </w:r>
    </w:p>
    <w:p w14:paraId="14A58D72" w14:textId="77777777" w:rsidR="00360ED9" w:rsidRDefault="00360ED9">
      <w:pPr>
        <w:ind w:firstLine="720"/>
      </w:pPr>
    </w:p>
    <w:p w14:paraId="2E301872" w14:textId="77777777" w:rsidR="00360ED9" w:rsidRDefault="00BC4FE6">
      <w:pPr>
        <w:ind w:left="1440" w:hanging="720"/>
      </w:pPr>
      <w:r>
        <w:t>11.6.1</w:t>
      </w:r>
      <w:r>
        <w:tab/>
        <w:t>modify the relevant part of the Services without reducing its functionality or performance</w:t>
      </w:r>
    </w:p>
    <w:p w14:paraId="06269294" w14:textId="77777777" w:rsidR="00360ED9" w:rsidRDefault="00360ED9">
      <w:pPr>
        <w:ind w:left="720" w:firstLine="720"/>
      </w:pPr>
    </w:p>
    <w:p w14:paraId="10D1DDFB" w14:textId="77777777" w:rsidR="00360ED9" w:rsidRDefault="00BC4FE6">
      <w:pPr>
        <w:ind w:left="1440" w:hanging="720"/>
      </w:pPr>
      <w:r>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5E3DB216" w14:textId="77777777" w:rsidR="00360ED9" w:rsidRDefault="00360ED9">
      <w:pPr>
        <w:ind w:left="1440"/>
      </w:pPr>
    </w:p>
    <w:p w14:paraId="7FE5CFE7" w14:textId="77777777" w:rsidR="00360ED9" w:rsidRDefault="00BC4FE6">
      <w:pPr>
        <w:ind w:left="1440" w:hanging="720"/>
      </w:pPr>
      <w:r>
        <w:t>11.6.3</w:t>
      </w:r>
      <w:r>
        <w:tab/>
        <w:t>buy a licence to use and supply the Services which are the subject of the alleged infringement, on terms acceptable to the Buyer</w:t>
      </w:r>
    </w:p>
    <w:p w14:paraId="2E65CFEC" w14:textId="77777777" w:rsidR="00360ED9" w:rsidRDefault="00360ED9">
      <w:pPr>
        <w:ind w:left="720" w:firstLine="720"/>
      </w:pPr>
    </w:p>
    <w:p w14:paraId="12E66615" w14:textId="77777777" w:rsidR="00360ED9" w:rsidRDefault="00BC4FE6">
      <w:r>
        <w:t>11.7</w:t>
      </w:r>
      <w:r>
        <w:tab/>
        <w:t>Clause 11.5 will not apply if the IPR Claim is from:</w:t>
      </w:r>
    </w:p>
    <w:p w14:paraId="2BE6E2D6" w14:textId="77777777" w:rsidR="00360ED9" w:rsidRDefault="00360ED9"/>
    <w:p w14:paraId="5398EFDA" w14:textId="77777777" w:rsidR="00360ED9" w:rsidRDefault="00BC4FE6">
      <w:pPr>
        <w:ind w:left="1440" w:hanging="720"/>
      </w:pPr>
      <w:r>
        <w:t>11.7.2</w:t>
      </w:r>
      <w:r>
        <w:tab/>
        <w:t>the use of data supplied by the Buyer which the Supplier isn’t required to verify under this Call-Off Contract</w:t>
      </w:r>
    </w:p>
    <w:p w14:paraId="2D365C4F" w14:textId="77777777" w:rsidR="00360ED9" w:rsidRDefault="00360ED9">
      <w:pPr>
        <w:ind w:left="720" w:firstLine="720"/>
      </w:pPr>
    </w:p>
    <w:p w14:paraId="197FFB93" w14:textId="77777777" w:rsidR="00360ED9" w:rsidRDefault="00BC4FE6">
      <w:pPr>
        <w:ind w:firstLine="720"/>
      </w:pPr>
      <w:r>
        <w:t>11.7.3</w:t>
      </w:r>
      <w:r>
        <w:tab/>
        <w:t>other material provided by the Buyer necessary for the Services</w:t>
      </w:r>
    </w:p>
    <w:p w14:paraId="5DE2E4B5" w14:textId="77777777" w:rsidR="00360ED9" w:rsidRDefault="00360ED9">
      <w:pPr>
        <w:ind w:firstLine="720"/>
      </w:pPr>
    </w:p>
    <w:p w14:paraId="646CD755" w14:textId="77777777" w:rsidR="00360ED9" w:rsidRDefault="00BC4FE6">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3E8DC114" w14:textId="77777777" w:rsidR="00360ED9" w:rsidRDefault="00360ED9">
      <w:pPr>
        <w:ind w:left="720" w:hanging="720"/>
      </w:pPr>
    </w:p>
    <w:p w14:paraId="5F34F701" w14:textId="77777777" w:rsidR="00360ED9" w:rsidRDefault="00BC4FE6">
      <w:pPr>
        <w:pStyle w:val="Heading3"/>
      </w:pPr>
      <w:r>
        <w:t>12.</w:t>
      </w:r>
      <w:r>
        <w:tab/>
        <w:t>Protection of information</w:t>
      </w:r>
    </w:p>
    <w:p w14:paraId="0DF4B9EF" w14:textId="77777777" w:rsidR="00360ED9" w:rsidRDefault="00BC4FE6">
      <w:pPr>
        <w:spacing w:before="240" w:after="240"/>
      </w:pPr>
      <w:r>
        <w:t>12.1</w:t>
      </w:r>
      <w:r>
        <w:tab/>
        <w:t>The Supplier must:</w:t>
      </w:r>
    </w:p>
    <w:p w14:paraId="008DADC4" w14:textId="77777777" w:rsidR="00360ED9" w:rsidRDefault="00BC4FE6">
      <w:pPr>
        <w:ind w:left="1440" w:hanging="720"/>
      </w:pPr>
      <w:r>
        <w:t>12.1.1</w:t>
      </w:r>
      <w:r>
        <w:tab/>
        <w:t>comply with the Buyer’s written instructions and this Call-Off Contract when Processing Buyer Personal Data</w:t>
      </w:r>
    </w:p>
    <w:p w14:paraId="564FE48F" w14:textId="77777777" w:rsidR="00360ED9" w:rsidRDefault="00360ED9">
      <w:pPr>
        <w:ind w:left="720" w:firstLine="720"/>
      </w:pPr>
    </w:p>
    <w:p w14:paraId="5200302B" w14:textId="77777777" w:rsidR="00360ED9" w:rsidRDefault="00BC4FE6">
      <w:pPr>
        <w:ind w:left="1440" w:hanging="720"/>
      </w:pPr>
      <w:r>
        <w:t>12.1.2</w:t>
      </w:r>
      <w:r>
        <w:tab/>
        <w:t>only Process the Buyer Personal Data as necessary for the provision of the G-Cloud Services or as required by Law or any Regulatory Body</w:t>
      </w:r>
    </w:p>
    <w:p w14:paraId="6C44CE57" w14:textId="77777777" w:rsidR="00360ED9" w:rsidRDefault="00360ED9">
      <w:pPr>
        <w:ind w:left="720" w:firstLine="720"/>
      </w:pPr>
    </w:p>
    <w:p w14:paraId="26ACCEF3" w14:textId="77777777" w:rsidR="00360ED9" w:rsidRDefault="00BC4FE6">
      <w:pPr>
        <w:ind w:left="1440" w:hanging="720"/>
      </w:pPr>
      <w:r>
        <w:t>12.1.3</w:t>
      </w:r>
      <w:r>
        <w:tab/>
        <w:t>take reasonable steps to ensure that any Supplier Staff who have access to Buyer Personal Data act in compliance with Supplier's security processes</w:t>
      </w:r>
    </w:p>
    <w:p w14:paraId="4E8C171E" w14:textId="77777777" w:rsidR="00360ED9" w:rsidRDefault="00360ED9">
      <w:pPr>
        <w:ind w:left="720" w:firstLine="720"/>
      </w:pPr>
    </w:p>
    <w:p w14:paraId="6F5FC7BE" w14:textId="77777777" w:rsidR="00360ED9" w:rsidRDefault="00BC4FE6">
      <w:pPr>
        <w:ind w:left="720" w:hanging="720"/>
      </w:pPr>
      <w:r>
        <w:t>12.2</w:t>
      </w:r>
      <w:r>
        <w:tab/>
        <w:t>The Supplier must fully assist with any complaint or request for Buyer Personal Data including by:</w:t>
      </w:r>
    </w:p>
    <w:p w14:paraId="487EA8CD" w14:textId="77777777" w:rsidR="00360ED9" w:rsidRDefault="00360ED9">
      <w:pPr>
        <w:ind w:firstLine="720"/>
      </w:pPr>
    </w:p>
    <w:p w14:paraId="3E1EA627" w14:textId="77777777" w:rsidR="00360ED9" w:rsidRDefault="00BC4FE6">
      <w:pPr>
        <w:ind w:firstLine="720"/>
      </w:pPr>
      <w:r>
        <w:t>12.2.1</w:t>
      </w:r>
      <w:r>
        <w:tab/>
        <w:t>providing the Buyer with full details of the complaint or request</w:t>
      </w:r>
    </w:p>
    <w:p w14:paraId="38D8EC4D" w14:textId="77777777" w:rsidR="00360ED9" w:rsidRDefault="00360ED9">
      <w:pPr>
        <w:ind w:firstLine="720"/>
      </w:pPr>
    </w:p>
    <w:p w14:paraId="74EE2068" w14:textId="77777777" w:rsidR="00360ED9" w:rsidRDefault="00BC4FE6">
      <w:pPr>
        <w:ind w:left="1440" w:hanging="720"/>
      </w:pPr>
      <w:r>
        <w:lastRenderedPageBreak/>
        <w:t>12.2.2</w:t>
      </w:r>
      <w:r>
        <w:tab/>
        <w:t>complying with a data access request within the timescales in the Data Protection Legislation and following the Buyer’s instructions</w:t>
      </w:r>
    </w:p>
    <w:p w14:paraId="6E5E3F32" w14:textId="77777777" w:rsidR="00360ED9" w:rsidRDefault="00360ED9"/>
    <w:p w14:paraId="30AB6676" w14:textId="77777777" w:rsidR="00360ED9" w:rsidRDefault="00BC4FE6">
      <w:pPr>
        <w:ind w:left="1440" w:hanging="720"/>
      </w:pPr>
      <w:r>
        <w:t>12.2.3</w:t>
      </w:r>
      <w:r>
        <w:tab/>
        <w:t>providing the Buyer with any Buyer Personal Data it holds about a Data Subject (within the timescales required by the Buyer)</w:t>
      </w:r>
    </w:p>
    <w:p w14:paraId="3A869C1A" w14:textId="77777777" w:rsidR="00360ED9" w:rsidRDefault="00360ED9">
      <w:pPr>
        <w:ind w:left="720" w:firstLine="720"/>
      </w:pPr>
    </w:p>
    <w:p w14:paraId="591F661D" w14:textId="77777777" w:rsidR="00360ED9" w:rsidRDefault="00BC4FE6">
      <w:pPr>
        <w:ind w:firstLine="720"/>
      </w:pPr>
      <w:r>
        <w:t>12.2.4</w:t>
      </w:r>
      <w:r>
        <w:tab/>
        <w:t>providing the Buyer with any information requested by the Data Subject</w:t>
      </w:r>
    </w:p>
    <w:p w14:paraId="249D4A1E" w14:textId="77777777" w:rsidR="00360ED9" w:rsidRDefault="00360ED9">
      <w:pPr>
        <w:ind w:firstLine="720"/>
      </w:pPr>
    </w:p>
    <w:p w14:paraId="413123BC" w14:textId="77777777" w:rsidR="00360ED9" w:rsidRDefault="00BC4FE6">
      <w:pPr>
        <w:ind w:left="720" w:hanging="720"/>
      </w:pPr>
      <w:r>
        <w:t>12.3</w:t>
      </w:r>
      <w:r>
        <w:tab/>
        <w:t>The Supplier must get prior written consent from the Buyer to transfer Buyer Personal Data to any other person (including any Subcontractors) for the provision of the G-Cloud Services.</w:t>
      </w:r>
    </w:p>
    <w:p w14:paraId="1534BE0A" w14:textId="77777777" w:rsidR="00360ED9" w:rsidRDefault="00360ED9">
      <w:pPr>
        <w:ind w:left="720" w:hanging="720"/>
      </w:pPr>
    </w:p>
    <w:p w14:paraId="236B37D6" w14:textId="77777777" w:rsidR="00360ED9" w:rsidRDefault="00BC4FE6">
      <w:pPr>
        <w:pStyle w:val="Heading3"/>
      </w:pPr>
      <w:r>
        <w:t>13.</w:t>
      </w:r>
      <w:r>
        <w:tab/>
        <w:t>Buyer data</w:t>
      </w:r>
    </w:p>
    <w:p w14:paraId="6349DB0A" w14:textId="77777777" w:rsidR="00360ED9" w:rsidRDefault="00BC4FE6">
      <w:pPr>
        <w:spacing w:before="240" w:after="240"/>
      </w:pPr>
      <w:r>
        <w:t>13.1</w:t>
      </w:r>
      <w:r>
        <w:tab/>
        <w:t>The Supplier must not remove any proprietary notices in the Buyer Data.</w:t>
      </w:r>
    </w:p>
    <w:p w14:paraId="236507B8" w14:textId="77777777" w:rsidR="00360ED9" w:rsidRDefault="00BC4FE6">
      <w:r>
        <w:t>13.2</w:t>
      </w:r>
      <w:r>
        <w:tab/>
        <w:t xml:space="preserve">The Supplier will not store or use Buyer Data except if necessary to fulfil its </w:t>
      </w:r>
    </w:p>
    <w:p w14:paraId="75E5E5B2" w14:textId="77777777" w:rsidR="00360ED9" w:rsidRDefault="00BC4FE6">
      <w:pPr>
        <w:ind w:firstLine="720"/>
      </w:pPr>
      <w:r>
        <w:t>obligations.</w:t>
      </w:r>
    </w:p>
    <w:p w14:paraId="0FA9E54A" w14:textId="77777777" w:rsidR="00360ED9" w:rsidRDefault="00360ED9"/>
    <w:p w14:paraId="03CDF2AC" w14:textId="77777777" w:rsidR="00360ED9" w:rsidRDefault="00BC4FE6">
      <w:pPr>
        <w:ind w:left="720" w:hanging="720"/>
      </w:pPr>
      <w:r>
        <w:t>13.3</w:t>
      </w:r>
      <w:r>
        <w:tab/>
        <w:t>If Buyer Data is processed by the Supplier, the Supplier will supply the data to the Buyer as requested.</w:t>
      </w:r>
    </w:p>
    <w:p w14:paraId="0EE35919" w14:textId="77777777" w:rsidR="00360ED9" w:rsidRDefault="00360ED9"/>
    <w:p w14:paraId="42DDD8CB" w14:textId="77777777" w:rsidR="00360ED9" w:rsidRDefault="00BC4FE6">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53D2ACE0" w14:textId="77777777" w:rsidR="00360ED9" w:rsidRDefault="00360ED9">
      <w:pPr>
        <w:ind w:left="720"/>
      </w:pPr>
    </w:p>
    <w:p w14:paraId="543EF201" w14:textId="77777777" w:rsidR="00360ED9" w:rsidRDefault="00BC4FE6">
      <w:pPr>
        <w:ind w:left="720" w:hanging="720"/>
      </w:pPr>
      <w:r>
        <w:t>13.5</w:t>
      </w:r>
      <w:r>
        <w:tab/>
        <w:t>The Supplier will preserve the integrity of Buyer Data processed by the Supplier and prevent its corruption and loss.</w:t>
      </w:r>
    </w:p>
    <w:p w14:paraId="0DD6E808" w14:textId="77777777" w:rsidR="00360ED9" w:rsidRDefault="00360ED9">
      <w:pPr>
        <w:ind w:firstLine="720"/>
      </w:pPr>
    </w:p>
    <w:p w14:paraId="08904251" w14:textId="77777777" w:rsidR="00360ED9" w:rsidRDefault="00BC4FE6">
      <w:pPr>
        <w:ind w:left="720" w:hanging="720"/>
      </w:pPr>
      <w:r>
        <w:t>13.6</w:t>
      </w:r>
      <w:r>
        <w:tab/>
        <w:t>The Supplier will ensure that any Supplier system which holds any protectively marked Buyer Data or other government data will comply with:</w:t>
      </w:r>
    </w:p>
    <w:p w14:paraId="214CD4E0" w14:textId="77777777" w:rsidR="00360ED9" w:rsidRDefault="00360ED9">
      <w:pPr>
        <w:ind w:firstLine="720"/>
      </w:pPr>
    </w:p>
    <w:p w14:paraId="1B8F58BD" w14:textId="77777777" w:rsidR="00360ED9" w:rsidRDefault="00BC4FE6">
      <w:pPr>
        <w:ind w:firstLine="720"/>
      </w:pPr>
      <w:r>
        <w:t>13.6.1</w:t>
      </w:r>
      <w:r>
        <w:tab/>
        <w:t>the principles in the Security Policy Framework:</w:t>
      </w:r>
      <w:hyperlink r:id="rId10" w:history="1">
        <w:r>
          <w:rPr>
            <w:color w:val="1155CC"/>
            <w:u w:val="single"/>
          </w:rPr>
          <w:t xml:space="preserve"> </w:t>
        </w:r>
      </w:hyperlink>
    </w:p>
    <w:p w14:paraId="654C0973" w14:textId="77777777" w:rsidR="00360ED9" w:rsidRDefault="0049373D">
      <w:pPr>
        <w:ind w:left="1440"/>
      </w:pPr>
      <w:hyperlink r:id="rId11" w:history="1">
        <w:r w:rsidR="00BC4FE6">
          <w:rPr>
            <w:rStyle w:val="Hyperlink"/>
          </w:rPr>
          <w:t>https://www.gov.uk/government/publications/security-policy-framework</w:t>
        </w:r>
      </w:hyperlink>
      <w:r w:rsidR="00BC4FE6">
        <w:rPr>
          <w:rStyle w:val="Hyperlink"/>
        </w:rPr>
        <w:t xml:space="preserve"> and</w:t>
      </w:r>
    </w:p>
    <w:p w14:paraId="311362DC" w14:textId="77777777" w:rsidR="00360ED9" w:rsidRDefault="00BC4FE6">
      <w:pPr>
        <w:ind w:left="1440"/>
      </w:pPr>
      <w:r>
        <w:t>the Government Security Classification policy</w:t>
      </w:r>
      <w:r>
        <w:rPr>
          <w:color w:val="1155CC"/>
          <w:u w:val="single"/>
        </w:rPr>
        <w:t>: https:/www.gov.uk/government/publications/government-security-classifications</w:t>
      </w:r>
    </w:p>
    <w:p w14:paraId="4FC462D8" w14:textId="77777777" w:rsidR="00360ED9" w:rsidRDefault="00360ED9">
      <w:pPr>
        <w:ind w:left="1440"/>
      </w:pPr>
    </w:p>
    <w:p w14:paraId="3C10D8E7" w14:textId="77777777" w:rsidR="00360ED9" w:rsidRDefault="00BC4FE6">
      <w:pPr>
        <w:ind w:firstLine="720"/>
      </w:pPr>
      <w:r>
        <w:t>13.6.2</w:t>
      </w:r>
      <w:r>
        <w:tab/>
        <w:t xml:space="preserve">guidance issued by the Centre for Protection of National Infrastructure on </w:t>
      </w:r>
    </w:p>
    <w:p w14:paraId="6D5DE6FD" w14:textId="77777777" w:rsidR="00360ED9" w:rsidRDefault="00BC4FE6">
      <w:pPr>
        <w:ind w:left="720" w:firstLine="720"/>
      </w:pPr>
      <w:r>
        <w:t>Risk Management</w:t>
      </w:r>
      <w:hyperlink r:id="rId12" w:history="1">
        <w:r>
          <w:rPr>
            <w:color w:val="1155CC"/>
            <w:u w:val="single"/>
          </w:rPr>
          <w:t>:</w:t>
        </w:r>
      </w:hyperlink>
    </w:p>
    <w:p w14:paraId="46736648" w14:textId="77777777" w:rsidR="00360ED9" w:rsidRDefault="0049373D">
      <w:pPr>
        <w:ind w:left="720" w:firstLine="720"/>
      </w:pPr>
      <w:hyperlink r:id="rId13" w:history="1">
        <w:r w:rsidR="00BC4FE6">
          <w:rPr>
            <w:color w:val="1155CC"/>
            <w:u w:val="single"/>
          </w:rPr>
          <w:t>https://www.cpni.gov.uk/content/adopt-risk-management-approach</w:t>
        </w:r>
      </w:hyperlink>
      <w:r w:rsidR="00BC4FE6">
        <w:t xml:space="preserve"> and</w:t>
      </w:r>
    </w:p>
    <w:p w14:paraId="5427A110" w14:textId="77777777" w:rsidR="00360ED9" w:rsidRDefault="00BC4FE6">
      <w:pPr>
        <w:ind w:left="720" w:firstLine="720"/>
      </w:pPr>
      <w:r>
        <w:t>Protection of Sensitive Information and Assets:</w:t>
      </w:r>
      <w:hyperlink r:id="rId14" w:history="1">
        <w:r>
          <w:rPr>
            <w:color w:val="1155CC"/>
            <w:u w:val="single"/>
          </w:rPr>
          <w:t xml:space="preserve"> </w:t>
        </w:r>
      </w:hyperlink>
    </w:p>
    <w:p w14:paraId="0F5AB28A" w14:textId="77777777" w:rsidR="00360ED9" w:rsidRDefault="0049373D">
      <w:pPr>
        <w:ind w:left="720" w:firstLine="720"/>
      </w:pPr>
      <w:hyperlink r:id="rId15" w:history="1">
        <w:r w:rsidR="00BC4FE6">
          <w:rPr>
            <w:color w:val="1155CC"/>
            <w:u w:val="single"/>
          </w:rPr>
          <w:t>https://www.cpni.gov.uk/protection-sensitive-information-and-assets</w:t>
        </w:r>
      </w:hyperlink>
    </w:p>
    <w:p w14:paraId="258015CD" w14:textId="77777777" w:rsidR="00360ED9" w:rsidRDefault="00360ED9">
      <w:pPr>
        <w:ind w:left="720" w:firstLine="720"/>
      </w:pPr>
    </w:p>
    <w:p w14:paraId="3DD11FC1" w14:textId="77777777" w:rsidR="00360ED9" w:rsidRDefault="00BC4FE6">
      <w:pPr>
        <w:ind w:left="1440" w:hanging="720"/>
      </w:pPr>
      <w:r>
        <w:t>13.6.3</w:t>
      </w:r>
      <w:r>
        <w:tab/>
        <w:t>the National Cyber Security Centre’s (NCSC) information risk management guidance:</w:t>
      </w:r>
    </w:p>
    <w:p w14:paraId="1ABC177E" w14:textId="77777777" w:rsidR="00360ED9" w:rsidRDefault="0049373D">
      <w:pPr>
        <w:ind w:left="720" w:firstLine="720"/>
      </w:pPr>
      <w:hyperlink r:id="rId16" w:history="1">
        <w:r w:rsidR="00BC4FE6">
          <w:rPr>
            <w:color w:val="1155CC"/>
            <w:u w:val="single"/>
          </w:rPr>
          <w:t>https://www.ncsc.gov.uk/collection/risk-management-collection</w:t>
        </w:r>
      </w:hyperlink>
    </w:p>
    <w:p w14:paraId="3CDDF139" w14:textId="77777777" w:rsidR="00360ED9" w:rsidRDefault="00360ED9"/>
    <w:p w14:paraId="297BF73E" w14:textId="77777777" w:rsidR="00360ED9" w:rsidRDefault="00BC4FE6">
      <w:pPr>
        <w:ind w:left="1440" w:hanging="720"/>
      </w:pPr>
      <w:r>
        <w:lastRenderedPageBreak/>
        <w:t>13.6.4</w:t>
      </w:r>
      <w:r>
        <w:tab/>
        <w:t>government best practice in the design and implementation of system components, including network principles, security design principles for digital services and the secure email blueprint:</w:t>
      </w:r>
    </w:p>
    <w:p w14:paraId="13C8CFB5" w14:textId="77777777" w:rsidR="00360ED9" w:rsidRDefault="0049373D">
      <w:pPr>
        <w:ind w:left="1440"/>
      </w:pPr>
      <w:hyperlink r:id="rId17" w:history="1">
        <w:r w:rsidR="00BC4FE6">
          <w:rPr>
            <w:rStyle w:val="Hyperlink"/>
          </w:rPr>
          <w:t>https://www.gov.uk/government/publications/technology-code-of-practice/technology-code-of-practice</w:t>
        </w:r>
      </w:hyperlink>
    </w:p>
    <w:p w14:paraId="19D4FF7D" w14:textId="77777777" w:rsidR="00360ED9" w:rsidRDefault="00360ED9">
      <w:pPr>
        <w:ind w:left="1440"/>
      </w:pPr>
    </w:p>
    <w:p w14:paraId="1B5A22BF" w14:textId="77777777" w:rsidR="00360ED9" w:rsidRDefault="00BC4FE6">
      <w:pPr>
        <w:ind w:left="1440" w:hanging="720"/>
      </w:pPr>
      <w:r>
        <w:t>13.6.5</w:t>
      </w:r>
      <w:r>
        <w:tab/>
        <w:t>the security requirements of cloud services using the NCSC Cloud Security Principles and accompanying guidance:</w:t>
      </w:r>
      <w:hyperlink r:id="rId18" w:history="1">
        <w:r>
          <w:rPr>
            <w:color w:val="1155CC"/>
            <w:u w:val="single"/>
          </w:rPr>
          <w:t xml:space="preserve"> </w:t>
        </w:r>
      </w:hyperlink>
    </w:p>
    <w:p w14:paraId="6BF3C609" w14:textId="77777777" w:rsidR="00360ED9" w:rsidRDefault="0049373D">
      <w:pPr>
        <w:ind w:left="720" w:firstLine="720"/>
      </w:pPr>
      <w:hyperlink r:id="rId19" w:history="1">
        <w:r w:rsidR="00BC4FE6">
          <w:rPr>
            <w:rStyle w:val="Hyperlink"/>
          </w:rPr>
          <w:t>https://www.ncsc.gov.uk/guidance/implementing-cloud-security-principles</w:t>
        </w:r>
      </w:hyperlink>
    </w:p>
    <w:p w14:paraId="02014082" w14:textId="77777777" w:rsidR="00360ED9" w:rsidRDefault="00360ED9"/>
    <w:p w14:paraId="05146ACF" w14:textId="77777777" w:rsidR="00360ED9" w:rsidRDefault="00BC4FE6">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7B5247C9" w14:textId="77777777" w:rsidR="00360ED9" w:rsidRDefault="00360ED9"/>
    <w:p w14:paraId="1E98F0E2" w14:textId="77777777" w:rsidR="00360ED9" w:rsidRDefault="00BC4FE6">
      <w:r>
        <w:t>13.7</w:t>
      </w:r>
      <w:r>
        <w:tab/>
        <w:t>The Buyer will specify any security requirements for this project in the Order Form.</w:t>
      </w:r>
    </w:p>
    <w:p w14:paraId="6C5DD701" w14:textId="77777777" w:rsidR="00360ED9" w:rsidRDefault="00360ED9"/>
    <w:p w14:paraId="670E3773" w14:textId="77777777" w:rsidR="00360ED9" w:rsidRDefault="00BC4FE6">
      <w:pPr>
        <w:ind w:left="720" w:hanging="720"/>
      </w:pPr>
      <w:r>
        <w:t>13.8</w:t>
      </w:r>
      <w:r>
        <w:tab/>
        <w:t xml:space="preserve">If the Supplier suspects that the Buyer Data has or may become corrupted, lost, </w:t>
      </w:r>
      <w:proofErr w:type="gramStart"/>
      <w:r>
        <w:t>breached</w:t>
      </w:r>
      <w:proofErr w:type="gramEnd"/>
      <w:r>
        <w:t xml:space="preserve">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27721ACF" w14:textId="77777777" w:rsidR="00360ED9" w:rsidRDefault="00360ED9">
      <w:pPr>
        <w:ind w:left="720"/>
      </w:pPr>
    </w:p>
    <w:p w14:paraId="5F7B3D7B" w14:textId="77777777" w:rsidR="00360ED9" w:rsidRDefault="00BC4FE6">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15F28010" w14:textId="77777777" w:rsidR="00360ED9" w:rsidRDefault="00360ED9">
      <w:pPr>
        <w:ind w:left="720"/>
      </w:pPr>
    </w:p>
    <w:p w14:paraId="13279A44" w14:textId="77777777" w:rsidR="00360ED9" w:rsidRDefault="00BC4FE6">
      <w:pPr>
        <w:ind w:left="720" w:hanging="720"/>
      </w:pPr>
      <w:r>
        <w:t>13.10</w:t>
      </w:r>
      <w:r>
        <w:tab/>
        <w:t>The provisions of this clause 13 will apply during the term of this Call-Off Contract and for as long as the Supplier holds the Buyer’s Data.</w:t>
      </w:r>
    </w:p>
    <w:p w14:paraId="7155DBDF" w14:textId="77777777" w:rsidR="00360ED9" w:rsidRDefault="00360ED9">
      <w:pPr>
        <w:spacing w:before="240" w:after="240"/>
      </w:pPr>
    </w:p>
    <w:p w14:paraId="05E0EA8F" w14:textId="77777777" w:rsidR="00360ED9" w:rsidRDefault="00BC4FE6">
      <w:pPr>
        <w:pStyle w:val="Heading3"/>
      </w:pPr>
      <w:r>
        <w:t>14.</w:t>
      </w:r>
      <w:r>
        <w:tab/>
        <w:t>Standards and quality</w:t>
      </w:r>
    </w:p>
    <w:p w14:paraId="20931CD5" w14:textId="77777777" w:rsidR="00360ED9" w:rsidRDefault="00BC4FE6">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46C5E9A6" w14:textId="77777777" w:rsidR="00360ED9" w:rsidRDefault="00360ED9">
      <w:pPr>
        <w:ind w:firstLine="720"/>
      </w:pPr>
    </w:p>
    <w:p w14:paraId="31A17014" w14:textId="77777777" w:rsidR="00360ED9" w:rsidRDefault="00BC4FE6">
      <w:pPr>
        <w:ind w:left="720" w:hanging="720"/>
      </w:pPr>
      <w:r>
        <w:t>14.2</w:t>
      </w:r>
      <w:r>
        <w:tab/>
        <w:t>The Supplier will deliver the Services in a way that enables the Buyer to comply with its obligations under the Technology Code of Practice, which is at:</w:t>
      </w:r>
      <w:hyperlink r:id="rId20" w:history="1">
        <w:r>
          <w:rPr>
            <w:color w:val="1155CC"/>
            <w:u w:val="single"/>
          </w:rPr>
          <w:t xml:space="preserve"> </w:t>
        </w:r>
      </w:hyperlink>
    </w:p>
    <w:p w14:paraId="195582E3" w14:textId="77777777" w:rsidR="00360ED9" w:rsidRDefault="0049373D">
      <w:pPr>
        <w:ind w:left="720"/>
      </w:pPr>
      <w:hyperlink r:id="rId21" w:history="1">
        <w:r w:rsidR="00BC4FE6">
          <w:rPr>
            <w:color w:val="1155CC"/>
            <w:u w:val="single"/>
          </w:rPr>
          <w:t>https://www.gov.uk/government/publications/technology-code-of-practice/technology-code-of-practice</w:t>
        </w:r>
      </w:hyperlink>
    </w:p>
    <w:p w14:paraId="008B0D38" w14:textId="77777777" w:rsidR="00360ED9" w:rsidRDefault="00360ED9">
      <w:pPr>
        <w:ind w:left="720" w:hanging="720"/>
      </w:pPr>
    </w:p>
    <w:p w14:paraId="7186CD25" w14:textId="77777777" w:rsidR="00360ED9" w:rsidRDefault="00BC4FE6">
      <w:pPr>
        <w:ind w:left="720" w:hanging="720"/>
      </w:pPr>
      <w:r>
        <w:t>14.3</w:t>
      </w:r>
      <w:r>
        <w:tab/>
        <w:t>If requested by the Buyer, the Supplier must, at its own cost, ensure that the G-Cloud Services comply with the requirements in the PSN Code of Practice.</w:t>
      </w:r>
    </w:p>
    <w:p w14:paraId="5B79004C" w14:textId="77777777" w:rsidR="00360ED9" w:rsidRDefault="00360ED9">
      <w:pPr>
        <w:ind w:firstLine="720"/>
      </w:pPr>
    </w:p>
    <w:p w14:paraId="4C0D52BA" w14:textId="77777777" w:rsidR="00360ED9" w:rsidRDefault="00BC4FE6">
      <w:pPr>
        <w:ind w:left="720" w:hanging="720"/>
      </w:pPr>
      <w:r>
        <w:t>14.4</w:t>
      </w:r>
      <w:r>
        <w:tab/>
        <w:t>If any PSN Services are Subcontracted by the Supplier, the Supplier must ensure that the services have the relevant PSN compliance certification.</w:t>
      </w:r>
    </w:p>
    <w:p w14:paraId="362B91B9" w14:textId="77777777" w:rsidR="00360ED9" w:rsidRDefault="00360ED9">
      <w:pPr>
        <w:ind w:firstLine="720"/>
      </w:pPr>
    </w:p>
    <w:p w14:paraId="40822C1E" w14:textId="77777777" w:rsidR="00360ED9" w:rsidRDefault="00BC4FE6">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2" w:history="1">
        <w:r>
          <w:rPr>
            <w:color w:val="1155CC"/>
            <w:u w:val="single"/>
          </w:rPr>
          <w:t>.</w:t>
        </w:r>
      </w:hyperlink>
    </w:p>
    <w:p w14:paraId="5CE3406E" w14:textId="77777777" w:rsidR="00360ED9" w:rsidRDefault="00BC4FE6">
      <w:r>
        <w:t xml:space="preserve"> </w:t>
      </w:r>
    </w:p>
    <w:p w14:paraId="152BAB62" w14:textId="77777777" w:rsidR="00360ED9" w:rsidRDefault="00BC4FE6">
      <w:pPr>
        <w:pStyle w:val="Heading3"/>
      </w:pPr>
      <w:r>
        <w:lastRenderedPageBreak/>
        <w:t>15.</w:t>
      </w:r>
      <w:r>
        <w:tab/>
        <w:t>Open source</w:t>
      </w:r>
    </w:p>
    <w:p w14:paraId="475A85E6" w14:textId="77777777" w:rsidR="00360ED9" w:rsidRDefault="00BC4FE6">
      <w:pPr>
        <w:ind w:left="720" w:hanging="720"/>
      </w:pPr>
      <w:r>
        <w:t>15.1</w:t>
      </w:r>
      <w:r>
        <w:tab/>
        <w:t>All software created for the Buyer must be suitable for publication as open source, unless otherwise agreed by the Buyer.</w:t>
      </w:r>
    </w:p>
    <w:p w14:paraId="76CFA457" w14:textId="77777777" w:rsidR="00360ED9" w:rsidRDefault="00360ED9">
      <w:pPr>
        <w:ind w:firstLine="720"/>
      </w:pPr>
    </w:p>
    <w:p w14:paraId="16E08B01" w14:textId="77777777" w:rsidR="00360ED9" w:rsidRDefault="00BC4FE6">
      <w:pPr>
        <w:ind w:left="720" w:hanging="720"/>
      </w:pPr>
      <w:r>
        <w:t>15.2</w:t>
      </w:r>
      <w:r>
        <w:tab/>
        <w:t>If software needs to be converted before publication as open source, the Supplier must also provide the converted format unless otherwise agreed by the Buyer.</w:t>
      </w:r>
    </w:p>
    <w:p w14:paraId="3F416055" w14:textId="77777777" w:rsidR="00360ED9" w:rsidRDefault="00BC4FE6">
      <w:pPr>
        <w:spacing w:before="240" w:after="240"/>
        <w:ind w:left="720"/>
      </w:pPr>
      <w:r>
        <w:t xml:space="preserve"> </w:t>
      </w:r>
    </w:p>
    <w:p w14:paraId="4A1974D8" w14:textId="77777777" w:rsidR="00360ED9" w:rsidRDefault="00BC4FE6">
      <w:pPr>
        <w:pStyle w:val="Heading3"/>
      </w:pPr>
      <w:r>
        <w:t>16.</w:t>
      </w:r>
      <w:r>
        <w:tab/>
        <w:t>Security</w:t>
      </w:r>
    </w:p>
    <w:p w14:paraId="4DA465C0" w14:textId="77777777" w:rsidR="00360ED9" w:rsidRDefault="00BC4FE6">
      <w:pPr>
        <w:ind w:left="720" w:hanging="720"/>
      </w:pPr>
      <w:r>
        <w:t>16.1</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6E04414" w14:textId="77777777" w:rsidR="00360ED9" w:rsidRDefault="00360ED9">
      <w:pPr>
        <w:ind w:left="720"/>
      </w:pPr>
    </w:p>
    <w:p w14:paraId="54A07820" w14:textId="77777777" w:rsidR="00360ED9" w:rsidRDefault="00BC4FE6">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2B2D3AB1" w14:textId="77777777" w:rsidR="00360ED9" w:rsidRDefault="00360ED9">
      <w:pPr>
        <w:ind w:left="720"/>
      </w:pPr>
    </w:p>
    <w:p w14:paraId="013174B1" w14:textId="77777777" w:rsidR="00360ED9" w:rsidRDefault="00BC4FE6">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61565C5A" w14:textId="77777777" w:rsidR="00360ED9" w:rsidRDefault="00360ED9">
      <w:pPr>
        <w:ind w:firstLine="720"/>
      </w:pPr>
    </w:p>
    <w:p w14:paraId="4921CF6C" w14:textId="77777777" w:rsidR="00360ED9" w:rsidRDefault="00BC4FE6">
      <w:r>
        <w:t>16.4</w:t>
      </w:r>
      <w:r>
        <w:tab/>
        <w:t>Responsibility for costs will be at the:</w:t>
      </w:r>
    </w:p>
    <w:p w14:paraId="311F48AA" w14:textId="77777777" w:rsidR="00360ED9" w:rsidRDefault="00BC4FE6">
      <w:r>
        <w:tab/>
      </w:r>
    </w:p>
    <w:p w14:paraId="183360DA" w14:textId="77777777" w:rsidR="00360ED9" w:rsidRDefault="00BC4FE6">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6173C6D" w14:textId="77777777" w:rsidR="00360ED9" w:rsidRDefault="00360ED9">
      <w:pPr>
        <w:ind w:left="1440"/>
      </w:pPr>
    </w:p>
    <w:p w14:paraId="4475E209" w14:textId="77777777" w:rsidR="00360ED9" w:rsidRDefault="00BC4FE6">
      <w:pPr>
        <w:ind w:left="1440" w:hanging="720"/>
      </w:pPr>
      <w:r>
        <w:t>16.4.2</w:t>
      </w:r>
      <w:r>
        <w:tab/>
        <w:t>Buyer’s expense if the Malicious Software originates from the Buyer software or the Service Data, while the Service Data was under the Buyer’s control</w:t>
      </w:r>
    </w:p>
    <w:p w14:paraId="796D5533" w14:textId="77777777" w:rsidR="00360ED9" w:rsidRDefault="00360ED9">
      <w:pPr>
        <w:ind w:left="720" w:firstLine="720"/>
      </w:pPr>
    </w:p>
    <w:p w14:paraId="726A6EE0" w14:textId="77777777" w:rsidR="00360ED9" w:rsidRDefault="00BC4FE6">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782C7032" w14:textId="77777777" w:rsidR="00360ED9" w:rsidRDefault="00360ED9">
      <w:pPr>
        <w:ind w:left="720"/>
      </w:pPr>
    </w:p>
    <w:p w14:paraId="5BD932DC" w14:textId="77777777" w:rsidR="00360ED9" w:rsidRDefault="00BC4FE6">
      <w:pPr>
        <w:ind w:left="720" w:hanging="720"/>
      </w:pPr>
      <w:r>
        <w:t>16.6</w:t>
      </w:r>
      <w:r>
        <w:tab/>
        <w:t>Any system development by the Supplier should also comply with the government’s ‘10 Steps to Cyber Security’ guidance:</w:t>
      </w:r>
      <w:hyperlink r:id="rId23" w:history="1">
        <w:r>
          <w:rPr>
            <w:color w:val="1155CC"/>
            <w:u w:val="single"/>
          </w:rPr>
          <w:t xml:space="preserve"> </w:t>
        </w:r>
      </w:hyperlink>
    </w:p>
    <w:p w14:paraId="36811623" w14:textId="77777777" w:rsidR="00360ED9" w:rsidRDefault="0049373D">
      <w:pPr>
        <w:ind w:left="720"/>
      </w:pPr>
      <w:hyperlink r:id="rId24" w:history="1">
        <w:r w:rsidR="00BC4FE6">
          <w:rPr>
            <w:color w:val="1155CC"/>
            <w:u w:val="single"/>
          </w:rPr>
          <w:t>https://www.ncsc.gov.uk/guidance/10-steps-cyber-security</w:t>
        </w:r>
      </w:hyperlink>
    </w:p>
    <w:p w14:paraId="113B0BFE" w14:textId="77777777" w:rsidR="00360ED9" w:rsidRDefault="00360ED9">
      <w:pPr>
        <w:ind w:left="720"/>
      </w:pPr>
    </w:p>
    <w:p w14:paraId="2147C97F" w14:textId="77777777" w:rsidR="00360ED9" w:rsidRDefault="00BC4FE6">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5A09C5C8" w14:textId="77777777" w:rsidR="00360ED9" w:rsidRDefault="00BC4FE6">
      <w:r>
        <w:lastRenderedPageBreak/>
        <w:t xml:space="preserve"> </w:t>
      </w:r>
    </w:p>
    <w:p w14:paraId="43F56FC9" w14:textId="77777777" w:rsidR="00360ED9" w:rsidRDefault="00BC4FE6">
      <w:pPr>
        <w:pStyle w:val="Heading3"/>
      </w:pPr>
      <w:r>
        <w:t>17.</w:t>
      </w:r>
      <w:r>
        <w:tab/>
        <w:t>Guarantee</w:t>
      </w:r>
    </w:p>
    <w:p w14:paraId="39CE3B9A" w14:textId="77777777" w:rsidR="00360ED9" w:rsidRDefault="00BC4FE6">
      <w:pPr>
        <w:ind w:left="720" w:hanging="720"/>
      </w:pPr>
      <w:r>
        <w:t>17.1</w:t>
      </w:r>
      <w:r>
        <w:tab/>
        <w:t>If this Call-Off Contract is conditional on receipt of a Guarantee that is acceptable to the Buyer, the Supplier must give the Buyer on or before the Start date:</w:t>
      </w:r>
    </w:p>
    <w:p w14:paraId="37D144A9" w14:textId="77777777" w:rsidR="00360ED9" w:rsidRDefault="00360ED9">
      <w:pPr>
        <w:ind w:firstLine="720"/>
      </w:pPr>
    </w:p>
    <w:p w14:paraId="7243C655" w14:textId="77777777" w:rsidR="00360ED9" w:rsidRDefault="00BC4FE6">
      <w:pPr>
        <w:ind w:firstLine="720"/>
      </w:pPr>
      <w:r>
        <w:t>17.1.1</w:t>
      </w:r>
      <w:r>
        <w:tab/>
        <w:t>an executed Guarantee in the form at Schedule 5</w:t>
      </w:r>
    </w:p>
    <w:p w14:paraId="2D1C9AE6" w14:textId="77777777" w:rsidR="00360ED9" w:rsidRDefault="00360ED9"/>
    <w:p w14:paraId="3D6F324F" w14:textId="77777777" w:rsidR="00360ED9" w:rsidRDefault="00BC4FE6">
      <w:pPr>
        <w:ind w:left="1440" w:hanging="720"/>
      </w:pPr>
      <w:r>
        <w:t>17.1.2</w:t>
      </w:r>
      <w:r>
        <w:tab/>
        <w:t>a certified copy of the passed resolution or board minutes of the guarantor approving the execution of the Guarantee</w:t>
      </w:r>
    </w:p>
    <w:p w14:paraId="6DE9E8D9" w14:textId="77777777" w:rsidR="00360ED9" w:rsidRDefault="00360ED9">
      <w:pPr>
        <w:ind w:left="720" w:firstLine="720"/>
      </w:pPr>
    </w:p>
    <w:p w14:paraId="4196B91B" w14:textId="77777777" w:rsidR="00360ED9" w:rsidRDefault="00BC4FE6">
      <w:pPr>
        <w:pStyle w:val="Heading3"/>
      </w:pPr>
      <w:r>
        <w:t>18.</w:t>
      </w:r>
      <w:r>
        <w:tab/>
        <w:t>Ending the Call-Off Contract</w:t>
      </w:r>
    </w:p>
    <w:p w14:paraId="4E48066B" w14:textId="77777777" w:rsidR="00360ED9" w:rsidRDefault="00BC4FE6">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3C2B06E5" w14:textId="77777777" w:rsidR="00360ED9" w:rsidRDefault="00360ED9">
      <w:pPr>
        <w:ind w:left="720"/>
      </w:pPr>
    </w:p>
    <w:p w14:paraId="59B458BB" w14:textId="77777777" w:rsidR="00360ED9" w:rsidRDefault="00BC4FE6">
      <w:r>
        <w:t>18.2</w:t>
      </w:r>
      <w:r>
        <w:tab/>
        <w:t>The Parties agree that the:</w:t>
      </w:r>
    </w:p>
    <w:p w14:paraId="76BCDA18" w14:textId="77777777" w:rsidR="00360ED9" w:rsidRDefault="00360ED9"/>
    <w:p w14:paraId="4607B498" w14:textId="77777777" w:rsidR="00360ED9" w:rsidRDefault="00BC4FE6">
      <w:pPr>
        <w:ind w:left="1440" w:hanging="720"/>
      </w:pPr>
      <w:r>
        <w:t>18.2.1</w:t>
      </w:r>
      <w:r>
        <w:tab/>
        <w:t>Buyer’s right to End the Call-Off Contract under clause 18.1 is reasonable considering the type of cloud Service being provided</w:t>
      </w:r>
    </w:p>
    <w:p w14:paraId="30A7F806" w14:textId="77777777" w:rsidR="00360ED9" w:rsidRDefault="00360ED9">
      <w:pPr>
        <w:ind w:left="720"/>
      </w:pPr>
    </w:p>
    <w:p w14:paraId="36E2B8A0" w14:textId="77777777" w:rsidR="00360ED9" w:rsidRDefault="00BC4FE6">
      <w:pPr>
        <w:ind w:left="1440" w:hanging="720"/>
      </w:pPr>
      <w:r>
        <w:t>18.2.2</w:t>
      </w:r>
      <w:r>
        <w:tab/>
        <w:t>Call-Off Contract Charges paid during the notice period is reasonable compensation and covers all the Supplier’s avoidable costs or Losses</w:t>
      </w:r>
    </w:p>
    <w:p w14:paraId="32D19FAD" w14:textId="77777777" w:rsidR="00360ED9" w:rsidRDefault="00360ED9">
      <w:pPr>
        <w:ind w:left="720" w:firstLine="720"/>
      </w:pPr>
    </w:p>
    <w:p w14:paraId="2EE7899D" w14:textId="77777777" w:rsidR="00360ED9" w:rsidRDefault="00BC4FE6">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39716BE" w14:textId="77777777" w:rsidR="00360ED9" w:rsidRDefault="00360ED9">
      <w:pPr>
        <w:ind w:left="720"/>
      </w:pPr>
    </w:p>
    <w:p w14:paraId="56502E2B" w14:textId="77777777" w:rsidR="00360ED9" w:rsidRDefault="00BC4FE6">
      <w:pPr>
        <w:ind w:left="720" w:hanging="720"/>
      </w:pPr>
      <w:r>
        <w:t>18.4</w:t>
      </w:r>
      <w:r>
        <w:tab/>
        <w:t>The Buyer will have the right to End this Call-Off Contract at any time with immediate effect by written notice to the Supplier if either the Supplier commits:</w:t>
      </w:r>
    </w:p>
    <w:p w14:paraId="5D081BD5" w14:textId="77777777" w:rsidR="00360ED9" w:rsidRDefault="00360ED9">
      <w:pPr>
        <w:ind w:firstLine="720"/>
      </w:pPr>
    </w:p>
    <w:p w14:paraId="1B20B005" w14:textId="77777777" w:rsidR="00360ED9" w:rsidRDefault="00BC4FE6">
      <w:pPr>
        <w:ind w:left="1440" w:hanging="720"/>
      </w:pPr>
      <w:r>
        <w:t>18.4.1</w:t>
      </w:r>
      <w:r>
        <w:tab/>
        <w:t>a Supplier Default and if the Supplier Default cannot, in the reasonable opinion of the Buyer, be remedied</w:t>
      </w:r>
    </w:p>
    <w:p w14:paraId="500D6A09" w14:textId="77777777" w:rsidR="00360ED9" w:rsidRDefault="00360ED9">
      <w:pPr>
        <w:ind w:left="720" w:firstLine="720"/>
      </w:pPr>
    </w:p>
    <w:p w14:paraId="2DA9BA48" w14:textId="77777777" w:rsidR="00360ED9" w:rsidRDefault="00BC4FE6">
      <w:pPr>
        <w:ind w:firstLine="720"/>
      </w:pPr>
      <w:r>
        <w:t>18.4.2</w:t>
      </w:r>
      <w:r>
        <w:tab/>
        <w:t>any fraud</w:t>
      </w:r>
    </w:p>
    <w:p w14:paraId="635C1BEB" w14:textId="77777777" w:rsidR="00360ED9" w:rsidRDefault="00360ED9">
      <w:pPr>
        <w:ind w:firstLine="720"/>
      </w:pPr>
    </w:p>
    <w:p w14:paraId="5FA7F650" w14:textId="77777777" w:rsidR="00360ED9" w:rsidRDefault="00BC4FE6">
      <w:r>
        <w:t>18.5</w:t>
      </w:r>
      <w:r>
        <w:tab/>
        <w:t>A Party can End this Call-Off Contract at any time with immediate effect by written notice if:</w:t>
      </w:r>
    </w:p>
    <w:p w14:paraId="49A14323" w14:textId="77777777" w:rsidR="00360ED9" w:rsidRDefault="00360ED9">
      <w:pPr>
        <w:ind w:firstLine="720"/>
      </w:pPr>
    </w:p>
    <w:p w14:paraId="4A997B04" w14:textId="77777777" w:rsidR="00360ED9" w:rsidRDefault="00BC4FE6">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7D113878" w14:textId="77777777" w:rsidR="00360ED9" w:rsidRDefault="00360ED9">
      <w:pPr>
        <w:ind w:left="1440"/>
      </w:pPr>
    </w:p>
    <w:p w14:paraId="18B042A4" w14:textId="77777777" w:rsidR="00360ED9" w:rsidRDefault="00BC4FE6">
      <w:pPr>
        <w:ind w:firstLine="720"/>
      </w:pPr>
      <w:r>
        <w:t>18.5.2</w:t>
      </w:r>
      <w:r>
        <w:tab/>
        <w:t>an Insolvency Event of the other Party happens</w:t>
      </w:r>
    </w:p>
    <w:p w14:paraId="3CF9488C" w14:textId="77777777" w:rsidR="00360ED9" w:rsidRDefault="00360ED9">
      <w:pPr>
        <w:ind w:firstLine="720"/>
      </w:pPr>
    </w:p>
    <w:p w14:paraId="4260FAD3" w14:textId="77777777" w:rsidR="00360ED9" w:rsidRDefault="00BC4FE6">
      <w:pPr>
        <w:ind w:left="1440" w:hanging="720"/>
      </w:pPr>
      <w:r>
        <w:lastRenderedPageBreak/>
        <w:t>18.5.3</w:t>
      </w:r>
      <w:r>
        <w:tab/>
        <w:t xml:space="preserve">the other Party ceases or threatens to cease to carry </w:t>
      </w:r>
      <w:proofErr w:type="gramStart"/>
      <w:r>
        <w:t>on the whole</w:t>
      </w:r>
      <w:proofErr w:type="gramEnd"/>
      <w:r>
        <w:t xml:space="preserve"> or any material part of its business</w:t>
      </w:r>
    </w:p>
    <w:p w14:paraId="1D8353EF" w14:textId="77777777" w:rsidR="00360ED9" w:rsidRDefault="00360ED9">
      <w:pPr>
        <w:ind w:left="720" w:firstLine="720"/>
      </w:pPr>
    </w:p>
    <w:p w14:paraId="5237C526" w14:textId="77777777" w:rsidR="00360ED9" w:rsidRDefault="00BC4FE6">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40932E07" w14:textId="77777777" w:rsidR="00360ED9" w:rsidRDefault="00360ED9">
      <w:pPr>
        <w:ind w:left="720"/>
      </w:pPr>
    </w:p>
    <w:p w14:paraId="6959999C" w14:textId="77777777" w:rsidR="00360ED9" w:rsidRDefault="00BC4FE6">
      <w:pPr>
        <w:ind w:left="720" w:hanging="720"/>
      </w:pPr>
      <w:r>
        <w:t>18.7</w:t>
      </w:r>
      <w:r>
        <w:tab/>
        <w:t>A Party who isn’t relying on a Force Majeure event will have the right to End this Call-Off Contract if clause 23.1 applies.</w:t>
      </w:r>
    </w:p>
    <w:p w14:paraId="2D66D20F" w14:textId="77777777" w:rsidR="00360ED9" w:rsidRDefault="00BC4FE6">
      <w:pPr>
        <w:ind w:left="720" w:hanging="720"/>
      </w:pPr>
      <w:r>
        <w:t xml:space="preserve"> </w:t>
      </w:r>
    </w:p>
    <w:p w14:paraId="5C9561DD" w14:textId="77777777" w:rsidR="00360ED9" w:rsidRDefault="00BC4FE6">
      <w:pPr>
        <w:pStyle w:val="Heading3"/>
      </w:pPr>
      <w:r>
        <w:t>19.</w:t>
      </w:r>
      <w:r>
        <w:tab/>
        <w:t>Consequences of suspension, ending and expiry</w:t>
      </w:r>
    </w:p>
    <w:p w14:paraId="69D84202" w14:textId="77777777" w:rsidR="00360ED9" w:rsidRDefault="00BC4FE6">
      <w:pPr>
        <w:ind w:left="720" w:hanging="720"/>
      </w:pPr>
      <w:r>
        <w:t>19.1</w:t>
      </w:r>
      <w:r>
        <w:tab/>
        <w:t>If a Buyer has the right to End a Call-Off Contract, it may elect to suspend this Call-Off Contract or any part of it.</w:t>
      </w:r>
    </w:p>
    <w:p w14:paraId="2869480E" w14:textId="77777777" w:rsidR="00360ED9" w:rsidRDefault="00360ED9"/>
    <w:p w14:paraId="69FE0831" w14:textId="77777777" w:rsidR="00360ED9" w:rsidRDefault="00BC4FE6">
      <w:pPr>
        <w:ind w:left="720" w:hanging="720"/>
      </w:pPr>
      <w:r>
        <w:t>19.2</w:t>
      </w:r>
      <w:r>
        <w:tab/>
        <w:t>Even if a notice has been served to End this Call-Off Contract or any part of it, the Supplier must continue to provide the Ordered G-Cloud Services until the dates set out in the notice.</w:t>
      </w:r>
    </w:p>
    <w:p w14:paraId="518D281A" w14:textId="77777777" w:rsidR="00360ED9" w:rsidRDefault="00360ED9">
      <w:pPr>
        <w:ind w:left="720" w:hanging="720"/>
      </w:pPr>
    </w:p>
    <w:p w14:paraId="2F48414B" w14:textId="77777777" w:rsidR="00360ED9" w:rsidRDefault="00BC4FE6">
      <w:pPr>
        <w:ind w:left="720" w:hanging="720"/>
      </w:pPr>
      <w:r>
        <w:t>19.3</w:t>
      </w:r>
      <w:r>
        <w:tab/>
        <w:t>The rights and obligations of the Parties will cease on the Expiry Date or End Date whichever applies) of this Call-Off Contract, except those continuing provisions described in clause 19.4.</w:t>
      </w:r>
    </w:p>
    <w:p w14:paraId="01FD978B" w14:textId="77777777" w:rsidR="00360ED9" w:rsidRDefault="00360ED9"/>
    <w:p w14:paraId="78AB52EF" w14:textId="77777777" w:rsidR="00360ED9" w:rsidRDefault="00BC4FE6">
      <w:r>
        <w:t>19.4</w:t>
      </w:r>
      <w:r>
        <w:tab/>
        <w:t>Ending or expiry of this Call-Off Contract will not affect:</w:t>
      </w:r>
    </w:p>
    <w:p w14:paraId="5F9997CE" w14:textId="77777777" w:rsidR="00360ED9" w:rsidRDefault="00360ED9"/>
    <w:p w14:paraId="2261A9DB" w14:textId="77777777" w:rsidR="00360ED9" w:rsidRDefault="00BC4FE6">
      <w:pPr>
        <w:ind w:firstLine="720"/>
      </w:pPr>
      <w:r>
        <w:t>19.4.1</w:t>
      </w:r>
      <w:r>
        <w:tab/>
        <w:t>any rights, remedies or obligations accrued before its Ending or expiration</w:t>
      </w:r>
    </w:p>
    <w:p w14:paraId="17BDFF3E" w14:textId="77777777" w:rsidR="00360ED9" w:rsidRDefault="00360ED9"/>
    <w:p w14:paraId="6EF5A857" w14:textId="77777777" w:rsidR="00360ED9" w:rsidRDefault="00BC4FE6">
      <w:pPr>
        <w:ind w:left="1440" w:hanging="720"/>
      </w:pPr>
      <w:r>
        <w:t>19.4.2</w:t>
      </w:r>
      <w:r>
        <w:tab/>
        <w:t>the right of either Party to recover any amount outstanding at the time of Ending or expiry</w:t>
      </w:r>
    </w:p>
    <w:p w14:paraId="614801FF" w14:textId="77777777" w:rsidR="00360ED9" w:rsidRDefault="00360ED9"/>
    <w:p w14:paraId="22817F29" w14:textId="77777777" w:rsidR="00360ED9" w:rsidRDefault="00BC4FE6">
      <w:pPr>
        <w:ind w:left="1440" w:hanging="720"/>
      </w:pPr>
      <w:r>
        <w:t>19.4.3</w:t>
      </w:r>
      <w:r>
        <w:tab/>
        <w:t>the continuing rights, remedies or obligations of the Buyer or the Supplier under clauses</w:t>
      </w:r>
    </w:p>
    <w:p w14:paraId="5CF81478" w14:textId="77777777" w:rsidR="00360ED9" w:rsidRDefault="00BC4FE6">
      <w:pPr>
        <w:pStyle w:val="ListParagraph"/>
        <w:numPr>
          <w:ilvl w:val="1"/>
          <w:numId w:val="6"/>
        </w:numPr>
      </w:pPr>
      <w:r>
        <w:t>7 (Payment, VAT and Call-Off Contract charges)</w:t>
      </w:r>
    </w:p>
    <w:p w14:paraId="343631DC" w14:textId="77777777" w:rsidR="00360ED9" w:rsidRDefault="00BC4FE6">
      <w:pPr>
        <w:pStyle w:val="ListParagraph"/>
        <w:numPr>
          <w:ilvl w:val="1"/>
          <w:numId w:val="6"/>
        </w:numPr>
      </w:pPr>
      <w:r>
        <w:t>8 (Recovery of sums due and right of set-off)</w:t>
      </w:r>
    </w:p>
    <w:p w14:paraId="1E239ED7" w14:textId="77777777" w:rsidR="00360ED9" w:rsidRDefault="00BC4FE6">
      <w:pPr>
        <w:pStyle w:val="ListParagraph"/>
        <w:numPr>
          <w:ilvl w:val="1"/>
          <w:numId w:val="6"/>
        </w:numPr>
      </w:pPr>
      <w:r>
        <w:t>9 (Insurance)</w:t>
      </w:r>
    </w:p>
    <w:p w14:paraId="57915062" w14:textId="77777777" w:rsidR="00360ED9" w:rsidRDefault="00BC4FE6">
      <w:pPr>
        <w:pStyle w:val="ListParagraph"/>
        <w:numPr>
          <w:ilvl w:val="1"/>
          <w:numId w:val="6"/>
        </w:numPr>
      </w:pPr>
      <w:r>
        <w:t>10 (Confidentiality)</w:t>
      </w:r>
    </w:p>
    <w:p w14:paraId="7CC594DE" w14:textId="77777777" w:rsidR="00360ED9" w:rsidRDefault="00BC4FE6">
      <w:pPr>
        <w:pStyle w:val="ListParagraph"/>
        <w:numPr>
          <w:ilvl w:val="1"/>
          <w:numId w:val="6"/>
        </w:numPr>
      </w:pPr>
      <w:r>
        <w:t>11 (Intellectual property rights)</w:t>
      </w:r>
    </w:p>
    <w:p w14:paraId="42ECFD9D" w14:textId="77777777" w:rsidR="00360ED9" w:rsidRDefault="00BC4FE6">
      <w:pPr>
        <w:pStyle w:val="ListParagraph"/>
        <w:numPr>
          <w:ilvl w:val="1"/>
          <w:numId w:val="6"/>
        </w:numPr>
      </w:pPr>
      <w:r>
        <w:t>12 (Protection of information)</w:t>
      </w:r>
    </w:p>
    <w:p w14:paraId="18CA3858" w14:textId="77777777" w:rsidR="00360ED9" w:rsidRDefault="00BC4FE6">
      <w:pPr>
        <w:pStyle w:val="ListParagraph"/>
        <w:numPr>
          <w:ilvl w:val="1"/>
          <w:numId w:val="6"/>
        </w:numPr>
      </w:pPr>
      <w:r>
        <w:t>13 (Buyer data)</w:t>
      </w:r>
    </w:p>
    <w:p w14:paraId="20E04650" w14:textId="77777777" w:rsidR="00360ED9" w:rsidRDefault="00BC4FE6">
      <w:pPr>
        <w:pStyle w:val="ListParagraph"/>
        <w:numPr>
          <w:ilvl w:val="1"/>
          <w:numId w:val="6"/>
        </w:numPr>
      </w:pPr>
      <w:r>
        <w:t>19 (Consequences of suspension, ending and expiry)</w:t>
      </w:r>
    </w:p>
    <w:p w14:paraId="56F62355" w14:textId="77777777" w:rsidR="00360ED9" w:rsidRDefault="00BC4FE6">
      <w:pPr>
        <w:pStyle w:val="ListParagraph"/>
        <w:numPr>
          <w:ilvl w:val="1"/>
          <w:numId w:val="6"/>
        </w:numPr>
      </w:pPr>
      <w:r>
        <w:t>24 (Liability); incorporated Framework Agreement clauses: 4.2 to 4.7 (Liability)</w:t>
      </w:r>
    </w:p>
    <w:p w14:paraId="3BB65D87" w14:textId="77777777" w:rsidR="00360ED9" w:rsidRDefault="00BC4FE6">
      <w:pPr>
        <w:pStyle w:val="ListParagraph"/>
        <w:numPr>
          <w:ilvl w:val="1"/>
          <w:numId w:val="6"/>
        </w:numPr>
      </w:pPr>
      <w:r>
        <w:t>8.44 to 8.50 (Conflicts of interest and ethical walls)</w:t>
      </w:r>
    </w:p>
    <w:p w14:paraId="5E2EE23A" w14:textId="77777777" w:rsidR="00360ED9" w:rsidRDefault="00BC4FE6">
      <w:pPr>
        <w:pStyle w:val="ListParagraph"/>
        <w:numPr>
          <w:ilvl w:val="1"/>
          <w:numId w:val="6"/>
        </w:numPr>
      </w:pPr>
      <w:r>
        <w:t>8.89 to 8.90 (Waiver and cumulative remedies)</w:t>
      </w:r>
    </w:p>
    <w:p w14:paraId="47A9B146" w14:textId="77777777" w:rsidR="00360ED9" w:rsidRDefault="00360ED9">
      <w:pPr>
        <w:ind w:firstLine="720"/>
      </w:pPr>
    </w:p>
    <w:p w14:paraId="54029AFA" w14:textId="77777777" w:rsidR="00360ED9" w:rsidRDefault="00BC4FE6">
      <w:pPr>
        <w:ind w:left="1440" w:hanging="720"/>
      </w:pPr>
      <w:r>
        <w:t>19.4.4</w:t>
      </w:r>
      <w:r>
        <w:tab/>
        <w:t>any other provision of the Framework Agreement or this Call-Off Contract which expressly or by implication is in force even if it Ends or expires</w:t>
      </w:r>
    </w:p>
    <w:p w14:paraId="03004CC7" w14:textId="77777777" w:rsidR="00360ED9" w:rsidRDefault="00BC4FE6">
      <w:r>
        <w:t xml:space="preserve"> </w:t>
      </w:r>
    </w:p>
    <w:p w14:paraId="3D8E2D9C" w14:textId="77777777" w:rsidR="00360ED9" w:rsidRDefault="00BC4FE6">
      <w:r>
        <w:t>19.5</w:t>
      </w:r>
      <w:r>
        <w:tab/>
        <w:t>At the end of the Call-Off Contract Term, the Supplier must promptly:</w:t>
      </w:r>
    </w:p>
    <w:p w14:paraId="12787FCF" w14:textId="77777777" w:rsidR="00360ED9" w:rsidRDefault="00360ED9"/>
    <w:p w14:paraId="33CBF347" w14:textId="77777777" w:rsidR="00360ED9" w:rsidRDefault="00BC4FE6">
      <w:pPr>
        <w:ind w:left="1440" w:hanging="720"/>
      </w:pPr>
      <w:r>
        <w:t>19.5.1</w:t>
      </w:r>
      <w:r>
        <w:tab/>
        <w:t>return all Buyer Data including all copies of Buyer software, code and any other software licensed by the Buyer to the Supplier under it</w:t>
      </w:r>
    </w:p>
    <w:p w14:paraId="3240C4C8" w14:textId="77777777" w:rsidR="00360ED9" w:rsidRDefault="00360ED9">
      <w:pPr>
        <w:ind w:firstLine="720"/>
      </w:pPr>
    </w:p>
    <w:p w14:paraId="79CA0C43" w14:textId="77777777" w:rsidR="00360ED9" w:rsidRDefault="00BC4FE6">
      <w:pPr>
        <w:ind w:left="1440" w:hanging="720"/>
      </w:pPr>
      <w:r>
        <w:t>19.5.2</w:t>
      </w:r>
      <w:r>
        <w:tab/>
        <w:t>return any materials created by the Supplier under this Call-Off Contract if the IPRs are owned by the Buyer</w:t>
      </w:r>
    </w:p>
    <w:p w14:paraId="57455DD9" w14:textId="77777777" w:rsidR="00360ED9" w:rsidRDefault="00360ED9">
      <w:pPr>
        <w:ind w:firstLine="720"/>
      </w:pPr>
    </w:p>
    <w:p w14:paraId="1B2E433F" w14:textId="77777777" w:rsidR="00360ED9" w:rsidRDefault="00BC4FE6">
      <w:pPr>
        <w:ind w:left="1440" w:hanging="720"/>
      </w:pPr>
      <w:r>
        <w:t>19.5.3</w:t>
      </w:r>
      <w:r>
        <w:tab/>
        <w:t>stop using the Buyer Data and, at the direction of the Buyer, provide the Buyer with a complete and uncorrupted version in electronic form in the formats and on media agreed with the Buyer</w:t>
      </w:r>
    </w:p>
    <w:p w14:paraId="58D69390" w14:textId="77777777" w:rsidR="00360ED9" w:rsidRDefault="00360ED9">
      <w:pPr>
        <w:ind w:firstLine="720"/>
      </w:pPr>
    </w:p>
    <w:p w14:paraId="3AE7E6AF" w14:textId="77777777" w:rsidR="00360ED9" w:rsidRDefault="00BC4FE6">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D89AC93" w14:textId="77777777" w:rsidR="00360ED9" w:rsidRDefault="00360ED9">
      <w:pPr>
        <w:ind w:left="720"/>
      </w:pPr>
    </w:p>
    <w:p w14:paraId="55AE7DE9" w14:textId="77777777" w:rsidR="00360ED9" w:rsidRDefault="00BC4FE6">
      <w:pPr>
        <w:ind w:firstLine="720"/>
      </w:pPr>
      <w:r>
        <w:t>19.5.5</w:t>
      </w:r>
      <w:r>
        <w:tab/>
        <w:t>work with the Buyer on any ongoing work</w:t>
      </w:r>
    </w:p>
    <w:p w14:paraId="22212CE3" w14:textId="77777777" w:rsidR="00360ED9" w:rsidRDefault="00360ED9"/>
    <w:p w14:paraId="6DC3C0C0" w14:textId="77777777" w:rsidR="00360ED9" w:rsidRDefault="00BC4FE6">
      <w:pPr>
        <w:ind w:left="1440" w:hanging="720"/>
      </w:pPr>
      <w:r>
        <w:t>19.5.6</w:t>
      </w:r>
      <w:r>
        <w:tab/>
        <w:t>return any sums prepaid for Services which have not been delivered to the Buyer, within 10 Working Days of the End or Expiry Date</w:t>
      </w:r>
    </w:p>
    <w:p w14:paraId="09C6801D" w14:textId="77777777" w:rsidR="00360ED9" w:rsidRDefault="00360ED9">
      <w:pPr>
        <w:ind w:firstLine="720"/>
      </w:pPr>
    </w:p>
    <w:p w14:paraId="1F2D7D7A" w14:textId="77777777" w:rsidR="00360ED9" w:rsidRDefault="00360ED9"/>
    <w:p w14:paraId="2F3379DA" w14:textId="77777777" w:rsidR="00360ED9" w:rsidRDefault="00BC4FE6">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64D67370" w14:textId="77777777" w:rsidR="00360ED9" w:rsidRDefault="00360ED9">
      <w:pPr>
        <w:ind w:left="720"/>
      </w:pPr>
    </w:p>
    <w:p w14:paraId="12178853" w14:textId="77777777" w:rsidR="00360ED9" w:rsidRDefault="00BC4FE6">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2BD59C90" w14:textId="77777777" w:rsidR="00360ED9" w:rsidRDefault="00360ED9"/>
    <w:p w14:paraId="3CE413EF" w14:textId="77777777" w:rsidR="00360ED9" w:rsidRDefault="00BC4FE6">
      <w:pPr>
        <w:pStyle w:val="Heading3"/>
      </w:pPr>
      <w:r>
        <w:t>20.</w:t>
      </w:r>
      <w:r>
        <w:tab/>
        <w:t>Notices</w:t>
      </w:r>
    </w:p>
    <w:p w14:paraId="14DD8694" w14:textId="77777777" w:rsidR="00360ED9" w:rsidRDefault="00BC4FE6">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11808B93" w14:textId="77777777" w:rsidR="00360ED9" w:rsidRDefault="00360ED9">
      <w:pPr>
        <w:ind w:left="720" w:hanging="720"/>
      </w:pPr>
    </w:p>
    <w:p w14:paraId="0B773589" w14:textId="77777777" w:rsidR="00360ED9" w:rsidRDefault="00BC4FE6">
      <w:pPr>
        <w:pStyle w:val="ListParagraph"/>
        <w:numPr>
          <w:ilvl w:val="0"/>
          <w:numId w:val="7"/>
        </w:numPr>
        <w:spacing w:after="120" w:line="360" w:lineRule="auto"/>
      </w:pPr>
      <w:r>
        <w:t>Manner of delivery: email</w:t>
      </w:r>
    </w:p>
    <w:p w14:paraId="774D85E8" w14:textId="77777777" w:rsidR="00360ED9" w:rsidRDefault="00BC4FE6">
      <w:pPr>
        <w:pStyle w:val="ListParagraph"/>
        <w:numPr>
          <w:ilvl w:val="0"/>
          <w:numId w:val="7"/>
        </w:numPr>
        <w:spacing w:line="360" w:lineRule="auto"/>
      </w:pPr>
      <w:r>
        <w:t>Deemed time of delivery: 9am on the first Working Day after sending</w:t>
      </w:r>
    </w:p>
    <w:p w14:paraId="74171DDF" w14:textId="77777777" w:rsidR="00360ED9" w:rsidRDefault="00BC4FE6">
      <w:pPr>
        <w:pStyle w:val="ListParagraph"/>
        <w:numPr>
          <w:ilvl w:val="0"/>
          <w:numId w:val="7"/>
        </w:numPr>
      </w:pPr>
      <w:r>
        <w:t>Proof of service: Sent in an emailed letter in PDF format to the correct email address without any error message</w:t>
      </w:r>
    </w:p>
    <w:p w14:paraId="35E1F94F" w14:textId="77777777" w:rsidR="00360ED9" w:rsidRDefault="00360ED9"/>
    <w:p w14:paraId="39262AEF" w14:textId="77777777" w:rsidR="00360ED9" w:rsidRDefault="00BC4FE6">
      <w:pPr>
        <w:ind w:left="720" w:hanging="720"/>
      </w:pPr>
      <w:r>
        <w:t>20.2</w:t>
      </w:r>
      <w:r>
        <w:tab/>
        <w:t>This clause does not apply to any legal action or other method of dispute resolution which should be sent to the addresses in the Order Form (other than a dispute notice under this Call-Off Contract).</w:t>
      </w:r>
    </w:p>
    <w:p w14:paraId="0849E77F" w14:textId="77777777" w:rsidR="00360ED9" w:rsidRDefault="00360ED9">
      <w:pPr>
        <w:spacing w:before="240" w:after="240"/>
        <w:ind w:left="720"/>
      </w:pPr>
    </w:p>
    <w:p w14:paraId="1642B05B" w14:textId="77777777" w:rsidR="00360ED9" w:rsidRDefault="00BC4FE6">
      <w:pPr>
        <w:pStyle w:val="Heading3"/>
      </w:pPr>
      <w:r>
        <w:lastRenderedPageBreak/>
        <w:t>21.</w:t>
      </w:r>
      <w:r>
        <w:tab/>
        <w:t>Exit plan</w:t>
      </w:r>
    </w:p>
    <w:p w14:paraId="177455E6" w14:textId="77777777" w:rsidR="00360ED9" w:rsidRDefault="00BC4FE6">
      <w:pPr>
        <w:ind w:left="720" w:hanging="720"/>
      </w:pPr>
      <w:r>
        <w:t>21.1</w:t>
      </w:r>
      <w:r>
        <w:tab/>
        <w:t xml:space="preserve">The Supplier must provide an exit plan in its </w:t>
      </w:r>
      <w:proofErr w:type="gramStart"/>
      <w:r>
        <w:t>Application</w:t>
      </w:r>
      <w:proofErr w:type="gramEnd"/>
      <w:r>
        <w:t xml:space="preserve"> which ensures continuity of service and the Supplier will follow it.</w:t>
      </w:r>
    </w:p>
    <w:p w14:paraId="65100CED" w14:textId="77777777" w:rsidR="00360ED9" w:rsidRDefault="00360ED9">
      <w:pPr>
        <w:ind w:firstLine="720"/>
      </w:pPr>
    </w:p>
    <w:p w14:paraId="33CCDF07" w14:textId="77777777" w:rsidR="00360ED9" w:rsidRDefault="00BC4FE6">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5594DDD8" w14:textId="77777777" w:rsidR="00360ED9" w:rsidRDefault="00360ED9">
      <w:pPr>
        <w:ind w:left="720"/>
      </w:pPr>
    </w:p>
    <w:p w14:paraId="4B0F7A30" w14:textId="77777777" w:rsidR="00360ED9" w:rsidRDefault="00BC4FE6">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2BCF71A9" w14:textId="77777777" w:rsidR="00360ED9" w:rsidRDefault="00360ED9">
      <w:pPr>
        <w:ind w:left="720"/>
      </w:pPr>
    </w:p>
    <w:p w14:paraId="50481B4A" w14:textId="77777777" w:rsidR="00360ED9" w:rsidRDefault="00BC4FE6">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94BB6E1" w14:textId="77777777" w:rsidR="00360ED9" w:rsidRDefault="00360ED9">
      <w:pPr>
        <w:ind w:left="720"/>
      </w:pPr>
    </w:p>
    <w:p w14:paraId="68B3BD23" w14:textId="77777777" w:rsidR="00360ED9" w:rsidRDefault="00BC4FE6">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526BDB07" w14:textId="77777777" w:rsidR="00360ED9" w:rsidRDefault="00360ED9">
      <w:pPr>
        <w:ind w:left="720"/>
      </w:pPr>
    </w:p>
    <w:p w14:paraId="0EBE8A4A" w14:textId="77777777" w:rsidR="00360ED9" w:rsidRDefault="00BC4FE6">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3ECBFE31" w14:textId="77777777" w:rsidR="00360ED9" w:rsidRDefault="00360ED9">
      <w:pPr>
        <w:ind w:left="720"/>
      </w:pPr>
    </w:p>
    <w:p w14:paraId="32E37851" w14:textId="77777777" w:rsidR="00360ED9" w:rsidRDefault="00BC4FE6">
      <w:pPr>
        <w:ind w:left="1440" w:hanging="720"/>
      </w:pPr>
      <w:r>
        <w:t>21.6.1</w:t>
      </w:r>
      <w:r>
        <w:tab/>
        <w:t>the Buyer will be able to transfer the Services to a replacement supplier before the expiry or Ending of the extension period on terms that are commercially reasonable and acceptable to the Buyer</w:t>
      </w:r>
    </w:p>
    <w:p w14:paraId="5B8B7F16" w14:textId="77777777" w:rsidR="00360ED9" w:rsidRDefault="00360ED9"/>
    <w:p w14:paraId="119749A9" w14:textId="77777777" w:rsidR="00360ED9" w:rsidRDefault="00BC4FE6">
      <w:pPr>
        <w:ind w:firstLine="720"/>
      </w:pPr>
      <w:r>
        <w:t>21.6.2</w:t>
      </w:r>
      <w:r>
        <w:tab/>
        <w:t>there will be no adverse impact on service continuity</w:t>
      </w:r>
    </w:p>
    <w:p w14:paraId="73F183A0" w14:textId="77777777" w:rsidR="00360ED9" w:rsidRDefault="00360ED9">
      <w:pPr>
        <w:ind w:firstLine="720"/>
      </w:pPr>
    </w:p>
    <w:p w14:paraId="135389EA" w14:textId="77777777" w:rsidR="00360ED9" w:rsidRDefault="00BC4FE6">
      <w:pPr>
        <w:ind w:firstLine="720"/>
      </w:pPr>
      <w:r>
        <w:t>21.6.3</w:t>
      </w:r>
      <w:r>
        <w:tab/>
        <w:t>there is no vendor lock-in to the Supplier’s Service at exit</w:t>
      </w:r>
    </w:p>
    <w:p w14:paraId="06DE81FF" w14:textId="77777777" w:rsidR="00360ED9" w:rsidRDefault="00360ED9"/>
    <w:p w14:paraId="212DB8A7" w14:textId="77777777" w:rsidR="00360ED9" w:rsidRDefault="00BC4FE6">
      <w:pPr>
        <w:ind w:firstLine="720"/>
      </w:pPr>
      <w:r>
        <w:t>21.6.4</w:t>
      </w:r>
      <w:r>
        <w:tab/>
        <w:t xml:space="preserve">it enables the Buyer to meet its obligations under the Technology Code </w:t>
      </w:r>
      <w:proofErr w:type="gramStart"/>
      <w:r>
        <w:t>Of</w:t>
      </w:r>
      <w:proofErr w:type="gramEnd"/>
      <w:r>
        <w:t xml:space="preserve"> Practice</w:t>
      </w:r>
    </w:p>
    <w:p w14:paraId="7211AE2A" w14:textId="77777777" w:rsidR="00360ED9" w:rsidRDefault="00360ED9">
      <w:pPr>
        <w:ind w:left="720" w:firstLine="720"/>
      </w:pPr>
    </w:p>
    <w:p w14:paraId="2B5376BF" w14:textId="77777777" w:rsidR="00360ED9" w:rsidRDefault="00BC4FE6">
      <w:pPr>
        <w:ind w:left="720" w:hanging="720"/>
      </w:pPr>
      <w:r>
        <w:t>21.7</w:t>
      </w:r>
      <w:r>
        <w:tab/>
        <w:t>If approval is obtained by the Buyer to extend the Term, then the Supplier will comply with its obligations in the additional exit plan.</w:t>
      </w:r>
    </w:p>
    <w:p w14:paraId="3BFF5008" w14:textId="77777777" w:rsidR="00360ED9" w:rsidRDefault="00360ED9">
      <w:pPr>
        <w:ind w:firstLine="720"/>
      </w:pPr>
    </w:p>
    <w:p w14:paraId="4CAE2A28" w14:textId="77777777" w:rsidR="00360ED9" w:rsidRDefault="00BC4FE6">
      <w:pPr>
        <w:ind w:left="720" w:hanging="720"/>
      </w:pPr>
      <w:r>
        <w:t>21.8</w:t>
      </w:r>
      <w:r>
        <w:tab/>
        <w:t>The additional exit plan must set out full details of timescales, activities and roles and responsibilities of the Parties for:</w:t>
      </w:r>
    </w:p>
    <w:p w14:paraId="509425E9" w14:textId="77777777" w:rsidR="00360ED9" w:rsidRDefault="00360ED9">
      <w:pPr>
        <w:ind w:firstLine="720"/>
      </w:pPr>
    </w:p>
    <w:p w14:paraId="5E7F2C44" w14:textId="77777777" w:rsidR="00360ED9" w:rsidRDefault="00BC4FE6">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4FD217A0" w14:textId="77777777" w:rsidR="00360ED9" w:rsidRDefault="00360ED9">
      <w:pPr>
        <w:ind w:left="1440"/>
      </w:pPr>
    </w:p>
    <w:p w14:paraId="49E136AE" w14:textId="77777777" w:rsidR="00360ED9" w:rsidRDefault="00BC4FE6">
      <w:pPr>
        <w:ind w:left="1440" w:hanging="720"/>
      </w:pPr>
      <w:r>
        <w:lastRenderedPageBreak/>
        <w:t>21.8.2</w:t>
      </w:r>
      <w:r>
        <w:tab/>
        <w:t>the strategy for exportation and migration of Buyer Data from the Supplier system to the Buyer or a replacement supplier, including conversion to open standards or other standards required by the Buyer</w:t>
      </w:r>
    </w:p>
    <w:p w14:paraId="5FFB9E15" w14:textId="77777777" w:rsidR="00360ED9" w:rsidRDefault="00360ED9">
      <w:pPr>
        <w:ind w:left="1440"/>
      </w:pPr>
    </w:p>
    <w:p w14:paraId="52EC628B" w14:textId="77777777" w:rsidR="00360ED9" w:rsidRDefault="00BC4FE6">
      <w:pPr>
        <w:ind w:left="1440" w:hanging="720"/>
      </w:pPr>
      <w:r>
        <w:t>21.8.3</w:t>
      </w:r>
      <w:r>
        <w:tab/>
        <w:t>the transfer of Project Specific IPR items and other Buyer customisations, configurations and databases to the Buyer or a replacement supplier</w:t>
      </w:r>
    </w:p>
    <w:p w14:paraId="518D634F" w14:textId="77777777" w:rsidR="00360ED9" w:rsidRDefault="00360ED9">
      <w:pPr>
        <w:ind w:left="720" w:firstLine="720"/>
      </w:pPr>
    </w:p>
    <w:p w14:paraId="3827AE5C" w14:textId="77777777" w:rsidR="00360ED9" w:rsidRDefault="00BC4FE6">
      <w:pPr>
        <w:ind w:firstLine="720"/>
      </w:pPr>
      <w:r>
        <w:t>21.8.4</w:t>
      </w:r>
      <w:r>
        <w:tab/>
        <w:t>the testing and assurance strategy for exported Buyer Data</w:t>
      </w:r>
    </w:p>
    <w:p w14:paraId="6558BF09" w14:textId="77777777" w:rsidR="00360ED9" w:rsidRDefault="00360ED9">
      <w:pPr>
        <w:ind w:firstLine="720"/>
      </w:pPr>
    </w:p>
    <w:p w14:paraId="18A59E47" w14:textId="77777777" w:rsidR="00360ED9" w:rsidRDefault="00BC4FE6">
      <w:pPr>
        <w:ind w:firstLine="720"/>
      </w:pPr>
      <w:r>
        <w:t>21.8.5</w:t>
      </w:r>
      <w:r>
        <w:tab/>
        <w:t>if relevant, TUPE-related activity to comply with the TUPE regulations</w:t>
      </w:r>
    </w:p>
    <w:p w14:paraId="24B5D3C0" w14:textId="77777777" w:rsidR="00360ED9" w:rsidRDefault="00360ED9">
      <w:pPr>
        <w:ind w:firstLine="720"/>
      </w:pPr>
    </w:p>
    <w:p w14:paraId="6E892AF0" w14:textId="77777777" w:rsidR="00360ED9" w:rsidRDefault="00BC4FE6">
      <w:pPr>
        <w:ind w:left="1440" w:hanging="720"/>
      </w:pPr>
      <w:r>
        <w:t>21.8.6</w:t>
      </w:r>
      <w:r>
        <w:tab/>
        <w:t>any other activities and information which is reasonably required to ensure continuity of Service during the exit period and an orderly transition</w:t>
      </w:r>
    </w:p>
    <w:p w14:paraId="1F413040" w14:textId="77777777" w:rsidR="00360ED9" w:rsidRDefault="00360ED9"/>
    <w:p w14:paraId="22E4D2DB" w14:textId="77777777" w:rsidR="00360ED9" w:rsidRDefault="00BC4FE6">
      <w:pPr>
        <w:pStyle w:val="Heading3"/>
      </w:pPr>
      <w:r>
        <w:t>22.</w:t>
      </w:r>
      <w:r>
        <w:tab/>
        <w:t>Handover to replacement supplier</w:t>
      </w:r>
    </w:p>
    <w:p w14:paraId="3F79D999" w14:textId="77777777" w:rsidR="00360ED9" w:rsidRDefault="00BC4FE6">
      <w:pPr>
        <w:ind w:left="720" w:hanging="720"/>
      </w:pPr>
      <w:r>
        <w:t>22.1</w:t>
      </w:r>
      <w:r>
        <w:tab/>
        <w:t>At least 10 Working Days before the Expiry Date or End Date, the Supplier must provide any:</w:t>
      </w:r>
    </w:p>
    <w:p w14:paraId="409DABB5" w14:textId="77777777" w:rsidR="00360ED9" w:rsidRDefault="00360ED9">
      <w:pPr>
        <w:ind w:firstLine="720"/>
      </w:pPr>
    </w:p>
    <w:p w14:paraId="7BD11285" w14:textId="77777777" w:rsidR="00360ED9" w:rsidRDefault="00BC4FE6">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1EC07B5E" w14:textId="77777777" w:rsidR="00360ED9" w:rsidRDefault="00360ED9">
      <w:pPr>
        <w:ind w:left="720" w:firstLine="720"/>
      </w:pPr>
    </w:p>
    <w:p w14:paraId="59499326" w14:textId="77777777" w:rsidR="00360ED9" w:rsidRDefault="00BC4FE6">
      <w:pPr>
        <w:ind w:firstLine="720"/>
      </w:pPr>
      <w:r>
        <w:t>22.1.2</w:t>
      </w:r>
      <w:r>
        <w:tab/>
        <w:t>other information reasonably requested by the Buyer</w:t>
      </w:r>
    </w:p>
    <w:p w14:paraId="769EF603" w14:textId="77777777" w:rsidR="00360ED9" w:rsidRDefault="00360ED9">
      <w:pPr>
        <w:ind w:firstLine="720"/>
      </w:pPr>
    </w:p>
    <w:p w14:paraId="4B50CFCB" w14:textId="77777777" w:rsidR="00360ED9" w:rsidRDefault="00BC4FE6">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6407E94" w14:textId="77777777" w:rsidR="00360ED9" w:rsidRDefault="00360ED9">
      <w:pPr>
        <w:ind w:left="720"/>
      </w:pPr>
    </w:p>
    <w:p w14:paraId="2344D9D2" w14:textId="77777777" w:rsidR="00360ED9" w:rsidRDefault="00BC4FE6">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2365100D" w14:textId="77777777" w:rsidR="00360ED9" w:rsidRDefault="00360ED9">
      <w:pPr>
        <w:ind w:left="720"/>
      </w:pPr>
    </w:p>
    <w:p w14:paraId="7725967D" w14:textId="77777777" w:rsidR="00360ED9" w:rsidRDefault="00BC4FE6">
      <w:pPr>
        <w:pStyle w:val="Heading3"/>
      </w:pPr>
      <w:r>
        <w:t>23.</w:t>
      </w:r>
      <w:r>
        <w:tab/>
        <w:t>Force majeure</w:t>
      </w:r>
    </w:p>
    <w:p w14:paraId="780B3C75" w14:textId="77777777" w:rsidR="00360ED9" w:rsidRDefault="00BC4FE6">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21B48DE" w14:textId="77777777" w:rsidR="00360ED9" w:rsidRDefault="00360ED9">
      <w:pPr>
        <w:ind w:left="720" w:hanging="720"/>
      </w:pPr>
    </w:p>
    <w:p w14:paraId="4BC749EF" w14:textId="77777777" w:rsidR="00360ED9" w:rsidRDefault="00BC4FE6">
      <w:pPr>
        <w:pStyle w:val="Heading3"/>
      </w:pPr>
      <w:r>
        <w:t>24.</w:t>
      </w:r>
      <w:r>
        <w:tab/>
        <w:t>Liability</w:t>
      </w:r>
    </w:p>
    <w:p w14:paraId="376C3522" w14:textId="77777777" w:rsidR="00360ED9" w:rsidRDefault="00BC4FE6">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4D3F34FD" w14:textId="77777777" w:rsidR="00360ED9" w:rsidRDefault="00360ED9">
      <w:pPr>
        <w:ind w:left="720"/>
      </w:pPr>
    </w:p>
    <w:p w14:paraId="0CE0AD5F" w14:textId="77777777" w:rsidR="00360ED9" w:rsidRDefault="00BC4FE6">
      <w:pPr>
        <w:ind w:left="1440" w:hanging="720"/>
      </w:pPr>
      <w:r>
        <w:lastRenderedPageBreak/>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2267D8B9" w14:textId="77777777" w:rsidR="00360ED9" w:rsidRDefault="00360ED9">
      <w:pPr>
        <w:ind w:left="1440"/>
      </w:pPr>
    </w:p>
    <w:p w14:paraId="04F2086D" w14:textId="77777777" w:rsidR="00360ED9" w:rsidRDefault="00BC4FE6">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543A018F" w14:textId="77777777" w:rsidR="00360ED9" w:rsidRDefault="00360ED9">
      <w:pPr>
        <w:ind w:left="1440"/>
      </w:pPr>
    </w:p>
    <w:p w14:paraId="505A9B1F" w14:textId="77777777" w:rsidR="00360ED9" w:rsidRDefault="00BC4FE6">
      <w:pPr>
        <w:ind w:left="1440" w:hanging="720"/>
      </w:pPr>
      <w:r>
        <w:t>24.1.3</w:t>
      </w:r>
      <w:r>
        <w:tab/>
        <w:t xml:space="preserve">Other Defaults: for all other Defaults by either party, claims, </w:t>
      </w:r>
      <w:proofErr w:type="gramStart"/>
      <w:r>
        <w:t>Losses</w:t>
      </w:r>
      <w:proofErr w:type="gramEnd"/>
      <w:r>
        <w:t xml:space="preserve"> or damages, whether arising from breach of contract, misrepresentation (whether under common law or statute), tort (including negligence), breach of statutory duty or otherwise will not exceed the amount in the Order Form.</w:t>
      </w:r>
    </w:p>
    <w:p w14:paraId="3EFDDBBD" w14:textId="77777777" w:rsidR="00360ED9" w:rsidRDefault="00360ED9">
      <w:pPr>
        <w:spacing w:before="240" w:after="240"/>
      </w:pPr>
    </w:p>
    <w:p w14:paraId="2BE3B595" w14:textId="77777777" w:rsidR="00360ED9" w:rsidRDefault="00BC4FE6">
      <w:pPr>
        <w:pStyle w:val="Heading3"/>
      </w:pPr>
      <w:r>
        <w:t>25.</w:t>
      </w:r>
      <w:r>
        <w:tab/>
        <w:t>Premises</w:t>
      </w:r>
    </w:p>
    <w:p w14:paraId="59B9D963" w14:textId="77777777" w:rsidR="00360ED9" w:rsidRDefault="00BC4FE6">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49D59703" w14:textId="77777777" w:rsidR="00360ED9" w:rsidRDefault="00360ED9">
      <w:pPr>
        <w:ind w:left="720"/>
      </w:pPr>
    </w:p>
    <w:p w14:paraId="220F2515" w14:textId="77777777" w:rsidR="00360ED9" w:rsidRDefault="00BC4FE6">
      <w:pPr>
        <w:ind w:left="720" w:hanging="720"/>
      </w:pPr>
      <w:r>
        <w:t>25.2</w:t>
      </w:r>
      <w:r>
        <w:tab/>
        <w:t>The Supplier will use the Buyer’s premises solely for the performance of its obligations under this Call-Off Contract.</w:t>
      </w:r>
    </w:p>
    <w:p w14:paraId="3A0E6C0C" w14:textId="77777777" w:rsidR="00360ED9" w:rsidRDefault="00360ED9">
      <w:pPr>
        <w:ind w:firstLine="720"/>
      </w:pPr>
    </w:p>
    <w:p w14:paraId="5653E4E5" w14:textId="77777777" w:rsidR="00360ED9" w:rsidRDefault="00BC4FE6">
      <w:r>
        <w:t>25.3</w:t>
      </w:r>
      <w:r>
        <w:tab/>
        <w:t>The Supplier will vacate the Buyer’s premises when the Call-Off Contract Ends or expires.</w:t>
      </w:r>
    </w:p>
    <w:p w14:paraId="6B810B8B" w14:textId="77777777" w:rsidR="00360ED9" w:rsidRDefault="00360ED9">
      <w:pPr>
        <w:ind w:firstLine="720"/>
      </w:pPr>
    </w:p>
    <w:p w14:paraId="50A4B1FB" w14:textId="77777777" w:rsidR="00360ED9" w:rsidRDefault="00BC4FE6">
      <w:r>
        <w:t>25.4</w:t>
      </w:r>
      <w:r>
        <w:tab/>
        <w:t>This clause does not create a tenancy or exclusive right of occupation.</w:t>
      </w:r>
    </w:p>
    <w:p w14:paraId="594CC5F8" w14:textId="77777777" w:rsidR="00360ED9" w:rsidRDefault="00360ED9"/>
    <w:p w14:paraId="7153A87D" w14:textId="77777777" w:rsidR="00360ED9" w:rsidRDefault="00BC4FE6">
      <w:r>
        <w:t>25.5</w:t>
      </w:r>
      <w:r>
        <w:tab/>
        <w:t>While on the Buyer’s premises, the Supplier will:</w:t>
      </w:r>
    </w:p>
    <w:p w14:paraId="3173A4BE" w14:textId="77777777" w:rsidR="00360ED9" w:rsidRDefault="00360ED9"/>
    <w:p w14:paraId="3C83E511" w14:textId="77777777" w:rsidR="00360ED9" w:rsidRDefault="00BC4FE6">
      <w:pPr>
        <w:ind w:left="1440" w:hanging="720"/>
      </w:pPr>
      <w:r>
        <w:t>25.5.1</w:t>
      </w:r>
      <w:r>
        <w:tab/>
        <w:t>comply with any security requirements at the premises and not do anything to weaken the security of the premises</w:t>
      </w:r>
    </w:p>
    <w:p w14:paraId="2AF78110" w14:textId="77777777" w:rsidR="00360ED9" w:rsidRDefault="00360ED9">
      <w:pPr>
        <w:ind w:left="720"/>
      </w:pPr>
    </w:p>
    <w:p w14:paraId="741F0C04" w14:textId="77777777" w:rsidR="00360ED9" w:rsidRDefault="00BC4FE6">
      <w:pPr>
        <w:ind w:firstLine="720"/>
      </w:pPr>
      <w:r>
        <w:t>25.5.2</w:t>
      </w:r>
      <w:r>
        <w:tab/>
        <w:t>comply with Buyer requirements for the conduct of personnel</w:t>
      </w:r>
    </w:p>
    <w:p w14:paraId="661CE10C" w14:textId="77777777" w:rsidR="00360ED9" w:rsidRDefault="00360ED9">
      <w:pPr>
        <w:ind w:firstLine="720"/>
      </w:pPr>
    </w:p>
    <w:p w14:paraId="7CF28344" w14:textId="77777777" w:rsidR="00360ED9" w:rsidRDefault="00BC4FE6">
      <w:pPr>
        <w:ind w:firstLine="720"/>
      </w:pPr>
      <w:r>
        <w:t>25.5.3</w:t>
      </w:r>
      <w:r>
        <w:tab/>
        <w:t>comply with any health and safety measures implemented by the Buyer</w:t>
      </w:r>
    </w:p>
    <w:p w14:paraId="7EA2B5D8" w14:textId="77777777" w:rsidR="00360ED9" w:rsidRDefault="00360ED9">
      <w:pPr>
        <w:ind w:firstLine="720"/>
      </w:pPr>
    </w:p>
    <w:p w14:paraId="43272045" w14:textId="77777777" w:rsidR="00360ED9" w:rsidRDefault="00BC4FE6">
      <w:pPr>
        <w:ind w:left="1440" w:hanging="720"/>
      </w:pPr>
      <w:r>
        <w:t>25.5.4</w:t>
      </w:r>
      <w:r>
        <w:tab/>
        <w:t>immediately notify the Buyer of any incident on the premises that causes any damage to Property which could cause personal injury</w:t>
      </w:r>
    </w:p>
    <w:p w14:paraId="4F0DDA32" w14:textId="77777777" w:rsidR="00360ED9" w:rsidRDefault="00360ED9">
      <w:pPr>
        <w:ind w:left="720" w:firstLine="720"/>
      </w:pPr>
    </w:p>
    <w:p w14:paraId="617895EA" w14:textId="77777777" w:rsidR="00360ED9" w:rsidRDefault="00BC4FE6">
      <w:pPr>
        <w:ind w:left="720" w:hanging="720"/>
      </w:pPr>
      <w:r>
        <w:t>25.6</w:t>
      </w:r>
      <w:r>
        <w:tab/>
        <w:t>The Supplier will ensure that its health and safety policy statement (as required by the Health and Safety at Work etc Act 1974) is made available to the Buyer on request.</w:t>
      </w:r>
    </w:p>
    <w:p w14:paraId="6A1C2578" w14:textId="77777777" w:rsidR="00360ED9" w:rsidRDefault="00360ED9">
      <w:pPr>
        <w:ind w:left="720" w:hanging="720"/>
      </w:pPr>
    </w:p>
    <w:p w14:paraId="54D66946" w14:textId="77777777" w:rsidR="00360ED9" w:rsidRDefault="00BC4FE6">
      <w:pPr>
        <w:pStyle w:val="Heading3"/>
      </w:pPr>
      <w:r>
        <w:t>26.</w:t>
      </w:r>
      <w:r>
        <w:tab/>
        <w:t>Equipment</w:t>
      </w:r>
    </w:p>
    <w:p w14:paraId="409185DC" w14:textId="77777777" w:rsidR="00360ED9" w:rsidRDefault="00BC4FE6">
      <w:pPr>
        <w:spacing w:before="240" w:after="240"/>
      </w:pPr>
      <w:r>
        <w:t>26.1</w:t>
      </w:r>
      <w:r>
        <w:tab/>
        <w:t>The Supplier is responsible for providing any Equipment which the Supplier requires to provide the Services.</w:t>
      </w:r>
    </w:p>
    <w:p w14:paraId="29C92430" w14:textId="77777777" w:rsidR="00360ED9" w:rsidRDefault="00360ED9">
      <w:pPr>
        <w:ind w:firstLine="720"/>
      </w:pPr>
    </w:p>
    <w:p w14:paraId="247E020E" w14:textId="77777777" w:rsidR="00360ED9" w:rsidRDefault="00BC4FE6">
      <w:pPr>
        <w:ind w:left="720" w:hanging="720"/>
      </w:pPr>
      <w:r>
        <w:t>26.2</w:t>
      </w:r>
      <w:r>
        <w:tab/>
        <w:t>Any Equipment brought onto the premises will be at the Supplier's own risk and the Buyer will have no liability for any loss of, or damage to, any Equipment.</w:t>
      </w:r>
    </w:p>
    <w:p w14:paraId="1121AAE8" w14:textId="77777777" w:rsidR="00360ED9" w:rsidRDefault="00360ED9">
      <w:pPr>
        <w:ind w:firstLine="720"/>
      </w:pPr>
    </w:p>
    <w:p w14:paraId="53A63543" w14:textId="77777777" w:rsidR="00360ED9" w:rsidRDefault="00BC4FE6">
      <w:pPr>
        <w:ind w:left="720" w:hanging="720"/>
      </w:pPr>
      <w:r>
        <w:t>26.3</w:t>
      </w:r>
      <w:r>
        <w:tab/>
        <w:t>When the Call-Off Contract Ends or expires, the Supplier will remove the Equipment and any other materials leaving the premises in a safe and clean condition.</w:t>
      </w:r>
    </w:p>
    <w:p w14:paraId="2A5620E9" w14:textId="77777777" w:rsidR="00360ED9" w:rsidRDefault="00360ED9">
      <w:pPr>
        <w:ind w:left="720" w:hanging="720"/>
      </w:pPr>
    </w:p>
    <w:p w14:paraId="45394EC1" w14:textId="77777777" w:rsidR="00360ED9" w:rsidRDefault="00BC4FE6">
      <w:pPr>
        <w:pStyle w:val="Heading3"/>
      </w:pPr>
      <w:r>
        <w:t>27.</w:t>
      </w:r>
      <w:r>
        <w:tab/>
        <w:t>The Contracts (Rights of Third Parties) Act 1999</w:t>
      </w:r>
    </w:p>
    <w:p w14:paraId="428F2039" w14:textId="77777777" w:rsidR="00360ED9" w:rsidRDefault="00360ED9"/>
    <w:p w14:paraId="07D409F2" w14:textId="77777777" w:rsidR="00360ED9" w:rsidRDefault="00BC4FE6">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6C8E3738" w14:textId="77777777" w:rsidR="00360ED9" w:rsidRDefault="00360ED9">
      <w:pPr>
        <w:ind w:left="720" w:hanging="720"/>
      </w:pPr>
    </w:p>
    <w:p w14:paraId="26E942ED" w14:textId="77777777" w:rsidR="00360ED9" w:rsidRDefault="00BC4FE6">
      <w:pPr>
        <w:pStyle w:val="Heading3"/>
      </w:pPr>
      <w:r>
        <w:t>28.</w:t>
      </w:r>
      <w:r>
        <w:tab/>
        <w:t>Environmental requirements</w:t>
      </w:r>
    </w:p>
    <w:p w14:paraId="5DB94102" w14:textId="77777777" w:rsidR="00360ED9" w:rsidRDefault="00BC4FE6">
      <w:pPr>
        <w:ind w:left="720" w:hanging="720"/>
      </w:pPr>
      <w:r>
        <w:t>28.1</w:t>
      </w:r>
      <w:r>
        <w:tab/>
        <w:t>The Buyer will provide a copy of its environmental policy to the Supplier on request, which the Supplier will comply with.</w:t>
      </w:r>
    </w:p>
    <w:p w14:paraId="26FFCB6F" w14:textId="77777777" w:rsidR="00360ED9" w:rsidRDefault="00360ED9">
      <w:pPr>
        <w:ind w:firstLine="720"/>
      </w:pPr>
    </w:p>
    <w:p w14:paraId="3E2C35C5" w14:textId="77777777" w:rsidR="00360ED9" w:rsidRDefault="00BC4FE6">
      <w:pPr>
        <w:ind w:left="720" w:hanging="720"/>
      </w:pPr>
      <w:r>
        <w:t>28.2</w:t>
      </w:r>
      <w:r>
        <w:tab/>
        <w:t>The Supplier must provide reasonable support to enable Buyers to work in an environmentally friendly way, for example by helping them recycle or lower their carbon footprint.</w:t>
      </w:r>
    </w:p>
    <w:p w14:paraId="4117953E" w14:textId="77777777" w:rsidR="00360ED9" w:rsidRDefault="00360ED9">
      <w:pPr>
        <w:ind w:left="720" w:hanging="720"/>
      </w:pPr>
    </w:p>
    <w:p w14:paraId="40C53AB9" w14:textId="77777777" w:rsidR="00360ED9" w:rsidRDefault="00BC4FE6">
      <w:pPr>
        <w:pStyle w:val="Heading3"/>
      </w:pPr>
      <w:r>
        <w:t>29.</w:t>
      </w:r>
      <w:r>
        <w:tab/>
        <w:t>The Employment Regulations (TUPE)</w:t>
      </w:r>
    </w:p>
    <w:p w14:paraId="696AA4D2" w14:textId="77777777" w:rsidR="00360ED9" w:rsidRDefault="00BC4FE6">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3B41EF6B" w14:textId="77777777" w:rsidR="00360ED9" w:rsidRDefault="00360ED9">
      <w:pPr>
        <w:ind w:left="720"/>
      </w:pPr>
    </w:p>
    <w:p w14:paraId="6B8AC19F" w14:textId="77777777" w:rsidR="00360ED9" w:rsidRDefault="00BC4FE6">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4532E43A" w14:textId="77777777" w:rsidR="00360ED9" w:rsidRDefault="00360ED9">
      <w:pPr>
        <w:ind w:left="720"/>
      </w:pPr>
    </w:p>
    <w:p w14:paraId="4C6A5B76" w14:textId="77777777" w:rsidR="00360ED9" w:rsidRDefault="00BC4FE6">
      <w:pPr>
        <w:ind w:firstLine="720"/>
      </w:pPr>
      <w:r>
        <w:t>29.2.1</w:t>
      </w:r>
      <w:r>
        <w:tab/>
      </w:r>
      <w:r>
        <w:tab/>
        <w:t>the activities they perform</w:t>
      </w:r>
    </w:p>
    <w:p w14:paraId="2743A844" w14:textId="77777777" w:rsidR="00360ED9" w:rsidRDefault="00BC4FE6">
      <w:pPr>
        <w:ind w:firstLine="720"/>
      </w:pPr>
      <w:r>
        <w:t>29.2.2</w:t>
      </w:r>
      <w:r>
        <w:tab/>
      </w:r>
      <w:r>
        <w:tab/>
        <w:t>age</w:t>
      </w:r>
    </w:p>
    <w:p w14:paraId="699B0FD8" w14:textId="77777777" w:rsidR="00360ED9" w:rsidRDefault="00BC4FE6">
      <w:pPr>
        <w:ind w:firstLine="720"/>
      </w:pPr>
      <w:r>
        <w:t>29.2.3</w:t>
      </w:r>
      <w:r>
        <w:tab/>
      </w:r>
      <w:r>
        <w:tab/>
        <w:t>start date</w:t>
      </w:r>
    </w:p>
    <w:p w14:paraId="7CBBB4D2" w14:textId="77777777" w:rsidR="00360ED9" w:rsidRDefault="00BC4FE6">
      <w:pPr>
        <w:ind w:firstLine="720"/>
      </w:pPr>
      <w:r>
        <w:t>29.2.4</w:t>
      </w:r>
      <w:r>
        <w:tab/>
      </w:r>
      <w:r>
        <w:tab/>
        <w:t>place of work</w:t>
      </w:r>
    </w:p>
    <w:p w14:paraId="4814D6F2" w14:textId="77777777" w:rsidR="00360ED9" w:rsidRDefault="00BC4FE6">
      <w:pPr>
        <w:ind w:firstLine="720"/>
      </w:pPr>
      <w:r>
        <w:t>29.2.5</w:t>
      </w:r>
      <w:r>
        <w:tab/>
      </w:r>
      <w:r>
        <w:tab/>
        <w:t>notice period</w:t>
      </w:r>
    </w:p>
    <w:p w14:paraId="6286E917" w14:textId="77777777" w:rsidR="00360ED9" w:rsidRDefault="00BC4FE6">
      <w:pPr>
        <w:ind w:firstLine="720"/>
      </w:pPr>
      <w:r>
        <w:t>29.2.6</w:t>
      </w:r>
      <w:r>
        <w:tab/>
      </w:r>
      <w:r>
        <w:tab/>
        <w:t>redundancy payment entitlement</w:t>
      </w:r>
    </w:p>
    <w:p w14:paraId="6CA8F5C3" w14:textId="77777777" w:rsidR="00360ED9" w:rsidRDefault="00BC4FE6">
      <w:pPr>
        <w:ind w:firstLine="720"/>
      </w:pPr>
      <w:r>
        <w:t>29.2.7</w:t>
      </w:r>
      <w:r>
        <w:tab/>
      </w:r>
      <w:r>
        <w:tab/>
        <w:t xml:space="preserve">salary, </w:t>
      </w:r>
      <w:proofErr w:type="gramStart"/>
      <w:r>
        <w:t>benefits</w:t>
      </w:r>
      <w:proofErr w:type="gramEnd"/>
      <w:r>
        <w:t xml:space="preserve"> and pension entitlements</w:t>
      </w:r>
    </w:p>
    <w:p w14:paraId="28E934F3" w14:textId="77777777" w:rsidR="00360ED9" w:rsidRDefault="00BC4FE6">
      <w:pPr>
        <w:ind w:firstLine="720"/>
      </w:pPr>
      <w:r>
        <w:t>29.2.8</w:t>
      </w:r>
      <w:r>
        <w:tab/>
      </w:r>
      <w:r>
        <w:tab/>
        <w:t>employment status</w:t>
      </w:r>
    </w:p>
    <w:p w14:paraId="15A1128A" w14:textId="77777777" w:rsidR="00360ED9" w:rsidRDefault="00BC4FE6">
      <w:pPr>
        <w:ind w:firstLine="720"/>
      </w:pPr>
      <w:r>
        <w:t>29.2.9</w:t>
      </w:r>
      <w:r>
        <w:tab/>
      </w:r>
      <w:r>
        <w:tab/>
        <w:t>identity of employer</w:t>
      </w:r>
    </w:p>
    <w:p w14:paraId="5F50FDD1" w14:textId="77777777" w:rsidR="00360ED9" w:rsidRDefault="00BC4FE6">
      <w:pPr>
        <w:ind w:firstLine="720"/>
      </w:pPr>
      <w:r>
        <w:t>29.2.10</w:t>
      </w:r>
      <w:r>
        <w:tab/>
        <w:t>working arrangements</w:t>
      </w:r>
    </w:p>
    <w:p w14:paraId="412611EB" w14:textId="77777777" w:rsidR="00360ED9" w:rsidRDefault="00BC4FE6">
      <w:pPr>
        <w:ind w:firstLine="720"/>
      </w:pPr>
      <w:r>
        <w:t>29.2.11</w:t>
      </w:r>
      <w:r>
        <w:tab/>
        <w:t>outstanding liabilities</w:t>
      </w:r>
    </w:p>
    <w:p w14:paraId="6C8A39C9" w14:textId="77777777" w:rsidR="00360ED9" w:rsidRDefault="00BC4FE6">
      <w:pPr>
        <w:ind w:firstLine="720"/>
      </w:pPr>
      <w:r>
        <w:lastRenderedPageBreak/>
        <w:t>29.2.12</w:t>
      </w:r>
      <w:r>
        <w:tab/>
        <w:t>sickness absence</w:t>
      </w:r>
    </w:p>
    <w:p w14:paraId="0DD7D6EC" w14:textId="77777777" w:rsidR="00360ED9" w:rsidRDefault="00BC4FE6">
      <w:pPr>
        <w:ind w:firstLine="720"/>
      </w:pPr>
      <w:r>
        <w:t>29.2.13</w:t>
      </w:r>
      <w:r>
        <w:tab/>
        <w:t>copies of all relevant employment contracts and related documents</w:t>
      </w:r>
    </w:p>
    <w:p w14:paraId="2C5CDBCD" w14:textId="77777777" w:rsidR="00360ED9" w:rsidRDefault="00BC4FE6">
      <w:pPr>
        <w:ind w:firstLine="720"/>
      </w:pPr>
      <w:r>
        <w:t>29.2.14</w:t>
      </w:r>
      <w:r>
        <w:tab/>
        <w:t xml:space="preserve">all information required under regulation 11 of TUPE or as reasonably </w:t>
      </w:r>
    </w:p>
    <w:p w14:paraId="01690691" w14:textId="77777777" w:rsidR="00360ED9" w:rsidRDefault="00BC4FE6">
      <w:pPr>
        <w:ind w:left="1440" w:firstLine="720"/>
      </w:pPr>
      <w:r>
        <w:t>requested by the Buyer</w:t>
      </w:r>
    </w:p>
    <w:p w14:paraId="352D99E8" w14:textId="77777777" w:rsidR="00360ED9" w:rsidRDefault="00360ED9">
      <w:pPr>
        <w:ind w:left="720" w:firstLine="720"/>
      </w:pPr>
    </w:p>
    <w:p w14:paraId="317619B9" w14:textId="77777777" w:rsidR="00360ED9" w:rsidRDefault="00BC4FE6">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AC59547" w14:textId="77777777" w:rsidR="00360ED9" w:rsidRDefault="00360ED9">
      <w:pPr>
        <w:ind w:left="720"/>
      </w:pPr>
    </w:p>
    <w:p w14:paraId="28FC966E" w14:textId="77777777" w:rsidR="00360ED9" w:rsidRDefault="00BC4FE6">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D23BCAE" w14:textId="77777777" w:rsidR="00360ED9" w:rsidRDefault="00360ED9">
      <w:pPr>
        <w:ind w:left="720"/>
      </w:pPr>
    </w:p>
    <w:p w14:paraId="5F0A690A" w14:textId="77777777" w:rsidR="00360ED9" w:rsidRDefault="00BC4FE6">
      <w:pPr>
        <w:ind w:left="720" w:hanging="720"/>
      </w:pPr>
      <w:r>
        <w:t>29.5</w:t>
      </w:r>
      <w:r>
        <w:tab/>
        <w:t>The Supplier will co-operate with the re-tendering of this Call-Off Contract by allowing the Replacement Supplier to communicate with and meet the affected employees or their representatives.</w:t>
      </w:r>
    </w:p>
    <w:p w14:paraId="2D6C969A" w14:textId="77777777" w:rsidR="00360ED9" w:rsidRDefault="00360ED9">
      <w:pPr>
        <w:ind w:left="720"/>
      </w:pPr>
    </w:p>
    <w:p w14:paraId="39DA4FFD" w14:textId="77777777" w:rsidR="00360ED9" w:rsidRDefault="00BC4FE6">
      <w:pPr>
        <w:ind w:left="720" w:hanging="720"/>
      </w:pPr>
      <w:r>
        <w:t>29.6</w:t>
      </w:r>
      <w:r>
        <w:tab/>
        <w:t>The Supplier will indemnify the Buyer or any Replacement Supplier for all Loss arising from both:</w:t>
      </w:r>
    </w:p>
    <w:p w14:paraId="073B5FAD" w14:textId="77777777" w:rsidR="00360ED9" w:rsidRDefault="00360ED9">
      <w:pPr>
        <w:ind w:firstLine="720"/>
      </w:pPr>
    </w:p>
    <w:p w14:paraId="0BD21D42" w14:textId="77777777" w:rsidR="00360ED9" w:rsidRDefault="00BC4FE6">
      <w:pPr>
        <w:ind w:firstLine="720"/>
      </w:pPr>
      <w:r>
        <w:t>29.6.1</w:t>
      </w:r>
      <w:r>
        <w:tab/>
        <w:t>its failure to comply with the provisions of this clause</w:t>
      </w:r>
    </w:p>
    <w:p w14:paraId="16B9234D" w14:textId="77777777" w:rsidR="00360ED9" w:rsidRDefault="00360ED9">
      <w:pPr>
        <w:ind w:firstLine="720"/>
      </w:pPr>
    </w:p>
    <w:p w14:paraId="578C0EE6" w14:textId="77777777" w:rsidR="00360ED9" w:rsidRDefault="00BC4FE6">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332463CC" w14:textId="77777777" w:rsidR="00360ED9" w:rsidRDefault="00360ED9">
      <w:pPr>
        <w:ind w:left="1440"/>
      </w:pPr>
    </w:p>
    <w:p w14:paraId="16156593" w14:textId="77777777" w:rsidR="00360ED9" w:rsidRDefault="00BC4FE6">
      <w:pPr>
        <w:ind w:left="720" w:hanging="720"/>
      </w:pPr>
      <w:r>
        <w:t>29.7</w:t>
      </w:r>
      <w:r>
        <w:tab/>
        <w:t>The provisions of this clause apply during the Term of this Call-Off Contract and indefinitely after it Ends or expires.</w:t>
      </w:r>
    </w:p>
    <w:p w14:paraId="4DE6716C" w14:textId="77777777" w:rsidR="00360ED9" w:rsidRDefault="00360ED9">
      <w:pPr>
        <w:ind w:firstLine="720"/>
      </w:pPr>
    </w:p>
    <w:p w14:paraId="1C9A1ED8" w14:textId="77777777" w:rsidR="00360ED9" w:rsidRDefault="00BC4FE6">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5F9DF971" w14:textId="77777777" w:rsidR="00360ED9" w:rsidRDefault="00360ED9">
      <w:pPr>
        <w:ind w:left="720" w:hanging="720"/>
      </w:pPr>
    </w:p>
    <w:p w14:paraId="4A774E00" w14:textId="77777777" w:rsidR="00360ED9" w:rsidRDefault="00BC4FE6">
      <w:pPr>
        <w:pStyle w:val="Heading3"/>
      </w:pPr>
      <w:r>
        <w:t>30.</w:t>
      </w:r>
      <w:r>
        <w:tab/>
        <w:t>Additional G-Cloud services</w:t>
      </w:r>
    </w:p>
    <w:p w14:paraId="5DF829B2" w14:textId="77777777" w:rsidR="00360ED9" w:rsidRDefault="00BC4FE6">
      <w:pPr>
        <w:ind w:left="720" w:hanging="720"/>
      </w:pPr>
      <w:r>
        <w:t>30.1</w:t>
      </w:r>
      <w:r>
        <w:tab/>
        <w:t xml:space="preserve"> </w:t>
      </w:r>
      <w:r>
        <w:rPr>
          <w:color w:val="000000"/>
        </w:rPr>
        <w:t>T</w:t>
      </w:r>
      <w:r>
        <w:rPr>
          <w:rFonts w:eastAsia="Times New Roman"/>
          <w:color w:val="000000"/>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color w:val="000000"/>
          <w:lang w:eastAsia="en-US"/>
        </w:rPr>
        <w:t>similar to</w:t>
      </w:r>
      <w:proofErr w:type="gramEnd"/>
      <w:r>
        <w:rPr>
          <w:rFonts w:eastAsia="Times New Roman"/>
          <w:color w:val="000000"/>
          <w:lang w:eastAsia="en-US"/>
        </w:rPr>
        <w:t xml:space="preserve"> the Additional Services from any third party.</w:t>
      </w:r>
    </w:p>
    <w:p w14:paraId="14646763" w14:textId="77777777" w:rsidR="00360ED9" w:rsidRDefault="00360ED9">
      <w:pPr>
        <w:ind w:left="720"/>
      </w:pPr>
    </w:p>
    <w:p w14:paraId="6ADEECA5" w14:textId="77777777" w:rsidR="00360ED9" w:rsidRDefault="00BC4FE6">
      <w:pPr>
        <w:ind w:left="720" w:hanging="720"/>
      </w:pPr>
      <w:r>
        <w:t>30.2</w:t>
      </w:r>
      <w:r>
        <w:tab/>
        <w:t>If reasonably requested to do so by the Buyer in the Order Form, the Supplier must provide and monitor performance of the Additional Services using an Implementation Plan.</w:t>
      </w:r>
    </w:p>
    <w:p w14:paraId="0529722D" w14:textId="77777777" w:rsidR="00360ED9" w:rsidRDefault="00360ED9">
      <w:pPr>
        <w:ind w:left="720" w:hanging="720"/>
      </w:pPr>
    </w:p>
    <w:p w14:paraId="220DE21F" w14:textId="77777777" w:rsidR="00360ED9" w:rsidRDefault="00BC4FE6">
      <w:pPr>
        <w:pStyle w:val="Heading3"/>
      </w:pPr>
      <w:r>
        <w:t>31.</w:t>
      </w:r>
      <w:r>
        <w:tab/>
        <w:t>Collaboration</w:t>
      </w:r>
    </w:p>
    <w:p w14:paraId="09A87477" w14:textId="77777777" w:rsidR="00360ED9" w:rsidRDefault="00BC4FE6">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1E88AB5C" w14:textId="77777777" w:rsidR="00360ED9" w:rsidRDefault="00360ED9">
      <w:pPr>
        <w:ind w:left="720"/>
      </w:pPr>
    </w:p>
    <w:p w14:paraId="7C22AFC0" w14:textId="77777777" w:rsidR="00360ED9" w:rsidRDefault="00BC4FE6">
      <w:r>
        <w:t>31.2</w:t>
      </w:r>
      <w:r>
        <w:tab/>
        <w:t>In addition to any obligations under the Collaboration Agreement, the Supplier must:</w:t>
      </w:r>
    </w:p>
    <w:p w14:paraId="59BD55F4" w14:textId="77777777" w:rsidR="00360ED9" w:rsidRDefault="00360ED9"/>
    <w:p w14:paraId="4F975F8F" w14:textId="77777777" w:rsidR="00360ED9" w:rsidRDefault="00BC4FE6">
      <w:pPr>
        <w:ind w:firstLine="720"/>
      </w:pPr>
      <w:r>
        <w:t>31.2.1</w:t>
      </w:r>
      <w:r>
        <w:tab/>
        <w:t>work proactively and in good faith with each of the Buyer’s contractors</w:t>
      </w:r>
    </w:p>
    <w:p w14:paraId="7D39DCB1" w14:textId="77777777" w:rsidR="00360ED9" w:rsidRDefault="00360ED9">
      <w:pPr>
        <w:ind w:firstLine="720"/>
      </w:pPr>
    </w:p>
    <w:p w14:paraId="2FD47A26" w14:textId="77777777" w:rsidR="00360ED9" w:rsidRDefault="00BC4FE6">
      <w:pPr>
        <w:ind w:left="1440" w:hanging="720"/>
      </w:pPr>
      <w:r>
        <w:t>31.2.2</w:t>
      </w:r>
      <w:r>
        <w:tab/>
        <w:t>co-operate and share information with the Buyer’s contractors to enable the efficient operation of the Buyer’s ICT services and G-Cloud Services</w:t>
      </w:r>
    </w:p>
    <w:p w14:paraId="055EC36C" w14:textId="77777777" w:rsidR="00360ED9" w:rsidRDefault="00360ED9">
      <w:pPr>
        <w:ind w:left="1440" w:hanging="720"/>
      </w:pPr>
    </w:p>
    <w:p w14:paraId="1F7BC1E1" w14:textId="77777777" w:rsidR="00360ED9" w:rsidRDefault="00BC4FE6">
      <w:pPr>
        <w:pStyle w:val="Heading3"/>
      </w:pPr>
      <w:r>
        <w:t>32.</w:t>
      </w:r>
      <w:r>
        <w:tab/>
        <w:t>Variation process</w:t>
      </w:r>
    </w:p>
    <w:p w14:paraId="69C99EB1" w14:textId="77777777" w:rsidR="00360ED9" w:rsidRDefault="00BC4FE6">
      <w:pPr>
        <w:ind w:left="720" w:hanging="720"/>
      </w:pPr>
      <w:r>
        <w:t>32.1</w:t>
      </w:r>
      <w:r>
        <w:tab/>
        <w:t>The Buyer can request in writing a change to this Call-Off Contract if it isn’t a material change to the Framework Agreement/or this Call-Off Contract. Once implemented, it is called a Variation.</w:t>
      </w:r>
    </w:p>
    <w:p w14:paraId="76D9D0DA" w14:textId="77777777" w:rsidR="00360ED9" w:rsidRDefault="00360ED9">
      <w:pPr>
        <w:ind w:left="720"/>
      </w:pPr>
    </w:p>
    <w:p w14:paraId="1D2E3242" w14:textId="77777777" w:rsidR="00360ED9" w:rsidRDefault="00BC4FE6">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04AD995" w14:textId="77777777" w:rsidR="00360ED9" w:rsidRDefault="00360ED9"/>
    <w:p w14:paraId="2289E72C" w14:textId="77777777" w:rsidR="00360ED9" w:rsidRDefault="00BC4FE6">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1F7645BF" w14:textId="77777777" w:rsidR="00360ED9" w:rsidRDefault="00360ED9">
      <w:pPr>
        <w:ind w:left="720" w:hanging="720"/>
      </w:pPr>
    </w:p>
    <w:p w14:paraId="175E8429" w14:textId="77777777" w:rsidR="00360ED9" w:rsidRDefault="00BC4FE6">
      <w:pPr>
        <w:pStyle w:val="Heading3"/>
      </w:pPr>
      <w:r>
        <w:t>33.</w:t>
      </w:r>
      <w:r>
        <w:tab/>
        <w:t>Data Protection Legislation (GDPR)</w:t>
      </w:r>
    </w:p>
    <w:p w14:paraId="2000CF38" w14:textId="77777777" w:rsidR="00360ED9" w:rsidRDefault="00BC4FE6">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5A1A6545" w14:textId="77777777" w:rsidR="00360ED9" w:rsidRDefault="00360ED9"/>
    <w:p w14:paraId="41ABDE4F" w14:textId="77777777" w:rsidR="00360ED9" w:rsidRDefault="00360ED9">
      <w:pPr>
        <w:pageBreakBefore/>
        <w:rPr>
          <w:b/>
        </w:rPr>
      </w:pPr>
    </w:p>
    <w:p w14:paraId="797C5928" w14:textId="77777777" w:rsidR="00360ED9" w:rsidRDefault="00BC4FE6">
      <w:pPr>
        <w:pStyle w:val="Heading2"/>
      </w:pPr>
      <w:bookmarkStart w:id="11" w:name="_Toc33176236"/>
      <w:bookmarkStart w:id="12" w:name="_Toc67643441"/>
      <w:r>
        <w:t>Schedule 3: Collaboration agreement</w:t>
      </w:r>
      <w:bookmarkEnd w:id="11"/>
      <w:bookmarkEnd w:id="12"/>
    </w:p>
    <w:p w14:paraId="32755948" w14:textId="77777777" w:rsidR="00360ED9" w:rsidRDefault="00BC4FE6">
      <w:r>
        <w:t>This agreement is made on [enter date]</w:t>
      </w:r>
    </w:p>
    <w:p w14:paraId="5AEEDB79" w14:textId="77777777" w:rsidR="00360ED9" w:rsidRDefault="00360ED9"/>
    <w:p w14:paraId="18669344" w14:textId="77777777" w:rsidR="00360ED9" w:rsidRDefault="00BC4FE6">
      <w:r>
        <w:t>between:</w:t>
      </w:r>
    </w:p>
    <w:p w14:paraId="322C572B" w14:textId="77777777" w:rsidR="00360ED9" w:rsidRDefault="00360ED9"/>
    <w:p w14:paraId="6A18E0B0" w14:textId="77777777" w:rsidR="00360ED9" w:rsidRDefault="00BC4FE6">
      <w:r>
        <w:t>1)</w:t>
      </w:r>
      <w:r>
        <w:tab/>
        <w:t>[Buyer name] of [Buyer address] (the Buyer)</w:t>
      </w:r>
    </w:p>
    <w:p w14:paraId="5770B87F" w14:textId="77777777" w:rsidR="00360ED9" w:rsidRDefault="00360ED9"/>
    <w:p w14:paraId="1A62C3F2" w14:textId="77777777" w:rsidR="00360ED9" w:rsidRDefault="00BC4FE6">
      <w:pPr>
        <w:ind w:left="720" w:hanging="720"/>
      </w:pPr>
      <w:r>
        <w:t>2)</w:t>
      </w:r>
      <w:r>
        <w:tab/>
        <w:t>[Company name] a company incorporated in [company address] under [registration number], whose registered office is at [registered address]</w:t>
      </w:r>
    </w:p>
    <w:p w14:paraId="5A03CC4A" w14:textId="77777777" w:rsidR="00360ED9" w:rsidRDefault="00360ED9"/>
    <w:p w14:paraId="5EC1279F" w14:textId="77777777" w:rsidR="00360ED9" w:rsidRDefault="00BC4FE6">
      <w:pPr>
        <w:ind w:left="720" w:hanging="720"/>
      </w:pPr>
      <w:r>
        <w:t>3)</w:t>
      </w:r>
      <w:r>
        <w:tab/>
        <w:t>[Company name] a company incorporated in [company address] under [registration number], whose registered office is at [registered address]</w:t>
      </w:r>
    </w:p>
    <w:p w14:paraId="3319D874" w14:textId="77777777" w:rsidR="00360ED9" w:rsidRDefault="00360ED9"/>
    <w:p w14:paraId="01919DE1" w14:textId="77777777" w:rsidR="00360ED9" w:rsidRDefault="00BC4FE6">
      <w:pPr>
        <w:ind w:left="720" w:hanging="720"/>
      </w:pPr>
      <w:r>
        <w:t>4)</w:t>
      </w:r>
      <w:r>
        <w:tab/>
        <w:t>[Company name] a company incorporated in [company address] under [registration number], whose registered office is at [registered address]</w:t>
      </w:r>
    </w:p>
    <w:p w14:paraId="4A627C02" w14:textId="77777777" w:rsidR="00360ED9" w:rsidRDefault="00360ED9"/>
    <w:p w14:paraId="3F3C2634" w14:textId="77777777" w:rsidR="00360ED9" w:rsidRDefault="00BC4FE6">
      <w:pPr>
        <w:ind w:left="720" w:hanging="720"/>
      </w:pPr>
      <w:r>
        <w:t>5)</w:t>
      </w:r>
      <w:r>
        <w:tab/>
        <w:t>[Company name] a company incorporated in [company address] under [registration number], whose registered office is at [registered address]</w:t>
      </w:r>
    </w:p>
    <w:p w14:paraId="01927728" w14:textId="77777777" w:rsidR="00360ED9" w:rsidRDefault="00360ED9">
      <w:pPr>
        <w:ind w:firstLine="720"/>
      </w:pPr>
    </w:p>
    <w:p w14:paraId="6AF1D9F9" w14:textId="77777777" w:rsidR="00360ED9" w:rsidRDefault="00BC4FE6">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5B44183F" w14:textId="77777777" w:rsidR="00360ED9" w:rsidRDefault="00360ED9"/>
    <w:p w14:paraId="5E6318C1" w14:textId="77777777" w:rsidR="00360ED9" w:rsidRDefault="00BC4FE6">
      <w:pPr>
        <w:spacing w:after="120"/>
      </w:pPr>
      <w:r>
        <w:t>Whereas the:</w:t>
      </w:r>
    </w:p>
    <w:p w14:paraId="1AB98539" w14:textId="77777777" w:rsidR="00360ED9" w:rsidRDefault="00BC4FE6">
      <w:pPr>
        <w:numPr>
          <w:ilvl w:val="0"/>
          <w:numId w:val="8"/>
        </w:numPr>
      </w:pPr>
      <w:r>
        <w:t xml:space="preserve">Buyer and the Collaboration Suppliers have </w:t>
      </w:r>
      <w:proofErr w:type="gramStart"/>
      <w:r>
        <w:t>entered into</w:t>
      </w:r>
      <w:proofErr w:type="gramEnd"/>
      <w:r>
        <w:t xml:space="preserve"> the Call-Off Contracts (defined below) for the provision of various IT and telecommunications (ICT) services</w:t>
      </w:r>
    </w:p>
    <w:p w14:paraId="5A389EC4" w14:textId="77777777" w:rsidR="00360ED9" w:rsidRDefault="00BC4FE6">
      <w:pPr>
        <w:numPr>
          <w:ilvl w:val="0"/>
          <w:numId w:val="8"/>
        </w:numPr>
      </w:pPr>
      <w:r>
        <w:t>Collaboration Suppliers now wish to provide for the ongoing cooperation of the Collaboration Suppliers in the provision of services under their respective Call-Off Contract to the Buyer</w:t>
      </w:r>
    </w:p>
    <w:p w14:paraId="492FB4D9" w14:textId="77777777" w:rsidR="00360ED9" w:rsidRDefault="00360ED9">
      <w:pPr>
        <w:ind w:left="720"/>
      </w:pPr>
    </w:p>
    <w:p w14:paraId="4639B509" w14:textId="77777777" w:rsidR="00360ED9" w:rsidRDefault="00BC4FE6">
      <w:r>
        <w:t>In consideration of the mutual covenants contained in the Call-Off Contracts and this Agreement and intending to be legally bound, the parties agree as follows:</w:t>
      </w:r>
    </w:p>
    <w:p w14:paraId="2EE2E9B2" w14:textId="77777777" w:rsidR="00360ED9" w:rsidRDefault="00BC4FE6">
      <w:pPr>
        <w:pStyle w:val="Heading3"/>
      </w:pPr>
      <w:r>
        <w:t>1.</w:t>
      </w:r>
      <w:r>
        <w:tab/>
        <w:t>Definitions and interpretation</w:t>
      </w:r>
    </w:p>
    <w:p w14:paraId="522C19D2" w14:textId="77777777" w:rsidR="00360ED9" w:rsidRDefault="00BC4FE6">
      <w:pPr>
        <w:ind w:left="720" w:hanging="720"/>
      </w:pPr>
      <w:r>
        <w:t>1.1</w:t>
      </w:r>
      <w:r>
        <w:tab/>
        <w:t>As used in this Agreement, the capitalised expressions will have the following meanings unless the context requires otherwise:</w:t>
      </w:r>
    </w:p>
    <w:p w14:paraId="00E7640F" w14:textId="77777777" w:rsidR="00360ED9" w:rsidRDefault="00360ED9">
      <w:pPr>
        <w:ind w:firstLine="720"/>
      </w:pPr>
    </w:p>
    <w:p w14:paraId="47F653F6" w14:textId="77777777" w:rsidR="00360ED9" w:rsidRDefault="00BC4FE6">
      <w:pPr>
        <w:ind w:left="1440" w:hanging="720"/>
      </w:pPr>
      <w:r>
        <w:t>1.1.1</w:t>
      </w:r>
      <w:r>
        <w:tab/>
        <w:t>“Agreement” means this collaboration agreement, containing the Clauses and Schedules</w:t>
      </w:r>
    </w:p>
    <w:p w14:paraId="4FFFED44" w14:textId="77777777" w:rsidR="00360ED9" w:rsidRDefault="00360ED9">
      <w:pPr>
        <w:ind w:left="720" w:firstLine="720"/>
      </w:pPr>
    </w:p>
    <w:p w14:paraId="283E3A66" w14:textId="77777777" w:rsidR="00360ED9" w:rsidRDefault="00BC4FE6">
      <w:pPr>
        <w:ind w:left="1440" w:hanging="720"/>
      </w:pPr>
      <w:r>
        <w:t>1.1.2</w:t>
      </w:r>
      <w:r>
        <w:tab/>
        <w:t>“Call-Off Contract” means each contract that is let by the Buyer to one of the Collaboration Suppliers</w:t>
      </w:r>
    </w:p>
    <w:p w14:paraId="765315B8" w14:textId="77777777" w:rsidR="00360ED9" w:rsidRDefault="00BC4FE6">
      <w:pPr>
        <w:ind w:left="1440" w:hanging="720"/>
      </w:pPr>
      <w:r>
        <w:t>1.1.3</w:t>
      </w:r>
      <w:r>
        <w:tab/>
        <w:t>“Contractor’s Confidential Information” has the meaning set out in the Call-Off Contracts</w:t>
      </w:r>
    </w:p>
    <w:p w14:paraId="6C753CA9" w14:textId="77777777" w:rsidR="00360ED9" w:rsidRDefault="00360ED9">
      <w:pPr>
        <w:ind w:left="720" w:firstLine="720"/>
      </w:pPr>
    </w:p>
    <w:p w14:paraId="68A5134E" w14:textId="77777777" w:rsidR="00360ED9" w:rsidRDefault="00BC4FE6">
      <w:pPr>
        <w:ind w:left="1440" w:hanging="720"/>
      </w:pPr>
      <w:r>
        <w:lastRenderedPageBreak/>
        <w:t>1.1.4</w:t>
      </w:r>
      <w:r>
        <w:tab/>
        <w:t>“Confidential Information” means the Buyer Confidential Information or any Collaboration Supplier's Confidential Information</w:t>
      </w:r>
    </w:p>
    <w:p w14:paraId="1FE2978A" w14:textId="77777777" w:rsidR="00360ED9" w:rsidRDefault="00360ED9">
      <w:pPr>
        <w:ind w:left="720" w:firstLine="720"/>
      </w:pPr>
    </w:p>
    <w:p w14:paraId="52DC5ACE" w14:textId="77777777" w:rsidR="00360ED9" w:rsidRDefault="00BC4FE6">
      <w:pPr>
        <w:ind w:firstLine="720"/>
      </w:pPr>
      <w:r>
        <w:t>1.1.5</w:t>
      </w:r>
      <w:r>
        <w:tab/>
        <w:t>“Collaboration Activities” means the activities set out in this Agreement</w:t>
      </w:r>
    </w:p>
    <w:p w14:paraId="6A946A39" w14:textId="77777777" w:rsidR="00360ED9" w:rsidRDefault="00360ED9">
      <w:pPr>
        <w:ind w:firstLine="720"/>
      </w:pPr>
    </w:p>
    <w:p w14:paraId="5ABC014B" w14:textId="77777777" w:rsidR="00360ED9" w:rsidRDefault="00BC4FE6">
      <w:pPr>
        <w:ind w:firstLine="720"/>
      </w:pPr>
      <w:r>
        <w:t>1.1.6</w:t>
      </w:r>
      <w:r>
        <w:tab/>
        <w:t>“Buyer Confidential Information” has the meaning set out in the Call-Off Contract</w:t>
      </w:r>
    </w:p>
    <w:p w14:paraId="798A8C5C" w14:textId="77777777" w:rsidR="00360ED9" w:rsidRDefault="00360ED9">
      <w:pPr>
        <w:ind w:left="720" w:firstLine="720"/>
      </w:pPr>
    </w:p>
    <w:p w14:paraId="533797C3" w14:textId="77777777" w:rsidR="00360ED9" w:rsidRDefault="00BC4FE6">
      <w:pPr>
        <w:ind w:left="1440" w:hanging="720"/>
      </w:pPr>
      <w:r>
        <w:t>1.1.7</w:t>
      </w:r>
      <w:r>
        <w:tab/>
        <w:t xml:space="preserve">“Default” means any breach of the obligations of any Collaboration Supplier or any Default, act, omission, negligence or statement of any Collaboration Supplier, its employees, servants, </w:t>
      </w:r>
      <w:proofErr w:type="gramStart"/>
      <w:r>
        <w:t>agents</w:t>
      </w:r>
      <w:proofErr w:type="gramEnd"/>
      <w:r>
        <w:t xml:space="preserve"> or subcontractors in connection with or in relation to the subject matter of this Agreement and in respect of which such Collaboration Supplier is liable (by way of indemnity or otherwise) to the other parties</w:t>
      </w:r>
    </w:p>
    <w:p w14:paraId="16C5F4E0" w14:textId="77777777" w:rsidR="00360ED9" w:rsidRDefault="00360ED9">
      <w:pPr>
        <w:ind w:left="1440"/>
      </w:pPr>
    </w:p>
    <w:p w14:paraId="434FF178" w14:textId="77777777" w:rsidR="00360ED9" w:rsidRDefault="00BC4FE6">
      <w:pPr>
        <w:ind w:firstLine="720"/>
      </w:pPr>
      <w:r>
        <w:t>1.1.8</w:t>
      </w:r>
      <w:r>
        <w:tab/>
        <w:t>“Detailed Collaboration Plan” has the meaning given in clause 3.2</w:t>
      </w:r>
    </w:p>
    <w:p w14:paraId="6CEF55FE" w14:textId="77777777" w:rsidR="00360ED9" w:rsidRDefault="00360ED9">
      <w:pPr>
        <w:ind w:firstLine="720"/>
      </w:pPr>
    </w:p>
    <w:p w14:paraId="34C2E377" w14:textId="77777777" w:rsidR="00360ED9" w:rsidRDefault="00BC4FE6">
      <w:pPr>
        <w:ind w:firstLine="720"/>
      </w:pPr>
      <w:r>
        <w:t>1.1.9</w:t>
      </w:r>
      <w:r>
        <w:tab/>
        <w:t>“Dispute Resolution Process” means the process described in clause 9</w:t>
      </w:r>
    </w:p>
    <w:p w14:paraId="339D1F2D" w14:textId="77777777" w:rsidR="00360ED9" w:rsidRDefault="00360ED9">
      <w:pPr>
        <w:ind w:firstLine="720"/>
      </w:pPr>
    </w:p>
    <w:p w14:paraId="2DC1DE1C" w14:textId="77777777" w:rsidR="00360ED9" w:rsidRDefault="00BC4FE6">
      <w:pPr>
        <w:ind w:firstLine="720"/>
      </w:pPr>
      <w:r>
        <w:t>1.1.10</w:t>
      </w:r>
      <w:r>
        <w:tab/>
        <w:t>“Effective Date” means [insert date]</w:t>
      </w:r>
    </w:p>
    <w:p w14:paraId="0172AD12" w14:textId="77777777" w:rsidR="00360ED9" w:rsidRDefault="00360ED9">
      <w:pPr>
        <w:ind w:firstLine="720"/>
      </w:pPr>
    </w:p>
    <w:p w14:paraId="2766374D" w14:textId="77777777" w:rsidR="00360ED9" w:rsidRDefault="00BC4FE6">
      <w:pPr>
        <w:ind w:firstLine="720"/>
      </w:pPr>
      <w:r>
        <w:t>1.1.11</w:t>
      </w:r>
      <w:r>
        <w:tab/>
        <w:t>“Force Majeure Event” has the meaning given in clause 11.1.1</w:t>
      </w:r>
    </w:p>
    <w:p w14:paraId="17643B73" w14:textId="77777777" w:rsidR="00360ED9" w:rsidRDefault="00360ED9"/>
    <w:p w14:paraId="7B496BC6" w14:textId="77777777" w:rsidR="00360ED9" w:rsidRDefault="00BC4FE6">
      <w:pPr>
        <w:ind w:firstLine="720"/>
      </w:pPr>
      <w:r>
        <w:t>1.1.12</w:t>
      </w:r>
      <w:r>
        <w:tab/>
        <w:t>“Mediator” has the meaning given to it in clause 9.3.1</w:t>
      </w:r>
    </w:p>
    <w:p w14:paraId="4AB88DF1" w14:textId="77777777" w:rsidR="00360ED9" w:rsidRDefault="00360ED9">
      <w:pPr>
        <w:ind w:firstLine="720"/>
      </w:pPr>
    </w:p>
    <w:p w14:paraId="252A344A" w14:textId="77777777" w:rsidR="00360ED9" w:rsidRDefault="00BC4FE6">
      <w:pPr>
        <w:ind w:firstLine="720"/>
      </w:pPr>
      <w:r>
        <w:t>1.1.13</w:t>
      </w:r>
      <w:r>
        <w:tab/>
        <w:t>“Outline Collaboration Plan” has the meaning given to it in clause 3.1</w:t>
      </w:r>
    </w:p>
    <w:p w14:paraId="5F24B746" w14:textId="77777777" w:rsidR="00360ED9" w:rsidRDefault="00360ED9">
      <w:pPr>
        <w:ind w:firstLine="720"/>
      </w:pPr>
    </w:p>
    <w:p w14:paraId="1E97E1B5" w14:textId="77777777" w:rsidR="00360ED9" w:rsidRDefault="00BC4FE6">
      <w:pPr>
        <w:ind w:firstLine="720"/>
      </w:pPr>
      <w:r>
        <w:t>1.1.14</w:t>
      </w:r>
      <w:r>
        <w:tab/>
        <w:t>“Term” has the meaning given to it in clause 2.1</w:t>
      </w:r>
    </w:p>
    <w:p w14:paraId="43BA9819" w14:textId="77777777" w:rsidR="00360ED9" w:rsidRDefault="00360ED9">
      <w:pPr>
        <w:ind w:firstLine="720"/>
      </w:pPr>
    </w:p>
    <w:p w14:paraId="6869CB86" w14:textId="77777777" w:rsidR="00360ED9" w:rsidRDefault="00BC4FE6">
      <w:pPr>
        <w:ind w:left="1440" w:hanging="720"/>
      </w:pPr>
      <w:r>
        <w:t>1.1.15</w:t>
      </w:r>
      <w:r>
        <w:tab/>
        <w:t>"Working Day" means any day other than a Saturday, Sunday or public holiday in England and Wales</w:t>
      </w:r>
    </w:p>
    <w:p w14:paraId="3DB1C8B8" w14:textId="77777777" w:rsidR="00360ED9" w:rsidRDefault="00360ED9">
      <w:pPr>
        <w:ind w:left="720" w:firstLine="720"/>
      </w:pPr>
    </w:p>
    <w:p w14:paraId="686E0A0A" w14:textId="77777777" w:rsidR="00360ED9" w:rsidRDefault="00360ED9"/>
    <w:p w14:paraId="6084219C" w14:textId="77777777" w:rsidR="00360ED9" w:rsidRDefault="00BC4FE6">
      <w:pPr>
        <w:spacing w:after="120"/>
      </w:pPr>
      <w:r>
        <w:t>1.2</w:t>
      </w:r>
      <w:r>
        <w:tab/>
        <w:t>General</w:t>
      </w:r>
    </w:p>
    <w:p w14:paraId="480A40CD" w14:textId="77777777" w:rsidR="00360ED9" w:rsidRDefault="00BC4FE6">
      <w:pPr>
        <w:ind w:firstLine="720"/>
      </w:pPr>
      <w:r>
        <w:t>1.2.1</w:t>
      </w:r>
      <w:r>
        <w:tab/>
        <w:t>As used in this Agreement the:</w:t>
      </w:r>
    </w:p>
    <w:p w14:paraId="4C64DE3A" w14:textId="77777777" w:rsidR="00360ED9" w:rsidRDefault="00360ED9">
      <w:pPr>
        <w:ind w:firstLine="720"/>
      </w:pPr>
    </w:p>
    <w:p w14:paraId="54AE242C" w14:textId="77777777" w:rsidR="00360ED9" w:rsidRDefault="00BC4FE6">
      <w:pPr>
        <w:ind w:left="720" w:firstLine="720"/>
      </w:pPr>
      <w:r>
        <w:t>1.2.1.1</w:t>
      </w:r>
      <w:r>
        <w:tab/>
        <w:t>masculine includes the feminine and the neuter</w:t>
      </w:r>
    </w:p>
    <w:p w14:paraId="37AE824D" w14:textId="77777777" w:rsidR="00360ED9" w:rsidRDefault="00360ED9">
      <w:pPr>
        <w:ind w:left="720" w:firstLine="720"/>
      </w:pPr>
    </w:p>
    <w:p w14:paraId="3CC9A767" w14:textId="77777777" w:rsidR="00360ED9" w:rsidRDefault="00BC4FE6">
      <w:pPr>
        <w:ind w:left="720" w:firstLine="720"/>
      </w:pPr>
      <w:r>
        <w:t>1.2.1.2</w:t>
      </w:r>
      <w:r>
        <w:tab/>
        <w:t>singular includes the plural and the other way round</w:t>
      </w:r>
    </w:p>
    <w:p w14:paraId="1F27F5AF" w14:textId="77777777" w:rsidR="00360ED9" w:rsidRDefault="00360ED9">
      <w:pPr>
        <w:ind w:firstLine="720"/>
      </w:pPr>
    </w:p>
    <w:p w14:paraId="5B08F731" w14:textId="77777777" w:rsidR="00360ED9" w:rsidRDefault="00BC4FE6">
      <w:pPr>
        <w:ind w:left="2160" w:hanging="720"/>
      </w:pPr>
      <w:r>
        <w:t>1.2.1.3</w:t>
      </w:r>
      <w:r>
        <w:tab/>
        <w:t xml:space="preserve">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re-enactment.</w:t>
      </w:r>
    </w:p>
    <w:p w14:paraId="01FFEA9F" w14:textId="77777777" w:rsidR="00360ED9" w:rsidRDefault="00360ED9">
      <w:pPr>
        <w:ind w:left="2160"/>
      </w:pPr>
    </w:p>
    <w:p w14:paraId="51D884BE" w14:textId="77777777" w:rsidR="00360ED9" w:rsidRDefault="00BC4FE6">
      <w:pPr>
        <w:ind w:left="1440" w:hanging="720"/>
      </w:pPr>
      <w:r>
        <w:t>1.2.2</w:t>
      </w:r>
      <w:r>
        <w:tab/>
        <w:t>Headings are included in this Agreement for ease of reference only and will not affect the interpretation or construction of this Agreement.</w:t>
      </w:r>
    </w:p>
    <w:p w14:paraId="7A694297" w14:textId="77777777" w:rsidR="00360ED9" w:rsidRDefault="00360ED9">
      <w:pPr>
        <w:ind w:left="720" w:firstLine="720"/>
      </w:pPr>
    </w:p>
    <w:p w14:paraId="332C9C55" w14:textId="77777777" w:rsidR="00360ED9" w:rsidRDefault="00BC4FE6">
      <w:pPr>
        <w:ind w:left="1440" w:hanging="720"/>
      </w:pPr>
      <w:r>
        <w:t>1.2.3</w:t>
      </w:r>
      <w:r>
        <w:tab/>
        <w:t>References to Clauses and Schedules are, unless otherwise provided, references to clauses of and schedules to this Agreement.</w:t>
      </w:r>
    </w:p>
    <w:p w14:paraId="51763DEC" w14:textId="77777777" w:rsidR="00360ED9" w:rsidRDefault="00360ED9">
      <w:pPr>
        <w:ind w:left="720" w:firstLine="720"/>
      </w:pPr>
    </w:p>
    <w:p w14:paraId="403266CB" w14:textId="77777777" w:rsidR="00360ED9" w:rsidRDefault="00BC4FE6">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689E4E57" w14:textId="77777777" w:rsidR="00360ED9" w:rsidRDefault="00360ED9">
      <w:pPr>
        <w:ind w:left="1440"/>
      </w:pPr>
    </w:p>
    <w:p w14:paraId="1C303C38" w14:textId="77777777" w:rsidR="00360ED9" w:rsidRDefault="00BC4FE6">
      <w:pPr>
        <w:ind w:left="1440" w:hanging="720"/>
      </w:pPr>
      <w:r>
        <w:t>1.2.5</w:t>
      </w:r>
      <w:r>
        <w:tab/>
        <w:t>The party receiving the benefit of an indemnity under this Agreement will use its reasonable endeavours to mitigate its loss covered by the indemnity.</w:t>
      </w:r>
    </w:p>
    <w:p w14:paraId="0182F74E" w14:textId="77777777" w:rsidR="00360ED9" w:rsidRDefault="00360ED9">
      <w:pPr>
        <w:ind w:left="1440" w:hanging="720"/>
      </w:pPr>
    </w:p>
    <w:p w14:paraId="18561F57" w14:textId="77777777" w:rsidR="00360ED9" w:rsidRDefault="00BC4FE6">
      <w:pPr>
        <w:pStyle w:val="Heading3"/>
      </w:pPr>
      <w:r>
        <w:t>2.</w:t>
      </w:r>
      <w:r>
        <w:tab/>
        <w:t>Term of the agreement</w:t>
      </w:r>
    </w:p>
    <w:p w14:paraId="3AFD0255" w14:textId="77777777" w:rsidR="00360ED9" w:rsidRDefault="00BC4FE6">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174F3EED" w14:textId="77777777" w:rsidR="00360ED9" w:rsidRDefault="00360ED9">
      <w:pPr>
        <w:ind w:left="720"/>
      </w:pPr>
    </w:p>
    <w:p w14:paraId="562DC331" w14:textId="77777777" w:rsidR="00360ED9" w:rsidRDefault="00BC4FE6">
      <w:pPr>
        <w:ind w:left="720" w:hanging="720"/>
      </w:pPr>
      <w:r>
        <w:t>2.2</w:t>
      </w:r>
      <w:r>
        <w:tab/>
        <w:t>A Collaboration Supplier’s duty to perform the Collaboration Activities will continue until the end of the exit period of its last relevant Call-Off Contract.</w:t>
      </w:r>
    </w:p>
    <w:p w14:paraId="34A61860" w14:textId="77777777" w:rsidR="00360ED9" w:rsidRDefault="00360ED9">
      <w:pPr>
        <w:spacing w:after="200"/>
      </w:pPr>
    </w:p>
    <w:p w14:paraId="6301F217" w14:textId="77777777" w:rsidR="00360ED9" w:rsidRDefault="00BC4FE6">
      <w:pPr>
        <w:pStyle w:val="Heading3"/>
      </w:pPr>
      <w:r>
        <w:t>3.</w:t>
      </w:r>
      <w:r>
        <w:tab/>
        <w:t>Provision of the collaboration plan</w:t>
      </w:r>
    </w:p>
    <w:p w14:paraId="5CB146AD" w14:textId="77777777" w:rsidR="00360ED9" w:rsidRDefault="00BC4FE6">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17F15163" w14:textId="77777777" w:rsidR="00360ED9" w:rsidRDefault="00360ED9">
      <w:pPr>
        <w:ind w:left="720"/>
      </w:pPr>
    </w:p>
    <w:p w14:paraId="1FCC0414" w14:textId="77777777" w:rsidR="00360ED9" w:rsidRDefault="00BC4FE6">
      <w:pPr>
        <w:ind w:left="720" w:hanging="720"/>
      </w:pPr>
      <w:r>
        <w:t>3.2</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70C5472F" w14:textId="77777777" w:rsidR="00360ED9" w:rsidRDefault="00360ED9">
      <w:pPr>
        <w:ind w:left="720"/>
      </w:pPr>
    </w:p>
    <w:p w14:paraId="5B48C0B2" w14:textId="77777777" w:rsidR="00360ED9" w:rsidRDefault="00BC4FE6">
      <w:pPr>
        <w:ind w:left="720" w:hanging="720"/>
      </w:pPr>
      <w:r>
        <w:t>3.3</w:t>
      </w:r>
      <w:r>
        <w:tab/>
        <w:t>The Collaboration Suppliers will provide the help the Buyer needs to prepare the Detailed Collaboration Plan.</w:t>
      </w:r>
    </w:p>
    <w:p w14:paraId="111558CA" w14:textId="77777777" w:rsidR="00360ED9" w:rsidRDefault="00360ED9">
      <w:pPr>
        <w:ind w:firstLine="720"/>
      </w:pPr>
    </w:p>
    <w:p w14:paraId="7AFBF4FA" w14:textId="77777777" w:rsidR="00360ED9" w:rsidRDefault="00BC4FE6">
      <w:pPr>
        <w:ind w:left="720" w:hanging="720"/>
      </w:pPr>
      <w:r>
        <w:t>3.4</w:t>
      </w:r>
      <w:r>
        <w:tab/>
        <w:t>The Collaboration Suppliers will, within 10 Working Days of receipt of the Detailed Collaboration Plan, either:</w:t>
      </w:r>
    </w:p>
    <w:p w14:paraId="2EF2127B" w14:textId="77777777" w:rsidR="00360ED9" w:rsidRDefault="00360ED9">
      <w:pPr>
        <w:ind w:firstLine="720"/>
      </w:pPr>
    </w:p>
    <w:p w14:paraId="17BBD5AC" w14:textId="77777777" w:rsidR="00360ED9" w:rsidRDefault="00BC4FE6">
      <w:pPr>
        <w:ind w:firstLine="720"/>
      </w:pPr>
      <w:r>
        <w:t>3.4.1</w:t>
      </w:r>
      <w:r>
        <w:tab/>
        <w:t>approve the Detailed Collaboration Plan</w:t>
      </w:r>
    </w:p>
    <w:p w14:paraId="1C00EAEC" w14:textId="77777777" w:rsidR="00360ED9" w:rsidRDefault="00BC4FE6">
      <w:pPr>
        <w:ind w:firstLine="720"/>
      </w:pPr>
      <w:r>
        <w:t>3.4.2</w:t>
      </w:r>
      <w:r>
        <w:tab/>
        <w:t>reject the Detailed Collaboration Plan, giving reasons for the rejection</w:t>
      </w:r>
    </w:p>
    <w:p w14:paraId="6A41257E" w14:textId="77777777" w:rsidR="00360ED9" w:rsidRDefault="00360ED9"/>
    <w:p w14:paraId="604830BB" w14:textId="77777777" w:rsidR="00360ED9" w:rsidRDefault="00BC4FE6">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4C826D98" w14:textId="77777777" w:rsidR="00360ED9" w:rsidRDefault="00360ED9">
      <w:pPr>
        <w:ind w:left="720"/>
      </w:pPr>
    </w:p>
    <w:p w14:paraId="42B33D21" w14:textId="77777777" w:rsidR="00360ED9" w:rsidRDefault="00BC4FE6">
      <w:pPr>
        <w:ind w:left="720" w:hanging="720"/>
      </w:pPr>
      <w:r>
        <w:t>3.6</w:t>
      </w:r>
      <w:r>
        <w:tab/>
        <w:t>If the parties fail to agree the Detailed Collaboration Plan under clause 3.4, the dispute will be resolved using the Dispute Resolution Process.</w:t>
      </w:r>
    </w:p>
    <w:p w14:paraId="713CFDD1" w14:textId="77777777" w:rsidR="00360ED9" w:rsidRDefault="00360ED9">
      <w:pPr>
        <w:ind w:firstLine="720"/>
      </w:pPr>
    </w:p>
    <w:p w14:paraId="4BE22B2B" w14:textId="77777777" w:rsidR="00360ED9" w:rsidRDefault="00BC4FE6">
      <w:pPr>
        <w:pStyle w:val="Heading3"/>
      </w:pPr>
      <w:r>
        <w:t>4.</w:t>
      </w:r>
      <w:r>
        <w:tab/>
        <w:t>Collaboration activities</w:t>
      </w:r>
    </w:p>
    <w:p w14:paraId="3E9EEE5B" w14:textId="77777777" w:rsidR="00360ED9" w:rsidRDefault="00BC4FE6">
      <w:pPr>
        <w:ind w:left="720" w:hanging="720"/>
      </w:pPr>
      <w:r>
        <w:t>4.1</w:t>
      </w:r>
      <w:r>
        <w:tab/>
        <w:t xml:space="preserve">The Collaboration Suppliers will perform the Collaboration Activities and all other obligations of this Agreement in accordance with the Detailed Collaboration Plan. </w:t>
      </w:r>
    </w:p>
    <w:p w14:paraId="722AFBD0" w14:textId="77777777" w:rsidR="00360ED9" w:rsidRDefault="00360ED9">
      <w:pPr>
        <w:ind w:firstLine="720"/>
      </w:pPr>
    </w:p>
    <w:p w14:paraId="760B43D5" w14:textId="77777777" w:rsidR="00360ED9" w:rsidRDefault="00BC4FE6">
      <w:pPr>
        <w:ind w:left="720" w:hanging="720"/>
      </w:pPr>
      <w:r>
        <w:t>4.2</w:t>
      </w:r>
      <w:r>
        <w:tab/>
        <w:t>The Collaboration Suppliers will provide all additional cooperation and assistance as is reasonably required by the Buyer to ensure the continuous delivery of the services under the Call-Off Contract.</w:t>
      </w:r>
    </w:p>
    <w:p w14:paraId="29364A86" w14:textId="77777777" w:rsidR="00360ED9" w:rsidRDefault="00360ED9">
      <w:pPr>
        <w:ind w:left="720"/>
      </w:pPr>
    </w:p>
    <w:p w14:paraId="22D5D22B" w14:textId="77777777" w:rsidR="00360ED9" w:rsidRDefault="00BC4FE6">
      <w:pPr>
        <w:ind w:left="720" w:hanging="720"/>
      </w:pPr>
      <w:r>
        <w:t>4.3</w:t>
      </w:r>
      <w:r>
        <w:tab/>
        <w:t>The Collaboration Suppliers will ensure that their respective subcontractors provide all co-operation and assistance as set out in the Detailed Collaboration Plan.</w:t>
      </w:r>
    </w:p>
    <w:p w14:paraId="7FEC8D24" w14:textId="77777777" w:rsidR="00360ED9" w:rsidRDefault="00360ED9">
      <w:pPr>
        <w:ind w:firstLine="720"/>
      </w:pPr>
    </w:p>
    <w:p w14:paraId="30EF8FE5" w14:textId="77777777" w:rsidR="00360ED9" w:rsidRDefault="00BC4FE6">
      <w:pPr>
        <w:pStyle w:val="Heading3"/>
      </w:pPr>
      <w:r>
        <w:t>5.</w:t>
      </w:r>
      <w:r>
        <w:tab/>
        <w:t>Invoicing</w:t>
      </w:r>
    </w:p>
    <w:p w14:paraId="71701ABB" w14:textId="77777777" w:rsidR="00360ED9" w:rsidRDefault="00BC4FE6">
      <w:pPr>
        <w:ind w:left="720" w:hanging="720"/>
      </w:pPr>
      <w:r>
        <w:t>5.1</w:t>
      </w:r>
      <w:r>
        <w:tab/>
        <w:t>If any sums are due under this Agreement, the Collaboration Supplier responsible for paying the sum will pay within 30 Working Days of receipt of a valid invoice.</w:t>
      </w:r>
    </w:p>
    <w:p w14:paraId="74BE7044" w14:textId="77777777" w:rsidR="00360ED9" w:rsidRDefault="00360ED9">
      <w:pPr>
        <w:ind w:firstLine="720"/>
      </w:pPr>
    </w:p>
    <w:p w14:paraId="48E5D61E" w14:textId="77777777" w:rsidR="00360ED9" w:rsidRDefault="00BC4FE6">
      <w:pPr>
        <w:ind w:left="720" w:hanging="720"/>
      </w:pPr>
      <w:r>
        <w:t>5.2</w:t>
      </w:r>
      <w:r>
        <w:tab/>
        <w:t>Interest will be payable on any late payments under this Agreement under the Late Payment of Commercial Debts (Interest) Act 1998, as amended.</w:t>
      </w:r>
    </w:p>
    <w:p w14:paraId="345408A7" w14:textId="77777777" w:rsidR="00360ED9" w:rsidRDefault="00360ED9">
      <w:pPr>
        <w:ind w:firstLine="720"/>
      </w:pPr>
    </w:p>
    <w:p w14:paraId="16DCBAA6" w14:textId="77777777" w:rsidR="00360ED9" w:rsidRDefault="00BC4FE6">
      <w:pPr>
        <w:pStyle w:val="Heading3"/>
      </w:pPr>
      <w:r>
        <w:t>6.</w:t>
      </w:r>
      <w:r>
        <w:tab/>
        <w:t>Confidentiality</w:t>
      </w:r>
    </w:p>
    <w:p w14:paraId="2CF12CD3" w14:textId="77777777" w:rsidR="00360ED9" w:rsidRDefault="00BC4FE6">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3B516F2C" w14:textId="77777777" w:rsidR="00360ED9" w:rsidRDefault="00BC4FE6">
      <w:r>
        <w:t>6.2</w:t>
      </w:r>
      <w:r>
        <w:tab/>
        <w:t>Each Collaboration Supplier warrants that:</w:t>
      </w:r>
    </w:p>
    <w:p w14:paraId="3E22C0A1" w14:textId="77777777" w:rsidR="00360ED9" w:rsidRDefault="00360ED9"/>
    <w:p w14:paraId="5644AB91" w14:textId="77777777" w:rsidR="00360ED9" w:rsidRDefault="00BC4FE6">
      <w:pPr>
        <w:ind w:left="1440" w:hanging="720"/>
      </w:pPr>
      <w:r>
        <w:t>6.2.1</w:t>
      </w:r>
      <w:r>
        <w:tab/>
        <w:t>any person employed or engaged by it (in connection with this Agreement in the course of such employment or engagement) will only use Confidential Information for the purposes of this Agreement</w:t>
      </w:r>
    </w:p>
    <w:p w14:paraId="2376B3AB" w14:textId="77777777" w:rsidR="00360ED9" w:rsidRDefault="00360ED9">
      <w:pPr>
        <w:ind w:left="1440"/>
      </w:pPr>
    </w:p>
    <w:p w14:paraId="1BD7605E" w14:textId="77777777" w:rsidR="00360ED9" w:rsidRDefault="00BC4FE6">
      <w:pPr>
        <w:ind w:left="1440" w:hanging="720"/>
      </w:pPr>
      <w:r>
        <w:t>6.2.2</w:t>
      </w:r>
      <w:r>
        <w:tab/>
        <w:t>any person employed or engaged by it (in connection with this Agreement) will not disclose any Confidential Information to any third party without the prior written consent of the other party</w:t>
      </w:r>
    </w:p>
    <w:p w14:paraId="3098C74C" w14:textId="77777777" w:rsidR="00360ED9" w:rsidRDefault="00360ED9">
      <w:pPr>
        <w:ind w:left="1440"/>
      </w:pPr>
    </w:p>
    <w:p w14:paraId="70227D95" w14:textId="77777777" w:rsidR="00360ED9" w:rsidRDefault="00BC4FE6">
      <w:pPr>
        <w:ind w:left="1440" w:hanging="720"/>
      </w:pPr>
      <w:r>
        <w:t>6.2.3</w:t>
      </w:r>
      <w:r>
        <w:tab/>
        <w:t xml:space="preserve">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w:t>
      </w:r>
    </w:p>
    <w:p w14:paraId="7638A833" w14:textId="77777777" w:rsidR="00360ED9" w:rsidRDefault="00360ED9">
      <w:pPr>
        <w:ind w:left="720" w:firstLine="720"/>
      </w:pPr>
    </w:p>
    <w:p w14:paraId="76999C18" w14:textId="77777777" w:rsidR="00360ED9" w:rsidRDefault="00BC4FE6">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7E063063" w14:textId="77777777" w:rsidR="00360ED9" w:rsidRDefault="00360ED9">
      <w:pPr>
        <w:ind w:left="1440"/>
      </w:pPr>
    </w:p>
    <w:p w14:paraId="4E7B46EA" w14:textId="77777777" w:rsidR="00360ED9" w:rsidRDefault="00BC4FE6">
      <w:r>
        <w:t>6.3</w:t>
      </w:r>
      <w:r>
        <w:tab/>
        <w:t>The provisions of clauses 6.1 and 6.2 will not apply to any information which is:</w:t>
      </w:r>
    </w:p>
    <w:p w14:paraId="6A5C7013" w14:textId="77777777" w:rsidR="00360ED9" w:rsidRDefault="00360ED9"/>
    <w:p w14:paraId="77446669" w14:textId="77777777" w:rsidR="00360ED9" w:rsidRDefault="00BC4FE6">
      <w:pPr>
        <w:ind w:firstLine="720"/>
      </w:pPr>
      <w:r>
        <w:t>6.3.1</w:t>
      </w:r>
      <w:r>
        <w:tab/>
        <w:t>or becomes public knowledge other than by breach of this clause 6</w:t>
      </w:r>
    </w:p>
    <w:p w14:paraId="1619BE5C" w14:textId="77777777" w:rsidR="00360ED9" w:rsidRDefault="00360ED9"/>
    <w:p w14:paraId="74A89EC5" w14:textId="77777777" w:rsidR="00360ED9" w:rsidRDefault="00BC4FE6">
      <w:pPr>
        <w:ind w:left="1440" w:hanging="720"/>
      </w:pPr>
      <w:r>
        <w:t>6.3.2</w:t>
      </w:r>
      <w:r>
        <w:tab/>
        <w:t>in the possession of the receiving party without restriction in relation to disclosure before the date of receipt from the disclosing party</w:t>
      </w:r>
    </w:p>
    <w:p w14:paraId="03DFD31F" w14:textId="77777777" w:rsidR="00360ED9" w:rsidRDefault="00360ED9">
      <w:pPr>
        <w:ind w:left="720" w:firstLine="720"/>
      </w:pPr>
    </w:p>
    <w:p w14:paraId="3CB300F0" w14:textId="77777777" w:rsidR="00360ED9" w:rsidRDefault="00BC4FE6">
      <w:pPr>
        <w:ind w:left="1440" w:hanging="720"/>
      </w:pPr>
      <w:r>
        <w:t>6.3.3</w:t>
      </w:r>
      <w:r>
        <w:tab/>
        <w:t>received from a third party who lawfully acquired it and who is under no obligation restricting its disclosure</w:t>
      </w:r>
    </w:p>
    <w:p w14:paraId="3A37C543" w14:textId="77777777" w:rsidR="00360ED9" w:rsidRDefault="00360ED9">
      <w:pPr>
        <w:ind w:left="720" w:firstLine="720"/>
      </w:pPr>
    </w:p>
    <w:p w14:paraId="08977F86" w14:textId="77777777" w:rsidR="00360ED9" w:rsidRDefault="00BC4FE6">
      <w:pPr>
        <w:ind w:firstLine="720"/>
      </w:pPr>
      <w:r>
        <w:t>6.3.4</w:t>
      </w:r>
      <w:r>
        <w:tab/>
        <w:t>independently developed without access to the Confidential Information</w:t>
      </w:r>
    </w:p>
    <w:p w14:paraId="3703E589" w14:textId="77777777" w:rsidR="00360ED9" w:rsidRDefault="00360ED9">
      <w:pPr>
        <w:ind w:firstLine="720"/>
      </w:pPr>
    </w:p>
    <w:p w14:paraId="2B8998E7" w14:textId="77777777" w:rsidR="00360ED9" w:rsidRDefault="00BC4FE6">
      <w:pPr>
        <w:ind w:left="1440" w:hanging="720"/>
      </w:pPr>
      <w:r>
        <w:t>6.3.5</w:t>
      </w:r>
      <w:r>
        <w:tab/>
        <w:t xml:space="preserve">required to be disclosed by law or by any judicial, arbitral, </w:t>
      </w:r>
      <w:proofErr w:type="gramStart"/>
      <w:r>
        <w:t>regulatory</w:t>
      </w:r>
      <w:proofErr w:type="gramEnd"/>
      <w:r>
        <w:t xml:space="preserve"> or other authority of competent jurisdiction</w:t>
      </w:r>
    </w:p>
    <w:p w14:paraId="58BBB17B" w14:textId="77777777" w:rsidR="00360ED9" w:rsidRDefault="00360ED9">
      <w:pPr>
        <w:ind w:left="720" w:firstLine="720"/>
      </w:pPr>
    </w:p>
    <w:p w14:paraId="3394942D" w14:textId="77777777" w:rsidR="00360ED9" w:rsidRDefault="00BC4FE6">
      <w:pPr>
        <w:ind w:left="720" w:hanging="720"/>
      </w:pPr>
      <w:r>
        <w:t>6.4</w:t>
      </w:r>
      <w:r>
        <w:tab/>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660549AD" w14:textId="77777777" w:rsidR="00360ED9" w:rsidRDefault="00360ED9">
      <w:pPr>
        <w:ind w:left="720" w:hanging="720"/>
      </w:pPr>
    </w:p>
    <w:p w14:paraId="73E86F0D" w14:textId="77777777" w:rsidR="00360ED9" w:rsidRDefault="00BC4FE6">
      <w:pPr>
        <w:pStyle w:val="Heading3"/>
      </w:pPr>
      <w:r>
        <w:t>7.</w:t>
      </w:r>
      <w:r>
        <w:tab/>
        <w:t>Warranties</w:t>
      </w:r>
    </w:p>
    <w:p w14:paraId="36F93392" w14:textId="77777777" w:rsidR="00360ED9" w:rsidRDefault="00BC4FE6">
      <w:r>
        <w:t>7.1</w:t>
      </w:r>
      <w:r>
        <w:tab/>
        <w:t>Each Collaboration Supplier warrant and represent that:</w:t>
      </w:r>
    </w:p>
    <w:p w14:paraId="113C269B" w14:textId="77777777" w:rsidR="00360ED9" w:rsidRDefault="00BC4FE6">
      <w:pPr>
        <w:ind w:left="1440" w:hanging="720"/>
      </w:pPr>
      <w:r>
        <w:t>7.1.1</w:t>
      </w:r>
      <w:r>
        <w:tab/>
        <w:t xml:space="preserve">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w:t>
      </w:r>
    </w:p>
    <w:p w14:paraId="4BA1D57C" w14:textId="77777777" w:rsidR="00360ED9" w:rsidRDefault="00360ED9"/>
    <w:p w14:paraId="1A87D356" w14:textId="77777777" w:rsidR="00360ED9" w:rsidRDefault="00BC4FE6">
      <w:pPr>
        <w:ind w:left="1440" w:hanging="720"/>
      </w:pPr>
      <w:r>
        <w:t>7.1.2</w:t>
      </w:r>
      <w:r>
        <w:tab/>
        <w:t xml:space="preserve">its obligations will be performed by appropriately experienced, </w:t>
      </w:r>
      <w:proofErr w:type="gramStart"/>
      <w:r>
        <w:t>qualified</w:t>
      </w:r>
      <w:proofErr w:type="gramEnd"/>
      <w:r>
        <w:t xml:space="preserve"> and trained personnel with all due skill, care and diligence including but not limited to good industry practice and (without limiting the generality of this clause 7) in accordance with its own established internal processes</w:t>
      </w:r>
    </w:p>
    <w:p w14:paraId="67C34330" w14:textId="77777777" w:rsidR="00360ED9" w:rsidRDefault="00360ED9">
      <w:pPr>
        <w:ind w:left="1440"/>
      </w:pPr>
    </w:p>
    <w:p w14:paraId="48F56413" w14:textId="77777777" w:rsidR="00360ED9" w:rsidRDefault="00BC4FE6">
      <w:pPr>
        <w:ind w:left="720" w:hanging="720"/>
      </w:pPr>
      <w:r>
        <w:t>7.2</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w:t>
      </w:r>
    </w:p>
    <w:p w14:paraId="090D0C5D" w14:textId="77777777" w:rsidR="00360ED9" w:rsidRDefault="00360ED9">
      <w:pPr>
        <w:ind w:left="720" w:hanging="720"/>
      </w:pPr>
    </w:p>
    <w:p w14:paraId="54A00EFF" w14:textId="77777777" w:rsidR="00360ED9" w:rsidRDefault="00BC4FE6">
      <w:pPr>
        <w:pStyle w:val="Heading3"/>
      </w:pPr>
      <w:r>
        <w:t>8.</w:t>
      </w:r>
      <w:r>
        <w:tab/>
        <w:t>Limitation of liability</w:t>
      </w:r>
    </w:p>
    <w:p w14:paraId="1B6C23DB" w14:textId="77777777" w:rsidR="00360ED9" w:rsidRDefault="00BC4FE6">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1EA84C85" w14:textId="77777777" w:rsidR="00360ED9" w:rsidRDefault="00360ED9">
      <w:pPr>
        <w:ind w:left="720"/>
      </w:pPr>
    </w:p>
    <w:p w14:paraId="398C5A7E" w14:textId="77777777" w:rsidR="00360ED9" w:rsidRDefault="00BC4FE6">
      <w:pPr>
        <w:ind w:left="720" w:hanging="720"/>
      </w:pPr>
      <w:r>
        <w:t>8.2</w:t>
      </w:r>
      <w:r>
        <w:tab/>
        <w:t>Nothing in this Agreement will exclude or limit the liability of any party for fraud or fraudulent misrepresentation.</w:t>
      </w:r>
    </w:p>
    <w:p w14:paraId="587854E3" w14:textId="77777777" w:rsidR="00360ED9" w:rsidRDefault="00360ED9">
      <w:pPr>
        <w:ind w:firstLine="720"/>
      </w:pPr>
    </w:p>
    <w:p w14:paraId="1B5D5C63" w14:textId="77777777" w:rsidR="00360ED9" w:rsidRDefault="00BC4FE6">
      <w:pPr>
        <w:ind w:left="720" w:hanging="720"/>
      </w:pPr>
      <w:r>
        <w:t>8.3</w:t>
      </w:r>
      <w:r>
        <w:tab/>
        <w:t xml:space="preserve">Subject always to clauses 8.1 and 8.2, the liability of the Buyer to any Collaboration Suppliers for all claims (by way of indemnity or otherwise) arising whether in contract, tort </w:t>
      </w:r>
      <w:r>
        <w:lastRenderedPageBreak/>
        <w:t>(including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67AE0639" w14:textId="77777777" w:rsidR="00360ED9" w:rsidRDefault="00360ED9">
      <w:pPr>
        <w:ind w:left="720"/>
      </w:pPr>
    </w:p>
    <w:p w14:paraId="1A31A4C2" w14:textId="77777777" w:rsidR="00360ED9" w:rsidRDefault="00BC4FE6">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7D8A571A" w14:textId="77777777" w:rsidR="00360ED9" w:rsidRDefault="00360ED9">
      <w:pPr>
        <w:ind w:left="720"/>
      </w:pPr>
    </w:p>
    <w:p w14:paraId="3F3C7C3A" w14:textId="77777777" w:rsidR="00360ED9" w:rsidRDefault="00BC4FE6">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0E76999C" w14:textId="77777777" w:rsidR="00360ED9" w:rsidRDefault="00360ED9">
      <w:pPr>
        <w:ind w:left="720"/>
      </w:pPr>
    </w:p>
    <w:p w14:paraId="76EFB5A8" w14:textId="77777777" w:rsidR="00360ED9" w:rsidRDefault="00BC4FE6">
      <w:pPr>
        <w:ind w:firstLine="720"/>
      </w:pPr>
      <w:r>
        <w:t>8.5.1</w:t>
      </w:r>
      <w:r>
        <w:tab/>
        <w:t>indirect loss or damage</w:t>
      </w:r>
    </w:p>
    <w:p w14:paraId="6518F2E1" w14:textId="77777777" w:rsidR="00360ED9" w:rsidRDefault="00BC4FE6">
      <w:pPr>
        <w:ind w:firstLine="720"/>
      </w:pPr>
      <w:r>
        <w:t>8.5.2</w:t>
      </w:r>
      <w:r>
        <w:tab/>
        <w:t>special loss or damage</w:t>
      </w:r>
    </w:p>
    <w:p w14:paraId="092A7D87" w14:textId="77777777" w:rsidR="00360ED9" w:rsidRDefault="00BC4FE6">
      <w:pPr>
        <w:ind w:firstLine="720"/>
      </w:pPr>
      <w:r>
        <w:t>8.5.3</w:t>
      </w:r>
      <w:r>
        <w:tab/>
        <w:t>consequential loss or damage</w:t>
      </w:r>
    </w:p>
    <w:p w14:paraId="3E1E6B13" w14:textId="77777777" w:rsidR="00360ED9" w:rsidRDefault="00BC4FE6">
      <w:pPr>
        <w:ind w:firstLine="720"/>
      </w:pPr>
      <w:r>
        <w:t>8.5.4</w:t>
      </w:r>
      <w:r>
        <w:tab/>
        <w:t>loss of profits (whether direct or indirect)</w:t>
      </w:r>
    </w:p>
    <w:p w14:paraId="2FFE993C" w14:textId="77777777" w:rsidR="00360ED9" w:rsidRDefault="00BC4FE6">
      <w:pPr>
        <w:ind w:firstLine="720"/>
      </w:pPr>
      <w:r>
        <w:t>8.5.5</w:t>
      </w:r>
      <w:r>
        <w:tab/>
        <w:t>loss of turnover (whether direct or indirect)</w:t>
      </w:r>
    </w:p>
    <w:p w14:paraId="55496AC3" w14:textId="77777777" w:rsidR="00360ED9" w:rsidRDefault="00BC4FE6">
      <w:pPr>
        <w:ind w:firstLine="720"/>
      </w:pPr>
      <w:r>
        <w:t>8.5.6</w:t>
      </w:r>
      <w:r>
        <w:tab/>
        <w:t>loss of business opportunities (whether direct or indirect)</w:t>
      </w:r>
    </w:p>
    <w:p w14:paraId="7C919E1E" w14:textId="77777777" w:rsidR="00360ED9" w:rsidRDefault="00BC4FE6">
      <w:pPr>
        <w:ind w:firstLine="720"/>
      </w:pPr>
      <w:r>
        <w:t>8.5.7</w:t>
      </w:r>
      <w:r>
        <w:tab/>
        <w:t>damage to goodwill (whether direct or indirect)</w:t>
      </w:r>
    </w:p>
    <w:p w14:paraId="796BD896" w14:textId="77777777" w:rsidR="00360ED9" w:rsidRDefault="00360ED9"/>
    <w:p w14:paraId="3960DDB7" w14:textId="77777777" w:rsidR="00360ED9" w:rsidRDefault="00BC4FE6">
      <w:pPr>
        <w:ind w:left="720" w:hanging="720"/>
      </w:pPr>
      <w:r>
        <w:t>8.6</w:t>
      </w:r>
      <w:r>
        <w:tab/>
        <w:t>Subject always to clauses 8.1 and 8.2, the provisions of clause 8.5 will not be taken as limiting the right of the Buyer to among other things, recover as a direct loss any:</w:t>
      </w:r>
    </w:p>
    <w:p w14:paraId="54268C9F" w14:textId="77777777" w:rsidR="00360ED9" w:rsidRDefault="00360ED9"/>
    <w:p w14:paraId="65ED931D" w14:textId="77777777" w:rsidR="00360ED9" w:rsidRDefault="00BC4FE6">
      <w:pPr>
        <w:ind w:left="1440" w:hanging="720"/>
      </w:pPr>
      <w:r>
        <w:t>8.6.1</w:t>
      </w:r>
      <w:r>
        <w:tab/>
        <w:t>additional operational or administrative costs and expenses arising from a Collaboration Supplier’s Default</w:t>
      </w:r>
    </w:p>
    <w:p w14:paraId="6631BA31" w14:textId="77777777" w:rsidR="00360ED9" w:rsidRDefault="00360ED9">
      <w:pPr>
        <w:ind w:left="720" w:firstLine="720"/>
      </w:pPr>
    </w:p>
    <w:p w14:paraId="1CC0D0E8" w14:textId="77777777" w:rsidR="00360ED9" w:rsidRDefault="00BC4FE6">
      <w:pPr>
        <w:ind w:left="1440" w:hanging="720"/>
      </w:pPr>
      <w:r>
        <w:t>8.6.2</w:t>
      </w:r>
      <w:r>
        <w:tab/>
        <w:t>wasted expenditure or charges rendered unnecessary or incurred by the Buyer arising from a Collaboration Supplier's Default</w:t>
      </w:r>
    </w:p>
    <w:p w14:paraId="2C1B055C" w14:textId="77777777" w:rsidR="00360ED9" w:rsidRDefault="00360ED9">
      <w:pPr>
        <w:ind w:left="1440" w:hanging="720"/>
      </w:pPr>
    </w:p>
    <w:p w14:paraId="23A9734A" w14:textId="77777777" w:rsidR="00360ED9" w:rsidRDefault="00BC4FE6">
      <w:pPr>
        <w:pStyle w:val="Heading3"/>
      </w:pPr>
      <w:r>
        <w:t>9.</w:t>
      </w:r>
      <w:r>
        <w:tab/>
        <w:t>Dispute resolution process</w:t>
      </w:r>
    </w:p>
    <w:p w14:paraId="36B8A1B2" w14:textId="77777777" w:rsidR="00360ED9" w:rsidRDefault="00BC4FE6">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641FEBE6" w14:textId="77777777" w:rsidR="00360ED9" w:rsidRDefault="00360ED9">
      <w:pPr>
        <w:ind w:firstLine="720"/>
      </w:pPr>
    </w:p>
    <w:p w14:paraId="37A9C646" w14:textId="77777777" w:rsidR="00360ED9" w:rsidRDefault="00BC4FE6">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07283E9B" w14:textId="77777777" w:rsidR="00360ED9" w:rsidRDefault="00360ED9">
      <w:pPr>
        <w:ind w:left="720"/>
      </w:pPr>
    </w:p>
    <w:p w14:paraId="2DF66540" w14:textId="77777777" w:rsidR="00360ED9" w:rsidRDefault="00BC4FE6">
      <w:pPr>
        <w:spacing w:after="120"/>
      </w:pPr>
      <w:r>
        <w:t>9.3</w:t>
      </w:r>
      <w:r>
        <w:tab/>
        <w:t>The process for mediation and consequential provisions for mediation are:</w:t>
      </w:r>
    </w:p>
    <w:p w14:paraId="609710C7" w14:textId="77777777" w:rsidR="00360ED9" w:rsidRDefault="00BC4FE6">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w:t>
      </w:r>
      <w:r>
        <w:lastRenderedPageBreak/>
        <w:t>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1E6B9BE7" w14:textId="77777777" w:rsidR="00360ED9" w:rsidRDefault="00360ED9">
      <w:pPr>
        <w:ind w:left="1440"/>
      </w:pPr>
    </w:p>
    <w:p w14:paraId="2148BF31" w14:textId="77777777" w:rsidR="00360ED9" w:rsidRDefault="00BC4FE6">
      <w:pPr>
        <w:ind w:left="1440" w:hanging="720"/>
      </w:pPr>
      <w:r>
        <w:t>9.3.2</w:t>
      </w:r>
      <w:r>
        <w:tab/>
        <w:t>the parties will within 10 Working Days of the appointment of the Mediator meet to agree a programme for the exchange of all relevant information and the structure of the negotiations</w:t>
      </w:r>
    </w:p>
    <w:p w14:paraId="7EDB7F35" w14:textId="77777777" w:rsidR="00360ED9" w:rsidRDefault="00360ED9"/>
    <w:p w14:paraId="45AC0E3D" w14:textId="77777777" w:rsidR="00360ED9" w:rsidRDefault="00BC4FE6">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74AB08E8" w14:textId="77777777" w:rsidR="00360ED9" w:rsidRDefault="00360ED9"/>
    <w:p w14:paraId="6081A8CF" w14:textId="77777777" w:rsidR="00360ED9" w:rsidRDefault="00BC4FE6">
      <w:pPr>
        <w:ind w:left="1440" w:hanging="720"/>
      </w:pPr>
      <w:r>
        <w:t>9.3.4</w:t>
      </w:r>
      <w:r>
        <w:tab/>
        <w:t>if the parties reach agreement on the resolution of the dispute, the agreement will be put in writing and will be binding on the parties once it is signed by their authorised representatives</w:t>
      </w:r>
    </w:p>
    <w:p w14:paraId="69360934" w14:textId="77777777" w:rsidR="00360ED9" w:rsidRDefault="00360ED9"/>
    <w:p w14:paraId="590C0155" w14:textId="77777777" w:rsidR="00360ED9" w:rsidRDefault="00BC4FE6">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3C9BF3DE" w14:textId="77777777" w:rsidR="00360ED9" w:rsidRDefault="00360ED9">
      <w:pPr>
        <w:ind w:left="1440"/>
      </w:pPr>
    </w:p>
    <w:p w14:paraId="45E76B42" w14:textId="77777777" w:rsidR="00360ED9" w:rsidRDefault="00BC4FE6">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5A0A941F" w14:textId="77777777" w:rsidR="00360ED9" w:rsidRDefault="00360ED9"/>
    <w:p w14:paraId="62E15E99" w14:textId="77777777" w:rsidR="00360ED9" w:rsidRDefault="00BC4FE6">
      <w:pPr>
        <w:ind w:left="720" w:hanging="720"/>
      </w:pPr>
      <w:r>
        <w:t>9.4</w:t>
      </w:r>
      <w:r>
        <w:tab/>
        <w:t>The parties must continue to perform their respective obligations under this Agreement and under their respective Contracts pending the resolution of a dispute.</w:t>
      </w:r>
    </w:p>
    <w:p w14:paraId="7AF6FEA7" w14:textId="77777777" w:rsidR="00360ED9" w:rsidRDefault="00360ED9">
      <w:pPr>
        <w:ind w:left="720" w:hanging="720"/>
      </w:pPr>
    </w:p>
    <w:p w14:paraId="70943C29" w14:textId="77777777" w:rsidR="00360ED9" w:rsidRDefault="00BC4FE6">
      <w:pPr>
        <w:pStyle w:val="Heading3"/>
      </w:pPr>
      <w:r>
        <w:t>10. Termination and consequences of termination</w:t>
      </w:r>
    </w:p>
    <w:p w14:paraId="01D4D587" w14:textId="77777777" w:rsidR="00360ED9" w:rsidRDefault="00BC4FE6">
      <w:pPr>
        <w:pStyle w:val="Heading4"/>
        <w:spacing w:after="120"/>
      </w:pPr>
      <w:r>
        <w:t>10.1</w:t>
      </w:r>
      <w:r>
        <w:tab/>
        <w:t>Termination</w:t>
      </w:r>
    </w:p>
    <w:p w14:paraId="5D104D6B" w14:textId="77777777" w:rsidR="00360ED9" w:rsidRDefault="00BC4FE6">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5576F69C" w14:textId="77777777" w:rsidR="00360ED9" w:rsidRDefault="00360ED9">
      <w:pPr>
        <w:ind w:left="1440"/>
      </w:pPr>
    </w:p>
    <w:p w14:paraId="4FDFAF5D" w14:textId="77777777" w:rsidR="00360ED9" w:rsidRDefault="00BC4FE6">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535763D1" w14:textId="77777777" w:rsidR="00360ED9" w:rsidRDefault="00BC4FE6">
      <w:pPr>
        <w:pStyle w:val="Heading4"/>
        <w:spacing w:after="120"/>
      </w:pPr>
      <w:r>
        <w:t>10.2</w:t>
      </w:r>
      <w:r>
        <w:tab/>
        <w:t>Consequences of termination</w:t>
      </w:r>
    </w:p>
    <w:p w14:paraId="5A9D2B61" w14:textId="77777777" w:rsidR="00360ED9" w:rsidRDefault="00BC4FE6">
      <w:pPr>
        <w:ind w:left="1440" w:hanging="720"/>
      </w:pPr>
      <w:r>
        <w:t>10.2.1</w:t>
      </w:r>
      <w:r>
        <w:tab/>
        <w:t xml:space="preserve">Subject to any other right or remedy of the parties, the Collaboration Suppliers and the Buyer will continue to comply with their respective obligations under the </w:t>
      </w:r>
      <w:r>
        <w:lastRenderedPageBreak/>
        <w:t>[contracts] [Call-Off Contracts] following the termination (however arising) of this Agreement.</w:t>
      </w:r>
    </w:p>
    <w:p w14:paraId="5A961C00" w14:textId="77777777" w:rsidR="00360ED9" w:rsidRDefault="00360ED9"/>
    <w:p w14:paraId="4BBD1E31" w14:textId="77777777" w:rsidR="00360ED9" w:rsidRDefault="00BC4FE6">
      <w:pPr>
        <w:ind w:left="1440" w:hanging="720"/>
      </w:pPr>
      <w:r>
        <w:t>10.2.2</w:t>
      </w:r>
      <w:r>
        <w:tab/>
        <w:t>Except as expressly provided in this Agreement, termination of this Agreement will be without prejudice to any accrued rights and obligations under this Agreement.</w:t>
      </w:r>
    </w:p>
    <w:p w14:paraId="313C10BF" w14:textId="77777777" w:rsidR="00360ED9" w:rsidRDefault="00360ED9"/>
    <w:p w14:paraId="685B4C25" w14:textId="77777777" w:rsidR="00360ED9" w:rsidRDefault="00BC4FE6">
      <w:pPr>
        <w:pStyle w:val="Heading3"/>
      </w:pPr>
      <w:r>
        <w:t>11. General provisions</w:t>
      </w:r>
    </w:p>
    <w:p w14:paraId="118522B4" w14:textId="77777777" w:rsidR="00360ED9" w:rsidRDefault="00BC4FE6">
      <w:pPr>
        <w:pStyle w:val="Heading4"/>
      </w:pPr>
      <w:r>
        <w:t>11.1</w:t>
      </w:r>
      <w:r>
        <w:tab/>
        <w:t>Force majeure</w:t>
      </w:r>
    </w:p>
    <w:p w14:paraId="3B90FF26" w14:textId="77777777" w:rsidR="00360ED9" w:rsidRDefault="00BC4FE6">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449931A4" w14:textId="77777777" w:rsidR="00360ED9" w:rsidRDefault="00360ED9">
      <w:pPr>
        <w:ind w:left="1440"/>
      </w:pPr>
    </w:p>
    <w:p w14:paraId="44123C71" w14:textId="77777777" w:rsidR="00360ED9" w:rsidRDefault="00BC4FE6">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0AA5890E" w14:textId="77777777" w:rsidR="00360ED9" w:rsidRDefault="00360ED9">
      <w:pPr>
        <w:ind w:left="720" w:firstLine="720"/>
      </w:pPr>
    </w:p>
    <w:p w14:paraId="0B8794F0" w14:textId="77777777" w:rsidR="00360ED9" w:rsidRDefault="00BC4FE6">
      <w:pPr>
        <w:ind w:left="1440" w:hanging="720"/>
      </w:pPr>
      <w:r>
        <w:t>11.1.3</w:t>
      </w:r>
      <w:r>
        <w:tab/>
        <w:t xml:space="preserve">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w:t>
      </w:r>
    </w:p>
    <w:p w14:paraId="6B696D2A" w14:textId="77777777" w:rsidR="00360ED9" w:rsidRDefault="00360ED9">
      <w:pPr>
        <w:ind w:left="1440"/>
      </w:pPr>
    </w:p>
    <w:p w14:paraId="468DC404" w14:textId="77777777" w:rsidR="00360ED9" w:rsidRDefault="00BC4FE6">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47A5ACB0" w14:textId="77777777" w:rsidR="00360ED9" w:rsidRDefault="00360ED9"/>
    <w:p w14:paraId="39DEB09B" w14:textId="77777777" w:rsidR="00360ED9" w:rsidRDefault="00BC4FE6">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2F2A0DE4" w14:textId="77777777" w:rsidR="00360ED9" w:rsidRDefault="00360ED9">
      <w:pPr>
        <w:ind w:left="720"/>
      </w:pPr>
    </w:p>
    <w:p w14:paraId="7B63A6A9" w14:textId="77777777" w:rsidR="00360ED9" w:rsidRDefault="00BC4FE6">
      <w:pPr>
        <w:pStyle w:val="Heading4"/>
      </w:pPr>
      <w:r>
        <w:t>11.2</w:t>
      </w:r>
      <w:r>
        <w:tab/>
        <w:t>Assignment and subcontracting</w:t>
      </w:r>
    </w:p>
    <w:p w14:paraId="38FDA27F" w14:textId="77777777" w:rsidR="00360ED9" w:rsidRDefault="00BC4FE6">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754FBAC6" w14:textId="77777777" w:rsidR="00360ED9" w:rsidRDefault="00360ED9">
      <w:pPr>
        <w:ind w:left="720"/>
      </w:pPr>
    </w:p>
    <w:p w14:paraId="0EBD3991" w14:textId="77777777" w:rsidR="00360ED9" w:rsidRDefault="00BC4FE6">
      <w:pPr>
        <w:ind w:left="1440" w:hanging="720"/>
      </w:pPr>
      <w:r>
        <w:t>11.2.2</w:t>
      </w:r>
      <w:r>
        <w:tab/>
        <w:t>Any subcontractors identified in the Detailed Collaboration Plan can perform those elements identified in the Detailed Collaboration Plan to be performed by the Subcontractors.</w:t>
      </w:r>
    </w:p>
    <w:p w14:paraId="0C561811" w14:textId="77777777" w:rsidR="00360ED9" w:rsidRDefault="00360ED9">
      <w:pPr>
        <w:ind w:left="720"/>
      </w:pPr>
    </w:p>
    <w:p w14:paraId="5DE5F3FB" w14:textId="77777777" w:rsidR="00360ED9" w:rsidRDefault="00BC4FE6">
      <w:pPr>
        <w:pStyle w:val="Heading4"/>
      </w:pPr>
      <w:r>
        <w:lastRenderedPageBreak/>
        <w:t>11.3</w:t>
      </w:r>
      <w:r>
        <w:tab/>
        <w:t>Notices</w:t>
      </w:r>
    </w:p>
    <w:p w14:paraId="59CDB9AD" w14:textId="77777777" w:rsidR="00360ED9" w:rsidRDefault="00BC4FE6">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4459055A" w14:textId="77777777" w:rsidR="00360ED9" w:rsidRDefault="00360ED9"/>
    <w:p w14:paraId="262F2FEE" w14:textId="77777777" w:rsidR="00360ED9" w:rsidRDefault="00BC4FE6">
      <w:pPr>
        <w:ind w:left="1440" w:hanging="720"/>
      </w:pPr>
      <w:r>
        <w:t>11.3.2</w:t>
      </w:r>
      <w:r>
        <w:tab/>
        <w:t>For the purposes of clause 11.3.1, the address of each of the parties are those in the Detailed Collaboration Plan.</w:t>
      </w:r>
    </w:p>
    <w:p w14:paraId="7B4E75F4" w14:textId="77777777" w:rsidR="00360ED9" w:rsidRDefault="00360ED9">
      <w:pPr>
        <w:ind w:left="720" w:firstLine="720"/>
      </w:pPr>
    </w:p>
    <w:p w14:paraId="0C101033" w14:textId="77777777" w:rsidR="00360ED9" w:rsidRDefault="00BC4FE6">
      <w:pPr>
        <w:pStyle w:val="Heading4"/>
      </w:pPr>
      <w:r>
        <w:t>11.4</w:t>
      </w:r>
      <w:r>
        <w:tab/>
        <w:t>Entire agreement</w:t>
      </w:r>
    </w:p>
    <w:p w14:paraId="5F4A200F" w14:textId="77777777" w:rsidR="00360ED9" w:rsidRDefault="00BC4FE6">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39BCCDBF" w14:textId="77777777" w:rsidR="00360ED9" w:rsidRDefault="00360ED9">
      <w:pPr>
        <w:ind w:firstLine="720"/>
      </w:pPr>
    </w:p>
    <w:p w14:paraId="1B2DDA40" w14:textId="77777777" w:rsidR="00360ED9" w:rsidRDefault="00BC4FE6">
      <w:pPr>
        <w:ind w:left="1440" w:hanging="720"/>
      </w:pPr>
      <w:r>
        <w:t>11.4.2</w:t>
      </w:r>
      <w:r>
        <w:tab/>
        <w:t xml:space="preserve">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w:t>
      </w:r>
    </w:p>
    <w:p w14:paraId="491A9620" w14:textId="77777777" w:rsidR="00360ED9" w:rsidRDefault="00360ED9">
      <w:pPr>
        <w:ind w:left="1440"/>
      </w:pPr>
    </w:p>
    <w:p w14:paraId="1BFE3167" w14:textId="77777777" w:rsidR="00360ED9" w:rsidRDefault="00BC4FE6">
      <w:pPr>
        <w:ind w:firstLine="720"/>
      </w:pPr>
      <w:r>
        <w:t>11.4.3 Nothing in this clause 11.4 will exclude any liability for fraud.</w:t>
      </w:r>
    </w:p>
    <w:p w14:paraId="01BA05DA" w14:textId="77777777" w:rsidR="00360ED9" w:rsidRDefault="00360ED9"/>
    <w:p w14:paraId="587F2FF8" w14:textId="77777777" w:rsidR="00360ED9" w:rsidRDefault="00BC4FE6">
      <w:pPr>
        <w:pStyle w:val="Heading4"/>
      </w:pPr>
      <w:r>
        <w:t>11.5</w:t>
      </w:r>
      <w:r>
        <w:tab/>
        <w:t>Rights of third parties</w:t>
      </w:r>
    </w:p>
    <w:p w14:paraId="22602AA5" w14:textId="77777777" w:rsidR="00360ED9" w:rsidRDefault="00BC4FE6">
      <w:pPr>
        <w:ind w:left="720"/>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w:t>
      </w:r>
    </w:p>
    <w:p w14:paraId="5E50B57C" w14:textId="77777777" w:rsidR="00360ED9" w:rsidRDefault="00360ED9">
      <w:pPr>
        <w:ind w:left="720"/>
      </w:pPr>
    </w:p>
    <w:p w14:paraId="594F4311" w14:textId="77777777" w:rsidR="00360ED9" w:rsidRDefault="00BC4FE6">
      <w:pPr>
        <w:pStyle w:val="Heading4"/>
      </w:pPr>
      <w:r>
        <w:t>11.6</w:t>
      </w:r>
      <w:r>
        <w:tab/>
        <w:t>Severability</w:t>
      </w:r>
    </w:p>
    <w:p w14:paraId="50CCC807" w14:textId="77777777" w:rsidR="00360ED9" w:rsidRDefault="00BC4FE6">
      <w:pPr>
        <w:ind w:left="72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5B22A11D" w14:textId="77777777" w:rsidR="00360ED9" w:rsidRDefault="00360ED9"/>
    <w:p w14:paraId="5A8BB6F1" w14:textId="77777777" w:rsidR="00360ED9" w:rsidRDefault="00BC4FE6">
      <w:pPr>
        <w:pStyle w:val="Heading4"/>
      </w:pPr>
      <w:r>
        <w:t>11.7</w:t>
      </w:r>
      <w:r>
        <w:tab/>
        <w:t>Variations</w:t>
      </w:r>
    </w:p>
    <w:p w14:paraId="3CF61A7C" w14:textId="77777777" w:rsidR="00360ED9" w:rsidRDefault="00BC4FE6">
      <w:pPr>
        <w:ind w:left="720"/>
      </w:pPr>
      <w:r>
        <w:t>No purported amendment or variation of this Agreement or any provision of this Agreement will be effective unless it is made in writing by the parties.</w:t>
      </w:r>
    </w:p>
    <w:p w14:paraId="4862E635" w14:textId="77777777" w:rsidR="00360ED9" w:rsidRDefault="00360ED9"/>
    <w:p w14:paraId="15264CF5" w14:textId="77777777" w:rsidR="00360ED9" w:rsidRDefault="00BC4FE6">
      <w:pPr>
        <w:pStyle w:val="Heading4"/>
      </w:pPr>
      <w:r>
        <w:lastRenderedPageBreak/>
        <w:t>11.8</w:t>
      </w:r>
      <w:r>
        <w:tab/>
        <w:t>No waiver</w:t>
      </w:r>
    </w:p>
    <w:p w14:paraId="79631457" w14:textId="77777777" w:rsidR="00360ED9" w:rsidRDefault="00BC4FE6">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6910366E" w14:textId="77777777" w:rsidR="00360ED9" w:rsidRDefault="00360ED9"/>
    <w:p w14:paraId="2E04F84C" w14:textId="77777777" w:rsidR="00360ED9" w:rsidRDefault="00BC4FE6">
      <w:pPr>
        <w:pStyle w:val="Heading4"/>
      </w:pPr>
      <w:r>
        <w:t>11.9</w:t>
      </w:r>
      <w:r>
        <w:tab/>
        <w:t>Governing law and jurisdiction</w:t>
      </w:r>
    </w:p>
    <w:p w14:paraId="0FB64963" w14:textId="77777777" w:rsidR="00360ED9" w:rsidRDefault="00BC4FE6">
      <w:pPr>
        <w:ind w:left="720"/>
      </w:pPr>
      <w:r>
        <w:t>This Agreement will be governed by and construed in accordance with English law and without prejudice to the Dispute Resolution Process, each party agrees to submit to the exclusive jurisdiction of the courts of England and Wales.</w:t>
      </w:r>
    </w:p>
    <w:p w14:paraId="5F2A2345" w14:textId="77777777" w:rsidR="00360ED9" w:rsidRDefault="00360ED9"/>
    <w:p w14:paraId="6E97F2C4" w14:textId="77777777" w:rsidR="00360ED9" w:rsidRDefault="00BC4FE6">
      <w:pPr>
        <w:ind w:left="720"/>
      </w:pPr>
      <w:r>
        <w:t>Executed and delivered as an agreement by the parties or their duly authorised attorneys the day and year first above written.</w:t>
      </w:r>
    </w:p>
    <w:p w14:paraId="56494E33" w14:textId="77777777" w:rsidR="00360ED9" w:rsidRDefault="00BC4FE6">
      <w:pPr>
        <w:spacing w:before="240" w:after="240"/>
      </w:pPr>
      <w:r>
        <w:rPr>
          <w:b/>
          <w:sz w:val="20"/>
          <w:szCs w:val="20"/>
        </w:rPr>
        <w:t xml:space="preserve"> </w:t>
      </w:r>
    </w:p>
    <w:p w14:paraId="5549E440" w14:textId="77777777" w:rsidR="00360ED9" w:rsidRDefault="00BC4FE6">
      <w:pPr>
        <w:rPr>
          <w:b/>
        </w:rPr>
      </w:pPr>
      <w:r>
        <w:rPr>
          <w:b/>
        </w:rPr>
        <w:t>For and on behalf of the Buyer</w:t>
      </w:r>
    </w:p>
    <w:p w14:paraId="0EC65068" w14:textId="77777777" w:rsidR="00360ED9" w:rsidRDefault="00360ED9">
      <w:pPr>
        <w:rPr>
          <w:b/>
        </w:rPr>
      </w:pPr>
    </w:p>
    <w:p w14:paraId="6907617F" w14:textId="77777777" w:rsidR="00360ED9" w:rsidRDefault="00BC4FE6">
      <w:pPr>
        <w:spacing w:line="480" w:lineRule="auto"/>
      </w:pPr>
      <w:r>
        <w:t>Signed by:</w:t>
      </w:r>
    </w:p>
    <w:p w14:paraId="5B343C6C" w14:textId="77777777" w:rsidR="00360ED9" w:rsidRDefault="00BC4FE6">
      <w:r>
        <w:t>Full name (capitals):</w:t>
      </w:r>
    </w:p>
    <w:p w14:paraId="7DFEDBAA" w14:textId="77777777" w:rsidR="00360ED9" w:rsidRDefault="00BC4FE6">
      <w:r>
        <w:t>Position:</w:t>
      </w:r>
    </w:p>
    <w:p w14:paraId="353E0032" w14:textId="77777777" w:rsidR="00360ED9" w:rsidRDefault="00BC4FE6">
      <w:r>
        <w:t>Date:</w:t>
      </w:r>
    </w:p>
    <w:p w14:paraId="269A4652" w14:textId="77777777" w:rsidR="00360ED9" w:rsidRDefault="00BC4FE6">
      <w:r>
        <w:t xml:space="preserve"> </w:t>
      </w:r>
    </w:p>
    <w:p w14:paraId="07888E8F" w14:textId="77777777" w:rsidR="00360ED9" w:rsidRDefault="00BC4FE6">
      <w:pPr>
        <w:spacing w:line="480" w:lineRule="auto"/>
        <w:rPr>
          <w:b/>
        </w:rPr>
      </w:pPr>
      <w:r>
        <w:rPr>
          <w:b/>
        </w:rPr>
        <w:t>For and on behalf of the [Company name]</w:t>
      </w:r>
    </w:p>
    <w:p w14:paraId="1CD1C477" w14:textId="77777777" w:rsidR="00360ED9" w:rsidRDefault="00BC4FE6">
      <w:pPr>
        <w:spacing w:line="480" w:lineRule="auto"/>
      </w:pPr>
      <w:r>
        <w:t>Signed by:</w:t>
      </w:r>
    </w:p>
    <w:p w14:paraId="366ACBC5" w14:textId="77777777" w:rsidR="00360ED9" w:rsidRDefault="00BC4FE6">
      <w:r>
        <w:t>Full name (capitals):</w:t>
      </w:r>
    </w:p>
    <w:p w14:paraId="3A18036F" w14:textId="77777777" w:rsidR="00360ED9" w:rsidRDefault="00BC4FE6">
      <w:r>
        <w:t>Position:</w:t>
      </w:r>
    </w:p>
    <w:p w14:paraId="46487C03" w14:textId="77777777" w:rsidR="00360ED9" w:rsidRDefault="00BC4FE6">
      <w:r>
        <w:t>Date:</w:t>
      </w:r>
    </w:p>
    <w:p w14:paraId="65CA4BE4" w14:textId="77777777" w:rsidR="00360ED9" w:rsidRDefault="00BC4FE6">
      <w:r>
        <w:t xml:space="preserve"> </w:t>
      </w:r>
    </w:p>
    <w:p w14:paraId="1CCE4AA3" w14:textId="77777777" w:rsidR="00360ED9" w:rsidRDefault="00BC4FE6">
      <w:pPr>
        <w:spacing w:line="480" w:lineRule="auto"/>
        <w:rPr>
          <w:b/>
        </w:rPr>
      </w:pPr>
      <w:r>
        <w:rPr>
          <w:b/>
        </w:rPr>
        <w:t>For and on behalf of the [Company name]</w:t>
      </w:r>
    </w:p>
    <w:p w14:paraId="31121CC4" w14:textId="77777777" w:rsidR="00360ED9" w:rsidRDefault="00BC4FE6">
      <w:pPr>
        <w:spacing w:line="480" w:lineRule="auto"/>
      </w:pPr>
      <w:r>
        <w:t>Signed by:</w:t>
      </w:r>
    </w:p>
    <w:p w14:paraId="1EE664F8" w14:textId="77777777" w:rsidR="00360ED9" w:rsidRDefault="00BC4FE6">
      <w:r>
        <w:t>Full name (capitals):</w:t>
      </w:r>
    </w:p>
    <w:p w14:paraId="07BC48CD" w14:textId="77777777" w:rsidR="00360ED9" w:rsidRDefault="00BC4FE6">
      <w:r>
        <w:t>Position:</w:t>
      </w:r>
    </w:p>
    <w:p w14:paraId="5D41979E" w14:textId="77777777" w:rsidR="00360ED9" w:rsidRDefault="00BC4FE6">
      <w:r>
        <w:t>Date:</w:t>
      </w:r>
    </w:p>
    <w:p w14:paraId="38627C9D" w14:textId="77777777" w:rsidR="00360ED9" w:rsidRDefault="00BC4FE6">
      <w:r>
        <w:t xml:space="preserve"> </w:t>
      </w:r>
    </w:p>
    <w:p w14:paraId="3553624F" w14:textId="77777777" w:rsidR="00360ED9" w:rsidRDefault="00BC4FE6">
      <w:pPr>
        <w:spacing w:line="480" w:lineRule="auto"/>
        <w:rPr>
          <w:b/>
        </w:rPr>
      </w:pPr>
      <w:r>
        <w:rPr>
          <w:b/>
        </w:rPr>
        <w:t>For and on behalf of the [Company name]</w:t>
      </w:r>
    </w:p>
    <w:p w14:paraId="5AEF5148" w14:textId="77777777" w:rsidR="00360ED9" w:rsidRDefault="00BC4FE6">
      <w:pPr>
        <w:spacing w:line="480" w:lineRule="auto"/>
      </w:pPr>
      <w:r>
        <w:t>Signed by:</w:t>
      </w:r>
    </w:p>
    <w:p w14:paraId="2A0E162B" w14:textId="77777777" w:rsidR="00360ED9" w:rsidRDefault="00BC4FE6">
      <w:r>
        <w:t>Full name (capitals):</w:t>
      </w:r>
    </w:p>
    <w:p w14:paraId="79752F62" w14:textId="77777777" w:rsidR="00360ED9" w:rsidRDefault="00BC4FE6">
      <w:r>
        <w:t>Position:</w:t>
      </w:r>
    </w:p>
    <w:p w14:paraId="1FA7B28C" w14:textId="77777777" w:rsidR="00360ED9" w:rsidRDefault="00BC4FE6">
      <w:r>
        <w:t>Date:</w:t>
      </w:r>
    </w:p>
    <w:p w14:paraId="7F7966B8" w14:textId="77777777" w:rsidR="00360ED9" w:rsidRDefault="00BC4FE6">
      <w:r>
        <w:t xml:space="preserve"> </w:t>
      </w:r>
    </w:p>
    <w:p w14:paraId="6F669415" w14:textId="77777777" w:rsidR="00360ED9" w:rsidRDefault="00360ED9">
      <w:pPr>
        <w:spacing w:line="480" w:lineRule="auto"/>
        <w:rPr>
          <w:b/>
        </w:rPr>
      </w:pPr>
    </w:p>
    <w:p w14:paraId="4D4BD18E" w14:textId="77777777" w:rsidR="00360ED9" w:rsidRDefault="00BC4FE6">
      <w:pPr>
        <w:spacing w:line="480" w:lineRule="auto"/>
        <w:rPr>
          <w:b/>
        </w:rPr>
      </w:pPr>
      <w:r>
        <w:rPr>
          <w:b/>
        </w:rPr>
        <w:lastRenderedPageBreak/>
        <w:t>For and on behalf of the [Company name]</w:t>
      </w:r>
    </w:p>
    <w:p w14:paraId="70B30C06" w14:textId="77777777" w:rsidR="00360ED9" w:rsidRDefault="00BC4FE6">
      <w:pPr>
        <w:spacing w:line="480" w:lineRule="auto"/>
      </w:pPr>
      <w:r>
        <w:t>Signed by:</w:t>
      </w:r>
    </w:p>
    <w:p w14:paraId="1FE14169" w14:textId="77777777" w:rsidR="00360ED9" w:rsidRDefault="00BC4FE6">
      <w:r>
        <w:t>Full name (capitals):</w:t>
      </w:r>
    </w:p>
    <w:p w14:paraId="1F971D1B" w14:textId="77777777" w:rsidR="00360ED9" w:rsidRDefault="00BC4FE6">
      <w:r>
        <w:t>Position:</w:t>
      </w:r>
    </w:p>
    <w:p w14:paraId="034464FC" w14:textId="77777777" w:rsidR="00360ED9" w:rsidRDefault="00BC4FE6">
      <w:r>
        <w:t>Date:</w:t>
      </w:r>
    </w:p>
    <w:p w14:paraId="71E2D8A8" w14:textId="77777777" w:rsidR="00360ED9" w:rsidRDefault="00BC4FE6">
      <w:r>
        <w:t xml:space="preserve"> </w:t>
      </w:r>
    </w:p>
    <w:p w14:paraId="269E9F52" w14:textId="77777777" w:rsidR="00360ED9" w:rsidRDefault="00BC4FE6">
      <w:pPr>
        <w:spacing w:line="480" w:lineRule="auto"/>
        <w:rPr>
          <w:b/>
        </w:rPr>
      </w:pPr>
      <w:r>
        <w:rPr>
          <w:b/>
        </w:rPr>
        <w:t>For and on behalf of the [Company name]</w:t>
      </w:r>
    </w:p>
    <w:p w14:paraId="2E52C1C4" w14:textId="77777777" w:rsidR="00360ED9" w:rsidRDefault="00BC4FE6">
      <w:pPr>
        <w:spacing w:line="480" w:lineRule="auto"/>
      </w:pPr>
      <w:r>
        <w:t>Signed by:</w:t>
      </w:r>
    </w:p>
    <w:p w14:paraId="37E03FCA" w14:textId="77777777" w:rsidR="00360ED9" w:rsidRDefault="00BC4FE6">
      <w:r>
        <w:t>Full name (capitals):</w:t>
      </w:r>
    </w:p>
    <w:p w14:paraId="30FBFC14" w14:textId="77777777" w:rsidR="00360ED9" w:rsidRDefault="00BC4FE6">
      <w:r>
        <w:t>Position:</w:t>
      </w:r>
    </w:p>
    <w:p w14:paraId="4E0260FC" w14:textId="77777777" w:rsidR="00360ED9" w:rsidRDefault="00BC4FE6">
      <w:r>
        <w:t>Date:</w:t>
      </w:r>
    </w:p>
    <w:p w14:paraId="4C4F7598" w14:textId="77777777" w:rsidR="00360ED9" w:rsidRDefault="00BC4FE6">
      <w:r>
        <w:t xml:space="preserve"> </w:t>
      </w:r>
    </w:p>
    <w:p w14:paraId="1F5F1E17" w14:textId="77777777" w:rsidR="00360ED9" w:rsidRDefault="00BC4FE6">
      <w:pPr>
        <w:spacing w:line="480" w:lineRule="auto"/>
        <w:rPr>
          <w:b/>
        </w:rPr>
      </w:pPr>
      <w:r>
        <w:rPr>
          <w:b/>
        </w:rPr>
        <w:t>For and on behalf of the [Company name]</w:t>
      </w:r>
    </w:p>
    <w:p w14:paraId="1F1211FA" w14:textId="77777777" w:rsidR="00360ED9" w:rsidRDefault="00BC4FE6">
      <w:pPr>
        <w:spacing w:line="480" w:lineRule="auto"/>
      </w:pPr>
      <w:r>
        <w:t>Signed by:</w:t>
      </w:r>
    </w:p>
    <w:p w14:paraId="13487173" w14:textId="77777777" w:rsidR="00360ED9" w:rsidRDefault="00BC4FE6">
      <w:r>
        <w:t>Full name (capitals):</w:t>
      </w:r>
    </w:p>
    <w:p w14:paraId="5D350325" w14:textId="77777777" w:rsidR="00360ED9" w:rsidRDefault="00BC4FE6">
      <w:r>
        <w:t>Position:</w:t>
      </w:r>
    </w:p>
    <w:p w14:paraId="55C68F63" w14:textId="77777777" w:rsidR="00360ED9" w:rsidRDefault="00BC4FE6">
      <w:r>
        <w:t>Date:</w:t>
      </w:r>
    </w:p>
    <w:p w14:paraId="3D77A6DA" w14:textId="77777777" w:rsidR="00360ED9" w:rsidRDefault="00BC4FE6">
      <w:pPr>
        <w:pStyle w:val="Heading3"/>
      </w:pPr>
      <w:r>
        <w:t>Collaboration Agreement Schedule 1: List of contracts</w:t>
      </w:r>
    </w:p>
    <w:tbl>
      <w:tblPr>
        <w:tblW w:w="8895" w:type="dxa"/>
        <w:tblInd w:w="2" w:type="dxa"/>
        <w:tblLayout w:type="fixed"/>
        <w:tblCellMar>
          <w:left w:w="10" w:type="dxa"/>
          <w:right w:w="10" w:type="dxa"/>
        </w:tblCellMar>
        <w:tblLook w:val="04A0" w:firstRow="1" w:lastRow="0" w:firstColumn="1" w:lastColumn="0" w:noHBand="0" w:noVBand="1"/>
      </w:tblPr>
      <w:tblGrid>
        <w:gridCol w:w="2970"/>
        <w:gridCol w:w="3075"/>
        <w:gridCol w:w="2850"/>
      </w:tblGrid>
      <w:tr w:rsidR="00360ED9" w14:paraId="682E88CD"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48C386" w14:textId="77777777" w:rsidR="00360ED9" w:rsidRDefault="00BC4FE6">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81CCB7" w14:textId="77777777" w:rsidR="00360ED9" w:rsidRDefault="00BC4FE6">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974494" w14:textId="77777777" w:rsidR="00360ED9" w:rsidRDefault="00BC4FE6">
            <w:pPr>
              <w:spacing w:before="240" w:after="240"/>
              <w:rPr>
                <w:b/>
                <w:sz w:val="20"/>
                <w:szCs w:val="20"/>
              </w:rPr>
            </w:pPr>
            <w:r>
              <w:rPr>
                <w:b/>
                <w:sz w:val="20"/>
                <w:szCs w:val="20"/>
              </w:rPr>
              <w:t>Effective date of contract</w:t>
            </w:r>
          </w:p>
        </w:tc>
      </w:tr>
      <w:tr w:rsidR="00360ED9" w14:paraId="36DC7110"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4312A9" w14:textId="77777777" w:rsidR="00360ED9" w:rsidRDefault="00BC4FE6">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42FD6B5" w14:textId="77777777" w:rsidR="00360ED9" w:rsidRDefault="00BC4FE6">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A4C9428" w14:textId="77777777" w:rsidR="00360ED9" w:rsidRDefault="00BC4FE6">
            <w:pPr>
              <w:spacing w:before="240" w:after="240"/>
              <w:rPr>
                <w:sz w:val="20"/>
                <w:szCs w:val="20"/>
              </w:rPr>
            </w:pPr>
            <w:r>
              <w:rPr>
                <w:sz w:val="20"/>
                <w:szCs w:val="20"/>
              </w:rPr>
              <w:t xml:space="preserve"> </w:t>
            </w:r>
          </w:p>
        </w:tc>
      </w:tr>
      <w:tr w:rsidR="00360ED9" w14:paraId="5993EDFA"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EA44EF" w14:textId="77777777" w:rsidR="00360ED9" w:rsidRDefault="00BC4FE6">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36361A9" w14:textId="77777777" w:rsidR="00360ED9" w:rsidRDefault="00BC4FE6">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6A66C42" w14:textId="77777777" w:rsidR="00360ED9" w:rsidRDefault="00BC4FE6">
            <w:pPr>
              <w:spacing w:before="240" w:after="240"/>
              <w:rPr>
                <w:sz w:val="20"/>
                <w:szCs w:val="20"/>
              </w:rPr>
            </w:pPr>
            <w:r>
              <w:rPr>
                <w:sz w:val="20"/>
                <w:szCs w:val="20"/>
              </w:rPr>
              <w:t xml:space="preserve"> </w:t>
            </w:r>
          </w:p>
        </w:tc>
      </w:tr>
      <w:tr w:rsidR="00360ED9" w14:paraId="6F016D06"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1D6D09" w14:textId="77777777" w:rsidR="00360ED9" w:rsidRDefault="00BC4FE6">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2ECA43F" w14:textId="77777777" w:rsidR="00360ED9" w:rsidRDefault="00BC4FE6">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B65E4A5" w14:textId="77777777" w:rsidR="00360ED9" w:rsidRDefault="00BC4FE6">
            <w:pPr>
              <w:spacing w:before="240" w:after="240"/>
              <w:rPr>
                <w:sz w:val="20"/>
                <w:szCs w:val="20"/>
              </w:rPr>
            </w:pPr>
            <w:r>
              <w:rPr>
                <w:sz w:val="20"/>
                <w:szCs w:val="20"/>
              </w:rPr>
              <w:t xml:space="preserve"> </w:t>
            </w:r>
          </w:p>
        </w:tc>
      </w:tr>
      <w:tr w:rsidR="00360ED9" w14:paraId="3E3664CF"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C06C47" w14:textId="77777777" w:rsidR="00360ED9" w:rsidRDefault="00BC4FE6">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506A541" w14:textId="77777777" w:rsidR="00360ED9" w:rsidRDefault="00BC4FE6">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6AFE70B3" w14:textId="77777777" w:rsidR="00360ED9" w:rsidRDefault="00BC4FE6">
            <w:pPr>
              <w:spacing w:before="240" w:after="240"/>
              <w:rPr>
                <w:sz w:val="20"/>
                <w:szCs w:val="20"/>
              </w:rPr>
            </w:pPr>
            <w:r>
              <w:rPr>
                <w:sz w:val="20"/>
                <w:szCs w:val="20"/>
              </w:rPr>
              <w:t xml:space="preserve"> </w:t>
            </w:r>
          </w:p>
        </w:tc>
      </w:tr>
    </w:tbl>
    <w:p w14:paraId="47C634B0" w14:textId="77777777" w:rsidR="00360ED9" w:rsidRDefault="00BC4FE6">
      <w:pPr>
        <w:spacing w:before="240" w:after="240"/>
        <w:rPr>
          <w:sz w:val="20"/>
          <w:szCs w:val="20"/>
        </w:rPr>
      </w:pPr>
      <w:r>
        <w:rPr>
          <w:sz w:val="20"/>
          <w:szCs w:val="20"/>
        </w:rPr>
        <w:t xml:space="preserve"> </w:t>
      </w:r>
    </w:p>
    <w:p w14:paraId="19E01576" w14:textId="77777777" w:rsidR="00360ED9" w:rsidRDefault="00360ED9">
      <w:pPr>
        <w:spacing w:before="240" w:after="240"/>
        <w:rPr>
          <w:sz w:val="20"/>
          <w:szCs w:val="20"/>
        </w:rPr>
      </w:pPr>
    </w:p>
    <w:p w14:paraId="44A41B52" w14:textId="77777777" w:rsidR="00360ED9" w:rsidRDefault="00360ED9">
      <w:pPr>
        <w:spacing w:before="240" w:after="240"/>
        <w:rPr>
          <w:sz w:val="20"/>
          <w:szCs w:val="20"/>
        </w:rPr>
      </w:pPr>
    </w:p>
    <w:p w14:paraId="66B8EF41" w14:textId="77777777" w:rsidR="00360ED9" w:rsidRDefault="00360ED9">
      <w:pPr>
        <w:pageBreakBefore/>
      </w:pPr>
    </w:p>
    <w:p w14:paraId="5FBF81FA" w14:textId="77777777" w:rsidR="00360ED9" w:rsidRDefault="00BC4FE6">
      <w:pPr>
        <w:pStyle w:val="Heading3"/>
      </w:pPr>
      <w:r>
        <w:t>Collaboration Agreement Schedule 2 [</w:t>
      </w:r>
      <w:r>
        <w:rPr>
          <w:b/>
        </w:rPr>
        <w:t>Insert Outline Collaboration Plan</w:t>
      </w:r>
      <w:r>
        <w:t>]</w:t>
      </w:r>
    </w:p>
    <w:p w14:paraId="50EA4D34" w14:textId="77777777" w:rsidR="00360ED9" w:rsidRDefault="00360ED9">
      <w:pPr>
        <w:spacing w:before="240" w:after="240"/>
        <w:rPr>
          <w:b/>
        </w:rPr>
      </w:pPr>
    </w:p>
    <w:p w14:paraId="47A0A79F" w14:textId="77777777" w:rsidR="00360ED9" w:rsidRDefault="00360ED9">
      <w:pPr>
        <w:spacing w:before="240" w:after="240"/>
        <w:rPr>
          <w:b/>
        </w:rPr>
      </w:pPr>
    </w:p>
    <w:p w14:paraId="794B4F88" w14:textId="77777777" w:rsidR="00360ED9" w:rsidRDefault="00BC4FE6">
      <w:pPr>
        <w:spacing w:before="240" w:after="240"/>
      </w:pPr>
      <w:r>
        <w:t xml:space="preserve"> </w:t>
      </w:r>
    </w:p>
    <w:p w14:paraId="59370D44" w14:textId="77777777" w:rsidR="00360ED9" w:rsidRDefault="00360ED9">
      <w:pPr>
        <w:pageBreakBefore/>
      </w:pPr>
    </w:p>
    <w:p w14:paraId="3004C318" w14:textId="77777777" w:rsidR="00360ED9" w:rsidRDefault="00BC4FE6">
      <w:pPr>
        <w:pStyle w:val="Heading2"/>
      </w:pPr>
      <w:bookmarkStart w:id="13" w:name="_Toc33176237"/>
      <w:bookmarkStart w:id="14" w:name="_Toc67643442"/>
      <w:r>
        <w:t>Schedule 4: Alternative clauses</w:t>
      </w:r>
      <w:bookmarkEnd w:id="13"/>
      <w:bookmarkEnd w:id="14"/>
    </w:p>
    <w:p w14:paraId="41BD3DF2" w14:textId="77777777" w:rsidR="00360ED9" w:rsidRDefault="00BC4FE6">
      <w:pPr>
        <w:pStyle w:val="Heading3"/>
      </w:pPr>
      <w:r>
        <w:t>1.</w:t>
      </w:r>
      <w:r>
        <w:tab/>
        <w:t>Introduction</w:t>
      </w:r>
    </w:p>
    <w:p w14:paraId="13FE38AB" w14:textId="77777777" w:rsidR="00360ED9" w:rsidRDefault="00BC4FE6">
      <w:pPr>
        <w:ind w:firstLine="720"/>
      </w:pPr>
      <w:r>
        <w:t>1.1</w:t>
      </w:r>
      <w:r>
        <w:tab/>
        <w:t xml:space="preserve">This Schedule specifies the alternative clauses that may be requested in the </w:t>
      </w:r>
    </w:p>
    <w:p w14:paraId="1AD0C41A" w14:textId="77777777" w:rsidR="00360ED9" w:rsidRDefault="00BC4FE6">
      <w:pPr>
        <w:ind w:firstLine="720"/>
      </w:pPr>
      <w:r>
        <w:t>Order Form and, if requested in the Order Form, will apply to this Call-Off Contract.</w:t>
      </w:r>
    </w:p>
    <w:p w14:paraId="55FFD3F7" w14:textId="77777777" w:rsidR="00360ED9" w:rsidRDefault="00360ED9"/>
    <w:p w14:paraId="52737F40" w14:textId="77777777" w:rsidR="00360ED9" w:rsidRDefault="00BC4FE6">
      <w:pPr>
        <w:pStyle w:val="Heading3"/>
      </w:pPr>
      <w:r>
        <w:t>2.</w:t>
      </w:r>
      <w:r>
        <w:tab/>
        <w:t>Clauses selected</w:t>
      </w:r>
    </w:p>
    <w:p w14:paraId="33E58FE5" w14:textId="77777777" w:rsidR="00360ED9" w:rsidRDefault="00BC4FE6">
      <w:pPr>
        <w:ind w:firstLine="720"/>
      </w:pPr>
      <w:r>
        <w:t>2.1</w:t>
      </w:r>
      <w:r>
        <w:tab/>
        <w:t>The Customer may, in the Order Form, request the following alternative Clauses:</w:t>
      </w:r>
    </w:p>
    <w:p w14:paraId="08CE0F46" w14:textId="77777777" w:rsidR="00360ED9" w:rsidRDefault="00360ED9">
      <w:pPr>
        <w:ind w:left="720" w:firstLine="720"/>
      </w:pPr>
    </w:p>
    <w:p w14:paraId="642CA40E" w14:textId="77777777" w:rsidR="00360ED9" w:rsidRDefault="00BC4FE6">
      <w:pPr>
        <w:ind w:left="720" w:firstLine="720"/>
      </w:pPr>
      <w:r>
        <w:t>2.1.1</w:t>
      </w:r>
      <w:r>
        <w:tab/>
        <w:t>Scots Law and Jurisdiction</w:t>
      </w:r>
    </w:p>
    <w:p w14:paraId="1F9E8CB2" w14:textId="77777777" w:rsidR="00360ED9" w:rsidRDefault="00360ED9">
      <w:pPr>
        <w:ind w:firstLine="720"/>
      </w:pPr>
    </w:p>
    <w:p w14:paraId="208859D0" w14:textId="77777777" w:rsidR="00360ED9" w:rsidRDefault="00BC4FE6">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29EA4F8A" w14:textId="77777777" w:rsidR="00360ED9" w:rsidRDefault="00360ED9"/>
    <w:p w14:paraId="1CFA25D8" w14:textId="77777777" w:rsidR="00360ED9" w:rsidRDefault="00BC4FE6">
      <w:pPr>
        <w:ind w:left="2160" w:hanging="720"/>
      </w:pPr>
      <w:r>
        <w:t>2.1.3</w:t>
      </w:r>
      <w:r>
        <w:tab/>
        <w:t>Reference to England and Wales in Working Days definition within the Glossary and interpretations section will be replaced with Scotland.</w:t>
      </w:r>
    </w:p>
    <w:p w14:paraId="438A9899" w14:textId="77777777" w:rsidR="00360ED9" w:rsidRDefault="00360ED9"/>
    <w:p w14:paraId="370D0A36" w14:textId="77777777" w:rsidR="00360ED9" w:rsidRDefault="00BC4FE6">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0A4D9149" w14:textId="77777777" w:rsidR="00360ED9" w:rsidRDefault="00360ED9"/>
    <w:p w14:paraId="5CCB64ED" w14:textId="77777777" w:rsidR="00360ED9" w:rsidRDefault="00BC4FE6">
      <w:pPr>
        <w:ind w:left="2160" w:hanging="720"/>
      </w:pPr>
      <w:r>
        <w:t>2.1.5</w:t>
      </w:r>
      <w:r>
        <w:tab/>
        <w:t>Reference to the Supply of Goods and Services Act 1982 will be removed in incorporated Framework Agreement clause 4.2.</w:t>
      </w:r>
    </w:p>
    <w:p w14:paraId="01EBB5E9" w14:textId="77777777" w:rsidR="00360ED9" w:rsidRDefault="00360ED9"/>
    <w:p w14:paraId="4AAE6F01" w14:textId="77777777" w:rsidR="00360ED9" w:rsidRDefault="00BC4FE6">
      <w:pPr>
        <w:ind w:left="720" w:firstLine="720"/>
      </w:pPr>
      <w:r>
        <w:t>2.1.6</w:t>
      </w:r>
      <w:r>
        <w:tab/>
        <w:t>References to “tort” will be replaced with “delict” throughout</w:t>
      </w:r>
    </w:p>
    <w:p w14:paraId="20E55E85" w14:textId="77777777" w:rsidR="00360ED9" w:rsidRDefault="00360ED9"/>
    <w:p w14:paraId="1A67E70A" w14:textId="77777777" w:rsidR="00360ED9" w:rsidRDefault="00BC4FE6">
      <w:r>
        <w:t>2.2</w:t>
      </w:r>
      <w:r>
        <w:tab/>
        <w:t>The Customer may, in the Order Form, request the following Alternative Clauses:</w:t>
      </w:r>
    </w:p>
    <w:p w14:paraId="1F17327E" w14:textId="77777777" w:rsidR="00360ED9" w:rsidRDefault="00360ED9"/>
    <w:p w14:paraId="57F8C6AA" w14:textId="77777777" w:rsidR="00360ED9" w:rsidRDefault="00BC4FE6">
      <w:pPr>
        <w:ind w:left="1440"/>
      </w:pPr>
      <w:r>
        <w:t>2.2.1 Northern Ireland Law (see paragraph 2.3, 2.4, 2.5, 2.6 and 2.7 of this Schedule)</w:t>
      </w:r>
    </w:p>
    <w:p w14:paraId="7DEA5F1D" w14:textId="77777777" w:rsidR="00360ED9" w:rsidRDefault="00360ED9"/>
    <w:p w14:paraId="234FE94D" w14:textId="77777777" w:rsidR="00360ED9" w:rsidRDefault="00BC4FE6">
      <w:pPr>
        <w:pStyle w:val="Heading3"/>
      </w:pPr>
      <w:r>
        <w:t>2.3</w:t>
      </w:r>
      <w:r>
        <w:tab/>
        <w:t>Discrimination</w:t>
      </w:r>
    </w:p>
    <w:p w14:paraId="4BB5FBEC" w14:textId="77777777" w:rsidR="00360ED9" w:rsidRDefault="00BC4FE6">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 xml:space="preserve">: </w:t>
      </w:r>
    </w:p>
    <w:p w14:paraId="1F8E7B7B" w14:textId="77777777" w:rsidR="00360ED9" w:rsidRDefault="00360ED9">
      <w:pPr>
        <w:ind w:left="1440"/>
      </w:pPr>
    </w:p>
    <w:p w14:paraId="3823E2FE" w14:textId="77777777" w:rsidR="00360ED9" w:rsidRDefault="00BC4FE6">
      <w:pPr>
        <w:pStyle w:val="ListParagraph"/>
        <w:numPr>
          <w:ilvl w:val="0"/>
          <w:numId w:val="9"/>
        </w:numPr>
      </w:pPr>
      <w:r>
        <w:t>Employment (Northern Ireland) Order 2002</w:t>
      </w:r>
    </w:p>
    <w:p w14:paraId="53C804C9" w14:textId="77777777" w:rsidR="00360ED9" w:rsidRDefault="00BC4FE6">
      <w:pPr>
        <w:pStyle w:val="ListParagraph"/>
        <w:numPr>
          <w:ilvl w:val="0"/>
          <w:numId w:val="9"/>
        </w:numPr>
      </w:pPr>
      <w:r>
        <w:t>Fair Employment and Treatment (Northern Ireland) Order 1998</w:t>
      </w:r>
    </w:p>
    <w:p w14:paraId="3B6C7D0B" w14:textId="77777777" w:rsidR="00360ED9" w:rsidRDefault="00BC4FE6">
      <w:pPr>
        <w:pStyle w:val="ListParagraph"/>
        <w:numPr>
          <w:ilvl w:val="0"/>
          <w:numId w:val="9"/>
        </w:numPr>
      </w:pPr>
      <w:r>
        <w:t>Sex Discrimination (Northern Ireland) Order 1976 and 1988</w:t>
      </w:r>
    </w:p>
    <w:p w14:paraId="4C05E9A9" w14:textId="77777777" w:rsidR="00360ED9" w:rsidRDefault="00BC4FE6">
      <w:pPr>
        <w:pStyle w:val="ListParagraph"/>
        <w:numPr>
          <w:ilvl w:val="0"/>
          <w:numId w:val="9"/>
        </w:numPr>
      </w:pPr>
      <w:r>
        <w:t>Employment Equality (Sexual   Orientation) Regulations (Northern Ireland) 2003</w:t>
      </w:r>
    </w:p>
    <w:p w14:paraId="19E1C9FE" w14:textId="77777777" w:rsidR="00360ED9" w:rsidRDefault="00BC4FE6">
      <w:pPr>
        <w:pStyle w:val="ListParagraph"/>
        <w:numPr>
          <w:ilvl w:val="0"/>
          <w:numId w:val="9"/>
        </w:numPr>
      </w:pPr>
      <w:r>
        <w:lastRenderedPageBreak/>
        <w:t>Equal Pay Act (Northern Ireland) 1970</w:t>
      </w:r>
    </w:p>
    <w:p w14:paraId="060EE7B3" w14:textId="77777777" w:rsidR="00360ED9" w:rsidRDefault="00BC4FE6">
      <w:pPr>
        <w:pStyle w:val="ListParagraph"/>
        <w:numPr>
          <w:ilvl w:val="0"/>
          <w:numId w:val="9"/>
        </w:numPr>
      </w:pPr>
      <w:r>
        <w:t>Disability Discrimination Act 1995</w:t>
      </w:r>
    </w:p>
    <w:p w14:paraId="04DB6A04" w14:textId="77777777" w:rsidR="00360ED9" w:rsidRDefault="00BC4FE6">
      <w:pPr>
        <w:pStyle w:val="ListParagraph"/>
        <w:numPr>
          <w:ilvl w:val="0"/>
          <w:numId w:val="9"/>
        </w:numPr>
      </w:pPr>
      <w:r>
        <w:t>Race Relations (Northern Ireland) Order 1997</w:t>
      </w:r>
    </w:p>
    <w:p w14:paraId="707EC077" w14:textId="77777777" w:rsidR="00360ED9" w:rsidRDefault="00BC4FE6">
      <w:pPr>
        <w:pStyle w:val="ListParagraph"/>
        <w:numPr>
          <w:ilvl w:val="0"/>
          <w:numId w:val="9"/>
        </w:numPr>
      </w:pPr>
      <w:r>
        <w:t xml:space="preserve">Employment Relations (Northern Ireland) Order 1999 and Employment Rights (Northern Ireland) Order 1996 </w:t>
      </w:r>
    </w:p>
    <w:p w14:paraId="49AA8B18" w14:textId="77777777" w:rsidR="00360ED9" w:rsidRDefault="00BC4FE6">
      <w:pPr>
        <w:pStyle w:val="ListParagraph"/>
        <w:numPr>
          <w:ilvl w:val="0"/>
          <w:numId w:val="9"/>
        </w:numPr>
      </w:pPr>
      <w:r>
        <w:t>Employment Equality (Age) Regulations (Northern Ireland) 2006</w:t>
      </w:r>
    </w:p>
    <w:p w14:paraId="2EA6E6EB" w14:textId="77777777" w:rsidR="00360ED9" w:rsidRDefault="00BC4FE6">
      <w:pPr>
        <w:pStyle w:val="ListParagraph"/>
        <w:numPr>
          <w:ilvl w:val="0"/>
          <w:numId w:val="9"/>
        </w:numPr>
      </w:pPr>
      <w:r>
        <w:t>Part-time Workers (Prevention of less Favourable Treatment) Regulation 2000</w:t>
      </w:r>
    </w:p>
    <w:p w14:paraId="53F59EFC" w14:textId="77777777" w:rsidR="00360ED9" w:rsidRDefault="00BC4FE6">
      <w:pPr>
        <w:pStyle w:val="ListParagraph"/>
        <w:numPr>
          <w:ilvl w:val="0"/>
          <w:numId w:val="9"/>
        </w:numPr>
      </w:pPr>
      <w:r>
        <w:t>Fixed-term Employees (Prevention of Less Favourable Treatment) Regulations 2002</w:t>
      </w:r>
    </w:p>
    <w:p w14:paraId="10E10CAE" w14:textId="77777777" w:rsidR="00360ED9" w:rsidRDefault="00BC4FE6">
      <w:pPr>
        <w:pStyle w:val="ListParagraph"/>
        <w:numPr>
          <w:ilvl w:val="0"/>
          <w:numId w:val="9"/>
        </w:numPr>
      </w:pPr>
      <w:r>
        <w:t>The Disability Discrimination (Northern Ireland) Order 2006</w:t>
      </w:r>
    </w:p>
    <w:p w14:paraId="24B02E9A" w14:textId="77777777" w:rsidR="00360ED9" w:rsidRDefault="00BC4FE6">
      <w:pPr>
        <w:pStyle w:val="ListParagraph"/>
        <w:numPr>
          <w:ilvl w:val="0"/>
          <w:numId w:val="9"/>
        </w:numPr>
      </w:pPr>
      <w:r>
        <w:t>The Employment Relations (Northern Ireland) Order 2004</w:t>
      </w:r>
    </w:p>
    <w:p w14:paraId="15F8970D" w14:textId="77777777" w:rsidR="00360ED9" w:rsidRDefault="00BC4FE6">
      <w:pPr>
        <w:pStyle w:val="ListParagraph"/>
        <w:numPr>
          <w:ilvl w:val="0"/>
          <w:numId w:val="9"/>
        </w:numPr>
      </w:pPr>
      <w:r>
        <w:t>Equality Act (Sexual Orientation) Regulations (Northern Ireland) 2006</w:t>
      </w:r>
    </w:p>
    <w:p w14:paraId="7CC77DAC" w14:textId="77777777" w:rsidR="00360ED9" w:rsidRDefault="00BC4FE6">
      <w:pPr>
        <w:pStyle w:val="ListParagraph"/>
        <w:numPr>
          <w:ilvl w:val="0"/>
          <w:numId w:val="9"/>
        </w:numPr>
      </w:pPr>
      <w:r>
        <w:t>Employment Relations (Northern Ireland) Order 2004</w:t>
      </w:r>
    </w:p>
    <w:p w14:paraId="0C2D3948" w14:textId="77777777" w:rsidR="00360ED9" w:rsidRDefault="00BC4FE6">
      <w:pPr>
        <w:pStyle w:val="ListParagraph"/>
        <w:numPr>
          <w:ilvl w:val="0"/>
          <w:numId w:val="9"/>
        </w:numPr>
      </w:pPr>
      <w:r>
        <w:t>Work and Families (Northern Ireland) Order 2006</w:t>
      </w:r>
    </w:p>
    <w:p w14:paraId="3DFB3422" w14:textId="77777777" w:rsidR="00360ED9" w:rsidRDefault="00360ED9">
      <w:pPr>
        <w:ind w:left="360"/>
      </w:pPr>
    </w:p>
    <w:p w14:paraId="690BBFEF" w14:textId="77777777" w:rsidR="00360ED9" w:rsidRDefault="00BC4FE6">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02CF2DE3" w14:textId="77777777" w:rsidR="00360ED9" w:rsidRDefault="00360ED9"/>
    <w:p w14:paraId="61200CD1" w14:textId="77777777" w:rsidR="00360ED9" w:rsidRDefault="00BC4FE6">
      <w:pPr>
        <w:ind w:left="720" w:firstLine="720"/>
      </w:pPr>
      <w:r>
        <w:t>a.</w:t>
      </w:r>
      <w:r>
        <w:tab/>
        <w:t>persons of different religious beliefs or political opinions</w:t>
      </w:r>
    </w:p>
    <w:p w14:paraId="2598A657" w14:textId="77777777" w:rsidR="00360ED9" w:rsidRDefault="00BC4FE6">
      <w:pPr>
        <w:ind w:left="720" w:firstLine="720"/>
      </w:pPr>
      <w:r>
        <w:t>b.</w:t>
      </w:r>
      <w:r>
        <w:tab/>
        <w:t>men and women or married and unmarried persons</w:t>
      </w:r>
    </w:p>
    <w:p w14:paraId="6C321E1C" w14:textId="77777777" w:rsidR="00360ED9" w:rsidRDefault="00BC4FE6">
      <w:pPr>
        <w:ind w:left="720" w:firstLine="720"/>
      </w:pPr>
      <w:r>
        <w:t>c.</w:t>
      </w:r>
      <w:r>
        <w:tab/>
        <w:t xml:space="preserve">persons with and without dependants (including women who are </w:t>
      </w:r>
    </w:p>
    <w:p w14:paraId="59BA1573" w14:textId="77777777" w:rsidR="00360ED9" w:rsidRDefault="00BC4FE6">
      <w:pPr>
        <w:ind w:left="1440" w:firstLine="720"/>
      </w:pPr>
      <w:r>
        <w:t>pregnant or on maternity leave and men on paternity leave)</w:t>
      </w:r>
    </w:p>
    <w:p w14:paraId="52D5D197" w14:textId="77777777" w:rsidR="00360ED9" w:rsidRDefault="00BC4FE6">
      <w:pPr>
        <w:ind w:left="720" w:firstLine="720"/>
      </w:pPr>
      <w:r>
        <w:t>d.</w:t>
      </w:r>
      <w:r>
        <w:tab/>
        <w:t xml:space="preserve">persons of different racial groups (within the meaning of the Race </w:t>
      </w:r>
    </w:p>
    <w:p w14:paraId="6FD66E83" w14:textId="77777777" w:rsidR="00360ED9" w:rsidRDefault="00BC4FE6">
      <w:pPr>
        <w:ind w:left="1440" w:firstLine="720"/>
      </w:pPr>
      <w:r>
        <w:t>Relations (Northern Ireland) Order 1997)</w:t>
      </w:r>
    </w:p>
    <w:p w14:paraId="105A7D92" w14:textId="77777777" w:rsidR="00360ED9" w:rsidRDefault="00BC4FE6">
      <w:pPr>
        <w:ind w:left="720" w:firstLine="720"/>
      </w:pPr>
      <w:r>
        <w:t>e.</w:t>
      </w:r>
      <w:r>
        <w:tab/>
        <w:t xml:space="preserve">persons with and without a disability (within the meaning of the </w:t>
      </w:r>
    </w:p>
    <w:p w14:paraId="7A9005C1" w14:textId="77777777" w:rsidR="00360ED9" w:rsidRDefault="00BC4FE6">
      <w:pPr>
        <w:ind w:left="1440" w:firstLine="720"/>
      </w:pPr>
      <w:r>
        <w:t>Disability Discrimination Act 1995)</w:t>
      </w:r>
    </w:p>
    <w:p w14:paraId="0239B467" w14:textId="77777777" w:rsidR="00360ED9" w:rsidRDefault="00BC4FE6">
      <w:pPr>
        <w:ind w:left="720" w:firstLine="720"/>
      </w:pPr>
      <w:r>
        <w:t>f.</w:t>
      </w:r>
      <w:r>
        <w:tab/>
        <w:t>persons of different ages</w:t>
      </w:r>
    </w:p>
    <w:p w14:paraId="7ACA8D7C" w14:textId="77777777" w:rsidR="00360ED9" w:rsidRDefault="00BC4FE6">
      <w:pPr>
        <w:ind w:left="720" w:firstLine="720"/>
      </w:pPr>
      <w:r>
        <w:t>g.</w:t>
      </w:r>
      <w:r>
        <w:tab/>
        <w:t>persons of differing sexual orientation</w:t>
      </w:r>
    </w:p>
    <w:p w14:paraId="47A2C57C" w14:textId="77777777" w:rsidR="00360ED9" w:rsidRDefault="00BC4FE6">
      <w:r>
        <w:t xml:space="preserve"> </w:t>
      </w:r>
    </w:p>
    <w:p w14:paraId="4A7F0521" w14:textId="77777777" w:rsidR="00360ED9" w:rsidRDefault="00BC4FE6">
      <w:pPr>
        <w:ind w:firstLine="720"/>
      </w:pPr>
      <w:r>
        <w:t>2.3.2</w:t>
      </w:r>
      <w:r>
        <w:tab/>
        <w:t xml:space="preserve">The Supplier will take all reasonable steps to secure the observance of clause </w:t>
      </w:r>
    </w:p>
    <w:p w14:paraId="05F4B016" w14:textId="77777777" w:rsidR="00360ED9" w:rsidRDefault="00BC4FE6">
      <w:pPr>
        <w:ind w:left="720" w:firstLine="720"/>
      </w:pPr>
      <w:r>
        <w:t>2.3.1 of this Schedule by all Supplier Staff.</w:t>
      </w:r>
    </w:p>
    <w:p w14:paraId="17140174" w14:textId="77777777" w:rsidR="00360ED9" w:rsidRDefault="00BC4FE6">
      <w:pPr>
        <w:spacing w:before="240" w:after="240"/>
        <w:ind w:left="1440"/>
      </w:pPr>
      <w:r>
        <w:rPr>
          <w:sz w:val="20"/>
          <w:szCs w:val="20"/>
        </w:rPr>
        <w:t xml:space="preserve"> </w:t>
      </w:r>
    </w:p>
    <w:p w14:paraId="75888139" w14:textId="77777777" w:rsidR="00360ED9" w:rsidRDefault="00BC4FE6">
      <w:pPr>
        <w:pStyle w:val="Heading3"/>
      </w:pPr>
      <w:r>
        <w:t>2.4</w:t>
      </w:r>
      <w:r>
        <w:tab/>
        <w:t>Equality policies and practices</w:t>
      </w:r>
    </w:p>
    <w:p w14:paraId="10D26FDB" w14:textId="77777777" w:rsidR="00360ED9" w:rsidRDefault="00BC4FE6">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7419D9AE" w14:textId="77777777" w:rsidR="00360ED9" w:rsidRDefault="00360ED9">
      <w:pPr>
        <w:ind w:left="1440" w:hanging="720"/>
      </w:pPr>
    </w:p>
    <w:p w14:paraId="1EC0E019" w14:textId="77777777" w:rsidR="00360ED9" w:rsidRDefault="00BC4FE6">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6861EA88" w14:textId="77777777" w:rsidR="00360ED9" w:rsidRDefault="00360ED9">
      <w:pPr>
        <w:ind w:left="1440"/>
      </w:pPr>
    </w:p>
    <w:p w14:paraId="0F6F603D" w14:textId="77777777" w:rsidR="00360ED9" w:rsidRDefault="00BC4FE6">
      <w:pPr>
        <w:ind w:left="720" w:firstLine="720"/>
      </w:pPr>
      <w:r>
        <w:t>a.</w:t>
      </w:r>
      <w:r>
        <w:tab/>
        <w:t>the issue of written instructions to staff and other relevant persons</w:t>
      </w:r>
    </w:p>
    <w:p w14:paraId="3ECBCF2A" w14:textId="77777777" w:rsidR="00360ED9" w:rsidRDefault="00BC4FE6">
      <w:pPr>
        <w:ind w:left="2160" w:hanging="720"/>
      </w:pPr>
      <w:r>
        <w:lastRenderedPageBreak/>
        <w:t>b.</w:t>
      </w:r>
      <w:r>
        <w:tab/>
        <w:t>the appointment or designation of a senior manager with responsibility for equal opportunities</w:t>
      </w:r>
    </w:p>
    <w:p w14:paraId="2BD75148" w14:textId="77777777" w:rsidR="00360ED9" w:rsidRDefault="00BC4FE6">
      <w:pPr>
        <w:ind w:left="2160" w:hanging="720"/>
      </w:pPr>
      <w:r>
        <w:t>c.</w:t>
      </w:r>
      <w:r>
        <w:tab/>
        <w:t>training of all staff and other relevant persons in equal opportunities and harassment matters</w:t>
      </w:r>
    </w:p>
    <w:p w14:paraId="7E55F485" w14:textId="77777777" w:rsidR="00360ED9" w:rsidRDefault="00BC4FE6">
      <w:pPr>
        <w:ind w:left="2160" w:hanging="720"/>
      </w:pPr>
      <w:r>
        <w:t>d.</w:t>
      </w:r>
      <w:r>
        <w:tab/>
        <w:t xml:space="preserve">the inclusion of the topic of equality as an agenda item at team, </w:t>
      </w:r>
      <w:proofErr w:type="gramStart"/>
      <w:r>
        <w:t>management</w:t>
      </w:r>
      <w:proofErr w:type="gramEnd"/>
      <w:r>
        <w:t xml:space="preserve"> and staff meetings</w:t>
      </w:r>
    </w:p>
    <w:p w14:paraId="42928974" w14:textId="77777777" w:rsidR="00360ED9" w:rsidRDefault="00360ED9"/>
    <w:p w14:paraId="0AAFF9CA" w14:textId="77777777" w:rsidR="00360ED9" w:rsidRDefault="00BC4FE6">
      <w:pPr>
        <w:ind w:left="720"/>
      </w:pPr>
      <w:r>
        <w:t>The Supplier will procure that its Subcontractors do likewise with their equal opportunities policies.</w:t>
      </w:r>
    </w:p>
    <w:p w14:paraId="1C0E7B46" w14:textId="77777777" w:rsidR="00360ED9" w:rsidRDefault="00360ED9">
      <w:pPr>
        <w:ind w:left="720"/>
      </w:pPr>
    </w:p>
    <w:p w14:paraId="729BEB71" w14:textId="77777777" w:rsidR="00360ED9" w:rsidRDefault="00BC4FE6">
      <w:pPr>
        <w:ind w:firstLine="720"/>
      </w:pPr>
      <w:r>
        <w:t>2.4.3</w:t>
      </w:r>
      <w:r>
        <w:tab/>
        <w:t>The Supplier will inform the Customer as soon as possible in the event of:</w:t>
      </w:r>
    </w:p>
    <w:p w14:paraId="62A44509" w14:textId="77777777" w:rsidR="00360ED9" w:rsidRDefault="00360ED9"/>
    <w:p w14:paraId="52F95531" w14:textId="77777777" w:rsidR="00360ED9" w:rsidRDefault="00BC4FE6">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42461A5C" w14:textId="77777777" w:rsidR="00360ED9" w:rsidRDefault="00BC4FE6">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166E01EF" w14:textId="77777777" w:rsidR="00360ED9" w:rsidRDefault="00360ED9">
      <w:pPr>
        <w:ind w:left="2160"/>
      </w:pPr>
    </w:p>
    <w:p w14:paraId="154CDE61" w14:textId="77777777" w:rsidR="00360ED9" w:rsidRDefault="00BC4FE6">
      <w:pPr>
        <w:ind w:left="72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w:t>
      </w:r>
    </w:p>
    <w:p w14:paraId="40FBFDB0" w14:textId="77777777" w:rsidR="00360ED9" w:rsidRDefault="00360ED9"/>
    <w:p w14:paraId="1E402999" w14:textId="77777777" w:rsidR="00360ED9" w:rsidRDefault="00BC4FE6">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1E889233" w14:textId="77777777" w:rsidR="00360ED9" w:rsidRDefault="00360ED9">
      <w:pPr>
        <w:ind w:left="1440"/>
      </w:pPr>
    </w:p>
    <w:p w14:paraId="785D6A2B" w14:textId="77777777" w:rsidR="00360ED9" w:rsidRDefault="00BC4FE6">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32BEE3F1" w14:textId="77777777" w:rsidR="00360ED9" w:rsidRDefault="00360ED9">
      <w:pPr>
        <w:ind w:left="1440" w:hanging="720"/>
      </w:pPr>
    </w:p>
    <w:p w14:paraId="603B52D1" w14:textId="77777777" w:rsidR="00360ED9" w:rsidRDefault="00BC4FE6">
      <w:pPr>
        <w:pStyle w:val="Heading3"/>
      </w:pPr>
      <w:r>
        <w:t>2.5</w:t>
      </w:r>
      <w:r>
        <w:tab/>
        <w:t>Equality</w:t>
      </w:r>
    </w:p>
    <w:p w14:paraId="5EE4F397" w14:textId="77777777" w:rsidR="00360ED9" w:rsidRDefault="00BC4FE6">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061D5A1" w14:textId="77777777" w:rsidR="00360ED9" w:rsidRDefault="00360ED9">
      <w:pPr>
        <w:ind w:left="1440"/>
      </w:pPr>
    </w:p>
    <w:p w14:paraId="144D38F0" w14:textId="77777777" w:rsidR="00360ED9" w:rsidRDefault="00BC4FE6">
      <w:pPr>
        <w:ind w:left="1440" w:hanging="720"/>
      </w:pPr>
      <w:r>
        <w:t>2.5.2</w:t>
      </w:r>
      <w:r>
        <w:tab/>
        <w:t xml:space="preserve">The Supplier acknowledges that the Customer must, in carrying out its functions, have due regard to the need to promote equality of opportunity as contemplated by the Northern Ireland Act 1998 and the Supplier will use all reasonable endeavours </w:t>
      </w:r>
      <w:r>
        <w:lastRenderedPageBreak/>
        <w:t>to assist (and to ensure that relevant Subcontractor helps) the Customer in relation to same.</w:t>
      </w:r>
    </w:p>
    <w:p w14:paraId="718E128C" w14:textId="77777777" w:rsidR="00360ED9" w:rsidRDefault="00360ED9"/>
    <w:p w14:paraId="726A6A03" w14:textId="77777777" w:rsidR="00360ED9" w:rsidRDefault="00BC4FE6">
      <w:pPr>
        <w:pStyle w:val="Heading3"/>
      </w:pPr>
      <w:r>
        <w:t>2.6</w:t>
      </w:r>
      <w:r>
        <w:tab/>
        <w:t>Health and safety</w:t>
      </w:r>
    </w:p>
    <w:p w14:paraId="7771D751" w14:textId="77777777" w:rsidR="00360ED9" w:rsidRDefault="00BC4FE6">
      <w:pPr>
        <w:ind w:left="1440" w:hanging="720"/>
      </w:pPr>
      <w:r>
        <w:t>2.6.1</w:t>
      </w:r>
      <w:r>
        <w:tab/>
        <w:t xml:space="preserve">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w:t>
      </w:r>
    </w:p>
    <w:p w14:paraId="655E43B9" w14:textId="77777777" w:rsidR="00360ED9" w:rsidRDefault="00360ED9">
      <w:pPr>
        <w:ind w:left="1440"/>
      </w:pPr>
    </w:p>
    <w:p w14:paraId="6C58EF70" w14:textId="77777777" w:rsidR="00360ED9" w:rsidRDefault="00BC4FE6">
      <w:pPr>
        <w:ind w:left="1440" w:hanging="720"/>
      </w:pPr>
      <w:r>
        <w:t>2.6.2</w:t>
      </w:r>
      <w:r>
        <w:tab/>
        <w:t>While on the Customer premises, the Supplier will comply with any health and safety measures implemented by the Customer in respect of Supplier Staff and other persons working there.</w:t>
      </w:r>
    </w:p>
    <w:p w14:paraId="2AE696B9" w14:textId="77777777" w:rsidR="00360ED9" w:rsidRDefault="00360ED9"/>
    <w:p w14:paraId="6B30F492" w14:textId="77777777" w:rsidR="00360ED9" w:rsidRDefault="00BC4FE6">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50237C2D" w14:textId="77777777" w:rsidR="00360ED9" w:rsidRDefault="00360ED9"/>
    <w:p w14:paraId="7C5F9CFD" w14:textId="77777777" w:rsidR="00360ED9" w:rsidRDefault="00BC4FE6">
      <w:pPr>
        <w:ind w:left="1440" w:hanging="720"/>
      </w:pPr>
      <w:r>
        <w:t>2.6.4</w:t>
      </w:r>
      <w:r>
        <w:tab/>
        <w:t xml:space="preserve">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w:t>
      </w:r>
    </w:p>
    <w:p w14:paraId="7B16A385" w14:textId="77777777" w:rsidR="00360ED9" w:rsidRDefault="00360ED9"/>
    <w:p w14:paraId="2E8C3135" w14:textId="77777777" w:rsidR="00360ED9" w:rsidRDefault="00BC4FE6">
      <w:pPr>
        <w:ind w:left="1440" w:hanging="720"/>
      </w:pPr>
      <w:r>
        <w:t>2.6.5</w:t>
      </w:r>
      <w:r>
        <w:tab/>
        <w:t>The Supplier will ensure that its health and safety policy statement (as required by the Health and Safety at Work (Northern Ireland) Order 1978) is made available to the Customer on request.</w:t>
      </w:r>
    </w:p>
    <w:p w14:paraId="53489CE3" w14:textId="77777777" w:rsidR="00360ED9" w:rsidRDefault="00360ED9"/>
    <w:p w14:paraId="23B79A1E" w14:textId="77777777" w:rsidR="00360ED9" w:rsidRDefault="00BC4FE6">
      <w:pPr>
        <w:pStyle w:val="Heading3"/>
      </w:pPr>
      <w:r>
        <w:t>2.7</w:t>
      </w:r>
      <w:r>
        <w:tab/>
        <w:t>Criminal damage</w:t>
      </w:r>
    </w:p>
    <w:p w14:paraId="55A028B8" w14:textId="77777777" w:rsidR="00360ED9" w:rsidRDefault="00BC4FE6">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7C47010B" w14:textId="77777777" w:rsidR="00360ED9" w:rsidRDefault="00360ED9"/>
    <w:p w14:paraId="4AFFF9E8" w14:textId="77777777" w:rsidR="00360ED9" w:rsidRDefault="00BC4FE6">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59231D4F" w14:textId="77777777" w:rsidR="00360ED9" w:rsidRDefault="00360ED9"/>
    <w:p w14:paraId="33284C59" w14:textId="77777777" w:rsidR="00360ED9" w:rsidRDefault="00BC4FE6">
      <w:pPr>
        <w:ind w:left="1440" w:hanging="720"/>
      </w:pPr>
      <w:r>
        <w:t>2.7.3</w:t>
      </w:r>
      <w:r>
        <w:tab/>
        <w:t xml:space="preserve">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Customer will also make and pursue a claim diligently under the Compensation </w:t>
      </w:r>
      <w:r>
        <w:lastRenderedPageBreak/>
        <w:t>Order. Any appeal against a refusal to meet any claim or against the amount of the award will be at the Customer’s cost and the Supplier will (at no additional cost to the Customer) provide any help the Customer reasonably requires with the appeal.</w:t>
      </w:r>
    </w:p>
    <w:p w14:paraId="2C05B458" w14:textId="77777777" w:rsidR="00360ED9" w:rsidRDefault="00360ED9"/>
    <w:p w14:paraId="71E46EC7" w14:textId="77777777" w:rsidR="00360ED9" w:rsidRDefault="00BC4FE6">
      <w:pPr>
        <w:ind w:left="1440" w:hanging="720"/>
      </w:pPr>
      <w:r>
        <w:t>2.7.4</w:t>
      </w:r>
      <w:r>
        <w:tab/>
        <w:t>The Supplier will apply any compensation paid under the Compensation Order in respect of damage to the relevant assets towards the repair, reinstatement or replacement of the assets affected.</w:t>
      </w:r>
    </w:p>
    <w:p w14:paraId="637ACE30" w14:textId="77777777" w:rsidR="00360ED9" w:rsidRDefault="00360ED9"/>
    <w:p w14:paraId="7944F80D" w14:textId="77777777" w:rsidR="00360ED9" w:rsidRDefault="00360ED9">
      <w:pPr>
        <w:rPr>
          <w:b/>
        </w:rPr>
      </w:pPr>
    </w:p>
    <w:p w14:paraId="65ED0B26" w14:textId="77777777" w:rsidR="00360ED9" w:rsidRDefault="00360ED9">
      <w:bookmarkStart w:id="15" w:name="_Toc33176238"/>
    </w:p>
    <w:p w14:paraId="51D19788" w14:textId="77777777" w:rsidR="00360ED9" w:rsidRDefault="00BC4FE6">
      <w:pPr>
        <w:pStyle w:val="Heading2"/>
        <w:pageBreakBefore/>
      </w:pPr>
      <w:bookmarkStart w:id="16" w:name="_Toc67643443"/>
      <w:r>
        <w:lastRenderedPageBreak/>
        <w:t>Schedule 5: Guarantee</w:t>
      </w:r>
      <w:bookmarkEnd w:id="15"/>
      <w:bookmarkEnd w:id="16"/>
    </w:p>
    <w:p w14:paraId="70AF175E" w14:textId="77777777" w:rsidR="00360ED9" w:rsidRDefault="00BC4FE6">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08205E9F" w14:textId="77777777" w:rsidR="00360ED9" w:rsidRDefault="00360ED9"/>
    <w:p w14:paraId="5CDABBC6" w14:textId="77777777" w:rsidR="00360ED9" w:rsidRDefault="00BC4FE6">
      <w:r>
        <w:t>This deed of guarantee is made on [</w:t>
      </w:r>
      <w:r>
        <w:rPr>
          <w:b/>
        </w:rPr>
        <w:t>insert date, month, year]</w:t>
      </w:r>
      <w:r>
        <w:t xml:space="preserve"> between:</w:t>
      </w:r>
    </w:p>
    <w:p w14:paraId="4E6275BE" w14:textId="77777777" w:rsidR="00360ED9" w:rsidRDefault="00360ED9"/>
    <w:p w14:paraId="324BD98F" w14:textId="77777777" w:rsidR="00360ED9" w:rsidRDefault="00BC4FE6">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22E60D21" w14:textId="77777777" w:rsidR="00360ED9" w:rsidRDefault="00BC4FE6">
      <w:r>
        <w:t>and</w:t>
      </w:r>
    </w:p>
    <w:p w14:paraId="6E927E15" w14:textId="77777777" w:rsidR="00360ED9" w:rsidRDefault="00360ED9"/>
    <w:p w14:paraId="04FBD655" w14:textId="77777777" w:rsidR="00360ED9" w:rsidRDefault="00BC4FE6">
      <w:pPr>
        <w:ind w:firstLine="720"/>
      </w:pPr>
      <w:r>
        <w:t xml:space="preserve"> (2)</w:t>
      </w:r>
      <w:r>
        <w:tab/>
        <w:t>The Buyer whose offices are [</w:t>
      </w:r>
      <w:r>
        <w:rPr>
          <w:b/>
        </w:rPr>
        <w:t>insert Buyer’s official address</w:t>
      </w:r>
      <w:r>
        <w:t>] (‘Beneficiary’)</w:t>
      </w:r>
    </w:p>
    <w:p w14:paraId="4C5A212B" w14:textId="77777777" w:rsidR="00360ED9" w:rsidRDefault="00BC4FE6">
      <w:pPr>
        <w:spacing w:before="240" w:after="240"/>
        <w:rPr>
          <w:b/>
          <w:sz w:val="20"/>
          <w:szCs w:val="20"/>
        </w:rPr>
      </w:pPr>
      <w:r>
        <w:rPr>
          <w:b/>
          <w:sz w:val="20"/>
          <w:szCs w:val="20"/>
        </w:rPr>
        <w:t>Whereas:</w:t>
      </w:r>
    </w:p>
    <w:p w14:paraId="38B7417E" w14:textId="77777777" w:rsidR="00360ED9" w:rsidRDefault="00BC4FE6">
      <w:pPr>
        <w:ind w:left="2160" w:hanging="720"/>
      </w:pPr>
      <w:r>
        <w:t>(A)</w:t>
      </w:r>
      <w:r>
        <w:tab/>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w:t>
      </w:r>
    </w:p>
    <w:p w14:paraId="69585490" w14:textId="77777777" w:rsidR="00360ED9" w:rsidRDefault="00360ED9">
      <w:pPr>
        <w:ind w:left="2160"/>
      </w:pPr>
    </w:p>
    <w:p w14:paraId="7CB117B0" w14:textId="77777777" w:rsidR="00360ED9" w:rsidRDefault="00BC4FE6">
      <w:pPr>
        <w:ind w:left="2160" w:hanging="720"/>
      </w:pPr>
      <w:r>
        <w:t>(B)</w:t>
      </w:r>
      <w:r>
        <w:tab/>
        <w:t>It is the intention of the Parties that this document be executed and take effect as a deed.</w:t>
      </w:r>
    </w:p>
    <w:p w14:paraId="30E6B30C" w14:textId="77777777" w:rsidR="00360ED9" w:rsidRDefault="00360ED9"/>
    <w:p w14:paraId="1D6FB3CB" w14:textId="77777777" w:rsidR="00360ED9" w:rsidRDefault="00BC4FE6">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14:paraId="615143D1" w14:textId="77777777" w:rsidR="00360ED9" w:rsidRDefault="00360ED9"/>
    <w:p w14:paraId="05A3974D" w14:textId="77777777" w:rsidR="00360ED9" w:rsidRDefault="00BC4FE6">
      <w:r>
        <w:t>Suggested headings are as follows:</w:t>
      </w:r>
    </w:p>
    <w:p w14:paraId="6FF00770" w14:textId="77777777" w:rsidR="00360ED9" w:rsidRDefault="00360ED9"/>
    <w:p w14:paraId="665A42CE" w14:textId="77777777" w:rsidR="00360ED9" w:rsidRDefault="00BC4FE6">
      <w:pPr>
        <w:numPr>
          <w:ilvl w:val="0"/>
          <w:numId w:val="10"/>
        </w:numPr>
      </w:pPr>
      <w:r>
        <w:t>Demands and notices</w:t>
      </w:r>
    </w:p>
    <w:p w14:paraId="2FC1C110" w14:textId="77777777" w:rsidR="00360ED9" w:rsidRDefault="00BC4FE6">
      <w:pPr>
        <w:numPr>
          <w:ilvl w:val="0"/>
          <w:numId w:val="10"/>
        </w:numPr>
      </w:pPr>
      <w:r>
        <w:t>Representations and Warranties</w:t>
      </w:r>
    </w:p>
    <w:p w14:paraId="37184FB1" w14:textId="77777777" w:rsidR="00360ED9" w:rsidRDefault="00BC4FE6">
      <w:pPr>
        <w:numPr>
          <w:ilvl w:val="0"/>
          <w:numId w:val="10"/>
        </w:numPr>
      </w:pPr>
      <w:r>
        <w:t xml:space="preserve">Obligation to </w:t>
      </w:r>
      <w:proofErr w:type="gramStart"/>
      <w:r>
        <w:t>enter into</w:t>
      </w:r>
      <w:proofErr w:type="gramEnd"/>
      <w:r>
        <w:t xml:space="preserve"> a new Contract</w:t>
      </w:r>
    </w:p>
    <w:p w14:paraId="3AB5FAB7" w14:textId="77777777" w:rsidR="00360ED9" w:rsidRDefault="00BC4FE6">
      <w:pPr>
        <w:numPr>
          <w:ilvl w:val="0"/>
          <w:numId w:val="10"/>
        </w:numPr>
      </w:pPr>
      <w:r>
        <w:t>Assignment</w:t>
      </w:r>
    </w:p>
    <w:p w14:paraId="726007E8" w14:textId="77777777" w:rsidR="00360ED9" w:rsidRDefault="00BC4FE6">
      <w:pPr>
        <w:numPr>
          <w:ilvl w:val="0"/>
          <w:numId w:val="10"/>
        </w:numPr>
      </w:pPr>
      <w:r>
        <w:t>Third Party Rights</w:t>
      </w:r>
    </w:p>
    <w:p w14:paraId="691C4FC8" w14:textId="77777777" w:rsidR="00360ED9" w:rsidRDefault="00BC4FE6">
      <w:pPr>
        <w:numPr>
          <w:ilvl w:val="0"/>
          <w:numId w:val="10"/>
        </w:numPr>
      </w:pPr>
      <w:r>
        <w:t>Governing Law</w:t>
      </w:r>
    </w:p>
    <w:p w14:paraId="7E2D9946" w14:textId="77777777" w:rsidR="00360ED9" w:rsidRDefault="00BC4FE6">
      <w:pPr>
        <w:numPr>
          <w:ilvl w:val="0"/>
          <w:numId w:val="10"/>
        </w:numPr>
      </w:pPr>
      <w:r>
        <w:t>This Call-Off Contract is conditional upon the provision of a Guarantee to the Buyer from the guarantor in respect of the Supplier.]</w:t>
      </w:r>
    </w:p>
    <w:p w14:paraId="365E08AB" w14:textId="77777777" w:rsidR="00360ED9" w:rsidRDefault="00BC4FE6">
      <w:pPr>
        <w:spacing w:before="240" w:after="240"/>
        <w:rPr>
          <w:sz w:val="20"/>
          <w:szCs w:val="20"/>
        </w:rPr>
      </w:pPr>
      <w:r>
        <w:rPr>
          <w:sz w:val="20"/>
          <w:szCs w:val="20"/>
        </w:rPr>
        <w:t xml:space="preserve"> </w:t>
      </w:r>
    </w:p>
    <w:p w14:paraId="507F53DF" w14:textId="77777777" w:rsidR="00360ED9" w:rsidRDefault="00360ED9">
      <w:pPr>
        <w:pageBreakBefore/>
        <w:rPr>
          <w:sz w:val="20"/>
          <w:szCs w:val="20"/>
        </w:rPr>
      </w:pPr>
    </w:p>
    <w:p w14:paraId="3FC1845A" w14:textId="77777777" w:rsidR="00360ED9" w:rsidRDefault="00360ED9">
      <w:pPr>
        <w:spacing w:before="240" w:after="240"/>
        <w:rPr>
          <w:sz w:val="20"/>
          <w:szCs w:val="20"/>
        </w:rPr>
      </w:pPr>
    </w:p>
    <w:tbl>
      <w:tblPr>
        <w:tblW w:w="8880" w:type="dxa"/>
        <w:tblInd w:w="2" w:type="dxa"/>
        <w:tblLayout w:type="fixed"/>
        <w:tblCellMar>
          <w:left w:w="10" w:type="dxa"/>
          <w:right w:w="10" w:type="dxa"/>
        </w:tblCellMar>
        <w:tblLook w:val="04A0" w:firstRow="1" w:lastRow="0" w:firstColumn="1" w:lastColumn="0" w:noHBand="0" w:noVBand="1"/>
      </w:tblPr>
      <w:tblGrid>
        <w:gridCol w:w="2040"/>
        <w:gridCol w:w="6840"/>
      </w:tblGrid>
      <w:tr w:rsidR="00360ED9" w14:paraId="045F192B"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FF5193" w14:textId="77777777" w:rsidR="00360ED9" w:rsidRDefault="00BC4FE6">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E96F49" w14:textId="77777777" w:rsidR="00360ED9" w:rsidRDefault="00BC4FE6">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360ED9" w14:paraId="051B230C"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552B56" w14:textId="77777777" w:rsidR="00360ED9" w:rsidRDefault="00BC4FE6">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6C5C3C" w14:textId="77777777" w:rsidR="00360ED9" w:rsidRDefault="00BC4FE6">
            <w:pPr>
              <w:spacing w:before="240" w:after="240"/>
            </w:pPr>
            <w:r>
              <w:rPr>
                <w:sz w:val="20"/>
                <w:szCs w:val="20"/>
              </w:rPr>
              <w:t>[</w:t>
            </w:r>
            <w:r>
              <w:rPr>
                <w:b/>
                <w:sz w:val="20"/>
                <w:szCs w:val="20"/>
              </w:rPr>
              <w:t>Enter Company address</w:t>
            </w:r>
            <w:r>
              <w:rPr>
                <w:sz w:val="20"/>
                <w:szCs w:val="20"/>
              </w:rPr>
              <w:t>]</w:t>
            </w:r>
          </w:p>
        </w:tc>
      </w:tr>
      <w:tr w:rsidR="00360ED9" w14:paraId="05399DBC"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1C2E24" w14:textId="77777777" w:rsidR="00360ED9" w:rsidRDefault="00BC4FE6">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23106B" w14:textId="77777777" w:rsidR="00360ED9" w:rsidRDefault="00BC4FE6">
            <w:pPr>
              <w:spacing w:before="240" w:after="240"/>
            </w:pPr>
            <w:r>
              <w:rPr>
                <w:sz w:val="20"/>
                <w:szCs w:val="20"/>
              </w:rPr>
              <w:t>[</w:t>
            </w:r>
            <w:r>
              <w:rPr>
                <w:b/>
                <w:sz w:val="20"/>
                <w:szCs w:val="20"/>
              </w:rPr>
              <w:t>Enter Account Manager name]</w:t>
            </w:r>
          </w:p>
        </w:tc>
      </w:tr>
      <w:tr w:rsidR="00360ED9" w14:paraId="3C763061"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64E601" w14:textId="77777777" w:rsidR="00360ED9" w:rsidRDefault="00360ED9"/>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D86A63" w14:textId="77777777" w:rsidR="00360ED9" w:rsidRDefault="00BC4FE6">
            <w:pPr>
              <w:spacing w:before="240" w:after="240"/>
            </w:pPr>
            <w:r>
              <w:rPr>
                <w:sz w:val="20"/>
                <w:szCs w:val="20"/>
              </w:rPr>
              <w:t>Address: [</w:t>
            </w:r>
            <w:r>
              <w:rPr>
                <w:b/>
                <w:sz w:val="20"/>
                <w:szCs w:val="20"/>
              </w:rPr>
              <w:t>Enter Account Manager address]</w:t>
            </w:r>
          </w:p>
        </w:tc>
      </w:tr>
      <w:tr w:rsidR="00360ED9" w14:paraId="518530C5"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2ADFF8" w14:textId="77777777" w:rsidR="00360ED9" w:rsidRDefault="00360ED9"/>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DEE1B2" w14:textId="77777777" w:rsidR="00360ED9" w:rsidRDefault="00BC4FE6">
            <w:pPr>
              <w:spacing w:before="240" w:after="240"/>
            </w:pPr>
            <w:r>
              <w:rPr>
                <w:sz w:val="20"/>
                <w:szCs w:val="20"/>
              </w:rPr>
              <w:t>Phone: [</w:t>
            </w:r>
            <w:r>
              <w:rPr>
                <w:b/>
                <w:sz w:val="20"/>
                <w:szCs w:val="20"/>
              </w:rPr>
              <w:t>Enter Account Manager phone number]</w:t>
            </w:r>
          </w:p>
        </w:tc>
      </w:tr>
      <w:tr w:rsidR="00360ED9" w14:paraId="01510282"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ACDDDD" w14:textId="77777777" w:rsidR="00360ED9" w:rsidRDefault="00360ED9"/>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C8617E" w14:textId="77777777" w:rsidR="00360ED9" w:rsidRDefault="00BC4FE6">
            <w:pPr>
              <w:spacing w:before="240" w:after="240"/>
            </w:pPr>
            <w:r>
              <w:rPr>
                <w:sz w:val="20"/>
                <w:szCs w:val="20"/>
              </w:rPr>
              <w:t>Email: [</w:t>
            </w:r>
            <w:r>
              <w:rPr>
                <w:b/>
                <w:sz w:val="20"/>
                <w:szCs w:val="20"/>
              </w:rPr>
              <w:t>Enter Account Manager email</w:t>
            </w:r>
            <w:r>
              <w:rPr>
                <w:sz w:val="20"/>
                <w:szCs w:val="20"/>
              </w:rPr>
              <w:t>]</w:t>
            </w:r>
          </w:p>
        </w:tc>
      </w:tr>
      <w:tr w:rsidR="00360ED9" w14:paraId="06038ED4"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D9DFB7" w14:textId="77777777" w:rsidR="00360ED9" w:rsidRDefault="00360ED9"/>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682296" w14:textId="77777777" w:rsidR="00360ED9" w:rsidRDefault="00BC4FE6">
            <w:pPr>
              <w:spacing w:before="240" w:after="240"/>
            </w:pPr>
            <w:r>
              <w:rPr>
                <w:sz w:val="20"/>
                <w:szCs w:val="20"/>
              </w:rPr>
              <w:t>Fax: [</w:t>
            </w:r>
            <w:r>
              <w:rPr>
                <w:b/>
                <w:sz w:val="20"/>
                <w:szCs w:val="20"/>
              </w:rPr>
              <w:t xml:space="preserve">Enter Account Manager fax </w:t>
            </w:r>
            <w:r>
              <w:rPr>
                <w:sz w:val="20"/>
                <w:szCs w:val="20"/>
              </w:rPr>
              <w:t>if applicable]</w:t>
            </w:r>
          </w:p>
        </w:tc>
      </w:tr>
    </w:tbl>
    <w:p w14:paraId="518B0AEE" w14:textId="77777777" w:rsidR="00360ED9" w:rsidRDefault="00BC4FE6">
      <w:pPr>
        <w:spacing w:before="60" w:after="240"/>
        <w:rPr>
          <w:sz w:val="20"/>
          <w:szCs w:val="20"/>
        </w:rPr>
      </w:pPr>
      <w:r>
        <w:rPr>
          <w:sz w:val="20"/>
          <w:szCs w:val="20"/>
        </w:rPr>
        <w:t xml:space="preserve"> </w:t>
      </w:r>
    </w:p>
    <w:p w14:paraId="5E2F3F96" w14:textId="77777777" w:rsidR="00360ED9" w:rsidRDefault="00BC4FE6">
      <w:r>
        <w:t xml:space="preserve">In consideration of the Buyer </w:t>
      </w:r>
      <w:proofErr w:type="gramStart"/>
      <w:r>
        <w:t>entering into</w:t>
      </w:r>
      <w:proofErr w:type="gramEnd"/>
      <w:r>
        <w:t xml:space="preserve"> the Call-Off Contract, the Guarantor agrees with the Buyer as follows:</w:t>
      </w:r>
    </w:p>
    <w:p w14:paraId="55A74E09" w14:textId="77777777" w:rsidR="00360ED9" w:rsidRDefault="00360ED9"/>
    <w:p w14:paraId="0E69825E" w14:textId="77777777" w:rsidR="00360ED9" w:rsidRDefault="00BC4FE6">
      <w:pPr>
        <w:pStyle w:val="Heading3"/>
      </w:pPr>
      <w:r>
        <w:t>Definitions and interpretation</w:t>
      </w:r>
    </w:p>
    <w:p w14:paraId="00BB147D" w14:textId="77777777" w:rsidR="00360ED9" w:rsidRDefault="00BC4FE6">
      <w:r>
        <w:t>In this Deed of Guarantee, unless defined elsewhere in this Deed of Guarantee or the context requires otherwise, defined terms will have the same meaning as they have for the purposes of the Call-Off Contract.</w:t>
      </w:r>
    </w:p>
    <w:p w14:paraId="240DA5B3" w14:textId="77777777" w:rsidR="00360ED9" w:rsidRDefault="00360ED9"/>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360ED9" w14:paraId="108E2A89"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A9A96E6" w14:textId="77777777" w:rsidR="00360ED9" w:rsidRDefault="00BC4FE6">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79BD6D9" w14:textId="77777777" w:rsidR="00360ED9" w:rsidRDefault="00BC4FE6">
            <w:pPr>
              <w:spacing w:before="240" w:after="240"/>
              <w:jc w:val="center"/>
              <w:rPr>
                <w:b/>
                <w:sz w:val="20"/>
                <w:szCs w:val="20"/>
              </w:rPr>
            </w:pPr>
            <w:r>
              <w:rPr>
                <w:b/>
                <w:sz w:val="20"/>
                <w:szCs w:val="20"/>
              </w:rPr>
              <w:t>Meaning</w:t>
            </w:r>
          </w:p>
        </w:tc>
      </w:tr>
      <w:tr w:rsidR="00360ED9" w14:paraId="43442079" w14:textId="77777777">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9028C3B" w14:textId="77777777" w:rsidR="00360ED9" w:rsidRDefault="00BC4FE6">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31CA91B2" w14:textId="77777777" w:rsidR="00360ED9" w:rsidRDefault="00BC4FE6">
            <w:pPr>
              <w:spacing w:before="240" w:after="240"/>
              <w:rPr>
                <w:sz w:val="20"/>
                <w:szCs w:val="20"/>
              </w:rPr>
            </w:pPr>
            <w:r>
              <w:rPr>
                <w:sz w:val="20"/>
                <w:szCs w:val="20"/>
              </w:rPr>
              <w:t>Means [the Guaranteed Agreement] made between the Buyer and the Supplier on [insert date].</w:t>
            </w:r>
          </w:p>
        </w:tc>
      </w:tr>
      <w:tr w:rsidR="00360ED9" w14:paraId="285A719E" w14:textId="77777777">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79E8E63" w14:textId="77777777" w:rsidR="00360ED9" w:rsidRDefault="00BC4FE6">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08C929EF" w14:textId="77777777" w:rsidR="00360ED9" w:rsidRDefault="00BC4FE6">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360ED9" w14:paraId="16C3389D" w14:textId="77777777">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0C5924A" w14:textId="77777777" w:rsidR="00360ED9" w:rsidRDefault="00BC4FE6">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2689FD32" w14:textId="77777777" w:rsidR="00360ED9" w:rsidRDefault="00BC4FE6">
            <w:pPr>
              <w:spacing w:before="240" w:after="240"/>
              <w:rPr>
                <w:sz w:val="20"/>
                <w:szCs w:val="20"/>
              </w:rPr>
            </w:pPr>
            <w:r>
              <w:rPr>
                <w:sz w:val="20"/>
                <w:szCs w:val="20"/>
              </w:rPr>
              <w:t>Means the deed of guarantee described in the Order Form (Parent Company Guarantee).</w:t>
            </w:r>
          </w:p>
        </w:tc>
      </w:tr>
    </w:tbl>
    <w:p w14:paraId="5A5FA385" w14:textId="77777777" w:rsidR="00360ED9" w:rsidRDefault="00BC4FE6">
      <w:pPr>
        <w:spacing w:before="240" w:after="240"/>
        <w:rPr>
          <w:sz w:val="20"/>
          <w:szCs w:val="20"/>
        </w:rPr>
      </w:pPr>
      <w:r>
        <w:rPr>
          <w:sz w:val="20"/>
          <w:szCs w:val="20"/>
        </w:rPr>
        <w:t xml:space="preserve"> </w:t>
      </w:r>
    </w:p>
    <w:p w14:paraId="2210FFE8" w14:textId="77777777" w:rsidR="00360ED9" w:rsidRDefault="00BC4FE6">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w:t>
      </w:r>
    </w:p>
    <w:p w14:paraId="013631EA" w14:textId="77777777" w:rsidR="00360ED9" w:rsidRDefault="00360ED9"/>
    <w:p w14:paraId="17258E31" w14:textId="77777777" w:rsidR="00360ED9" w:rsidRDefault="00BC4FE6">
      <w:r>
        <w:t>Unless the context otherwise requires, words importing the singular are to include the plural and vice versa.</w:t>
      </w:r>
    </w:p>
    <w:p w14:paraId="16CC996A" w14:textId="77777777" w:rsidR="00360ED9" w:rsidRDefault="00360ED9"/>
    <w:p w14:paraId="42262B8C" w14:textId="77777777" w:rsidR="00360ED9" w:rsidRDefault="00BC4FE6">
      <w:r>
        <w:t>References to a person are to be construed to include that person's assignees or transferees or successors in title, whether direct or indirect.</w:t>
      </w:r>
    </w:p>
    <w:p w14:paraId="4D616640" w14:textId="77777777" w:rsidR="00360ED9" w:rsidRDefault="00360ED9"/>
    <w:p w14:paraId="2C9C72E1" w14:textId="77777777" w:rsidR="00360ED9" w:rsidRDefault="00BC4FE6">
      <w:r>
        <w:t>The words ‘other’ and ‘otherwise’ are not to be construed as confining the meaning of any following words to the class of thing previously stated if a wider construction is possible.</w:t>
      </w:r>
    </w:p>
    <w:p w14:paraId="08EFDC1C" w14:textId="77777777" w:rsidR="00360ED9" w:rsidRDefault="00360ED9"/>
    <w:p w14:paraId="74DBE4C0" w14:textId="77777777" w:rsidR="00360ED9" w:rsidRDefault="00BC4FE6">
      <w:r>
        <w:t>Unless the context otherwise requires:</w:t>
      </w:r>
    </w:p>
    <w:p w14:paraId="32E39E00" w14:textId="77777777" w:rsidR="00360ED9" w:rsidRDefault="00360ED9"/>
    <w:p w14:paraId="61313067" w14:textId="77777777" w:rsidR="00360ED9" w:rsidRDefault="00BC4FE6">
      <w:pPr>
        <w:numPr>
          <w:ilvl w:val="0"/>
          <w:numId w:val="11"/>
        </w:numPr>
      </w:pPr>
      <w:r>
        <w:t>reference to a gender includes the other gender and the neuter</w:t>
      </w:r>
    </w:p>
    <w:p w14:paraId="371AC76B" w14:textId="77777777" w:rsidR="00360ED9" w:rsidRDefault="00BC4FE6">
      <w:pPr>
        <w:numPr>
          <w:ilvl w:val="0"/>
          <w:numId w:val="11"/>
        </w:numPr>
      </w:pPr>
      <w:r>
        <w:t xml:space="preserve">references to an Act of Parliament, statutory provision or statutory instrument also apply if amended, </w:t>
      </w:r>
      <w:proofErr w:type="gramStart"/>
      <w:r>
        <w:t>extended</w:t>
      </w:r>
      <w:proofErr w:type="gramEnd"/>
      <w:r>
        <w:t xml:space="preserve"> or re-enacted from time to time</w:t>
      </w:r>
    </w:p>
    <w:p w14:paraId="19613235" w14:textId="77777777" w:rsidR="00360ED9" w:rsidRDefault="00BC4FE6">
      <w:pPr>
        <w:numPr>
          <w:ilvl w:val="0"/>
          <w:numId w:val="11"/>
        </w:numPr>
      </w:pPr>
      <w:r>
        <w:t>any phrase introduced by the words ‘including’, ‘includes’, ‘in particular’, ‘for example’ or similar, will be construed as illustrative and without limitation to the generality of the related general words</w:t>
      </w:r>
    </w:p>
    <w:p w14:paraId="40CFE908" w14:textId="77777777" w:rsidR="00360ED9" w:rsidRDefault="00360ED9">
      <w:pPr>
        <w:ind w:left="720"/>
      </w:pPr>
    </w:p>
    <w:p w14:paraId="032BA037" w14:textId="77777777" w:rsidR="00360ED9" w:rsidRDefault="00BC4FE6">
      <w:r>
        <w:t>References to Clauses and Schedules are, unless otherwise provided, references to Clauses of and Schedules to this Deed of Guarantee.</w:t>
      </w:r>
    </w:p>
    <w:p w14:paraId="3BAE1C52" w14:textId="77777777" w:rsidR="00360ED9" w:rsidRDefault="00360ED9"/>
    <w:p w14:paraId="2181546E" w14:textId="77777777" w:rsidR="00360ED9" w:rsidRDefault="00BC4FE6">
      <w:r>
        <w:t xml:space="preserve">References to liability are to include any liability whether actual, contingent, </w:t>
      </w:r>
      <w:proofErr w:type="gramStart"/>
      <w:r>
        <w:t>present</w:t>
      </w:r>
      <w:proofErr w:type="gramEnd"/>
      <w:r>
        <w:t xml:space="preserve"> or future.</w:t>
      </w:r>
    </w:p>
    <w:p w14:paraId="7990B3E2" w14:textId="77777777" w:rsidR="00360ED9" w:rsidRDefault="00360ED9"/>
    <w:p w14:paraId="3F51E095" w14:textId="77777777" w:rsidR="00360ED9" w:rsidRDefault="00BC4FE6">
      <w:pPr>
        <w:pStyle w:val="Heading3"/>
      </w:pPr>
      <w:r>
        <w:t>Guarantee and indemnity</w:t>
      </w:r>
    </w:p>
    <w:p w14:paraId="43219B28" w14:textId="77777777" w:rsidR="00360ED9" w:rsidRDefault="00BC4FE6">
      <w:r>
        <w:t xml:space="preserve">The Guarantor irrevocably and unconditionally guarantees that the Supplier duly performs </w:t>
      </w:r>
      <w:proofErr w:type="gramStart"/>
      <w:r>
        <w:t>all of</w:t>
      </w:r>
      <w:proofErr w:type="gramEnd"/>
      <w:r>
        <w:t xml:space="preserve"> the guaranteed obligations due by the Supplier to the Buyer.</w:t>
      </w:r>
    </w:p>
    <w:p w14:paraId="7B4A1E00" w14:textId="77777777" w:rsidR="00360ED9" w:rsidRDefault="00360ED9"/>
    <w:p w14:paraId="656DE959" w14:textId="77777777" w:rsidR="00360ED9" w:rsidRDefault="00BC4FE6">
      <w:r>
        <w:t>If at any time the Supplier will fail to perform any of the guaranteed obligations, the Guarantor irrevocably and unconditionally undertakes to the Buyer it will, at the cost of the Guarantor:</w:t>
      </w:r>
    </w:p>
    <w:p w14:paraId="449DE535" w14:textId="77777777" w:rsidR="00360ED9" w:rsidRDefault="00360ED9"/>
    <w:p w14:paraId="786EEEFA" w14:textId="77777777" w:rsidR="00360ED9" w:rsidRDefault="00BC4FE6">
      <w:pPr>
        <w:numPr>
          <w:ilvl w:val="0"/>
          <w:numId w:val="12"/>
        </w:numPr>
      </w:pPr>
      <w:r>
        <w:t>fully perform or buy performance of the guaranteed obligations to the Buyer</w:t>
      </w:r>
    </w:p>
    <w:p w14:paraId="52D2ED06" w14:textId="77777777" w:rsidR="00360ED9" w:rsidRDefault="00360ED9">
      <w:pPr>
        <w:ind w:left="720"/>
      </w:pPr>
    </w:p>
    <w:p w14:paraId="00DBD0EE" w14:textId="77777777" w:rsidR="00360ED9" w:rsidRDefault="00BC4FE6">
      <w:pPr>
        <w:numPr>
          <w:ilvl w:val="0"/>
          <w:numId w:val="12"/>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0BEAF475" w14:textId="77777777" w:rsidR="00360ED9" w:rsidRDefault="00360ED9"/>
    <w:p w14:paraId="4FB0F69C" w14:textId="77777777" w:rsidR="00360ED9" w:rsidRDefault="00BC4FE6">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52F1964D" w14:textId="77777777" w:rsidR="00360ED9" w:rsidRDefault="00360ED9"/>
    <w:p w14:paraId="191FDF0B" w14:textId="77777777" w:rsidR="00360ED9" w:rsidRDefault="00BC4FE6">
      <w:pPr>
        <w:pStyle w:val="Heading3"/>
      </w:pPr>
      <w:r>
        <w:t xml:space="preserve">Obligation to </w:t>
      </w:r>
      <w:proofErr w:type="gramStart"/>
      <w:r>
        <w:t>enter into</w:t>
      </w:r>
      <w:proofErr w:type="gramEnd"/>
      <w:r>
        <w:t xml:space="preserve"> a new contract</w:t>
      </w:r>
    </w:p>
    <w:p w14:paraId="76BC5F04" w14:textId="77777777" w:rsidR="00360ED9" w:rsidRDefault="00BC4FE6">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33961B3C" w14:textId="77777777" w:rsidR="00360ED9" w:rsidRDefault="00360ED9"/>
    <w:p w14:paraId="209F8D2A" w14:textId="77777777" w:rsidR="00360ED9" w:rsidRDefault="00BC4FE6">
      <w:pPr>
        <w:pStyle w:val="Heading3"/>
      </w:pPr>
      <w:r>
        <w:t>Demands and notices</w:t>
      </w:r>
    </w:p>
    <w:p w14:paraId="23F738DC" w14:textId="77777777" w:rsidR="00360ED9" w:rsidRDefault="00BC4FE6">
      <w:r>
        <w:t>Any demand or notice served by the Buyer on the Guarantor under this Deed of Guarantee will be in writing, addressed to:</w:t>
      </w:r>
    </w:p>
    <w:p w14:paraId="5E4D1707" w14:textId="77777777" w:rsidR="00360ED9" w:rsidRDefault="00360ED9"/>
    <w:p w14:paraId="4E794FD8" w14:textId="77777777" w:rsidR="00360ED9" w:rsidRDefault="00BC4FE6">
      <w:r>
        <w:t>[</w:t>
      </w:r>
      <w:r>
        <w:rPr>
          <w:b/>
        </w:rPr>
        <w:t>Enter Address of the Guarantor in England and Wales</w:t>
      </w:r>
      <w:r>
        <w:t>]</w:t>
      </w:r>
    </w:p>
    <w:p w14:paraId="1EF8E551" w14:textId="77777777" w:rsidR="00360ED9" w:rsidRDefault="00360ED9"/>
    <w:p w14:paraId="4D8211B7" w14:textId="77777777" w:rsidR="00360ED9" w:rsidRDefault="00BC4FE6">
      <w:r>
        <w:t>[</w:t>
      </w:r>
      <w:r>
        <w:rPr>
          <w:b/>
        </w:rPr>
        <w:t>Enter Email address of the Guarantor representative</w:t>
      </w:r>
      <w:r>
        <w:t>]</w:t>
      </w:r>
    </w:p>
    <w:p w14:paraId="11EE89A7" w14:textId="77777777" w:rsidR="00360ED9" w:rsidRDefault="00360ED9"/>
    <w:p w14:paraId="07237BED" w14:textId="77777777" w:rsidR="00360ED9" w:rsidRDefault="00BC4FE6">
      <w:r>
        <w:t>For the Attention of [</w:t>
      </w:r>
      <w:r>
        <w:rPr>
          <w:b/>
        </w:rPr>
        <w:t>insert details</w:t>
      </w:r>
      <w:r>
        <w:t>]</w:t>
      </w:r>
    </w:p>
    <w:p w14:paraId="7755E5AC" w14:textId="77777777" w:rsidR="00360ED9" w:rsidRDefault="00360ED9"/>
    <w:p w14:paraId="3558E8A1" w14:textId="77777777" w:rsidR="00360ED9" w:rsidRDefault="00BC4FE6">
      <w:r>
        <w:t>or such other address in England and Wales as the Guarantor has notified the Buyer in writing as being an address for the receipt of such demands or notices.</w:t>
      </w:r>
    </w:p>
    <w:p w14:paraId="2EE126C1" w14:textId="77777777" w:rsidR="00360ED9" w:rsidRDefault="00360ED9"/>
    <w:p w14:paraId="0E9891C8" w14:textId="77777777" w:rsidR="00360ED9" w:rsidRDefault="00BC4FE6">
      <w:r>
        <w:lastRenderedPageBreak/>
        <w:t xml:space="preserve">Any notice or demand served on the </w:t>
      </w:r>
      <w:proofErr w:type="gramStart"/>
      <w:r>
        <w:t>Guarantor</w:t>
      </w:r>
      <w:proofErr w:type="gramEnd"/>
      <w:r>
        <w:t xml:space="preserve"> or the Buyer under this Deed of Guarantee will be deemed to have been served if:</w:t>
      </w:r>
    </w:p>
    <w:p w14:paraId="0E1D6D11" w14:textId="77777777" w:rsidR="00360ED9" w:rsidRDefault="00360ED9"/>
    <w:p w14:paraId="19EDDCA0" w14:textId="77777777" w:rsidR="00360ED9" w:rsidRDefault="00360ED9"/>
    <w:p w14:paraId="5535A97C" w14:textId="77777777" w:rsidR="00360ED9" w:rsidRDefault="00BC4FE6">
      <w:pPr>
        <w:numPr>
          <w:ilvl w:val="0"/>
          <w:numId w:val="13"/>
        </w:numPr>
      </w:pPr>
      <w:r>
        <w:t>delivered by hand, at the time of delivery</w:t>
      </w:r>
    </w:p>
    <w:p w14:paraId="06B3DF34" w14:textId="77777777" w:rsidR="00360ED9" w:rsidRDefault="00BC4FE6">
      <w:pPr>
        <w:numPr>
          <w:ilvl w:val="0"/>
          <w:numId w:val="13"/>
        </w:numPr>
      </w:pPr>
      <w:r>
        <w:t>posted, at 10am on the second Working Day after it was put into the post</w:t>
      </w:r>
    </w:p>
    <w:p w14:paraId="3D86899C" w14:textId="77777777" w:rsidR="00360ED9" w:rsidRDefault="00BC4FE6">
      <w:pPr>
        <w:numPr>
          <w:ilvl w:val="0"/>
          <w:numId w:val="13"/>
        </w:numPr>
      </w:pPr>
      <w:r>
        <w:t>sent by email, at the time of despatch, if despatched before 5pm on any Working Day, and in any other case at 10am on the next Working Day</w:t>
      </w:r>
    </w:p>
    <w:p w14:paraId="6D59F698" w14:textId="77777777" w:rsidR="00360ED9" w:rsidRDefault="00360ED9"/>
    <w:p w14:paraId="2F5605A7" w14:textId="77777777" w:rsidR="00360ED9" w:rsidRDefault="00BC4FE6">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1223A8D2" w14:textId="77777777" w:rsidR="00360ED9" w:rsidRDefault="00360ED9"/>
    <w:p w14:paraId="7D1028E6" w14:textId="77777777" w:rsidR="00360ED9" w:rsidRDefault="00BC4FE6">
      <w:r>
        <w:t>Any notice purported to be served on the Buyer under this Deed of Guarantee will only be valid when received in writing by the Buyer.</w:t>
      </w:r>
    </w:p>
    <w:p w14:paraId="6FFDEAA0" w14:textId="77777777" w:rsidR="00360ED9" w:rsidRDefault="00360ED9"/>
    <w:p w14:paraId="7B1EEBB1" w14:textId="77777777" w:rsidR="00360ED9" w:rsidRDefault="00BC4FE6">
      <w:pPr>
        <w:spacing w:after="200"/>
      </w:pPr>
      <w:r>
        <w:t>Beneficiary’s protections</w:t>
      </w:r>
    </w:p>
    <w:p w14:paraId="6C44D0F8" w14:textId="77777777" w:rsidR="00360ED9" w:rsidRDefault="00BC4FE6">
      <w:r>
        <w:t>The Guarantor will not be discharged or released from this Deed of Guarantee by:</w:t>
      </w:r>
    </w:p>
    <w:p w14:paraId="2711BB0C" w14:textId="77777777" w:rsidR="00360ED9" w:rsidRDefault="00360ED9"/>
    <w:p w14:paraId="6E41860F" w14:textId="77777777" w:rsidR="00360ED9" w:rsidRDefault="00BC4FE6">
      <w:pPr>
        <w:numPr>
          <w:ilvl w:val="0"/>
          <w:numId w:val="14"/>
        </w:numPr>
      </w:pPr>
      <w:r>
        <w:t>any arrangement made between the Supplier and the Buyer (</w:t>
      </w:r>
      <w:proofErr w:type="gramStart"/>
      <w:r>
        <w:t>whether or not</w:t>
      </w:r>
      <w:proofErr w:type="gramEnd"/>
      <w:r>
        <w:t xml:space="preserve"> such arrangement is made with the assent of the Guarantor)</w:t>
      </w:r>
    </w:p>
    <w:p w14:paraId="62C0F152" w14:textId="77777777" w:rsidR="00360ED9" w:rsidRDefault="00BC4FE6">
      <w:pPr>
        <w:numPr>
          <w:ilvl w:val="0"/>
          <w:numId w:val="14"/>
        </w:numPr>
      </w:pPr>
      <w:r>
        <w:t>any amendment to or termination of the Call-Off Contract</w:t>
      </w:r>
    </w:p>
    <w:p w14:paraId="1EF6CB01" w14:textId="77777777" w:rsidR="00360ED9" w:rsidRDefault="00BC4FE6">
      <w:pPr>
        <w:numPr>
          <w:ilvl w:val="0"/>
          <w:numId w:val="14"/>
        </w:numPr>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w:t>
      </w:r>
    </w:p>
    <w:p w14:paraId="7CD6B4A2" w14:textId="77777777" w:rsidR="00360ED9" w:rsidRDefault="00BC4FE6">
      <w:pPr>
        <w:numPr>
          <w:ilvl w:val="0"/>
          <w:numId w:val="14"/>
        </w:numPr>
      </w:pPr>
      <w:r>
        <w:t>the Buyer doing (or omitting to do) anything which, but for this provision, might exonerate the Guarantor</w:t>
      </w:r>
    </w:p>
    <w:p w14:paraId="53DCB1CC" w14:textId="77777777" w:rsidR="00360ED9" w:rsidRDefault="00360ED9"/>
    <w:p w14:paraId="549DBE31" w14:textId="77777777" w:rsidR="00360ED9" w:rsidRDefault="00BC4FE6">
      <w:r>
        <w:t>This Deed of Guarantee will be a continuing security for the Guaranteed Obligations and accordingly:</w:t>
      </w:r>
    </w:p>
    <w:p w14:paraId="42964AE6" w14:textId="77777777" w:rsidR="00360ED9" w:rsidRDefault="00360ED9"/>
    <w:p w14:paraId="1AC41F04" w14:textId="77777777" w:rsidR="00360ED9" w:rsidRDefault="00BC4FE6">
      <w:pPr>
        <w:numPr>
          <w:ilvl w:val="0"/>
          <w:numId w:val="15"/>
        </w:numPr>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w:t>
      </w:r>
    </w:p>
    <w:p w14:paraId="70E69E8A" w14:textId="77777777" w:rsidR="00360ED9" w:rsidRDefault="00BC4FE6">
      <w:pPr>
        <w:numPr>
          <w:ilvl w:val="0"/>
          <w:numId w:val="15"/>
        </w:numPr>
      </w:pPr>
      <w:r>
        <w:t xml:space="preserve">it will not be affected by any dissolution, amalgamation, reconstruction, reorganisation, change in status, function, control or ownership, insolvency, liquidation, administration, appointment of a receiver, voluntary arrangement, any legal </w:t>
      </w:r>
      <w:proofErr w:type="gramStart"/>
      <w:r>
        <w:t>limitation</w:t>
      </w:r>
      <w:proofErr w:type="gramEnd"/>
      <w:r>
        <w:t xml:space="preserve"> or other incapacity, of the Supplier, the Buyer, the Guarantor or any other person</w:t>
      </w:r>
    </w:p>
    <w:p w14:paraId="5A5CF5EA" w14:textId="77777777" w:rsidR="00360ED9" w:rsidRDefault="00BC4FE6">
      <w:pPr>
        <w:numPr>
          <w:ilvl w:val="0"/>
          <w:numId w:val="15"/>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3B52ED7F" w14:textId="77777777" w:rsidR="00360ED9" w:rsidRDefault="00BC4FE6">
      <w:pPr>
        <w:numPr>
          <w:ilvl w:val="0"/>
          <w:numId w:val="15"/>
        </w:numPr>
      </w:pPr>
      <w:r>
        <w:t>the rights of the Buyer against the Guarantor under this Deed of Guarantee are in addition to, will not be affected by and will not prejudice, any other security, guarantee, indemnity or other rights or remedies available to the Buyer</w:t>
      </w:r>
    </w:p>
    <w:p w14:paraId="776DF2A8" w14:textId="77777777" w:rsidR="00360ED9" w:rsidRDefault="00360ED9"/>
    <w:p w14:paraId="500308D9" w14:textId="77777777" w:rsidR="00360ED9" w:rsidRDefault="00BC4FE6">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w:t>
      </w:r>
      <w:r>
        <w:lastRenderedPageBreak/>
        <w:t>defective) relating to the breach or non-performance by the Supplier of any Guaranteed Obligation will not preclude the Buyer from making a further demand relating to the same or some other Default regarding the same Guaranteed Obligation.</w:t>
      </w:r>
    </w:p>
    <w:p w14:paraId="1F774360" w14:textId="77777777" w:rsidR="00360ED9" w:rsidRDefault="00360ED9"/>
    <w:p w14:paraId="3D608BD9" w14:textId="77777777" w:rsidR="00360ED9" w:rsidRDefault="00BC4FE6">
      <w:r>
        <w:t>The Buyer will not be obliged before taking steps to enforce this Deed of Guarantee against the Guarantor to:</w:t>
      </w:r>
    </w:p>
    <w:p w14:paraId="3BE1D2BB" w14:textId="77777777" w:rsidR="00360ED9" w:rsidRDefault="00360ED9"/>
    <w:p w14:paraId="615E3409" w14:textId="77777777" w:rsidR="00360ED9" w:rsidRDefault="00BC4FE6">
      <w:pPr>
        <w:numPr>
          <w:ilvl w:val="0"/>
          <w:numId w:val="16"/>
        </w:numPr>
      </w:pPr>
      <w:r>
        <w:t>obtain judgment against the Supplier or the Guarantor or any third party in any court</w:t>
      </w:r>
    </w:p>
    <w:p w14:paraId="75FF30E2" w14:textId="77777777" w:rsidR="00360ED9" w:rsidRDefault="00BC4FE6">
      <w:pPr>
        <w:numPr>
          <w:ilvl w:val="0"/>
          <w:numId w:val="16"/>
        </w:numPr>
      </w:pPr>
      <w:r>
        <w:t>make or file any claim in a bankruptcy or liquidation of the Supplier or any third party</w:t>
      </w:r>
    </w:p>
    <w:p w14:paraId="5A03325B" w14:textId="77777777" w:rsidR="00360ED9" w:rsidRDefault="00BC4FE6">
      <w:pPr>
        <w:numPr>
          <w:ilvl w:val="0"/>
          <w:numId w:val="16"/>
        </w:numPr>
      </w:pPr>
      <w:r>
        <w:t>take any action against the Supplier or the Guarantor or any third party</w:t>
      </w:r>
    </w:p>
    <w:p w14:paraId="47AFA865" w14:textId="77777777" w:rsidR="00360ED9" w:rsidRDefault="00BC4FE6">
      <w:pPr>
        <w:numPr>
          <w:ilvl w:val="0"/>
          <w:numId w:val="16"/>
        </w:numPr>
      </w:pPr>
      <w:r>
        <w:t>resort to any other security or guarantee or other means of payment</w:t>
      </w:r>
    </w:p>
    <w:p w14:paraId="38DC14A4" w14:textId="77777777" w:rsidR="00360ED9" w:rsidRDefault="00360ED9"/>
    <w:p w14:paraId="6E10AB45" w14:textId="77777777" w:rsidR="00360ED9" w:rsidRDefault="00BC4FE6">
      <w:r>
        <w:t>No action (or inaction) by the Buyer relating to any such security, guarantee or other means of payment will prejudice or affect the liability of the Guarantor.</w:t>
      </w:r>
    </w:p>
    <w:p w14:paraId="10877227" w14:textId="77777777" w:rsidR="00360ED9" w:rsidRDefault="00360ED9"/>
    <w:p w14:paraId="3732EDDA" w14:textId="77777777" w:rsidR="00360ED9" w:rsidRDefault="00BC4FE6">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37DB9A10" w14:textId="77777777" w:rsidR="00360ED9" w:rsidRDefault="00360ED9"/>
    <w:p w14:paraId="7EB237CB" w14:textId="77777777" w:rsidR="00360ED9" w:rsidRDefault="00BC4FE6">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16135ABD" w14:textId="77777777" w:rsidR="00360ED9" w:rsidRDefault="00360ED9"/>
    <w:p w14:paraId="7F8CBF07" w14:textId="77777777" w:rsidR="00360ED9" w:rsidRDefault="00BC4FE6">
      <w:pPr>
        <w:pStyle w:val="Heading3"/>
      </w:pPr>
      <w:r>
        <w:t>Representations and warranties</w:t>
      </w:r>
    </w:p>
    <w:p w14:paraId="55895C7D" w14:textId="77777777" w:rsidR="00360ED9" w:rsidRDefault="00BC4FE6">
      <w:r>
        <w:t>The Guarantor hereby represents and warrants to the Buyer that:</w:t>
      </w:r>
    </w:p>
    <w:p w14:paraId="11AE0573" w14:textId="77777777" w:rsidR="00360ED9" w:rsidRDefault="00360ED9">
      <w:pPr>
        <w:ind w:left="720"/>
      </w:pPr>
    </w:p>
    <w:p w14:paraId="5C13BEAE" w14:textId="77777777" w:rsidR="00360ED9" w:rsidRDefault="00BC4FE6">
      <w:pPr>
        <w:numPr>
          <w:ilvl w:val="0"/>
          <w:numId w:val="17"/>
        </w:numPr>
      </w:pPr>
      <w:r>
        <w:t>the Guarantor is duly incorporated and is a validly existing company under the Laws of its place of incorporation</w:t>
      </w:r>
    </w:p>
    <w:p w14:paraId="7C86F1FF" w14:textId="77777777" w:rsidR="00360ED9" w:rsidRDefault="00BC4FE6">
      <w:pPr>
        <w:numPr>
          <w:ilvl w:val="0"/>
          <w:numId w:val="17"/>
        </w:numPr>
      </w:pPr>
      <w:r>
        <w:t>has the capacity to sue or be sued in its own name</w:t>
      </w:r>
    </w:p>
    <w:p w14:paraId="5FFECD34" w14:textId="77777777" w:rsidR="00360ED9" w:rsidRDefault="00BC4FE6">
      <w:pPr>
        <w:numPr>
          <w:ilvl w:val="0"/>
          <w:numId w:val="17"/>
        </w:numPr>
      </w:pPr>
      <w:r>
        <w:t xml:space="preserve">the Guarantor has power to carry on its business as now being conducted and to own its </w:t>
      </w:r>
      <w:proofErr w:type="gramStart"/>
      <w:r>
        <w:t>Property</w:t>
      </w:r>
      <w:proofErr w:type="gramEnd"/>
      <w:r>
        <w:t xml:space="preserve"> and other assets</w:t>
      </w:r>
    </w:p>
    <w:p w14:paraId="4D13309C" w14:textId="77777777" w:rsidR="00360ED9" w:rsidRDefault="00BC4FE6">
      <w:pPr>
        <w:numPr>
          <w:ilvl w:val="0"/>
          <w:numId w:val="17"/>
        </w:numPr>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w:t>
      </w:r>
    </w:p>
    <w:p w14:paraId="743CC003" w14:textId="77777777" w:rsidR="00360ED9" w:rsidRDefault="00BC4FE6">
      <w:pPr>
        <w:numPr>
          <w:ilvl w:val="0"/>
          <w:numId w:val="17"/>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599F3025" w14:textId="77777777" w:rsidR="00360ED9" w:rsidRDefault="00BC4FE6">
      <w:pPr>
        <w:numPr>
          <w:ilvl w:val="1"/>
          <w:numId w:val="17"/>
        </w:numPr>
      </w:pPr>
      <w:r>
        <w:lastRenderedPageBreak/>
        <w:t>the Guarantor's memorandum and articles of association or other equivalent constitutional documents, any existing Law, statute, rule or Regulation or any judgment, decree or permit to which the Guarantor is subject</w:t>
      </w:r>
    </w:p>
    <w:p w14:paraId="4B06DB6D" w14:textId="77777777" w:rsidR="00360ED9" w:rsidRDefault="00BC4FE6">
      <w:pPr>
        <w:numPr>
          <w:ilvl w:val="1"/>
          <w:numId w:val="17"/>
        </w:numPr>
      </w:pPr>
      <w:r>
        <w:t>the terms of any agreement or other document to which the Guarantor is a party or which is binding upon it or any of its assets</w:t>
      </w:r>
    </w:p>
    <w:p w14:paraId="611CB239" w14:textId="77777777" w:rsidR="00360ED9" w:rsidRDefault="00BC4FE6">
      <w:pPr>
        <w:numPr>
          <w:ilvl w:val="1"/>
          <w:numId w:val="17"/>
        </w:numPr>
      </w:pPr>
      <w:r>
        <w:t xml:space="preserve">all governmental and other authorisations, approvals, </w:t>
      </w:r>
      <w:proofErr w:type="gramStart"/>
      <w:r>
        <w:t>licences</w:t>
      </w:r>
      <w:proofErr w:type="gramEnd"/>
      <w:r>
        <w:t xml:space="preserve"> and consents, required or desirable</w:t>
      </w:r>
    </w:p>
    <w:p w14:paraId="24EE1571" w14:textId="77777777" w:rsidR="00360ED9" w:rsidRDefault="00360ED9">
      <w:pPr>
        <w:ind w:left="1440"/>
      </w:pPr>
    </w:p>
    <w:p w14:paraId="5CB956A2" w14:textId="77777777" w:rsidR="00360ED9" w:rsidRDefault="00BC4FE6">
      <w:r>
        <w:t>This Deed of Guarantee is the legal valid and binding obligation of the Guarantor and is enforceable against the Guarantor in accordance with its terms.</w:t>
      </w:r>
    </w:p>
    <w:p w14:paraId="4D3D62BC" w14:textId="77777777" w:rsidR="00360ED9" w:rsidRDefault="00360ED9">
      <w:pPr>
        <w:spacing w:after="200"/>
        <w:rPr>
          <w:b/>
        </w:rPr>
      </w:pPr>
    </w:p>
    <w:p w14:paraId="4701B6FD" w14:textId="77777777" w:rsidR="00360ED9" w:rsidRDefault="00BC4FE6">
      <w:pPr>
        <w:pStyle w:val="Heading3"/>
      </w:pPr>
      <w:r>
        <w:t>Payments and set-off</w:t>
      </w:r>
    </w:p>
    <w:p w14:paraId="27D5E8F2" w14:textId="77777777" w:rsidR="00360ED9" w:rsidRDefault="00BC4FE6">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54564801" w14:textId="77777777" w:rsidR="00360ED9" w:rsidRDefault="00360ED9"/>
    <w:p w14:paraId="0D154222" w14:textId="77777777" w:rsidR="00360ED9" w:rsidRDefault="00BC4FE6">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w:t>
      </w:r>
    </w:p>
    <w:p w14:paraId="0396B7D2" w14:textId="77777777" w:rsidR="00360ED9" w:rsidRDefault="00360ED9"/>
    <w:p w14:paraId="48169FDF" w14:textId="77777777" w:rsidR="00360ED9" w:rsidRDefault="00BC4FE6">
      <w:r>
        <w:t>The Guarantor will reimburse the Buyer for all legal and other costs (including VAT) incurred by the Buyer in connection with the enforcement of this Deed of Guarantee.</w:t>
      </w:r>
    </w:p>
    <w:p w14:paraId="27000AC6" w14:textId="77777777" w:rsidR="00360ED9" w:rsidRDefault="00360ED9"/>
    <w:p w14:paraId="47AA22D3" w14:textId="77777777" w:rsidR="00360ED9" w:rsidRDefault="00BC4FE6">
      <w:pPr>
        <w:pStyle w:val="Heading3"/>
      </w:pPr>
      <w:r>
        <w:t>Guarantor’s acknowledgement</w:t>
      </w:r>
    </w:p>
    <w:p w14:paraId="6506CAC6" w14:textId="77777777" w:rsidR="00360ED9" w:rsidRDefault="00BC4FE6">
      <w:r>
        <w:t xml:space="preserve">The Guarantor warrants, acknowledges and confirms to the Buyer that it has not </w:t>
      </w:r>
      <w:proofErr w:type="gramStart"/>
      <w:r>
        <w:t>entered into</w:t>
      </w:r>
      <w:proofErr w:type="gramEnd"/>
      <w:r>
        <w:t xml:space="preserve">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509DEAC4" w14:textId="77777777" w:rsidR="00360ED9" w:rsidRDefault="00360ED9"/>
    <w:p w14:paraId="55443D10" w14:textId="77777777" w:rsidR="00360ED9" w:rsidRDefault="00BC4FE6">
      <w:pPr>
        <w:pStyle w:val="Heading3"/>
      </w:pPr>
      <w:r>
        <w:t>Assignment</w:t>
      </w:r>
    </w:p>
    <w:p w14:paraId="35E7832D" w14:textId="77777777" w:rsidR="00360ED9" w:rsidRDefault="00BC4FE6">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0DA03290" w14:textId="77777777" w:rsidR="00360ED9" w:rsidRDefault="00360ED9"/>
    <w:p w14:paraId="55C0704A" w14:textId="77777777" w:rsidR="00360ED9" w:rsidRDefault="00BC4FE6">
      <w:r>
        <w:t>The Guarantor may not assign or transfer any of its rights or obligations under this Deed of Guarantee.</w:t>
      </w:r>
    </w:p>
    <w:p w14:paraId="52A0A6A4" w14:textId="77777777" w:rsidR="00360ED9" w:rsidRDefault="00360ED9">
      <w:pPr>
        <w:spacing w:after="200"/>
      </w:pPr>
    </w:p>
    <w:p w14:paraId="7825C0A9" w14:textId="77777777" w:rsidR="00360ED9" w:rsidRDefault="00BC4FE6">
      <w:pPr>
        <w:pStyle w:val="Heading3"/>
      </w:pPr>
      <w:r>
        <w:t>Severance</w:t>
      </w:r>
    </w:p>
    <w:p w14:paraId="5B5D007D" w14:textId="77777777" w:rsidR="00360ED9" w:rsidRDefault="00BC4FE6">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w:t>
      </w:r>
      <w:r>
        <w:lastRenderedPageBreak/>
        <w:t>provisions will continue in full force and effect as if this Deed of Guarantee had been executed with the invalid, illegal or unenforceable provision eliminated.</w:t>
      </w:r>
    </w:p>
    <w:p w14:paraId="19E8A73C" w14:textId="77777777" w:rsidR="00360ED9" w:rsidRDefault="00360ED9">
      <w:pPr>
        <w:spacing w:after="200"/>
      </w:pPr>
    </w:p>
    <w:p w14:paraId="0D646AE3" w14:textId="77777777" w:rsidR="00360ED9" w:rsidRDefault="00BC4FE6">
      <w:pPr>
        <w:pStyle w:val="Heading3"/>
      </w:pPr>
      <w:r>
        <w:t>Third-party rights</w:t>
      </w:r>
    </w:p>
    <w:p w14:paraId="606541E2" w14:textId="77777777" w:rsidR="00360ED9" w:rsidRDefault="00BC4FE6">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279D5684" w14:textId="77777777" w:rsidR="00360ED9" w:rsidRDefault="00360ED9"/>
    <w:p w14:paraId="5A0CD081" w14:textId="77777777" w:rsidR="00360ED9" w:rsidRDefault="00BC4FE6">
      <w:pPr>
        <w:pStyle w:val="Heading3"/>
      </w:pPr>
      <w:r>
        <w:t>Governing law</w:t>
      </w:r>
    </w:p>
    <w:p w14:paraId="38A7DACD" w14:textId="77777777" w:rsidR="00360ED9" w:rsidRDefault="00BC4FE6">
      <w:r>
        <w:t>This Deed of Guarantee, and any non-Contractual obligations arising out of or in connection with it, will be governed by and construed in accordance with English Law.</w:t>
      </w:r>
    </w:p>
    <w:p w14:paraId="1A81C091" w14:textId="77777777" w:rsidR="00360ED9" w:rsidRDefault="00360ED9"/>
    <w:p w14:paraId="7EC54932" w14:textId="77777777" w:rsidR="00360ED9" w:rsidRDefault="00BC4FE6">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w:t>
      </w:r>
    </w:p>
    <w:p w14:paraId="71961127" w14:textId="77777777" w:rsidR="00360ED9" w:rsidRDefault="00360ED9"/>
    <w:p w14:paraId="251CE71A" w14:textId="77777777" w:rsidR="00360ED9" w:rsidRDefault="00BC4FE6">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60DA9381" w14:textId="77777777" w:rsidR="00360ED9" w:rsidRDefault="00360ED9"/>
    <w:p w14:paraId="3C59AB82" w14:textId="77777777" w:rsidR="00360ED9" w:rsidRDefault="00BC4FE6">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5715666D" w14:textId="77777777" w:rsidR="00360ED9" w:rsidRDefault="00360ED9"/>
    <w:p w14:paraId="6B075962" w14:textId="77777777" w:rsidR="00360ED9" w:rsidRDefault="00BC4FE6">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13FCF320" w14:textId="77777777" w:rsidR="00360ED9" w:rsidRDefault="00360ED9"/>
    <w:p w14:paraId="6A07C31A" w14:textId="77777777" w:rsidR="00360ED9" w:rsidRDefault="00BC4FE6">
      <w:r>
        <w:t>IN WITNESS whereof the Guarantor has caused this instrument to be executed and delivered as a Deed the day and year first before written.</w:t>
      </w:r>
    </w:p>
    <w:p w14:paraId="46D4AA4A" w14:textId="77777777" w:rsidR="00360ED9" w:rsidRDefault="00360ED9"/>
    <w:p w14:paraId="6795BDA9" w14:textId="77777777" w:rsidR="00360ED9" w:rsidRDefault="00BC4FE6">
      <w:r>
        <w:t xml:space="preserve">EXECUTED as a DEED by </w:t>
      </w:r>
    </w:p>
    <w:p w14:paraId="7699E1FF" w14:textId="77777777" w:rsidR="00360ED9" w:rsidRDefault="00360ED9"/>
    <w:p w14:paraId="087FD92B" w14:textId="77777777" w:rsidR="00360ED9" w:rsidRDefault="00360ED9"/>
    <w:p w14:paraId="2BBAFEE5" w14:textId="77777777" w:rsidR="00360ED9" w:rsidRDefault="00BC4FE6">
      <w:pPr>
        <w:spacing w:line="480" w:lineRule="auto"/>
      </w:pPr>
      <w:r>
        <w:t>[</w:t>
      </w:r>
      <w:r>
        <w:rPr>
          <w:b/>
        </w:rPr>
        <w:t>Insert name of the Guarantor</w:t>
      </w:r>
      <w:r>
        <w:t>] acting by [</w:t>
      </w:r>
      <w:r>
        <w:rPr>
          <w:b/>
        </w:rPr>
        <w:t>Insert names</w:t>
      </w:r>
      <w:r>
        <w:t>]</w:t>
      </w:r>
    </w:p>
    <w:p w14:paraId="3FD15A7A" w14:textId="77777777" w:rsidR="00360ED9" w:rsidRDefault="00BC4FE6">
      <w:r>
        <w:t>Director</w:t>
      </w:r>
    </w:p>
    <w:p w14:paraId="5D88D881" w14:textId="77777777" w:rsidR="00360ED9" w:rsidRDefault="00360ED9"/>
    <w:p w14:paraId="65E6B310" w14:textId="77777777" w:rsidR="00360ED9" w:rsidRDefault="00BC4FE6">
      <w:r>
        <w:lastRenderedPageBreak/>
        <w:t>Director/Secretary</w:t>
      </w:r>
    </w:p>
    <w:p w14:paraId="5E7063B9" w14:textId="77777777" w:rsidR="00360ED9" w:rsidRDefault="00360ED9">
      <w:pPr>
        <w:pageBreakBefore/>
        <w:rPr>
          <w:b/>
        </w:rPr>
      </w:pPr>
    </w:p>
    <w:p w14:paraId="18AE942A" w14:textId="77777777" w:rsidR="00360ED9" w:rsidRDefault="00BC4FE6">
      <w:pPr>
        <w:pStyle w:val="Heading2"/>
      </w:pPr>
      <w:bookmarkStart w:id="17" w:name="_Toc33176239"/>
      <w:bookmarkStart w:id="18" w:name="_Toc67643444"/>
      <w:r>
        <w:t>Schedule 6: Glossary and interpretations</w:t>
      </w:r>
      <w:bookmarkEnd w:id="17"/>
      <w:bookmarkEnd w:id="18"/>
    </w:p>
    <w:p w14:paraId="7C76CE92" w14:textId="77777777" w:rsidR="00360ED9" w:rsidRDefault="00BC4FE6">
      <w:r>
        <w:t>In this Call-Off Contract the following expressions mean:</w:t>
      </w:r>
    </w:p>
    <w:p w14:paraId="74DFA388" w14:textId="77777777" w:rsidR="00360ED9" w:rsidRDefault="00360ED9"/>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360ED9" w14:paraId="726ABA5A" w14:textId="77777777" w:rsidTr="6AC88B5E">
        <w:trPr>
          <w:trHeight w:val="3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2919935" w14:textId="77777777" w:rsidR="00360ED9" w:rsidRDefault="00BC4FE6">
            <w:pPr>
              <w:spacing w:before="240"/>
              <w:rPr>
                <w:sz w:val="20"/>
                <w:szCs w:val="20"/>
              </w:rPr>
            </w:pPr>
            <w:r>
              <w:rPr>
                <w:sz w:val="20"/>
                <w:szCs w:val="20"/>
              </w:rPr>
              <w:t>Expression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6AF6962" w14:textId="77777777" w:rsidR="00360ED9" w:rsidRDefault="00BC4FE6">
            <w:pPr>
              <w:spacing w:before="240"/>
              <w:rPr>
                <w:sz w:val="20"/>
                <w:szCs w:val="20"/>
              </w:rPr>
            </w:pPr>
            <w:r>
              <w:rPr>
                <w:sz w:val="20"/>
                <w:szCs w:val="20"/>
              </w:rPr>
              <w:t>Meaning</w:t>
            </w:r>
          </w:p>
        </w:tc>
      </w:tr>
      <w:tr w:rsidR="00360ED9" w14:paraId="0A169BEC" w14:textId="77777777" w:rsidTr="6AC88B5E">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37C022A" w14:textId="77777777" w:rsidR="00360ED9" w:rsidRDefault="00BC4FE6">
            <w:pPr>
              <w:spacing w:before="240"/>
              <w:rPr>
                <w:b/>
                <w:sz w:val="20"/>
                <w:szCs w:val="20"/>
              </w:rPr>
            </w:pPr>
            <w:r>
              <w:rPr>
                <w:b/>
                <w:sz w:val="20"/>
                <w:szCs w:val="20"/>
              </w:rPr>
              <w:t>Additional Services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6BB549" w14:textId="77777777" w:rsidR="00360ED9" w:rsidRDefault="00BC4FE6">
            <w:pPr>
              <w:spacing w:before="240"/>
              <w:rPr>
                <w:sz w:val="20"/>
                <w:szCs w:val="20"/>
              </w:rPr>
            </w:pPr>
            <w:r>
              <w:rPr>
                <w:sz w:val="20"/>
                <w:szCs w:val="20"/>
              </w:rPr>
              <w:t>Any services ancillary to the G-Cloud Services that are in the scope of Framework Agreement Section 2 (Services Offered) which a Buyer may request.</w:t>
            </w:r>
          </w:p>
        </w:tc>
      </w:tr>
      <w:tr w:rsidR="00360ED9" w14:paraId="2B331136"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0685D84" w14:textId="77777777" w:rsidR="00360ED9" w:rsidRDefault="00BC4FE6">
            <w:pPr>
              <w:spacing w:before="240"/>
              <w:rPr>
                <w:b/>
                <w:sz w:val="20"/>
                <w:szCs w:val="20"/>
              </w:rPr>
            </w:pPr>
            <w:r>
              <w:rPr>
                <w:b/>
                <w:sz w:val="20"/>
                <w:szCs w:val="20"/>
              </w:rPr>
              <w:t>Admission Agreement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D84DF1" w14:textId="77777777" w:rsidR="00360ED9" w:rsidRDefault="00BC4FE6">
            <w:pPr>
              <w:spacing w:before="240"/>
              <w:rPr>
                <w:sz w:val="20"/>
                <w:szCs w:val="20"/>
              </w:rPr>
            </w:pPr>
            <w:r>
              <w:rPr>
                <w:sz w:val="20"/>
                <w:szCs w:val="20"/>
              </w:rPr>
              <w:t>The agreement to be entered into to enable the Supplier to participate in the relevant Civil Service pension scheme(s).</w:t>
            </w:r>
          </w:p>
        </w:tc>
      </w:tr>
      <w:tr w:rsidR="00360ED9" w14:paraId="70F7465D"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128055B" w14:textId="77777777" w:rsidR="00360ED9" w:rsidRDefault="00BC4FE6">
            <w:pPr>
              <w:spacing w:before="240"/>
              <w:rPr>
                <w:b/>
                <w:sz w:val="20"/>
                <w:szCs w:val="20"/>
              </w:rPr>
            </w:pPr>
            <w:r>
              <w:rPr>
                <w:b/>
                <w:sz w:val="20"/>
                <w:szCs w:val="20"/>
              </w:rPr>
              <w:t>Application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624B80" w14:textId="77777777" w:rsidR="00360ED9" w:rsidRDefault="00BC4FE6">
            <w:pPr>
              <w:spacing w:before="240"/>
              <w:rPr>
                <w:sz w:val="20"/>
                <w:szCs w:val="20"/>
              </w:rPr>
            </w:pPr>
            <w:r>
              <w:rPr>
                <w:sz w:val="20"/>
                <w:szCs w:val="20"/>
              </w:rPr>
              <w:t>The response submitted by the Supplier to the Invitation to Tender (known as the Invitation to Apply on the Digital Marketplace).</w:t>
            </w:r>
          </w:p>
        </w:tc>
      </w:tr>
      <w:tr w:rsidR="00360ED9" w14:paraId="70956588"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5347F5" w14:textId="77777777" w:rsidR="00360ED9" w:rsidRDefault="00BC4FE6">
            <w:pPr>
              <w:spacing w:before="240"/>
              <w:rPr>
                <w:b/>
                <w:sz w:val="20"/>
                <w:szCs w:val="20"/>
              </w:rPr>
            </w:pPr>
            <w:r>
              <w:rPr>
                <w:b/>
                <w:sz w:val="20"/>
                <w:szCs w:val="20"/>
              </w:rPr>
              <w:t>Audit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FC6AAD" w14:textId="77777777" w:rsidR="00360ED9" w:rsidRDefault="00BC4FE6">
            <w:pPr>
              <w:spacing w:before="240"/>
              <w:rPr>
                <w:sz w:val="20"/>
                <w:szCs w:val="20"/>
              </w:rPr>
            </w:pPr>
            <w:r>
              <w:rPr>
                <w:sz w:val="20"/>
                <w:szCs w:val="20"/>
              </w:rPr>
              <w:t>An audit carried out under the incorporated Framework Agreement clauses specified by the Buyer in the Order (if any).</w:t>
            </w:r>
          </w:p>
        </w:tc>
      </w:tr>
      <w:tr w:rsidR="00360ED9" w14:paraId="7648C832" w14:textId="77777777" w:rsidTr="6AC88B5E">
        <w:trPr>
          <w:trHeight w:val="331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6507D2" w14:textId="77777777" w:rsidR="00360ED9" w:rsidRDefault="00BC4FE6">
            <w:pPr>
              <w:spacing w:before="240"/>
              <w:rPr>
                <w:b/>
                <w:sz w:val="20"/>
                <w:szCs w:val="20"/>
              </w:rPr>
            </w:pPr>
            <w:r>
              <w:rPr>
                <w:b/>
                <w:sz w:val="20"/>
                <w:szCs w:val="20"/>
              </w:rPr>
              <w:t>Background IPRs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4E9CF0A" w14:textId="77777777" w:rsidR="00360ED9" w:rsidRDefault="00BC4FE6">
            <w:pPr>
              <w:spacing w:before="240"/>
              <w:rPr>
                <w:sz w:val="20"/>
                <w:szCs w:val="20"/>
              </w:rPr>
            </w:pPr>
            <w:r>
              <w:rPr>
                <w:sz w:val="20"/>
                <w:szCs w:val="20"/>
              </w:rPr>
              <w:t>For each Party, IPRs:</w:t>
            </w:r>
          </w:p>
          <w:p w14:paraId="48B8A4F9" w14:textId="77777777" w:rsidR="00360ED9" w:rsidRDefault="00BC4FE6">
            <w:pPr>
              <w:pStyle w:val="ListParagraph"/>
              <w:numPr>
                <w:ilvl w:val="0"/>
                <w:numId w:val="18"/>
              </w:numPr>
              <w:rPr>
                <w:sz w:val="20"/>
                <w:szCs w:val="20"/>
              </w:rPr>
            </w:pPr>
            <w:r w:rsidRPr="6AC88B5E">
              <w:rPr>
                <w:sz w:val="20"/>
                <w:szCs w:val="20"/>
              </w:rPr>
              <w:t xml:space="preserve">owned by that Party before the date of this Call-Off Contract (as may be enhanced and/or modified but not </w:t>
            </w:r>
            <w:proofErr w:type="gramStart"/>
            <w:r w:rsidRPr="6AC88B5E">
              <w:rPr>
                <w:sz w:val="20"/>
                <w:szCs w:val="20"/>
              </w:rPr>
              <w:t>as a consequence of</w:t>
            </w:r>
            <w:proofErr w:type="gramEnd"/>
            <w:r w:rsidRPr="6AC88B5E">
              <w:rPr>
                <w:sz w:val="20"/>
                <w:szCs w:val="20"/>
              </w:rPr>
              <w:t xml:space="preserve"> the Services) including IPRs contained in any of the Party's Know-How, documentation and processes</w:t>
            </w:r>
          </w:p>
          <w:p w14:paraId="6E9DC57D" w14:textId="77777777" w:rsidR="00360ED9" w:rsidRDefault="00BC4FE6">
            <w:pPr>
              <w:pStyle w:val="ListParagraph"/>
              <w:numPr>
                <w:ilvl w:val="0"/>
                <w:numId w:val="18"/>
              </w:numPr>
              <w:rPr>
                <w:sz w:val="20"/>
                <w:szCs w:val="20"/>
              </w:rPr>
            </w:pPr>
            <w:r w:rsidRPr="6AC88B5E">
              <w:rPr>
                <w:sz w:val="20"/>
                <w:szCs w:val="20"/>
              </w:rPr>
              <w:t>created by the Party independently of this Call-Off Contract, or</w:t>
            </w:r>
          </w:p>
          <w:p w14:paraId="35AE2EDE" w14:textId="77777777" w:rsidR="00360ED9" w:rsidRDefault="00BC4FE6">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360ED9" w14:paraId="6DC46887"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135264A" w14:textId="77777777" w:rsidR="00360ED9" w:rsidRDefault="00BC4FE6">
            <w:pPr>
              <w:spacing w:before="240"/>
              <w:rPr>
                <w:b/>
                <w:sz w:val="20"/>
                <w:szCs w:val="20"/>
              </w:rPr>
            </w:pPr>
            <w:r>
              <w:rPr>
                <w:b/>
                <w:sz w:val="20"/>
                <w:szCs w:val="20"/>
              </w:rPr>
              <w:t>Buyer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AD619" w14:textId="77777777" w:rsidR="00360ED9" w:rsidRDefault="00BC4FE6">
            <w:pPr>
              <w:spacing w:before="240"/>
              <w:rPr>
                <w:sz w:val="20"/>
                <w:szCs w:val="20"/>
              </w:rPr>
            </w:pPr>
            <w:r>
              <w:rPr>
                <w:sz w:val="20"/>
                <w:szCs w:val="20"/>
              </w:rPr>
              <w:t>The contracting authority ordering services as set out in the Order Form.</w:t>
            </w:r>
          </w:p>
        </w:tc>
      </w:tr>
      <w:tr w:rsidR="00360ED9" w14:paraId="1A7FCDBC"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EAEF04" w14:textId="77777777" w:rsidR="00360ED9" w:rsidRDefault="00BC4FE6">
            <w:pPr>
              <w:spacing w:before="240"/>
              <w:rPr>
                <w:b/>
                <w:sz w:val="20"/>
                <w:szCs w:val="20"/>
              </w:rPr>
            </w:pPr>
            <w:r>
              <w:rPr>
                <w:b/>
                <w:sz w:val="20"/>
                <w:szCs w:val="20"/>
              </w:rPr>
              <w:t>Buyer Data</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E03C8E" w14:textId="77777777" w:rsidR="00360ED9" w:rsidRDefault="00BC4FE6">
            <w:pPr>
              <w:spacing w:before="240"/>
              <w:rPr>
                <w:sz w:val="20"/>
                <w:szCs w:val="20"/>
              </w:rPr>
            </w:pPr>
            <w:r>
              <w:rPr>
                <w:sz w:val="20"/>
                <w:szCs w:val="20"/>
              </w:rPr>
              <w:t>All data supplied by the Buyer to the Supplier including Personal Data and Service Data that is owned and managed by the Buyer.</w:t>
            </w:r>
          </w:p>
        </w:tc>
      </w:tr>
      <w:tr w:rsidR="00360ED9" w14:paraId="25E880F6"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40456FA" w14:textId="77777777" w:rsidR="00360ED9" w:rsidRDefault="00BC4FE6">
            <w:pPr>
              <w:spacing w:before="240"/>
              <w:rPr>
                <w:b/>
                <w:sz w:val="20"/>
                <w:szCs w:val="20"/>
              </w:rPr>
            </w:pPr>
            <w:r>
              <w:rPr>
                <w:b/>
                <w:sz w:val="20"/>
                <w:szCs w:val="20"/>
              </w:rPr>
              <w:t>Buyer Personal Data</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58978B5" w14:textId="77777777" w:rsidR="00360ED9" w:rsidRDefault="00BC4FE6">
            <w:pPr>
              <w:spacing w:before="240"/>
              <w:rPr>
                <w:sz w:val="20"/>
                <w:szCs w:val="20"/>
              </w:rPr>
            </w:pPr>
            <w:r>
              <w:rPr>
                <w:sz w:val="20"/>
                <w:szCs w:val="20"/>
              </w:rPr>
              <w:t>The Personal Data supplied by the Buyer to the Supplier for purposes of, or in connection with, this Call-Off Contract.</w:t>
            </w:r>
          </w:p>
        </w:tc>
      </w:tr>
      <w:tr w:rsidR="00360ED9" w14:paraId="0991468F"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A82299" w14:textId="77777777" w:rsidR="00360ED9" w:rsidRDefault="00BC4FE6">
            <w:pPr>
              <w:spacing w:before="240"/>
              <w:rPr>
                <w:b/>
                <w:sz w:val="20"/>
                <w:szCs w:val="20"/>
              </w:rPr>
            </w:pPr>
            <w:r>
              <w:rPr>
                <w:b/>
                <w:sz w:val="20"/>
                <w:szCs w:val="20"/>
              </w:rPr>
              <w:t>Buyer Representative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444417E" w14:textId="77777777" w:rsidR="00360ED9" w:rsidRDefault="00BC4FE6">
            <w:pPr>
              <w:spacing w:before="240"/>
              <w:rPr>
                <w:sz w:val="20"/>
                <w:szCs w:val="20"/>
              </w:rPr>
            </w:pPr>
            <w:r>
              <w:rPr>
                <w:sz w:val="20"/>
                <w:szCs w:val="20"/>
              </w:rPr>
              <w:t>The representative appointed by the Buyer under this Call-Off Contract.</w:t>
            </w:r>
          </w:p>
        </w:tc>
      </w:tr>
      <w:tr w:rsidR="00360ED9" w14:paraId="5DCE1DCC" w14:textId="77777777" w:rsidTr="6AC88B5E">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54C8FE0" w14:textId="77777777" w:rsidR="00360ED9" w:rsidRDefault="00BC4FE6">
            <w:pPr>
              <w:spacing w:before="240"/>
              <w:rPr>
                <w:b/>
                <w:sz w:val="20"/>
                <w:szCs w:val="20"/>
              </w:rPr>
            </w:pPr>
            <w:r>
              <w:rPr>
                <w:b/>
                <w:sz w:val="20"/>
                <w:szCs w:val="20"/>
              </w:rPr>
              <w:lastRenderedPageBreak/>
              <w:t>Buyer Software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38597F" w14:textId="77777777" w:rsidR="00360ED9" w:rsidRDefault="00BC4FE6">
            <w:pPr>
              <w:spacing w:before="240"/>
              <w:rPr>
                <w:sz w:val="20"/>
                <w:szCs w:val="20"/>
              </w:rPr>
            </w:pPr>
            <w:r>
              <w:rPr>
                <w:sz w:val="20"/>
                <w:szCs w:val="20"/>
              </w:rPr>
              <w:t>Software owned by or licensed to the Buyer (other than under this Agreement), which is or will be used by the Supplier to provide the Services.</w:t>
            </w:r>
          </w:p>
        </w:tc>
      </w:tr>
      <w:tr w:rsidR="00360ED9" w14:paraId="7A0C5A5A" w14:textId="77777777" w:rsidTr="6AC88B5E">
        <w:trPr>
          <w:trHeight w:val="12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5A11F2" w14:textId="77777777" w:rsidR="00360ED9" w:rsidRDefault="00BC4FE6">
            <w:pPr>
              <w:spacing w:before="240"/>
              <w:rPr>
                <w:b/>
                <w:sz w:val="20"/>
                <w:szCs w:val="20"/>
              </w:rPr>
            </w:pPr>
            <w:r>
              <w:rPr>
                <w:b/>
                <w:sz w:val="20"/>
                <w:szCs w:val="20"/>
              </w:rPr>
              <w:t>Call-Off Contract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6F4DE6" w14:textId="77777777" w:rsidR="00360ED9" w:rsidRDefault="00BC4FE6">
            <w:pPr>
              <w:spacing w:before="240"/>
              <w:rPr>
                <w:sz w:val="20"/>
                <w:szCs w:val="20"/>
              </w:rPr>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360ED9" w14:paraId="1E4A32A3"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F31AD1" w14:textId="77777777" w:rsidR="00360ED9" w:rsidRDefault="00BC4FE6">
            <w:pPr>
              <w:spacing w:before="240"/>
              <w:rPr>
                <w:b/>
                <w:sz w:val="20"/>
                <w:szCs w:val="20"/>
              </w:rPr>
            </w:pPr>
            <w:r>
              <w:rPr>
                <w:b/>
                <w:sz w:val="20"/>
                <w:szCs w:val="20"/>
              </w:rPr>
              <w:t>Charges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758A1F5" w14:textId="77777777" w:rsidR="00360ED9" w:rsidRDefault="00BC4FE6">
            <w:pPr>
              <w:spacing w:before="240"/>
              <w:rPr>
                <w:sz w:val="20"/>
                <w:szCs w:val="20"/>
              </w:rPr>
            </w:pPr>
            <w:r>
              <w:rPr>
                <w:sz w:val="20"/>
                <w:szCs w:val="20"/>
              </w:rPr>
              <w:t>The prices (excluding any applicable VAT), payable to the Supplier by the Buyer under this Call-Off Contract.</w:t>
            </w:r>
          </w:p>
        </w:tc>
      </w:tr>
      <w:tr w:rsidR="00360ED9" w14:paraId="0162E82A" w14:textId="77777777" w:rsidTr="6AC88B5E">
        <w:trPr>
          <w:trHeight w:val="12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8549CB" w14:textId="77777777" w:rsidR="00360ED9" w:rsidRDefault="00BC4FE6">
            <w:pPr>
              <w:spacing w:before="240"/>
              <w:rPr>
                <w:b/>
                <w:sz w:val="20"/>
                <w:szCs w:val="20"/>
              </w:rPr>
            </w:pPr>
            <w:r>
              <w:rPr>
                <w:b/>
                <w:sz w:val="20"/>
                <w:szCs w:val="20"/>
              </w:rPr>
              <w:t>Collaboration Agreement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6CBB86" w14:textId="77777777" w:rsidR="00360ED9" w:rsidRDefault="00BC4FE6">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360ED9" w14:paraId="3F1EFF74" w14:textId="77777777" w:rsidTr="6AC88B5E">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A7136A0" w14:textId="77777777" w:rsidR="00360ED9" w:rsidRDefault="00BC4FE6">
            <w:pPr>
              <w:spacing w:before="240"/>
              <w:rPr>
                <w:b/>
                <w:sz w:val="20"/>
                <w:szCs w:val="20"/>
              </w:rPr>
            </w:pPr>
            <w:r>
              <w:rPr>
                <w:b/>
                <w:sz w:val="20"/>
                <w:szCs w:val="20"/>
              </w:rPr>
              <w:t>Commercially Sensitive Information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44967C6" w14:textId="77777777" w:rsidR="00360ED9" w:rsidRDefault="00BC4FE6">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360ED9" w14:paraId="25A3986B" w14:textId="77777777" w:rsidTr="6AC88B5E">
        <w:trPr>
          <w:trHeight w:val="216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3AEDF8" w14:textId="77777777" w:rsidR="00360ED9" w:rsidRDefault="00BC4FE6">
            <w:pPr>
              <w:spacing w:before="240"/>
              <w:rPr>
                <w:b/>
                <w:sz w:val="20"/>
                <w:szCs w:val="20"/>
              </w:rPr>
            </w:pPr>
            <w:r>
              <w:rPr>
                <w:b/>
                <w:sz w:val="20"/>
                <w:szCs w:val="20"/>
              </w:rPr>
              <w:t>Confidential Information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6C7FAFE" w14:textId="77777777" w:rsidR="00360ED9" w:rsidRDefault="00BC4FE6">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60F4A914" w14:textId="77777777" w:rsidR="00360ED9" w:rsidRDefault="00BC4FE6">
            <w:pPr>
              <w:pStyle w:val="ListParagraph"/>
              <w:numPr>
                <w:ilvl w:val="0"/>
                <w:numId w:val="19"/>
              </w:numPr>
              <w:rPr>
                <w:sz w:val="20"/>
                <w:szCs w:val="20"/>
              </w:rPr>
            </w:pPr>
            <w:r w:rsidRPr="6AC88B5E">
              <w:rPr>
                <w:sz w:val="20"/>
                <w:szCs w:val="20"/>
              </w:rPr>
              <w:t>information about business, affairs, developments, trade secrets, know-how, personnel, and third parties, including all Intellectual Property Rights (IPRs), together with all information derived from any of the above</w:t>
            </w:r>
          </w:p>
          <w:p w14:paraId="2507570F" w14:textId="77777777" w:rsidR="00360ED9" w:rsidRDefault="00BC4FE6">
            <w:pPr>
              <w:pStyle w:val="ListParagraph"/>
              <w:numPr>
                <w:ilvl w:val="0"/>
                <w:numId w:val="19"/>
              </w:numPr>
              <w:rPr>
                <w:sz w:val="20"/>
                <w:szCs w:val="20"/>
              </w:rPr>
            </w:pPr>
            <w:r w:rsidRPr="6AC88B5E">
              <w:rPr>
                <w:sz w:val="20"/>
                <w:szCs w:val="20"/>
              </w:rPr>
              <w:t xml:space="preserve">other information clearly designated as being confidential or which ought reasonably </w:t>
            </w:r>
            <w:proofErr w:type="gramStart"/>
            <w:r w:rsidRPr="6AC88B5E">
              <w:rPr>
                <w:sz w:val="20"/>
                <w:szCs w:val="20"/>
              </w:rPr>
              <w:t>be</w:t>
            </w:r>
            <w:proofErr w:type="gramEnd"/>
            <w:r w:rsidRPr="6AC88B5E">
              <w:rPr>
                <w:sz w:val="20"/>
                <w:szCs w:val="20"/>
              </w:rPr>
              <w:t xml:space="preserve"> considered to be confidential (whether or not it is marked 'confidential').</w:t>
            </w:r>
          </w:p>
        </w:tc>
      </w:tr>
      <w:tr w:rsidR="00360ED9" w14:paraId="350B4FD9" w14:textId="77777777" w:rsidTr="6AC88B5E">
        <w:trPr>
          <w:trHeight w:val="8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01AFCAB" w14:textId="77777777" w:rsidR="00360ED9" w:rsidRDefault="00BC4FE6">
            <w:pPr>
              <w:spacing w:before="240"/>
              <w:rPr>
                <w:b/>
                <w:sz w:val="20"/>
                <w:szCs w:val="20"/>
              </w:rPr>
            </w:pPr>
            <w:r>
              <w:rPr>
                <w:b/>
                <w:sz w:val="20"/>
                <w:szCs w:val="20"/>
              </w:rPr>
              <w:t>Control</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65BDDA5" w14:textId="77777777" w:rsidR="00360ED9" w:rsidRDefault="00BC4FE6">
            <w:pPr>
              <w:spacing w:before="240"/>
              <w:rPr>
                <w:sz w:val="20"/>
                <w:szCs w:val="20"/>
              </w:rPr>
            </w:pPr>
            <w:r>
              <w:rPr>
                <w:sz w:val="20"/>
                <w:szCs w:val="20"/>
              </w:rPr>
              <w:t>‘Control’ as defined in section 1124 and 450 of the Corporation Tax</w:t>
            </w:r>
          </w:p>
          <w:p w14:paraId="3D53059E" w14:textId="77777777" w:rsidR="00360ED9" w:rsidRDefault="00BC4FE6">
            <w:pPr>
              <w:spacing w:before="240"/>
              <w:rPr>
                <w:sz w:val="20"/>
                <w:szCs w:val="20"/>
              </w:rPr>
            </w:pPr>
            <w:r>
              <w:rPr>
                <w:sz w:val="20"/>
                <w:szCs w:val="20"/>
              </w:rPr>
              <w:t>Act 2010. 'Controls' and 'Controlled' will be interpreted accordingly.</w:t>
            </w:r>
          </w:p>
        </w:tc>
      </w:tr>
      <w:tr w:rsidR="00360ED9" w14:paraId="61398614" w14:textId="77777777" w:rsidTr="6AC88B5E">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E02FC52" w14:textId="77777777" w:rsidR="00360ED9" w:rsidRDefault="00BC4FE6">
            <w:pPr>
              <w:spacing w:before="240"/>
              <w:rPr>
                <w:b/>
                <w:sz w:val="20"/>
                <w:szCs w:val="20"/>
              </w:rPr>
            </w:pPr>
            <w:r>
              <w:rPr>
                <w:b/>
                <w:sz w:val="20"/>
                <w:szCs w:val="20"/>
              </w:rPr>
              <w:t>Controller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968A04" w14:textId="77777777" w:rsidR="00360ED9" w:rsidRDefault="00BC4FE6">
            <w:pPr>
              <w:spacing w:before="240"/>
              <w:rPr>
                <w:sz w:val="20"/>
                <w:szCs w:val="20"/>
              </w:rPr>
            </w:pPr>
            <w:r>
              <w:rPr>
                <w:sz w:val="20"/>
                <w:szCs w:val="20"/>
              </w:rPr>
              <w:t>Takes the meaning given in the GDPR.</w:t>
            </w:r>
          </w:p>
        </w:tc>
      </w:tr>
      <w:tr w:rsidR="00360ED9" w14:paraId="40C355C4" w14:textId="77777777" w:rsidTr="6AC88B5E">
        <w:trPr>
          <w:trHeight w:val="150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6D9AA2B" w14:textId="77777777" w:rsidR="00360ED9" w:rsidRDefault="00BC4FE6">
            <w:pPr>
              <w:spacing w:before="240"/>
              <w:rPr>
                <w:b/>
                <w:sz w:val="20"/>
                <w:szCs w:val="20"/>
              </w:rPr>
            </w:pPr>
            <w:r>
              <w:rPr>
                <w:b/>
                <w:sz w:val="20"/>
                <w:szCs w:val="20"/>
              </w:rPr>
              <w:t>Crown</w:t>
            </w:r>
          </w:p>
          <w:p w14:paraId="17622BF5" w14:textId="77777777" w:rsidR="00360ED9" w:rsidRDefault="00BC4FE6">
            <w:pPr>
              <w:spacing w:before="240"/>
              <w:rPr>
                <w:b/>
                <w:sz w:val="20"/>
                <w:szCs w:val="20"/>
              </w:rPr>
            </w:pPr>
            <w:r>
              <w:rPr>
                <w:b/>
                <w:sz w:val="20"/>
                <w:szCs w:val="20"/>
              </w:rPr>
              <w:t xml:space="preserve"> </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C3D250E" w14:textId="77777777" w:rsidR="00360ED9" w:rsidRDefault="00BC4FE6">
            <w:pPr>
              <w:spacing w:before="240"/>
              <w:rPr>
                <w:sz w:val="20"/>
                <w:szCs w:val="20"/>
              </w:rPr>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p>
        </w:tc>
      </w:tr>
      <w:tr w:rsidR="00360ED9" w14:paraId="490F20E8" w14:textId="77777777" w:rsidTr="6AC88B5E">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0BE0537" w14:textId="77777777" w:rsidR="00360ED9" w:rsidRDefault="00BC4FE6">
            <w:pPr>
              <w:spacing w:before="240"/>
              <w:rPr>
                <w:b/>
                <w:sz w:val="20"/>
                <w:szCs w:val="20"/>
              </w:rPr>
            </w:pPr>
            <w:r>
              <w:rPr>
                <w:b/>
                <w:sz w:val="20"/>
                <w:szCs w:val="20"/>
              </w:rPr>
              <w:lastRenderedPageBreak/>
              <w:t>Data Loss Event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4DACD9F" w14:textId="77777777" w:rsidR="00360ED9" w:rsidRDefault="00BC4FE6">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360ED9" w14:paraId="27E77D33"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6E3D72" w14:textId="77777777" w:rsidR="00360ED9" w:rsidRDefault="00BC4FE6">
            <w:pPr>
              <w:spacing w:before="240"/>
              <w:rPr>
                <w:b/>
                <w:sz w:val="20"/>
                <w:szCs w:val="20"/>
              </w:rPr>
            </w:pPr>
            <w:r>
              <w:rPr>
                <w:b/>
                <w:sz w:val="20"/>
                <w:szCs w:val="20"/>
              </w:rPr>
              <w:t>Data Protection Impact Assessment (DPIA)</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4381E18" w14:textId="77777777" w:rsidR="00360ED9" w:rsidRDefault="00BC4FE6">
            <w:pPr>
              <w:spacing w:before="240"/>
              <w:rPr>
                <w:sz w:val="20"/>
                <w:szCs w:val="20"/>
              </w:rPr>
            </w:pPr>
            <w:r>
              <w:rPr>
                <w:sz w:val="20"/>
                <w:szCs w:val="20"/>
              </w:rPr>
              <w:t>An assessment by the Controller of the impact of the envisaged Processing on the protection of Personal Data.</w:t>
            </w:r>
          </w:p>
        </w:tc>
      </w:tr>
      <w:tr w:rsidR="00360ED9" w14:paraId="0F2BF40A" w14:textId="77777777" w:rsidTr="6AC88B5E">
        <w:trPr>
          <w:trHeight w:val="2338"/>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6BAD861" w14:textId="77777777" w:rsidR="00360ED9" w:rsidRDefault="00BC4FE6">
            <w:pPr>
              <w:spacing w:before="240"/>
              <w:rPr>
                <w:b/>
                <w:sz w:val="20"/>
                <w:szCs w:val="20"/>
              </w:rPr>
            </w:pPr>
            <w:r>
              <w:rPr>
                <w:b/>
                <w:sz w:val="20"/>
                <w:szCs w:val="20"/>
              </w:rPr>
              <w:t>Data Protection Legislation (DPL)</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90BECAF" w14:textId="77777777" w:rsidR="00360ED9" w:rsidRDefault="00BC4FE6">
            <w:pPr>
              <w:spacing w:before="240"/>
              <w:rPr>
                <w:sz w:val="20"/>
                <w:szCs w:val="20"/>
              </w:rPr>
            </w:pPr>
            <w:r>
              <w:rPr>
                <w:sz w:val="20"/>
                <w:szCs w:val="20"/>
              </w:rPr>
              <w:t>Data Protection Legislation means:</w:t>
            </w:r>
          </w:p>
          <w:p w14:paraId="5983E1B2" w14:textId="77777777" w:rsidR="00360ED9" w:rsidRDefault="00BC4FE6">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337647B3" w14:textId="77777777" w:rsidR="00360ED9" w:rsidRDefault="00BC4FE6">
            <w:pPr>
              <w:ind w:left="720" w:hanging="720"/>
              <w:rPr>
                <w:sz w:val="20"/>
                <w:szCs w:val="20"/>
              </w:rPr>
            </w:pPr>
            <w:r>
              <w:rPr>
                <w:sz w:val="20"/>
                <w:szCs w:val="20"/>
              </w:rPr>
              <w:t>(ii) the DPA 2018 to the extent that it relates to Processing of Personal Data and privacy</w:t>
            </w:r>
          </w:p>
          <w:p w14:paraId="5BA9764B" w14:textId="77777777" w:rsidR="00360ED9" w:rsidRDefault="00BC4FE6">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360ED9" w14:paraId="5477D231" w14:textId="77777777" w:rsidTr="6AC88B5E">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43DE07A" w14:textId="77777777" w:rsidR="00360ED9" w:rsidRDefault="00BC4FE6">
            <w:pPr>
              <w:spacing w:before="240"/>
              <w:rPr>
                <w:b/>
                <w:sz w:val="20"/>
                <w:szCs w:val="20"/>
              </w:rPr>
            </w:pPr>
            <w:r>
              <w:rPr>
                <w:b/>
                <w:sz w:val="20"/>
                <w:szCs w:val="20"/>
              </w:rPr>
              <w:t>Data Subject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4D96EAD" w14:textId="77777777" w:rsidR="00360ED9" w:rsidRDefault="00BC4FE6">
            <w:pPr>
              <w:spacing w:before="240"/>
              <w:rPr>
                <w:sz w:val="20"/>
                <w:szCs w:val="20"/>
              </w:rPr>
            </w:pPr>
            <w:r>
              <w:rPr>
                <w:sz w:val="20"/>
                <w:szCs w:val="20"/>
              </w:rPr>
              <w:t>Takes the meaning given in the GDPR</w:t>
            </w:r>
          </w:p>
        </w:tc>
      </w:tr>
      <w:tr w:rsidR="00360ED9" w14:paraId="09536794" w14:textId="77777777" w:rsidTr="6AC88B5E">
        <w:trPr>
          <w:trHeight w:val="330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3C778A5" w14:textId="77777777" w:rsidR="00360ED9" w:rsidRDefault="00BC4FE6">
            <w:pPr>
              <w:spacing w:before="240"/>
              <w:rPr>
                <w:b/>
                <w:sz w:val="20"/>
                <w:szCs w:val="20"/>
              </w:rPr>
            </w:pPr>
            <w:r>
              <w:rPr>
                <w:b/>
                <w:sz w:val="20"/>
                <w:szCs w:val="20"/>
              </w:rPr>
              <w:t>Default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66C196C" w14:textId="77777777" w:rsidR="00360ED9" w:rsidRDefault="00BC4FE6">
            <w:pPr>
              <w:spacing w:before="240"/>
              <w:rPr>
                <w:sz w:val="20"/>
                <w:szCs w:val="20"/>
              </w:rPr>
            </w:pPr>
            <w:r>
              <w:rPr>
                <w:sz w:val="20"/>
                <w:szCs w:val="20"/>
              </w:rPr>
              <w:t>Default is any:</w:t>
            </w:r>
          </w:p>
          <w:p w14:paraId="5C182903" w14:textId="77777777" w:rsidR="00360ED9" w:rsidRDefault="00BC4FE6">
            <w:pPr>
              <w:pStyle w:val="ListParagraph"/>
              <w:numPr>
                <w:ilvl w:val="0"/>
                <w:numId w:val="20"/>
              </w:numPr>
              <w:rPr>
                <w:sz w:val="20"/>
                <w:szCs w:val="20"/>
              </w:rPr>
            </w:pPr>
            <w:r w:rsidRPr="6AC88B5E">
              <w:rPr>
                <w:sz w:val="20"/>
                <w:szCs w:val="20"/>
              </w:rPr>
              <w:t>breach of the obligations of the Supplier (including any fundamental breach or breach of a fundamental term)</w:t>
            </w:r>
          </w:p>
          <w:p w14:paraId="25EA3DB2" w14:textId="77777777" w:rsidR="00360ED9" w:rsidRDefault="00BC4FE6">
            <w:pPr>
              <w:pStyle w:val="ListParagraph"/>
              <w:numPr>
                <w:ilvl w:val="0"/>
                <w:numId w:val="20"/>
              </w:numPr>
              <w:rPr>
                <w:sz w:val="20"/>
                <w:szCs w:val="20"/>
              </w:rPr>
            </w:pPr>
            <w:r w:rsidRPr="6AC88B5E">
              <w:rPr>
                <w:sz w:val="20"/>
                <w:szCs w:val="20"/>
              </w:rPr>
              <w:t xml:space="preserve">other Default, </w:t>
            </w:r>
            <w:proofErr w:type="gramStart"/>
            <w:r w:rsidRPr="6AC88B5E">
              <w:rPr>
                <w:sz w:val="20"/>
                <w:szCs w:val="20"/>
              </w:rPr>
              <w:t>negligence</w:t>
            </w:r>
            <w:proofErr w:type="gramEnd"/>
            <w:r w:rsidRPr="6AC88B5E">
              <w:rPr>
                <w:sz w:val="20"/>
                <w:szCs w:val="20"/>
              </w:rPr>
              <w:t xml:space="preserve"> or negligent statement of the Supplier, of its Subcontractors or any Supplier Staff (whether by act or omission), in connection with or in relation to this Call-Off Contract</w:t>
            </w:r>
          </w:p>
          <w:p w14:paraId="264D94D5" w14:textId="77777777" w:rsidR="00360ED9" w:rsidRDefault="00BC4FE6">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360ED9" w14:paraId="3851FEA7"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FB95515" w14:textId="77777777" w:rsidR="00360ED9" w:rsidRDefault="00BC4FE6">
            <w:pPr>
              <w:spacing w:before="240"/>
              <w:rPr>
                <w:b/>
                <w:sz w:val="20"/>
                <w:szCs w:val="20"/>
              </w:rPr>
            </w:pPr>
            <w:r>
              <w:rPr>
                <w:b/>
                <w:sz w:val="20"/>
                <w:szCs w:val="20"/>
              </w:rPr>
              <w:t>Deliverable(s)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01E8EF" w14:textId="77777777" w:rsidR="00360ED9" w:rsidRDefault="00BC4FE6">
            <w:pPr>
              <w:spacing w:before="240"/>
              <w:rPr>
                <w:sz w:val="20"/>
                <w:szCs w:val="20"/>
              </w:rPr>
            </w:pPr>
            <w:r>
              <w:rPr>
                <w:sz w:val="20"/>
                <w:szCs w:val="20"/>
              </w:rPr>
              <w:t>The G-Cloud Services the Buyer contracts the Supplier to provide under this Call-Off Contract.</w:t>
            </w:r>
          </w:p>
        </w:tc>
      </w:tr>
      <w:tr w:rsidR="00360ED9" w14:paraId="7F2BE95C"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A320BD" w14:textId="77777777" w:rsidR="00360ED9" w:rsidRDefault="00BC4FE6">
            <w:pPr>
              <w:spacing w:before="240"/>
              <w:rPr>
                <w:b/>
                <w:sz w:val="20"/>
                <w:szCs w:val="20"/>
              </w:rPr>
            </w:pPr>
            <w:r>
              <w:rPr>
                <w:b/>
                <w:sz w:val="20"/>
                <w:szCs w:val="20"/>
              </w:rPr>
              <w:t>Digital Marketplace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2BC4DB" w14:textId="77777777" w:rsidR="00360ED9" w:rsidRDefault="00BC4FE6">
            <w:pPr>
              <w:spacing w:before="240"/>
            </w:pPr>
            <w:r>
              <w:rPr>
                <w:sz w:val="20"/>
                <w:szCs w:val="20"/>
              </w:rPr>
              <w:t>The government marketplace where Services are available for Buyers to buy. (</w:t>
            </w:r>
            <w:hyperlink r:id="rId25" w:history="1">
              <w:r>
                <w:rPr>
                  <w:sz w:val="20"/>
                  <w:szCs w:val="20"/>
                  <w:u w:val="single"/>
                </w:rPr>
                <w:t>https://www.digitalmarketplace.service.gov.uk</w:t>
              </w:r>
            </w:hyperlink>
            <w:r>
              <w:rPr>
                <w:sz w:val="20"/>
                <w:szCs w:val="20"/>
              </w:rPr>
              <w:t>/)</w:t>
            </w:r>
          </w:p>
        </w:tc>
      </w:tr>
      <w:tr w:rsidR="00360ED9" w14:paraId="384AD36F" w14:textId="77777777" w:rsidTr="6AC88B5E">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2A46C86" w14:textId="77777777" w:rsidR="00360ED9" w:rsidRDefault="00BC4FE6">
            <w:pPr>
              <w:spacing w:before="240"/>
              <w:rPr>
                <w:b/>
                <w:sz w:val="20"/>
                <w:szCs w:val="20"/>
              </w:rPr>
            </w:pPr>
            <w:r>
              <w:rPr>
                <w:b/>
                <w:sz w:val="20"/>
                <w:szCs w:val="20"/>
              </w:rPr>
              <w:t>DPA 2018</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8E4457F" w14:textId="77777777" w:rsidR="00360ED9" w:rsidRDefault="00BC4FE6">
            <w:pPr>
              <w:spacing w:before="240"/>
              <w:rPr>
                <w:sz w:val="20"/>
                <w:szCs w:val="20"/>
              </w:rPr>
            </w:pPr>
            <w:r>
              <w:rPr>
                <w:sz w:val="20"/>
                <w:szCs w:val="20"/>
              </w:rPr>
              <w:t>Data Protection Act 2018.</w:t>
            </w:r>
          </w:p>
        </w:tc>
      </w:tr>
      <w:tr w:rsidR="00360ED9" w14:paraId="0D05651F" w14:textId="77777777" w:rsidTr="6AC88B5E">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9E08F1" w14:textId="77777777" w:rsidR="00360ED9" w:rsidRDefault="00BC4FE6">
            <w:pPr>
              <w:spacing w:before="240"/>
              <w:rPr>
                <w:b/>
                <w:sz w:val="20"/>
                <w:szCs w:val="20"/>
              </w:rPr>
            </w:pPr>
            <w:r>
              <w:rPr>
                <w:b/>
                <w:sz w:val="20"/>
                <w:szCs w:val="20"/>
              </w:rPr>
              <w:t>Employment Regulations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C9C132" w14:textId="77777777" w:rsidR="00360ED9" w:rsidRDefault="00BC4FE6">
            <w:pPr>
              <w:spacing w:before="240"/>
              <w:rPr>
                <w:sz w:val="20"/>
                <w:szCs w:val="20"/>
              </w:rPr>
            </w:pPr>
            <w:r>
              <w:rPr>
                <w:sz w:val="20"/>
                <w:szCs w:val="20"/>
              </w:rPr>
              <w:t>The Transfer of Undertakings (Protection of Employment) Regulations 2006 (SI 2006/246) (‘TUPE’) which implements the Acquired Rights Directive.</w:t>
            </w:r>
          </w:p>
        </w:tc>
      </w:tr>
      <w:tr w:rsidR="00360ED9" w14:paraId="1B51E1A3"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051474" w14:textId="77777777" w:rsidR="00360ED9" w:rsidRDefault="00BC4FE6">
            <w:pPr>
              <w:spacing w:before="240"/>
              <w:rPr>
                <w:b/>
                <w:sz w:val="20"/>
                <w:szCs w:val="20"/>
              </w:rPr>
            </w:pPr>
            <w:r>
              <w:rPr>
                <w:b/>
                <w:sz w:val="20"/>
                <w:szCs w:val="20"/>
              </w:rPr>
              <w:t>End</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EE76D7" w14:textId="77777777" w:rsidR="00360ED9" w:rsidRDefault="00BC4FE6">
            <w:pPr>
              <w:spacing w:before="240"/>
              <w:rPr>
                <w:sz w:val="20"/>
                <w:szCs w:val="20"/>
              </w:rPr>
            </w:pPr>
            <w:r>
              <w:rPr>
                <w:sz w:val="20"/>
                <w:szCs w:val="20"/>
              </w:rPr>
              <w:t>Means to terminate; and Ended and Ending are construed accordingly.</w:t>
            </w:r>
          </w:p>
        </w:tc>
      </w:tr>
      <w:tr w:rsidR="00360ED9" w14:paraId="08C2249A" w14:textId="77777777" w:rsidTr="6AC88B5E">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49E14A" w14:textId="77777777" w:rsidR="00360ED9" w:rsidRDefault="00BC4FE6">
            <w:pPr>
              <w:spacing w:before="240"/>
              <w:rPr>
                <w:b/>
                <w:sz w:val="20"/>
                <w:szCs w:val="20"/>
              </w:rPr>
            </w:pPr>
            <w:r>
              <w:rPr>
                <w:b/>
                <w:sz w:val="20"/>
                <w:szCs w:val="20"/>
              </w:rPr>
              <w:lastRenderedPageBreak/>
              <w:t>Environmental Information Regulations or EIR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0549AC4" w14:textId="77777777" w:rsidR="00360ED9" w:rsidRDefault="00BC4FE6">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360ED9" w14:paraId="1606B961" w14:textId="77777777" w:rsidTr="6AC88B5E">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02E1CB" w14:textId="77777777" w:rsidR="00360ED9" w:rsidRDefault="00BC4FE6">
            <w:pPr>
              <w:spacing w:before="240"/>
              <w:rPr>
                <w:b/>
                <w:sz w:val="20"/>
                <w:szCs w:val="20"/>
              </w:rPr>
            </w:pPr>
            <w:r>
              <w:rPr>
                <w:b/>
                <w:sz w:val="20"/>
                <w:szCs w:val="20"/>
              </w:rPr>
              <w:t>Equipment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9CE4EA" w14:textId="77777777" w:rsidR="00360ED9" w:rsidRDefault="00BC4FE6">
            <w:pPr>
              <w:spacing w:before="240"/>
              <w:rPr>
                <w:sz w:val="20"/>
                <w:szCs w:val="20"/>
              </w:rPr>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p>
        </w:tc>
      </w:tr>
      <w:tr w:rsidR="00360ED9" w14:paraId="11809F0A"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0285F2" w14:textId="77777777" w:rsidR="00360ED9" w:rsidRDefault="00BC4FE6">
            <w:pPr>
              <w:spacing w:before="240"/>
              <w:rPr>
                <w:b/>
                <w:sz w:val="20"/>
                <w:szCs w:val="20"/>
              </w:rPr>
            </w:pPr>
            <w:r>
              <w:rPr>
                <w:b/>
                <w:sz w:val="20"/>
                <w:szCs w:val="20"/>
              </w:rPr>
              <w:t>ESI Reference Number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AD9683C" w14:textId="77777777" w:rsidR="00360ED9" w:rsidRDefault="00BC4FE6">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360ED9" w14:paraId="036A7CD3" w14:textId="77777777" w:rsidTr="6AC88B5E">
        <w:trPr>
          <w:trHeight w:val="13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E6202ED" w14:textId="77777777" w:rsidR="00360ED9" w:rsidRDefault="00BC4FE6">
            <w:pPr>
              <w:spacing w:before="240"/>
              <w:rPr>
                <w:b/>
                <w:sz w:val="20"/>
                <w:szCs w:val="20"/>
              </w:rPr>
            </w:pPr>
            <w:r>
              <w:rPr>
                <w:b/>
                <w:sz w:val="20"/>
                <w:szCs w:val="20"/>
              </w:rPr>
              <w:t>Employment Status Indicator test tool or ESI tool</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116EBBA" w14:textId="77777777" w:rsidR="00360ED9" w:rsidRDefault="00BC4FE6">
            <w:pPr>
              <w:spacing w:before="240"/>
              <w:rPr>
                <w:sz w:val="20"/>
                <w:szCs w:val="20"/>
              </w:rPr>
            </w:pPr>
            <w:r>
              <w:rPr>
                <w:sz w:val="20"/>
                <w:szCs w:val="20"/>
              </w:rPr>
              <w:t>The HMRC Employment Status Indicator test tool. The most up-to-date version must be used. At the time of drafting the tool may be found here:</w:t>
            </w:r>
          </w:p>
          <w:p w14:paraId="475E3029" w14:textId="77777777" w:rsidR="00360ED9" w:rsidRDefault="0049373D">
            <w:hyperlink r:id="rId26" w:history="1">
              <w:r w:rsidR="00BC4FE6">
                <w:rPr>
                  <w:rStyle w:val="Hyperlink"/>
                </w:rPr>
                <w:t>https://www.gov.uk/guidance/check-employment-status-for-tax</w:t>
              </w:r>
            </w:hyperlink>
          </w:p>
        </w:tc>
      </w:tr>
      <w:tr w:rsidR="00360ED9" w14:paraId="0EC32B65" w14:textId="77777777" w:rsidTr="6AC88B5E">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435BA8" w14:textId="77777777" w:rsidR="00360ED9" w:rsidRDefault="00BC4FE6">
            <w:pPr>
              <w:spacing w:before="240"/>
              <w:rPr>
                <w:b/>
                <w:sz w:val="20"/>
                <w:szCs w:val="20"/>
              </w:rPr>
            </w:pPr>
            <w:r>
              <w:rPr>
                <w:b/>
                <w:sz w:val="20"/>
                <w:szCs w:val="20"/>
              </w:rPr>
              <w:t>Expiry Date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200DED" w14:textId="77777777" w:rsidR="00360ED9" w:rsidRDefault="00BC4FE6">
            <w:pPr>
              <w:spacing w:before="240"/>
              <w:rPr>
                <w:sz w:val="20"/>
                <w:szCs w:val="20"/>
              </w:rPr>
            </w:pPr>
            <w:r>
              <w:rPr>
                <w:sz w:val="20"/>
                <w:szCs w:val="20"/>
              </w:rPr>
              <w:t>The expiry date of this Call-Off Contract in the Order Form.</w:t>
            </w:r>
          </w:p>
        </w:tc>
      </w:tr>
      <w:tr w:rsidR="00360ED9" w14:paraId="2787403B" w14:textId="77777777" w:rsidTr="6AC88B5E">
        <w:trPr>
          <w:trHeight w:val="6542"/>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64838D" w14:textId="77777777" w:rsidR="00360ED9" w:rsidRDefault="00BC4FE6">
            <w:pPr>
              <w:spacing w:before="240"/>
              <w:rPr>
                <w:b/>
                <w:sz w:val="20"/>
                <w:szCs w:val="20"/>
              </w:rPr>
            </w:pPr>
            <w:r>
              <w:rPr>
                <w:b/>
                <w:sz w:val="20"/>
                <w:szCs w:val="20"/>
              </w:rPr>
              <w:t>Force Majeure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17AB76" w14:textId="77777777" w:rsidR="00360ED9" w:rsidRDefault="00BC4FE6">
            <w:pPr>
              <w:spacing w:before="240"/>
              <w:rPr>
                <w:sz w:val="20"/>
                <w:szCs w:val="20"/>
              </w:rPr>
            </w:pPr>
            <w:r>
              <w:rPr>
                <w:sz w:val="20"/>
                <w:szCs w:val="20"/>
              </w:rPr>
              <w:t>A force Majeure event means anything affecting either Party's performance of their obligations arising from any:</w:t>
            </w:r>
          </w:p>
          <w:p w14:paraId="3619B5CB" w14:textId="77777777" w:rsidR="00360ED9" w:rsidRDefault="00BC4FE6">
            <w:pPr>
              <w:pStyle w:val="ListParagraph"/>
              <w:numPr>
                <w:ilvl w:val="0"/>
                <w:numId w:val="21"/>
              </w:numPr>
              <w:rPr>
                <w:sz w:val="20"/>
                <w:szCs w:val="20"/>
              </w:rPr>
            </w:pPr>
            <w:r w:rsidRPr="6AC88B5E">
              <w:rPr>
                <w:sz w:val="20"/>
                <w:szCs w:val="20"/>
              </w:rPr>
              <w:t xml:space="preserve">acts, </w:t>
            </w:r>
            <w:proofErr w:type="gramStart"/>
            <w:r w:rsidRPr="6AC88B5E">
              <w:rPr>
                <w:sz w:val="20"/>
                <w:szCs w:val="20"/>
              </w:rPr>
              <w:t>events</w:t>
            </w:r>
            <w:proofErr w:type="gramEnd"/>
            <w:r w:rsidRPr="6AC88B5E">
              <w:rPr>
                <w:sz w:val="20"/>
                <w:szCs w:val="20"/>
              </w:rPr>
              <w:t xml:space="preserve"> or omissions beyond the reasonable control of the affected Party</w:t>
            </w:r>
          </w:p>
          <w:p w14:paraId="1360041E" w14:textId="77777777" w:rsidR="00360ED9" w:rsidRDefault="00BC4FE6">
            <w:pPr>
              <w:pStyle w:val="ListParagraph"/>
              <w:numPr>
                <w:ilvl w:val="0"/>
                <w:numId w:val="22"/>
              </w:numPr>
              <w:rPr>
                <w:sz w:val="20"/>
                <w:szCs w:val="20"/>
              </w:rPr>
            </w:pPr>
            <w:r w:rsidRPr="6AC88B5E">
              <w:rPr>
                <w:sz w:val="20"/>
                <w:szCs w:val="20"/>
              </w:rPr>
              <w:t xml:space="preserve">riots, </w:t>
            </w:r>
            <w:proofErr w:type="gramStart"/>
            <w:r w:rsidRPr="6AC88B5E">
              <w:rPr>
                <w:sz w:val="20"/>
                <w:szCs w:val="20"/>
              </w:rPr>
              <w:t>war</w:t>
            </w:r>
            <w:proofErr w:type="gramEnd"/>
            <w:r w:rsidRPr="6AC88B5E">
              <w:rPr>
                <w:sz w:val="20"/>
                <w:szCs w:val="20"/>
              </w:rPr>
              <w:t xml:space="preserve"> or armed conflict, acts of terrorism, nuclear, biological or chemical warfare</w:t>
            </w:r>
          </w:p>
          <w:p w14:paraId="658A9E6E" w14:textId="77777777" w:rsidR="00360ED9" w:rsidRDefault="00BC4FE6">
            <w:pPr>
              <w:pStyle w:val="ListParagraph"/>
              <w:numPr>
                <w:ilvl w:val="0"/>
                <w:numId w:val="23"/>
              </w:numPr>
            </w:pPr>
            <w:r>
              <w:t xml:space="preserve">acts of government, local </w:t>
            </w:r>
            <w:proofErr w:type="gramStart"/>
            <w:r>
              <w:t>government</w:t>
            </w:r>
            <w:proofErr w:type="gramEnd"/>
            <w:r>
              <w:t xml:space="preserve"> or Regulatory </w:t>
            </w:r>
            <w:r w:rsidRPr="6AC88B5E">
              <w:rPr>
                <w:sz w:val="20"/>
                <w:szCs w:val="20"/>
              </w:rPr>
              <w:t>Bodies</w:t>
            </w:r>
          </w:p>
          <w:p w14:paraId="11ECD042" w14:textId="77777777" w:rsidR="00360ED9" w:rsidRDefault="00BC4FE6">
            <w:pPr>
              <w:pStyle w:val="ListParagraph"/>
              <w:numPr>
                <w:ilvl w:val="0"/>
                <w:numId w:val="24"/>
              </w:numPr>
            </w:pPr>
            <w:r w:rsidRPr="6AC88B5E">
              <w:rPr>
                <w:sz w:val="14"/>
                <w:szCs w:val="14"/>
              </w:rPr>
              <w:t xml:space="preserve"> </w:t>
            </w:r>
            <w:r w:rsidRPr="6AC88B5E">
              <w:rPr>
                <w:sz w:val="20"/>
                <w:szCs w:val="20"/>
              </w:rPr>
              <w:t>fire, flood or disaster and any failure or shortage of power or fuel</w:t>
            </w:r>
          </w:p>
          <w:p w14:paraId="44FE35D7" w14:textId="77777777" w:rsidR="00360ED9" w:rsidRDefault="00BC4FE6">
            <w:pPr>
              <w:pStyle w:val="ListParagraph"/>
              <w:numPr>
                <w:ilvl w:val="0"/>
                <w:numId w:val="25"/>
              </w:numPr>
              <w:rPr>
                <w:sz w:val="20"/>
                <w:szCs w:val="20"/>
              </w:rPr>
            </w:pPr>
            <w:r w:rsidRPr="6AC88B5E">
              <w:rPr>
                <w:sz w:val="20"/>
                <w:szCs w:val="20"/>
              </w:rPr>
              <w:t>industrial dispute affecting a third party for which a substitute third party isn’t reasonably available</w:t>
            </w:r>
          </w:p>
          <w:p w14:paraId="676445FB" w14:textId="77777777" w:rsidR="00360ED9" w:rsidRDefault="00BC4FE6">
            <w:pPr>
              <w:spacing w:before="240"/>
              <w:rPr>
                <w:sz w:val="20"/>
                <w:szCs w:val="20"/>
              </w:rPr>
            </w:pPr>
            <w:r>
              <w:rPr>
                <w:sz w:val="20"/>
                <w:szCs w:val="20"/>
              </w:rPr>
              <w:t>The following do not constitute a Force Majeure event:</w:t>
            </w:r>
          </w:p>
          <w:p w14:paraId="0CDD95F6" w14:textId="77777777" w:rsidR="00360ED9" w:rsidRDefault="00BC4FE6">
            <w:pPr>
              <w:pStyle w:val="ListParagraph"/>
              <w:numPr>
                <w:ilvl w:val="0"/>
                <w:numId w:val="26"/>
              </w:numPr>
              <w:rPr>
                <w:sz w:val="20"/>
                <w:szCs w:val="20"/>
              </w:rPr>
            </w:pPr>
            <w:r w:rsidRPr="6AC88B5E">
              <w:rPr>
                <w:sz w:val="20"/>
                <w:szCs w:val="20"/>
              </w:rPr>
              <w:t>any industrial dispute about the Supplier, its staff, or failure in the Supplier’s (or a Subcontractor's) supply chain</w:t>
            </w:r>
          </w:p>
          <w:p w14:paraId="2BCEC7CC" w14:textId="77777777" w:rsidR="00360ED9" w:rsidRDefault="00BC4FE6">
            <w:pPr>
              <w:pStyle w:val="ListParagraph"/>
              <w:numPr>
                <w:ilvl w:val="0"/>
                <w:numId w:val="26"/>
              </w:numPr>
              <w:rPr>
                <w:sz w:val="20"/>
                <w:szCs w:val="20"/>
              </w:rPr>
            </w:pPr>
            <w:r w:rsidRPr="6AC88B5E">
              <w:rPr>
                <w:sz w:val="20"/>
                <w:szCs w:val="20"/>
              </w:rPr>
              <w:t xml:space="preserve">any event which is attributable to the wilful act, </w:t>
            </w:r>
            <w:proofErr w:type="gramStart"/>
            <w:r w:rsidRPr="6AC88B5E">
              <w:rPr>
                <w:sz w:val="20"/>
                <w:szCs w:val="20"/>
              </w:rPr>
              <w:t>neglect</w:t>
            </w:r>
            <w:proofErr w:type="gramEnd"/>
            <w:r w:rsidRPr="6AC88B5E">
              <w:rPr>
                <w:sz w:val="20"/>
                <w:szCs w:val="20"/>
              </w:rPr>
              <w:t xml:space="preserve"> or failure to take reasonable precautions by the Party seeking to rely on Force Majeure</w:t>
            </w:r>
          </w:p>
          <w:p w14:paraId="36D3B740" w14:textId="77777777" w:rsidR="00360ED9" w:rsidRDefault="00BC4FE6">
            <w:pPr>
              <w:pStyle w:val="ListParagraph"/>
              <w:numPr>
                <w:ilvl w:val="0"/>
                <w:numId w:val="26"/>
              </w:numPr>
              <w:rPr>
                <w:sz w:val="20"/>
                <w:szCs w:val="20"/>
              </w:rPr>
            </w:pPr>
            <w:r w:rsidRPr="6AC88B5E">
              <w:rPr>
                <w:sz w:val="20"/>
                <w:szCs w:val="20"/>
              </w:rPr>
              <w:t>the event was foreseeable by the Party seeking to rely on Force Majeure at the time this Call-Off Contract was entered into</w:t>
            </w:r>
          </w:p>
          <w:p w14:paraId="7329D96E" w14:textId="77777777" w:rsidR="00360ED9" w:rsidRDefault="00BC4FE6">
            <w:pPr>
              <w:pStyle w:val="ListParagraph"/>
              <w:numPr>
                <w:ilvl w:val="0"/>
                <w:numId w:val="26"/>
              </w:numPr>
              <w:rPr>
                <w:sz w:val="20"/>
                <w:szCs w:val="20"/>
              </w:rPr>
            </w:pPr>
            <w:r w:rsidRPr="6AC88B5E">
              <w:rPr>
                <w:sz w:val="20"/>
                <w:szCs w:val="20"/>
              </w:rPr>
              <w:t>any event which is attributable to the Party seeking to rely on Force Majeure and its failure to comply with its own business continuity and disaster recovery plans</w:t>
            </w:r>
          </w:p>
        </w:tc>
      </w:tr>
      <w:tr w:rsidR="00360ED9" w14:paraId="35C03D7D" w14:textId="77777777" w:rsidTr="6AC88B5E">
        <w:trPr>
          <w:trHeight w:val="447"/>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AB7E73C" w14:textId="77777777" w:rsidR="00360ED9" w:rsidRDefault="00BC4FE6">
            <w:pPr>
              <w:spacing w:before="240"/>
              <w:rPr>
                <w:b/>
                <w:sz w:val="20"/>
                <w:szCs w:val="20"/>
              </w:rPr>
            </w:pPr>
            <w:r>
              <w:rPr>
                <w:b/>
                <w:sz w:val="20"/>
                <w:szCs w:val="20"/>
              </w:rPr>
              <w:t>Former Supplier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C2EAD6E" w14:textId="77777777" w:rsidR="00360ED9" w:rsidRDefault="00BC4FE6">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w:t>
            </w:r>
            <w:r>
              <w:rPr>
                <w:sz w:val="20"/>
                <w:szCs w:val="20"/>
              </w:rPr>
              <w:lastRenderedPageBreak/>
              <w:t>includes any Subcontractor or the Supplier (or any subcontractor of the Subcontractor).</w:t>
            </w:r>
          </w:p>
        </w:tc>
      </w:tr>
      <w:tr w:rsidR="00360ED9" w14:paraId="3CE2B559"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03A6CC" w14:textId="77777777" w:rsidR="00360ED9" w:rsidRDefault="00BC4FE6">
            <w:pPr>
              <w:spacing w:before="240"/>
              <w:rPr>
                <w:b/>
                <w:sz w:val="20"/>
                <w:szCs w:val="20"/>
              </w:rPr>
            </w:pPr>
            <w:r>
              <w:rPr>
                <w:b/>
                <w:sz w:val="20"/>
                <w:szCs w:val="20"/>
              </w:rPr>
              <w:lastRenderedPageBreak/>
              <w:t>Framework Agreement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22B767" w14:textId="77777777" w:rsidR="00360ED9" w:rsidRDefault="00BC4FE6">
            <w:pPr>
              <w:spacing w:before="240"/>
              <w:rPr>
                <w:sz w:val="20"/>
                <w:szCs w:val="20"/>
              </w:rPr>
            </w:pPr>
            <w:r>
              <w:rPr>
                <w:sz w:val="20"/>
                <w:szCs w:val="20"/>
              </w:rPr>
              <w:t>The clauses of framework agreement RM1557.12 together with the Framework Schedules.</w:t>
            </w:r>
          </w:p>
        </w:tc>
      </w:tr>
      <w:tr w:rsidR="00360ED9" w14:paraId="7A024889" w14:textId="77777777" w:rsidTr="6AC88B5E">
        <w:trPr>
          <w:trHeight w:val="12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53E362" w14:textId="77777777" w:rsidR="00360ED9" w:rsidRDefault="00BC4FE6">
            <w:pPr>
              <w:spacing w:before="240"/>
              <w:rPr>
                <w:b/>
                <w:sz w:val="20"/>
                <w:szCs w:val="20"/>
              </w:rPr>
            </w:pPr>
            <w:r>
              <w:rPr>
                <w:b/>
                <w:sz w:val="20"/>
                <w:szCs w:val="20"/>
              </w:rPr>
              <w:t>Fraud</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D470E75" w14:textId="77777777" w:rsidR="00360ED9" w:rsidRDefault="00BC4FE6">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360ED9" w14:paraId="3E9673F4" w14:textId="77777777" w:rsidTr="6AC88B5E">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4A5AC27" w14:textId="77777777" w:rsidR="00360ED9" w:rsidRDefault="00BC4FE6">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CA1BBA" w14:textId="77777777" w:rsidR="00360ED9" w:rsidRDefault="00BC4FE6">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360ED9" w14:paraId="7FD9664B" w14:textId="77777777" w:rsidTr="6AC88B5E">
        <w:trPr>
          <w:trHeight w:val="588"/>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CEB3920" w14:textId="77777777" w:rsidR="00360ED9" w:rsidRDefault="00BC4FE6">
            <w:pPr>
              <w:spacing w:before="240"/>
              <w:rPr>
                <w:b/>
                <w:sz w:val="20"/>
                <w:szCs w:val="20"/>
              </w:rPr>
            </w:pPr>
            <w:r>
              <w:rPr>
                <w:b/>
                <w:sz w:val="20"/>
                <w:szCs w:val="20"/>
              </w:rPr>
              <w:t>G-Cloud Services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FB402A" w14:textId="77777777" w:rsidR="00360ED9" w:rsidRDefault="00BC4FE6">
            <w:pPr>
              <w:spacing w:before="240"/>
              <w:rPr>
                <w:sz w:val="20"/>
                <w:szCs w:val="20"/>
              </w:rPr>
            </w:pPr>
            <w:r>
              <w:rPr>
                <w:sz w:val="20"/>
                <w:szCs w:val="20"/>
              </w:rPr>
              <w:t xml:space="preserve">The cloud services described in Framework Agreement Section 2 (Services Offered)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p>
        </w:tc>
      </w:tr>
      <w:tr w:rsidR="00360ED9" w14:paraId="60CD8013"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2363FAF" w14:textId="77777777" w:rsidR="00360ED9" w:rsidRDefault="00BC4FE6">
            <w:pPr>
              <w:spacing w:before="240"/>
              <w:rPr>
                <w:b/>
                <w:sz w:val="20"/>
                <w:szCs w:val="20"/>
              </w:rPr>
            </w:pPr>
            <w:r>
              <w:rPr>
                <w:b/>
                <w:sz w:val="20"/>
                <w:szCs w:val="20"/>
              </w:rPr>
              <w:t>GDPR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63600E8" w14:textId="77777777" w:rsidR="00360ED9" w:rsidRDefault="00BC4FE6">
            <w:pPr>
              <w:spacing w:before="240"/>
              <w:rPr>
                <w:sz w:val="20"/>
                <w:szCs w:val="20"/>
              </w:rPr>
            </w:pPr>
            <w:r>
              <w:rPr>
                <w:sz w:val="20"/>
                <w:szCs w:val="20"/>
              </w:rPr>
              <w:t>General Data Protection Regulation (Regulation (EU) 2016/679)</w:t>
            </w:r>
          </w:p>
        </w:tc>
      </w:tr>
      <w:tr w:rsidR="00360ED9" w14:paraId="7ABCE8E5" w14:textId="77777777" w:rsidTr="6AC88B5E">
        <w:trPr>
          <w:trHeight w:val="12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B730CB" w14:textId="77777777" w:rsidR="00360ED9" w:rsidRDefault="00BC4FE6">
            <w:pPr>
              <w:spacing w:before="240"/>
              <w:rPr>
                <w:b/>
                <w:sz w:val="20"/>
                <w:szCs w:val="20"/>
              </w:rPr>
            </w:pPr>
            <w:r>
              <w:rPr>
                <w:b/>
                <w:sz w:val="20"/>
                <w:szCs w:val="20"/>
              </w:rPr>
              <w:t>Good Industry Practice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CD7B80E" w14:textId="77777777" w:rsidR="00360ED9" w:rsidRDefault="00BC4FE6">
            <w:pPr>
              <w:spacing w:before="240"/>
              <w:rPr>
                <w:sz w:val="20"/>
                <w:szCs w:val="20"/>
              </w:rPr>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360ED9" w14:paraId="2D43F519" w14:textId="77777777" w:rsidTr="6AC88B5E">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3F841D" w14:textId="77777777" w:rsidR="00360ED9" w:rsidRDefault="00BC4FE6">
            <w:pPr>
              <w:spacing w:before="240"/>
              <w:rPr>
                <w:b/>
                <w:sz w:val="20"/>
                <w:szCs w:val="20"/>
              </w:rPr>
            </w:pPr>
            <w:r>
              <w:rPr>
                <w:b/>
                <w:sz w:val="20"/>
                <w:szCs w:val="20"/>
              </w:rPr>
              <w:t>Government Procurement Card</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BC2E2A" w14:textId="77777777" w:rsidR="00360ED9" w:rsidRDefault="00BC4FE6">
            <w:pPr>
              <w:spacing w:before="240"/>
              <w:rPr>
                <w:sz w:val="20"/>
                <w:szCs w:val="20"/>
              </w:rPr>
            </w:pPr>
            <w:r>
              <w:rPr>
                <w:sz w:val="20"/>
                <w:szCs w:val="20"/>
              </w:rPr>
              <w:t xml:space="preserve">The government’s preferred method of purchasing and payment for low value goods or services. </w:t>
            </w:r>
          </w:p>
        </w:tc>
      </w:tr>
      <w:tr w:rsidR="00360ED9" w14:paraId="5244953B" w14:textId="77777777" w:rsidTr="6AC88B5E">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1E9308" w14:textId="77777777" w:rsidR="00360ED9" w:rsidRDefault="00BC4FE6">
            <w:pPr>
              <w:spacing w:before="240"/>
              <w:rPr>
                <w:b/>
                <w:sz w:val="20"/>
                <w:szCs w:val="20"/>
              </w:rPr>
            </w:pPr>
            <w:r>
              <w:rPr>
                <w:b/>
                <w:sz w:val="20"/>
                <w:szCs w:val="20"/>
              </w:rPr>
              <w:t>Guarantee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6FB504D" w14:textId="77777777" w:rsidR="00360ED9" w:rsidRDefault="00BC4FE6">
            <w:pPr>
              <w:spacing w:before="240"/>
              <w:rPr>
                <w:sz w:val="20"/>
                <w:szCs w:val="20"/>
              </w:rPr>
            </w:pPr>
            <w:r>
              <w:rPr>
                <w:sz w:val="20"/>
                <w:szCs w:val="20"/>
              </w:rPr>
              <w:t>The guarantee described in Schedule 5.</w:t>
            </w:r>
          </w:p>
        </w:tc>
      </w:tr>
      <w:tr w:rsidR="00360ED9" w14:paraId="5F61B918" w14:textId="77777777" w:rsidTr="6AC88B5E">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C1DCA8E" w14:textId="77777777" w:rsidR="00360ED9" w:rsidRDefault="00BC4FE6">
            <w:pPr>
              <w:spacing w:before="240"/>
              <w:rPr>
                <w:b/>
                <w:sz w:val="20"/>
                <w:szCs w:val="20"/>
              </w:rPr>
            </w:pPr>
            <w:r>
              <w:rPr>
                <w:b/>
                <w:sz w:val="20"/>
                <w:szCs w:val="20"/>
              </w:rPr>
              <w:t>Guidance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DF0866D" w14:textId="77777777" w:rsidR="00360ED9" w:rsidRDefault="00BC4FE6">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360ED9" w14:paraId="2BD21C73" w14:textId="77777777" w:rsidTr="6AC88B5E">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06C215" w14:textId="77777777" w:rsidR="00360ED9" w:rsidRDefault="00BC4FE6">
            <w:pPr>
              <w:spacing w:before="240"/>
              <w:rPr>
                <w:b/>
                <w:sz w:val="20"/>
                <w:szCs w:val="20"/>
              </w:rPr>
            </w:pPr>
            <w:r>
              <w:rPr>
                <w:b/>
                <w:sz w:val="20"/>
                <w:szCs w:val="20"/>
              </w:rPr>
              <w:lastRenderedPageBreak/>
              <w:t>Implementation Plan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5507CD6" w14:textId="77777777" w:rsidR="00360ED9" w:rsidRDefault="00BC4FE6">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360ED9" w14:paraId="0B73072A"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9A2140" w14:textId="77777777" w:rsidR="00360ED9" w:rsidRDefault="00BC4FE6">
            <w:pPr>
              <w:spacing w:before="240"/>
              <w:rPr>
                <w:b/>
                <w:sz w:val="20"/>
                <w:szCs w:val="20"/>
              </w:rPr>
            </w:pPr>
            <w:r>
              <w:rPr>
                <w:b/>
                <w:sz w:val="20"/>
                <w:szCs w:val="20"/>
              </w:rPr>
              <w:t>Indicative test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1FA53F0" w14:textId="77777777" w:rsidR="00360ED9" w:rsidRDefault="00BC4FE6">
            <w:pPr>
              <w:spacing w:before="240"/>
              <w:rPr>
                <w:sz w:val="20"/>
                <w:szCs w:val="20"/>
              </w:rPr>
            </w:pPr>
            <w:r>
              <w:rPr>
                <w:sz w:val="20"/>
                <w:szCs w:val="20"/>
              </w:rPr>
              <w:t>ESI tool completed by contractors on their own behalf at the request of CCS or the Buyer (as applicable) under clause 4.6.</w:t>
            </w:r>
          </w:p>
        </w:tc>
      </w:tr>
      <w:tr w:rsidR="00360ED9" w14:paraId="3D2DD4B2"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E69C17" w14:textId="77777777" w:rsidR="00360ED9" w:rsidRDefault="00BC4FE6">
            <w:pPr>
              <w:spacing w:before="240"/>
              <w:rPr>
                <w:b/>
                <w:sz w:val="20"/>
                <w:szCs w:val="20"/>
              </w:rPr>
            </w:pPr>
            <w:r>
              <w:rPr>
                <w:b/>
                <w:sz w:val="20"/>
                <w:szCs w:val="20"/>
              </w:rPr>
              <w:t>Information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7FF0348" w14:textId="77777777" w:rsidR="00360ED9" w:rsidRDefault="00BC4FE6">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360ED9" w14:paraId="41959021"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458DF4" w14:textId="77777777" w:rsidR="00360ED9" w:rsidRDefault="00BC4FE6">
            <w:pPr>
              <w:spacing w:before="240"/>
              <w:rPr>
                <w:b/>
                <w:sz w:val="20"/>
                <w:szCs w:val="20"/>
              </w:rPr>
            </w:pPr>
            <w:r>
              <w:rPr>
                <w:b/>
                <w:sz w:val="20"/>
                <w:szCs w:val="20"/>
              </w:rPr>
              <w:t>Information security management system</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1638296" w14:textId="77777777" w:rsidR="00360ED9" w:rsidRDefault="00BC4FE6">
            <w:pPr>
              <w:spacing w:before="240"/>
              <w:rPr>
                <w:sz w:val="20"/>
                <w:szCs w:val="20"/>
              </w:rPr>
            </w:pPr>
            <w:r>
              <w:rPr>
                <w:sz w:val="20"/>
                <w:szCs w:val="20"/>
              </w:rPr>
              <w:t>The information security management system and process developed by the Supplier in accordance with clause 16.1.</w:t>
            </w:r>
          </w:p>
        </w:tc>
      </w:tr>
      <w:tr w:rsidR="00360ED9" w14:paraId="1081F021" w14:textId="77777777" w:rsidTr="6AC88B5E">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1C72173" w14:textId="77777777" w:rsidR="00360ED9" w:rsidRDefault="00BC4FE6">
            <w:pPr>
              <w:spacing w:before="240"/>
              <w:rPr>
                <w:b/>
                <w:sz w:val="20"/>
                <w:szCs w:val="20"/>
              </w:rPr>
            </w:pPr>
            <w:r>
              <w:rPr>
                <w:b/>
                <w:sz w:val="20"/>
                <w:szCs w:val="20"/>
              </w:rPr>
              <w:t>Inside IR35</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5AFBFC" w14:textId="77777777" w:rsidR="00360ED9" w:rsidRDefault="00BC4FE6">
            <w:pPr>
              <w:spacing w:before="240"/>
              <w:rPr>
                <w:sz w:val="20"/>
                <w:szCs w:val="20"/>
              </w:rPr>
            </w:pPr>
            <w:r>
              <w:rPr>
                <w:sz w:val="20"/>
                <w:szCs w:val="20"/>
              </w:rPr>
              <w:t>Contractual engagements which would be determined to be within the scope of the IR35 Intermediaries legislation if assessed using the ESI tool.</w:t>
            </w:r>
          </w:p>
        </w:tc>
      </w:tr>
      <w:tr w:rsidR="00360ED9" w14:paraId="44A8C3FE" w14:textId="77777777" w:rsidTr="6AC88B5E">
        <w:trPr>
          <w:trHeight w:val="447"/>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E5E5F2" w14:textId="77777777" w:rsidR="00360ED9" w:rsidRDefault="00BC4FE6">
            <w:pPr>
              <w:spacing w:before="240"/>
              <w:rPr>
                <w:b/>
                <w:sz w:val="20"/>
                <w:szCs w:val="20"/>
              </w:rPr>
            </w:pPr>
            <w:r>
              <w:rPr>
                <w:b/>
                <w:sz w:val="20"/>
                <w:szCs w:val="20"/>
              </w:rPr>
              <w:t>Insolvency event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B36B74" w14:textId="77777777" w:rsidR="00360ED9" w:rsidRDefault="00BC4FE6">
            <w:pPr>
              <w:spacing w:before="240"/>
              <w:rPr>
                <w:sz w:val="20"/>
                <w:szCs w:val="20"/>
              </w:rPr>
            </w:pPr>
            <w:r>
              <w:rPr>
                <w:sz w:val="20"/>
                <w:szCs w:val="20"/>
              </w:rPr>
              <w:t>Can be:</w:t>
            </w:r>
          </w:p>
          <w:p w14:paraId="4F2E0241" w14:textId="77777777" w:rsidR="00360ED9" w:rsidRDefault="00BC4FE6">
            <w:pPr>
              <w:pStyle w:val="ListParagraph"/>
              <w:numPr>
                <w:ilvl w:val="0"/>
                <w:numId w:val="27"/>
              </w:numPr>
            </w:pPr>
            <w:r w:rsidRPr="6AC88B5E">
              <w:rPr>
                <w:sz w:val="14"/>
                <w:szCs w:val="14"/>
              </w:rPr>
              <w:t xml:space="preserve"> </w:t>
            </w:r>
            <w:r w:rsidRPr="6AC88B5E">
              <w:rPr>
                <w:sz w:val="20"/>
                <w:szCs w:val="20"/>
              </w:rPr>
              <w:t>a voluntary arrangement</w:t>
            </w:r>
          </w:p>
          <w:p w14:paraId="33194B89" w14:textId="77777777" w:rsidR="00360ED9" w:rsidRDefault="00BC4FE6">
            <w:pPr>
              <w:pStyle w:val="ListParagraph"/>
              <w:numPr>
                <w:ilvl w:val="0"/>
                <w:numId w:val="27"/>
              </w:numPr>
              <w:rPr>
                <w:sz w:val="20"/>
                <w:szCs w:val="20"/>
              </w:rPr>
            </w:pPr>
            <w:r w:rsidRPr="6AC88B5E">
              <w:rPr>
                <w:sz w:val="20"/>
                <w:szCs w:val="20"/>
              </w:rPr>
              <w:t>a winding-up petition</w:t>
            </w:r>
          </w:p>
          <w:p w14:paraId="6C738B07" w14:textId="77777777" w:rsidR="00360ED9" w:rsidRDefault="00BC4FE6">
            <w:pPr>
              <w:pStyle w:val="ListParagraph"/>
              <w:numPr>
                <w:ilvl w:val="0"/>
                <w:numId w:val="27"/>
              </w:numPr>
              <w:rPr>
                <w:sz w:val="20"/>
                <w:szCs w:val="20"/>
              </w:rPr>
            </w:pPr>
            <w:r w:rsidRPr="6AC88B5E">
              <w:rPr>
                <w:sz w:val="20"/>
                <w:szCs w:val="20"/>
              </w:rPr>
              <w:t>the appointment of a receiver or administrator</w:t>
            </w:r>
          </w:p>
          <w:p w14:paraId="27A97797" w14:textId="77777777" w:rsidR="00360ED9" w:rsidRDefault="00BC4FE6">
            <w:pPr>
              <w:pStyle w:val="ListParagraph"/>
              <w:numPr>
                <w:ilvl w:val="0"/>
                <w:numId w:val="27"/>
              </w:numPr>
              <w:rPr>
                <w:sz w:val="20"/>
                <w:szCs w:val="20"/>
              </w:rPr>
            </w:pPr>
            <w:r w:rsidRPr="6AC88B5E">
              <w:rPr>
                <w:sz w:val="20"/>
                <w:szCs w:val="20"/>
              </w:rPr>
              <w:t>an unresolved statutory demand</w:t>
            </w:r>
          </w:p>
          <w:p w14:paraId="2B5DB300" w14:textId="77777777" w:rsidR="00360ED9" w:rsidRDefault="00BC4FE6">
            <w:pPr>
              <w:pStyle w:val="ListParagraph"/>
              <w:numPr>
                <w:ilvl w:val="0"/>
                <w:numId w:val="27"/>
              </w:numPr>
            </w:pPr>
            <w:r>
              <w:t>a S</w:t>
            </w:r>
            <w:r w:rsidRPr="6AC88B5E">
              <w:rPr>
                <w:sz w:val="20"/>
                <w:szCs w:val="20"/>
              </w:rPr>
              <w:t>chedule A1 moratorium</w:t>
            </w:r>
          </w:p>
        </w:tc>
      </w:tr>
      <w:tr w:rsidR="00360ED9" w14:paraId="207DB1C7" w14:textId="77777777" w:rsidTr="6AC88B5E">
        <w:trPr>
          <w:trHeight w:val="28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73BB92" w14:textId="77777777" w:rsidR="00360ED9" w:rsidRDefault="00BC4FE6">
            <w:pPr>
              <w:spacing w:before="240"/>
              <w:rPr>
                <w:b/>
                <w:sz w:val="20"/>
                <w:szCs w:val="20"/>
              </w:rPr>
            </w:pPr>
            <w:r>
              <w:rPr>
                <w:b/>
                <w:sz w:val="20"/>
                <w:szCs w:val="20"/>
              </w:rPr>
              <w:t>Intellectual Property Rights or IPR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7EF90C8" w14:textId="77777777" w:rsidR="00360ED9" w:rsidRDefault="00BC4FE6">
            <w:pPr>
              <w:spacing w:before="240"/>
              <w:rPr>
                <w:sz w:val="20"/>
                <w:szCs w:val="20"/>
              </w:rPr>
            </w:pPr>
            <w:r>
              <w:rPr>
                <w:sz w:val="20"/>
                <w:szCs w:val="20"/>
              </w:rPr>
              <w:t>Intellectual Property Rights are:</w:t>
            </w:r>
          </w:p>
          <w:p w14:paraId="0C91F9BD" w14:textId="77777777" w:rsidR="00360ED9" w:rsidRDefault="00BC4FE6">
            <w:pPr>
              <w:pStyle w:val="ListParagraph"/>
              <w:numPr>
                <w:ilvl w:val="0"/>
                <w:numId w:val="28"/>
              </w:numPr>
              <w:rPr>
                <w:sz w:val="20"/>
                <w:szCs w:val="20"/>
              </w:rPr>
            </w:pPr>
            <w:r w:rsidRPr="6AC88B5E">
              <w:rPr>
                <w:sz w:val="20"/>
                <w:szCs w:val="20"/>
              </w:rPr>
              <w:t xml:space="preserve">copyright, rights related to or affording protection similar to copyright, rights in databases, patents and rights in inventions, semi-conductor topography rights, </w:t>
            </w:r>
            <w:proofErr w:type="gramStart"/>
            <w:r w:rsidRPr="6AC88B5E">
              <w:rPr>
                <w:sz w:val="20"/>
                <w:szCs w:val="20"/>
              </w:rPr>
              <w:t>trade marks</w:t>
            </w:r>
            <w:proofErr w:type="gramEnd"/>
            <w:r w:rsidRPr="6AC88B5E">
              <w:rPr>
                <w:sz w:val="20"/>
                <w:szCs w:val="20"/>
              </w:rPr>
              <w:t>, rights in internet domain names and website addresses and other rights in trade names, designs, Know-How, trade secrets and other rights in Confidential Information</w:t>
            </w:r>
          </w:p>
          <w:p w14:paraId="57267A29" w14:textId="77777777" w:rsidR="00360ED9" w:rsidRDefault="00BC4FE6">
            <w:pPr>
              <w:pStyle w:val="ListParagraph"/>
              <w:numPr>
                <w:ilvl w:val="0"/>
                <w:numId w:val="28"/>
              </w:numPr>
              <w:rPr>
                <w:sz w:val="20"/>
                <w:szCs w:val="20"/>
              </w:rPr>
            </w:pPr>
            <w:r w:rsidRPr="6AC88B5E">
              <w:rPr>
                <w:sz w:val="20"/>
                <w:szCs w:val="20"/>
              </w:rPr>
              <w:t>applications for registration, and the right to apply for registration, for any of the rights listed at (a) that are capable of being registered in any country or jurisdiction</w:t>
            </w:r>
          </w:p>
          <w:p w14:paraId="7A296111" w14:textId="77777777" w:rsidR="00360ED9" w:rsidRDefault="00BC4FE6">
            <w:pPr>
              <w:pStyle w:val="ListParagraph"/>
              <w:numPr>
                <w:ilvl w:val="0"/>
                <w:numId w:val="28"/>
              </w:numPr>
              <w:rPr>
                <w:sz w:val="20"/>
                <w:szCs w:val="20"/>
              </w:rPr>
            </w:pPr>
            <w:r w:rsidRPr="6AC88B5E">
              <w:rPr>
                <w:sz w:val="20"/>
                <w:szCs w:val="20"/>
              </w:rPr>
              <w:t>all other rights having equivalent or similar effect in any country or jurisdiction</w:t>
            </w:r>
          </w:p>
        </w:tc>
      </w:tr>
      <w:tr w:rsidR="00360ED9" w14:paraId="329CDA96" w14:textId="77777777" w:rsidTr="6AC88B5E">
        <w:trPr>
          <w:trHeight w:val="220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119E8A7" w14:textId="77777777" w:rsidR="00360ED9" w:rsidRDefault="00BC4FE6">
            <w:pPr>
              <w:spacing w:before="240"/>
              <w:rPr>
                <w:b/>
                <w:sz w:val="20"/>
                <w:szCs w:val="20"/>
              </w:rPr>
            </w:pPr>
            <w:r>
              <w:rPr>
                <w:b/>
                <w:sz w:val="20"/>
                <w:szCs w:val="20"/>
              </w:rPr>
              <w:t>Intermediary</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FEFB7A" w14:textId="77777777" w:rsidR="00360ED9" w:rsidRDefault="00BC4FE6">
            <w:pPr>
              <w:spacing w:before="240"/>
              <w:rPr>
                <w:sz w:val="20"/>
                <w:szCs w:val="20"/>
              </w:rPr>
            </w:pPr>
            <w:r>
              <w:rPr>
                <w:sz w:val="20"/>
                <w:szCs w:val="20"/>
              </w:rPr>
              <w:t>For the purposes of the IR35 rules an intermediary can be:</w:t>
            </w:r>
          </w:p>
          <w:p w14:paraId="360242A0" w14:textId="77777777" w:rsidR="00360ED9" w:rsidRDefault="00BC4FE6">
            <w:pPr>
              <w:pStyle w:val="ListParagraph"/>
              <w:numPr>
                <w:ilvl w:val="0"/>
                <w:numId w:val="29"/>
              </w:numPr>
              <w:rPr>
                <w:sz w:val="20"/>
                <w:szCs w:val="20"/>
              </w:rPr>
            </w:pPr>
            <w:r w:rsidRPr="6AC88B5E">
              <w:rPr>
                <w:sz w:val="20"/>
                <w:szCs w:val="20"/>
              </w:rPr>
              <w:t>the supplier's own limited company</w:t>
            </w:r>
          </w:p>
          <w:p w14:paraId="0FC2BCA9" w14:textId="77777777" w:rsidR="00360ED9" w:rsidRDefault="00BC4FE6">
            <w:pPr>
              <w:pStyle w:val="ListParagraph"/>
              <w:numPr>
                <w:ilvl w:val="0"/>
                <w:numId w:val="29"/>
              </w:numPr>
              <w:rPr>
                <w:sz w:val="20"/>
                <w:szCs w:val="20"/>
              </w:rPr>
            </w:pPr>
            <w:r w:rsidRPr="6AC88B5E">
              <w:rPr>
                <w:sz w:val="20"/>
                <w:szCs w:val="20"/>
              </w:rPr>
              <w:t>a service or a personal service company</w:t>
            </w:r>
          </w:p>
          <w:p w14:paraId="3CCC4C47" w14:textId="77777777" w:rsidR="00360ED9" w:rsidRDefault="00BC4FE6">
            <w:pPr>
              <w:pStyle w:val="ListParagraph"/>
              <w:numPr>
                <w:ilvl w:val="0"/>
                <w:numId w:val="29"/>
              </w:numPr>
              <w:rPr>
                <w:sz w:val="20"/>
                <w:szCs w:val="20"/>
              </w:rPr>
            </w:pPr>
            <w:r w:rsidRPr="6AC88B5E">
              <w:rPr>
                <w:sz w:val="20"/>
                <w:szCs w:val="20"/>
              </w:rPr>
              <w:t>a partnership</w:t>
            </w:r>
          </w:p>
          <w:p w14:paraId="04971211" w14:textId="77777777" w:rsidR="00360ED9" w:rsidRDefault="00BC4FE6">
            <w:pPr>
              <w:spacing w:before="240"/>
              <w:rPr>
                <w:sz w:val="20"/>
                <w:szCs w:val="20"/>
              </w:rPr>
            </w:pPr>
            <w:r>
              <w:rPr>
                <w:sz w:val="20"/>
                <w:szCs w:val="20"/>
              </w:rPr>
              <w:t>It does not apply if you work for a client through a Managed Service Company (MSC) or agency (for example, an employment agency).</w:t>
            </w:r>
          </w:p>
        </w:tc>
      </w:tr>
      <w:tr w:rsidR="00360ED9" w14:paraId="42CB71B0" w14:textId="77777777" w:rsidTr="6AC88B5E">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7A801D" w14:textId="77777777" w:rsidR="00360ED9" w:rsidRDefault="00BC4FE6">
            <w:pPr>
              <w:spacing w:before="240"/>
              <w:rPr>
                <w:b/>
                <w:sz w:val="20"/>
                <w:szCs w:val="20"/>
              </w:rPr>
            </w:pPr>
            <w:r>
              <w:rPr>
                <w:b/>
                <w:sz w:val="20"/>
                <w:szCs w:val="20"/>
              </w:rPr>
              <w:lastRenderedPageBreak/>
              <w:t>IPR claim</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91A748" w14:textId="77777777" w:rsidR="00360ED9" w:rsidRDefault="00BC4FE6">
            <w:pPr>
              <w:spacing w:before="240"/>
              <w:rPr>
                <w:sz w:val="20"/>
                <w:szCs w:val="20"/>
              </w:rPr>
            </w:pPr>
            <w:r>
              <w:rPr>
                <w:sz w:val="20"/>
                <w:szCs w:val="20"/>
              </w:rPr>
              <w:t>As set out in clause 11.5.</w:t>
            </w:r>
          </w:p>
        </w:tc>
      </w:tr>
      <w:tr w:rsidR="00360ED9" w14:paraId="010F0C77" w14:textId="77777777" w:rsidTr="6AC88B5E">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1D5426F" w14:textId="77777777" w:rsidR="00360ED9" w:rsidRDefault="00BC4FE6">
            <w:pPr>
              <w:spacing w:before="240"/>
              <w:rPr>
                <w:b/>
                <w:sz w:val="20"/>
                <w:szCs w:val="20"/>
              </w:rPr>
            </w:pPr>
            <w:r>
              <w:rPr>
                <w:b/>
                <w:sz w:val="20"/>
                <w:szCs w:val="20"/>
              </w:rPr>
              <w:t>IR35</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D625977" w14:textId="77777777" w:rsidR="00360ED9" w:rsidRDefault="00BC4FE6">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360ED9" w14:paraId="3ADF8220"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95DE9BA" w14:textId="77777777" w:rsidR="00360ED9" w:rsidRDefault="00BC4FE6">
            <w:pPr>
              <w:spacing w:before="240"/>
              <w:rPr>
                <w:b/>
                <w:sz w:val="20"/>
                <w:szCs w:val="20"/>
              </w:rPr>
            </w:pPr>
            <w:r>
              <w:rPr>
                <w:b/>
                <w:sz w:val="20"/>
                <w:szCs w:val="20"/>
              </w:rPr>
              <w:t>IR35 assessment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DC5CC3" w14:textId="77777777" w:rsidR="00360ED9" w:rsidRDefault="00BC4FE6">
            <w:pPr>
              <w:spacing w:before="240"/>
              <w:rPr>
                <w:sz w:val="20"/>
                <w:szCs w:val="20"/>
              </w:rPr>
            </w:pPr>
            <w:r>
              <w:rPr>
                <w:sz w:val="20"/>
                <w:szCs w:val="20"/>
              </w:rPr>
              <w:t>Assessment of employment status using the ESI tool to determine if engagement is Inside or Outside IR35.</w:t>
            </w:r>
          </w:p>
        </w:tc>
      </w:tr>
      <w:tr w:rsidR="00360ED9" w14:paraId="40A30E53" w14:textId="77777777" w:rsidTr="6AC88B5E">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8FE4EF" w14:textId="77777777" w:rsidR="00360ED9" w:rsidRDefault="00BC4FE6">
            <w:pPr>
              <w:spacing w:before="240"/>
              <w:rPr>
                <w:b/>
                <w:sz w:val="20"/>
                <w:szCs w:val="20"/>
              </w:rPr>
            </w:pPr>
            <w:r>
              <w:rPr>
                <w:b/>
                <w:sz w:val="20"/>
                <w:szCs w:val="20"/>
              </w:rPr>
              <w:t>Know-How</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A4E8076" w14:textId="77777777" w:rsidR="00360ED9" w:rsidRDefault="00BC4FE6">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360ED9" w14:paraId="18B44E58" w14:textId="77777777" w:rsidTr="6AC88B5E">
        <w:trPr>
          <w:trHeight w:val="150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A696FBA" w14:textId="77777777" w:rsidR="00360ED9" w:rsidRDefault="00BC4FE6">
            <w:pPr>
              <w:spacing w:before="240"/>
              <w:rPr>
                <w:b/>
                <w:sz w:val="20"/>
                <w:szCs w:val="20"/>
              </w:rPr>
            </w:pPr>
            <w:r>
              <w:rPr>
                <w:b/>
                <w:sz w:val="20"/>
                <w:szCs w:val="20"/>
              </w:rPr>
              <w:t>Law</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9F009C9" w14:textId="77777777" w:rsidR="00360ED9" w:rsidRDefault="00BC4FE6">
            <w:r>
              <w:rPr>
                <w:color w:val="000000"/>
                <w:sz w:val="20"/>
                <w:szCs w:val="20"/>
                <w:shd w:val="clear" w:color="auto" w:fill="FFFFFF"/>
              </w:rPr>
              <w:t xml:space="preserve">Any law, subordinate legislation within the meaning of Section 21(1) of the Interpretation Act 1978, </w:t>
            </w:r>
            <w:proofErr w:type="gramStart"/>
            <w:r>
              <w:rPr>
                <w:color w:val="000000"/>
                <w:sz w:val="20"/>
                <w:szCs w:val="20"/>
                <w:shd w:val="clear" w:color="auto" w:fill="FFFFFF"/>
              </w:rPr>
              <w:t>bye-law</w:t>
            </w:r>
            <w:proofErr w:type="gramEnd"/>
            <w:r>
              <w:rPr>
                <w:color w:val="000000"/>
                <w:sz w:val="20"/>
                <w:szCs w:val="20"/>
                <w:shd w:val="clear" w:color="auto" w:fill="FFFFFF"/>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360ED9" w14:paraId="43EF3D81" w14:textId="77777777" w:rsidTr="6AC88B5E">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2E5624" w14:textId="77777777" w:rsidR="00360ED9" w:rsidRDefault="00BC4FE6">
            <w:pPr>
              <w:spacing w:before="240"/>
              <w:rPr>
                <w:b/>
                <w:sz w:val="20"/>
                <w:szCs w:val="20"/>
              </w:rPr>
            </w:pPr>
            <w:r>
              <w:rPr>
                <w:b/>
                <w:sz w:val="20"/>
                <w:szCs w:val="20"/>
              </w:rPr>
              <w:t>LED</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AB8A8F" w14:textId="77777777" w:rsidR="00360ED9" w:rsidRDefault="00BC4FE6">
            <w:pPr>
              <w:spacing w:before="240"/>
              <w:rPr>
                <w:sz w:val="20"/>
                <w:szCs w:val="20"/>
              </w:rPr>
            </w:pPr>
            <w:r>
              <w:rPr>
                <w:sz w:val="20"/>
                <w:szCs w:val="20"/>
              </w:rPr>
              <w:t>Law Enforcement Directive (EU) 2016/680.</w:t>
            </w:r>
          </w:p>
        </w:tc>
      </w:tr>
      <w:tr w:rsidR="00360ED9" w14:paraId="40D0F4B6" w14:textId="77777777" w:rsidTr="6AC88B5E">
        <w:trPr>
          <w:trHeight w:val="1722"/>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C17687C" w14:textId="77777777" w:rsidR="00360ED9" w:rsidRDefault="00BC4FE6">
            <w:pPr>
              <w:spacing w:before="240"/>
              <w:rPr>
                <w:b/>
                <w:sz w:val="20"/>
                <w:szCs w:val="20"/>
              </w:rPr>
            </w:pPr>
            <w:r>
              <w:rPr>
                <w:b/>
                <w:sz w:val="20"/>
                <w:szCs w:val="20"/>
              </w:rPr>
              <w:t>Loss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9104918" w14:textId="77777777" w:rsidR="00360ED9" w:rsidRDefault="00BC4FE6">
            <w:pPr>
              <w:spacing w:before="24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360ED9" w14:paraId="1D32E1B1"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48BF89" w14:textId="77777777" w:rsidR="00360ED9" w:rsidRDefault="00BC4FE6">
            <w:pPr>
              <w:spacing w:before="240"/>
              <w:rPr>
                <w:b/>
                <w:sz w:val="20"/>
                <w:szCs w:val="20"/>
              </w:rPr>
            </w:pPr>
            <w:r>
              <w:rPr>
                <w:b/>
                <w:sz w:val="20"/>
                <w:szCs w:val="20"/>
              </w:rPr>
              <w:t>Lot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0E8C74F" w14:textId="77777777" w:rsidR="00360ED9" w:rsidRDefault="00BC4FE6">
            <w:pPr>
              <w:spacing w:before="240"/>
              <w:rPr>
                <w:sz w:val="20"/>
                <w:szCs w:val="20"/>
              </w:rPr>
            </w:pPr>
            <w:r>
              <w:rPr>
                <w:sz w:val="20"/>
                <w:szCs w:val="20"/>
              </w:rPr>
              <w:t xml:space="preserve">Any of the 3 Lots specified in the </w:t>
            </w:r>
            <w:proofErr w:type="gramStart"/>
            <w:r>
              <w:rPr>
                <w:sz w:val="20"/>
                <w:szCs w:val="20"/>
              </w:rPr>
              <w:t>ITT</w:t>
            </w:r>
            <w:proofErr w:type="gramEnd"/>
            <w:r>
              <w:rPr>
                <w:sz w:val="20"/>
                <w:szCs w:val="20"/>
              </w:rPr>
              <w:t xml:space="preserve"> and Lots will be construed accordingly.</w:t>
            </w:r>
          </w:p>
        </w:tc>
      </w:tr>
      <w:tr w:rsidR="00360ED9" w14:paraId="1595DF58" w14:textId="77777777" w:rsidTr="6AC88B5E">
        <w:trPr>
          <w:trHeight w:val="150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408FB6C" w14:textId="77777777" w:rsidR="00360ED9" w:rsidRDefault="00BC4FE6">
            <w:pPr>
              <w:spacing w:before="240"/>
              <w:rPr>
                <w:b/>
                <w:sz w:val="20"/>
                <w:szCs w:val="20"/>
              </w:rPr>
            </w:pPr>
            <w:r>
              <w:rPr>
                <w:b/>
                <w:sz w:val="20"/>
                <w:szCs w:val="20"/>
              </w:rPr>
              <w:t>Malicious Software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A239F3" w14:textId="77777777" w:rsidR="00360ED9" w:rsidRDefault="00BC4FE6">
            <w:pPr>
              <w:spacing w:before="240"/>
              <w:rPr>
                <w:sz w:val="20"/>
                <w:szCs w:val="20"/>
              </w:rPr>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p>
        </w:tc>
      </w:tr>
      <w:tr w:rsidR="00360ED9" w14:paraId="39E8C36F" w14:textId="77777777" w:rsidTr="6AC88B5E">
        <w:trPr>
          <w:trHeight w:val="12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A5F20F" w14:textId="77777777" w:rsidR="00360ED9" w:rsidRDefault="00BC4FE6">
            <w:pPr>
              <w:spacing w:before="240"/>
              <w:rPr>
                <w:b/>
                <w:sz w:val="20"/>
                <w:szCs w:val="20"/>
              </w:rPr>
            </w:pPr>
            <w:r>
              <w:rPr>
                <w:b/>
                <w:sz w:val="20"/>
                <w:szCs w:val="20"/>
              </w:rPr>
              <w:t>Management Charge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44010A" w14:textId="77777777" w:rsidR="00360ED9" w:rsidRDefault="00BC4FE6">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360ED9" w14:paraId="1294870C"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9E5B42" w14:textId="77777777" w:rsidR="00360ED9" w:rsidRDefault="00BC4FE6">
            <w:pPr>
              <w:spacing w:before="240"/>
              <w:rPr>
                <w:b/>
                <w:sz w:val="20"/>
                <w:szCs w:val="20"/>
              </w:rPr>
            </w:pPr>
            <w:r>
              <w:rPr>
                <w:b/>
                <w:sz w:val="20"/>
                <w:szCs w:val="20"/>
              </w:rPr>
              <w:lastRenderedPageBreak/>
              <w:t>Management Information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1FB5F7" w14:textId="77777777" w:rsidR="00360ED9" w:rsidRDefault="00BC4FE6">
            <w:pPr>
              <w:spacing w:before="240"/>
              <w:rPr>
                <w:sz w:val="20"/>
                <w:szCs w:val="20"/>
              </w:rPr>
            </w:pPr>
            <w:r>
              <w:rPr>
                <w:sz w:val="20"/>
                <w:szCs w:val="20"/>
              </w:rPr>
              <w:t>The management information specified in Framework Agreement section 6 (What you report to CCS).</w:t>
            </w:r>
          </w:p>
        </w:tc>
      </w:tr>
      <w:tr w:rsidR="00360ED9" w14:paraId="4DB204C8" w14:textId="77777777" w:rsidTr="6AC88B5E">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70D8151" w14:textId="77777777" w:rsidR="00360ED9" w:rsidRDefault="00BC4FE6">
            <w:pPr>
              <w:spacing w:before="240"/>
              <w:rPr>
                <w:b/>
                <w:sz w:val="20"/>
                <w:szCs w:val="20"/>
              </w:rPr>
            </w:pPr>
            <w:r>
              <w:rPr>
                <w:b/>
                <w:sz w:val="20"/>
                <w:szCs w:val="20"/>
              </w:rPr>
              <w:t>Material Breach</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C26F5D8" w14:textId="77777777" w:rsidR="00360ED9" w:rsidRDefault="00BC4FE6">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360ED9" w14:paraId="7F937400" w14:textId="77777777" w:rsidTr="6AC88B5E">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6E5807" w14:textId="77777777" w:rsidR="00360ED9" w:rsidRDefault="00BC4FE6">
            <w:pPr>
              <w:spacing w:before="240"/>
              <w:rPr>
                <w:b/>
                <w:sz w:val="20"/>
                <w:szCs w:val="20"/>
              </w:rPr>
            </w:pPr>
            <w:r>
              <w:rPr>
                <w:b/>
                <w:sz w:val="20"/>
                <w:szCs w:val="20"/>
              </w:rPr>
              <w:t>Ministry of Justice Code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33E98C" w14:textId="77777777" w:rsidR="00360ED9" w:rsidRDefault="00BC4FE6">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360ED9" w14:paraId="4309646D" w14:textId="77777777" w:rsidTr="6AC88B5E">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D62387" w14:textId="77777777" w:rsidR="00360ED9" w:rsidRDefault="00BC4FE6">
            <w:pPr>
              <w:spacing w:before="240"/>
              <w:rPr>
                <w:b/>
                <w:sz w:val="20"/>
                <w:szCs w:val="20"/>
              </w:rPr>
            </w:pPr>
            <w:r>
              <w:rPr>
                <w:b/>
                <w:sz w:val="20"/>
                <w:szCs w:val="20"/>
              </w:rPr>
              <w:t>New Fair Deal</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1DD1E0" w14:textId="77777777" w:rsidR="00360ED9" w:rsidRDefault="00BC4FE6">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360ED9" w14:paraId="31BFD182"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5E92B9" w14:textId="77777777" w:rsidR="00360ED9" w:rsidRDefault="00BC4FE6">
            <w:pPr>
              <w:spacing w:before="240"/>
              <w:rPr>
                <w:b/>
                <w:sz w:val="20"/>
                <w:szCs w:val="20"/>
              </w:rPr>
            </w:pPr>
            <w:r>
              <w:rPr>
                <w:b/>
                <w:sz w:val="20"/>
                <w:szCs w:val="20"/>
              </w:rPr>
              <w:t>Order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92F96F9" w14:textId="77777777" w:rsidR="00360ED9" w:rsidRDefault="00BC4FE6">
            <w:pPr>
              <w:spacing w:before="240"/>
              <w:rPr>
                <w:sz w:val="20"/>
                <w:szCs w:val="20"/>
              </w:rPr>
            </w:pPr>
            <w:r>
              <w:rPr>
                <w:sz w:val="20"/>
                <w:szCs w:val="20"/>
              </w:rPr>
              <w:t>An order for G-Cloud Services placed by a contracting body with the Supplier in accordance with the ordering processes.</w:t>
            </w:r>
          </w:p>
        </w:tc>
      </w:tr>
      <w:tr w:rsidR="00360ED9" w14:paraId="55459E7F"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6D5363B" w14:textId="77777777" w:rsidR="00360ED9" w:rsidRDefault="00BC4FE6">
            <w:pPr>
              <w:spacing w:before="240"/>
              <w:rPr>
                <w:b/>
                <w:sz w:val="20"/>
                <w:szCs w:val="20"/>
              </w:rPr>
            </w:pPr>
            <w:r>
              <w:rPr>
                <w:b/>
                <w:sz w:val="20"/>
                <w:szCs w:val="20"/>
              </w:rPr>
              <w:t>Order Form</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C8E2C48" w14:textId="77777777" w:rsidR="00360ED9" w:rsidRDefault="00BC4FE6">
            <w:pPr>
              <w:spacing w:before="240"/>
              <w:rPr>
                <w:sz w:val="20"/>
                <w:szCs w:val="20"/>
              </w:rPr>
            </w:pPr>
            <w:r>
              <w:rPr>
                <w:sz w:val="20"/>
                <w:szCs w:val="20"/>
              </w:rPr>
              <w:t>The order form set out in Part A of the Call-Off Contract to be used by a Buyer to order G-Cloud Services.</w:t>
            </w:r>
          </w:p>
        </w:tc>
      </w:tr>
      <w:tr w:rsidR="00360ED9" w14:paraId="76BF4F99"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DE4DE5" w14:textId="77777777" w:rsidR="00360ED9" w:rsidRDefault="00BC4FE6">
            <w:pPr>
              <w:spacing w:before="240"/>
              <w:rPr>
                <w:b/>
                <w:sz w:val="20"/>
                <w:szCs w:val="20"/>
              </w:rPr>
            </w:pPr>
            <w:r>
              <w:rPr>
                <w:b/>
                <w:sz w:val="20"/>
                <w:szCs w:val="20"/>
              </w:rPr>
              <w:t>Ordered G-Cloud Services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5F2946" w14:textId="77777777" w:rsidR="00360ED9" w:rsidRDefault="00BC4FE6">
            <w:pPr>
              <w:spacing w:before="240"/>
              <w:rPr>
                <w:sz w:val="20"/>
                <w:szCs w:val="20"/>
              </w:rPr>
            </w:pPr>
            <w:r>
              <w:rPr>
                <w:sz w:val="20"/>
                <w:szCs w:val="20"/>
              </w:rPr>
              <w:t>G-Cloud Services which are the subject of an order by the Buyer.</w:t>
            </w:r>
          </w:p>
        </w:tc>
      </w:tr>
      <w:tr w:rsidR="00360ED9" w14:paraId="39106F06" w14:textId="77777777" w:rsidTr="6AC88B5E">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45D9373" w14:textId="77777777" w:rsidR="00360ED9" w:rsidRDefault="00BC4FE6">
            <w:pPr>
              <w:spacing w:before="240"/>
              <w:rPr>
                <w:b/>
                <w:sz w:val="20"/>
                <w:szCs w:val="20"/>
              </w:rPr>
            </w:pPr>
            <w:r>
              <w:rPr>
                <w:b/>
                <w:sz w:val="20"/>
                <w:szCs w:val="20"/>
              </w:rPr>
              <w:t>Outside IR35</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4EE67CA" w14:textId="77777777" w:rsidR="00360ED9" w:rsidRDefault="00BC4FE6">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360ED9" w14:paraId="4B41BD1C"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800D53" w14:textId="77777777" w:rsidR="00360ED9" w:rsidRDefault="00BC4FE6">
            <w:pPr>
              <w:spacing w:before="240"/>
              <w:rPr>
                <w:b/>
                <w:sz w:val="20"/>
                <w:szCs w:val="20"/>
              </w:rPr>
            </w:pPr>
            <w:r>
              <w:rPr>
                <w:b/>
                <w:sz w:val="20"/>
                <w:szCs w:val="20"/>
              </w:rPr>
              <w:t>Party</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98C0251" w14:textId="77777777" w:rsidR="00360ED9" w:rsidRDefault="00BC4FE6">
            <w:pPr>
              <w:spacing w:before="240"/>
              <w:rPr>
                <w:sz w:val="20"/>
                <w:szCs w:val="20"/>
              </w:rPr>
            </w:pPr>
            <w:r>
              <w:rPr>
                <w:sz w:val="20"/>
                <w:szCs w:val="20"/>
              </w:rPr>
              <w:t>The Buyer or the Supplier and ‘Parties’ will be interpreted accordingly.</w:t>
            </w:r>
          </w:p>
        </w:tc>
      </w:tr>
      <w:tr w:rsidR="00360ED9" w14:paraId="63EF5FBE" w14:textId="77777777" w:rsidTr="6AC88B5E">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400B34A" w14:textId="77777777" w:rsidR="00360ED9" w:rsidRDefault="00BC4FE6">
            <w:pPr>
              <w:spacing w:before="240"/>
              <w:rPr>
                <w:b/>
                <w:sz w:val="20"/>
                <w:szCs w:val="20"/>
              </w:rPr>
            </w:pPr>
            <w:r>
              <w:rPr>
                <w:b/>
                <w:sz w:val="20"/>
                <w:szCs w:val="20"/>
              </w:rPr>
              <w:t>Personal Data</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EAE8BD" w14:textId="77777777" w:rsidR="00360ED9" w:rsidRDefault="00BC4FE6">
            <w:pPr>
              <w:spacing w:before="240"/>
              <w:rPr>
                <w:sz w:val="20"/>
                <w:szCs w:val="20"/>
              </w:rPr>
            </w:pPr>
            <w:r>
              <w:rPr>
                <w:sz w:val="20"/>
                <w:szCs w:val="20"/>
              </w:rPr>
              <w:t>Takes the meaning given in the GDPR.</w:t>
            </w:r>
          </w:p>
        </w:tc>
      </w:tr>
      <w:tr w:rsidR="00360ED9" w14:paraId="50CBB9EF" w14:textId="77777777" w:rsidTr="6AC88B5E">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138E7FE" w14:textId="77777777" w:rsidR="00360ED9" w:rsidRDefault="00BC4FE6">
            <w:pPr>
              <w:spacing w:before="240"/>
              <w:rPr>
                <w:b/>
                <w:sz w:val="20"/>
                <w:szCs w:val="20"/>
              </w:rPr>
            </w:pPr>
            <w:r>
              <w:rPr>
                <w:b/>
                <w:sz w:val="20"/>
                <w:szCs w:val="20"/>
              </w:rPr>
              <w:t>Personal Data Breach</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28F1A9" w14:textId="77777777" w:rsidR="00360ED9" w:rsidRDefault="00BC4FE6">
            <w:pPr>
              <w:spacing w:before="240"/>
              <w:rPr>
                <w:sz w:val="20"/>
                <w:szCs w:val="20"/>
              </w:rPr>
            </w:pPr>
            <w:r>
              <w:rPr>
                <w:sz w:val="20"/>
                <w:szCs w:val="20"/>
              </w:rPr>
              <w:t>Takes the meaning given in the GDPR.</w:t>
            </w:r>
          </w:p>
        </w:tc>
      </w:tr>
      <w:tr w:rsidR="00360ED9" w14:paraId="55E97DF6" w14:textId="77777777" w:rsidTr="6AC88B5E">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2A8E1FD" w14:textId="77777777" w:rsidR="00360ED9" w:rsidRDefault="00BC4FE6">
            <w:pPr>
              <w:spacing w:before="240"/>
              <w:rPr>
                <w:b/>
                <w:sz w:val="20"/>
                <w:szCs w:val="20"/>
              </w:rPr>
            </w:pPr>
            <w:r>
              <w:rPr>
                <w:b/>
                <w:sz w:val="20"/>
                <w:szCs w:val="20"/>
              </w:rPr>
              <w:t>Processing</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3F26A6C" w14:textId="77777777" w:rsidR="00360ED9" w:rsidRDefault="00BC4FE6">
            <w:pPr>
              <w:spacing w:before="240"/>
              <w:rPr>
                <w:sz w:val="20"/>
                <w:szCs w:val="20"/>
              </w:rPr>
            </w:pPr>
            <w:r>
              <w:rPr>
                <w:sz w:val="20"/>
                <w:szCs w:val="20"/>
              </w:rPr>
              <w:t>Takes the meaning given in the GDPR.</w:t>
            </w:r>
          </w:p>
        </w:tc>
      </w:tr>
      <w:tr w:rsidR="00360ED9" w14:paraId="3BE1F7A3" w14:textId="77777777" w:rsidTr="6AC88B5E">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9922034" w14:textId="77777777" w:rsidR="00360ED9" w:rsidRDefault="00BC4FE6">
            <w:pPr>
              <w:spacing w:before="240"/>
              <w:rPr>
                <w:b/>
                <w:sz w:val="20"/>
                <w:szCs w:val="20"/>
              </w:rPr>
            </w:pPr>
            <w:r>
              <w:rPr>
                <w:b/>
                <w:sz w:val="20"/>
                <w:szCs w:val="20"/>
              </w:rPr>
              <w:t>Processor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5EA62EC" w14:textId="77777777" w:rsidR="00360ED9" w:rsidRDefault="00BC4FE6">
            <w:pPr>
              <w:spacing w:before="240"/>
              <w:rPr>
                <w:sz w:val="20"/>
                <w:szCs w:val="20"/>
              </w:rPr>
            </w:pPr>
            <w:r>
              <w:rPr>
                <w:sz w:val="20"/>
                <w:szCs w:val="20"/>
              </w:rPr>
              <w:t>Takes the meaning given in the GDPR.</w:t>
            </w:r>
          </w:p>
        </w:tc>
      </w:tr>
      <w:tr w:rsidR="00360ED9" w14:paraId="383934CD" w14:textId="77777777" w:rsidTr="6AC88B5E">
        <w:trPr>
          <w:trHeight w:val="3241"/>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6E60473" w14:textId="77777777" w:rsidR="00360ED9" w:rsidRDefault="00BC4FE6">
            <w:pPr>
              <w:spacing w:before="240"/>
              <w:rPr>
                <w:b/>
                <w:sz w:val="20"/>
                <w:szCs w:val="20"/>
              </w:rPr>
            </w:pPr>
            <w:r>
              <w:rPr>
                <w:b/>
                <w:sz w:val="20"/>
                <w:szCs w:val="20"/>
              </w:rPr>
              <w:lastRenderedPageBreak/>
              <w:t>Prohibited act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145A09F" w14:textId="77777777" w:rsidR="00360ED9" w:rsidRDefault="00BC4FE6">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072FBC5F" w14:textId="77777777" w:rsidR="00360ED9" w:rsidRDefault="00BC4FE6">
            <w:pPr>
              <w:pStyle w:val="ListParagraph"/>
              <w:numPr>
                <w:ilvl w:val="0"/>
                <w:numId w:val="30"/>
              </w:numPr>
              <w:rPr>
                <w:sz w:val="20"/>
                <w:szCs w:val="20"/>
              </w:rPr>
            </w:pPr>
            <w:r w:rsidRPr="6AC88B5E">
              <w:rPr>
                <w:sz w:val="20"/>
                <w:szCs w:val="20"/>
              </w:rPr>
              <w:t>induce that person to perform improperly a relevant function or activity</w:t>
            </w:r>
          </w:p>
          <w:p w14:paraId="4D5A3C5D" w14:textId="77777777" w:rsidR="00360ED9" w:rsidRDefault="00BC4FE6">
            <w:pPr>
              <w:pStyle w:val="ListParagraph"/>
              <w:numPr>
                <w:ilvl w:val="0"/>
                <w:numId w:val="30"/>
              </w:numPr>
              <w:rPr>
                <w:sz w:val="20"/>
                <w:szCs w:val="20"/>
              </w:rPr>
            </w:pPr>
            <w:r w:rsidRPr="6AC88B5E">
              <w:rPr>
                <w:sz w:val="20"/>
                <w:szCs w:val="20"/>
              </w:rPr>
              <w:t>reward that person for improper performance of a relevant function or activity</w:t>
            </w:r>
          </w:p>
          <w:p w14:paraId="19CA89F0" w14:textId="77777777" w:rsidR="00360ED9" w:rsidRDefault="00BC4FE6">
            <w:pPr>
              <w:pStyle w:val="ListParagraph"/>
              <w:numPr>
                <w:ilvl w:val="0"/>
                <w:numId w:val="30"/>
              </w:numPr>
              <w:rPr>
                <w:sz w:val="20"/>
                <w:szCs w:val="20"/>
              </w:rPr>
            </w:pPr>
            <w:r w:rsidRPr="6AC88B5E">
              <w:rPr>
                <w:sz w:val="20"/>
                <w:szCs w:val="20"/>
              </w:rPr>
              <w:t>commit any offence:</w:t>
            </w:r>
          </w:p>
          <w:p w14:paraId="0A1A80FA" w14:textId="77777777" w:rsidR="00360ED9" w:rsidRDefault="00BC4FE6">
            <w:pPr>
              <w:pStyle w:val="ListParagraph"/>
              <w:numPr>
                <w:ilvl w:val="1"/>
                <w:numId w:val="30"/>
              </w:numPr>
              <w:rPr>
                <w:sz w:val="20"/>
                <w:szCs w:val="20"/>
              </w:rPr>
            </w:pPr>
            <w:r w:rsidRPr="6AC88B5E">
              <w:rPr>
                <w:sz w:val="20"/>
                <w:szCs w:val="20"/>
              </w:rPr>
              <w:t>under the Bribery Act 2010</w:t>
            </w:r>
          </w:p>
          <w:p w14:paraId="35D2A08E" w14:textId="77777777" w:rsidR="00360ED9" w:rsidRDefault="00BC4FE6">
            <w:pPr>
              <w:pStyle w:val="ListParagraph"/>
              <w:numPr>
                <w:ilvl w:val="1"/>
                <w:numId w:val="30"/>
              </w:numPr>
              <w:rPr>
                <w:sz w:val="20"/>
                <w:szCs w:val="20"/>
              </w:rPr>
            </w:pPr>
            <w:r w:rsidRPr="6AC88B5E">
              <w:rPr>
                <w:sz w:val="20"/>
                <w:szCs w:val="20"/>
              </w:rPr>
              <w:t>under legislation creating offences concerning Fraud</w:t>
            </w:r>
          </w:p>
          <w:p w14:paraId="6C664817" w14:textId="77777777" w:rsidR="00360ED9" w:rsidRDefault="00BC4FE6">
            <w:pPr>
              <w:pStyle w:val="ListParagraph"/>
              <w:numPr>
                <w:ilvl w:val="1"/>
                <w:numId w:val="30"/>
              </w:numPr>
            </w:pPr>
            <w:r>
              <w:t>at common Law concerning Fraud</w:t>
            </w:r>
          </w:p>
          <w:p w14:paraId="2AE898C3" w14:textId="77777777" w:rsidR="00360ED9" w:rsidRDefault="00BC4FE6">
            <w:pPr>
              <w:pStyle w:val="ListParagraph"/>
              <w:numPr>
                <w:ilvl w:val="1"/>
                <w:numId w:val="30"/>
              </w:numPr>
              <w:rPr>
                <w:sz w:val="20"/>
                <w:szCs w:val="20"/>
              </w:rPr>
            </w:pPr>
            <w:r w:rsidRPr="6AC88B5E">
              <w:rPr>
                <w:sz w:val="20"/>
                <w:szCs w:val="20"/>
              </w:rPr>
              <w:t>committing or attempting or conspiring to commit Fraud</w:t>
            </w:r>
          </w:p>
        </w:tc>
      </w:tr>
      <w:tr w:rsidR="00360ED9" w14:paraId="240225CB" w14:textId="77777777" w:rsidTr="6AC88B5E">
        <w:trPr>
          <w:trHeight w:val="751"/>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AB6CA6" w14:textId="77777777" w:rsidR="00360ED9" w:rsidRDefault="00BC4FE6">
            <w:pPr>
              <w:spacing w:before="240"/>
              <w:rPr>
                <w:b/>
                <w:sz w:val="20"/>
                <w:szCs w:val="20"/>
              </w:rPr>
            </w:pPr>
            <w:r>
              <w:rPr>
                <w:b/>
                <w:sz w:val="20"/>
                <w:szCs w:val="20"/>
              </w:rPr>
              <w:t>Project Specific IPRs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C73DD6B" w14:textId="77777777" w:rsidR="00360ED9" w:rsidRDefault="00BC4FE6">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p>
        </w:tc>
      </w:tr>
      <w:tr w:rsidR="00360ED9" w14:paraId="46D38623"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70A103" w14:textId="77777777" w:rsidR="00360ED9" w:rsidRDefault="00BC4FE6">
            <w:pPr>
              <w:spacing w:before="240"/>
              <w:rPr>
                <w:b/>
                <w:sz w:val="20"/>
                <w:szCs w:val="20"/>
              </w:rPr>
            </w:pPr>
            <w:r>
              <w:rPr>
                <w:b/>
                <w:sz w:val="20"/>
                <w:szCs w:val="20"/>
              </w:rPr>
              <w:t>Property</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DD8F69" w14:textId="77777777" w:rsidR="00360ED9" w:rsidRDefault="00BC4FE6">
            <w:pPr>
              <w:spacing w:before="240"/>
              <w:rPr>
                <w:sz w:val="20"/>
                <w:szCs w:val="20"/>
              </w:rPr>
            </w:pPr>
            <w:r>
              <w:rPr>
                <w:sz w:val="20"/>
                <w:szCs w:val="20"/>
              </w:rPr>
              <w:t>Assets and property including technical infrastructure, IPRs and equipment.</w:t>
            </w:r>
          </w:p>
        </w:tc>
      </w:tr>
      <w:tr w:rsidR="00360ED9" w14:paraId="1DC92A17" w14:textId="77777777" w:rsidTr="6AC88B5E">
        <w:trPr>
          <w:trHeight w:val="17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BCDCD99" w14:textId="77777777" w:rsidR="00360ED9" w:rsidRDefault="00BC4FE6">
            <w:pPr>
              <w:spacing w:before="240"/>
              <w:rPr>
                <w:b/>
                <w:sz w:val="20"/>
                <w:szCs w:val="20"/>
              </w:rPr>
            </w:pPr>
            <w:r>
              <w:rPr>
                <w:b/>
                <w:sz w:val="20"/>
                <w:szCs w:val="20"/>
              </w:rPr>
              <w:t>Protective Measures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1553B19" w14:textId="77777777" w:rsidR="00360ED9" w:rsidRDefault="00BC4FE6">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360ED9" w14:paraId="70BD9FAB" w14:textId="77777777" w:rsidTr="6AC88B5E">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9607F6F" w14:textId="77777777" w:rsidR="00360ED9" w:rsidRDefault="00BC4FE6">
            <w:pPr>
              <w:spacing w:before="240"/>
              <w:rPr>
                <w:b/>
                <w:sz w:val="20"/>
                <w:szCs w:val="20"/>
              </w:rPr>
            </w:pPr>
            <w:r>
              <w:rPr>
                <w:b/>
                <w:sz w:val="20"/>
                <w:szCs w:val="20"/>
              </w:rPr>
              <w:t>PSN or Public Services Network</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059F51" w14:textId="77777777" w:rsidR="00360ED9" w:rsidRDefault="00BC4FE6">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360ED9" w14:paraId="5579B498" w14:textId="77777777" w:rsidTr="6AC88B5E">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5A35AA2" w14:textId="77777777" w:rsidR="00360ED9" w:rsidRDefault="00BC4FE6">
            <w:pPr>
              <w:spacing w:before="240"/>
              <w:rPr>
                <w:b/>
                <w:sz w:val="20"/>
                <w:szCs w:val="20"/>
              </w:rPr>
            </w:pPr>
            <w:r>
              <w:rPr>
                <w:b/>
                <w:sz w:val="20"/>
                <w:szCs w:val="20"/>
              </w:rPr>
              <w:t>Regulatory body or bodies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D8C7E6" w14:textId="77777777" w:rsidR="00360ED9" w:rsidRDefault="00BC4FE6">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360ED9" w14:paraId="50446311" w14:textId="77777777" w:rsidTr="6AC88B5E">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9121697" w14:textId="77777777" w:rsidR="00360ED9" w:rsidRDefault="00BC4FE6">
            <w:pPr>
              <w:spacing w:before="240"/>
              <w:rPr>
                <w:b/>
                <w:sz w:val="20"/>
                <w:szCs w:val="20"/>
              </w:rPr>
            </w:pPr>
            <w:r>
              <w:rPr>
                <w:b/>
                <w:sz w:val="20"/>
                <w:szCs w:val="20"/>
              </w:rPr>
              <w:t>Relevant person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F983DD" w14:textId="77777777" w:rsidR="00360ED9" w:rsidRDefault="00BC4FE6">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360ED9" w14:paraId="5B6CCFFF"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995C57" w14:textId="77777777" w:rsidR="00360ED9" w:rsidRDefault="00BC4FE6">
            <w:pPr>
              <w:spacing w:before="240"/>
              <w:rPr>
                <w:b/>
                <w:sz w:val="20"/>
                <w:szCs w:val="20"/>
              </w:rPr>
            </w:pPr>
            <w:r>
              <w:rPr>
                <w:b/>
                <w:sz w:val="20"/>
                <w:szCs w:val="20"/>
              </w:rPr>
              <w:t>Relevant Transfer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878554B" w14:textId="77777777" w:rsidR="00360ED9" w:rsidRDefault="00BC4FE6">
            <w:pPr>
              <w:spacing w:before="240"/>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360ED9" w14:paraId="5EC5A7B3" w14:textId="77777777" w:rsidTr="6AC88B5E">
        <w:trPr>
          <w:trHeight w:val="12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745ADA" w14:textId="77777777" w:rsidR="00360ED9" w:rsidRDefault="00BC4FE6">
            <w:pPr>
              <w:spacing w:before="240"/>
              <w:rPr>
                <w:b/>
                <w:sz w:val="20"/>
                <w:szCs w:val="20"/>
              </w:rPr>
            </w:pPr>
            <w:r>
              <w:rPr>
                <w:b/>
                <w:sz w:val="20"/>
                <w:szCs w:val="20"/>
              </w:rPr>
              <w:lastRenderedPageBreak/>
              <w:t>Replacement Services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CE48A5" w14:textId="77777777" w:rsidR="00360ED9" w:rsidRDefault="00BC4FE6">
            <w:pPr>
              <w:spacing w:before="240"/>
              <w:rPr>
                <w:sz w:val="20"/>
                <w:szCs w:val="20"/>
              </w:rPr>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Call-Off Contract, whether those services are provided by the Buyer or a third party.</w:t>
            </w:r>
          </w:p>
        </w:tc>
      </w:tr>
      <w:tr w:rsidR="00360ED9" w14:paraId="5CB2302A" w14:textId="77777777" w:rsidTr="6AC88B5E">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FBF5BFC" w14:textId="77777777" w:rsidR="00360ED9" w:rsidRDefault="00BC4FE6">
            <w:pPr>
              <w:spacing w:before="240"/>
              <w:rPr>
                <w:b/>
                <w:sz w:val="20"/>
                <w:szCs w:val="20"/>
              </w:rPr>
            </w:pPr>
            <w:r>
              <w:rPr>
                <w:b/>
                <w:sz w:val="20"/>
                <w:szCs w:val="20"/>
              </w:rPr>
              <w:t>Replacement supplier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B38CA35" w14:textId="77777777" w:rsidR="00360ED9" w:rsidRDefault="00BC4FE6">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360ED9" w14:paraId="2AE3B562"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AEE9E17" w14:textId="77777777" w:rsidR="00360ED9" w:rsidRDefault="00BC4FE6">
            <w:pPr>
              <w:spacing w:before="240"/>
              <w:rPr>
                <w:b/>
                <w:sz w:val="20"/>
                <w:szCs w:val="20"/>
              </w:rPr>
            </w:pPr>
            <w:r>
              <w:rPr>
                <w:b/>
                <w:sz w:val="20"/>
                <w:szCs w:val="20"/>
              </w:rPr>
              <w:t>Security management plan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33A23B" w14:textId="77777777" w:rsidR="00360ED9" w:rsidRDefault="00BC4FE6">
            <w:pPr>
              <w:spacing w:before="240"/>
              <w:rPr>
                <w:sz w:val="20"/>
                <w:szCs w:val="20"/>
              </w:rPr>
            </w:pPr>
            <w:r>
              <w:rPr>
                <w:sz w:val="20"/>
                <w:szCs w:val="20"/>
              </w:rPr>
              <w:t>The Supplier's security management plan developed by the Supplier in accordance with clause 16.1.</w:t>
            </w:r>
          </w:p>
        </w:tc>
      </w:tr>
      <w:tr w:rsidR="00360ED9" w14:paraId="2FEE1FD0" w14:textId="77777777" w:rsidTr="6AC88B5E">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CB2457E" w14:textId="77777777" w:rsidR="00360ED9" w:rsidRDefault="00BC4FE6">
            <w:pPr>
              <w:spacing w:before="240"/>
              <w:rPr>
                <w:b/>
                <w:sz w:val="20"/>
                <w:szCs w:val="20"/>
              </w:rPr>
            </w:pPr>
            <w:r>
              <w:rPr>
                <w:b/>
                <w:sz w:val="20"/>
                <w:szCs w:val="20"/>
              </w:rPr>
              <w:t>Services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20EB42" w14:textId="77777777" w:rsidR="00360ED9" w:rsidRDefault="00BC4FE6">
            <w:pPr>
              <w:spacing w:before="240"/>
              <w:rPr>
                <w:sz w:val="20"/>
                <w:szCs w:val="20"/>
              </w:rPr>
            </w:pPr>
            <w:r>
              <w:rPr>
                <w:sz w:val="20"/>
                <w:szCs w:val="20"/>
              </w:rPr>
              <w:t>The services ordered by the Buyer as set out in the Order Form.</w:t>
            </w:r>
          </w:p>
        </w:tc>
      </w:tr>
      <w:tr w:rsidR="00360ED9" w14:paraId="5C869BCB"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D474A6C" w14:textId="77777777" w:rsidR="00360ED9" w:rsidRDefault="00BC4FE6">
            <w:pPr>
              <w:spacing w:before="240"/>
              <w:rPr>
                <w:b/>
                <w:sz w:val="20"/>
                <w:szCs w:val="20"/>
              </w:rPr>
            </w:pPr>
            <w:r>
              <w:rPr>
                <w:b/>
                <w:sz w:val="20"/>
                <w:szCs w:val="20"/>
              </w:rPr>
              <w:t>Service data</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FF059A" w14:textId="77777777" w:rsidR="00360ED9" w:rsidRDefault="00BC4FE6">
            <w:pPr>
              <w:spacing w:before="240"/>
              <w:rPr>
                <w:sz w:val="20"/>
                <w:szCs w:val="20"/>
              </w:rPr>
            </w:pPr>
            <w:r>
              <w:rPr>
                <w:sz w:val="20"/>
                <w:szCs w:val="20"/>
              </w:rPr>
              <w:t>Data that is owned or managed by the Buyer and used for the G-Cloud Services, including backup data.</w:t>
            </w:r>
          </w:p>
        </w:tc>
      </w:tr>
      <w:tr w:rsidR="00360ED9" w14:paraId="1150AED6" w14:textId="77777777" w:rsidTr="6AC88B5E">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139316" w14:textId="77777777" w:rsidR="00360ED9" w:rsidRDefault="00BC4FE6">
            <w:pPr>
              <w:spacing w:before="240"/>
              <w:rPr>
                <w:b/>
                <w:sz w:val="20"/>
                <w:szCs w:val="20"/>
              </w:rPr>
            </w:pPr>
            <w:r>
              <w:rPr>
                <w:b/>
                <w:sz w:val="20"/>
                <w:szCs w:val="20"/>
              </w:rPr>
              <w:t>Service definition(s)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0FE92C1" w14:textId="77777777" w:rsidR="00360ED9" w:rsidRDefault="00BC4FE6">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360ED9" w14:paraId="739171BD"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F500E79" w14:textId="77777777" w:rsidR="00360ED9" w:rsidRDefault="00BC4FE6">
            <w:pPr>
              <w:spacing w:before="240"/>
              <w:rPr>
                <w:b/>
                <w:sz w:val="20"/>
                <w:szCs w:val="20"/>
              </w:rPr>
            </w:pPr>
            <w:r>
              <w:rPr>
                <w:b/>
                <w:sz w:val="20"/>
                <w:szCs w:val="20"/>
              </w:rPr>
              <w:t>Service description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4823C8" w14:textId="77777777" w:rsidR="00360ED9" w:rsidRDefault="00BC4FE6">
            <w:pPr>
              <w:spacing w:before="240"/>
              <w:rPr>
                <w:sz w:val="20"/>
                <w:szCs w:val="20"/>
              </w:rPr>
            </w:pPr>
            <w:r>
              <w:rPr>
                <w:sz w:val="20"/>
                <w:szCs w:val="20"/>
              </w:rPr>
              <w:t>The description of the Supplier service offering as published on the Digital Marketplace.</w:t>
            </w:r>
          </w:p>
        </w:tc>
      </w:tr>
      <w:tr w:rsidR="00360ED9" w14:paraId="7DA0B2AC" w14:textId="77777777" w:rsidTr="6AC88B5E">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DC567CE" w14:textId="77777777" w:rsidR="00360ED9" w:rsidRDefault="00BC4FE6">
            <w:pPr>
              <w:spacing w:before="240"/>
              <w:rPr>
                <w:b/>
                <w:sz w:val="20"/>
                <w:szCs w:val="20"/>
              </w:rPr>
            </w:pPr>
            <w:r>
              <w:rPr>
                <w:b/>
                <w:sz w:val="20"/>
                <w:szCs w:val="20"/>
              </w:rPr>
              <w:t>Service Personal Data</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92C2554" w14:textId="77777777" w:rsidR="00360ED9" w:rsidRDefault="00BC4FE6">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360ED9" w14:paraId="75AD6BEC" w14:textId="77777777" w:rsidTr="6AC88B5E">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8F3624E" w14:textId="77777777" w:rsidR="00360ED9" w:rsidRDefault="00BC4FE6">
            <w:pPr>
              <w:spacing w:before="240"/>
              <w:rPr>
                <w:b/>
                <w:sz w:val="20"/>
                <w:szCs w:val="20"/>
              </w:rPr>
            </w:pPr>
            <w:r>
              <w:rPr>
                <w:b/>
                <w:sz w:val="20"/>
                <w:szCs w:val="20"/>
              </w:rPr>
              <w:t>Spend controls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C0EFA84" w14:textId="77777777" w:rsidR="00360ED9" w:rsidRDefault="00BC4FE6">
            <w:pPr>
              <w:spacing w:before="240"/>
            </w:pPr>
            <w:r>
              <w:rPr>
                <w:sz w:val="20"/>
                <w:szCs w:val="20"/>
              </w:rPr>
              <w:t>The approval process used by a central government Buyer if it needs to spend money on certain digital or technology services, see</w:t>
            </w:r>
            <w:hyperlink r:id="rId27" w:history="1">
              <w:r>
                <w:rPr>
                  <w:sz w:val="20"/>
                  <w:szCs w:val="20"/>
                </w:rPr>
                <w:t xml:space="preserve"> </w:t>
              </w:r>
            </w:hyperlink>
            <w:hyperlink r:id="rId28" w:history="1">
              <w:r>
                <w:rPr>
                  <w:sz w:val="20"/>
                  <w:szCs w:val="20"/>
                  <w:u w:val="single"/>
                </w:rPr>
                <w:t>https://www.gov.uk/service-manual/agile-delivery/spend-controls-check-if-you-need-approval-to-spend-money-on-a-service</w:t>
              </w:r>
            </w:hyperlink>
          </w:p>
        </w:tc>
      </w:tr>
      <w:tr w:rsidR="00360ED9" w14:paraId="3F0E1125" w14:textId="77777777" w:rsidTr="6AC88B5E">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123200" w14:textId="77777777" w:rsidR="00360ED9" w:rsidRDefault="00BC4FE6">
            <w:pPr>
              <w:spacing w:before="240"/>
              <w:rPr>
                <w:b/>
                <w:sz w:val="20"/>
                <w:szCs w:val="20"/>
              </w:rPr>
            </w:pPr>
            <w:r>
              <w:rPr>
                <w:b/>
                <w:sz w:val="20"/>
                <w:szCs w:val="20"/>
              </w:rPr>
              <w:t>Start date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14E7D0" w14:textId="77777777" w:rsidR="00360ED9" w:rsidRDefault="00BC4FE6">
            <w:pPr>
              <w:spacing w:before="240"/>
              <w:rPr>
                <w:sz w:val="20"/>
                <w:szCs w:val="20"/>
              </w:rPr>
            </w:pPr>
            <w:r>
              <w:rPr>
                <w:sz w:val="20"/>
                <w:szCs w:val="20"/>
              </w:rPr>
              <w:t>The Start date of this Call-Off Contract as set out in the Order Form.</w:t>
            </w:r>
          </w:p>
        </w:tc>
      </w:tr>
      <w:tr w:rsidR="00360ED9" w14:paraId="0F6D4E39" w14:textId="77777777" w:rsidTr="6AC88B5E">
        <w:trPr>
          <w:trHeight w:val="12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B49894" w14:textId="77777777" w:rsidR="00360ED9" w:rsidRDefault="00BC4FE6">
            <w:pPr>
              <w:spacing w:before="240"/>
              <w:rPr>
                <w:b/>
                <w:sz w:val="20"/>
                <w:szCs w:val="20"/>
              </w:rPr>
            </w:pPr>
            <w:r>
              <w:rPr>
                <w:b/>
                <w:sz w:val="20"/>
                <w:szCs w:val="20"/>
              </w:rPr>
              <w:t>Subcontract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04E1AF7" w14:textId="77777777" w:rsidR="00360ED9" w:rsidRDefault="00BC4FE6">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360ED9" w14:paraId="3B7235E1" w14:textId="77777777" w:rsidTr="6AC88B5E">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5EA809" w14:textId="77777777" w:rsidR="00360ED9" w:rsidRDefault="00BC4FE6">
            <w:pPr>
              <w:spacing w:before="240"/>
              <w:rPr>
                <w:b/>
                <w:sz w:val="20"/>
                <w:szCs w:val="20"/>
              </w:rPr>
            </w:pPr>
            <w:r>
              <w:rPr>
                <w:b/>
                <w:sz w:val="20"/>
                <w:szCs w:val="20"/>
              </w:rPr>
              <w:lastRenderedPageBreak/>
              <w:t>Subcontractor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615E7A" w14:textId="77777777" w:rsidR="00360ED9" w:rsidRDefault="00BC4FE6">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360ED9" w14:paraId="08D73AEE"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89BE20" w14:textId="77777777" w:rsidR="00360ED9" w:rsidRDefault="00BC4FE6">
            <w:pPr>
              <w:spacing w:before="240"/>
              <w:rPr>
                <w:b/>
                <w:sz w:val="20"/>
                <w:szCs w:val="20"/>
              </w:rPr>
            </w:pPr>
            <w:proofErr w:type="spellStart"/>
            <w:r>
              <w:rPr>
                <w:b/>
                <w:sz w:val="20"/>
                <w:szCs w:val="20"/>
              </w:rPr>
              <w:t>Subprocessor</w:t>
            </w:r>
            <w:proofErr w:type="spellEnd"/>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4F8CBE" w14:textId="77777777" w:rsidR="00360ED9" w:rsidRDefault="00BC4FE6">
            <w:pPr>
              <w:spacing w:before="240"/>
              <w:rPr>
                <w:sz w:val="20"/>
                <w:szCs w:val="20"/>
              </w:rPr>
            </w:pPr>
            <w:r>
              <w:rPr>
                <w:sz w:val="20"/>
                <w:szCs w:val="20"/>
              </w:rPr>
              <w:t>Any third party appointed to process Personal Data on behalf of the Supplier under this Call-Off Contract.</w:t>
            </w:r>
          </w:p>
        </w:tc>
      </w:tr>
      <w:tr w:rsidR="00360ED9" w14:paraId="2E233E90" w14:textId="77777777" w:rsidTr="6AC88B5E">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FC7123" w14:textId="77777777" w:rsidR="00360ED9" w:rsidRDefault="00BC4FE6">
            <w:pPr>
              <w:spacing w:before="240"/>
              <w:rPr>
                <w:b/>
                <w:sz w:val="20"/>
                <w:szCs w:val="20"/>
              </w:rPr>
            </w:pPr>
            <w:r>
              <w:rPr>
                <w:b/>
                <w:sz w:val="20"/>
                <w:szCs w:val="20"/>
              </w:rPr>
              <w:t>Supplier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8D19CA" w14:textId="77777777" w:rsidR="00360ED9" w:rsidRDefault="00BC4FE6">
            <w:pPr>
              <w:spacing w:before="240"/>
              <w:rPr>
                <w:sz w:val="20"/>
                <w:szCs w:val="20"/>
              </w:rPr>
            </w:pPr>
            <w:r>
              <w:rPr>
                <w:sz w:val="20"/>
                <w:szCs w:val="20"/>
              </w:rPr>
              <w:t>The person, firm or company identified in the Order Form.</w:t>
            </w:r>
          </w:p>
        </w:tc>
      </w:tr>
      <w:tr w:rsidR="00360ED9" w14:paraId="3BC804B2"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23EE89" w14:textId="77777777" w:rsidR="00360ED9" w:rsidRDefault="00BC4FE6">
            <w:pPr>
              <w:spacing w:before="240"/>
              <w:rPr>
                <w:b/>
                <w:sz w:val="20"/>
                <w:szCs w:val="20"/>
              </w:rPr>
            </w:pPr>
            <w:r>
              <w:rPr>
                <w:b/>
                <w:sz w:val="20"/>
                <w:szCs w:val="20"/>
              </w:rPr>
              <w:t>Supplier Representative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82B78B" w14:textId="77777777" w:rsidR="00360ED9" w:rsidRDefault="00BC4FE6">
            <w:pPr>
              <w:spacing w:before="240"/>
              <w:rPr>
                <w:sz w:val="20"/>
                <w:szCs w:val="20"/>
              </w:rPr>
            </w:pPr>
            <w:r>
              <w:rPr>
                <w:sz w:val="20"/>
                <w:szCs w:val="20"/>
              </w:rPr>
              <w:t>The representative appointed by the Supplier from time to time in relation to the Call-Off Contract.</w:t>
            </w:r>
          </w:p>
        </w:tc>
      </w:tr>
      <w:tr w:rsidR="00360ED9" w14:paraId="2E7E0721" w14:textId="77777777" w:rsidTr="6AC88B5E">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368F929" w14:textId="77777777" w:rsidR="00360ED9" w:rsidRDefault="00BC4FE6">
            <w:pPr>
              <w:spacing w:before="240"/>
              <w:rPr>
                <w:b/>
                <w:sz w:val="20"/>
                <w:szCs w:val="20"/>
              </w:rPr>
            </w:pPr>
            <w:r>
              <w:rPr>
                <w:b/>
                <w:sz w:val="20"/>
                <w:szCs w:val="20"/>
              </w:rPr>
              <w:t>Supplier staff</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2B3ADC" w14:textId="77777777" w:rsidR="00360ED9" w:rsidRDefault="00BC4FE6">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360ED9" w14:paraId="79465001" w14:textId="77777777" w:rsidTr="6AC88B5E">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E4448C" w14:textId="77777777" w:rsidR="00360ED9" w:rsidRDefault="00BC4FE6">
            <w:pPr>
              <w:spacing w:before="240"/>
              <w:rPr>
                <w:b/>
                <w:sz w:val="20"/>
                <w:szCs w:val="20"/>
              </w:rPr>
            </w:pPr>
            <w:r>
              <w:rPr>
                <w:b/>
                <w:sz w:val="20"/>
                <w:szCs w:val="20"/>
              </w:rPr>
              <w:t>Supplier terms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26743E" w14:textId="77777777" w:rsidR="00360ED9" w:rsidRDefault="00BC4FE6">
            <w:pPr>
              <w:spacing w:before="240"/>
              <w:rPr>
                <w:sz w:val="20"/>
                <w:szCs w:val="20"/>
              </w:rPr>
            </w:pPr>
            <w:r>
              <w:rPr>
                <w:sz w:val="20"/>
                <w:szCs w:val="20"/>
              </w:rPr>
              <w:t>The relevant G-Cloud Service terms and conditions as set out in the Terms and Conditions document supplied as part of the Supplier’s Application.</w:t>
            </w:r>
          </w:p>
        </w:tc>
      </w:tr>
      <w:tr w:rsidR="00360ED9" w14:paraId="6E244219" w14:textId="77777777" w:rsidTr="6AC88B5E">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781C45" w14:textId="77777777" w:rsidR="00360ED9" w:rsidRDefault="00BC4FE6">
            <w:pPr>
              <w:spacing w:before="240"/>
              <w:rPr>
                <w:b/>
                <w:sz w:val="20"/>
                <w:szCs w:val="20"/>
              </w:rPr>
            </w:pPr>
            <w:r>
              <w:rPr>
                <w:b/>
                <w:sz w:val="20"/>
                <w:szCs w:val="20"/>
              </w:rPr>
              <w:t>Term</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E137BE" w14:textId="77777777" w:rsidR="00360ED9" w:rsidRDefault="00BC4FE6">
            <w:pPr>
              <w:spacing w:before="240"/>
              <w:rPr>
                <w:sz w:val="20"/>
                <w:szCs w:val="20"/>
              </w:rPr>
            </w:pPr>
            <w:r>
              <w:rPr>
                <w:sz w:val="20"/>
                <w:szCs w:val="20"/>
              </w:rPr>
              <w:t>The term of this Call-Off Contract as set out in the Order Form.</w:t>
            </w:r>
          </w:p>
        </w:tc>
      </w:tr>
      <w:tr w:rsidR="00360ED9" w14:paraId="5D1418F4" w14:textId="77777777" w:rsidTr="6AC88B5E">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89D44" w14:textId="77777777" w:rsidR="00360ED9" w:rsidRDefault="00BC4FE6">
            <w:pPr>
              <w:spacing w:before="240"/>
              <w:rPr>
                <w:b/>
                <w:sz w:val="20"/>
                <w:szCs w:val="20"/>
              </w:rPr>
            </w:pPr>
            <w:r>
              <w:rPr>
                <w:b/>
                <w:sz w:val="20"/>
                <w:szCs w:val="20"/>
              </w:rPr>
              <w:t>Variation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85E7A2" w14:textId="77777777" w:rsidR="00360ED9" w:rsidRDefault="00BC4FE6">
            <w:pPr>
              <w:spacing w:before="240"/>
              <w:rPr>
                <w:sz w:val="20"/>
                <w:szCs w:val="20"/>
              </w:rPr>
            </w:pPr>
            <w:r>
              <w:rPr>
                <w:sz w:val="20"/>
                <w:szCs w:val="20"/>
              </w:rPr>
              <w:t>This has the meaning given to it in clause 32 (Variation process).</w:t>
            </w:r>
          </w:p>
        </w:tc>
      </w:tr>
      <w:tr w:rsidR="00360ED9" w14:paraId="6D697A0C" w14:textId="77777777" w:rsidTr="6AC88B5E">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70E2DB8" w14:textId="77777777" w:rsidR="00360ED9" w:rsidRDefault="00BC4FE6">
            <w:pPr>
              <w:spacing w:before="240"/>
              <w:rPr>
                <w:b/>
                <w:sz w:val="20"/>
                <w:szCs w:val="20"/>
              </w:rPr>
            </w:pPr>
            <w:r>
              <w:rPr>
                <w:b/>
                <w:sz w:val="20"/>
                <w:szCs w:val="20"/>
              </w:rPr>
              <w:t>Working Days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5FCC6F5" w14:textId="77777777" w:rsidR="00360ED9" w:rsidRDefault="00BC4FE6">
            <w:pPr>
              <w:spacing w:before="240"/>
              <w:rPr>
                <w:sz w:val="20"/>
                <w:szCs w:val="20"/>
              </w:rPr>
            </w:pPr>
            <w:r>
              <w:rPr>
                <w:sz w:val="20"/>
                <w:szCs w:val="20"/>
              </w:rPr>
              <w:t>Any day other than a Saturday, Sunday or public holiday in England and Wales.</w:t>
            </w:r>
          </w:p>
        </w:tc>
      </w:tr>
      <w:tr w:rsidR="00360ED9" w14:paraId="3D4F2896" w14:textId="77777777" w:rsidTr="6AC88B5E">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27BFE6C" w14:textId="77777777" w:rsidR="00360ED9" w:rsidRDefault="00BC4FE6">
            <w:pPr>
              <w:spacing w:before="240"/>
              <w:rPr>
                <w:b/>
                <w:sz w:val="20"/>
                <w:szCs w:val="20"/>
              </w:rPr>
            </w:pPr>
            <w:r>
              <w:rPr>
                <w:b/>
                <w:sz w:val="20"/>
                <w:szCs w:val="20"/>
              </w:rPr>
              <w:t>Year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DC239D" w14:textId="77777777" w:rsidR="00360ED9" w:rsidRDefault="00BC4FE6">
            <w:pPr>
              <w:spacing w:before="240"/>
              <w:rPr>
                <w:sz w:val="20"/>
                <w:szCs w:val="20"/>
              </w:rPr>
            </w:pPr>
            <w:r>
              <w:rPr>
                <w:sz w:val="20"/>
                <w:szCs w:val="20"/>
              </w:rPr>
              <w:t>A contract year.</w:t>
            </w:r>
          </w:p>
        </w:tc>
      </w:tr>
    </w:tbl>
    <w:p w14:paraId="20D4D836" w14:textId="77777777" w:rsidR="00360ED9" w:rsidRDefault="00BC4FE6">
      <w:pPr>
        <w:spacing w:before="240" w:after="240"/>
      </w:pPr>
      <w:r>
        <w:t xml:space="preserve"> </w:t>
      </w:r>
    </w:p>
    <w:p w14:paraId="207761AA" w14:textId="77777777" w:rsidR="00360ED9" w:rsidRDefault="00360ED9">
      <w:pPr>
        <w:pageBreakBefore/>
      </w:pPr>
    </w:p>
    <w:p w14:paraId="1EEA8CA1" w14:textId="77777777" w:rsidR="00360ED9" w:rsidRDefault="00BC4FE6">
      <w:pPr>
        <w:pStyle w:val="Heading2"/>
      </w:pPr>
      <w:bookmarkStart w:id="19" w:name="_Toc33176240"/>
      <w:bookmarkStart w:id="20" w:name="_Toc67643445"/>
      <w:r>
        <w:t>Schedule 7: GDPR Information</w:t>
      </w:r>
      <w:bookmarkEnd w:id="19"/>
      <w:bookmarkEnd w:id="20"/>
      <w:r>
        <w:t xml:space="preserve"> </w:t>
      </w:r>
    </w:p>
    <w:p w14:paraId="2721B61C" w14:textId="77777777" w:rsidR="00360ED9" w:rsidRDefault="00BC4FE6">
      <w:r>
        <w:t xml:space="preserve">This schedule reproduces the annexes to the GDPR schedule contained within the Framework Agreement and incorporated into this Call-off Contract. </w:t>
      </w:r>
    </w:p>
    <w:p w14:paraId="53541DCC" w14:textId="77777777" w:rsidR="00360ED9" w:rsidRDefault="00BC4FE6">
      <w:pPr>
        <w:pStyle w:val="Heading3"/>
      </w:pPr>
      <w:r>
        <w:t>Annex 1: Processing Personal Data</w:t>
      </w:r>
    </w:p>
    <w:p w14:paraId="5D07FBD7" w14:textId="77777777" w:rsidR="00360ED9" w:rsidRDefault="00BC4FE6">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1655540E" w14:textId="475F8AEC" w:rsidR="00360ED9" w:rsidRDefault="00BC4FE6">
      <w:r>
        <w:t>1.1</w:t>
      </w:r>
      <w:r>
        <w:tab/>
        <w:t xml:space="preserve">The contact details of the Buyer’s Data Protection Officer are: </w:t>
      </w:r>
      <w:r w:rsidR="003A50AB">
        <w:t>[Redacted]</w:t>
      </w:r>
    </w:p>
    <w:p w14:paraId="6286549B" w14:textId="58634165" w:rsidR="00360ED9" w:rsidRPr="003A50AB" w:rsidRDefault="00BC4FE6">
      <w:pPr>
        <w:rPr>
          <w:rFonts w:ascii="Calibri" w:hAnsi="Calibri"/>
          <w:szCs w:val="20"/>
        </w:rPr>
      </w:pPr>
      <w:r>
        <w:t>1.2</w:t>
      </w:r>
      <w:r>
        <w:tab/>
        <w:t xml:space="preserve">The contact details of the Supplier’s Data Protection Officer are: </w:t>
      </w:r>
      <w:r w:rsidR="003B053D" w:rsidRPr="0063137D">
        <w:rPr>
          <w:szCs w:val="20"/>
        </w:rPr>
        <w:t xml:space="preserve">GDPR legislation only requires companies to appoint a DPO in certain specific legal circumstances.  We </w:t>
      </w:r>
      <w:r w:rsidR="003B053D" w:rsidRPr="0063137D">
        <w:rPr>
          <w:szCs w:val="20"/>
          <w:shd w:val="clear" w:color="auto" w:fill="FFFFFF"/>
        </w:rPr>
        <w:t>ensure that PA has sufficient staff and resources to discharge our obligations under the GDPR</w:t>
      </w:r>
      <w:r w:rsidR="003B053D" w:rsidRPr="0063137D">
        <w:rPr>
          <w:szCs w:val="20"/>
        </w:rPr>
        <w:t xml:space="preserve">. </w:t>
      </w:r>
    </w:p>
    <w:p w14:paraId="5668AF00" w14:textId="77777777" w:rsidR="00360ED9" w:rsidRDefault="00BC4FE6">
      <w:pPr>
        <w:ind w:left="720" w:hanging="720"/>
      </w:pPr>
      <w:r>
        <w:t>1.3</w:t>
      </w:r>
      <w:r>
        <w:tab/>
        <w:t>The Processor shall comply with any further written instructions with respect to Processing by the Controller.</w:t>
      </w:r>
    </w:p>
    <w:p w14:paraId="090E7409" w14:textId="77777777" w:rsidR="00360ED9" w:rsidRDefault="00BC4FE6">
      <w:r>
        <w:t>1.4</w:t>
      </w:r>
      <w:r>
        <w:tab/>
        <w:t>Any such further instructions shall be incorporated into this Annex.</w:t>
      </w:r>
    </w:p>
    <w:p w14:paraId="0A86395E" w14:textId="77777777" w:rsidR="00360ED9" w:rsidRDefault="00360ED9"/>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360ED9" w14:paraId="7D966EA5" w14:textId="77777777" w:rsidTr="6AC88B5E">
        <w:tc>
          <w:tcPr>
            <w:tcW w:w="4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53722F" w14:textId="77777777" w:rsidR="00360ED9" w:rsidRDefault="00BC4FE6">
            <w:pPr>
              <w:spacing w:before="240" w:after="240" w:line="240" w:lineRule="auto"/>
              <w:jc w:val="center"/>
            </w:pPr>
            <w:r>
              <w:rPr>
                <w:b/>
              </w:rPr>
              <w:t>Descriptions</w:t>
            </w:r>
          </w:p>
        </w:tc>
        <w:tc>
          <w:tcPr>
            <w:tcW w:w="4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E506744" w14:textId="77777777" w:rsidR="00360ED9" w:rsidRDefault="00BC4FE6">
            <w:pPr>
              <w:spacing w:before="240" w:after="240"/>
              <w:jc w:val="center"/>
            </w:pPr>
            <w:r>
              <w:rPr>
                <w:b/>
              </w:rPr>
              <w:t>Details</w:t>
            </w:r>
          </w:p>
        </w:tc>
      </w:tr>
      <w:tr w:rsidR="00360ED9" w14:paraId="72BA40E0" w14:textId="77777777" w:rsidTr="6AC88B5E">
        <w:tc>
          <w:tcPr>
            <w:tcW w:w="4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F1FB312" w14:textId="77777777" w:rsidR="00360ED9" w:rsidRDefault="00BC4FE6">
            <w:pPr>
              <w:spacing w:line="240" w:lineRule="auto"/>
            </w:pPr>
            <w:r>
              <w:t>Identity of Controller for each Category of Personal Data</w:t>
            </w:r>
          </w:p>
        </w:tc>
        <w:tc>
          <w:tcPr>
            <w:tcW w:w="4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E256838" w14:textId="77777777" w:rsidR="00360ED9" w:rsidRDefault="00BC4FE6">
            <w:pPr>
              <w:spacing w:line="240" w:lineRule="auto"/>
              <w:rPr>
                <w:b/>
              </w:rPr>
            </w:pPr>
            <w:r>
              <w:rPr>
                <w:b/>
              </w:rPr>
              <w:t xml:space="preserve">The Buyer is </w:t>
            </w:r>
            <w:proofErr w:type="gramStart"/>
            <w:r>
              <w:rPr>
                <w:b/>
              </w:rPr>
              <w:t>Controller</w:t>
            </w:r>
            <w:proofErr w:type="gramEnd"/>
            <w:r>
              <w:rPr>
                <w:b/>
              </w:rPr>
              <w:t xml:space="preserve"> and the Supplier is Processor</w:t>
            </w:r>
          </w:p>
          <w:p w14:paraId="0C1C0C68" w14:textId="77777777" w:rsidR="00360ED9" w:rsidRDefault="00360ED9">
            <w:pPr>
              <w:spacing w:line="240" w:lineRule="auto"/>
              <w:rPr>
                <w:b/>
              </w:rPr>
            </w:pPr>
          </w:p>
          <w:p w14:paraId="2B14A003" w14:textId="77777777" w:rsidR="00360ED9" w:rsidRDefault="00BC4FE6">
            <w:pPr>
              <w:spacing w:line="240" w:lineRule="auto"/>
            </w:pPr>
            <w:r>
              <w:t xml:space="preserve">The Parties acknowledge that in accordance with paragraph 2-15 Framework Agreement Schedule 4 (Where the Party is a Controller and the other Party is Processor) and for the purposes of the Data Protection Legislation, the Buyer is the </w:t>
            </w:r>
            <w:proofErr w:type="gramStart"/>
            <w:r>
              <w:t>Controller</w:t>
            </w:r>
            <w:proofErr w:type="gramEnd"/>
            <w:r>
              <w:t xml:space="preserve"> and the Supplier is the Processor of the following Personal Data:</w:t>
            </w:r>
          </w:p>
          <w:p w14:paraId="514B6FB3" w14:textId="77777777" w:rsidR="00360ED9" w:rsidRDefault="00360ED9">
            <w:pPr>
              <w:spacing w:line="240" w:lineRule="auto"/>
            </w:pPr>
          </w:p>
          <w:p w14:paraId="56091359" w14:textId="77777777" w:rsidR="00360ED9" w:rsidRDefault="00BC4FE6">
            <w:pPr>
              <w:numPr>
                <w:ilvl w:val="0"/>
                <w:numId w:val="31"/>
              </w:numPr>
              <w:spacing w:line="240" w:lineRule="auto"/>
            </w:pPr>
            <w:r>
              <w:t>BEIS employee names</w:t>
            </w:r>
          </w:p>
          <w:p w14:paraId="353817B2" w14:textId="77777777" w:rsidR="00360ED9" w:rsidRDefault="00BC4FE6">
            <w:pPr>
              <w:numPr>
                <w:ilvl w:val="0"/>
                <w:numId w:val="31"/>
              </w:numPr>
              <w:spacing w:line="240" w:lineRule="auto"/>
            </w:pPr>
            <w:r>
              <w:t>BEIS employee email addresses</w:t>
            </w:r>
          </w:p>
          <w:p w14:paraId="43F1E3C0" w14:textId="77777777" w:rsidR="00360ED9" w:rsidRDefault="00360ED9">
            <w:pPr>
              <w:spacing w:line="240" w:lineRule="auto"/>
            </w:pPr>
          </w:p>
          <w:p w14:paraId="31BB1FA8" w14:textId="77777777" w:rsidR="00360ED9" w:rsidRDefault="00360ED9">
            <w:pPr>
              <w:spacing w:line="240" w:lineRule="auto"/>
            </w:pPr>
          </w:p>
        </w:tc>
      </w:tr>
      <w:tr w:rsidR="00360ED9" w14:paraId="68940C70" w14:textId="77777777" w:rsidTr="6AC88B5E">
        <w:tc>
          <w:tcPr>
            <w:tcW w:w="4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E57D133" w14:textId="77777777" w:rsidR="00360ED9" w:rsidRDefault="00BC4FE6">
            <w:pPr>
              <w:spacing w:line="240" w:lineRule="auto"/>
            </w:pPr>
            <w:r>
              <w:t>Duration of the Processing</w:t>
            </w:r>
          </w:p>
        </w:tc>
        <w:tc>
          <w:tcPr>
            <w:tcW w:w="4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A018D3C" w14:textId="77777777" w:rsidR="00360ED9" w:rsidRDefault="00BC4FE6">
            <w:pPr>
              <w:spacing w:line="240" w:lineRule="auto"/>
            </w:pPr>
            <w:r>
              <w:t>The Term</w:t>
            </w:r>
          </w:p>
        </w:tc>
      </w:tr>
      <w:tr w:rsidR="00360ED9" w14:paraId="4E985C1C" w14:textId="77777777" w:rsidTr="6AC88B5E">
        <w:tc>
          <w:tcPr>
            <w:tcW w:w="4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AE1622" w14:textId="77777777" w:rsidR="00360ED9" w:rsidRDefault="00BC4FE6">
            <w:pPr>
              <w:spacing w:line="240" w:lineRule="auto"/>
            </w:pPr>
            <w:r>
              <w:t>Nature and purposes of the Processing</w:t>
            </w:r>
          </w:p>
        </w:tc>
        <w:tc>
          <w:tcPr>
            <w:tcW w:w="4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B93C9FA" w14:textId="77777777" w:rsidR="00360ED9" w:rsidRDefault="00BC4FE6">
            <w:pPr>
              <w:spacing w:line="240" w:lineRule="auto"/>
            </w:pPr>
            <w:r>
              <w:t xml:space="preserve">This information will be stored on Supplier systems as a necessary part of its delivery of the Services. </w:t>
            </w:r>
          </w:p>
          <w:p w14:paraId="2FB85B6E" w14:textId="77777777" w:rsidR="00360ED9" w:rsidRDefault="00360ED9">
            <w:pPr>
              <w:spacing w:line="240" w:lineRule="auto"/>
            </w:pPr>
          </w:p>
        </w:tc>
      </w:tr>
      <w:tr w:rsidR="00360ED9" w14:paraId="204A0416" w14:textId="77777777" w:rsidTr="6AC88B5E">
        <w:tc>
          <w:tcPr>
            <w:tcW w:w="4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126D25" w14:textId="77777777" w:rsidR="00360ED9" w:rsidRDefault="00BC4FE6">
            <w:pPr>
              <w:spacing w:line="240" w:lineRule="auto"/>
            </w:pPr>
            <w:r>
              <w:t>Type of Personal Data</w:t>
            </w:r>
          </w:p>
        </w:tc>
        <w:tc>
          <w:tcPr>
            <w:tcW w:w="4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BF20F83" w14:textId="77777777" w:rsidR="00360ED9" w:rsidRDefault="00BC4FE6">
            <w:pPr>
              <w:spacing w:line="240" w:lineRule="auto"/>
            </w:pPr>
            <w:r>
              <w:t>Names, email addresses</w:t>
            </w:r>
          </w:p>
        </w:tc>
      </w:tr>
      <w:tr w:rsidR="00360ED9" w14:paraId="1FB55E5A" w14:textId="77777777" w:rsidTr="6AC88B5E">
        <w:tc>
          <w:tcPr>
            <w:tcW w:w="4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28B7E42" w14:textId="77777777" w:rsidR="00360ED9" w:rsidRDefault="00BC4FE6">
            <w:pPr>
              <w:spacing w:line="240" w:lineRule="auto"/>
            </w:pPr>
            <w:r>
              <w:t>Categories of Data Subject</w:t>
            </w:r>
          </w:p>
        </w:tc>
        <w:tc>
          <w:tcPr>
            <w:tcW w:w="4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C7781A4" w14:textId="77777777" w:rsidR="00360ED9" w:rsidRDefault="00BC4FE6">
            <w:pPr>
              <w:spacing w:line="240" w:lineRule="auto"/>
            </w:pPr>
            <w:r>
              <w:t>Staff</w:t>
            </w:r>
          </w:p>
        </w:tc>
      </w:tr>
      <w:tr w:rsidR="00360ED9" w14:paraId="5E579DA0" w14:textId="77777777" w:rsidTr="6AC88B5E">
        <w:tc>
          <w:tcPr>
            <w:tcW w:w="4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BF15A25" w14:textId="77777777" w:rsidR="00360ED9" w:rsidRDefault="00BC4FE6">
            <w:pPr>
              <w:spacing w:line="240" w:lineRule="auto"/>
            </w:pPr>
            <w:r>
              <w:lastRenderedPageBreak/>
              <w:t>Plan for return and destruction of the data once the Processing is complete UNLESS requirement under Union or Member State law to preserve that type of data</w:t>
            </w:r>
          </w:p>
        </w:tc>
        <w:tc>
          <w:tcPr>
            <w:tcW w:w="4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51C00CD" w14:textId="77777777" w:rsidR="00360ED9" w:rsidRDefault="00BC4FE6">
            <w:pPr>
              <w:spacing w:line="240" w:lineRule="auto"/>
            </w:pPr>
            <w:r>
              <w:t xml:space="preserve">Information will be held primarily in emails. Destruction is not necessary; the data shall continue to be held in a secure manner. </w:t>
            </w:r>
          </w:p>
        </w:tc>
      </w:tr>
    </w:tbl>
    <w:p w14:paraId="6246E534" w14:textId="77777777" w:rsidR="00360ED9" w:rsidRDefault="00360ED9">
      <w:pPr>
        <w:spacing w:before="240" w:after="240"/>
        <w:rPr>
          <w:b/>
        </w:rPr>
      </w:pPr>
    </w:p>
    <w:p w14:paraId="54D3F32D" w14:textId="77777777" w:rsidR="00360ED9" w:rsidRDefault="00360ED9">
      <w:pPr>
        <w:pageBreakBefore/>
        <w:rPr>
          <w:sz w:val="24"/>
          <w:szCs w:val="24"/>
        </w:rPr>
      </w:pPr>
    </w:p>
    <w:p w14:paraId="6224E5C7" w14:textId="77777777" w:rsidR="00360ED9" w:rsidRDefault="00BC4FE6">
      <w:pPr>
        <w:pStyle w:val="Heading3"/>
      </w:pPr>
      <w:r>
        <w:t>Annex 2: Joint Controller Agreement</w:t>
      </w:r>
    </w:p>
    <w:p w14:paraId="3C8FFABB" w14:textId="77777777" w:rsidR="00360ED9" w:rsidRDefault="00BC4FE6">
      <w:pPr>
        <w:pStyle w:val="Heading4"/>
      </w:pPr>
      <w:r>
        <w:t xml:space="preserve">1. Joint Controller Status and Allocation of Responsibilities </w:t>
      </w:r>
    </w:p>
    <w:p w14:paraId="7A929FF0" w14:textId="77777777" w:rsidR="00360ED9" w:rsidRDefault="00BC4FE6">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w:t>
      </w:r>
      <w:proofErr w:type="gramStart"/>
      <w:r>
        <w:t>Controller</w:t>
      </w:r>
      <w:proofErr w:type="gramEnd"/>
      <w:r>
        <w:t xml:space="preserve">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660EA961" w14:textId="77777777" w:rsidR="00360ED9" w:rsidRDefault="00360ED9"/>
    <w:p w14:paraId="5B84DD5B" w14:textId="77777777" w:rsidR="00360ED9" w:rsidRDefault="00BC4FE6">
      <w:pPr>
        <w:spacing w:after="120"/>
      </w:pPr>
      <w:r>
        <w:t xml:space="preserve">1.2 </w:t>
      </w:r>
      <w:r>
        <w:tab/>
        <w:t>The Parties agree that the [</w:t>
      </w:r>
      <w:r>
        <w:rPr>
          <w:b/>
        </w:rPr>
        <w:t>delete as appropriate Supplier/Buyer</w:t>
      </w:r>
      <w:r>
        <w:t xml:space="preserve">]: </w:t>
      </w:r>
    </w:p>
    <w:p w14:paraId="132CD436" w14:textId="77777777" w:rsidR="00360ED9" w:rsidRDefault="00BC4FE6">
      <w:pPr>
        <w:ind w:left="1440" w:hanging="720"/>
      </w:pPr>
      <w:r>
        <w:t>(a)</w:t>
      </w:r>
      <w:r>
        <w:tab/>
        <w:t xml:space="preserve">is the exclusive point of contact for Data Subjects and is responsible for all steps necessary to comply with the GDPR regarding the exercise by Data Subjects of their rights under the </w:t>
      </w:r>
      <w:proofErr w:type="gramStart"/>
      <w:r>
        <w:t>GDPR;</w:t>
      </w:r>
      <w:proofErr w:type="gramEnd"/>
    </w:p>
    <w:p w14:paraId="39D5E187" w14:textId="77777777" w:rsidR="00360ED9" w:rsidRDefault="00360ED9">
      <w:pPr>
        <w:ind w:left="1440"/>
      </w:pPr>
    </w:p>
    <w:p w14:paraId="5D39BD93" w14:textId="77777777" w:rsidR="00360ED9" w:rsidRDefault="00BC4FE6">
      <w:pPr>
        <w:ind w:left="1440" w:hanging="720"/>
      </w:pPr>
      <w:r>
        <w:t xml:space="preserve">(b) </w:t>
      </w:r>
      <w:r>
        <w:tab/>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p>
    <w:p w14:paraId="0B2A9FD3" w14:textId="77777777" w:rsidR="00360ED9" w:rsidRDefault="00360ED9"/>
    <w:p w14:paraId="7D4218F2" w14:textId="77777777" w:rsidR="00360ED9" w:rsidRDefault="00BC4FE6">
      <w:pPr>
        <w:ind w:left="1440" w:hanging="720"/>
      </w:pPr>
      <w:r>
        <w:t>(c)</w:t>
      </w:r>
      <w:r>
        <w:tab/>
        <w:t xml:space="preserve">is solely responsible for the Parties’ compliance with all duties to provide information to Data Subjects under Articles 13 and 14 of the </w:t>
      </w:r>
      <w:proofErr w:type="gramStart"/>
      <w:r>
        <w:t>GDPR;</w:t>
      </w:r>
      <w:proofErr w:type="gramEnd"/>
    </w:p>
    <w:p w14:paraId="6BC3FE10" w14:textId="77777777" w:rsidR="00360ED9" w:rsidRDefault="00360ED9"/>
    <w:p w14:paraId="58F69948" w14:textId="77777777" w:rsidR="00360ED9" w:rsidRDefault="00BC4FE6">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07634789" w14:textId="77777777" w:rsidR="00360ED9" w:rsidRDefault="00360ED9"/>
    <w:p w14:paraId="06BC0739" w14:textId="77777777" w:rsidR="00360ED9" w:rsidRDefault="00BC4FE6">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xml:space="preserve">] privacy policy (which must be readily available by hyperlink or otherwise on </w:t>
      </w:r>
      <w:proofErr w:type="gramStart"/>
      <w:r>
        <w:t>all of</w:t>
      </w:r>
      <w:proofErr w:type="gramEnd"/>
      <w:r>
        <w:t xml:space="preserve"> its public facing services and marketing).</w:t>
      </w:r>
    </w:p>
    <w:p w14:paraId="766DCEE0" w14:textId="77777777" w:rsidR="00360ED9" w:rsidRDefault="00360ED9"/>
    <w:p w14:paraId="6DA657EA" w14:textId="77777777" w:rsidR="00360ED9" w:rsidRDefault="00BC4FE6">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2187A59E" w14:textId="77777777" w:rsidR="00360ED9" w:rsidRDefault="00360ED9"/>
    <w:p w14:paraId="6BE970BE" w14:textId="77777777" w:rsidR="00360ED9" w:rsidRDefault="00BC4FE6">
      <w:pPr>
        <w:pStyle w:val="Heading4"/>
      </w:pPr>
      <w:r>
        <w:t>2.</w:t>
      </w:r>
      <w:r>
        <w:tab/>
        <w:t>Undertakings of both Parties</w:t>
      </w:r>
    </w:p>
    <w:p w14:paraId="75971AC3" w14:textId="77777777" w:rsidR="00360ED9" w:rsidRDefault="00BC4FE6">
      <w:r>
        <w:t>2.1</w:t>
      </w:r>
      <w:r>
        <w:tab/>
        <w:t xml:space="preserve">The Supplier and the Buyer each undertake that they shall: </w:t>
      </w:r>
    </w:p>
    <w:p w14:paraId="40EAA0DA" w14:textId="77777777" w:rsidR="00360ED9" w:rsidRDefault="00360ED9"/>
    <w:p w14:paraId="0429A856" w14:textId="77777777" w:rsidR="00360ED9" w:rsidRDefault="00BC4FE6">
      <w:pPr>
        <w:ind w:firstLine="720"/>
      </w:pPr>
      <w:r>
        <w:t>(a)</w:t>
      </w:r>
      <w:r>
        <w:tab/>
        <w:t xml:space="preserve">report to the other Party every </w:t>
      </w:r>
      <w:r>
        <w:rPr>
          <w:b/>
        </w:rPr>
        <w:t>[enter number]</w:t>
      </w:r>
      <w:r>
        <w:t xml:space="preserve"> months on:</w:t>
      </w:r>
    </w:p>
    <w:p w14:paraId="4D2B9640" w14:textId="77777777" w:rsidR="00360ED9" w:rsidRDefault="00360ED9"/>
    <w:p w14:paraId="1C2FF922" w14:textId="77777777" w:rsidR="00360ED9" w:rsidRDefault="00BC4FE6">
      <w:pPr>
        <w:ind w:left="2160" w:hanging="720"/>
      </w:pPr>
      <w:r>
        <w:lastRenderedPageBreak/>
        <w:t>(</w:t>
      </w:r>
      <w:proofErr w:type="spellStart"/>
      <w:r>
        <w:t>i</w:t>
      </w:r>
      <w:proofErr w:type="spellEnd"/>
      <w:r>
        <w:t>)</w:t>
      </w:r>
      <w:r>
        <w:tab/>
        <w:t>the volume of Data Subject Request (or purported Data Subject Requests) from Data Subjects (or third parties on their behalf</w:t>
      </w:r>
      <w:proofErr w:type="gramStart"/>
      <w:r>
        <w:t>);</w:t>
      </w:r>
      <w:proofErr w:type="gramEnd"/>
    </w:p>
    <w:p w14:paraId="777545B2" w14:textId="77777777" w:rsidR="00360ED9" w:rsidRDefault="00360ED9"/>
    <w:p w14:paraId="68FFAE47" w14:textId="77777777" w:rsidR="00360ED9" w:rsidRDefault="00BC4FE6">
      <w:pPr>
        <w:ind w:left="2160" w:hanging="720"/>
      </w:pPr>
      <w:r>
        <w:t>(ii)</w:t>
      </w:r>
      <w:r>
        <w:tab/>
        <w:t xml:space="preserve">the volume of requests from Data Subjects (or third parties on their behalf) to rectify, block or erase any Personal </w:t>
      </w:r>
      <w:proofErr w:type="gramStart"/>
      <w:r>
        <w:t>Data;</w:t>
      </w:r>
      <w:proofErr w:type="gramEnd"/>
      <w:r>
        <w:t xml:space="preserve"> </w:t>
      </w:r>
    </w:p>
    <w:p w14:paraId="33CDDA4C" w14:textId="77777777" w:rsidR="00360ED9" w:rsidRDefault="00360ED9"/>
    <w:p w14:paraId="7B3C5CCA" w14:textId="77777777" w:rsidR="00360ED9" w:rsidRDefault="00BC4FE6">
      <w:pPr>
        <w:ind w:left="2160" w:hanging="720"/>
      </w:pPr>
      <w:r>
        <w:t>(iii)</w:t>
      </w:r>
      <w:r>
        <w:tab/>
        <w:t xml:space="preserve">any other requests, complaints or communications from Data Subjects (or third parties on their behalf) relating to the other Party’s obligations under applicable Data Protection </w:t>
      </w:r>
      <w:proofErr w:type="gramStart"/>
      <w:r>
        <w:t>Legislation;</w:t>
      </w:r>
      <w:proofErr w:type="gramEnd"/>
    </w:p>
    <w:p w14:paraId="55C0A0A6" w14:textId="77777777" w:rsidR="00360ED9" w:rsidRDefault="00360ED9"/>
    <w:p w14:paraId="59DFF677" w14:textId="77777777" w:rsidR="00360ED9" w:rsidRDefault="00BC4FE6">
      <w:pPr>
        <w:ind w:left="2160" w:hanging="720"/>
      </w:pPr>
      <w:r>
        <w:t>(iv)</w:t>
      </w:r>
      <w:r>
        <w:tab/>
        <w:t>any communications from the Information Commissioner or any other regulatory authority in connection with Personal Data; and</w:t>
      </w:r>
    </w:p>
    <w:p w14:paraId="7FFF1E39" w14:textId="77777777" w:rsidR="00360ED9" w:rsidRDefault="00360ED9"/>
    <w:p w14:paraId="79377F98" w14:textId="77777777" w:rsidR="00360ED9" w:rsidRDefault="00BC4FE6">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6126D30B" w14:textId="77777777" w:rsidR="00360ED9" w:rsidRDefault="00360ED9">
      <w:pPr>
        <w:ind w:left="2160"/>
      </w:pPr>
    </w:p>
    <w:p w14:paraId="297B2B55" w14:textId="77777777" w:rsidR="00360ED9" w:rsidRDefault="00BC4FE6">
      <w:pPr>
        <w:ind w:left="1440" w:hanging="720"/>
      </w:pPr>
      <w:r>
        <w:t>(b)</w:t>
      </w:r>
      <w:r>
        <w:tab/>
        <w:t>notify each other immediately if it receives any request, complaint or communication made as referred to in Clauses 2.1(a)(</w:t>
      </w:r>
      <w:proofErr w:type="spellStart"/>
      <w:r>
        <w:t>i</w:t>
      </w:r>
      <w:proofErr w:type="spellEnd"/>
      <w:r>
        <w:t>) to (v</w:t>
      </w:r>
      <w:proofErr w:type="gramStart"/>
      <w:r>
        <w:t>);</w:t>
      </w:r>
      <w:proofErr w:type="gramEnd"/>
      <w:r>
        <w:t xml:space="preserve"> </w:t>
      </w:r>
    </w:p>
    <w:p w14:paraId="753A29A7" w14:textId="77777777" w:rsidR="00360ED9" w:rsidRDefault="00360ED9"/>
    <w:p w14:paraId="535CDA56" w14:textId="77777777" w:rsidR="00360ED9" w:rsidRDefault="00BC4FE6">
      <w:pPr>
        <w:ind w:left="1440" w:hanging="720"/>
      </w:pPr>
      <w:r>
        <w:t>(c)</w:t>
      </w:r>
      <w:r>
        <w:tab/>
        <w:t xml:space="preserve">provide the other Party with full cooperation and assistance in relation to any request, complaint or communication made as referred to in Clauses </w:t>
      </w:r>
    </w:p>
    <w:p w14:paraId="2C30FA06" w14:textId="77777777" w:rsidR="00360ED9" w:rsidRDefault="00360ED9">
      <w:pPr>
        <w:ind w:left="1440"/>
      </w:pPr>
    </w:p>
    <w:p w14:paraId="6DF4776B" w14:textId="77777777" w:rsidR="00360ED9" w:rsidRDefault="00BC4FE6">
      <w:pPr>
        <w:ind w:left="1440"/>
      </w:pPr>
      <w:r>
        <w:t xml:space="preserve">2.1(a)(iii) to (v) to enable the other Party to comply with the relevant timescales set out in the Data Protection </w:t>
      </w:r>
      <w:proofErr w:type="gramStart"/>
      <w:r>
        <w:t>Legislation;</w:t>
      </w:r>
      <w:proofErr w:type="gramEnd"/>
    </w:p>
    <w:p w14:paraId="56962966" w14:textId="77777777" w:rsidR="00360ED9" w:rsidRDefault="00360ED9">
      <w:pPr>
        <w:ind w:left="1440"/>
      </w:pPr>
    </w:p>
    <w:p w14:paraId="59BF0CB0" w14:textId="77777777" w:rsidR="00360ED9" w:rsidRDefault="00BC4FE6">
      <w:pPr>
        <w:ind w:left="1440" w:hanging="720"/>
      </w:pPr>
      <w:r>
        <w:t xml:space="preserve">(d) </w:t>
      </w:r>
      <w: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p>
    <w:p w14:paraId="1156A597" w14:textId="77777777" w:rsidR="00360ED9" w:rsidRDefault="00360ED9"/>
    <w:p w14:paraId="441B49AD" w14:textId="77777777" w:rsidR="00360ED9" w:rsidRDefault="00BC4FE6">
      <w:pPr>
        <w:ind w:left="1440" w:hanging="720"/>
      </w:pPr>
      <w:r>
        <w:t>(e)</w:t>
      </w:r>
      <w:r>
        <w:tab/>
        <w:t xml:space="preserve">request from the Data Subject only the minimum information necessary to provide the Services and treat such extracted information as Confidential </w:t>
      </w:r>
      <w:proofErr w:type="gramStart"/>
      <w:r>
        <w:t>Information;</w:t>
      </w:r>
      <w:proofErr w:type="gramEnd"/>
    </w:p>
    <w:p w14:paraId="65E6580C" w14:textId="77777777" w:rsidR="00360ED9" w:rsidRDefault="00360ED9"/>
    <w:p w14:paraId="50CCBB45" w14:textId="77777777" w:rsidR="00360ED9" w:rsidRDefault="00BC4FE6">
      <w:pPr>
        <w:ind w:left="1440" w:hanging="720"/>
      </w:pPr>
      <w:r>
        <w:t>(f)</w:t>
      </w:r>
      <w:r>
        <w:tab/>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p>
    <w:p w14:paraId="59392A05" w14:textId="77777777" w:rsidR="00360ED9" w:rsidRDefault="00360ED9"/>
    <w:p w14:paraId="010DE780" w14:textId="77777777" w:rsidR="00360ED9" w:rsidRDefault="00BC4FE6">
      <w:pPr>
        <w:ind w:left="1440" w:hanging="720"/>
      </w:pPr>
      <w:r>
        <w:t>(g)</w:t>
      </w:r>
      <w:r>
        <w:tab/>
        <w:t>take all reasonable steps to ensure the reliability and integrity of any of its personnel who have access to the Personal Data and ensure that its personnel:</w:t>
      </w:r>
    </w:p>
    <w:p w14:paraId="0D76B946" w14:textId="77777777" w:rsidR="00360ED9" w:rsidRDefault="00360ED9">
      <w:pPr>
        <w:ind w:left="1440"/>
      </w:pPr>
    </w:p>
    <w:p w14:paraId="1EAE6682" w14:textId="77777777" w:rsidR="00360ED9" w:rsidRDefault="00BC4FE6">
      <w:pPr>
        <w:ind w:left="2160" w:hanging="720"/>
      </w:pPr>
      <w:r>
        <w:t>(</w:t>
      </w:r>
      <w:proofErr w:type="spellStart"/>
      <w:r>
        <w:t>i</w:t>
      </w:r>
      <w:proofErr w:type="spellEnd"/>
      <w:r>
        <w:t>)</w:t>
      </w:r>
      <w:r>
        <w:tab/>
        <w:t xml:space="preserve">are aware of and comply with their ’s duties under this Annex 2 (Joint Controller Agreement) and those in respect of Confidential Information </w:t>
      </w:r>
    </w:p>
    <w:p w14:paraId="239F516C" w14:textId="77777777" w:rsidR="00360ED9" w:rsidRDefault="00360ED9"/>
    <w:p w14:paraId="3203634E" w14:textId="77777777" w:rsidR="00360ED9" w:rsidRDefault="00BC4FE6">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w:t>
      </w:r>
    </w:p>
    <w:p w14:paraId="470578F8" w14:textId="77777777" w:rsidR="00360ED9" w:rsidRDefault="00360ED9">
      <w:pPr>
        <w:ind w:left="2160"/>
      </w:pPr>
    </w:p>
    <w:p w14:paraId="37FEAB2E" w14:textId="77777777" w:rsidR="00360ED9" w:rsidRDefault="00BC4FE6">
      <w:pPr>
        <w:ind w:left="2160" w:hanging="720"/>
      </w:pPr>
      <w:r>
        <w:t>(iii)</w:t>
      </w:r>
      <w:r>
        <w:tab/>
        <w:t xml:space="preserve">have undergone adequate training in the use, care, protection and handling of Personal Data as required by the applicable Data Protection </w:t>
      </w:r>
      <w:proofErr w:type="gramStart"/>
      <w:r>
        <w:t>Legislation;</w:t>
      </w:r>
      <w:proofErr w:type="gramEnd"/>
    </w:p>
    <w:p w14:paraId="3FF9E737" w14:textId="77777777" w:rsidR="00360ED9" w:rsidRDefault="00360ED9">
      <w:pPr>
        <w:ind w:left="2160"/>
      </w:pPr>
    </w:p>
    <w:p w14:paraId="71280B35" w14:textId="77777777" w:rsidR="00360ED9" w:rsidRDefault="00BC4FE6">
      <w:pPr>
        <w:ind w:left="1440" w:hanging="720"/>
      </w:pPr>
      <w:r>
        <w:t>(h)</w:t>
      </w:r>
      <w:r>
        <w:tab/>
        <w:t>ensure that it has in place Protective Measures as appropriate to protect against a Data Loss Event having taken account of the:</w:t>
      </w:r>
    </w:p>
    <w:p w14:paraId="2842F57A" w14:textId="77777777" w:rsidR="00360ED9" w:rsidRDefault="00360ED9">
      <w:pPr>
        <w:ind w:left="720" w:firstLine="720"/>
      </w:pPr>
    </w:p>
    <w:p w14:paraId="2BD021AA" w14:textId="77777777" w:rsidR="00360ED9" w:rsidRDefault="00BC4FE6">
      <w:pPr>
        <w:ind w:left="720" w:firstLine="720"/>
      </w:pPr>
      <w:r>
        <w:t>(</w:t>
      </w:r>
      <w:proofErr w:type="spellStart"/>
      <w:r>
        <w:t>i</w:t>
      </w:r>
      <w:proofErr w:type="spellEnd"/>
      <w:r>
        <w:t>)</w:t>
      </w:r>
      <w:r>
        <w:tab/>
        <w:t xml:space="preserve">nature of the data to be </w:t>
      </w:r>
      <w:proofErr w:type="gramStart"/>
      <w:r>
        <w:t>protected;</w:t>
      </w:r>
      <w:proofErr w:type="gramEnd"/>
    </w:p>
    <w:p w14:paraId="6AA83027" w14:textId="77777777" w:rsidR="00360ED9" w:rsidRDefault="00BC4FE6">
      <w:pPr>
        <w:ind w:left="720" w:firstLine="720"/>
      </w:pPr>
      <w:r>
        <w:t>(ii)</w:t>
      </w:r>
      <w:r>
        <w:tab/>
        <w:t xml:space="preserve">harm that might result from a Data Loss </w:t>
      </w:r>
      <w:proofErr w:type="gramStart"/>
      <w:r>
        <w:t>Event;</w:t>
      </w:r>
      <w:proofErr w:type="gramEnd"/>
    </w:p>
    <w:p w14:paraId="514C2740" w14:textId="77777777" w:rsidR="00360ED9" w:rsidRDefault="00BC4FE6">
      <w:pPr>
        <w:ind w:left="720" w:firstLine="720"/>
      </w:pPr>
      <w:r>
        <w:t>(iii)</w:t>
      </w:r>
      <w:r>
        <w:tab/>
        <w:t>state of technological development; and</w:t>
      </w:r>
    </w:p>
    <w:p w14:paraId="718AAF58" w14:textId="77777777" w:rsidR="00360ED9" w:rsidRDefault="00BC4FE6">
      <w:pPr>
        <w:ind w:left="720" w:firstLine="720"/>
      </w:pPr>
      <w:r>
        <w:t>(iv)</w:t>
      </w:r>
      <w:r>
        <w:tab/>
        <w:t xml:space="preserve">cost of implementing any </w:t>
      </w:r>
      <w:proofErr w:type="gramStart"/>
      <w:r>
        <w:t>measures;</w:t>
      </w:r>
      <w:proofErr w:type="gramEnd"/>
    </w:p>
    <w:p w14:paraId="7075AECA" w14:textId="77777777" w:rsidR="00360ED9" w:rsidRDefault="00360ED9">
      <w:pPr>
        <w:ind w:left="720" w:firstLine="720"/>
      </w:pPr>
    </w:p>
    <w:p w14:paraId="6DBF63E8" w14:textId="77777777" w:rsidR="00360ED9" w:rsidRDefault="00BC4FE6">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6268A41B" w14:textId="77777777" w:rsidR="00360ED9" w:rsidRDefault="00360ED9">
      <w:pPr>
        <w:ind w:left="1440"/>
      </w:pPr>
    </w:p>
    <w:p w14:paraId="636C7E24" w14:textId="77777777" w:rsidR="00360ED9" w:rsidRDefault="00BC4FE6">
      <w:pPr>
        <w:ind w:left="2160" w:hanging="720"/>
      </w:pPr>
      <w:r>
        <w:t>(</w:t>
      </w:r>
      <w:proofErr w:type="spellStart"/>
      <w:r>
        <w:t>i</w:t>
      </w:r>
      <w:proofErr w:type="spellEnd"/>
      <w:r>
        <w:t>)</w:t>
      </w:r>
      <w:r>
        <w:tab/>
        <w:t>ensure that it notifies the other Party as soon as it becomes aware of a Data Loss Event.</w:t>
      </w:r>
    </w:p>
    <w:p w14:paraId="54301F37" w14:textId="77777777" w:rsidR="00360ED9" w:rsidRDefault="00360ED9">
      <w:pPr>
        <w:ind w:left="1440" w:firstLine="720"/>
      </w:pPr>
    </w:p>
    <w:p w14:paraId="552A6FA6" w14:textId="77777777" w:rsidR="00360ED9" w:rsidRDefault="00BC4FE6">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580A1802" w14:textId="77777777" w:rsidR="00360ED9" w:rsidRDefault="00360ED9"/>
    <w:p w14:paraId="1647E35D" w14:textId="77777777" w:rsidR="00360ED9" w:rsidRDefault="00BC4FE6">
      <w:pPr>
        <w:pStyle w:val="Heading4"/>
      </w:pPr>
      <w:r>
        <w:t>3.</w:t>
      </w:r>
      <w:r>
        <w:tab/>
        <w:t>Data Protection Breach</w:t>
      </w:r>
    </w:p>
    <w:p w14:paraId="5EEA2A12" w14:textId="77777777" w:rsidR="00360ED9" w:rsidRDefault="00BC4FE6">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585CD2B9" w14:textId="77777777" w:rsidR="00360ED9" w:rsidRDefault="00360ED9"/>
    <w:p w14:paraId="7C0CE968" w14:textId="77777777" w:rsidR="00360ED9" w:rsidRDefault="00BC4FE6">
      <w:pPr>
        <w:ind w:left="1440" w:hanging="720"/>
      </w:pPr>
      <w:r>
        <w:t xml:space="preserve">(a) </w:t>
      </w:r>
      <w:r>
        <w:tab/>
        <w:t xml:space="preserve">sufficient information and in a timescale which allows the other Party to meet any obligations to report a Personal Data Breach under the Data Protection </w:t>
      </w:r>
      <w:proofErr w:type="gramStart"/>
      <w:r>
        <w:t>Legislation;</w:t>
      </w:r>
      <w:proofErr w:type="gramEnd"/>
    </w:p>
    <w:p w14:paraId="166331B2" w14:textId="77777777" w:rsidR="00360ED9" w:rsidRDefault="00360ED9">
      <w:pPr>
        <w:ind w:left="1440"/>
      </w:pPr>
    </w:p>
    <w:p w14:paraId="76763754" w14:textId="77777777" w:rsidR="00360ED9" w:rsidRDefault="00BC4FE6">
      <w:pPr>
        <w:ind w:firstLine="720"/>
      </w:pPr>
      <w:r>
        <w:t>(b)</w:t>
      </w:r>
      <w:r>
        <w:tab/>
        <w:t>all reasonable assistance, including:</w:t>
      </w:r>
    </w:p>
    <w:p w14:paraId="30357E2A" w14:textId="77777777" w:rsidR="00360ED9" w:rsidRDefault="00360ED9">
      <w:pPr>
        <w:ind w:firstLine="720"/>
      </w:pPr>
    </w:p>
    <w:p w14:paraId="0F35D36C" w14:textId="77777777" w:rsidR="00360ED9" w:rsidRDefault="00BC4FE6">
      <w:pPr>
        <w:ind w:left="2160" w:hanging="720"/>
      </w:pPr>
      <w:r>
        <w:t>(</w:t>
      </w:r>
      <w:proofErr w:type="spellStart"/>
      <w:r>
        <w:t>i</w:t>
      </w:r>
      <w:proofErr w:type="spellEnd"/>
      <w:r>
        <w:t>)</w:t>
      </w:r>
      <w:r>
        <w:tab/>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1EFC98A0" w14:textId="77777777" w:rsidR="00360ED9" w:rsidRDefault="00360ED9">
      <w:pPr>
        <w:ind w:left="2160"/>
      </w:pPr>
    </w:p>
    <w:p w14:paraId="5B77E30D" w14:textId="77777777" w:rsidR="00360ED9" w:rsidRDefault="00BC4FE6">
      <w:pPr>
        <w:ind w:left="2160" w:hanging="720"/>
      </w:pPr>
      <w:r>
        <w:lastRenderedPageBreak/>
        <w:t>(ii)</w:t>
      </w:r>
      <w:r>
        <w:tab/>
        <w:t xml:space="preserve">co-operation with the other Party including taking such reasonable steps as are directed by the other Party to assist in the investigation, mitigation and remediation of a Personal Data </w:t>
      </w:r>
      <w:proofErr w:type="gramStart"/>
      <w:r>
        <w:t>Breach;</w:t>
      </w:r>
      <w:proofErr w:type="gramEnd"/>
    </w:p>
    <w:p w14:paraId="214E5B04" w14:textId="77777777" w:rsidR="00360ED9" w:rsidRDefault="00360ED9"/>
    <w:p w14:paraId="56067481" w14:textId="77777777" w:rsidR="00360ED9" w:rsidRDefault="00BC4FE6">
      <w:pPr>
        <w:ind w:left="2160" w:firstLine="720"/>
      </w:pPr>
      <w:r>
        <w:t>(iii)</w:t>
      </w:r>
      <w:r>
        <w:tab/>
        <w:t xml:space="preserve">co-ordination with the other Party regarding the management of public relations and public statements relating to the Personal Data </w:t>
      </w:r>
      <w:proofErr w:type="gramStart"/>
      <w:r>
        <w:t>Breach;</w:t>
      </w:r>
      <w:proofErr w:type="gramEnd"/>
      <w:r>
        <w:t xml:space="preserve"> </w:t>
      </w:r>
    </w:p>
    <w:p w14:paraId="50B060B7" w14:textId="77777777" w:rsidR="00360ED9" w:rsidRDefault="00360ED9">
      <w:pPr>
        <w:ind w:left="2160"/>
      </w:pPr>
    </w:p>
    <w:p w14:paraId="197B1CE2" w14:textId="77777777" w:rsidR="00360ED9" w:rsidRDefault="00BC4FE6">
      <w:pPr>
        <w:ind w:left="2160"/>
      </w:pPr>
      <w:r>
        <w:t>and/or</w:t>
      </w:r>
    </w:p>
    <w:p w14:paraId="230FB9C2" w14:textId="77777777" w:rsidR="00360ED9" w:rsidRDefault="00360ED9">
      <w:pPr>
        <w:ind w:left="2160"/>
      </w:pPr>
    </w:p>
    <w:p w14:paraId="2D560F09" w14:textId="77777777" w:rsidR="00360ED9" w:rsidRDefault="00BC4FE6">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598B91A7" w14:textId="77777777" w:rsidR="00360ED9" w:rsidRDefault="00360ED9">
      <w:pPr>
        <w:ind w:left="2160"/>
      </w:pPr>
    </w:p>
    <w:p w14:paraId="5A5F9526" w14:textId="77777777" w:rsidR="00360ED9" w:rsidRDefault="00BC4FE6">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FE9B8B6" w14:textId="77777777" w:rsidR="00360ED9" w:rsidRDefault="00360ED9">
      <w:pPr>
        <w:ind w:left="720"/>
      </w:pPr>
    </w:p>
    <w:p w14:paraId="645FD2CA" w14:textId="77777777" w:rsidR="00360ED9" w:rsidRDefault="00BC4FE6">
      <w:pPr>
        <w:ind w:left="720"/>
      </w:pPr>
      <w:r>
        <w:t>(a)</w:t>
      </w:r>
      <w:r>
        <w:tab/>
        <w:t xml:space="preserve">the nature of the Personal Data </w:t>
      </w:r>
      <w:proofErr w:type="gramStart"/>
      <w:r>
        <w:t>Breach;</w:t>
      </w:r>
      <w:proofErr w:type="gramEnd"/>
      <w:r>
        <w:t xml:space="preserve"> </w:t>
      </w:r>
    </w:p>
    <w:p w14:paraId="4B2683D2" w14:textId="77777777" w:rsidR="00360ED9" w:rsidRDefault="00360ED9">
      <w:pPr>
        <w:ind w:left="720"/>
      </w:pPr>
    </w:p>
    <w:p w14:paraId="1F9BF378" w14:textId="77777777" w:rsidR="00360ED9" w:rsidRDefault="00BC4FE6">
      <w:pPr>
        <w:ind w:firstLine="720"/>
      </w:pPr>
      <w:r>
        <w:t>(b)</w:t>
      </w:r>
      <w:r>
        <w:tab/>
        <w:t xml:space="preserve">the nature of Personal Data </w:t>
      </w:r>
      <w:proofErr w:type="gramStart"/>
      <w:r>
        <w:t>affected;</w:t>
      </w:r>
      <w:proofErr w:type="gramEnd"/>
    </w:p>
    <w:p w14:paraId="3CD816D0" w14:textId="77777777" w:rsidR="00360ED9" w:rsidRDefault="00360ED9">
      <w:pPr>
        <w:ind w:firstLine="720"/>
      </w:pPr>
    </w:p>
    <w:p w14:paraId="48F009B2" w14:textId="77777777" w:rsidR="00360ED9" w:rsidRDefault="00BC4FE6">
      <w:pPr>
        <w:ind w:firstLine="720"/>
      </w:pPr>
      <w:r>
        <w:t>(c)</w:t>
      </w:r>
      <w:r>
        <w:tab/>
        <w:t xml:space="preserve">the categories and number of Data Subjects </w:t>
      </w:r>
      <w:proofErr w:type="gramStart"/>
      <w:r>
        <w:t>concerned;</w:t>
      </w:r>
      <w:proofErr w:type="gramEnd"/>
    </w:p>
    <w:p w14:paraId="3BB0CD3A" w14:textId="77777777" w:rsidR="00360ED9" w:rsidRDefault="00360ED9">
      <w:pPr>
        <w:ind w:firstLine="720"/>
      </w:pPr>
    </w:p>
    <w:p w14:paraId="08BE0290" w14:textId="77777777" w:rsidR="00360ED9" w:rsidRDefault="00BC4FE6">
      <w:pPr>
        <w:ind w:left="1440" w:hanging="720"/>
      </w:pPr>
      <w:r>
        <w:t>(d)</w:t>
      </w:r>
      <w:r>
        <w:tab/>
        <w:t xml:space="preserve">the name and contact details of the Supplier’s Data Protection Officer or other relevant contact from whom more information may be </w:t>
      </w:r>
      <w:proofErr w:type="gramStart"/>
      <w:r>
        <w:t>obtained;</w:t>
      </w:r>
      <w:proofErr w:type="gramEnd"/>
    </w:p>
    <w:p w14:paraId="7C7515A4" w14:textId="77777777" w:rsidR="00360ED9" w:rsidRDefault="00360ED9">
      <w:pPr>
        <w:ind w:left="720" w:firstLine="720"/>
      </w:pPr>
    </w:p>
    <w:p w14:paraId="32CC31C9" w14:textId="77777777" w:rsidR="00360ED9" w:rsidRDefault="00BC4FE6">
      <w:pPr>
        <w:ind w:firstLine="720"/>
      </w:pPr>
      <w:r>
        <w:t>(e)</w:t>
      </w:r>
      <w:r>
        <w:tab/>
        <w:t>measures taken or proposed to be taken to address the Personal Data Breach; and</w:t>
      </w:r>
    </w:p>
    <w:p w14:paraId="5E9EB393" w14:textId="77777777" w:rsidR="00360ED9" w:rsidRDefault="00360ED9">
      <w:pPr>
        <w:ind w:left="720" w:firstLine="720"/>
      </w:pPr>
    </w:p>
    <w:p w14:paraId="095BFA27" w14:textId="77777777" w:rsidR="00360ED9" w:rsidRDefault="00BC4FE6">
      <w:pPr>
        <w:ind w:firstLine="720"/>
      </w:pPr>
      <w:r>
        <w:t>(f)</w:t>
      </w:r>
      <w:r>
        <w:tab/>
        <w:t>describe the likely consequences of the Personal Data Breach.</w:t>
      </w:r>
    </w:p>
    <w:p w14:paraId="2898654A" w14:textId="77777777" w:rsidR="00360ED9" w:rsidRDefault="00360ED9"/>
    <w:p w14:paraId="7972876B" w14:textId="77777777" w:rsidR="00360ED9" w:rsidRDefault="00BC4FE6">
      <w:pPr>
        <w:pStyle w:val="Heading4"/>
      </w:pPr>
      <w:r>
        <w:t>4.</w:t>
      </w:r>
      <w:r>
        <w:tab/>
        <w:t>Audit</w:t>
      </w:r>
    </w:p>
    <w:p w14:paraId="39C21546" w14:textId="77777777" w:rsidR="00360ED9" w:rsidRDefault="00BC4FE6">
      <w:r>
        <w:t>4.1</w:t>
      </w:r>
      <w:r>
        <w:tab/>
        <w:t>The Supplier shall permit:</w:t>
      </w:r>
      <w:r>
        <w:tab/>
      </w:r>
    </w:p>
    <w:p w14:paraId="65B6EC94" w14:textId="77777777" w:rsidR="00360ED9" w:rsidRDefault="00360ED9"/>
    <w:p w14:paraId="359ED4EA" w14:textId="77777777" w:rsidR="00360ED9" w:rsidRDefault="00BC4FE6">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295AE51C" w14:textId="77777777" w:rsidR="00360ED9" w:rsidRDefault="00360ED9"/>
    <w:p w14:paraId="1F141D52" w14:textId="77777777" w:rsidR="00360ED9" w:rsidRDefault="00BC4FE6">
      <w:pPr>
        <w:ind w:left="1440" w:hanging="720"/>
      </w:pPr>
      <w:r>
        <w:t>(b)</w:t>
      </w:r>
      <w:r>
        <w:tab/>
        <w:t xml:space="preserve">the Buyer, or a third-party auditor acting under the Buyer’s direction, access to premises at which the Personal Data is accessible or at which it </w:t>
      </w:r>
      <w:proofErr w:type="gramStart"/>
      <w:r>
        <w:t>is able to</w:t>
      </w:r>
      <w:proofErr w:type="gramEnd"/>
      <w:r>
        <w:t xml:space="preserve">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61B58477" w14:textId="77777777" w:rsidR="00360ED9" w:rsidRDefault="00360ED9"/>
    <w:p w14:paraId="0BA7B37B" w14:textId="77777777" w:rsidR="00360ED9" w:rsidRDefault="00BC4FE6">
      <w:pPr>
        <w:ind w:left="720" w:hanging="720"/>
      </w:pPr>
      <w:r>
        <w:t>4.2</w:t>
      </w:r>
      <w:r>
        <w:tab/>
        <w:t>The Buyer may, in its sole discretion, require the Supplier to provide evidence of the Supplier’s compliance with Clause 4.1 in lieu of conducting such an audit, assessment or inspection.</w:t>
      </w:r>
    </w:p>
    <w:p w14:paraId="3B9D3EE4" w14:textId="77777777" w:rsidR="00360ED9" w:rsidRDefault="00360ED9"/>
    <w:p w14:paraId="1A827611" w14:textId="77777777" w:rsidR="00360ED9" w:rsidRDefault="00BC4FE6">
      <w:pPr>
        <w:pStyle w:val="Heading4"/>
      </w:pPr>
      <w:r>
        <w:t>5.</w:t>
      </w:r>
      <w:r>
        <w:tab/>
        <w:t>Impact Assessments</w:t>
      </w:r>
    </w:p>
    <w:p w14:paraId="19F8175C" w14:textId="77777777" w:rsidR="00360ED9" w:rsidRDefault="00BC4FE6">
      <w:r>
        <w:t>5.1</w:t>
      </w:r>
      <w:r>
        <w:tab/>
        <w:t>The Parties shall:</w:t>
      </w:r>
    </w:p>
    <w:p w14:paraId="5DA4EC34" w14:textId="77777777" w:rsidR="00360ED9" w:rsidRDefault="00360ED9"/>
    <w:p w14:paraId="1B06612F" w14:textId="77777777" w:rsidR="00360ED9" w:rsidRDefault="00BC4FE6">
      <w:pPr>
        <w:ind w:left="1440" w:hanging="720"/>
      </w:pPr>
      <w:r>
        <w:t>(a)</w:t>
      </w:r>
      <w:r>
        <w:tab/>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w:t>
      </w:r>
    </w:p>
    <w:p w14:paraId="5ECAF6D4" w14:textId="77777777" w:rsidR="00360ED9" w:rsidRDefault="00360ED9"/>
    <w:p w14:paraId="2B6C0A0B" w14:textId="77777777" w:rsidR="00360ED9" w:rsidRDefault="00BC4FE6">
      <w:pPr>
        <w:ind w:left="1440" w:hanging="720"/>
      </w:pPr>
      <w:r>
        <w:t>(b)</w:t>
      </w:r>
      <w:r>
        <w:tab/>
        <w:t>maintain full and complete records of all Processing carried out in respect of the Personal Data in connection with the contract, in accordance with the terms of Article 30 GDPR.</w:t>
      </w:r>
    </w:p>
    <w:p w14:paraId="6ACA1877" w14:textId="77777777" w:rsidR="00360ED9" w:rsidRDefault="00360ED9"/>
    <w:p w14:paraId="66199094" w14:textId="77777777" w:rsidR="00360ED9" w:rsidRDefault="00BC4FE6">
      <w:pPr>
        <w:pStyle w:val="Heading4"/>
      </w:pPr>
      <w:r>
        <w:t>6.</w:t>
      </w:r>
      <w:r>
        <w:tab/>
        <w:t xml:space="preserve"> ICO Guidance</w:t>
      </w:r>
    </w:p>
    <w:p w14:paraId="7DCC67A3" w14:textId="77777777" w:rsidR="00360ED9" w:rsidRDefault="00BC4FE6">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25B0CB4E" w14:textId="77777777" w:rsidR="00360ED9" w:rsidRDefault="00360ED9"/>
    <w:p w14:paraId="0A74492E" w14:textId="77777777" w:rsidR="00360ED9" w:rsidRDefault="00BC4FE6">
      <w:pPr>
        <w:pStyle w:val="Heading4"/>
      </w:pPr>
      <w:r>
        <w:t xml:space="preserve">7. </w:t>
      </w:r>
      <w:r>
        <w:tab/>
        <w:t>Liabilities for Data Protection Breach</w:t>
      </w:r>
    </w:p>
    <w:p w14:paraId="2A281505" w14:textId="77777777" w:rsidR="00360ED9" w:rsidRDefault="00BC4FE6">
      <w:r w:rsidRPr="6AC88B5E">
        <w:rPr>
          <w:b/>
          <w:bCs/>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5EBB3A34" w14:textId="77777777" w:rsidR="00360ED9" w:rsidRDefault="00360ED9"/>
    <w:p w14:paraId="4FB4D17A" w14:textId="77777777" w:rsidR="00360ED9" w:rsidRDefault="00BC4FE6">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14:paraId="66D5276F" w14:textId="77777777" w:rsidR="00360ED9" w:rsidRDefault="00360ED9">
      <w:pPr>
        <w:shd w:val="clear" w:color="auto" w:fill="FFFFFF"/>
        <w:spacing w:line="240" w:lineRule="auto"/>
        <w:rPr>
          <w:rFonts w:eastAsia="Times New Roman"/>
          <w:color w:val="000000"/>
          <w:lang w:eastAsia="en-US"/>
        </w:rPr>
      </w:pPr>
    </w:p>
    <w:p w14:paraId="1A56BFAB" w14:textId="77777777" w:rsidR="00360ED9" w:rsidRDefault="00BC4FE6">
      <w:pPr>
        <w:shd w:val="clear" w:color="auto" w:fill="FFFFFF"/>
        <w:spacing w:line="240" w:lineRule="auto"/>
        <w:ind w:left="1440"/>
      </w:pPr>
      <w:r>
        <w:rPr>
          <w:rFonts w:eastAsia="Times New Roman"/>
          <w:color w:val="000000"/>
          <w:lang w:eastAsia="en-US"/>
        </w:rPr>
        <w:t xml:space="preserve">(a) if in the view of the Information Commissioner, the Buyer is responsible for the Personal Data Breach, in that it is caused </w:t>
      </w:r>
      <w:proofErr w:type="gramStart"/>
      <w:r>
        <w:rPr>
          <w:rFonts w:eastAsia="Times New Roman"/>
          <w:color w:val="000000"/>
          <w:lang w:eastAsia="en-US"/>
        </w:rPr>
        <w:t>as a result of</w:t>
      </w:r>
      <w:proofErr w:type="gramEnd"/>
      <w:r>
        <w:rPr>
          <w:rFonts w:eastAsia="Times New Roman"/>
          <w:color w:val="000000"/>
          <w:lang w:eastAsia="en-US"/>
        </w:rP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rPr>
          <w:rFonts w:eastAsia="Times New Roman"/>
          <w:color w:val="000000"/>
          <w:lang w:eastAsia="en-US"/>
        </w:rPr>
        <w:t>cost</w:t>
      </w:r>
      <w:proofErr w:type="gramEnd"/>
      <w:r>
        <w:rPr>
          <w:rFonts w:eastAsia="Times New Roman"/>
          <w:color w:val="000000"/>
          <w:lang w:eastAsia="en-US"/>
        </w:rPr>
        <w:t xml:space="preserve"> when necessary, an independent third party to conduct an audit of any such Personal Data Breach. The Supplier shall provide to the Buyer and its </w:t>
      </w:r>
      <w:proofErr w:type="gramStart"/>
      <w:r>
        <w:rPr>
          <w:rFonts w:eastAsia="Times New Roman"/>
          <w:color w:val="000000"/>
          <w:lang w:eastAsia="en-US"/>
        </w:rPr>
        <w:t>third party</w:t>
      </w:r>
      <w:proofErr w:type="gramEnd"/>
      <w:r>
        <w:rPr>
          <w:rFonts w:eastAsia="Times New Roman"/>
          <w:color w:val="000000"/>
          <w:lang w:eastAsia="en-US"/>
        </w:rPr>
        <w:t xml:space="preserve"> investigators and auditors, on request and at the Supplier's reasonable cost, full cooperation and access to conduct a thorough audit of such Personal Data Breach;</w:t>
      </w:r>
    </w:p>
    <w:p w14:paraId="0D03BDA5" w14:textId="77777777" w:rsidR="00360ED9" w:rsidRDefault="00360ED9">
      <w:pPr>
        <w:shd w:val="clear" w:color="auto" w:fill="FFFFFF"/>
        <w:spacing w:line="240" w:lineRule="auto"/>
        <w:rPr>
          <w:rFonts w:eastAsia="Times New Roman"/>
          <w:color w:val="000000"/>
          <w:lang w:eastAsia="en-US"/>
        </w:rPr>
      </w:pPr>
    </w:p>
    <w:p w14:paraId="638F1118" w14:textId="77777777" w:rsidR="00360ED9" w:rsidRDefault="00BC4FE6">
      <w:pPr>
        <w:shd w:val="clear" w:color="auto" w:fill="FFFFFF"/>
        <w:spacing w:line="240" w:lineRule="auto"/>
        <w:ind w:left="1440"/>
      </w:pPr>
      <w:r>
        <w:rPr>
          <w:rFonts w:eastAsia="Times New Roman"/>
          <w:color w:val="000000"/>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rFonts w:eastAsia="Times New Roman"/>
          <w:color w:val="000000"/>
          <w:lang w:eastAsia="en-US"/>
        </w:rPr>
        <w:lastRenderedPageBreak/>
        <w:t xml:space="preserve">Financial Penalties. The Supplier will provide to the Buyer and its auditors, on request and at the Supplier’s sole cost, full </w:t>
      </w:r>
      <w:proofErr w:type="gramStart"/>
      <w:r>
        <w:rPr>
          <w:rFonts w:eastAsia="Times New Roman"/>
          <w:color w:val="000000"/>
          <w:lang w:eastAsia="en-US"/>
        </w:rPr>
        <w:t>cooperation</w:t>
      </w:r>
      <w:proofErr w:type="gramEnd"/>
      <w:r>
        <w:rPr>
          <w:rFonts w:eastAsia="Times New Roman"/>
          <w:color w:val="000000"/>
          <w:lang w:eastAsia="en-US"/>
        </w:rPr>
        <w:t xml:space="preserve"> and access to conduct a thorough audit of such Personal Data Breach; or</w:t>
      </w:r>
    </w:p>
    <w:p w14:paraId="028FC1BB" w14:textId="77777777" w:rsidR="00360ED9" w:rsidRDefault="00360ED9">
      <w:pPr>
        <w:shd w:val="clear" w:color="auto" w:fill="FFFFFF"/>
        <w:spacing w:line="240" w:lineRule="auto"/>
        <w:rPr>
          <w:rFonts w:eastAsia="Times New Roman"/>
          <w:color w:val="000000"/>
          <w:lang w:eastAsia="en-US"/>
        </w:rPr>
      </w:pPr>
    </w:p>
    <w:p w14:paraId="6007C7A6" w14:textId="77777777" w:rsidR="00360ED9" w:rsidRDefault="00BC4FE6">
      <w:pPr>
        <w:shd w:val="clear" w:color="auto" w:fill="FFFFFF"/>
        <w:spacing w:line="240" w:lineRule="auto"/>
        <w:ind w:left="1440"/>
      </w:pPr>
      <w:r>
        <w:rPr>
          <w:rFonts w:eastAsia="Times New Roman"/>
          <w:color w:val="000000"/>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rPr>
          <w:rFonts w:eastAsia="Times New Roman"/>
          <w:color w:val="000000"/>
          <w:lang w:eastAsia="en-US"/>
        </w:rPr>
        <w:t>In the event that</w:t>
      </w:r>
      <w:proofErr w:type="gramEnd"/>
      <w:r>
        <w:rPr>
          <w:rFonts w:eastAsia="Times New Roman"/>
          <w:color w:val="000000"/>
          <w:lang w:eastAsia="en-US"/>
        </w:rPr>
        <w:t xml:space="preserve"> the Parties do not agree such apportionment then such Dispute shall be referred to the procedure set out in clauses 8.66 to 8.79 of the Framework terms (Managing disputes).</w:t>
      </w:r>
    </w:p>
    <w:p w14:paraId="2583054C" w14:textId="77777777" w:rsidR="00360ED9" w:rsidRDefault="00360ED9">
      <w:pPr>
        <w:shd w:val="clear" w:color="auto" w:fill="FFFFFF"/>
        <w:spacing w:line="240" w:lineRule="auto"/>
        <w:rPr>
          <w:rFonts w:eastAsia="Times New Roman"/>
          <w:color w:val="000000"/>
          <w:lang w:eastAsia="en-US"/>
        </w:rPr>
      </w:pPr>
    </w:p>
    <w:p w14:paraId="2E6F04DC" w14:textId="77777777" w:rsidR="00360ED9" w:rsidRDefault="00BC4FE6">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741A3400" w14:textId="77777777" w:rsidR="00360ED9" w:rsidRDefault="00360ED9">
      <w:pPr>
        <w:shd w:val="clear" w:color="auto" w:fill="FFFFFF"/>
        <w:spacing w:line="240" w:lineRule="auto"/>
        <w:rPr>
          <w:rFonts w:eastAsia="Times New Roman"/>
          <w:color w:val="000000"/>
          <w:lang w:eastAsia="en-US"/>
        </w:rPr>
      </w:pPr>
    </w:p>
    <w:p w14:paraId="2C49DA2A" w14:textId="77777777" w:rsidR="00360ED9" w:rsidRDefault="00BC4FE6">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 xml:space="preserve">In respect of any losses, cost claims or expenses incurred by either Party </w:t>
      </w:r>
      <w:proofErr w:type="gramStart"/>
      <w:r>
        <w:rPr>
          <w:rFonts w:eastAsia="Times New Roman"/>
          <w:color w:val="000000"/>
          <w:lang w:eastAsia="en-US"/>
        </w:rPr>
        <w:t>as a result of</w:t>
      </w:r>
      <w:proofErr w:type="gramEnd"/>
      <w:r>
        <w:rPr>
          <w:rFonts w:eastAsia="Times New Roman"/>
          <w:color w:val="000000"/>
          <w:lang w:eastAsia="en-US"/>
        </w:rPr>
        <w:t xml:space="preserve"> a Personal Data Breach (the “Claim Losses”):</w:t>
      </w:r>
    </w:p>
    <w:p w14:paraId="284341F8" w14:textId="77777777" w:rsidR="00360ED9" w:rsidRDefault="00360ED9">
      <w:pPr>
        <w:shd w:val="clear" w:color="auto" w:fill="FFFFFF"/>
        <w:spacing w:line="240" w:lineRule="auto"/>
        <w:ind w:left="720" w:firstLine="720"/>
        <w:rPr>
          <w:rFonts w:eastAsia="Times New Roman"/>
          <w:color w:val="000000"/>
          <w:lang w:eastAsia="en-US"/>
        </w:rPr>
      </w:pPr>
    </w:p>
    <w:p w14:paraId="3746903A" w14:textId="77777777" w:rsidR="00360ED9" w:rsidRDefault="00BC4FE6">
      <w:pPr>
        <w:shd w:val="clear" w:color="auto" w:fill="FFFFFF"/>
        <w:spacing w:line="240" w:lineRule="auto"/>
        <w:ind w:left="1440"/>
      </w:pPr>
      <w:r>
        <w:rPr>
          <w:rFonts w:eastAsia="Times New Roman"/>
          <w:color w:val="000000"/>
          <w:lang w:eastAsia="en-US"/>
        </w:rPr>
        <w:t xml:space="preserve">(a) if the Buyer is responsible for the relevant Personal Data Breach, then the Buyer shall be responsible for the Claim </w:t>
      </w:r>
      <w:proofErr w:type="gramStart"/>
      <w:r>
        <w:rPr>
          <w:rFonts w:eastAsia="Times New Roman"/>
          <w:color w:val="000000"/>
          <w:lang w:eastAsia="en-US"/>
        </w:rPr>
        <w:t>Losses;</w:t>
      </w:r>
      <w:proofErr w:type="gramEnd"/>
    </w:p>
    <w:p w14:paraId="2917BF56" w14:textId="77777777" w:rsidR="00360ED9" w:rsidRDefault="00360ED9">
      <w:pPr>
        <w:shd w:val="clear" w:color="auto" w:fill="FFFFFF"/>
        <w:spacing w:line="240" w:lineRule="auto"/>
        <w:ind w:left="720" w:firstLine="720"/>
        <w:rPr>
          <w:rFonts w:eastAsia="Times New Roman"/>
          <w:color w:val="000000"/>
          <w:lang w:eastAsia="en-US"/>
        </w:rPr>
      </w:pPr>
    </w:p>
    <w:p w14:paraId="0F141DE9" w14:textId="77777777" w:rsidR="00360ED9" w:rsidRDefault="00BC4FE6">
      <w:pPr>
        <w:shd w:val="clear" w:color="auto" w:fill="FFFFFF"/>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14:paraId="11CC3B0E" w14:textId="77777777" w:rsidR="00360ED9" w:rsidRDefault="00360ED9">
      <w:pPr>
        <w:shd w:val="clear" w:color="auto" w:fill="FFFFFF"/>
        <w:spacing w:line="240" w:lineRule="auto"/>
        <w:rPr>
          <w:rFonts w:eastAsia="Times New Roman"/>
          <w:color w:val="000000"/>
          <w:lang w:eastAsia="en-US"/>
        </w:rPr>
      </w:pPr>
    </w:p>
    <w:p w14:paraId="63023F88" w14:textId="77777777" w:rsidR="00360ED9" w:rsidRDefault="00BC4FE6">
      <w:pPr>
        <w:shd w:val="clear" w:color="auto" w:fill="FFFFFF"/>
        <w:spacing w:line="240" w:lineRule="auto"/>
        <w:ind w:left="1440"/>
      </w:pPr>
      <w:r>
        <w:rPr>
          <w:rFonts w:eastAsia="Times New Roman"/>
          <w:color w:val="000000"/>
          <w:lang w:eastAsia="en-US"/>
        </w:rPr>
        <w:t>(c) if responsibility for the relevant Personal Data Breach is unclear, then the Buyer and the Supplier shall be responsible for the Claim Losses equally.</w:t>
      </w:r>
    </w:p>
    <w:p w14:paraId="684C2E21" w14:textId="77777777" w:rsidR="00360ED9" w:rsidRDefault="00360ED9">
      <w:pPr>
        <w:shd w:val="clear" w:color="auto" w:fill="FFFFFF"/>
        <w:spacing w:line="240" w:lineRule="auto"/>
        <w:ind w:left="1440"/>
        <w:rPr>
          <w:rFonts w:ascii="Times New Roman" w:eastAsia="Times New Roman" w:hAnsi="Times New Roman" w:cs="Times New Roman"/>
          <w:sz w:val="24"/>
          <w:szCs w:val="24"/>
          <w:lang w:eastAsia="en-US"/>
        </w:rPr>
      </w:pPr>
    </w:p>
    <w:p w14:paraId="4D928D24" w14:textId="77777777" w:rsidR="00360ED9" w:rsidRDefault="00BC4FE6">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 xml:space="preserve">Nothing in either clause 7.2 or clause 7.3 shall preclude the Buyer and the Supplier reaching any other agreement, including by way of compromise with a </w:t>
      </w:r>
      <w:proofErr w:type="gramStart"/>
      <w:r>
        <w:rPr>
          <w:rFonts w:eastAsia="Times New Roman"/>
          <w:color w:val="000000"/>
          <w:lang w:eastAsia="en-US"/>
        </w:rPr>
        <w:t>third party</w:t>
      </w:r>
      <w:proofErr w:type="gramEnd"/>
      <w:r>
        <w:rPr>
          <w:rFonts w:eastAsia="Times New Roman"/>
          <w:color w:val="000000"/>
          <w:lang w:eastAsia="en-US"/>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0A3D802A" w14:textId="77777777" w:rsidR="00360ED9" w:rsidRDefault="00360ED9">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746A75D0" w14:textId="77777777" w:rsidR="00360ED9" w:rsidRDefault="00BC4FE6">
      <w:pPr>
        <w:pStyle w:val="Heading4"/>
        <w:spacing w:before="0" w:after="0" w:line="480" w:lineRule="auto"/>
      </w:pPr>
      <w:r>
        <w:t xml:space="preserve">8. </w:t>
      </w:r>
      <w:r>
        <w:tab/>
        <w:t>Not used</w:t>
      </w:r>
    </w:p>
    <w:p w14:paraId="3336B35C" w14:textId="77777777" w:rsidR="00360ED9" w:rsidRDefault="00BC4FE6">
      <w:pPr>
        <w:pStyle w:val="Heading4"/>
      </w:pPr>
      <w:r>
        <w:t>9.</w:t>
      </w:r>
      <w:r>
        <w:tab/>
        <w:t>Termination</w:t>
      </w:r>
    </w:p>
    <w:p w14:paraId="548BA191" w14:textId="77777777" w:rsidR="00360ED9" w:rsidRDefault="00BC4FE6">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0BC22D04" w14:textId="77777777" w:rsidR="00360ED9" w:rsidRDefault="00360ED9"/>
    <w:p w14:paraId="3345B72A" w14:textId="77777777" w:rsidR="00360ED9" w:rsidRDefault="00BC4FE6">
      <w:pPr>
        <w:pStyle w:val="Heading4"/>
      </w:pPr>
      <w:r>
        <w:t>10.</w:t>
      </w:r>
      <w:r>
        <w:tab/>
        <w:t>Sub-Processing</w:t>
      </w:r>
    </w:p>
    <w:p w14:paraId="14908F64" w14:textId="77777777" w:rsidR="00360ED9" w:rsidRDefault="00BC4FE6">
      <w:pPr>
        <w:ind w:left="720" w:hanging="720"/>
      </w:pPr>
      <w:r>
        <w:t>10.1</w:t>
      </w:r>
      <w:r>
        <w:tab/>
        <w:t>In respect of any Processing of Personal Data performed by a third party on behalf of a Party, that Party shall:</w:t>
      </w:r>
    </w:p>
    <w:p w14:paraId="08D9AD99" w14:textId="77777777" w:rsidR="00360ED9" w:rsidRDefault="00360ED9"/>
    <w:p w14:paraId="21E577E3" w14:textId="77777777" w:rsidR="00360ED9" w:rsidRDefault="00BC4FE6">
      <w:pPr>
        <w:ind w:left="1440" w:hanging="720"/>
      </w:pPr>
      <w:r>
        <w:lastRenderedPageBreak/>
        <w:t>(a)</w:t>
      </w:r>
      <w:r>
        <w:tab/>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w:t>
      </w:r>
    </w:p>
    <w:p w14:paraId="7B3506DE" w14:textId="77777777" w:rsidR="00360ED9" w:rsidRDefault="00360ED9">
      <w:pPr>
        <w:ind w:left="1440"/>
      </w:pPr>
    </w:p>
    <w:p w14:paraId="3C5576D3" w14:textId="77777777" w:rsidR="00360ED9" w:rsidRDefault="00BC4FE6">
      <w:pPr>
        <w:ind w:left="1440" w:hanging="720"/>
      </w:pPr>
      <w:r>
        <w:t>(b)</w:t>
      </w:r>
      <w:r>
        <w:tab/>
        <w:t>ensure that a suitable agreement is in place with the third party as required under applicable Data Protection Legislation.</w:t>
      </w:r>
    </w:p>
    <w:p w14:paraId="35BC4004" w14:textId="77777777" w:rsidR="00360ED9" w:rsidRDefault="00360ED9">
      <w:pPr>
        <w:ind w:left="720" w:firstLine="720"/>
      </w:pPr>
    </w:p>
    <w:p w14:paraId="11F0983F" w14:textId="77777777" w:rsidR="00360ED9" w:rsidRDefault="00BC4FE6">
      <w:pPr>
        <w:pStyle w:val="Heading4"/>
      </w:pPr>
      <w:r>
        <w:t>11. Data Retention</w:t>
      </w:r>
    </w:p>
    <w:p w14:paraId="560D649B" w14:textId="77777777" w:rsidR="00360ED9" w:rsidRDefault="00BC4FE6">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360ED9">
      <w:footerReference w:type="default" r:id="rId29"/>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C089E" w14:textId="77777777" w:rsidR="0049373D" w:rsidRDefault="0049373D">
      <w:pPr>
        <w:spacing w:line="240" w:lineRule="auto"/>
      </w:pPr>
      <w:r>
        <w:separator/>
      </w:r>
    </w:p>
  </w:endnote>
  <w:endnote w:type="continuationSeparator" w:id="0">
    <w:p w14:paraId="6234AB8D" w14:textId="77777777" w:rsidR="0049373D" w:rsidRDefault="0049373D">
      <w:pPr>
        <w:spacing w:line="240" w:lineRule="auto"/>
      </w:pPr>
      <w:r>
        <w:continuationSeparator/>
      </w:r>
    </w:p>
  </w:endnote>
  <w:endnote w:type="continuationNotice" w:id="1">
    <w:p w14:paraId="1622B3E4" w14:textId="77777777" w:rsidR="0049373D" w:rsidRDefault="004937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UI">
    <w:panose1 w:val="020B0502040204020203"/>
    <w:charset w:val="00"/>
    <w:family w:val="swiss"/>
    <w:pitch w:val="variable"/>
    <w:sig w:usb0="800000EF" w:usb1="8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2A8B" w14:textId="77777777" w:rsidR="00BC4FE6" w:rsidRDefault="00BC4FE6">
    <w:pPr>
      <w:pStyle w:val="Footer"/>
      <w:ind w:right="360"/>
    </w:pPr>
    <w:r>
      <w:rPr>
        <w:noProof/>
      </w:rPr>
      <mc:AlternateContent>
        <mc:Choice Requires="wps">
          <w:drawing>
            <wp:anchor distT="0" distB="0" distL="114300" distR="114300" simplePos="0" relativeHeight="251658240" behindDoc="0" locked="0" layoutInCell="1" allowOverlap="1" wp14:anchorId="661D4C79" wp14:editId="0D0BA06B">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1215CFE9" w14:textId="77777777" w:rsidR="00BC4FE6" w:rsidRDefault="00BC4FE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vert="horz" wrap="none" lIns="0" tIns="0" rIns="0" bIns="0" anchor="t" anchorCtr="0" compatLnSpc="0">
                      <a:spAutoFit/>
                    </wps:bodyPr>
                  </wps:wsp>
                </a:graphicData>
              </a:graphic>
            </wp:anchor>
          </w:drawing>
        </mc:Choice>
        <mc:Fallback xmlns:a="http://schemas.openxmlformats.org/drawingml/2006/main">
          <w:pict w14:anchorId="3A7ADE25">
            <v:shapetype id="_x0000_t202" coordsize="21600,21600" o:spt="202" path="m,l,21600r21600,l21600,xe" w14:anchorId="661D4C79">
              <v:stroke joinstyle="miter"/>
              <v:path gradientshapeok="t" o:connecttype="rect"/>
            </v:shapetype>
            <v:shape id="Text Box 1" style="position:absolute;margin-left:-51.2pt;margin-top:.05pt;width:0;height:0;z-index:251658240;visibility:visible;mso-wrap-style:none;mso-wrap-distance-left:9pt;mso-wrap-distance-top:0;mso-wrap-distance-right:9pt;mso-wrap-distance-bottom:0;mso-position-horizontal:right;mso-position-horizontal-relative:margin;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KotD964AQAAdAMAAA4AAAAAAAAAAAAAAAAALgIAAGRycy9lMm9Eb2MueG1sUEsB&#10;Ai0AFAAGAAgAAAAhAATS6A/SAAAA/wAAAA8AAAAAAAAAAAAAAAAAEgQAAGRycy9kb3ducmV2Lnht&#10;bFBLBQYAAAAABAAEAPMAAAARBQAAAAA=&#10;">
              <v:textbox style="mso-fit-shape-to-text:t" inset="0,0,0,0">
                <w:txbxContent>
                  <w:p w:rsidR="00BC4FE6" w:rsidRDefault="00BC4FE6" w14:paraId="190C4593" w14:textId="7777777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6E7AD" w14:textId="77777777" w:rsidR="0049373D" w:rsidRDefault="0049373D">
      <w:pPr>
        <w:spacing w:line="240" w:lineRule="auto"/>
      </w:pPr>
      <w:r>
        <w:rPr>
          <w:color w:val="000000"/>
        </w:rPr>
        <w:separator/>
      </w:r>
    </w:p>
  </w:footnote>
  <w:footnote w:type="continuationSeparator" w:id="0">
    <w:p w14:paraId="5750F5DF" w14:textId="77777777" w:rsidR="0049373D" w:rsidRDefault="0049373D">
      <w:pPr>
        <w:spacing w:line="240" w:lineRule="auto"/>
      </w:pPr>
      <w:r>
        <w:continuationSeparator/>
      </w:r>
    </w:p>
  </w:footnote>
  <w:footnote w:type="continuationNotice" w:id="1">
    <w:p w14:paraId="7862E3E8" w14:textId="77777777" w:rsidR="0049373D" w:rsidRDefault="0049373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7800"/>
    <w:multiLevelType w:val="multilevel"/>
    <w:tmpl w:val="B4A48F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720FC9"/>
    <w:multiLevelType w:val="hybridMultilevel"/>
    <w:tmpl w:val="02861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D5CE8"/>
    <w:multiLevelType w:val="multilevel"/>
    <w:tmpl w:val="E8607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1F7DD4"/>
    <w:multiLevelType w:val="multilevel"/>
    <w:tmpl w:val="0E8C84C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3B009D7"/>
    <w:multiLevelType w:val="multilevel"/>
    <w:tmpl w:val="6D58334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178467FD"/>
    <w:multiLevelType w:val="hybridMultilevel"/>
    <w:tmpl w:val="2AD48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5B65D3"/>
    <w:multiLevelType w:val="multilevel"/>
    <w:tmpl w:val="1E3AD6D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245E5A02"/>
    <w:multiLevelType w:val="multilevel"/>
    <w:tmpl w:val="AE16033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26A1373C"/>
    <w:multiLevelType w:val="multilevel"/>
    <w:tmpl w:val="49D2656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295F5860"/>
    <w:multiLevelType w:val="multilevel"/>
    <w:tmpl w:val="3C10C5A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2DE73495"/>
    <w:multiLevelType w:val="hybridMultilevel"/>
    <w:tmpl w:val="FCFC0B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D97D88"/>
    <w:multiLevelType w:val="multilevel"/>
    <w:tmpl w:val="5932642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30D33D46"/>
    <w:multiLevelType w:val="multilevel"/>
    <w:tmpl w:val="E886E6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32D608E9"/>
    <w:multiLevelType w:val="multilevel"/>
    <w:tmpl w:val="1B4ED4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51F1486"/>
    <w:multiLevelType w:val="multilevel"/>
    <w:tmpl w:val="30F6B4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378F300D"/>
    <w:multiLevelType w:val="multilevel"/>
    <w:tmpl w:val="3476F55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451C1537"/>
    <w:multiLevelType w:val="multilevel"/>
    <w:tmpl w:val="3D3EEF0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485E02D5"/>
    <w:multiLevelType w:val="multilevel"/>
    <w:tmpl w:val="C0FE54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4CA360D6"/>
    <w:multiLevelType w:val="multilevel"/>
    <w:tmpl w:val="63D68E2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4D602E0D"/>
    <w:multiLevelType w:val="multilevel"/>
    <w:tmpl w:val="BE8C97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D630326"/>
    <w:multiLevelType w:val="multilevel"/>
    <w:tmpl w:val="DE12DFA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504824B3"/>
    <w:multiLevelType w:val="multilevel"/>
    <w:tmpl w:val="3C32B6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5336734B"/>
    <w:multiLevelType w:val="multilevel"/>
    <w:tmpl w:val="A0B0F94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57B6299A"/>
    <w:multiLevelType w:val="multilevel"/>
    <w:tmpl w:val="5DAE5D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8FC0A40"/>
    <w:multiLevelType w:val="multilevel"/>
    <w:tmpl w:val="BEE02F5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59666968"/>
    <w:multiLevelType w:val="multilevel"/>
    <w:tmpl w:val="EF5E9E6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62A1C64"/>
    <w:multiLevelType w:val="multilevel"/>
    <w:tmpl w:val="CC8E019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6A615DC8"/>
    <w:multiLevelType w:val="multilevel"/>
    <w:tmpl w:val="0ADE29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E3A6604"/>
    <w:multiLevelType w:val="multilevel"/>
    <w:tmpl w:val="C49E950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6F25289F"/>
    <w:multiLevelType w:val="multilevel"/>
    <w:tmpl w:val="0CDE12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FAD201C"/>
    <w:multiLevelType w:val="multilevel"/>
    <w:tmpl w:val="38822AE2"/>
    <w:lvl w:ilvl="0">
      <w:numFmt w:val="bullet"/>
      <w:lvlText w:val=""/>
      <w:lvlJc w:val="left"/>
      <w:pPr>
        <w:ind w:left="720" w:hanging="360"/>
      </w:pPr>
      <w:rPr>
        <w:rFonts w:ascii="Symbol" w:hAnsi="Symbol"/>
      </w:rPr>
    </w:lvl>
    <w:lvl w:ilvl="1">
      <w:numFmt w:val="bullet"/>
      <w:lvlText w:val="•"/>
      <w:lvlJc w:val="left"/>
      <w:pPr>
        <w:ind w:left="1800" w:hanging="720"/>
      </w:pPr>
      <w:rPr>
        <w:rFonts w:ascii="Arial" w:eastAsia="Calibri"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51204FF"/>
    <w:multiLevelType w:val="multilevel"/>
    <w:tmpl w:val="A394D6B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2" w15:restartNumberingAfterBreak="0">
    <w:nsid w:val="752C7CA3"/>
    <w:multiLevelType w:val="multilevel"/>
    <w:tmpl w:val="8F9E0BD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7C4D725D"/>
    <w:multiLevelType w:val="multilevel"/>
    <w:tmpl w:val="3220792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3"/>
  </w:num>
  <w:num w:numId="2">
    <w:abstractNumId w:val="30"/>
  </w:num>
  <w:num w:numId="3">
    <w:abstractNumId w:val="18"/>
  </w:num>
  <w:num w:numId="4">
    <w:abstractNumId w:val="27"/>
  </w:num>
  <w:num w:numId="5">
    <w:abstractNumId w:val="0"/>
  </w:num>
  <w:num w:numId="6">
    <w:abstractNumId w:val="25"/>
  </w:num>
  <w:num w:numId="7">
    <w:abstractNumId w:val="31"/>
  </w:num>
  <w:num w:numId="8">
    <w:abstractNumId w:val="32"/>
  </w:num>
  <w:num w:numId="9">
    <w:abstractNumId w:val="9"/>
  </w:num>
  <w:num w:numId="10">
    <w:abstractNumId w:val="20"/>
  </w:num>
  <w:num w:numId="11">
    <w:abstractNumId w:val="7"/>
  </w:num>
  <w:num w:numId="12">
    <w:abstractNumId w:val="4"/>
  </w:num>
  <w:num w:numId="13">
    <w:abstractNumId w:val="26"/>
  </w:num>
  <w:num w:numId="14">
    <w:abstractNumId w:val="15"/>
  </w:num>
  <w:num w:numId="15">
    <w:abstractNumId w:val="22"/>
  </w:num>
  <w:num w:numId="16">
    <w:abstractNumId w:val="24"/>
  </w:num>
  <w:num w:numId="17">
    <w:abstractNumId w:val="16"/>
  </w:num>
  <w:num w:numId="18">
    <w:abstractNumId w:val="29"/>
  </w:num>
  <w:num w:numId="19">
    <w:abstractNumId w:val="2"/>
  </w:num>
  <w:num w:numId="20">
    <w:abstractNumId w:val="19"/>
  </w:num>
  <w:num w:numId="21">
    <w:abstractNumId w:val="11"/>
  </w:num>
  <w:num w:numId="22">
    <w:abstractNumId w:val="12"/>
  </w:num>
  <w:num w:numId="23">
    <w:abstractNumId w:val="33"/>
  </w:num>
  <w:num w:numId="24">
    <w:abstractNumId w:val="3"/>
  </w:num>
  <w:num w:numId="25">
    <w:abstractNumId w:val="13"/>
  </w:num>
  <w:num w:numId="26">
    <w:abstractNumId w:val="6"/>
  </w:num>
  <w:num w:numId="27">
    <w:abstractNumId w:val="8"/>
  </w:num>
  <w:num w:numId="28">
    <w:abstractNumId w:val="21"/>
  </w:num>
  <w:num w:numId="29">
    <w:abstractNumId w:val="17"/>
  </w:num>
  <w:num w:numId="30">
    <w:abstractNumId w:val="14"/>
  </w:num>
  <w:num w:numId="31">
    <w:abstractNumId w:val="28"/>
  </w:num>
  <w:num w:numId="32">
    <w:abstractNumId w:val="1"/>
  </w:num>
  <w:num w:numId="33">
    <w:abstractNumId w:val="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D9"/>
    <w:rsid w:val="00007544"/>
    <w:rsid w:val="00044863"/>
    <w:rsid w:val="00045340"/>
    <w:rsid w:val="00077292"/>
    <w:rsid w:val="00082D2A"/>
    <w:rsid w:val="000A57A9"/>
    <w:rsid w:val="000D01F9"/>
    <w:rsid w:val="000E391F"/>
    <w:rsid w:val="000F4962"/>
    <w:rsid w:val="001042A7"/>
    <w:rsid w:val="00115FF5"/>
    <w:rsid w:val="00120742"/>
    <w:rsid w:val="00131725"/>
    <w:rsid w:val="00131D9C"/>
    <w:rsid w:val="00136BC9"/>
    <w:rsid w:val="0014429B"/>
    <w:rsid w:val="001731D7"/>
    <w:rsid w:val="00194805"/>
    <w:rsid w:val="001979E0"/>
    <w:rsid w:val="001A6608"/>
    <w:rsid w:val="001B2C72"/>
    <w:rsid w:val="001D1031"/>
    <w:rsid w:val="001F4C3D"/>
    <w:rsid w:val="00247154"/>
    <w:rsid w:val="002543CF"/>
    <w:rsid w:val="002777C3"/>
    <w:rsid w:val="00280628"/>
    <w:rsid w:val="00297E0D"/>
    <w:rsid w:val="002A3562"/>
    <w:rsid w:val="002B2554"/>
    <w:rsid w:val="002B5610"/>
    <w:rsid w:val="002C1177"/>
    <w:rsid w:val="00307824"/>
    <w:rsid w:val="003154AD"/>
    <w:rsid w:val="00360ED9"/>
    <w:rsid w:val="003A50AB"/>
    <w:rsid w:val="003B053D"/>
    <w:rsid w:val="003C758D"/>
    <w:rsid w:val="003D7CB6"/>
    <w:rsid w:val="003E3F8C"/>
    <w:rsid w:val="003F66BB"/>
    <w:rsid w:val="003F768A"/>
    <w:rsid w:val="004001DE"/>
    <w:rsid w:val="004108ED"/>
    <w:rsid w:val="00423F2A"/>
    <w:rsid w:val="00424D0D"/>
    <w:rsid w:val="00434BBA"/>
    <w:rsid w:val="00453C29"/>
    <w:rsid w:val="0049373D"/>
    <w:rsid w:val="004D1D64"/>
    <w:rsid w:val="004F6C8E"/>
    <w:rsid w:val="005054E1"/>
    <w:rsid w:val="00524EB7"/>
    <w:rsid w:val="00536179"/>
    <w:rsid w:val="00536D86"/>
    <w:rsid w:val="005445F5"/>
    <w:rsid w:val="005802E7"/>
    <w:rsid w:val="0059144E"/>
    <w:rsid w:val="00591A49"/>
    <w:rsid w:val="00592FA7"/>
    <w:rsid w:val="005E00A0"/>
    <w:rsid w:val="00636617"/>
    <w:rsid w:val="00644C19"/>
    <w:rsid w:val="006806E1"/>
    <w:rsid w:val="00685F74"/>
    <w:rsid w:val="006D4F66"/>
    <w:rsid w:val="006F6734"/>
    <w:rsid w:val="006F6E85"/>
    <w:rsid w:val="007156CE"/>
    <w:rsid w:val="00721A35"/>
    <w:rsid w:val="00767EC6"/>
    <w:rsid w:val="007A41AC"/>
    <w:rsid w:val="007B3731"/>
    <w:rsid w:val="007C0F8D"/>
    <w:rsid w:val="007D36FE"/>
    <w:rsid w:val="007F5922"/>
    <w:rsid w:val="0080419C"/>
    <w:rsid w:val="00834148"/>
    <w:rsid w:val="0084115B"/>
    <w:rsid w:val="008D28C2"/>
    <w:rsid w:val="008E56A6"/>
    <w:rsid w:val="00916AF6"/>
    <w:rsid w:val="0093532D"/>
    <w:rsid w:val="00960178"/>
    <w:rsid w:val="009B2B21"/>
    <w:rsid w:val="009E4841"/>
    <w:rsid w:val="009F4A86"/>
    <w:rsid w:val="009F4D74"/>
    <w:rsid w:val="009F6231"/>
    <w:rsid w:val="00A26F61"/>
    <w:rsid w:val="00A27DA3"/>
    <w:rsid w:val="00A72190"/>
    <w:rsid w:val="00A94508"/>
    <w:rsid w:val="00AB7E10"/>
    <w:rsid w:val="00AC0890"/>
    <w:rsid w:val="00AD362E"/>
    <w:rsid w:val="00AE36C5"/>
    <w:rsid w:val="00B261AE"/>
    <w:rsid w:val="00B449BB"/>
    <w:rsid w:val="00B503A8"/>
    <w:rsid w:val="00B62BF5"/>
    <w:rsid w:val="00B8434C"/>
    <w:rsid w:val="00BB7541"/>
    <w:rsid w:val="00BC4FE6"/>
    <w:rsid w:val="00BE0FD6"/>
    <w:rsid w:val="00C1199C"/>
    <w:rsid w:val="00C562BD"/>
    <w:rsid w:val="00C76F17"/>
    <w:rsid w:val="00C81190"/>
    <w:rsid w:val="00CB53AE"/>
    <w:rsid w:val="00CC2045"/>
    <w:rsid w:val="00CF65EA"/>
    <w:rsid w:val="00D02C4C"/>
    <w:rsid w:val="00D43335"/>
    <w:rsid w:val="00D44FE6"/>
    <w:rsid w:val="00D50F99"/>
    <w:rsid w:val="00D61915"/>
    <w:rsid w:val="00D63144"/>
    <w:rsid w:val="00D63417"/>
    <w:rsid w:val="00D93964"/>
    <w:rsid w:val="00DB5189"/>
    <w:rsid w:val="00DC5322"/>
    <w:rsid w:val="00DD25C7"/>
    <w:rsid w:val="00DE2380"/>
    <w:rsid w:val="00DF50B7"/>
    <w:rsid w:val="00E0550C"/>
    <w:rsid w:val="00E172C4"/>
    <w:rsid w:val="00E204E9"/>
    <w:rsid w:val="00E308D2"/>
    <w:rsid w:val="00E3409D"/>
    <w:rsid w:val="00E45B78"/>
    <w:rsid w:val="00EA31B2"/>
    <w:rsid w:val="00EA4A8F"/>
    <w:rsid w:val="00EC1391"/>
    <w:rsid w:val="00EC2CBE"/>
    <w:rsid w:val="00F27006"/>
    <w:rsid w:val="00F95FEB"/>
    <w:rsid w:val="00FA1276"/>
    <w:rsid w:val="00FB5BB5"/>
    <w:rsid w:val="00FC51C4"/>
    <w:rsid w:val="00FD4DB3"/>
    <w:rsid w:val="00FF0F82"/>
    <w:rsid w:val="00FF7A6E"/>
    <w:rsid w:val="044B4F44"/>
    <w:rsid w:val="09A8B861"/>
    <w:rsid w:val="257CAFB3"/>
    <w:rsid w:val="3FADD355"/>
    <w:rsid w:val="474CD68B"/>
    <w:rsid w:val="4DE69654"/>
    <w:rsid w:val="4F08A09E"/>
    <w:rsid w:val="632C1C81"/>
    <w:rsid w:val="6AC88B5E"/>
    <w:rsid w:val="6DD768CB"/>
    <w:rsid w:val="733225ED"/>
    <w:rsid w:val="74DD3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F6F53"/>
  <w15:docId w15:val="{48BB92D6-548E-46A2-95D4-765EAB79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sz w:val="20"/>
      <w:szCs w:val="20"/>
    </w:rPr>
  </w:style>
  <w:style w:type="character" w:styleId="CommentReference">
    <w:name w:val="annotation reference"/>
    <w:basedOn w:val="DefaultParagraphFont"/>
    <w:uiPriority w:val="99"/>
    <w:rPr>
      <w:sz w:val="16"/>
      <w:szCs w:val="16"/>
    </w:rPr>
  </w:style>
  <w:style w:type="paragraph" w:styleId="BalloonText">
    <w:name w:val="Balloon Text"/>
    <w:basedOn w:val="Normal"/>
    <w:pPr>
      <w:spacing w:line="240" w:lineRule="auto"/>
    </w:pPr>
    <w:rPr>
      <w:rFonts w:ascii="SegoeUI" w:hAnsi="SegoeUI" w:cs="SegoeUI"/>
      <w:sz w:val="18"/>
      <w:szCs w:val="18"/>
    </w:rPr>
  </w:style>
  <w:style w:type="character" w:customStyle="1" w:styleId="BalloonTextChar">
    <w:name w:val="Balloon Text Char"/>
    <w:basedOn w:val="DefaultParagraphFont"/>
    <w:rPr>
      <w:rFonts w:ascii="SegoeUI" w:hAnsi="SegoeUI" w:cs="Segoe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uiPriority w:val="34"/>
    <w:qFormat/>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hAnsi="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style>
  <w:style w:type="character" w:styleId="Strong">
    <w:name w:val="Strong"/>
    <w:basedOn w:val="DefaultParagraphFont"/>
    <w:rPr>
      <w:b/>
      <w:bCs/>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uiPriority w:val="99"/>
    <w:semiHidden/>
    <w:unhideWhenUsed/>
    <w:rsid w:val="005802E7"/>
    <w:rPr>
      <w:color w:val="954F72" w:themeColor="followedHyperlink"/>
      <w:u w:val="single"/>
    </w:rPr>
  </w:style>
  <w:style w:type="character" w:styleId="Mention">
    <w:name w:val="Mention"/>
    <w:basedOn w:val="DefaultParagraphFont"/>
    <w:uiPriority w:val="99"/>
    <w:unhideWhenUsed/>
    <w:rsid w:val="00247154"/>
    <w:rPr>
      <w:color w:val="2B579A"/>
      <w:shd w:val="clear" w:color="auto" w:fill="E1DFDD"/>
    </w:rPr>
  </w:style>
  <w:style w:type="paragraph" w:styleId="BodyText">
    <w:name w:val="Body Text"/>
    <w:basedOn w:val="Normal"/>
    <w:link w:val="BodyTextChar"/>
    <w:qFormat/>
    <w:rsid w:val="00D44FE6"/>
    <w:pPr>
      <w:suppressAutoHyphens w:val="0"/>
      <w:autoSpaceDN/>
      <w:spacing w:before="100" w:after="100" w:line="240" w:lineRule="auto"/>
      <w:textAlignment w:val="auto"/>
    </w:pPr>
    <w:rPr>
      <w:rFonts w:eastAsiaTheme="minorHAnsi" w:cstheme="minorBidi"/>
      <w:color w:val="000000" w:themeColor="text1"/>
      <w:sz w:val="20"/>
      <w:lang w:eastAsia="en-US"/>
    </w:rPr>
  </w:style>
  <w:style w:type="character" w:customStyle="1" w:styleId="BodyTextChar">
    <w:name w:val="Body Text Char"/>
    <w:basedOn w:val="DefaultParagraphFont"/>
    <w:link w:val="BodyText"/>
    <w:rsid w:val="00D44FE6"/>
    <w:rPr>
      <w:rFonts w:eastAsiaTheme="minorHAnsi" w:cstheme="minorBidi"/>
      <w:color w:val="000000" w:themeColor="text1"/>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937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content/adopt-risk-management-approach"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guidance/check-employment-status-for-tax"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digitalmarketplace.service.gov.uk/" TargetMode="External"/><Relationship Id="rId2" Type="http://schemas.openxmlformats.org/officeDocument/2006/relationships/numbering" Target="numbering.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google.com/forms/d/e/1FAIpQLSfQ3VeAMCIYNur4FoZxzn1F5BDkOTxFNK-4qbTlHVcyGqTgpw/viewform"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A4850-F1CB-4800-8323-508EC1D6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78</Pages>
  <Words>22054</Words>
  <Characters>125713</Characters>
  <Application>Microsoft Office Word</Application>
  <DocSecurity>0</DocSecurity>
  <Lines>1047</Lines>
  <Paragraphs>294</Paragraphs>
  <ScaleCrop>false</ScaleCrop>
  <Company/>
  <LinksUpToDate>false</LinksUpToDate>
  <CharactersWithSpaces>147473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dc:description/>
  <cp:lastModifiedBy>Wisby, Felix (Commercial)</cp:lastModifiedBy>
  <cp:revision>4</cp:revision>
  <cp:lastPrinted>2020-06-11T02:41:00Z</cp:lastPrinted>
  <dcterms:created xsi:type="dcterms:W3CDTF">2021-09-30T11:01:00Z</dcterms:created>
  <dcterms:modified xsi:type="dcterms:W3CDTF">2021-09-30T11:42:00Z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2021-03-11T19:23:16Z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3b7d90a7-fbdf-43d3-b7ee-0deed1bcd512</vt:lpwstr>
  </property>
  <property fmtid="{D5CDD505-2E9C-101B-9397-08002B2CF9AE}" pid="8" name="MSIP_Label_ba62f585-b40f-4ab9-bafe-39150f03d124_ContentBits">
    <vt:lpwstr>0</vt:lpwstr>
  </property>
</Properties>
</file>