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EB5A5"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785B6171" w14:textId="77777777" w:rsidR="00EA470A" w:rsidRDefault="00EA470A">
      <w:pPr>
        <w:spacing w:after="0" w:line="259" w:lineRule="auto"/>
        <w:jc w:val="both"/>
        <w:rPr>
          <w:rFonts w:ascii="Arial" w:eastAsia="Arial" w:hAnsi="Arial" w:cs="Arial"/>
          <w:b/>
          <w:sz w:val="36"/>
          <w:szCs w:val="36"/>
        </w:rPr>
      </w:pPr>
    </w:p>
    <w:p w14:paraId="64B61878" w14:textId="77777777" w:rsidR="00EA470A" w:rsidRDefault="00EA470A">
      <w:pPr>
        <w:spacing w:after="0" w:line="259" w:lineRule="auto"/>
        <w:rPr>
          <w:rFonts w:ascii="Arial" w:eastAsia="Arial" w:hAnsi="Arial" w:cs="Arial"/>
          <w:b/>
          <w:sz w:val="36"/>
          <w:szCs w:val="36"/>
        </w:rPr>
      </w:pPr>
    </w:p>
    <w:p w14:paraId="38D5AD81" w14:textId="77777777" w:rsidR="00EA470A" w:rsidRDefault="006150AD">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786DF5A4" w14:textId="77777777" w:rsidR="00EA470A" w:rsidRDefault="00EA470A">
      <w:pPr>
        <w:spacing w:after="0" w:line="259" w:lineRule="auto"/>
        <w:rPr>
          <w:rFonts w:ascii="Arial" w:eastAsia="Arial" w:hAnsi="Arial" w:cs="Arial"/>
          <w:b/>
          <w:sz w:val="24"/>
          <w:szCs w:val="24"/>
        </w:rPr>
      </w:pPr>
    </w:p>
    <w:p w14:paraId="2D75953B" w14:textId="77777777" w:rsidR="00EA470A" w:rsidRDefault="00EA470A">
      <w:pPr>
        <w:spacing w:after="0" w:line="259" w:lineRule="auto"/>
        <w:rPr>
          <w:rFonts w:ascii="Arial" w:eastAsia="Arial" w:hAnsi="Arial" w:cs="Arial"/>
          <w:b/>
          <w:sz w:val="24"/>
          <w:szCs w:val="24"/>
        </w:rPr>
      </w:pPr>
    </w:p>
    <w:p w14:paraId="12EACDA1" w14:textId="27BDEF44" w:rsidR="00EA470A" w:rsidRDefault="006150AD">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A859B8">
        <w:rPr>
          <w:rFonts w:ascii="Arial" w:eastAsia="Arial" w:hAnsi="Arial" w:cs="Arial"/>
          <w:b/>
          <w:sz w:val="24"/>
          <w:szCs w:val="24"/>
        </w:rPr>
        <w:t>PS/25/99 – Supply of Storage Virtualisation</w:t>
      </w:r>
    </w:p>
    <w:p w14:paraId="54DF611E" w14:textId="77777777" w:rsidR="00EA470A" w:rsidRDefault="00EA470A">
      <w:pPr>
        <w:spacing w:after="0" w:line="259" w:lineRule="auto"/>
        <w:rPr>
          <w:rFonts w:ascii="Arial" w:eastAsia="Arial" w:hAnsi="Arial" w:cs="Arial"/>
          <w:sz w:val="24"/>
          <w:szCs w:val="24"/>
        </w:rPr>
      </w:pPr>
    </w:p>
    <w:p w14:paraId="189DAE9E" w14:textId="195D621D" w:rsidR="00EA470A" w:rsidRDefault="006150AD">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859B8">
        <w:rPr>
          <w:rFonts w:ascii="Arial" w:eastAsia="Arial" w:hAnsi="Arial" w:cs="Arial"/>
          <w:b/>
          <w:sz w:val="24"/>
          <w:szCs w:val="24"/>
        </w:rPr>
        <w:t>Driver and Vehicle Licensing Agency (DVLA)</w:t>
      </w:r>
    </w:p>
    <w:p w14:paraId="74409A65" w14:textId="77777777"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14:paraId="6D6FFAF7" w14:textId="273CCE1B" w:rsidR="00EA470A" w:rsidRDefault="006150AD">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859B8">
        <w:rPr>
          <w:rFonts w:ascii="Arial" w:eastAsia="Arial" w:hAnsi="Arial" w:cs="Arial"/>
          <w:sz w:val="24"/>
          <w:szCs w:val="24"/>
        </w:rPr>
        <w:t>Longview Road, Morriston Swansea, SA6 7JL</w:t>
      </w:r>
      <w:r>
        <w:rPr>
          <w:rFonts w:ascii="Arial" w:eastAsia="Arial" w:hAnsi="Arial" w:cs="Arial"/>
          <w:b/>
          <w:sz w:val="24"/>
          <w:szCs w:val="24"/>
        </w:rPr>
        <w:t xml:space="preserve"> </w:t>
      </w:r>
    </w:p>
    <w:p w14:paraId="7BFBD3AE" w14:textId="77777777" w:rsidR="00EA470A" w:rsidRDefault="00EA470A">
      <w:pPr>
        <w:spacing w:after="0" w:line="259" w:lineRule="auto"/>
        <w:rPr>
          <w:rFonts w:ascii="Arial" w:eastAsia="Arial" w:hAnsi="Arial" w:cs="Arial"/>
          <w:sz w:val="24"/>
          <w:szCs w:val="24"/>
        </w:rPr>
      </w:pPr>
    </w:p>
    <w:p w14:paraId="06F4C774" w14:textId="79DF5CD5" w:rsidR="00EA470A" w:rsidRDefault="006150AD">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859B8">
        <w:rPr>
          <w:rFonts w:ascii="Arial" w:eastAsia="Arial" w:hAnsi="Arial" w:cs="Arial"/>
          <w:sz w:val="24"/>
          <w:szCs w:val="24"/>
        </w:rPr>
        <w:t>European Electronique Ltd</w:t>
      </w:r>
      <w:r>
        <w:rPr>
          <w:rFonts w:ascii="Arial" w:eastAsia="Arial" w:hAnsi="Arial" w:cs="Arial"/>
          <w:b/>
          <w:sz w:val="24"/>
          <w:szCs w:val="24"/>
        </w:rPr>
        <w:t xml:space="preserve"> </w:t>
      </w:r>
    </w:p>
    <w:p w14:paraId="77946FC0" w14:textId="58FA3CD6" w:rsidR="00EA470A" w:rsidRDefault="006150AD" w:rsidP="0021208C">
      <w:pPr>
        <w:spacing w:line="240" w:lineRule="auto"/>
        <w:ind w:left="3600" w:hanging="3600"/>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proofErr w:type="spellStart"/>
      <w:r w:rsidR="00701397">
        <w:rPr>
          <w:rFonts w:ascii="Arial" w:hAnsi="Arial" w:cs="Arial"/>
          <w:spacing w:val="-3"/>
          <w:szCs w:val="24"/>
        </w:rPr>
        <w:t>xxxxx</w:t>
      </w:r>
      <w:proofErr w:type="spellEnd"/>
      <w:r w:rsidR="00701397">
        <w:rPr>
          <w:rFonts w:ascii="Arial" w:hAnsi="Arial" w:cs="Arial"/>
          <w:spacing w:val="-3"/>
          <w:szCs w:val="24"/>
        </w:rPr>
        <w:t xml:space="preserve"> </w:t>
      </w:r>
      <w:r w:rsidR="00701397" w:rsidRPr="008107C7">
        <w:t xml:space="preserve">“redacted under FOIA section </w:t>
      </w:r>
      <w:r w:rsidR="00701397" w:rsidRPr="0044562E">
        <w:t>No 40 – Personal Information</w:t>
      </w:r>
      <w:r w:rsidR="00701397">
        <w:t>”</w:t>
      </w:r>
    </w:p>
    <w:p w14:paraId="56D4E270" w14:textId="77777777" w:rsidR="00701397" w:rsidRPr="00A75D52" w:rsidRDefault="006150AD" w:rsidP="00701397">
      <w:pPr>
        <w:rPr>
          <w:rFonts w:ascii="Arial" w:eastAsia="Arial" w:hAnsi="Arial" w:cs="Arial"/>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01397">
        <w:rPr>
          <w:rFonts w:ascii="Arial" w:eastAsia="Arial" w:hAnsi="Arial" w:cs="Arial"/>
          <w:bCs/>
          <w:sz w:val="24"/>
          <w:szCs w:val="24"/>
        </w:rPr>
        <w:t xml:space="preserve">xxx </w:t>
      </w:r>
      <w:r w:rsidR="00701397" w:rsidRPr="008107C7">
        <w:t xml:space="preserve">“redacted under FOIA section </w:t>
      </w:r>
      <w:r w:rsidR="00701397" w:rsidRPr="0044562E">
        <w:t>No 41 – Information provided in confidence</w:t>
      </w:r>
      <w:r w:rsidR="00701397">
        <w:t>”</w:t>
      </w:r>
    </w:p>
    <w:p w14:paraId="673001B6" w14:textId="77777777" w:rsidR="00701397" w:rsidRPr="00A75D52" w:rsidRDefault="006150AD" w:rsidP="00701397">
      <w:pPr>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701397">
        <w:rPr>
          <w:rFonts w:ascii="Arial" w:eastAsia="Arial" w:hAnsi="Arial" w:cs="Arial"/>
          <w:bCs/>
          <w:sz w:val="24"/>
          <w:szCs w:val="24"/>
        </w:rPr>
        <w:t xml:space="preserve">xxx </w:t>
      </w:r>
      <w:r w:rsidR="00701397" w:rsidRPr="008107C7">
        <w:t xml:space="preserve">“redacted under FOIA section </w:t>
      </w:r>
      <w:r w:rsidR="00701397" w:rsidRPr="0044562E">
        <w:t>No 41 – Information provided in confidence</w:t>
      </w:r>
      <w:r w:rsidR="00701397">
        <w:t>”</w:t>
      </w:r>
    </w:p>
    <w:p w14:paraId="3BFFD7A5" w14:textId="57B12BBD" w:rsidR="00EA470A" w:rsidRDefault="006150AD">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7B37F1">
        <w:rPr>
          <w:rFonts w:ascii="Arial" w:eastAsia="Arial" w:hAnsi="Arial" w:cs="Arial"/>
          <w:b/>
          <w:sz w:val="24"/>
          <w:szCs w:val="24"/>
        </w:rPr>
        <w:t>N/A</w:t>
      </w:r>
    </w:p>
    <w:p w14:paraId="72C7FA1E" w14:textId="5DADC2D0" w:rsidR="00EA470A" w:rsidRDefault="006150AD">
      <w:pPr>
        <w:spacing w:after="0" w:line="259" w:lineRule="auto"/>
        <w:rPr>
          <w:rFonts w:ascii="Arial" w:eastAsia="Arial" w:hAnsi="Arial" w:cs="Arial"/>
          <w:sz w:val="24"/>
          <w:szCs w:val="24"/>
        </w:rPr>
      </w:pPr>
      <w:r>
        <w:rPr>
          <w:rFonts w:ascii="Arial" w:eastAsia="Arial" w:hAnsi="Arial" w:cs="Arial"/>
          <w:sz w:val="24"/>
          <w:szCs w:val="24"/>
        </w:rPr>
        <w:t xml:space="preserve"> </w:t>
      </w:r>
    </w:p>
    <w:p w14:paraId="5EEBA0C6" w14:textId="77777777" w:rsidR="00EA470A" w:rsidRDefault="00EA470A">
      <w:pPr>
        <w:spacing w:after="0" w:line="259" w:lineRule="auto"/>
        <w:rPr>
          <w:rFonts w:ascii="Arial" w:eastAsia="Arial" w:hAnsi="Arial" w:cs="Arial"/>
          <w:sz w:val="24"/>
          <w:szCs w:val="24"/>
        </w:rPr>
      </w:pPr>
    </w:p>
    <w:p w14:paraId="2A57F03E" w14:textId="3EF206F6" w:rsidR="00EA470A" w:rsidRDefault="006150AD">
      <w:pPr>
        <w:spacing w:after="0" w:line="259" w:lineRule="auto"/>
        <w:rPr>
          <w:rFonts w:ascii="Arial" w:eastAsia="Arial" w:hAnsi="Arial" w:cs="Arial"/>
          <w:sz w:val="24"/>
          <w:szCs w:val="24"/>
        </w:rPr>
      </w:pPr>
      <w:r w:rsidRPr="00A859B8">
        <w:rPr>
          <w:rFonts w:ascii="Arial" w:eastAsia="Arial" w:hAnsi="Arial" w:cs="Arial"/>
          <w:b/>
          <w:bCs/>
          <w:sz w:val="24"/>
          <w:szCs w:val="24"/>
        </w:rPr>
        <w:t>APPLICABLE FRAMEWORK CONTRACT</w:t>
      </w:r>
    </w:p>
    <w:p w14:paraId="0AA84036" w14:textId="6954FE65" w:rsidR="00EA470A" w:rsidRDefault="006150AD">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8C304E">
        <w:rPr>
          <w:rFonts w:ascii="Arial" w:eastAsia="Arial" w:hAnsi="Arial" w:cs="Arial"/>
          <w:sz w:val="24"/>
          <w:szCs w:val="24"/>
        </w:rPr>
        <w:t>24/12/2025</w:t>
      </w:r>
      <w:r>
        <w:rPr>
          <w:rFonts w:ascii="Arial" w:eastAsia="Arial" w:hAnsi="Arial" w:cs="Arial"/>
          <w:sz w:val="24"/>
          <w:szCs w:val="24"/>
        </w:rPr>
        <w:t xml:space="preserve">. </w:t>
      </w:r>
    </w:p>
    <w:p w14:paraId="73B4083E" w14:textId="77777777" w:rsidR="00EA470A" w:rsidRDefault="006150AD">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5CAD2E4E" w14:textId="77777777" w:rsidR="00EA470A" w:rsidRDefault="00EA470A">
      <w:pPr>
        <w:tabs>
          <w:tab w:val="left" w:pos="2257"/>
        </w:tabs>
        <w:spacing w:after="0" w:line="259" w:lineRule="auto"/>
        <w:rPr>
          <w:rFonts w:ascii="Arial" w:eastAsia="Arial" w:hAnsi="Arial" w:cs="Arial"/>
          <w:b/>
          <w:sz w:val="24"/>
          <w:szCs w:val="24"/>
        </w:rPr>
      </w:pPr>
      <w:bookmarkStart w:id="0" w:name="_heading=h.30j0zll" w:colFirst="0" w:colLast="0"/>
      <w:bookmarkEnd w:id="0"/>
    </w:p>
    <w:p w14:paraId="08D04B5E" w14:textId="7F641E79" w:rsidR="00EA470A" w:rsidRDefault="006150AD">
      <w:pPr>
        <w:tabs>
          <w:tab w:val="left" w:pos="2257"/>
        </w:tabs>
        <w:spacing w:after="0" w:line="259" w:lineRule="auto"/>
        <w:ind w:left="2880" w:hanging="2880"/>
        <w:rPr>
          <w:rFonts w:ascii="Arial" w:eastAsia="Arial" w:hAnsi="Arial" w:cs="Arial"/>
          <w:sz w:val="24"/>
          <w:szCs w:val="24"/>
          <w:highlight w:val="yellow"/>
        </w:rPr>
      </w:pPr>
      <w:r w:rsidRPr="00A859B8">
        <w:rPr>
          <w:rFonts w:ascii="Arial" w:eastAsia="Arial" w:hAnsi="Arial" w:cs="Arial"/>
          <w:b/>
          <w:bCs/>
          <w:sz w:val="24"/>
          <w:szCs w:val="24"/>
        </w:rPr>
        <w:t>CALL-OFF LOT(S):</w:t>
      </w:r>
    </w:p>
    <w:p w14:paraId="39E80D6C" w14:textId="77777777" w:rsidR="00EA470A" w:rsidRPr="00A859B8" w:rsidRDefault="006150AD">
      <w:pPr>
        <w:spacing w:after="0" w:line="240" w:lineRule="auto"/>
        <w:rPr>
          <w:rFonts w:ascii="Arial" w:eastAsia="Arial" w:hAnsi="Arial" w:cs="Arial"/>
          <w:sz w:val="24"/>
          <w:szCs w:val="24"/>
        </w:rPr>
      </w:pPr>
      <w:r w:rsidRPr="00A859B8">
        <w:rPr>
          <w:rFonts w:ascii="Arial" w:eastAsia="Arial" w:hAnsi="Arial" w:cs="Arial"/>
          <w:sz w:val="24"/>
          <w:szCs w:val="24"/>
        </w:rPr>
        <w:t>Lot 1 Hardware and Software and Associated Services</w:t>
      </w:r>
    </w:p>
    <w:p w14:paraId="1657AB86" w14:textId="42BC5C1D" w:rsidR="00EA470A" w:rsidRDefault="00EA470A">
      <w:pPr>
        <w:spacing w:after="0" w:line="240" w:lineRule="auto"/>
        <w:rPr>
          <w:rFonts w:ascii="Arial" w:eastAsia="Arial" w:hAnsi="Arial" w:cs="Arial"/>
          <w:sz w:val="24"/>
          <w:szCs w:val="24"/>
          <w:highlight w:val="yellow"/>
        </w:rPr>
      </w:pPr>
    </w:p>
    <w:p w14:paraId="171B83FC" w14:textId="77777777" w:rsidR="00EA470A" w:rsidRDefault="00EA470A">
      <w:pPr>
        <w:tabs>
          <w:tab w:val="left" w:pos="2257"/>
        </w:tabs>
        <w:spacing w:after="0" w:line="259" w:lineRule="auto"/>
        <w:ind w:left="2880" w:hanging="2880"/>
        <w:rPr>
          <w:rFonts w:ascii="Arial" w:eastAsia="Arial" w:hAnsi="Arial" w:cs="Arial"/>
          <w:b/>
          <w:sz w:val="24"/>
          <w:szCs w:val="24"/>
          <w:highlight w:val="yellow"/>
        </w:rPr>
      </w:pPr>
    </w:p>
    <w:p w14:paraId="397F3D2C" w14:textId="77777777" w:rsidR="00A859B8" w:rsidRDefault="006150AD" w:rsidP="00A859B8">
      <w:pPr>
        <w:keepNext/>
        <w:spacing w:after="0" w:line="259" w:lineRule="auto"/>
        <w:rPr>
          <w:rFonts w:ascii="Arial" w:eastAsia="Arial" w:hAnsi="Arial" w:cs="Arial"/>
          <w:b/>
          <w:bCs/>
          <w:sz w:val="24"/>
          <w:szCs w:val="24"/>
        </w:rPr>
      </w:pPr>
      <w:r w:rsidRPr="00A859B8">
        <w:rPr>
          <w:rFonts w:ascii="Arial" w:eastAsia="Arial" w:hAnsi="Arial" w:cs="Arial"/>
          <w:b/>
          <w:bCs/>
          <w:sz w:val="24"/>
          <w:szCs w:val="24"/>
        </w:rPr>
        <w:t>CALL-OFF INCORPORATED TERMS</w:t>
      </w:r>
    </w:p>
    <w:p w14:paraId="2C21450F" w14:textId="6993DD9C" w:rsidR="00EA470A" w:rsidRPr="00A859B8" w:rsidRDefault="006150AD" w:rsidP="00A859B8">
      <w:pPr>
        <w:keepNext/>
        <w:spacing w:after="0" w:line="259" w:lineRule="auto"/>
        <w:rPr>
          <w:rFonts w:ascii="Arial" w:eastAsia="Arial" w:hAnsi="Arial" w:cs="Arial"/>
          <w:sz w:val="24"/>
          <w:szCs w:val="24"/>
        </w:rPr>
      </w:pPr>
      <w:r w:rsidRPr="00A859B8">
        <w:rPr>
          <w:rFonts w:ascii="Arial" w:eastAsia="Arial" w:hAnsi="Arial" w:cs="Arial"/>
          <w:sz w:val="24"/>
          <w:szCs w:val="24"/>
        </w:rPr>
        <w:t>This is a Bronze Contract.</w:t>
      </w:r>
    </w:p>
    <w:p w14:paraId="13631E27" w14:textId="77777777" w:rsidR="00EA470A" w:rsidRDefault="00EA470A">
      <w:pPr>
        <w:keepNext/>
        <w:spacing w:after="0" w:line="259" w:lineRule="auto"/>
        <w:rPr>
          <w:rFonts w:ascii="Arial" w:eastAsia="Arial" w:hAnsi="Arial" w:cs="Arial"/>
          <w:sz w:val="24"/>
          <w:szCs w:val="24"/>
        </w:rPr>
      </w:pPr>
    </w:p>
    <w:p w14:paraId="5C887F81" w14:textId="77777777" w:rsidR="00EA470A" w:rsidRDefault="006150AD">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7B9060AF" w14:textId="77777777" w:rsidR="00EA470A" w:rsidRDefault="006150AD">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6CDA1E32"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Joint Schedule 1 (Definitions and Interpretation) </w:t>
      </w:r>
      <w:r>
        <w:rPr>
          <w:rFonts w:ascii="Arial" w:eastAsia="Arial" w:hAnsi="Arial" w:cs="Arial"/>
          <w:sz w:val="24"/>
          <w:szCs w:val="24"/>
          <w:highlight w:val="white"/>
        </w:rPr>
        <w:t>RM6098</w:t>
      </w:r>
    </w:p>
    <w:p w14:paraId="06C5517D"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p>
    <w:p w14:paraId="5AD3DC7C" w14:textId="77777777" w:rsidR="00EA470A" w:rsidRDefault="006150AD">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CBE641B" w14:textId="77777777" w:rsidR="00EA470A" w:rsidRDefault="00EA470A">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FA9E2F9"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63755168"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26C0F2CD"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32F6B27"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4A82F17E" w14:textId="77777777"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C7748B1" w14:textId="0F73122F" w:rsidR="00EA470A"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ab/>
      </w:r>
    </w:p>
    <w:p w14:paraId="6C81E308" w14:textId="77777777" w:rsidR="00EA470A" w:rsidRDefault="00EA470A">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4DEF9EDE" w14:textId="77777777" w:rsidR="00EA470A" w:rsidRDefault="006150AD">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r>
        <w:rPr>
          <w:rFonts w:ascii="Arial" w:eastAsia="Arial" w:hAnsi="Arial" w:cs="Arial"/>
          <w:color w:val="000000"/>
          <w:sz w:val="24"/>
          <w:szCs w:val="24"/>
        </w:rPr>
        <w:tab/>
      </w:r>
      <w:r>
        <w:rPr>
          <w:rFonts w:ascii="Arial" w:eastAsia="Arial" w:hAnsi="Arial" w:cs="Arial"/>
          <w:color w:val="000000"/>
          <w:sz w:val="24"/>
          <w:szCs w:val="24"/>
        </w:rPr>
        <w:tab/>
      </w:r>
    </w:p>
    <w:p w14:paraId="40FD9269" w14:textId="3AED85C7" w:rsidR="00EA470A" w:rsidRPr="001B62C9"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62C9">
        <w:rPr>
          <w:rFonts w:ascii="Arial" w:eastAsia="Arial" w:hAnsi="Arial" w:cs="Arial"/>
          <w:color w:val="000000"/>
          <w:sz w:val="24"/>
          <w:szCs w:val="24"/>
        </w:rPr>
        <w:t>[Call-Off Schedule 5 (Pricing Details)</w:t>
      </w:r>
      <w:r w:rsidRPr="001B62C9">
        <w:rPr>
          <w:rFonts w:ascii="Arial" w:eastAsia="Arial" w:hAnsi="Arial" w:cs="Arial"/>
          <w:color w:val="000000"/>
          <w:sz w:val="24"/>
          <w:szCs w:val="24"/>
        </w:rPr>
        <w:tab/>
      </w:r>
      <w:r w:rsidRPr="001B62C9">
        <w:rPr>
          <w:rFonts w:ascii="Arial" w:eastAsia="Arial" w:hAnsi="Arial" w:cs="Arial"/>
          <w:color w:val="000000"/>
          <w:sz w:val="24"/>
          <w:szCs w:val="24"/>
        </w:rPr>
        <w:tab/>
      </w:r>
      <w:r w:rsidRPr="001B62C9">
        <w:rPr>
          <w:rFonts w:ascii="Arial" w:eastAsia="Arial" w:hAnsi="Arial" w:cs="Arial"/>
          <w:color w:val="000000"/>
          <w:sz w:val="24"/>
          <w:szCs w:val="24"/>
        </w:rPr>
        <w:tab/>
      </w:r>
      <w:r w:rsidRPr="001B62C9">
        <w:rPr>
          <w:rFonts w:ascii="Arial" w:eastAsia="Arial" w:hAnsi="Arial" w:cs="Arial"/>
          <w:color w:val="000000"/>
          <w:sz w:val="24"/>
          <w:szCs w:val="24"/>
        </w:rPr>
        <w:tab/>
      </w:r>
      <w:r w:rsidRPr="001B62C9">
        <w:rPr>
          <w:rFonts w:ascii="Arial" w:eastAsia="Arial" w:hAnsi="Arial" w:cs="Arial"/>
          <w:color w:val="000000"/>
          <w:sz w:val="24"/>
          <w:szCs w:val="24"/>
        </w:rPr>
        <w:tab/>
      </w:r>
    </w:p>
    <w:p w14:paraId="39ACDCD1" w14:textId="322AA7C5" w:rsidR="00EA470A" w:rsidRPr="001B62C9" w:rsidRDefault="006150AD">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B62C9">
        <w:rPr>
          <w:rFonts w:ascii="Arial" w:eastAsia="Arial" w:hAnsi="Arial" w:cs="Arial"/>
          <w:color w:val="000000"/>
          <w:sz w:val="24"/>
          <w:szCs w:val="24"/>
        </w:rPr>
        <w:t>[Call-Off Schedule 20 (Call-Off Specification)</w:t>
      </w:r>
      <w:r w:rsidRPr="001B62C9">
        <w:rPr>
          <w:rFonts w:ascii="Arial" w:eastAsia="Arial" w:hAnsi="Arial" w:cs="Arial"/>
          <w:color w:val="000000"/>
          <w:sz w:val="24"/>
          <w:szCs w:val="24"/>
        </w:rPr>
        <w:tab/>
      </w:r>
      <w:r w:rsidRPr="001B62C9">
        <w:rPr>
          <w:rFonts w:ascii="Arial" w:eastAsia="Arial" w:hAnsi="Arial" w:cs="Arial"/>
          <w:color w:val="000000"/>
          <w:sz w:val="24"/>
          <w:szCs w:val="24"/>
        </w:rPr>
        <w:tab/>
      </w:r>
      <w:r w:rsidRPr="001B62C9">
        <w:rPr>
          <w:rFonts w:ascii="Arial" w:eastAsia="Arial" w:hAnsi="Arial" w:cs="Arial"/>
          <w:color w:val="000000"/>
          <w:sz w:val="24"/>
          <w:szCs w:val="24"/>
        </w:rPr>
        <w:tab/>
      </w:r>
    </w:p>
    <w:p w14:paraId="078C4F27"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rPr>
      </w:pPr>
    </w:p>
    <w:p w14:paraId="2CC52F82"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gjdgxs" w:colFirst="0" w:colLast="0"/>
      <w:bookmarkEnd w:id="1"/>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23BC6BBD" w14:textId="77777777" w:rsidR="00EA470A" w:rsidRDefault="006150AD">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RM6098</w:t>
      </w:r>
    </w:p>
    <w:p w14:paraId="6DC6E5DE" w14:textId="77777777" w:rsidR="00EA470A" w:rsidRDefault="00EA470A">
      <w:pPr>
        <w:pBdr>
          <w:top w:val="nil"/>
          <w:left w:val="nil"/>
          <w:bottom w:val="nil"/>
          <w:right w:val="nil"/>
          <w:between w:val="nil"/>
        </w:pBdr>
        <w:spacing w:after="0" w:line="259" w:lineRule="auto"/>
        <w:rPr>
          <w:rFonts w:ascii="Arial" w:eastAsia="Arial" w:hAnsi="Arial" w:cs="Arial"/>
          <w:sz w:val="24"/>
          <w:szCs w:val="24"/>
          <w:highlight w:val="yellow"/>
        </w:rPr>
      </w:pPr>
    </w:p>
    <w:p w14:paraId="026D54A9" w14:textId="77777777" w:rsidR="00EA470A" w:rsidRDefault="00EA470A">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37559729"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994C979" w14:textId="77777777" w:rsidR="00EA470A" w:rsidRDefault="00EA470A">
      <w:pPr>
        <w:tabs>
          <w:tab w:val="left" w:pos="2257"/>
        </w:tabs>
        <w:spacing w:after="0" w:line="259" w:lineRule="auto"/>
        <w:rPr>
          <w:rFonts w:ascii="Arial" w:eastAsia="Arial" w:hAnsi="Arial" w:cs="Arial"/>
          <w:sz w:val="24"/>
          <w:szCs w:val="24"/>
        </w:rPr>
      </w:pPr>
    </w:p>
    <w:p w14:paraId="58FC665D" w14:textId="4B457AC4" w:rsidR="00EA470A" w:rsidRPr="00A859B8" w:rsidRDefault="006150AD" w:rsidP="00A859B8">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CALL-OFF SPECIAL TERMS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65EFE8EE" w14:textId="2A17E40C" w:rsidR="00EA470A" w:rsidRDefault="006150AD">
      <w:pPr>
        <w:spacing w:after="0"/>
        <w:ind w:right="936"/>
        <w:rPr>
          <w:rFonts w:ascii="Arial" w:eastAsia="Arial" w:hAnsi="Arial" w:cs="Arial"/>
          <w:sz w:val="24"/>
          <w:szCs w:val="24"/>
        </w:rPr>
      </w:pPr>
      <w:r>
        <w:rPr>
          <w:rFonts w:ascii="Arial" w:eastAsia="Arial" w:hAnsi="Arial" w:cs="Arial"/>
          <w:sz w:val="24"/>
          <w:szCs w:val="24"/>
        </w:rPr>
        <w:t>None</w:t>
      </w:r>
    </w:p>
    <w:p w14:paraId="3FC7E8EC" w14:textId="77777777" w:rsidR="00EA470A" w:rsidRDefault="00EA470A">
      <w:pPr>
        <w:spacing w:after="0" w:line="259" w:lineRule="auto"/>
        <w:rPr>
          <w:rFonts w:ascii="Arial" w:eastAsia="Arial" w:hAnsi="Arial" w:cs="Arial"/>
          <w:b/>
          <w:sz w:val="24"/>
          <w:szCs w:val="24"/>
        </w:rPr>
      </w:pPr>
    </w:p>
    <w:p w14:paraId="733F863D" w14:textId="32D6B85D" w:rsidR="00EA470A" w:rsidRDefault="006150AD">
      <w:pPr>
        <w:spacing w:after="0" w:line="259" w:lineRule="auto"/>
        <w:rPr>
          <w:rFonts w:ascii="Arial" w:eastAsia="Arial" w:hAnsi="Arial" w:cs="Arial"/>
          <w:sz w:val="24"/>
          <w:szCs w:val="24"/>
        </w:rPr>
      </w:pPr>
      <w:r w:rsidRPr="00A859B8">
        <w:rPr>
          <w:rFonts w:ascii="Arial" w:eastAsia="Arial" w:hAnsi="Arial" w:cs="Arial"/>
          <w:b/>
          <w:bCs/>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B62C9" w:rsidRPr="00794D43">
        <w:rPr>
          <w:rFonts w:ascii="Arial" w:eastAsia="Arial" w:hAnsi="Arial" w:cs="Arial"/>
          <w:b/>
          <w:bCs/>
          <w:sz w:val="24"/>
          <w:szCs w:val="24"/>
        </w:rPr>
        <w:t>05/01/2026</w:t>
      </w:r>
    </w:p>
    <w:p w14:paraId="670DD090" w14:textId="77777777" w:rsidR="00EA470A" w:rsidRDefault="00EA470A">
      <w:pPr>
        <w:spacing w:after="0" w:line="259" w:lineRule="auto"/>
        <w:rPr>
          <w:rFonts w:ascii="Arial" w:eastAsia="Arial" w:hAnsi="Arial" w:cs="Arial"/>
          <w:sz w:val="24"/>
          <w:szCs w:val="24"/>
        </w:rPr>
      </w:pPr>
    </w:p>
    <w:p w14:paraId="18070EA3" w14:textId="73DA3B68" w:rsidR="00EA470A" w:rsidRDefault="006150AD">
      <w:pPr>
        <w:spacing w:after="0" w:line="259" w:lineRule="auto"/>
        <w:rPr>
          <w:rFonts w:ascii="Arial" w:eastAsia="Arial" w:hAnsi="Arial" w:cs="Arial"/>
          <w:sz w:val="24"/>
          <w:szCs w:val="24"/>
        </w:rPr>
      </w:pPr>
      <w:r w:rsidRPr="00A859B8">
        <w:rPr>
          <w:rFonts w:ascii="Arial" w:eastAsia="Arial" w:hAnsi="Arial" w:cs="Arial"/>
          <w:b/>
          <w:bCs/>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1B62C9">
        <w:rPr>
          <w:rFonts w:ascii="Arial" w:eastAsia="Arial" w:hAnsi="Arial" w:cs="Arial"/>
          <w:b/>
          <w:sz w:val="24"/>
          <w:szCs w:val="24"/>
        </w:rPr>
        <w:t>04/01/2029</w:t>
      </w:r>
    </w:p>
    <w:p w14:paraId="61C95363" w14:textId="77777777" w:rsidR="00EA470A" w:rsidRDefault="00EA470A">
      <w:pPr>
        <w:spacing w:after="0" w:line="259" w:lineRule="auto"/>
        <w:rPr>
          <w:rFonts w:ascii="Arial" w:eastAsia="Arial" w:hAnsi="Arial" w:cs="Arial"/>
          <w:sz w:val="24"/>
          <w:szCs w:val="24"/>
        </w:rPr>
      </w:pPr>
    </w:p>
    <w:p w14:paraId="0390E472" w14:textId="1F07A200" w:rsidR="00EA470A" w:rsidRDefault="006150AD">
      <w:pPr>
        <w:spacing w:after="0" w:line="259" w:lineRule="auto"/>
        <w:rPr>
          <w:rFonts w:ascii="Arial" w:eastAsia="Arial" w:hAnsi="Arial" w:cs="Arial"/>
          <w:sz w:val="24"/>
          <w:szCs w:val="24"/>
        </w:rPr>
      </w:pPr>
      <w:r w:rsidRPr="00A859B8">
        <w:rPr>
          <w:rFonts w:ascii="Arial" w:eastAsia="Arial" w:hAnsi="Arial" w:cs="Arial"/>
          <w:b/>
          <w:bCs/>
          <w:sz w:val="24"/>
          <w:szCs w:val="24"/>
        </w:rPr>
        <w:t>CALL-OFF INITIAL PERIOD:</w:t>
      </w:r>
      <w:r>
        <w:rPr>
          <w:rFonts w:ascii="Arial" w:eastAsia="Arial" w:hAnsi="Arial" w:cs="Arial"/>
          <w:sz w:val="24"/>
          <w:szCs w:val="24"/>
        </w:rPr>
        <w:tab/>
      </w:r>
      <w:r>
        <w:rPr>
          <w:rFonts w:ascii="Arial" w:eastAsia="Arial" w:hAnsi="Arial" w:cs="Arial"/>
          <w:sz w:val="24"/>
          <w:szCs w:val="24"/>
        </w:rPr>
        <w:tab/>
      </w:r>
      <w:r w:rsidR="00A859B8">
        <w:rPr>
          <w:rFonts w:ascii="Arial" w:eastAsia="Arial" w:hAnsi="Arial" w:cs="Arial"/>
          <w:b/>
          <w:sz w:val="24"/>
          <w:szCs w:val="24"/>
        </w:rPr>
        <w:t>3 years</w:t>
      </w:r>
      <w:r>
        <w:rPr>
          <w:rFonts w:ascii="Arial" w:eastAsia="Arial" w:hAnsi="Arial" w:cs="Arial"/>
          <w:sz w:val="24"/>
          <w:szCs w:val="24"/>
        </w:rPr>
        <w:t xml:space="preserve"> </w:t>
      </w:r>
    </w:p>
    <w:p w14:paraId="689896F8" w14:textId="77777777" w:rsidR="00EA470A" w:rsidRDefault="00EA470A">
      <w:pPr>
        <w:spacing w:after="0" w:line="259" w:lineRule="auto"/>
        <w:rPr>
          <w:rFonts w:ascii="Arial" w:eastAsia="Arial" w:hAnsi="Arial" w:cs="Arial"/>
          <w:sz w:val="24"/>
          <w:szCs w:val="24"/>
        </w:rPr>
      </w:pPr>
    </w:p>
    <w:p w14:paraId="40E492B8" w14:textId="77777777" w:rsidR="00EA470A" w:rsidRPr="00A859B8" w:rsidRDefault="006150AD">
      <w:pPr>
        <w:spacing w:after="0" w:line="259" w:lineRule="auto"/>
        <w:rPr>
          <w:rFonts w:ascii="Arial" w:eastAsia="Arial" w:hAnsi="Arial" w:cs="Arial"/>
          <w:b/>
          <w:bCs/>
          <w:sz w:val="24"/>
          <w:szCs w:val="24"/>
        </w:rPr>
      </w:pPr>
      <w:r w:rsidRPr="00A859B8">
        <w:rPr>
          <w:rFonts w:ascii="Arial" w:eastAsia="Arial" w:hAnsi="Arial" w:cs="Arial"/>
          <w:b/>
          <w:bCs/>
          <w:sz w:val="24"/>
          <w:szCs w:val="24"/>
        </w:rPr>
        <w:t xml:space="preserve">CALL-OFF DELIVERABLES </w:t>
      </w:r>
    </w:p>
    <w:p w14:paraId="4EE9AAB0" w14:textId="71CB20D3"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7545FE79" w14:textId="77777777" w:rsidR="00EA470A" w:rsidRDefault="00EA470A">
      <w:pPr>
        <w:tabs>
          <w:tab w:val="left" w:pos="2257"/>
        </w:tabs>
        <w:spacing w:after="0" w:line="259" w:lineRule="auto"/>
        <w:rPr>
          <w:rFonts w:ascii="Arial" w:eastAsia="Arial" w:hAnsi="Arial" w:cs="Arial"/>
          <w:sz w:val="24"/>
          <w:szCs w:val="24"/>
        </w:rPr>
      </w:pPr>
    </w:p>
    <w:p w14:paraId="19404E50"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LOCATION FOR DELIVERY</w:t>
      </w:r>
    </w:p>
    <w:p w14:paraId="53090B55" w14:textId="4D36250C" w:rsidR="00EA470A" w:rsidRDefault="004562FF" w:rsidP="004562FF">
      <w:pPr>
        <w:jc w:val="both"/>
        <w:rPr>
          <w:rFonts w:ascii="Arial" w:eastAsia="Arial" w:hAnsi="Arial" w:cs="Arial"/>
          <w:sz w:val="24"/>
          <w:szCs w:val="24"/>
        </w:rPr>
      </w:pPr>
      <w:r w:rsidRPr="004562FF">
        <w:rPr>
          <w:rFonts w:ascii="Arial" w:eastAsia="STZhongsong" w:hAnsi="Arial" w:cs="Arial"/>
          <w:sz w:val="24"/>
          <w:szCs w:val="24"/>
          <w:lang w:eastAsia="zh-CN"/>
        </w:rPr>
        <w:t>The Buyer has two delivery locations as follows:</w:t>
      </w:r>
      <w:r w:rsidRPr="00FE63EF">
        <w:rPr>
          <w:rFonts w:ascii="Arial" w:eastAsia="STZhongsong" w:hAnsi="Arial" w:cs="Arial"/>
          <w:szCs w:val="24"/>
          <w:lang w:eastAsia="zh-CN"/>
        </w:rPr>
        <w:t xml:space="preserve"> -</w:t>
      </w:r>
    </w:p>
    <w:tbl>
      <w:tblPr>
        <w:tblStyle w:val="TableGrid"/>
        <w:tblW w:w="7770" w:type="dxa"/>
        <w:tblInd w:w="-5" w:type="dxa"/>
        <w:tblLook w:val="04A0" w:firstRow="1" w:lastRow="0" w:firstColumn="1" w:lastColumn="0" w:noHBand="0" w:noVBand="1"/>
      </w:tblPr>
      <w:tblGrid>
        <w:gridCol w:w="3330"/>
        <w:gridCol w:w="4440"/>
      </w:tblGrid>
      <w:tr w:rsidR="004562FF" w:rsidRPr="00772A27" w14:paraId="778AC814" w14:textId="77777777" w:rsidTr="004562FF">
        <w:trPr>
          <w:trHeight w:val="566"/>
        </w:trPr>
        <w:tc>
          <w:tcPr>
            <w:tcW w:w="3330" w:type="dxa"/>
          </w:tcPr>
          <w:p w14:paraId="1E6E5B52" w14:textId="77777777" w:rsidR="004562FF" w:rsidRPr="00FE63EF" w:rsidRDefault="004562FF" w:rsidP="001B34FE">
            <w:pPr>
              <w:jc w:val="center"/>
              <w:rPr>
                <w:rFonts w:asciiTheme="minorHAnsi" w:hAnsiTheme="minorHAnsi" w:cstheme="minorHAnsi"/>
                <w:b/>
                <w:bCs/>
                <w:szCs w:val="24"/>
              </w:rPr>
            </w:pPr>
            <w:r w:rsidRPr="00FE63EF">
              <w:rPr>
                <w:rFonts w:asciiTheme="minorHAnsi" w:hAnsiTheme="minorHAnsi" w:cstheme="minorHAnsi"/>
                <w:b/>
                <w:bCs/>
                <w:szCs w:val="24"/>
              </w:rPr>
              <w:t>D – Basement Morriston</w:t>
            </w:r>
          </w:p>
          <w:p w14:paraId="0AB2297E" w14:textId="77777777" w:rsidR="004562FF" w:rsidRPr="00FE63EF" w:rsidRDefault="004562FF" w:rsidP="001B34FE">
            <w:pPr>
              <w:jc w:val="center"/>
              <w:rPr>
                <w:rFonts w:asciiTheme="minorHAnsi" w:hAnsiTheme="minorHAnsi" w:cstheme="minorHAnsi"/>
                <w:b/>
                <w:bCs/>
                <w:szCs w:val="24"/>
              </w:rPr>
            </w:pPr>
          </w:p>
        </w:tc>
        <w:tc>
          <w:tcPr>
            <w:tcW w:w="4440" w:type="dxa"/>
          </w:tcPr>
          <w:p w14:paraId="6FEE6BEF" w14:textId="77777777" w:rsidR="004562FF" w:rsidRPr="00FE63EF" w:rsidRDefault="004562FF" w:rsidP="001B34FE">
            <w:pPr>
              <w:jc w:val="center"/>
              <w:rPr>
                <w:rFonts w:asciiTheme="minorHAnsi" w:hAnsiTheme="minorHAnsi" w:cstheme="minorHAnsi"/>
                <w:b/>
                <w:bCs/>
                <w:szCs w:val="24"/>
              </w:rPr>
            </w:pPr>
            <w:r w:rsidRPr="00FE63EF">
              <w:rPr>
                <w:rFonts w:asciiTheme="minorHAnsi" w:hAnsiTheme="minorHAnsi" w:cstheme="minorHAnsi"/>
                <w:b/>
                <w:bCs/>
                <w:szCs w:val="24"/>
              </w:rPr>
              <w:t>Ty – Felin Stores &amp; Output Areas</w:t>
            </w:r>
          </w:p>
          <w:p w14:paraId="28AFB3A0" w14:textId="77777777" w:rsidR="004562FF" w:rsidRPr="00FE63EF" w:rsidRDefault="004562FF" w:rsidP="001B34FE">
            <w:pPr>
              <w:jc w:val="center"/>
              <w:rPr>
                <w:rFonts w:asciiTheme="minorHAnsi" w:hAnsiTheme="minorHAnsi" w:cstheme="minorHAnsi"/>
                <w:b/>
                <w:bCs/>
                <w:szCs w:val="24"/>
              </w:rPr>
            </w:pPr>
          </w:p>
        </w:tc>
      </w:tr>
      <w:tr w:rsidR="004562FF" w:rsidRPr="00772A27" w14:paraId="7F65B44B" w14:textId="77777777" w:rsidTr="004562FF">
        <w:trPr>
          <w:trHeight w:val="2545"/>
        </w:trPr>
        <w:tc>
          <w:tcPr>
            <w:tcW w:w="3330" w:type="dxa"/>
          </w:tcPr>
          <w:p w14:paraId="222AA7FF" w14:textId="77777777" w:rsidR="004562FF" w:rsidRDefault="004562FF" w:rsidP="001B34FE">
            <w:pPr>
              <w:jc w:val="center"/>
              <w:rPr>
                <w:rFonts w:asciiTheme="minorHAnsi" w:hAnsiTheme="minorHAnsi" w:cstheme="minorHAnsi"/>
                <w:szCs w:val="24"/>
              </w:rPr>
            </w:pPr>
            <w:r>
              <w:rPr>
                <w:rFonts w:asciiTheme="minorHAnsi" w:hAnsiTheme="minorHAnsi" w:cstheme="minorHAnsi"/>
                <w:szCs w:val="24"/>
              </w:rPr>
              <w:lastRenderedPageBreak/>
              <w:t>FAO Alex Parkin</w:t>
            </w:r>
          </w:p>
          <w:p w14:paraId="597B9782" w14:textId="77777777" w:rsidR="004562FF" w:rsidRDefault="004562FF" w:rsidP="001B34FE">
            <w:pPr>
              <w:jc w:val="center"/>
              <w:rPr>
                <w:rFonts w:asciiTheme="minorHAnsi" w:hAnsiTheme="minorHAnsi" w:cstheme="minorHAnsi"/>
                <w:szCs w:val="24"/>
              </w:rPr>
            </w:pPr>
            <w:r>
              <w:rPr>
                <w:rFonts w:asciiTheme="minorHAnsi" w:hAnsiTheme="minorHAnsi" w:cstheme="minorHAnsi"/>
                <w:szCs w:val="24"/>
              </w:rPr>
              <w:t>DC Ops</w:t>
            </w:r>
          </w:p>
          <w:p w14:paraId="75704711"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D-Block Stores,</w:t>
            </w:r>
          </w:p>
          <w:p w14:paraId="6F634624"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DVLA,</w:t>
            </w:r>
          </w:p>
          <w:p w14:paraId="4E86D3BB"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Longview Road,</w:t>
            </w:r>
          </w:p>
          <w:p w14:paraId="25758221"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Morriston,</w:t>
            </w:r>
          </w:p>
          <w:p w14:paraId="280DF39F"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Swansea</w:t>
            </w:r>
          </w:p>
          <w:p w14:paraId="3A47E71D"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SA6 7JL</w:t>
            </w:r>
          </w:p>
          <w:p w14:paraId="737A20E5" w14:textId="77777777" w:rsidR="004562FF" w:rsidRPr="00FE63EF" w:rsidRDefault="004562FF" w:rsidP="001B34FE">
            <w:pPr>
              <w:jc w:val="center"/>
              <w:rPr>
                <w:rFonts w:asciiTheme="minorHAnsi" w:hAnsiTheme="minorHAnsi" w:cstheme="minorHAnsi"/>
                <w:b/>
                <w:szCs w:val="24"/>
              </w:rPr>
            </w:pPr>
            <w:r w:rsidRPr="00FE63EF">
              <w:rPr>
                <w:rFonts w:asciiTheme="minorHAnsi" w:hAnsiTheme="minorHAnsi" w:cstheme="minorHAnsi"/>
                <w:b/>
                <w:szCs w:val="24"/>
              </w:rPr>
              <w:t>(7am till 3pm)</w:t>
            </w:r>
          </w:p>
        </w:tc>
        <w:tc>
          <w:tcPr>
            <w:tcW w:w="4440" w:type="dxa"/>
          </w:tcPr>
          <w:p w14:paraId="2F4CD778" w14:textId="77777777" w:rsidR="004562FF" w:rsidRDefault="004562FF" w:rsidP="001B34FE">
            <w:pPr>
              <w:jc w:val="center"/>
              <w:rPr>
                <w:rFonts w:asciiTheme="minorHAnsi" w:hAnsiTheme="minorHAnsi" w:cstheme="minorHAnsi"/>
                <w:szCs w:val="24"/>
              </w:rPr>
            </w:pPr>
            <w:r>
              <w:rPr>
                <w:rFonts w:asciiTheme="minorHAnsi" w:hAnsiTheme="minorHAnsi" w:cstheme="minorHAnsi"/>
                <w:szCs w:val="24"/>
              </w:rPr>
              <w:t>FAO Alex Parkin</w:t>
            </w:r>
          </w:p>
          <w:p w14:paraId="31F2EE30" w14:textId="77777777" w:rsidR="004562FF" w:rsidRDefault="004562FF" w:rsidP="001B34FE">
            <w:pPr>
              <w:jc w:val="center"/>
              <w:rPr>
                <w:rFonts w:asciiTheme="minorHAnsi" w:hAnsiTheme="minorHAnsi" w:cstheme="minorHAnsi"/>
                <w:szCs w:val="24"/>
              </w:rPr>
            </w:pPr>
            <w:r>
              <w:rPr>
                <w:rFonts w:asciiTheme="minorHAnsi" w:hAnsiTheme="minorHAnsi" w:cstheme="minorHAnsi"/>
                <w:szCs w:val="24"/>
              </w:rPr>
              <w:t>DA1 &amp; DA2</w:t>
            </w:r>
          </w:p>
          <w:p w14:paraId="4FA867E0"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Ty-Felin DVLA Output Facility</w:t>
            </w:r>
          </w:p>
          <w:p w14:paraId="0AA5DE4F" w14:textId="77777777" w:rsidR="004562FF" w:rsidRPr="00FE63EF" w:rsidRDefault="004562FF" w:rsidP="001B34FE">
            <w:pPr>
              <w:jc w:val="center"/>
              <w:rPr>
                <w:rFonts w:asciiTheme="minorHAnsi" w:hAnsiTheme="minorHAnsi" w:cstheme="minorHAnsi"/>
                <w:szCs w:val="24"/>
              </w:rPr>
            </w:pPr>
            <w:proofErr w:type="spellStart"/>
            <w:r w:rsidRPr="00FE63EF">
              <w:rPr>
                <w:rFonts w:asciiTheme="minorHAnsi" w:hAnsiTheme="minorHAnsi" w:cstheme="minorHAnsi"/>
                <w:szCs w:val="24"/>
              </w:rPr>
              <w:t>Felinfach</w:t>
            </w:r>
            <w:proofErr w:type="spellEnd"/>
          </w:p>
          <w:p w14:paraId="184E3FB0"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Swansea West Industrial Park</w:t>
            </w:r>
          </w:p>
          <w:p w14:paraId="0CEE0541" w14:textId="77777777" w:rsidR="004562FF" w:rsidRPr="00FE63EF" w:rsidRDefault="004562FF" w:rsidP="001B34FE">
            <w:pPr>
              <w:jc w:val="center"/>
              <w:rPr>
                <w:rFonts w:asciiTheme="minorHAnsi" w:hAnsiTheme="minorHAnsi" w:cstheme="minorHAnsi"/>
                <w:szCs w:val="24"/>
              </w:rPr>
            </w:pPr>
            <w:proofErr w:type="spellStart"/>
            <w:r w:rsidRPr="00FE63EF">
              <w:rPr>
                <w:rFonts w:asciiTheme="minorHAnsi" w:hAnsiTheme="minorHAnsi" w:cstheme="minorHAnsi"/>
                <w:szCs w:val="24"/>
              </w:rPr>
              <w:t>Fforestfach</w:t>
            </w:r>
            <w:proofErr w:type="spellEnd"/>
          </w:p>
          <w:p w14:paraId="224C3893"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Swansea</w:t>
            </w:r>
          </w:p>
          <w:p w14:paraId="61232E73"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szCs w:val="24"/>
              </w:rPr>
              <w:t>SA54AW</w:t>
            </w:r>
          </w:p>
          <w:p w14:paraId="1DB9E3D2" w14:textId="77777777" w:rsidR="004562FF" w:rsidRPr="00FE63EF" w:rsidRDefault="004562FF" w:rsidP="001B34FE">
            <w:pPr>
              <w:jc w:val="center"/>
              <w:rPr>
                <w:rFonts w:asciiTheme="minorHAnsi" w:hAnsiTheme="minorHAnsi" w:cstheme="minorHAnsi"/>
                <w:szCs w:val="24"/>
              </w:rPr>
            </w:pPr>
            <w:r w:rsidRPr="00FE63EF">
              <w:rPr>
                <w:rFonts w:asciiTheme="minorHAnsi" w:hAnsiTheme="minorHAnsi" w:cstheme="minorHAnsi"/>
                <w:b/>
                <w:szCs w:val="24"/>
              </w:rPr>
              <w:t>(7am till 3pm)</w:t>
            </w:r>
          </w:p>
        </w:tc>
      </w:tr>
    </w:tbl>
    <w:p w14:paraId="50C7A6B9" w14:textId="77777777" w:rsidR="004562FF" w:rsidRPr="004562FF" w:rsidRDefault="004562FF" w:rsidP="004562FF">
      <w:pPr>
        <w:tabs>
          <w:tab w:val="left" w:pos="2257"/>
        </w:tabs>
        <w:spacing w:after="0" w:line="259" w:lineRule="auto"/>
        <w:rPr>
          <w:rFonts w:ascii="Arial" w:eastAsia="Arial" w:hAnsi="Arial" w:cs="Arial"/>
          <w:sz w:val="24"/>
          <w:szCs w:val="24"/>
        </w:rPr>
      </w:pPr>
      <w:r w:rsidRPr="004562FF">
        <w:rPr>
          <w:rFonts w:ascii="Arial" w:eastAsia="Arial" w:hAnsi="Arial" w:cs="Arial"/>
          <w:sz w:val="24"/>
          <w:szCs w:val="24"/>
        </w:rPr>
        <w:t xml:space="preserve">The delivery address will be included in the formal Purchase Order. It is your responsibility to ensure that the designated delivery vehicle is dispatched to the correct location. </w:t>
      </w:r>
    </w:p>
    <w:p w14:paraId="4E3EAA68" w14:textId="77777777" w:rsidR="004562FF" w:rsidRDefault="004562FF">
      <w:pPr>
        <w:tabs>
          <w:tab w:val="left" w:pos="2257"/>
        </w:tabs>
        <w:spacing w:after="0" w:line="259" w:lineRule="auto"/>
        <w:rPr>
          <w:rFonts w:ascii="Arial" w:eastAsia="Arial" w:hAnsi="Arial" w:cs="Arial"/>
          <w:sz w:val="24"/>
          <w:szCs w:val="24"/>
        </w:rPr>
      </w:pPr>
    </w:p>
    <w:p w14:paraId="1D04A588" w14:textId="77777777" w:rsidR="00EA470A" w:rsidRDefault="00EA470A">
      <w:pPr>
        <w:tabs>
          <w:tab w:val="left" w:pos="2257"/>
        </w:tabs>
        <w:spacing w:after="0" w:line="259" w:lineRule="auto"/>
        <w:rPr>
          <w:rFonts w:ascii="Arial" w:eastAsia="Arial" w:hAnsi="Arial" w:cs="Arial"/>
          <w:sz w:val="24"/>
          <w:szCs w:val="24"/>
        </w:rPr>
      </w:pPr>
    </w:p>
    <w:p w14:paraId="564F0A3A" w14:textId="77777777" w:rsidR="00EA470A"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DATES FOR DELIVERY</w:t>
      </w:r>
    </w:p>
    <w:p w14:paraId="32A8AAD7" w14:textId="0BAED020" w:rsidR="004562FF" w:rsidRPr="004562FF" w:rsidRDefault="004562FF">
      <w:pPr>
        <w:tabs>
          <w:tab w:val="left" w:pos="2257"/>
        </w:tabs>
        <w:spacing w:after="0" w:line="259" w:lineRule="auto"/>
        <w:rPr>
          <w:rFonts w:ascii="Arial" w:hAnsi="Arial" w:cs="Arial"/>
          <w:sz w:val="24"/>
          <w:szCs w:val="24"/>
        </w:rPr>
      </w:pPr>
      <w:r w:rsidRPr="004562FF">
        <w:rPr>
          <w:rFonts w:ascii="Arial" w:hAnsi="Arial" w:cs="Arial"/>
          <w:sz w:val="24"/>
          <w:szCs w:val="24"/>
        </w:rPr>
        <w:t>All hardware must be delivered by 20</w:t>
      </w:r>
      <w:r w:rsidRPr="004562FF">
        <w:rPr>
          <w:rFonts w:ascii="Arial" w:hAnsi="Arial" w:cs="Arial"/>
          <w:sz w:val="24"/>
          <w:szCs w:val="24"/>
          <w:vertAlign w:val="superscript"/>
        </w:rPr>
        <w:t>th</w:t>
      </w:r>
      <w:r w:rsidRPr="004562FF">
        <w:rPr>
          <w:rFonts w:ascii="Arial" w:hAnsi="Arial" w:cs="Arial"/>
          <w:sz w:val="24"/>
          <w:szCs w:val="24"/>
        </w:rPr>
        <w:t xml:space="preserve"> March 2026</w:t>
      </w:r>
    </w:p>
    <w:p w14:paraId="24E117EA" w14:textId="77777777" w:rsidR="004562FF" w:rsidRPr="00A859B8" w:rsidRDefault="004562FF">
      <w:pPr>
        <w:tabs>
          <w:tab w:val="left" w:pos="2257"/>
        </w:tabs>
        <w:spacing w:after="0" w:line="259" w:lineRule="auto"/>
        <w:rPr>
          <w:rFonts w:ascii="Arial" w:eastAsia="Arial" w:hAnsi="Arial" w:cs="Arial"/>
          <w:b/>
          <w:bCs/>
          <w:sz w:val="24"/>
          <w:szCs w:val="24"/>
        </w:rPr>
      </w:pPr>
    </w:p>
    <w:p w14:paraId="3FE6D59C" w14:textId="77777777" w:rsidR="00EA470A" w:rsidRDefault="00EA470A">
      <w:pPr>
        <w:tabs>
          <w:tab w:val="left" w:pos="2257"/>
        </w:tabs>
        <w:spacing w:after="0" w:line="259" w:lineRule="auto"/>
        <w:rPr>
          <w:rFonts w:ascii="Arial" w:eastAsia="Arial" w:hAnsi="Arial" w:cs="Arial"/>
          <w:sz w:val="24"/>
          <w:szCs w:val="24"/>
        </w:rPr>
      </w:pPr>
    </w:p>
    <w:p w14:paraId="159D87E2"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TESTING OF DELIVERABLES</w:t>
      </w:r>
    </w:p>
    <w:p w14:paraId="2ADC74AE" w14:textId="77777777" w:rsidR="001B62C9" w:rsidRDefault="001B62C9" w:rsidP="001B62C9">
      <w:pPr>
        <w:spacing w:after="0" w:line="240" w:lineRule="auto"/>
        <w:jc w:val="both"/>
        <w:rPr>
          <w:rFonts w:ascii="Arial" w:eastAsia="Arial" w:hAnsi="Arial" w:cs="Arial"/>
          <w:sz w:val="24"/>
          <w:szCs w:val="24"/>
        </w:rPr>
      </w:pPr>
      <w:r>
        <w:rPr>
          <w:rFonts w:ascii="Arial" w:eastAsia="Arial" w:hAnsi="Arial" w:cs="Arial"/>
          <w:sz w:val="24"/>
          <w:szCs w:val="24"/>
        </w:rPr>
        <w:t>N/A</w:t>
      </w:r>
    </w:p>
    <w:p w14:paraId="15BC5BC6" w14:textId="77777777" w:rsidR="00D53B99" w:rsidRDefault="00D53B99">
      <w:pPr>
        <w:tabs>
          <w:tab w:val="left" w:pos="2257"/>
        </w:tabs>
        <w:spacing w:after="0" w:line="259" w:lineRule="auto"/>
        <w:rPr>
          <w:rFonts w:ascii="Arial" w:eastAsia="Arial" w:hAnsi="Arial" w:cs="Arial"/>
          <w:sz w:val="24"/>
          <w:szCs w:val="24"/>
        </w:rPr>
      </w:pPr>
    </w:p>
    <w:p w14:paraId="7FDACAA6"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WARRANTY PERIOD</w:t>
      </w:r>
    </w:p>
    <w:p w14:paraId="079D30FA" w14:textId="72FA008A"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warranty period for the purposes of Clause 3.1.2 of the Core Terms shall be</w:t>
      </w:r>
      <w:r w:rsidR="004562FF">
        <w:rPr>
          <w:rFonts w:ascii="Arial" w:eastAsia="Arial" w:hAnsi="Arial" w:cs="Arial"/>
          <w:sz w:val="24"/>
          <w:szCs w:val="24"/>
        </w:rPr>
        <w:t xml:space="preserve"> as per the manufacturer wa</w:t>
      </w:r>
      <w:r>
        <w:rPr>
          <w:rFonts w:ascii="Arial" w:eastAsia="Arial" w:hAnsi="Arial" w:cs="Arial"/>
          <w:sz w:val="24"/>
          <w:szCs w:val="24"/>
        </w:rPr>
        <w:t xml:space="preserve">rranty. </w:t>
      </w:r>
    </w:p>
    <w:p w14:paraId="346CA53D" w14:textId="77777777" w:rsidR="00EA470A" w:rsidRDefault="00EA470A">
      <w:pPr>
        <w:tabs>
          <w:tab w:val="left" w:pos="2257"/>
        </w:tabs>
        <w:spacing w:after="0" w:line="259" w:lineRule="auto"/>
        <w:rPr>
          <w:rFonts w:ascii="Arial" w:eastAsia="Arial" w:hAnsi="Arial" w:cs="Arial"/>
          <w:sz w:val="24"/>
          <w:szCs w:val="24"/>
        </w:rPr>
      </w:pPr>
    </w:p>
    <w:p w14:paraId="470BD466"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 xml:space="preserve">MAXIMUM LIABILITY </w:t>
      </w:r>
    </w:p>
    <w:p w14:paraId="53015CB0" w14:textId="5BD58F04" w:rsidR="00EA470A" w:rsidRDefault="006150AD">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764DAE9D" w14:textId="77777777" w:rsidR="00EA470A" w:rsidRDefault="00EA470A">
      <w:pPr>
        <w:tabs>
          <w:tab w:val="left" w:pos="2257"/>
        </w:tabs>
        <w:spacing w:after="0" w:line="259" w:lineRule="auto"/>
        <w:rPr>
          <w:rFonts w:ascii="Arial" w:eastAsia="Arial" w:hAnsi="Arial" w:cs="Arial"/>
          <w:sz w:val="24"/>
          <w:szCs w:val="24"/>
        </w:rPr>
      </w:pPr>
    </w:p>
    <w:p w14:paraId="1D30C5B5" w14:textId="6326119F" w:rsidR="00EA470A" w:rsidRDefault="006150AD">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701397">
        <w:rPr>
          <w:rFonts w:ascii="Arial" w:eastAsia="Arial" w:hAnsi="Arial" w:cs="Arial"/>
          <w:noProof/>
          <w:sz w:val="24"/>
          <w:szCs w:val="24"/>
        </w:rPr>
        <w:t xml:space="preserve">Xxx </w:t>
      </w:r>
      <w:r w:rsidR="00701397" w:rsidRPr="003A67D1">
        <w:rPr>
          <w:rFonts w:ascii="Arial" w:hAnsi="Arial" w:cs="Arial"/>
          <w:sz w:val="24"/>
          <w:szCs w:val="24"/>
        </w:rPr>
        <w:t>“redacted under FOIA section No 41 – Information provided in confidence</w:t>
      </w:r>
      <w:r w:rsidR="00701397">
        <w:rPr>
          <w:rFonts w:ascii="Arial" w:hAnsi="Arial" w:cs="Arial"/>
          <w:sz w:val="24"/>
          <w:szCs w:val="24"/>
        </w:rPr>
        <w:t>”</w:t>
      </w:r>
    </w:p>
    <w:p w14:paraId="731D7037" w14:textId="77777777" w:rsidR="00EA470A" w:rsidRDefault="00EA470A">
      <w:pPr>
        <w:tabs>
          <w:tab w:val="left" w:pos="2257"/>
        </w:tabs>
        <w:spacing w:after="0" w:line="259" w:lineRule="auto"/>
        <w:rPr>
          <w:rFonts w:ascii="Arial" w:eastAsia="Arial" w:hAnsi="Arial" w:cs="Arial"/>
          <w:b/>
          <w:sz w:val="24"/>
          <w:szCs w:val="24"/>
        </w:rPr>
      </w:pPr>
    </w:p>
    <w:p w14:paraId="45EEFCDB" w14:textId="72C0F650" w:rsidR="00EA470A" w:rsidRPr="004562FF"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CALL-OFF CHARGES</w:t>
      </w:r>
      <w:r>
        <w:rPr>
          <w:rFonts w:ascii="Arial" w:eastAsia="Arial" w:hAnsi="Arial" w:cs="Arial"/>
          <w:sz w:val="24"/>
          <w:szCs w:val="24"/>
        </w:rPr>
        <w:t xml:space="preserve"> </w:t>
      </w:r>
    </w:p>
    <w:p w14:paraId="482083CA" w14:textId="73801DC7" w:rsidR="00D53B99" w:rsidRDefault="00701397">
      <w:pPr>
        <w:tabs>
          <w:tab w:val="left" w:pos="2257"/>
        </w:tabs>
        <w:spacing w:after="0" w:line="259" w:lineRule="auto"/>
        <w:rPr>
          <w:rFonts w:ascii="Arial" w:eastAsia="Arial" w:hAnsi="Arial" w:cs="Arial"/>
          <w:sz w:val="24"/>
          <w:szCs w:val="24"/>
        </w:rPr>
      </w:pPr>
      <w:r>
        <w:rPr>
          <w:rFonts w:ascii="Arial" w:eastAsia="Arial" w:hAnsi="Arial" w:cs="Arial"/>
          <w:noProof/>
          <w:sz w:val="24"/>
          <w:szCs w:val="24"/>
        </w:rPr>
        <w:t xml:space="preserve">Xxx </w:t>
      </w:r>
      <w:r w:rsidRPr="003A67D1">
        <w:rPr>
          <w:rFonts w:ascii="Arial" w:hAnsi="Arial" w:cs="Arial"/>
          <w:sz w:val="24"/>
          <w:szCs w:val="24"/>
        </w:rPr>
        <w:t>“redacted under FOIA section No 41 – Information provided in confidence</w:t>
      </w:r>
      <w:r>
        <w:rPr>
          <w:rFonts w:ascii="Arial" w:hAnsi="Arial" w:cs="Arial"/>
          <w:sz w:val="24"/>
          <w:szCs w:val="24"/>
        </w:rPr>
        <w:t>”</w:t>
      </w:r>
    </w:p>
    <w:p w14:paraId="3FA4AACC" w14:textId="77777777" w:rsidR="004562FF" w:rsidRDefault="004562FF">
      <w:pPr>
        <w:tabs>
          <w:tab w:val="left" w:pos="2257"/>
        </w:tabs>
        <w:spacing w:after="0" w:line="259" w:lineRule="auto"/>
        <w:rPr>
          <w:rFonts w:ascii="Arial" w:eastAsia="Arial" w:hAnsi="Arial" w:cs="Arial"/>
          <w:sz w:val="24"/>
          <w:szCs w:val="24"/>
        </w:rPr>
      </w:pPr>
    </w:p>
    <w:p w14:paraId="1C9A4EB0" w14:textId="600B8A73" w:rsidR="00EA470A" w:rsidRDefault="00D53B99">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As above, but you can s</w:t>
      </w:r>
      <w:r w:rsidR="006150AD">
        <w:rPr>
          <w:rFonts w:ascii="Arial" w:eastAsia="Arial" w:hAnsi="Arial" w:cs="Arial"/>
          <w:sz w:val="24"/>
          <w:szCs w:val="24"/>
        </w:rPr>
        <w:t>ee details in Call-Off Schedule 5 (Pricing Details)</w:t>
      </w:r>
    </w:p>
    <w:p w14:paraId="23151786" w14:textId="77777777" w:rsidR="00EA470A" w:rsidRDefault="00EA470A">
      <w:pPr>
        <w:tabs>
          <w:tab w:val="left" w:pos="2257"/>
        </w:tabs>
        <w:spacing w:after="0" w:line="259" w:lineRule="auto"/>
        <w:rPr>
          <w:rFonts w:ascii="Arial" w:eastAsia="Arial" w:hAnsi="Arial" w:cs="Arial"/>
          <w:sz w:val="24"/>
          <w:szCs w:val="24"/>
          <w:highlight w:val="yellow"/>
        </w:rPr>
      </w:pPr>
    </w:p>
    <w:p w14:paraId="7B342CBE"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REIMBURSABLE EXPENSES</w:t>
      </w:r>
    </w:p>
    <w:p w14:paraId="6274FC95" w14:textId="127784A8" w:rsidR="00EC6ED7" w:rsidRPr="00EC6ED7" w:rsidRDefault="00EC6ED7">
      <w:pPr>
        <w:tabs>
          <w:tab w:val="left" w:pos="2257"/>
        </w:tabs>
        <w:spacing w:after="0" w:line="259" w:lineRule="auto"/>
        <w:rPr>
          <w:rFonts w:ascii="Arial" w:eastAsia="Arial" w:hAnsi="Arial" w:cs="Arial"/>
          <w:bCs/>
          <w:sz w:val="24"/>
          <w:szCs w:val="24"/>
        </w:rPr>
      </w:pPr>
      <w:r w:rsidRPr="00EC6ED7">
        <w:rPr>
          <w:rFonts w:ascii="Arial" w:eastAsia="Arial" w:hAnsi="Arial" w:cs="Arial"/>
          <w:bCs/>
          <w:sz w:val="24"/>
          <w:szCs w:val="24"/>
        </w:rPr>
        <w:t>None</w:t>
      </w:r>
    </w:p>
    <w:p w14:paraId="35C5A170" w14:textId="77777777" w:rsidR="00EA470A" w:rsidRDefault="00EA470A">
      <w:pPr>
        <w:tabs>
          <w:tab w:val="left" w:pos="2257"/>
        </w:tabs>
        <w:spacing w:after="0" w:line="259" w:lineRule="auto"/>
        <w:rPr>
          <w:rFonts w:ascii="Arial" w:eastAsia="Arial" w:hAnsi="Arial" w:cs="Arial"/>
          <w:b/>
          <w:sz w:val="24"/>
          <w:szCs w:val="24"/>
        </w:rPr>
      </w:pPr>
    </w:p>
    <w:p w14:paraId="79CF0513"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PAYMENT METHOD</w:t>
      </w:r>
    </w:p>
    <w:p w14:paraId="7485667B" w14:textId="77777777" w:rsidR="00794D43" w:rsidRPr="004571B2" w:rsidRDefault="00794D43" w:rsidP="00794D43">
      <w:pPr>
        <w:tabs>
          <w:tab w:val="left" w:pos="2257"/>
        </w:tabs>
        <w:spacing w:after="0" w:line="259" w:lineRule="auto"/>
        <w:jc w:val="both"/>
        <w:rPr>
          <w:rFonts w:ascii="Arial" w:hAnsi="Arial" w:cs="Arial"/>
          <w:sz w:val="24"/>
          <w:szCs w:val="24"/>
          <w:lang w:eastAsia="en-US"/>
        </w:rPr>
      </w:pPr>
      <w:r w:rsidRPr="004571B2">
        <w:rPr>
          <w:rFonts w:ascii="Arial" w:hAnsi="Arial" w:cs="Arial"/>
          <w:sz w:val="24"/>
          <w:szCs w:val="24"/>
          <w:lang w:eastAsia="en-US"/>
        </w:rPr>
        <w:t>The Supplier shall submit invoices directly to the billing address as per the Buyer’s order. The Supplier shall invoice the Buyer for Goods on despatch and for Services as per Supplier’s quotation. Payment to be made by BACS payment.</w:t>
      </w:r>
    </w:p>
    <w:p w14:paraId="7D5BF58A" w14:textId="77777777" w:rsidR="00EA470A" w:rsidRDefault="00EA470A">
      <w:pPr>
        <w:tabs>
          <w:tab w:val="left" w:pos="2257"/>
        </w:tabs>
        <w:spacing w:after="0" w:line="259" w:lineRule="auto"/>
        <w:rPr>
          <w:rFonts w:ascii="Arial" w:eastAsia="Arial" w:hAnsi="Arial" w:cs="Arial"/>
          <w:b/>
          <w:sz w:val="24"/>
          <w:szCs w:val="24"/>
        </w:rPr>
      </w:pPr>
    </w:p>
    <w:p w14:paraId="4BE79988" w14:textId="77777777" w:rsidR="00EA470A" w:rsidRDefault="006150AD">
      <w:pPr>
        <w:tabs>
          <w:tab w:val="left" w:pos="2257"/>
        </w:tabs>
        <w:spacing w:after="0" w:line="259" w:lineRule="auto"/>
        <w:rPr>
          <w:rFonts w:ascii="Arial" w:eastAsia="Arial" w:hAnsi="Arial" w:cs="Arial"/>
          <w:sz w:val="24"/>
          <w:szCs w:val="24"/>
        </w:rPr>
      </w:pPr>
      <w:r w:rsidRPr="00A859B8">
        <w:rPr>
          <w:rFonts w:ascii="Arial" w:eastAsia="Arial" w:hAnsi="Arial" w:cs="Arial"/>
          <w:b/>
          <w:bCs/>
          <w:sz w:val="24"/>
          <w:szCs w:val="24"/>
        </w:rPr>
        <w:t>BUYER’S INVOICE ADDRESS</w:t>
      </w:r>
      <w:r>
        <w:rPr>
          <w:rFonts w:ascii="Arial" w:eastAsia="Arial" w:hAnsi="Arial" w:cs="Arial"/>
          <w:sz w:val="24"/>
          <w:szCs w:val="24"/>
        </w:rPr>
        <w:t xml:space="preserve">: </w:t>
      </w:r>
    </w:p>
    <w:p w14:paraId="18552C17" w14:textId="77777777" w:rsidR="00794D43" w:rsidRPr="004571B2" w:rsidRDefault="00794D43" w:rsidP="00794D43">
      <w:pPr>
        <w:tabs>
          <w:tab w:val="left" w:pos="2257"/>
        </w:tabs>
        <w:spacing w:after="0" w:line="259" w:lineRule="auto"/>
        <w:rPr>
          <w:rFonts w:ascii="Arial" w:hAnsi="Arial" w:cs="Arial"/>
          <w:b/>
          <w:sz w:val="24"/>
          <w:szCs w:val="24"/>
        </w:rPr>
      </w:pPr>
      <w:r w:rsidRPr="004571B2">
        <w:rPr>
          <w:rFonts w:ascii="Arial" w:hAnsi="Arial" w:cs="Arial"/>
          <w:sz w:val="24"/>
          <w:szCs w:val="24"/>
          <w:lang w:eastAsia="en-US"/>
        </w:rPr>
        <w:t>Email Address:</w:t>
      </w:r>
      <w:r w:rsidRPr="004571B2">
        <w:rPr>
          <w:rFonts w:ascii="Arial" w:hAnsi="Arial" w:cs="Arial"/>
          <w:b/>
          <w:sz w:val="24"/>
          <w:szCs w:val="24"/>
        </w:rPr>
        <w:t xml:space="preserve"> </w:t>
      </w:r>
      <w:hyperlink r:id="rId8" w:history="1">
        <w:r w:rsidRPr="004571B2">
          <w:rPr>
            <w:rStyle w:val="Hyperlink"/>
            <w:rFonts w:ascii="Arial" w:hAnsi="Arial" w:cs="Arial"/>
            <w:sz w:val="24"/>
            <w:szCs w:val="24"/>
          </w:rPr>
          <w:t>SSa.invoice@Ubusinessservices.co.uk</w:t>
        </w:r>
      </w:hyperlink>
      <w:r w:rsidRPr="004571B2">
        <w:rPr>
          <w:rStyle w:val="Hyperlink"/>
          <w:rFonts w:ascii="Arial" w:hAnsi="Arial" w:cs="Arial"/>
          <w:sz w:val="24"/>
          <w:szCs w:val="24"/>
        </w:rPr>
        <w:t xml:space="preserve"> </w:t>
      </w:r>
    </w:p>
    <w:p w14:paraId="16893D7C"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lastRenderedPageBreak/>
        <w:t xml:space="preserve">BUYER’S INVOICE ADDRESS: </w:t>
      </w:r>
    </w:p>
    <w:p w14:paraId="2A086A55"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The DVLA’s invoicing procedures are detailed below.</w:t>
      </w:r>
    </w:p>
    <w:p w14:paraId="1FE3FFC5" w14:textId="77777777" w:rsidR="00794D43" w:rsidRDefault="00794D43" w:rsidP="00794D43">
      <w:pPr>
        <w:tabs>
          <w:tab w:val="left" w:pos="2257"/>
        </w:tabs>
        <w:spacing w:after="0" w:line="259" w:lineRule="auto"/>
        <w:rPr>
          <w:rFonts w:ascii="Arial" w:hAnsi="Arial" w:cs="Arial"/>
          <w:b/>
          <w:bCs/>
        </w:rPr>
      </w:pPr>
    </w:p>
    <w:p w14:paraId="08D7E796" w14:textId="77777777" w:rsidR="00794D43" w:rsidRDefault="00794D43" w:rsidP="00794D43">
      <w:pPr>
        <w:tabs>
          <w:tab w:val="left" w:pos="2257"/>
        </w:tabs>
        <w:spacing w:after="0" w:line="259" w:lineRule="auto"/>
        <w:rPr>
          <w:rFonts w:ascii="Arial" w:hAnsi="Arial" w:cs="Arial"/>
          <w:b/>
          <w:bCs/>
        </w:rPr>
      </w:pPr>
    </w:p>
    <w:p w14:paraId="5DDC0FC0"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All invoices and credit notes must be sent to the DfT Shared Service Centre at the following address:</w:t>
      </w:r>
    </w:p>
    <w:p w14:paraId="5E5523AC" w14:textId="77777777" w:rsidR="00794D43" w:rsidRPr="004571B2" w:rsidRDefault="00794D43" w:rsidP="00794D43">
      <w:pPr>
        <w:tabs>
          <w:tab w:val="left" w:pos="2257"/>
        </w:tabs>
        <w:spacing w:after="0" w:line="259" w:lineRule="auto"/>
        <w:rPr>
          <w:rFonts w:ascii="Arial" w:hAnsi="Arial" w:cs="Arial"/>
          <w:sz w:val="24"/>
          <w:szCs w:val="24"/>
        </w:rPr>
      </w:pPr>
    </w:p>
    <w:p w14:paraId="03465F0C"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DVLA</w:t>
      </w:r>
    </w:p>
    <w:p w14:paraId="3DB8EF81"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Accounts Payable</w:t>
      </w:r>
    </w:p>
    <w:p w14:paraId="7AC8FEC7" w14:textId="77777777" w:rsidR="00794D43" w:rsidRPr="004571B2" w:rsidRDefault="00794D43" w:rsidP="00794D43">
      <w:pPr>
        <w:spacing w:after="0"/>
        <w:rPr>
          <w:rFonts w:ascii="Arial" w:hAnsi="Arial" w:cs="Arial"/>
          <w:sz w:val="24"/>
          <w:szCs w:val="24"/>
        </w:rPr>
      </w:pPr>
      <w:r w:rsidRPr="004571B2">
        <w:rPr>
          <w:rFonts w:ascii="Arial" w:hAnsi="Arial" w:cs="Arial"/>
          <w:sz w:val="24"/>
          <w:szCs w:val="24"/>
        </w:rPr>
        <w:t>Unity Business Services (UBS)</w:t>
      </w:r>
    </w:p>
    <w:p w14:paraId="0BE3241D" w14:textId="77777777" w:rsidR="00794D43" w:rsidRPr="0021208C" w:rsidRDefault="00794D43" w:rsidP="00794D43">
      <w:pPr>
        <w:spacing w:after="0"/>
        <w:rPr>
          <w:rFonts w:ascii="Arial" w:hAnsi="Arial" w:cs="Arial"/>
          <w:sz w:val="24"/>
          <w:szCs w:val="24"/>
          <w:lang w:val="it-IT"/>
        </w:rPr>
      </w:pPr>
      <w:r w:rsidRPr="0021208C">
        <w:rPr>
          <w:rFonts w:ascii="Arial" w:hAnsi="Arial" w:cs="Arial"/>
          <w:sz w:val="24"/>
          <w:szCs w:val="24"/>
          <w:lang w:val="it-IT"/>
        </w:rPr>
        <w:t>5 Sandringham Park</w:t>
      </w:r>
    </w:p>
    <w:p w14:paraId="23ED1DEA" w14:textId="77777777" w:rsidR="00794D43" w:rsidRPr="0021208C" w:rsidRDefault="00794D43" w:rsidP="00794D43">
      <w:pPr>
        <w:spacing w:after="0"/>
        <w:rPr>
          <w:rFonts w:ascii="Arial" w:hAnsi="Arial" w:cs="Arial"/>
          <w:sz w:val="24"/>
          <w:szCs w:val="24"/>
          <w:lang w:val="it-IT"/>
        </w:rPr>
      </w:pPr>
      <w:r w:rsidRPr="0021208C">
        <w:rPr>
          <w:rFonts w:ascii="Arial" w:hAnsi="Arial" w:cs="Arial"/>
          <w:sz w:val="24"/>
          <w:szCs w:val="24"/>
          <w:lang w:val="it-IT"/>
        </w:rPr>
        <w:t>Swansea Vale</w:t>
      </w:r>
    </w:p>
    <w:p w14:paraId="5AA16862" w14:textId="77777777" w:rsidR="00794D43" w:rsidRPr="0021208C" w:rsidRDefault="00794D43" w:rsidP="00794D43">
      <w:pPr>
        <w:spacing w:after="0"/>
        <w:rPr>
          <w:rFonts w:ascii="Arial" w:hAnsi="Arial" w:cs="Arial"/>
          <w:sz w:val="24"/>
          <w:szCs w:val="24"/>
          <w:lang w:val="it-IT"/>
        </w:rPr>
      </w:pPr>
      <w:r w:rsidRPr="0021208C">
        <w:rPr>
          <w:rFonts w:ascii="Arial" w:hAnsi="Arial" w:cs="Arial"/>
          <w:sz w:val="24"/>
          <w:szCs w:val="24"/>
          <w:lang w:val="it-IT"/>
        </w:rPr>
        <w:t xml:space="preserve">SA7 0EA  </w:t>
      </w:r>
    </w:p>
    <w:p w14:paraId="7D2E514A" w14:textId="77777777" w:rsidR="00794D43" w:rsidRPr="0021208C" w:rsidRDefault="00794D43" w:rsidP="00794D43">
      <w:pPr>
        <w:spacing w:after="0"/>
        <w:rPr>
          <w:rFonts w:ascii="Arial" w:eastAsia="Helvetica Neue" w:hAnsi="Arial" w:cs="Arial"/>
          <w:lang w:val="it-IT"/>
        </w:rPr>
      </w:pPr>
    </w:p>
    <w:p w14:paraId="74F16DFA" w14:textId="77777777" w:rsidR="00794D43" w:rsidRPr="004571B2" w:rsidRDefault="00794D43" w:rsidP="00794D43">
      <w:pPr>
        <w:spacing w:after="0"/>
        <w:rPr>
          <w:rFonts w:ascii="Arial" w:eastAsia="Helvetica Neue" w:hAnsi="Arial" w:cs="Arial"/>
          <w:color w:val="0000FF" w:themeColor="hyperlink"/>
          <w:sz w:val="24"/>
          <w:szCs w:val="24"/>
          <w:u w:val="single"/>
        </w:rPr>
      </w:pPr>
      <w:r w:rsidRPr="004571B2">
        <w:rPr>
          <w:rFonts w:ascii="Arial" w:eastAsia="Helvetica Neue" w:hAnsi="Arial" w:cs="Arial"/>
          <w:sz w:val="24"/>
          <w:szCs w:val="24"/>
        </w:rPr>
        <w:t xml:space="preserve">Alternatively electronic invoices can be issued to </w:t>
      </w:r>
      <w:r w:rsidRPr="004571B2">
        <w:rPr>
          <w:rFonts w:ascii="Arial" w:hAnsi="Arial" w:cs="Arial"/>
          <w:color w:val="548DD4" w:themeColor="text2" w:themeTint="99"/>
          <w:sz w:val="24"/>
          <w:szCs w:val="24"/>
          <w:u w:val="single"/>
        </w:rPr>
        <w:t>SSa.invoice@Ubusinessservices.co.uk</w:t>
      </w:r>
    </w:p>
    <w:p w14:paraId="6D1517D0" w14:textId="77777777" w:rsidR="00794D43" w:rsidRDefault="00794D43" w:rsidP="00794D43">
      <w:pPr>
        <w:tabs>
          <w:tab w:val="left" w:pos="2257"/>
        </w:tabs>
        <w:spacing w:after="0" w:line="259" w:lineRule="auto"/>
        <w:rPr>
          <w:rFonts w:ascii="Arial" w:hAnsi="Arial" w:cs="Arial"/>
          <w:sz w:val="24"/>
          <w:szCs w:val="24"/>
        </w:rPr>
      </w:pPr>
    </w:p>
    <w:p w14:paraId="5D3F7A7A"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All invoices submitted for payment must:</w:t>
      </w:r>
    </w:p>
    <w:p w14:paraId="674A7428"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 state the relevant Business Unit (e.g. DVLA) the services or goods were supplied to:</w:t>
      </w:r>
    </w:p>
    <w:p w14:paraId="2E571A91"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 xml:space="preserve">• quote your Vendor Number </w:t>
      </w:r>
    </w:p>
    <w:p w14:paraId="5EA30610"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 xml:space="preserve">• quote Purchase Order Number </w:t>
      </w:r>
    </w:p>
    <w:p w14:paraId="2F2C8867"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 use the units of measure, pricing units and description as stated in the Purchase Order</w:t>
      </w:r>
    </w:p>
    <w:p w14:paraId="5A79A32B" w14:textId="77777777" w:rsidR="00794D43" w:rsidRPr="004571B2" w:rsidRDefault="00794D43" w:rsidP="00794D43">
      <w:pPr>
        <w:tabs>
          <w:tab w:val="left" w:pos="2257"/>
        </w:tabs>
        <w:spacing w:after="0" w:line="259" w:lineRule="auto"/>
        <w:rPr>
          <w:rFonts w:ascii="Arial" w:hAnsi="Arial" w:cs="Arial"/>
          <w:sz w:val="24"/>
          <w:szCs w:val="24"/>
        </w:rPr>
      </w:pPr>
      <w:r w:rsidRPr="004571B2">
        <w:rPr>
          <w:rFonts w:ascii="Arial" w:hAnsi="Arial" w:cs="Arial"/>
          <w:sz w:val="24"/>
          <w:szCs w:val="24"/>
        </w:rPr>
        <w:t>• be submitted in a timely manner after the despatch of goods or provision of services (and not accumulated).</w:t>
      </w:r>
    </w:p>
    <w:p w14:paraId="7DD261D8" w14:textId="77777777" w:rsidR="00EA470A" w:rsidRDefault="00EA470A">
      <w:pPr>
        <w:tabs>
          <w:tab w:val="left" w:pos="2257"/>
        </w:tabs>
        <w:spacing w:after="0" w:line="259" w:lineRule="auto"/>
        <w:rPr>
          <w:rFonts w:ascii="Arial" w:eastAsia="Arial" w:hAnsi="Arial" w:cs="Arial"/>
          <w:sz w:val="24"/>
          <w:szCs w:val="24"/>
        </w:rPr>
      </w:pPr>
    </w:p>
    <w:p w14:paraId="0B009AC7"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BUYER’S AUTHORISED REPRESENTATIVE</w:t>
      </w:r>
    </w:p>
    <w:p w14:paraId="6391502C" w14:textId="77777777" w:rsidR="00701397" w:rsidRPr="003A67D1" w:rsidRDefault="00701397" w:rsidP="00701397">
      <w:pPr>
        <w:shd w:val="clear" w:color="auto" w:fill="FFFFFF"/>
        <w:spacing w:before="100" w:beforeAutospacing="1" w:after="100" w:afterAutospacing="1" w:line="240" w:lineRule="auto"/>
        <w:rPr>
          <w:rFonts w:ascii="Arial" w:hAnsi="Arial" w:cs="Arial"/>
          <w:sz w:val="24"/>
          <w:szCs w:val="24"/>
        </w:rPr>
      </w:pPr>
      <w:r>
        <w:rPr>
          <w:rFonts w:ascii="Arial" w:eastAsia="Arial" w:hAnsi="Arial" w:cs="Arial"/>
          <w:sz w:val="24"/>
          <w:szCs w:val="24"/>
        </w:rPr>
        <w:t xml:space="preserve">xxx </w:t>
      </w:r>
      <w:r w:rsidRPr="003A67D1">
        <w:rPr>
          <w:rFonts w:ascii="Arial" w:hAnsi="Arial" w:cs="Arial"/>
          <w:sz w:val="24"/>
          <w:szCs w:val="24"/>
        </w:rPr>
        <w:t>“redacted under FOIA section No 40 – Personal Information”</w:t>
      </w:r>
    </w:p>
    <w:p w14:paraId="79B7D1E4" w14:textId="31CA939F" w:rsidR="00EA470A" w:rsidRDefault="00EA470A">
      <w:pPr>
        <w:tabs>
          <w:tab w:val="left" w:pos="2257"/>
        </w:tabs>
        <w:spacing w:after="0" w:line="259" w:lineRule="auto"/>
        <w:rPr>
          <w:rFonts w:ascii="Arial" w:eastAsia="Arial" w:hAnsi="Arial" w:cs="Arial"/>
          <w:sz w:val="24"/>
          <w:szCs w:val="24"/>
        </w:rPr>
      </w:pPr>
    </w:p>
    <w:p w14:paraId="1BFC17BC" w14:textId="77777777" w:rsidR="00EA470A" w:rsidRDefault="00EA470A">
      <w:pPr>
        <w:tabs>
          <w:tab w:val="left" w:pos="2257"/>
        </w:tabs>
        <w:spacing w:after="0" w:line="259" w:lineRule="auto"/>
        <w:rPr>
          <w:rFonts w:ascii="Arial" w:eastAsia="Arial" w:hAnsi="Arial" w:cs="Arial"/>
          <w:sz w:val="24"/>
          <w:szCs w:val="24"/>
        </w:rPr>
      </w:pPr>
    </w:p>
    <w:p w14:paraId="31273D2C" w14:textId="77777777" w:rsidR="00EA470A"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BUYER’S ENVIRONMENTAL POLICY</w:t>
      </w:r>
    </w:p>
    <w:p w14:paraId="648D1CD6" w14:textId="41B02FD0" w:rsidR="00EA470A" w:rsidRPr="00794D43" w:rsidRDefault="00794D43" w:rsidP="00794D43">
      <w:pPr>
        <w:tabs>
          <w:tab w:val="left" w:pos="2257"/>
        </w:tabs>
        <w:spacing w:after="0" w:line="259" w:lineRule="auto"/>
        <w:rPr>
          <w:rFonts w:ascii="Arial" w:eastAsia="Arial" w:hAnsi="Arial" w:cs="Arial"/>
          <w:b/>
          <w:bCs/>
          <w:sz w:val="24"/>
          <w:szCs w:val="24"/>
        </w:rPr>
      </w:pPr>
      <w:r>
        <w:rPr>
          <w:rFonts w:ascii="Arial" w:eastAsia="Arial" w:hAnsi="Arial" w:cs="Arial"/>
          <w:sz w:val="24"/>
          <w:szCs w:val="24"/>
        </w:rPr>
        <w:object w:dxaOrig="1520" w:dyaOrig="988" w14:anchorId="521A0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1.45pt" o:ole="">
            <v:imagedata r:id="rId9" o:title=""/>
          </v:shape>
          <o:OLEObject Type="Embed" ProgID="Package" ShapeID="_x0000_i1025" DrawAspect="Icon" ObjectID="_1830927100" r:id="rId10"/>
        </w:object>
      </w:r>
    </w:p>
    <w:p w14:paraId="149817F5" w14:textId="77777777" w:rsidR="00EA470A" w:rsidRDefault="00EA470A">
      <w:pPr>
        <w:tabs>
          <w:tab w:val="left" w:pos="2257"/>
        </w:tabs>
        <w:spacing w:after="0" w:line="259" w:lineRule="auto"/>
        <w:rPr>
          <w:rFonts w:ascii="Arial" w:eastAsia="Arial" w:hAnsi="Arial" w:cs="Arial"/>
          <w:sz w:val="24"/>
          <w:szCs w:val="24"/>
        </w:rPr>
      </w:pPr>
    </w:p>
    <w:p w14:paraId="29DBE028"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BUYER’S SECURITY POLICY</w:t>
      </w:r>
    </w:p>
    <w:p w14:paraId="0BDEAA87" w14:textId="3533280F" w:rsidR="00EA470A" w:rsidRDefault="001B62C9" w:rsidP="001B62C9">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7840B742" w14:textId="77777777" w:rsidR="00EA470A" w:rsidRDefault="00EA470A">
      <w:pPr>
        <w:tabs>
          <w:tab w:val="left" w:pos="2257"/>
        </w:tabs>
        <w:spacing w:after="0" w:line="259" w:lineRule="auto"/>
        <w:rPr>
          <w:rFonts w:ascii="Arial" w:eastAsia="Arial" w:hAnsi="Arial" w:cs="Arial"/>
          <w:sz w:val="24"/>
          <w:szCs w:val="24"/>
        </w:rPr>
      </w:pPr>
    </w:p>
    <w:p w14:paraId="65C36459"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SUPPLIER’S AUTHORISED REPRESENTATIVE</w:t>
      </w:r>
    </w:p>
    <w:p w14:paraId="5454BC3F" w14:textId="77777777" w:rsidR="00701397" w:rsidRPr="003A67D1" w:rsidRDefault="00701397" w:rsidP="00701397">
      <w:pPr>
        <w:shd w:val="clear" w:color="auto" w:fill="FFFFFF"/>
        <w:spacing w:before="100" w:beforeAutospacing="1" w:after="100" w:afterAutospacing="1" w:line="240" w:lineRule="auto"/>
        <w:rPr>
          <w:rFonts w:ascii="Arial" w:hAnsi="Arial" w:cs="Arial"/>
          <w:sz w:val="24"/>
          <w:szCs w:val="24"/>
        </w:rPr>
      </w:pPr>
      <w:r>
        <w:rPr>
          <w:rFonts w:ascii="Arial" w:eastAsia="Arial" w:hAnsi="Arial" w:cs="Arial"/>
          <w:sz w:val="24"/>
          <w:szCs w:val="24"/>
        </w:rPr>
        <w:t xml:space="preserve">xxx </w:t>
      </w:r>
      <w:r w:rsidRPr="003A67D1">
        <w:rPr>
          <w:rFonts w:ascii="Arial" w:hAnsi="Arial" w:cs="Arial"/>
          <w:sz w:val="24"/>
          <w:szCs w:val="24"/>
        </w:rPr>
        <w:t>“redacted under FOIA section No 40 – Personal Information”</w:t>
      </w:r>
    </w:p>
    <w:p w14:paraId="6FF4E322" w14:textId="77777777" w:rsidR="00EA470A" w:rsidRPr="00F929EB" w:rsidRDefault="00EA470A">
      <w:pPr>
        <w:tabs>
          <w:tab w:val="left" w:pos="2257"/>
        </w:tabs>
        <w:spacing w:after="0" w:line="259" w:lineRule="auto"/>
        <w:rPr>
          <w:rFonts w:ascii="Arial" w:eastAsia="Arial" w:hAnsi="Arial" w:cs="Arial"/>
          <w:sz w:val="24"/>
          <w:szCs w:val="24"/>
        </w:rPr>
      </w:pPr>
    </w:p>
    <w:p w14:paraId="20BA7E66"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lastRenderedPageBreak/>
        <w:t>SUPPLIER’S CONTRACT MANAGER</w:t>
      </w:r>
    </w:p>
    <w:p w14:paraId="15DE97FE" w14:textId="77777777" w:rsidR="00701397" w:rsidRPr="003A67D1" w:rsidRDefault="00701397" w:rsidP="00701397">
      <w:pPr>
        <w:shd w:val="clear" w:color="auto" w:fill="FFFFFF"/>
        <w:spacing w:before="100" w:beforeAutospacing="1" w:after="100" w:afterAutospacing="1" w:line="240" w:lineRule="auto"/>
        <w:rPr>
          <w:rFonts w:ascii="Arial" w:hAnsi="Arial" w:cs="Arial"/>
          <w:sz w:val="24"/>
          <w:szCs w:val="24"/>
        </w:rPr>
      </w:pPr>
      <w:r>
        <w:rPr>
          <w:rFonts w:ascii="Arial" w:eastAsia="Arial" w:hAnsi="Arial" w:cs="Arial"/>
          <w:sz w:val="24"/>
          <w:szCs w:val="24"/>
        </w:rPr>
        <w:t xml:space="preserve">xxx </w:t>
      </w:r>
      <w:r w:rsidRPr="003A67D1">
        <w:rPr>
          <w:rFonts w:ascii="Arial" w:hAnsi="Arial" w:cs="Arial"/>
          <w:sz w:val="24"/>
          <w:szCs w:val="24"/>
        </w:rPr>
        <w:t>“redacted under FOIA section No 40 – Personal Information”</w:t>
      </w:r>
    </w:p>
    <w:p w14:paraId="15CB0705" w14:textId="77777777" w:rsidR="00EA470A" w:rsidRDefault="00EA470A">
      <w:pPr>
        <w:tabs>
          <w:tab w:val="left" w:pos="2257"/>
        </w:tabs>
        <w:spacing w:after="0" w:line="259" w:lineRule="auto"/>
        <w:rPr>
          <w:rFonts w:ascii="Arial" w:eastAsia="Arial" w:hAnsi="Arial" w:cs="Arial"/>
          <w:sz w:val="24"/>
          <w:szCs w:val="24"/>
        </w:rPr>
      </w:pPr>
    </w:p>
    <w:p w14:paraId="28D8F6BA"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PROGRESS REPORT FREQUENCY</w:t>
      </w:r>
    </w:p>
    <w:p w14:paraId="267E01FB" w14:textId="39A3817B" w:rsidR="00EA470A" w:rsidRDefault="001B62C9">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4B1ECDCE" w14:textId="77777777" w:rsidR="00EA470A" w:rsidRDefault="00EA470A">
      <w:pPr>
        <w:tabs>
          <w:tab w:val="left" w:pos="2257"/>
        </w:tabs>
        <w:spacing w:after="0" w:line="259" w:lineRule="auto"/>
        <w:rPr>
          <w:rFonts w:ascii="Arial" w:eastAsia="Arial" w:hAnsi="Arial" w:cs="Arial"/>
          <w:b/>
          <w:sz w:val="24"/>
          <w:szCs w:val="24"/>
        </w:rPr>
      </w:pPr>
    </w:p>
    <w:p w14:paraId="77CA2695"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PROGRESS MEETING FREQUENCY</w:t>
      </w:r>
    </w:p>
    <w:p w14:paraId="21371EA9" w14:textId="43CA1634" w:rsidR="00EA470A" w:rsidRDefault="001B62C9">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5AA00F09" w14:textId="77777777" w:rsidR="00EA470A" w:rsidRDefault="00EA470A">
      <w:pPr>
        <w:tabs>
          <w:tab w:val="left" w:pos="2257"/>
        </w:tabs>
        <w:spacing w:after="0" w:line="259" w:lineRule="auto"/>
        <w:rPr>
          <w:rFonts w:ascii="Arial" w:eastAsia="Arial" w:hAnsi="Arial" w:cs="Arial"/>
          <w:b/>
          <w:sz w:val="24"/>
          <w:szCs w:val="24"/>
        </w:rPr>
      </w:pPr>
    </w:p>
    <w:p w14:paraId="496DBDB6"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KEY STAFF</w:t>
      </w:r>
    </w:p>
    <w:p w14:paraId="1213C91C" w14:textId="77777777"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1C16F06B" w14:textId="77777777"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37120A05" w14:textId="77777777" w:rsidR="00EA470A" w:rsidRDefault="006150AD">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4A1730CA"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76B7A074" w14:textId="77777777" w:rsidR="00EA470A" w:rsidRDefault="006150AD">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14:paraId="7D9371A1" w14:textId="77777777" w:rsidR="00EA470A" w:rsidRDefault="00EA470A">
      <w:pPr>
        <w:tabs>
          <w:tab w:val="left" w:pos="2257"/>
        </w:tabs>
        <w:spacing w:after="0" w:line="259" w:lineRule="auto"/>
        <w:rPr>
          <w:rFonts w:ascii="Arial" w:eastAsia="Arial" w:hAnsi="Arial" w:cs="Arial"/>
          <w:sz w:val="24"/>
          <w:szCs w:val="24"/>
        </w:rPr>
      </w:pPr>
    </w:p>
    <w:p w14:paraId="1C7B387C"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KEY SUBCONTRACTOR(S)</w:t>
      </w:r>
    </w:p>
    <w:p w14:paraId="1413533E" w14:textId="77777777" w:rsidR="00701397" w:rsidRPr="003A67D1" w:rsidRDefault="00701397" w:rsidP="00701397">
      <w:pPr>
        <w:shd w:val="clear" w:color="auto" w:fill="FFFFFF"/>
        <w:spacing w:before="100" w:beforeAutospacing="1" w:after="100" w:afterAutospacing="1" w:line="240" w:lineRule="auto"/>
        <w:rPr>
          <w:rFonts w:ascii="Arial" w:hAnsi="Arial" w:cs="Arial"/>
          <w:sz w:val="24"/>
          <w:szCs w:val="24"/>
        </w:rPr>
      </w:pPr>
      <w:r>
        <w:rPr>
          <w:rFonts w:ascii="Arial" w:eastAsia="Arial" w:hAnsi="Arial" w:cs="Arial"/>
          <w:sz w:val="24"/>
          <w:szCs w:val="24"/>
        </w:rPr>
        <w:t xml:space="preserve">xxx </w:t>
      </w:r>
      <w:r w:rsidRPr="003A67D1">
        <w:rPr>
          <w:rFonts w:ascii="Arial" w:hAnsi="Arial" w:cs="Arial"/>
          <w:sz w:val="24"/>
          <w:szCs w:val="24"/>
        </w:rPr>
        <w:t>“redacted under FOIA section No 40 – Personal Information”</w:t>
      </w:r>
    </w:p>
    <w:p w14:paraId="36F489F9" w14:textId="77777777" w:rsidR="00EA470A" w:rsidRDefault="00EA470A">
      <w:pPr>
        <w:tabs>
          <w:tab w:val="left" w:pos="2257"/>
        </w:tabs>
        <w:spacing w:after="0" w:line="259" w:lineRule="auto"/>
        <w:rPr>
          <w:rFonts w:ascii="Arial" w:eastAsia="Arial" w:hAnsi="Arial" w:cs="Arial"/>
          <w:b/>
          <w:sz w:val="24"/>
          <w:szCs w:val="24"/>
        </w:rPr>
      </w:pPr>
    </w:p>
    <w:p w14:paraId="5E5DEF25"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COMMERCIALLY SENSITIVE INFORMATION</w:t>
      </w:r>
    </w:p>
    <w:p w14:paraId="54AC488A" w14:textId="0D8C8AFD" w:rsidR="00EA470A" w:rsidRDefault="001B62C9">
      <w:pPr>
        <w:tabs>
          <w:tab w:val="left" w:pos="2257"/>
        </w:tabs>
        <w:spacing w:after="0" w:line="259" w:lineRule="auto"/>
        <w:rPr>
          <w:rFonts w:ascii="Arial" w:eastAsia="Arial" w:hAnsi="Arial" w:cs="Arial"/>
          <w:sz w:val="24"/>
          <w:szCs w:val="24"/>
        </w:rPr>
      </w:pPr>
      <w:r>
        <w:rPr>
          <w:rFonts w:ascii="Arial" w:eastAsia="Arial" w:hAnsi="Arial" w:cs="Arial"/>
          <w:sz w:val="24"/>
          <w:szCs w:val="24"/>
        </w:rPr>
        <w:t>TBC</w:t>
      </w:r>
    </w:p>
    <w:p w14:paraId="7067B7C3" w14:textId="77777777" w:rsidR="00EA470A" w:rsidRDefault="00EA470A">
      <w:pPr>
        <w:tabs>
          <w:tab w:val="left" w:pos="2257"/>
        </w:tabs>
        <w:spacing w:after="0" w:line="259" w:lineRule="auto"/>
        <w:rPr>
          <w:rFonts w:ascii="Arial" w:eastAsia="Arial" w:hAnsi="Arial" w:cs="Arial"/>
          <w:b/>
          <w:sz w:val="24"/>
          <w:szCs w:val="24"/>
        </w:rPr>
      </w:pPr>
    </w:p>
    <w:p w14:paraId="09EED750" w14:textId="77777777" w:rsidR="00EC6ED7" w:rsidRDefault="00EC6ED7">
      <w:pPr>
        <w:tabs>
          <w:tab w:val="left" w:pos="2257"/>
        </w:tabs>
        <w:spacing w:after="0" w:line="259" w:lineRule="auto"/>
        <w:rPr>
          <w:rFonts w:ascii="Arial" w:eastAsia="Arial" w:hAnsi="Arial" w:cs="Arial"/>
          <w:b/>
          <w:sz w:val="24"/>
          <w:szCs w:val="24"/>
        </w:rPr>
      </w:pPr>
    </w:p>
    <w:p w14:paraId="5601A7AE"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SERVICE CREDITS</w:t>
      </w:r>
    </w:p>
    <w:p w14:paraId="1B0AC3F3" w14:textId="77777777" w:rsidR="001B62C9" w:rsidRDefault="001B62C9" w:rsidP="001B62C9">
      <w:pPr>
        <w:spacing w:after="0" w:line="240" w:lineRule="auto"/>
        <w:jc w:val="both"/>
        <w:rPr>
          <w:rFonts w:ascii="Arial" w:eastAsia="Arial" w:hAnsi="Arial" w:cs="Arial"/>
          <w:sz w:val="24"/>
          <w:szCs w:val="24"/>
        </w:rPr>
      </w:pPr>
      <w:r>
        <w:rPr>
          <w:rFonts w:ascii="Arial" w:eastAsia="Arial" w:hAnsi="Arial" w:cs="Arial"/>
          <w:sz w:val="24"/>
          <w:szCs w:val="24"/>
        </w:rPr>
        <w:t>N/A</w:t>
      </w:r>
    </w:p>
    <w:p w14:paraId="7E6A39A5" w14:textId="77777777" w:rsidR="00EA470A" w:rsidRDefault="00EA470A">
      <w:pPr>
        <w:tabs>
          <w:tab w:val="left" w:pos="2257"/>
        </w:tabs>
        <w:spacing w:after="0" w:line="259" w:lineRule="auto"/>
        <w:rPr>
          <w:rFonts w:ascii="Arial" w:eastAsia="Arial" w:hAnsi="Arial" w:cs="Arial"/>
          <w:b/>
          <w:sz w:val="24"/>
          <w:szCs w:val="24"/>
        </w:rPr>
      </w:pPr>
    </w:p>
    <w:p w14:paraId="4C32634E" w14:textId="77777777" w:rsidR="00EA470A" w:rsidRDefault="00EA470A">
      <w:pPr>
        <w:tabs>
          <w:tab w:val="left" w:pos="2257"/>
        </w:tabs>
        <w:spacing w:after="0" w:line="259" w:lineRule="auto"/>
        <w:rPr>
          <w:rFonts w:ascii="Arial" w:eastAsia="Arial" w:hAnsi="Arial" w:cs="Arial"/>
          <w:b/>
          <w:sz w:val="24"/>
          <w:szCs w:val="24"/>
        </w:rPr>
      </w:pPr>
    </w:p>
    <w:p w14:paraId="4418849F" w14:textId="77777777" w:rsidR="00EA470A" w:rsidRPr="00A859B8" w:rsidRDefault="006150AD">
      <w:pPr>
        <w:tabs>
          <w:tab w:val="left" w:pos="2257"/>
        </w:tabs>
        <w:spacing w:after="0" w:line="259" w:lineRule="auto"/>
        <w:rPr>
          <w:rFonts w:ascii="Arial" w:eastAsia="Arial" w:hAnsi="Arial" w:cs="Arial"/>
          <w:b/>
          <w:bCs/>
          <w:sz w:val="24"/>
          <w:szCs w:val="24"/>
        </w:rPr>
      </w:pPr>
      <w:r w:rsidRPr="00A859B8">
        <w:rPr>
          <w:rFonts w:ascii="Arial" w:eastAsia="Arial" w:hAnsi="Arial" w:cs="Arial"/>
          <w:b/>
          <w:bCs/>
          <w:sz w:val="24"/>
          <w:szCs w:val="24"/>
        </w:rPr>
        <w:t>ADDITIONAL INSURANCES</w:t>
      </w:r>
    </w:p>
    <w:p w14:paraId="2448E1CA" w14:textId="77777777" w:rsidR="001B62C9" w:rsidRDefault="001B62C9" w:rsidP="001B62C9">
      <w:pPr>
        <w:spacing w:after="0" w:line="240" w:lineRule="auto"/>
        <w:jc w:val="both"/>
        <w:rPr>
          <w:rFonts w:ascii="Arial" w:eastAsia="Arial" w:hAnsi="Arial" w:cs="Arial"/>
          <w:sz w:val="24"/>
          <w:szCs w:val="24"/>
        </w:rPr>
      </w:pPr>
      <w:r>
        <w:rPr>
          <w:rFonts w:ascii="Arial" w:eastAsia="Arial" w:hAnsi="Arial" w:cs="Arial"/>
          <w:sz w:val="24"/>
          <w:szCs w:val="24"/>
        </w:rPr>
        <w:t>N/A</w:t>
      </w:r>
    </w:p>
    <w:p w14:paraId="7B6052E1" w14:textId="77777777" w:rsidR="00EA470A" w:rsidRDefault="00EA470A">
      <w:pPr>
        <w:spacing w:after="0" w:line="240" w:lineRule="auto"/>
        <w:jc w:val="both"/>
        <w:rPr>
          <w:rFonts w:ascii="Arial" w:eastAsia="Arial" w:hAnsi="Arial" w:cs="Arial"/>
          <w:sz w:val="24"/>
          <w:szCs w:val="24"/>
        </w:rPr>
      </w:pPr>
    </w:p>
    <w:p w14:paraId="3958725B" w14:textId="77777777" w:rsidR="00EA470A" w:rsidRPr="00A859B8" w:rsidRDefault="006150AD">
      <w:pPr>
        <w:spacing w:after="0" w:line="240" w:lineRule="auto"/>
        <w:jc w:val="both"/>
        <w:rPr>
          <w:rFonts w:ascii="Arial" w:eastAsia="Arial" w:hAnsi="Arial" w:cs="Arial"/>
          <w:b/>
          <w:bCs/>
          <w:sz w:val="24"/>
          <w:szCs w:val="24"/>
        </w:rPr>
      </w:pPr>
      <w:r w:rsidRPr="00A859B8">
        <w:rPr>
          <w:rFonts w:ascii="Arial" w:eastAsia="Arial" w:hAnsi="Arial" w:cs="Arial"/>
          <w:b/>
          <w:bCs/>
          <w:sz w:val="24"/>
          <w:szCs w:val="24"/>
        </w:rPr>
        <w:t>GUARANTEE</w:t>
      </w:r>
    </w:p>
    <w:p w14:paraId="66AA09DA" w14:textId="77777777" w:rsidR="001B62C9" w:rsidRDefault="001B62C9" w:rsidP="001B62C9">
      <w:pPr>
        <w:spacing w:after="0" w:line="240" w:lineRule="auto"/>
        <w:jc w:val="both"/>
        <w:rPr>
          <w:rFonts w:ascii="Arial" w:eastAsia="Arial" w:hAnsi="Arial" w:cs="Arial"/>
          <w:sz w:val="24"/>
          <w:szCs w:val="24"/>
        </w:rPr>
      </w:pPr>
      <w:r>
        <w:rPr>
          <w:rFonts w:ascii="Arial" w:eastAsia="Arial" w:hAnsi="Arial" w:cs="Arial"/>
          <w:sz w:val="24"/>
          <w:szCs w:val="24"/>
        </w:rPr>
        <w:t>N/A</w:t>
      </w:r>
    </w:p>
    <w:p w14:paraId="40544D06" w14:textId="4BE56FA9" w:rsidR="00EA470A" w:rsidRDefault="006150AD" w:rsidP="00EC6ED7">
      <w:pPr>
        <w:spacing w:after="0" w:line="259" w:lineRule="auto"/>
        <w:rPr>
          <w:rFonts w:ascii="Arial" w:eastAsia="Arial" w:hAnsi="Arial" w:cs="Arial"/>
          <w:sz w:val="24"/>
          <w:szCs w:val="24"/>
        </w:rPr>
      </w:pPr>
      <w:r>
        <w:rPr>
          <w:rFonts w:ascii="Arial" w:eastAsia="Arial" w:hAnsi="Arial" w:cs="Arial"/>
          <w:b/>
          <w:sz w:val="24"/>
          <w:szCs w:val="24"/>
          <w:highlight w:val="yellow"/>
        </w:rPr>
        <w:t xml:space="preserve"> </w:t>
      </w:r>
    </w:p>
    <w:p w14:paraId="7D1BAEE6" w14:textId="77777777" w:rsidR="00EA470A" w:rsidRDefault="00EA470A">
      <w:pPr>
        <w:spacing w:after="0" w:line="259" w:lineRule="auto"/>
        <w:rPr>
          <w:rFonts w:ascii="Arial" w:eastAsia="Arial" w:hAnsi="Arial" w:cs="Arial"/>
          <w:b/>
          <w:sz w:val="24"/>
          <w:szCs w:val="24"/>
          <w:highlight w:val="yellow"/>
        </w:rPr>
      </w:pPr>
    </w:p>
    <w:p w14:paraId="2A11B7F3" w14:textId="77777777" w:rsidR="00EA470A" w:rsidRPr="00A859B8" w:rsidRDefault="006150AD">
      <w:pPr>
        <w:spacing w:after="0" w:line="240" w:lineRule="auto"/>
        <w:jc w:val="both"/>
        <w:rPr>
          <w:rFonts w:ascii="Arial" w:eastAsia="Arial" w:hAnsi="Arial" w:cs="Arial"/>
          <w:b/>
          <w:bCs/>
          <w:sz w:val="24"/>
          <w:szCs w:val="24"/>
        </w:rPr>
      </w:pPr>
      <w:r w:rsidRPr="00A859B8">
        <w:rPr>
          <w:rFonts w:ascii="Arial" w:eastAsia="Arial" w:hAnsi="Arial" w:cs="Arial"/>
          <w:b/>
          <w:bCs/>
          <w:sz w:val="24"/>
          <w:szCs w:val="24"/>
        </w:rPr>
        <w:t>SOCIAL VALUE COMMITMENT</w:t>
      </w:r>
    </w:p>
    <w:p w14:paraId="04CAABA4" w14:textId="6CBF8833" w:rsidR="00EA470A" w:rsidRDefault="001B62C9">
      <w:pPr>
        <w:spacing w:after="0" w:line="240" w:lineRule="auto"/>
        <w:jc w:val="both"/>
        <w:rPr>
          <w:rFonts w:ascii="Arial" w:eastAsia="Arial" w:hAnsi="Arial" w:cs="Arial"/>
          <w:sz w:val="24"/>
          <w:szCs w:val="24"/>
        </w:rPr>
      </w:pPr>
      <w:r>
        <w:rPr>
          <w:rFonts w:ascii="Arial" w:eastAsia="Arial" w:hAnsi="Arial" w:cs="Arial"/>
          <w:sz w:val="24"/>
          <w:szCs w:val="24"/>
        </w:rPr>
        <w:t>N/A</w:t>
      </w:r>
    </w:p>
    <w:p w14:paraId="6E275531" w14:textId="77777777" w:rsidR="00EA470A" w:rsidRDefault="00EA470A">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A470A" w14:paraId="24278C33"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5FC35DA" w14:textId="77777777" w:rsidR="00EA470A" w:rsidRDefault="006150AD">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67AAF28A" w14:textId="77777777" w:rsidR="00EA470A" w:rsidRDefault="006150AD">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701397" w14:paraId="79A0E4C7"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C3A41DE" w14:textId="77777777" w:rsidR="00701397" w:rsidRDefault="00701397" w:rsidP="0070139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1FDA41D" w14:textId="1C740B1B" w:rsidR="00701397" w:rsidRPr="008829BF" w:rsidRDefault="00701397" w:rsidP="00701397">
            <w:pPr>
              <w:pStyle w:val="NormalWeb"/>
              <w:cnfStyle w:val="000000000000" w:firstRow="0" w:lastRow="0" w:firstColumn="0" w:lastColumn="0" w:oddVBand="0" w:evenVBand="0" w:oddHBand="0" w:evenHBand="0" w:firstRowFirstColumn="0" w:firstRowLastColumn="0" w:lastRowFirstColumn="0" w:lastRowLastColumn="0"/>
            </w:pPr>
            <w:r w:rsidRPr="00384108">
              <w:rPr>
                <w:rFonts w:ascii="Arial" w:eastAsia="Arial" w:hAnsi="Arial" w:cs="Arial"/>
              </w:rPr>
              <w:t xml:space="preserve">xxx </w:t>
            </w:r>
            <w:r w:rsidRPr="00384108">
              <w:rPr>
                <w:rFonts w:ascii="Arial" w:hAnsi="Arial" w:cs="Arial"/>
              </w:rPr>
              <w:t>“redacted under FOIA section No 40 –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A8DA46E" w14:textId="77777777" w:rsidR="00701397" w:rsidRDefault="00701397" w:rsidP="0070139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6E9FD23" w14:textId="4D92D708" w:rsidR="00701397" w:rsidRPr="0093092D" w:rsidRDefault="00701397" w:rsidP="0070139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Informal Roman" w:eastAsia="Arial" w:hAnsi="Informal Roman" w:cs="Arial"/>
                <w:color w:val="000000"/>
                <w:sz w:val="32"/>
                <w:szCs w:val="32"/>
              </w:rPr>
            </w:pPr>
            <w:r w:rsidRPr="00C35E74">
              <w:rPr>
                <w:rFonts w:ascii="Arial" w:eastAsia="Arial" w:hAnsi="Arial" w:cs="Arial"/>
                <w:sz w:val="24"/>
                <w:szCs w:val="24"/>
              </w:rPr>
              <w:t xml:space="preserve">xxx </w:t>
            </w:r>
            <w:r w:rsidRPr="00C35E74">
              <w:rPr>
                <w:rFonts w:ascii="Arial" w:hAnsi="Arial" w:cs="Arial"/>
                <w:sz w:val="24"/>
                <w:szCs w:val="24"/>
              </w:rPr>
              <w:t>“redacted under FOIA section No 40 – Personal Information”</w:t>
            </w:r>
          </w:p>
        </w:tc>
      </w:tr>
      <w:tr w:rsidR="00701397" w14:paraId="3E46F1E0" w14:textId="77777777" w:rsidTr="00EA470A">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C75A7EC" w14:textId="77777777" w:rsidR="00701397" w:rsidRDefault="00701397" w:rsidP="0070139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8B7C581" w14:textId="297CF1BF" w:rsidR="00701397" w:rsidRDefault="00701397" w:rsidP="007013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384108">
              <w:rPr>
                <w:rFonts w:ascii="Arial" w:eastAsia="Arial" w:hAnsi="Arial" w:cs="Arial"/>
                <w:sz w:val="24"/>
                <w:szCs w:val="24"/>
              </w:rPr>
              <w:t xml:space="preserve">xxx </w:t>
            </w:r>
            <w:r w:rsidRPr="00384108">
              <w:rPr>
                <w:rFonts w:ascii="Arial" w:hAnsi="Arial" w:cs="Arial"/>
                <w:sz w:val="24"/>
                <w:szCs w:val="24"/>
              </w:rPr>
              <w:t>“redacted under FOIA section No 40 –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D20A540" w14:textId="77777777" w:rsidR="00701397" w:rsidRDefault="00701397" w:rsidP="0070139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8707BB6" w14:textId="3F341A82" w:rsidR="00701397" w:rsidRDefault="00701397" w:rsidP="0070139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C35E74">
              <w:rPr>
                <w:rFonts w:ascii="Arial" w:eastAsia="Arial" w:hAnsi="Arial" w:cs="Arial"/>
                <w:sz w:val="24"/>
                <w:szCs w:val="24"/>
              </w:rPr>
              <w:t xml:space="preserve">xxx </w:t>
            </w:r>
            <w:r w:rsidRPr="00C35E74">
              <w:rPr>
                <w:rFonts w:ascii="Arial" w:hAnsi="Arial" w:cs="Arial"/>
                <w:sz w:val="24"/>
                <w:szCs w:val="24"/>
              </w:rPr>
              <w:t>“redacted under FOIA section No 40 – Personal Information”</w:t>
            </w:r>
          </w:p>
        </w:tc>
      </w:tr>
      <w:tr w:rsidR="00701397" w14:paraId="2E97040A" w14:textId="77777777" w:rsidTr="00EA470A">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2B9E269" w14:textId="77777777" w:rsidR="00701397" w:rsidRDefault="00701397" w:rsidP="00701397">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702FAD49" w14:textId="3FC6E064" w:rsidR="00701397" w:rsidRDefault="00701397" w:rsidP="0070139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384108">
              <w:rPr>
                <w:rFonts w:ascii="Arial" w:eastAsia="Arial" w:hAnsi="Arial" w:cs="Arial"/>
                <w:sz w:val="24"/>
                <w:szCs w:val="24"/>
              </w:rPr>
              <w:t xml:space="preserve">xxx </w:t>
            </w:r>
            <w:r w:rsidRPr="00384108">
              <w:rPr>
                <w:rFonts w:ascii="Arial" w:hAnsi="Arial" w:cs="Arial"/>
                <w:sz w:val="24"/>
                <w:szCs w:val="24"/>
              </w:rPr>
              <w:t>“redacted under FOIA section No 40 –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017ACDF" w14:textId="77777777" w:rsidR="00701397" w:rsidRDefault="00701397" w:rsidP="00701397">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74FE1D1" w14:textId="3DCBFCC4" w:rsidR="00701397" w:rsidRDefault="00701397" w:rsidP="00701397">
            <w:pPr>
              <w:keepNext/>
              <w:pBdr>
                <w:top w:val="nil"/>
                <w:left w:val="nil"/>
                <w:bottom w:val="nil"/>
                <w:right w:val="nil"/>
                <w:between w:val="nil"/>
              </w:pBdr>
              <w:spacing w:before="240" w:after="120"/>
              <w:ind w:left="14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C35E74">
              <w:rPr>
                <w:rFonts w:ascii="Arial" w:eastAsia="Arial" w:hAnsi="Arial" w:cs="Arial"/>
                <w:sz w:val="24"/>
                <w:szCs w:val="24"/>
              </w:rPr>
              <w:t xml:space="preserve">xxx </w:t>
            </w:r>
            <w:r w:rsidRPr="00C35E74">
              <w:rPr>
                <w:rFonts w:ascii="Arial" w:hAnsi="Arial" w:cs="Arial"/>
                <w:sz w:val="24"/>
                <w:szCs w:val="24"/>
              </w:rPr>
              <w:t>“redacted under FOIA section No 40 – Personal Information”</w:t>
            </w:r>
          </w:p>
        </w:tc>
      </w:tr>
      <w:tr w:rsidR="00EA470A" w14:paraId="2AE6EE4B" w14:textId="77777777" w:rsidTr="00EA470A">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282C9CC" w14:textId="77777777" w:rsidR="00EA470A" w:rsidRDefault="006150AD">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E8492F8" w14:textId="17BEEBD4" w:rsidR="00EA470A" w:rsidRDefault="00EC07F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05/01/2026</w:t>
            </w:r>
          </w:p>
        </w:tc>
        <w:tc>
          <w:tcPr>
            <w:cnfStyle w:val="000010000000" w:firstRow="0" w:lastRow="0" w:firstColumn="0" w:lastColumn="0" w:oddVBand="1" w:evenVBand="0" w:oddHBand="0" w:evenHBand="0" w:firstRowFirstColumn="0" w:firstRowLastColumn="0" w:lastRowFirstColumn="0" w:lastRowLastColumn="0"/>
            <w:tcW w:w="1556" w:type="dxa"/>
          </w:tcPr>
          <w:p w14:paraId="5F06F14F" w14:textId="77777777" w:rsidR="00EA470A" w:rsidRDefault="006150AD">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8644CE6" w14:textId="567A1B83" w:rsidR="00EA470A" w:rsidRDefault="0093092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6/1/2025</w:t>
            </w:r>
          </w:p>
        </w:tc>
      </w:tr>
    </w:tbl>
    <w:p w14:paraId="78508BCF" w14:textId="77777777" w:rsidR="00EA470A" w:rsidRDefault="00EA470A">
      <w:pPr>
        <w:rPr>
          <w:rFonts w:ascii="Arial" w:eastAsia="Arial" w:hAnsi="Arial" w:cs="Arial"/>
          <w:color w:val="1F497D"/>
          <w:sz w:val="24"/>
          <w:szCs w:val="24"/>
          <w:highlight w:val="yellow"/>
        </w:rPr>
      </w:pPr>
    </w:p>
    <w:p w14:paraId="23F98915" w14:textId="77777777" w:rsidR="00EA470A" w:rsidRDefault="00EA470A">
      <w:pPr>
        <w:rPr>
          <w:rFonts w:ascii="Arial" w:eastAsia="Arial" w:hAnsi="Arial" w:cs="Arial"/>
        </w:rPr>
      </w:pPr>
    </w:p>
    <w:sectPr w:rsidR="00EA470A">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BC3E5" w14:textId="77777777" w:rsidR="0064329E" w:rsidRDefault="0064329E">
      <w:pPr>
        <w:spacing w:after="0" w:line="240" w:lineRule="auto"/>
      </w:pPr>
      <w:r>
        <w:separator/>
      </w:r>
    </w:p>
  </w:endnote>
  <w:endnote w:type="continuationSeparator" w:id="0">
    <w:p w14:paraId="6E735CFC" w14:textId="77777777" w:rsidR="0064329E" w:rsidRDefault="0064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variable"/>
    <w:sig w:usb0="A000002F" w:usb1="40000048" w:usb2="00000000" w:usb3="00000000" w:csb0="00000111"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5D6" w14:textId="77777777" w:rsidR="00EA470A" w:rsidRDefault="006150A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1085BCCE"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47C6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5A8DA43" w14:textId="77777777" w:rsidR="00EA470A" w:rsidRDefault="006150AD">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681E" w14:textId="77777777" w:rsidR="00EA470A" w:rsidRDefault="00EA470A">
    <w:pPr>
      <w:tabs>
        <w:tab w:val="center" w:pos="4513"/>
        <w:tab w:val="right" w:pos="9026"/>
      </w:tabs>
      <w:spacing w:after="0"/>
      <w:jc w:val="both"/>
      <w:rPr>
        <w:color w:val="A6A6A6"/>
      </w:rPr>
    </w:pPr>
  </w:p>
  <w:p w14:paraId="272135B8" w14:textId="77777777" w:rsidR="00EA470A" w:rsidRDefault="006150A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016A032"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F0C7B86" w14:textId="77777777" w:rsidR="00EA470A" w:rsidRDefault="006150A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38A6" w14:textId="77777777" w:rsidR="0064329E" w:rsidRDefault="0064329E">
      <w:pPr>
        <w:spacing w:after="0" w:line="240" w:lineRule="auto"/>
      </w:pPr>
      <w:r>
        <w:separator/>
      </w:r>
    </w:p>
  </w:footnote>
  <w:footnote w:type="continuationSeparator" w:id="0">
    <w:p w14:paraId="4C98E0CB" w14:textId="77777777" w:rsidR="0064329E" w:rsidRDefault="00643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33A7"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Template and Call-Off Schedules)</w:t>
    </w:r>
  </w:p>
  <w:p w14:paraId="0A749777"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1D398"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59FF2836" w14:textId="77777777" w:rsidR="00EA470A" w:rsidRDefault="006150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62E"/>
    <w:multiLevelType w:val="multilevel"/>
    <w:tmpl w:val="10665E9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D46364B"/>
    <w:multiLevelType w:val="multilevel"/>
    <w:tmpl w:val="38B26E62"/>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E74B60"/>
    <w:multiLevelType w:val="multilevel"/>
    <w:tmpl w:val="DD361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3E62323"/>
    <w:multiLevelType w:val="multilevel"/>
    <w:tmpl w:val="53F658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3944308">
    <w:abstractNumId w:val="1"/>
  </w:num>
  <w:num w:numId="2" w16cid:durableId="1866282705">
    <w:abstractNumId w:val="0"/>
  </w:num>
  <w:num w:numId="3" w16cid:durableId="1768690311">
    <w:abstractNumId w:val="2"/>
  </w:num>
  <w:num w:numId="4" w16cid:durableId="1031757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0A"/>
    <w:rsid w:val="00024A16"/>
    <w:rsid w:val="000E08A3"/>
    <w:rsid w:val="0011195A"/>
    <w:rsid w:val="00147C63"/>
    <w:rsid w:val="001B62C9"/>
    <w:rsid w:val="0021208C"/>
    <w:rsid w:val="002318A8"/>
    <w:rsid w:val="00291E4B"/>
    <w:rsid w:val="004562FF"/>
    <w:rsid w:val="00531978"/>
    <w:rsid w:val="00555416"/>
    <w:rsid w:val="00595425"/>
    <w:rsid w:val="006150AD"/>
    <w:rsid w:val="0064329E"/>
    <w:rsid w:val="006E1282"/>
    <w:rsid w:val="00701397"/>
    <w:rsid w:val="00794D43"/>
    <w:rsid w:val="007B37F1"/>
    <w:rsid w:val="008829BF"/>
    <w:rsid w:val="008C304E"/>
    <w:rsid w:val="0093092D"/>
    <w:rsid w:val="009F34BD"/>
    <w:rsid w:val="00A859B8"/>
    <w:rsid w:val="00B0419D"/>
    <w:rsid w:val="00B366BF"/>
    <w:rsid w:val="00D53B99"/>
    <w:rsid w:val="00E12BCA"/>
    <w:rsid w:val="00EA470A"/>
    <w:rsid w:val="00EC07FA"/>
    <w:rsid w:val="00EC6ED7"/>
    <w:rsid w:val="00EE6B00"/>
    <w:rsid w:val="00F1482D"/>
    <w:rsid w:val="00F625CD"/>
    <w:rsid w:val="00F929EB"/>
    <w:rsid w:val="00FC45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F238DB"/>
  <w15:docId w15:val="{E61485C8-562B-472E-A0E7-8B2B2F59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794D43"/>
    <w:rPr>
      <w:color w:val="0000FF" w:themeColor="hyperlink"/>
      <w:u w:val="single"/>
    </w:rPr>
  </w:style>
  <w:style w:type="paragraph" w:styleId="NormalWeb">
    <w:name w:val="Normal (Web)"/>
    <w:basedOn w:val="Normal"/>
    <w:uiPriority w:val="99"/>
    <w:unhideWhenUsed/>
    <w:rsid w:val="008829B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Sa.invoice@Ubusinessservices.co.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898</Words>
  <Characters>5105</Characters>
  <Application>Microsoft Office Word</Application>
  <DocSecurity>0</DocSecurity>
  <Lines>255</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Joanne Morley</cp:lastModifiedBy>
  <cp:revision>3</cp:revision>
  <dcterms:created xsi:type="dcterms:W3CDTF">2026-01-26T09:56:00Z</dcterms:created>
  <dcterms:modified xsi:type="dcterms:W3CDTF">2026-01-26T10:05:00Z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