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left="14"/>
        <w:rPr>
          <w:b/>
          <w:color w:val="000000"/>
          <w:sz w:val="36"/>
          <w:szCs w:val="36"/>
        </w:rPr>
      </w:pPr>
      <w:bookmarkStart w:id="0" w:name="_GoBack"/>
      <w:bookmarkEnd w:id="0"/>
      <w:r>
        <w:rPr>
          <w:b/>
          <w:color w:val="000000"/>
          <w:sz w:val="36"/>
          <w:szCs w:val="36"/>
        </w:rPr>
        <w:t xml:space="preserve">Schedule 21 (Variation Form) </w:t>
      </w: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29" w:lineRule="auto"/>
        <w:ind w:left="10" w:right="2" w:hanging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form is to be used in order to change a contract in accordance with Clause 24 of </w:t>
      </w:r>
      <w:proofErr w:type="gramStart"/>
      <w:r>
        <w:rPr>
          <w:color w:val="000000"/>
          <w:sz w:val="24"/>
          <w:szCs w:val="24"/>
        </w:rPr>
        <w:t>the  Core</w:t>
      </w:r>
      <w:proofErr w:type="gramEnd"/>
      <w:r>
        <w:rPr>
          <w:color w:val="000000"/>
          <w:sz w:val="24"/>
          <w:szCs w:val="24"/>
        </w:rPr>
        <w:t xml:space="preserve"> Terms (Changing the Contract)</w:t>
      </w:r>
    </w:p>
    <w:tbl>
      <w:tblPr>
        <w:tblStyle w:val="a"/>
        <w:tblW w:w="89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7"/>
        <w:gridCol w:w="3696"/>
        <w:gridCol w:w="3021"/>
      </w:tblGrid>
      <w:tr w:rsidR="00620343">
        <w:trPr>
          <w:trHeight w:val="405"/>
        </w:trPr>
        <w:tc>
          <w:tcPr>
            <w:tcW w:w="89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9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620343">
        <w:trPr>
          <w:trHeight w:val="1200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28" w:right="41" w:hanging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This variation is  between: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color w:val="000000"/>
                <w:sz w:val="24"/>
                <w:szCs w:val="24"/>
              </w:rPr>
              <w:t>Buyer</w:t>
            </w:r>
            <w:r>
              <w:rPr>
                <w:b/>
                <w:color w:val="000000"/>
                <w:sz w:val="24"/>
                <w:szCs w:val="24"/>
              </w:rPr>
              <w:t xml:space="preserve">] 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“the Buyer"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</w:p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40" w:lineRule="auto"/>
              <w:ind w:left="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And  </w:t>
            </w:r>
          </w:p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color w:val="000000"/>
                <w:sz w:val="24"/>
                <w:szCs w:val="24"/>
              </w:rPr>
              <w:t>name of Supplier</w:t>
            </w:r>
            <w:r>
              <w:rPr>
                <w:b/>
                <w:color w:val="000000"/>
                <w:sz w:val="24"/>
                <w:szCs w:val="24"/>
              </w:rPr>
              <w:t xml:space="preserve">] 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620343">
        <w:trPr>
          <w:trHeight w:val="405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Contract name: 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color w:val="000000"/>
                <w:sz w:val="24"/>
                <w:szCs w:val="24"/>
              </w:rPr>
              <w:t xml:space="preserve">name of contract to be changed] </w:t>
            </w:r>
            <w:r>
              <w:rPr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620343">
        <w:trPr>
          <w:trHeight w:val="684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0" w:right="40"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Contract reference  number: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620343">
        <w:trPr>
          <w:trHeight w:val="405"/>
        </w:trPr>
        <w:tc>
          <w:tcPr>
            <w:tcW w:w="89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620343">
        <w:trPr>
          <w:trHeight w:val="679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41" w:hanging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Variation initiated  by: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[delete </w:t>
            </w:r>
            <w:r>
              <w:rPr>
                <w:color w:val="000000"/>
                <w:sz w:val="24"/>
                <w:szCs w:val="24"/>
              </w:rPr>
              <w:t>as applicable: Buyer/Supplier]</w:t>
            </w:r>
          </w:p>
        </w:tc>
      </w:tr>
      <w:tr w:rsidR="00620343">
        <w:trPr>
          <w:trHeight w:val="405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Variation number: 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color w:val="000000"/>
                <w:sz w:val="24"/>
                <w:szCs w:val="24"/>
              </w:rPr>
              <w:t>variation number]</w:t>
            </w:r>
          </w:p>
        </w:tc>
      </w:tr>
      <w:tr w:rsidR="00620343">
        <w:trPr>
          <w:trHeight w:val="685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33" w:right="41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 variation is  raised: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color w:val="000000"/>
                <w:sz w:val="24"/>
                <w:szCs w:val="24"/>
              </w:rPr>
              <w:t>date]</w:t>
            </w:r>
          </w:p>
        </w:tc>
      </w:tr>
      <w:tr w:rsidR="00620343">
        <w:trPr>
          <w:trHeight w:val="405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62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20343">
        <w:trPr>
          <w:trHeight w:val="680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0" w:hanging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Reason for the  variation: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color w:val="000000"/>
                <w:sz w:val="24"/>
                <w:szCs w:val="24"/>
              </w:rPr>
              <w:t>reason]</w:t>
            </w:r>
          </w:p>
        </w:tc>
      </w:tr>
      <w:tr w:rsidR="00620343">
        <w:trPr>
          <w:trHeight w:val="960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39" w:hanging="3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 Impact  Assessment shall  be provided within: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color w:val="000000"/>
                <w:sz w:val="24"/>
                <w:szCs w:val="24"/>
              </w:rPr>
              <w:t>number] days</w:t>
            </w:r>
          </w:p>
        </w:tc>
      </w:tr>
      <w:tr w:rsidR="00620343">
        <w:trPr>
          <w:trHeight w:val="404"/>
        </w:trPr>
        <w:tc>
          <w:tcPr>
            <w:tcW w:w="89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620343">
        <w:trPr>
          <w:trHeight w:val="680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8" w:right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Likely impact of the  proposed variation: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>
              <w:rPr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620343">
        <w:trPr>
          <w:trHeight w:val="470"/>
        </w:trPr>
        <w:tc>
          <w:tcPr>
            <w:tcW w:w="89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620343">
        <w:trPr>
          <w:trHeight w:val="1084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Contract variation: </w:t>
            </w:r>
          </w:p>
        </w:tc>
        <w:tc>
          <w:tcPr>
            <w:tcW w:w="6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This Contract detailed above is varied as follows: </w:t>
            </w:r>
          </w:p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29" w:lineRule="auto"/>
              <w:ind w:left="833" w:right="38" w:firstLine="17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●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[Buyer to insert </w:t>
            </w:r>
            <w:r>
              <w:rPr>
                <w:color w:val="000000"/>
                <w:sz w:val="24"/>
                <w:szCs w:val="24"/>
              </w:rPr>
              <w:t>original Clauses or Paragraphs  to be varied and the changed clause]</w:t>
            </w:r>
          </w:p>
        </w:tc>
      </w:tr>
      <w:tr w:rsidR="00620343">
        <w:trPr>
          <w:trHeight w:val="405"/>
        </w:trPr>
        <w:tc>
          <w:tcPr>
            <w:tcW w:w="22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Financial variation: </w:t>
            </w:r>
          </w:p>
        </w:tc>
        <w:tc>
          <w:tcPr>
            <w:tcW w:w="3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Original Contract Value: </w:t>
            </w:r>
          </w:p>
        </w:tc>
        <w:tc>
          <w:tcPr>
            <w:tcW w:w="3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£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color w:val="000000"/>
                <w:sz w:val="24"/>
                <w:szCs w:val="24"/>
              </w:rPr>
              <w:t>amount]</w:t>
            </w:r>
          </w:p>
        </w:tc>
      </w:tr>
      <w:tr w:rsidR="00620343">
        <w:trPr>
          <w:trHeight w:val="405"/>
        </w:trPr>
        <w:tc>
          <w:tcPr>
            <w:tcW w:w="22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62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Additional cost due to variation: </w:t>
            </w:r>
          </w:p>
        </w:tc>
        <w:tc>
          <w:tcPr>
            <w:tcW w:w="3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£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color w:val="000000"/>
                <w:sz w:val="24"/>
                <w:szCs w:val="24"/>
              </w:rPr>
              <w:t>amount]</w:t>
            </w:r>
          </w:p>
        </w:tc>
      </w:tr>
      <w:tr w:rsidR="00620343">
        <w:trPr>
          <w:trHeight w:val="405"/>
        </w:trPr>
        <w:tc>
          <w:tcPr>
            <w:tcW w:w="22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62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New Contract value: </w:t>
            </w:r>
          </w:p>
        </w:tc>
        <w:tc>
          <w:tcPr>
            <w:tcW w:w="3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343" w:rsidRDefault="0023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£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color w:val="000000"/>
                <w:sz w:val="24"/>
                <w:szCs w:val="24"/>
              </w:rPr>
              <w:t>amount]</w:t>
            </w:r>
          </w:p>
        </w:tc>
      </w:tr>
    </w:tbl>
    <w:p w:rsidR="00620343" w:rsidRDefault="006203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29" w:lineRule="auto"/>
        <w:ind w:left="573" w:right="-5" w:hanging="4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This Variation must be agreed and signed by both Parties to the Contract and </w:t>
      </w:r>
      <w:proofErr w:type="gramStart"/>
      <w:r>
        <w:rPr>
          <w:color w:val="000000"/>
          <w:sz w:val="24"/>
          <w:szCs w:val="24"/>
        </w:rPr>
        <w:t>shall  only</w:t>
      </w:r>
      <w:proofErr w:type="gramEnd"/>
      <w:r>
        <w:rPr>
          <w:color w:val="000000"/>
          <w:sz w:val="24"/>
          <w:szCs w:val="24"/>
        </w:rPr>
        <w:t xml:space="preserve"> be effective from the date it is signed by the Buyer </w:t>
      </w: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33" w:lineRule="auto"/>
        <w:ind w:left="568" w:right="4" w:hanging="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Words and expressions in this Variation shall have the meanings given to them </w:t>
      </w:r>
      <w:proofErr w:type="gramStart"/>
      <w:r>
        <w:rPr>
          <w:color w:val="000000"/>
          <w:sz w:val="24"/>
          <w:szCs w:val="24"/>
        </w:rPr>
        <w:t>in  the</w:t>
      </w:r>
      <w:proofErr w:type="gramEnd"/>
      <w:r>
        <w:rPr>
          <w:color w:val="000000"/>
          <w:sz w:val="24"/>
          <w:szCs w:val="24"/>
        </w:rPr>
        <w:t xml:space="preserve"> Contract.  </w:t>
      </w: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62" w:lineRule="auto"/>
        <w:ind w:left="581" w:right="898" w:hanging="4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The Contract, including any previous Variations, shall remain effective </w:t>
      </w:r>
      <w:proofErr w:type="gramStart"/>
      <w:r>
        <w:rPr>
          <w:color w:val="000000"/>
          <w:sz w:val="24"/>
          <w:szCs w:val="24"/>
        </w:rPr>
        <w:t>and  unaltered</w:t>
      </w:r>
      <w:proofErr w:type="gramEnd"/>
      <w:r>
        <w:rPr>
          <w:color w:val="000000"/>
          <w:sz w:val="24"/>
          <w:szCs w:val="24"/>
        </w:rPr>
        <w:t xml:space="preserve"> except as amended by this Variation.</w:t>
      </w: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329" w:lineRule="auto"/>
        <w:ind w:left="126" w:right="2566" w:hanging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Signed by an authorised signatory for and on behalf of the Buyer Signature </w:t>
      </w: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left="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 </w:t>
      </w: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 (in Capitals) </w:t>
      </w: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Address </w:t>
      </w: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0" w:line="329" w:lineRule="auto"/>
        <w:ind w:left="126" w:right="1530" w:hanging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Signed by an authorised signatory to sign for and on behalf of the Supplier Signature </w:t>
      </w: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 </w:t>
      </w:r>
    </w:p>
    <w:p w:rsidR="00620343" w:rsidRDefault="0023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1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 (in Capitals) </w:t>
      </w:r>
    </w:p>
    <w:p w:rsidR="00620343" w:rsidRPr="008B09C4" w:rsidRDefault="002363ED" w:rsidP="008B09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Address</w:t>
      </w:r>
    </w:p>
    <w:sectPr w:rsidR="00620343" w:rsidRPr="008B09C4">
      <w:headerReference w:type="default" r:id="rId6"/>
      <w:footerReference w:type="default" r:id="rId7"/>
      <w:pgSz w:w="11900" w:h="16840"/>
      <w:pgMar w:top="700" w:right="1036" w:bottom="745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0A" w:rsidRDefault="00541E0A" w:rsidP="008B09C4">
      <w:pPr>
        <w:spacing w:line="240" w:lineRule="auto"/>
      </w:pPr>
      <w:r>
        <w:separator/>
      </w:r>
    </w:p>
  </w:endnote>
  <w:endnote w:type="continuationSeparator" w:id="0">
    <w:p w:rsidR="00541E0A" w:rsidRDefault="00541E0A" w:rsidP="008B0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C4" w:rsidRDefault="00984CA5" w:rsidP="008B09C4">
    <w:pPr>
      <w:widowControl w:val="0"/>
      <w:pBdr>
        <w:top w:val="nil"/>
        <w:left w:val="nil"/>
        <w:bottom w:val="nil"/>
        <w:right w:val="nil"/>
        <w:between w:val="nil"/>
      </w:pBdr>
      <w:spacing w:line="229" w:lineRule="auto"/>
      <w:ind w:left="14" w:right="392" w:firstLine="2"/>
      <w:rPr>
        <w:color w:val="BFBFBF"/>
        <w:sz w:val="20"/>
        <w:szCs w:val="20"/>
      </w:rPr>
    </w:pPr>
    <w:r>
      <w:rPr>
        <w:color w:val="BFBFBF"/>
        <w:sz w:val="20"/>
        <w:szCs w:val="20"/>
      </w:rPr>
      <w:t>RM632</w:t>
    </w:r>
    <w:r w:rsidR="008B09C4">
      <w:rPr>
        <w:color w:val="BFBFBF"/>
        <w:sz w:val="20"/>
        <w:szCs w:val="20"/>
      </w:rPr>
      <w:t xml:space="preserve">4 Contract </w:t>
    </w:r>
  </w:p>
  <w:p w:rsidR="008B09C4" w:rsidRDefault="008B09C4" w:rsidP="008B09C4">
    <w:pPr>
      <w:widowControl w:val="0"/>
      <w:pBdr>
        <w:top w:val="nil"/>
        <w:left w:val="nil"/>
        <w:bottom w:val="nil"/>
        <w:right w:val="nil"/>
        <w:between w:val="nil"/>
      </w:pBdr>
      <w:spacing w:line="229" w:lineRule="auto"/>
      <w:ind w:left="14" w:right="392" w:firstLine="2"/>
      <w:rPr>
        <w:color w:val="BFBFBF"/>
        <w:sz w:val="20"/>
        <w:szCs w:val="20"/>
      </w:rPr>
    </w:pPr>
    <w:r>
      <w:rPr>
        <w:color w:val="BFBFBF"/>
        <w:sz w:val="20"/>
        <w:szCs w:val="20"/>
      </w:rPr>
      <w:t xml:space="preserve">Version: v1.0 </w:t>
    </w:r>
  </w:p>
  <w:p w:rsidR="008B09C4" w:rsidRDefault="008B0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0A" w:rsidRDefault="00541E0A" w:rsidP="008B09C4">
      <w:pPr>
        <w:spacing w:line="240" w:lineRule="auto"/>
      </w:pPr>
      <w:r>
        <w:separator/>
      </w:r>
    </w:p>
  </w:footnote>
  <w:footnote w:type="continuationSeparator" w:id="0">
    <w:p w:rsidR="00541E0A" w:rsidRDefault="00541E0A" w:rsidP="008B09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C4" w:rsidRDefault="008B09C4" w:rsidP="008B09C4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7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Schedule 21 (Variation Form) </w:t>
    </w:r>
  </w:p>
  <w:p w:rsidR="008B09C4" w:rsidRDefault="008B09C4" w:rsidP="008B09C4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8"/>
      <w:rPr>
        <w:color w:val="000000"/>
        <w:sz w:val="20"/>
        <w:szCs w:val="20"/>
      </w:rPr>
    </w:pPr>
    <w:r>
      <w:rPr>
        <w:color w:val="000000"/>
        <w:sz w:val="20"/>
        <w:szCs w:val="20"/>
      </w:rPr>
      <w:t>Crown Copyright 2022</w:t>
    </w:r>
  </w:p>
  <w:p w:rsidR="008B09C4" w:rsidRDefault="008B09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43"/>
    <w:rsid w:val="002363ED"/>
    <w:rsid w:val="002A6C26"/>
    <w:rsid w:val="00541E0A"/>
    <w:rsid w:val="00620343"/>
    <w:rsid w:val="008B09C4"/>
    <w:rsid w:val="00984CA5"/>
    <w:rsid w:val="00B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614F2-4871-41EE-8A13-0F93C4EB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09C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9C4"/>
  </w:style>
  <w:style w:type="paragraph" w:styleId="Footer">
    <w:name w:val="footer"/>
    <w:basedOn w:val="Normal"/>
    <w:link w:val="FooterChar"/>
    <w:uiPriority w:val="99"/>
    <w:unhideWhenUsed/>
    <w:rsid w:val="008B09C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Company>Cabinet Office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Molyneux</cp:lastModifiedBy>
  <cp:revision>4</cp:revision>
  <dcterms:created xsi:type="dcterms:W3CDTF">2022-02-11T15:19:00Z</dcterms:created>
  <dcterms:modified xsi:type="dcterms:W3CDTF">2022-03-25T12:37:00Z</dcterms:modified>
</cp:coreProperties>
</file>