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320" w14:textId="47523459" w:rsidR="00F63C73" w:rsidRPr="00731C07" w:rsidRDefault="00EF4DF9" w:rsidP="00F63C73">
      <w:pPr>
        <w:pStyle w:val="Text"/>
        <w:rPr>
          <w:sz w:val="2"/>
          <w:szCs w:val="2"/>
        </w:rPr>
      </w:pPr>
      <w:r>
        <w:rPr>
          <w:noProof/>
        </w:rPr>
        <w:drawing>
          <wp:anchor distT="0" distB="0" distL="114300" distR="114300" simplePos="0" relativeHeight="251657215" behindDoc="1" locked="1" layoutInCell="1" allowOverlap="1" wp14:anchorId="1D1C97A3" wp14:editId="7F678C4C">
            <wp:simplePos x="0" y="0"/>
            <wp:positionH relativeFrom="column">
              <wp:posOffset>-723900</wp:posOffset>
            </wp:positionH>
            <wp:positionV relativeFrom="page">
              <wp:posOffset>14605</wp:posOffset>
            </wp:positionV>
            <wp:extent cx="7559675" cy="1067308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a:fillRect/>
                    </a:stretch>
                  </pic:blipFill>
                  <pic:spPr>
                    <a:xfrm>
                      <a:off x="0" y="0"/>
                      <a:ext cx="7559675" cy="10673080"/>
                    </a:xfrm>
                    <a:prstGeom prst="rect">
                      <a:avLst/>
                    </a:prstGeom>
                  </pic:spPr>
                </pic:pic>
              </a:graphicData>
            </a:graphic>
            <wp14:sizeRelH relativeFrom="page">
              <wp14:pctWidth>0</wp14:pctWidth>
            </wp14:sizeRelH>
            <wp14:sizeRelV relativeFrom="page">
              <wp14:pctHeight>0</wp14:pctHeight>
            </wp14:sizeRelV>
          </wp:anchor>
        </w:drawing>
      </w:r>
    </w:p>
    <w:tbl>
      <w:tblPr>
        <w:tblW w:w="10773" w:type="dxa"/>
        <w:tblInd w:w="-510" w:type="dxa"/>
        <w:tblLayout w:type="fixed"/>
        <w:tblCellMar>
          <w:left w:w="57" w:type="dxa"/>
          <w:right w:w="57" w:type="dxa"/>
        </w:tblCellMar>
        <w:tblLook w:val="01E0" w:firstRow="1" w:lastRow="1" w:firstColumn="1" w:lastColumn="1" w:noHBand="0" w:noVBand="0"/>
      </w:tblPr>
      <w:tblGrid>
        <w:gridCol w:w="10773"/>
      </w:tblGrid>
      <w:tr w:rsidR="00F63C73" w14:paraId="001CF66F" w14:textId="77777777" w:rsidTr="001455AF">
        <w:trPr>
          <w:cantSplit/>
          <w:trHeight w:val="3799"/>
        </w:trPr>
        <w:tc>
          <w:tcPr>
            <w:tcW w:w="10773" w:type="dxa"/>
          </w:tcPr>
          <w:p w14:paraId="62340126" w14:textId="3721E9C0" w:rsidR="00F63C73" w:rsidRPr="00AD631E" w:rsidRDefault="00EB7C5A" w:rsidP="00F63C73">
            <w:r>
              <w:t>`</w:t>
            </w:r>
          </w:p>
        </w:tc>
      </w:tr>
      <w:tr w:rsidR="00B97611" w:rsidRPr="00F208FB" w14:paraId="7E6E3356" w14:textId="77777777" w:rsidTr="001455AF">
        <w:trPr>
          <w:cantSplit/>
          <w:trHeight w:val="9209"/>
        </w:trPr>
        <w:tc>
          <w:tcPr>
            <w:tcW w:w="10773" w:type="dxa"/>
          </w:tcPr>
          <w:p w14:paraId="5300234F" w14:textId="6A49C9A5" w:rsidR="00B97611" w:rsidRPr="00A13B6B" w:rsidRDefault="005777DD" w:rsidP="001455AF">
            <w:pPr>
              <w:pStyle w:val="Title"/>
              <w:ind w:left="-55"/>
            </w:pPr>
            <w:bookmarkStart w:id="0" w:name="_Toc129348767"/>
            <w:r>
              <w:t>Request for Information</w:t>
            </w:r>
            <w:bookmarkEnd w:id="0"/>
          </w:p>
          <w:p w14:paraId="6607A0D0" w14:textId="07C1EC2D" w:rsidR="00440742" w:rsidRPr="005277C0" w:rsidRDefault="00ED4495" w:rsidP="00440742">
            <w:pPr>
              <w:ind w:left="-55"/>
              <w:rPr>
                <w:color w:val="auto"/>
                <w:sz w:val="32"/>
              </w:rPr>
            </w:pPr>
            <w:r>
              <w:rPr>
                <w:color w:val="auto"/>
                <w:sz w:val="32"/>
              </w:rPr>
              <w:t xml:space="preserve">Companies House – </w:t>
            </w:r>
            <w:r w:rsidR="000D162D">
              <w:rPr>
                <w:color w:val="auto"/>
                <w:sz w:val="32"/>
              </w:rPr>
              <w:t>Searchable Accounts</w:t>
            </w:r>
            <w:r w:rsidR="00C10EF5">
              <w:rPr>
                <w:color w:val="auto"/>
                <w:sz w:val="32"/>
              </w:rPr>
              <w:t xml:space="preserve"> Data Extraction</w:t>
            </w:r>
          </w:p>
          <w:p w14:paraId="4DB13416" w14:textId="1E5DCB51" w:rsidR="00440742" w:rsidRPr="005277C0" w:rsidRDefault="00440742" w:rsidP="00440742">
            <w:pPr>
              <w:ind w:left="-55"/>
              <w:rPr>
                <w:color w:val="auto"/>
                <w:sz w:val="32"/>
              </w:rPr>
            </w:pPr>
            <w:r w:rsidRPr="005277C0">
              <w:rPr>
                <w:color w:val="auto"/>
                <w:sz w:val="32"/>
              </w:rPr>
              <w:t>[</w:t>
            </w:r>
            <w:r w:rsidR="004328C6" w:rsidRPr="00EB4C91">
              <w:rPr>
                <w:color w:val="auto"/>
                <w:sz w:val="32"/>
              </w:rPr>
              <w:t>CH-</w:t>
            </w:r>
            <w:r w:rsidR="000B7A72" w:rsidRPr="00EB4C91">
              <w:rPr>
                <w:color w:val="auto"/>
                <w:sz w:val="32"/>
              </w:rPr>
              <w:t>1231</w:t>
            </w:r>
            <w:r w:rsidRPr="00EB4C91">
              <w:rPr>
                <w:color w:val="auto"/>
                <w:sz w:val="32"/>
              </w:rPr>
              <w:t>]</w:t>
            </w:r>
          </w:p>
          <w:p w14:paraId="222818BE" w14:textId="77777777" w:rsidR="00440742" w:rsidRPr="005277C0" w:rsidRDefault="00440742" w:rsidP="00440742">
            <w:pPr>
              <w:ind w:left="-55"/>
            </w:pPr>
          </w:p>
          <w:p w14:paraId="774A0850" w14:textId="77777777" w:rsidR="00440742" w:rsidRPr="005277C0" w:rsidRDefault="00440742" w:rsidP="00440742">
            <w:pPr>
              <w:ind w:left="-55"/>
            </w:pPr>
          </w:p>
          <w:p w14:paraId="6E2DD65A" w14:textId="77777777" w:rsidR="00440742" w:rsidRPr="005277C0" w:rsidRDefault="00440742" w:rsidP="00440742">
            <w:pPr>
              <w:ind w:left="-55"/>
            </w:pPr>
          </w:p>
          <w:p w14:paraId="6F852D1C" w14:textId="77777777" w:rsidR="00440742" w:rsidRPr="005277C0" w:rsidRDefault="00440742" w:rsidP="00440742">
            <w:pPr>
              <w:ind w:left="-55"/>
            </w:pPr>
          </w:p>
          <w:p w14:paraId="63207318" w14:textId="77777777" w:rsidR="00440742" w:rsidRPr="005277C0" w:rsidRDefault="00440742" w:rsidP="00440742">
            <w:pPr>
              <w:ind w:left="-55"/>
            </w:pPr>
          </w:p>
          <w:p w14:paraId="6EEC5D85" w14:textId="77777777" w:rsidR="00440742" w:rsidRPr="005277C0" w:rsidRDefault="00440742" w:rsidP="00440742">
            <w:pPr>
              <w:ind w:left="-55"/>
            </w:pPr>
          </w:p>
          <w:p w14:paraId="7CCCB68B" w14:textId="77777777" w:rsidR="00440742" w:rsidRPr="005277C0" w:rsidRDefault="00440742" w:rsidP="00440742">
            <w:pPr>
              <w:ind w:left="-55"/>
            </w:pPr>
          </w:p>
          <w:p w14:paraId="5483DCD2" w14:textId="77777777" w:rsidR="00440742" w:rsidRPr="005277C0" w:rsidRDefault="00440742" w:rsidP="00440742">
            <w:pPr>
              <w:ind w:left="-55"/>
            </w:pPr>
          </w:p>
          <w:p w14:paraId="61BB3489" w14:textId="6AD60B61" w:rsidR="00440742" w:rsidRPr="001F4E31" w:rsidRDefault="00E3783A" w:rsidP="00440742">
            <w:pPr>
              <w:ind w:left="-55"/>
              <w:rPr>
                <w:highlight w:val="yellow"/>
              </w:rPr>
            </w:pPr>
            <w:r>
              <w:t xml:space="preserve">Publication date:  </w:t>
            </w:r>
            <w:r w:rsidR="001E3AEE">
              <w:t>10</w:t>
            </w:r>
            <w:r w:rsidR="001E3AEE" w:rsidRPr="000346E1">
              <w:rPr>
                <w:vertAlign w:val="superscript"/>
              </w:rPr>
              <w:t>th</w:t>
            </w:r>
            <w:r w:rsidR="001E3AEE">
              <w:t xml:space="preserve"> </w:t>
            </w:r>
            <w:r w:rsidR="000346E1">
              <w:t>March 2023</w:t>
            </w:r>
          </w:p>
          <w:p w14:paraId="65DB5A36" w14:textId="0F4D9A2D" w:rsidR="00440742" w:rsidRPr="005277C0" w:rsidRDefault="00E3783A" w:rsidP="00440742">
            <w:pPr>
              <w:ind w:left="-55"/>
            </w:pPr>
            <w:r>
              <w:t xml:space="preserve">Response deadline:  </w:t>
            </w:r>
            <w:r w:rsidR="00013A3E">
              <w:t>24</w:t>
            </w:r>
            <w:r w:rsidR="00013A3E" w:rsidRPr="00013A3E">
              <w:rPr>
                <w:vertAlign w:val="superscript"/>
              </w:rPr>
              <w:t>th</w:t>
            </w:r>
            <w:r w:rsidR="00013A3E">
              <w:t xml:space="preserve"> </w:t>
            </w:r>
            <w:r w:rsidR="000B7A72">
              <w:t xml:space="preserve">March </w:t>
            </w:r>
            <w:r w:rsidR="000346E1">
              <w:t>2023</w:t>
            </w:r>
          </w:p>
          <w:p w14:paraId="47576298" w14:textId="4B3EC90E" w:rsidR="00B97611" w:rsidRPr="00927B6D" w:rsidRDefault="00B97611" w:rsidP="001455AF">
            <w:pPr>
              <w:pStyle w:val="Title-subtitle"/>
              <w:spacing w:after="240"/>
              <w:ind w:left="-55"/>
            </w:pPr>
          </w:p>
        </w:tc>
      </w:tr>
      <w:tr w:rsidR="00B97611" w:rsidRPr="00F208FB" w14:paraId="7A23B5E0" w14:textId="77777777" w:rsidTr="001455AF">
        <w:trPr>
          <w:cantSplit/>
          <w:trHeight w:val="709"/>
        </w:trPr>
        <w:tc>
          <w:tcPr>
            <w:tcW w:w="10773" w:type="dxa"/>
          </w:tcPr>
          <w:p w14:paraId="78D763FC" w14:textId="29B4F267" w:rsidR="009E2B44" w:rsidRPr="003A053F" w:rsidRDefault="009E2B44" w:rsidP="001455AF">
            <w:pPr>
              <w:ind w:left="-55"/>
            </w:pPr>
            <w:r>
              <w:t xml:space="preserve"> </w:t>
            </w:r>
          </w:p>
        </w:tc>
      </w:tr>
    </w:tbl>
    <w:p w14:paraId="76FFC4F0" w14:textId="77777777" w:rsidR="00DA4435" w:rsidRDefault="00DA4435" w:rsidP="00F63C73">
      <w:pPr>
        <w:pStyle w:val="Text"/>
        <w:sectPr w:rsidR="00DA443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cols w:space="720"/>
        </w:sectPr>
      </w:pPr>
    </w:p>
    <w:tbl>
      <w:tblPr>
        <w:tblW w:w="10590" w:type="dxa"/>
        <w:tblInd w:w="-510" w:type="dxa"/>
        <w:tblLayout w:type="fixed"/>
        <w:tblCellMar>
          <w:left w:w="57" w:type="dxa"/>
          <w:right w:w="57" w:type="dxa"/>
        </w:tblCellMar>
        <w:tblLook w:val="01E0" w:firstRow="1" w:lastRow="1" w:firstColumn="1" w:lastColumn="1" w:noHBand="0" w:noVBand="0"/>
      </w:tblPr>
      <w:tblGrid>
        <w:gridCol w:w="10590"/>
      </w:tblGrid>
      <w:tr w:rsidR="00490C1C" w:rsidRPr="00F208FB" w14:paraId="576BC6AE" w14:textId="77777777">
        <w:trPr>
          <w:cantSplit/>
          <w:trHeight w:val="7784"/>
        </w:trPr>
        <w:tc>
          <w:tcPr>
            <w:tcW w:w="10590" w:type="dxa"/>
          </w:tcPr>
          <w:p w14:paraId="4DF55286" w14:textId="77777777" w:rsidR="00490C1C" w:rsidRPr="00927B6D" w:rsidRDefault="00490C1C">
            <w:pPr>
              <w:pStyle w:val="Title-subtitle"/>
              <w:spacing w:after="240"/>
              <w:ind w:left="-55"/>
            </w:pPr>
          </w:p>
        </w:tc>
      </w:tr>
    </w:tbl>
    <w:p w14:paraId="5CB1DF8B" w14:textId="34EC6C36" w:rsidR="00490C1C" w:rsidRDefault="00490C1C" w:rsidP="00490C1C">
      <w:pPr>
        <w:pStyle w:val="Text"/>
      </w:pPr>
    </w:p>
    <w:p w14:paraId="2ED9CBA3" w14:textId="77777777" w:rsidR="00490C1C" w:rsidRDefault="00490C1C" w:rsidP="00490C1C">
      <w:pPr>
        <w:pStyle w:val="Text"/>
      </w:pPr>
    </w:p>
    <w:p w14:paraId="7465F485" w14:textId="77777777" w:rsidR="00490C1C" w:rsidRDefault="00490C1C" w:rsidP="00490C1C">
      <w:pPr>
        <w:pStyle w:val="Text"/>
      </w:pPr>
    </w:p>
    <w:p w14:paraId="06627706" w14:textId="77777777" w:rsidR="00490C1C" w:rsidRDefault="00490C1C" w:rsidP="00490C1C">
      <w:pPr>
        <w:pStyle w:val="Text"/>
      </w:pPr>
    </w:p>
    <w:p w14:paraId="0A7CD974" w14:textId="77777777" w:rsidR="00490C1C" w:rsidRDefault="00490C1C" w:rsidP="00490C1C">
      <w:pPr>
        <w:pStyle w:val="Text"/>
      </w:pPr>
    </w:p>
    <w:p w14:paraId="72AEFA6C" w14:textId="77777777" w:rsidR="00490C1C" w:rsidRDefault="00490C1C" w:rsidP="00490C1C">
      <w:pPr>
        <w:pStyle w:val="Text"/>
      </w:pPr>
    </w:p>
    <w:p w14:paraId="3DCA05C8" w14:textId="77777777" w:rsidR="00490C1C" w:rsidRDefault="00490C1C" w:rsidP="00490C1C">
      <w:pPr>
        <w:pStyle w:val="Text"/>
      </w:pPr>
    </w:p>
    <w:p w14:paraId="0A4CAFF0" w14:textId="77777777" w:rsidR="00490C1C" w:rsidRDefault="00490C1C" w:rsidP="00490C1C">
      <w:pPr>
        <w:pStyle w:val="Text"/>
      </w:pPr>
    </w:p>
    <w:p w14:paraId="3B063B57" w14:textId="77777777" w:rsidR="00490C1C" w:rsidRDefault="00490C1C" w:rsidP="00490C1C">
      <w:pPr>
        <w:pStyle w:val="Text"/>
        <w:rPr>
          <w:b/>
          <w:bCs/>
        </w:rPr>
      </w:pPr>
      <w:r>
        <w:rPr>
          <w:noProof/>
        </w:rPr>
        <w:drawing>
          <wp:inline distT="0" distB="0" distL="0" distR="0" wp14:anchorId="6DDC4CCB" wp14:editId="377AEC27">
            <wp:extent cx="941480" cy="379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8">
                      <a:extLst>
                        <a:ext uri="{96DAC541-7B7A-43D3-8B79-37D633B846F1}">
                          <asvg:svgBlip xmlns:asvg="http://schemas.microsoft.com/office/drawing/2016/SVG/main" r:embed="rId19"/>
                        </a:ext>
                      </a:extLst>
                    </a:blip>
                    <a:stretch>
                      <a:fillRect/>
                    </a:stretch>
                  </pic:blipFill>
                  <pic:spPr>
                    <a:xfrm>
                      <a:off x="0" y="0"/>
                      <a:ext cx="975234" cy="393344"/>
                    </a:xfrm>
                    <a:prstGeom prst="rect">
                      <a:avLst/>
                    </a:prstGeom>
                  </pic:spPr>
                </pic:pic>
              </a:graphicData>
            </a:graphic>
          </wp:inline>
        </w:drawing>
      </w:r>
    </w:p>
    <w:p w14:paraId="791F5870" w14:textId="77777777" w:rsidR="00490C1C" w:rsidRDefault="00490C1C" w:rsidP="00490C1C">
      <w:pPr>
        <w:pStyle w:val="Text"/>
        <w:rPr>
          <w:b/>
          <w:bCs/>
        </w:rPr>
      </w:pPr>
    </w:p>
    <w:p w14:paraId="4290A6BD" w14:textId="51BE19C9" w:rsidR="00490C1C" w:rsidRDefault="00490C1C" w:rsidP="00490C1C">
      <w:pPr>
        <w:pStyle w:val="Text"/>
      </w:pPr>
      <w:r w:rsidRPr="006A59DA">
        <w:rPr>
          <w:b/>
          <w:bCs/>
        </w:rPr>
        <w:t>© Crown copyright 202</w:t>
      </w:r>
      <w:r w:rsidR="00DF7CAC">
        <w:rPr>
          <w:b/>
          <w:bCs/>
        </w:rPr>
        <w:t>3</w:t>
      </w:r>
      <w:r>
        <w:br/>
        <w:t>Produced by Companies House</w:t>
      </w:r>
    </w:p>
    <w:p w14:paraId="425989C9" w14:textId="77777777" w:rsidR="00490C1C" w:rsidRDefault="00490C1C" w:rsidP="00490C1C">
      <w:pPr>
        <w:pStyle w:val="Text"/>
      </w:pPr>
    </w:p>
    <w:p w14:paraId="0007B7CB" w14:textId="77777777" w:rsidR="00490C1C" w:rsidRDefault="00490C1C" w:rsidP="00490C1C">
      <w:pPr>
        <w:pStyle w:val="Text"/>
      </w:pPr>
      <w:r>
        <w:t xml:space="preserve">You may re-use this information (excluding logos) free of charge in any format or medium, under the terms of the Open Government Licence. To view this licence, </w:t>
      </w:r>
    </w:p>
    <w:p w14:paraId="43229D12" w14:textId="77777777" w:rsidR="00490C1C" w:rsidRDefault="00490C1C" w:rsidP="00490C1C">
      <w:pPr>
        <w:pStyle w:val="Text"/>
        <w:rPr>
          <w:color w:val="548DD4" w:themeColor="text2" w:themeTint="99"/>
          <w:u w:val="single"/>
        </w:rPr>
      </w:pPr>
      <w:r w:rsidRPr="0023722A">
        <w:rPr>
          <w:color w:val="000000" w:themeColor="text1"/>
        </w:rPr>
        <w:t>visit </w:t>
      </w:r>
      <w:r w:rsidRPr="006A59DA">
        <w:rPr>
          <w:color w:val="548DD4" w:themeColor="text2" w:themeTint="99"/>
          <w:u w:val="single"/>
        </w:rPr>
        <w:t xml:space="preserve"> </w:t>
      </w:r>
      <w:hyperlink r:id="rId20" w:history="1">
        <w:r w:rsidRPr="00AA4A6F">
          <w:rPr>
            <w:rStyle w:val="Hyperlink"/>
          </w:rPr>
          <w:t>www.nationalarchives.gov.uk/doc/open-government-licence/version/3/</w:t>
        </w:r>
      </w:hyperlink>
    </w:p>
    <w:p w14:paraId="21F08978" w14:textId="77777777" w:rsidR="00490C1C" w:rsidRDefault="00490C1C" w:rsidP="00490C1C">
      <w:pPr>
        <w:pStyle w:val="Text"/>
      </w:pPr>
      <w:r>
        <w:t>or email: </w:t>
      </w:r>
      <w:hyperlink r:id="rId21" w:history="1">
        <w:r w:rsidRPr="006A59DA">
          <w:rPr>
            <w:b/>
            <w:bCs/>
          </w:rPr>
          <w:t>psi@nationalarchives.gsi.gov.uk</w:t>
        </w:r>
      </w:hyperlink>
    </w:p>
    <w:p w14:paraId="23D67E1D" w14:textId="77777777" w:rsidR="00490C1C" w:rsidRDefault="00490C1C" w:rsidP="00490C1C">
      <w:pPr>
        <w:pStyle w:val="Text"/>
      </w:pPr>
    </w:p>
    <w:p w14:paraId="76B0D6E1" w14:textId="77777777" w:rsidR="00490C1C" w:rsidRDefault="00490C1C" w:rsidP="00490C1C">
      <w:pPr>
        <w:pStyle w:val="Text"/>
      </w:pPr>
      <w:r>
        <w:t>Where we have identified any third-party copyright material, you will need to obtain permission from the copyright holders concerned.</w:t>
      </w:r>
    </w:p>
    <w:p w14:paraId="7930665A" w14:textId="77777777" w:rsidR="00490C1C" w:rsidRDefault="00490C1C" w:rsidP="00490C1C">
      <w:pPr>
        <w:pStyle w:val="Text"/>
      </w:pPr>
    </w:p>
    <w:p w14:paraId="522EF0E4" w14:textId="3A80D0FC" w:rsidR="00490C1C" w:rsidRPr="00D9327C" w:rsidRDefault="00490C1C" w:rsidP="00490C1C">
      <w:pPr>
        <w:pStyle w:val="Text"/>
        <w:sectPr w:rsidR="00490C1C" w:rsidRPr="00D9327C">
          <w:pgSz w:w="11906" w:h="16838" w:code="9"/>
          <w:pgMar w:top="1134" w:right="1134" w:bottom="1134" w:left="1134" w:header="567" w:footer="567" w:gutter="0"/>
          <w:cols w:space="720"/>
        </w:sectPr>
      </w:pPr>
      <w:r w:rsidRPr="00AB16E9">
        <w:rPr>
          <w:lang w:val="en-US"/>
        </w:rPr>
        <w:t xml:space="preserve">Companies House is an executive agency sponsored by the </w:t>
      </w:r>
      <w:r w:rsidR="004F5E66">
        <w:rPr>
          <w:rFonts w:cs="Arial"/>
          <w:color w:val="000000"/>
          <w:shd w:val="clear" w:color="auto" w:fill="FFFFFF"/>
        </w:rPr>
        <w:t>Department for</w:t>
      </w:r>
      <w:r w:rsidR="004F5E66" w:rsidRPr="545BDA24">
        <w:rPr>
          <w:rFonts w:cs="Arial"/>
          <w:color w:val="000000"/>
          <w:shd w:val="clear" w:color="auto" w:fill="FFFFFF"/>
        </w:rPr>
        <w:t xml:space="preserve"> </w:t>
      </w:r>
      <w:r w:rsidR="004F5E66">
        <w:rPr>
          <w:rFonts w:cs="Arial"/>
          <w:color w:val="000000"/>
          <w:shd w:val="clear" w:color="auto" w:fill="FFFFFF"/>
        </w:rPr>
        <w:t>Business, Energy and Industrial Strategy.</w:t>
      </w:r>
    </w:p>
    <w:p w14:paraId="19C45B12" w14:textId="1DFBCD6F" w:rsidR="00C429B3" w:rsidRDefault="00C429B3" w:rsidP="001F27F6">
      <w:pPr>
        <w:pStyle w:val="TOC1"/>
        <w:rPr>
          <w:kern w:val="24"/>
        </w:rPr>
      </w:pPr>
    </w:p>
    <w:sdt>
      <w:sdtPr>
        <w:rPr>
          <w:rFonts w:ascii="Arial" w:eastAsia="Times New Roman" w:hAnsi="Arial" w:cs="Times New Roman"/>
          <w:color w:val="000000" w:themeColor="text1"/>
          <w:sz w:val="24"/>
          <w:szCs w:val="20"/>
          <w:lang w:val="en-GB" w:eastAsia="en-GB"/>
        </w:rPr>
        <w:id w:val="310844264"/>
        <w:docPartObj>
          <w:docPartGallery w:val="Table of Contents"/>
          <w:docPartUnique/>
        </w:docPartObj>
      </w:sdtPr>
      <w:sdtEndPr>
        <w:rPr>
          <w:b/>
          <w:bCs/>
          <w:noProof/>
        </w:rPr>
      </w:sdtEndPr>
      <w:sdtContent>
        <w:p w14:paraId="05C93EBA" w14:textId="2E54E0E1" w:rsidR="0060085D" w:rsidRDefault="0060085D">
          <w:pPr>
            <w:pStyle w:val="TOCHeading"/>
          </w:pPr>
          <w:r>
            <w:t>Contents</w:t>
          </w:r>
        </w:p>
        <w:p w14:paraId="5473B9A3" w14:textId="2167CC36" w:rsidR="00192B34" w:rsidRDefault="0060085D">
          <w:pPr>
            <w:pStyle w:val="TOC1"/>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129348767" w:history="1">
            <w:r w:rsidR="00192B34" w:rsidRPr="007F5807">
              <w:rPr>
                <w:rStyle w:val="Hyperlink"/>
                <w:noProof/>
              </w:rPr>
              <w:t>Request for Information</w:t>
            </w:r>
            <w:r w:rsidR="00192B34">
              <w:rPr>
                <w:noProof/>
                <w:webHidden/>
              </w:rPr>
              <w:tab/>
            </w:r>
            <w:r w:rsidR="00192B34">
              <w:rPr>
                <w:noProof/>
                <w:webHidden/>
              </w:rPr>
              <w:fldChar w:fldCharType="begin"/>
            </w:r>
            <w:r w:rsidR="00192B34">
              <w:rPr>
                <w:noProof/>
                <w:webHidden/>
              </w:rPr>
              <w:instrText xml:space="preserve"> PAGEREF _Toc129348767 \h </w:instrText>
            </w:r>
            <w:r w:rsidR="00192B34">
              <w:rPr>
                <w:noProof/>
                <w:webHidden/>
              </w:rPr>
            </w:r>
            <w:r w:rsidR="00192B34">
              <w:rPr>
                <w:noProof/>
                <w:webHidden/>
              </w:rPr>
              <w:fldChar w:fldCharType="separate"/>
            </w:r>
            <w:r w:rsidR="00192B34">
              <w:rPr>
                <w:noProof/>
                <w:webHidden/>
              </w:rPr>
              <w:t>1</w:t>
            </w:r>
            <w:r w:rsidR="00192B34">
              <w:rPr>
                <w:noProof/>
                <w:webHidden/>
              </w:rPr>
              <w:fldChar w:fldCharType="end"/>
            </w:r>
          </w:hyperlink>
        </w:p>
        <w:p w14:paraId="76A57C80" w14:textId="090BB9F8" w:rsidR="00192B34" w:rsidRDefault="00192B34">
          <w:pPr>
            <w:pStyle w:val="TOC1"/>
            <w:tabs>
              <w:tab w:val="left" w:pos="510"/>
            </w:tabs>
            <w:rPr>
              <w:rFonts w:asciiTheme="minorHAnsi" w:eastAsiaTheme="minorEastAsia" w:hAnsiTheme="minorHAnsi" w:cstheme="minorBidi"/>
              <w:b w:val="0"/>
              <w:noProof/>
              <w:szCs w:val="22"/>
            </w:rPr>
          </w:pPr>
          <w:hyperlink w:anchor="_Toc129348768" w:history="1">
            <w:r w:rsidRPr="007F5807">
              <w:rPr>
                <w:rStyle w:val="Hyperlink"/>
                <w:noProof/>
              </w:rPr>
              <w:t>1.</w:t>
            </w:r>
            <w:r>
              <w:rPr>
                <w:rFonts w:asciiTheme="minorHAnsi" w:eastAsiaTheme="minorEastAsia" w:hAnsiTheme="minorHAnsi" w:cstheme="minorBidi"/>
                <w:b w:val="0"/>
                <w:noProof/>
                <w:szCs w:val="22"/>
              </w:rPr>
              <w:tab/>
            </w:r>
            <w:r w:rsidRPr="007F5807">
              <w:rPr>
                <w:rStyle w:val="Hyperlink"/>
                <w:noProof/>
              </w:rPr>
              <w:t>Invitation</w:t>
            </w:r>
            <w:r>
              <w:rPr>
                <w:noProof/>
                <w:webHidden/>
              </w:rPr>
              <w:tab/>
            </w:r>
            <w:r>
              <w:rPr>
                <w:noProof/>
                <w:webHidden/>
              </w:rPr>
              <w:fldChar w:fldCharType="begin"/>
            </w:r>
            <w:r>
              <w:rPr>
                <w:noProof/>
                <w:webHidden/>
              </w:rPr>
              <w:instrText xml:space="preserve"> PAGEREF _Toc129348768 \h </w:instrText>
            </w:r>
            <w:r>
              <w:rPr>
                <w:noProof/>
                <w:webHidden/>
              </w:rPr>
            </w:r>
            <w:r>
              <w:rPr>
                <w:noProof/>
                <w:webHidden/>
              </w:rPr>
              <w:fldChar w:fldCharType="separate"/>
            </w:r>
            <w:r>
              <w:rPr>
                <w:noProof/>
                <w:webHidden/>
              </w:rPr>
              <w:t>4</w:t>
            </w:r>
            <w:r>
              <w:rPr>
                <w:noProof/>
                <w:webHidden/>
              </w:rPr>
              <w:fldChar w:fldCharType="end"/>
            </w:r>
          </w:hyperlink>
        </w:p>
        <w:p w14:paraId="45A635FB" w14:textId="7F7F530C" w:rsidR="00192B34" w:rsidRDefault="00192B34">
          <w:pPr>
            <w:pStyle w:val="TOC1"/>
            <w:tabs>
              <w:tab w:val="left" w:pos="510"/>
            </w:tabs>
            <w:rPr>
              <w:rFonts w:asciiTheme="minorHAnsi" w:eastAsiaTheme="minorEastAsia" w:hAnsiTheme="minorHAnsi" w:cstheme="minorBidi"/>
              <w:b w:val="0"/>
              <w:noProof/>
              <w:szCs w:val="22"/>
            </w:rPr>
          </w:pPr>
          <w:hyperlink w:anchor="_Toc129348769" w:history="1">
            <w:r w:rsidRPr="007F5807">
              <w:rPr>
                <w:rStyle w:val="Hyperlink"/>
                <w:rFonts w:eastAsia="Arial"/>
                <w:noProof/>
              </w:rPr>
              <w:t>2.</w:t>
            </w:r>
            <w:r>
              <w:rPr>
                <w:rFonts w:asciiTheme="minorHAnsi" w:eastAsiaTheme="minorEastAsia" w:hAnsiTheme="minorHAnsi" w:cstheme="minorBidi"/>
                <w:b w:val="0"/>
                <w:noProof/>
                <w:szCs w:val="22"/>
              </w:rPr>
              <w:tab/>
            </w:r>
            <w:r w:rsidRPr="007F5807">
              <w:rPr>
                <w:rStyle w:val="Hyperlink"/>
                <w:rFonts w:eastAsia="Arial"/>
                <w:noProof/>
              </w:rPr>
              <w:t>Background to the Requirement</w:t>
            </w:r>
            <w:r>
              <w:rPr>
                <w:noProof/>
                <w:webHidden/>
              </w:rPr>
              <w:tab/>
            </w:r>
            <w:r>
              <w:rPr>
                <w:noProof/>
                <w:webHidden/>
              </w:rPr>
              <w:fldChar w:fldCharType="begin"/>
            </w:r>
            <w:r>
              <w:rPr>
                <w:noProof/>
                <w:webHidden/>
              </w:rPr>
              <w:instrText xml:space="preserve"> PAGEREF _Toc129348769 \h </w:instrText>
            </w:r>
            <w:r>
              <w:rPr>
                <w:noProof/>
                <w:webHidden/>
              </w:rPr>
            </w:r>
            <w:r>
              <w:rPr>
                <w:noProof/>
                <w:webHidden/>
              </w:rPr>
              <w:fldChar w:fldCharType="separate"/>
            </w:r>
            <w:r>
              <w:rPr>
                <w:noProof/>
                <w:webHidden/>
              </w:rPr>
              <w:t>5</w:t>
            </w:r>
            <w:r>
              <w:rPr>
                <w:noProof/>
                <w:webHidden/>
              </w:rPr>
              <w:fldChar w:fldCharType="end"/>
            </w:r>
          </w:hyperlink>
        </w:p>
        <w:p w14:paraId="1471C537" w14:textId="7279747D" w:rsidR="00192B34" w:rsidRDefault="00192B34">
          <w:pPr>
            <w:pStyle w:val="TOC2"/>
            <w:rPr>
              <w:rFonts w:asciiTheme="minorHAnsi" w:eastAsiaTheme="minorEastAsia" w:hAnsiTheme="minorHAnsi" w:cstheme="minorBidi"/>
              <w:noProof/>
              <w:szCs w:val="22"/>
            </w:rPr>
          </w:pPr>
          <w:hyperlink w:anchor="_Toc129348770" w:history="1">
            <w:r w:rsidRPr="007F5807">
              <w:rPr>
                <w:rStyle w:val="Hyperlink"/>
                <w:rFonts w:eastAsia="Arial"/>
                <w:noProof/>
              </w:rPr>
              <w:t>Requirements</w:t>
            </w:r>
            <w:r>
              <w:rPr>
                <w:noProof/>
                <w:webHidden/>
              </w:rPr>
              <w:tab/>
            </w:r>
            <w:r>
              <w:rPr>
                <w:noProof/>
                <w:webHidden/>
              </w:rPr>
              <w:fldChar w:fldCharType="begin"/>
            </w:r>
            <w:r>
              <w:rPr>
                <w:noProof/>
                <w:webHidden/>
              </w:rPr>
              <w:instrText xml:space="preserve"> PAGEREF _Toc129348770 \h </w:instrText>
            </w:r>
            <w:r>
              <w:rPr>
                <w:noProof/>
                <w:webHidden/>
              </w:rPr>
            </w:r>
            <w:r>
              <w:rPr>
                <w:noProof/>
                <w:webHidden/>
              </w:rPr>
              <w:fldChar w:fldCharType="separate"/>
            </w:r>
            <w:r>
              <w:rPr>
                <w:noProof/>
                <w:webHidden/>
              </w:rPr>
              <w:t>5</w:t>
            </w:r>
            <w:r>
              <w:rPr>
                <w:noProof/>
                <w:webHidden/>
              </w:rPr>
              <w:fldChar w:fldCharType="end"/>
            </w:r>
          </w:hyperlink>
        </w:p>
        <w:p w14:paraId="6BA77916" w14:textId="22A3F225" w:rsidR="00192B34" w:rsidRDefault="00192B34">
          <w:pPr>
            <w:pStyle w:val="TOC2"/>
            <w:rPr>
              <w:rFonts w:asciiTheme="minorHAnsi" w:eastAsiaTheme="minorEastAsia" w:hAnsiTheme="minorHAnsi" w:cstheme="minorBidi"/>
              <w:noProof/>
              <w:szCs w:val="22"/>
            </w:rPr>
          </w:pPr>
          <w:hyperlink w:anchor="_Toc129348771" w:history="1">
            <w:r w:rsidRPr="007F5807">
              <w:rPr>
                <w:rStyle w:val="Hyperlink"/>
                <w:noProof/>
              </w:rPr>
              <w:t>Glossary of Terms</w:t>
            </w:r>
            <w:r>
              <w:rPr>
                <w:noProof/>
                <w:webHidden/>
              </w:rPr>
              <w:tab/>
            </w:r>
            <w:r>
              <w:rPr>
                <w:noProof/>
                <w:webHidden/>
              </w:rPr>
              <w:fldChar w:fldCharType="begin"/>
            </w:r>
            <w:r>
              <w:rPr>
                <w:noProof/>
                <w:webHidden/>
              </w:rPr>
              <w:instrText xml:space="preserve"> PAGEREF _Toc129348771 \h </w:instrText>
            </w:r>
            <w:r>
              <w:rPr>
                <w:noProof/>
                <w:webHidden/>
              </w:rPr>
            </w:r>
            <w:r>
              <w:rPr>
                <w:noProof/>
                <w:webHidden/>
              </w:rPr>
              <w:fldChar w:fldCharType="separate"/>
            </w:r>
            <w:r>
              <w:rPr>
                <w:noProof/>
                <w:webHidden/>
              </w:rPr>
              <w:t>8</w:t>
            </w:r>
            <w:r>
              <w:rPr>
                <w:noProof/>
                <w:webHidden/>
              </w:rPr>
              <w:fldChar w:fldCharType="end"/>
            </w:r>
          </w:hyperlink>
        </w:p>
        <w:p w14:paraId="12DD4458" w14:textId="0472BE78" w:rsidR="00192B34" w:rsidRDefault="00192B34">
          <w:pPr>
            <w:pStyle w:val="TOC1"/>
            <w:tabs>
              <w:tab w:val="left" w:pos="510"/>
            </w:tabs>
            <w:rPr>
              <w:rFonts w:asciiTheme="minorHAnsi" w:eastAsiaTheme="minorEastAsia" w:hAnsiTheme="minorHAnsi" w:cstheme="minorBidi"/>
              <w:b w:val="0"/>
              <w:noProof/>
              <w:szCs w:val="22"/>
            </w:rPr>
          </w:pPr>
          <w:hyperlink w:anchor="_Toc129348772" w:history="1">
            <w:r w:rsidRPr="007F5807">
              <w:rPr>
                <w:rStyle w:val="Hyperlink"/>
                <w:noProof/>
              </w:rPr>
              <w:t>3.</w:t>
            </w:r>
            <w:r>
              <w:rPr>
                <w:rFonts w:asciiTheme="minorHAnsi" w:eastAsiaTheme="minorEastAsia" w:hAnsiTheme="minorHAnsi" w:cstheme="minorBidi"/>
                <w:b w:val="0"/>
                <w:noProof/>
                <w:szCs w:val="22"/>
              </w:rPr>
              <w:tab/>
            </w:r>
            <w:r w:rsidRPr="007F5807">
              <w:rPr>
                <w:rStyle w:val="Hyperlink"/>
                <w:noProof/>
              </w:rPr>
              <w:t>Information Requested</w:t>
            </w:r>
            <w:r>
              <w:rPr>
                <w:noProof/>
                <w:webHidden/>
              </w:rPr>
              <w:tab/>
            </w:r>
            <w:r>
              <w:rPr>
                <w:noProof/>
                <w:webHidden/>
              </w:rPr>
              <w:fldChar w:fldCharType="begin"/>
            </w:r>
            <w:r>
              <w:rPr>
                <w:noProof/>
                <w:webHidden/>
              </w:rPr>
              <w:instrText xml:space="preserve"> PAGEREF _Toc129348772 \h </w:instrText>
            </w:r>
            <w:r>
              <w:rPr>
                <w:noProof/>
                <w:webHidden/>
              </w:rPr>
            </w:r>
            <w:r>
              <w:rPr>
                <w:noProof/>
                <w:webHidden/>
              </w:rPr>
              <w:fldChar w:fldCharType="separate"/>
            </w:r>
            <w:r>
              <w:rPr>
                <w:noProof/>
                <w:webHidden/>
              </w:rPr>
              <w:t>9</w:t>
            </w:r>
            <w:r>
              <w:rPr>
                <w:noProof/>
                <w:webHidden/>
              </w:rPr>
              <w:fldChar w:fldCharType="end"/>
            </w:r>
          </w:hyperlink>
        </w:p>
        <w:p w14:paraId="4D93A77B" w14:textId="5B274396" w:rsidR="00192B34" w:rsidRDefault="00192B34">
          <w:pPr>
            <w:pStyle w:val="TOC1"/>
            <w:tabs>
              <w:tab w:val="left" w:pos="510"/>
            </w:tabs>
            <w:rPr>
              <w:rFonts w:asciiTheme="minorHAnsi" w:eastAsiaTheme="minorEastAsia" w:hAnsiTheme="minorHAnsi" w:cstheme="minorBidi"/>
              <w:b w:val="0"/>
              <w:noProof/>
              <w:szCs w:val="22"/>
            </w:rPr>
          </w:pPr>
          <w:hyperlink w:anchor="_Toc129348773" w:history="1">
            <w:r w:rsidRPr="007F5807">
              <w:rPr>
                <w:rStyle w:val="Hyperlink"/>
                <w:noProof/>
              </w:rPr>
              <w:t>4.</w:t>
            </w:r>
            <w:r>
              <w:rPr>
                <w:rFonts w:asciiTheme="minorHAnsi" w:eastAsiaTheme="minorEastAsia" w:hAnsiTheme="minorHAnsi" w:cstheme="minorBidi"/>
                <w:b w:val="0"/>
                <w:noProof/>
                <w:szCs w:val="22"/>
              </w:rPr>
              <w:tab/>
            </w:r>
            <w:r w:rsidRPr="007F5807">
              <w:rPr>
                <w:rStyle w:val="Hyperlink"/>
                <w:noProof/>
              </w:rPr>
              <w:t>Responses and Timescales</w:t>
            </w:r>
            <w:r>
              <w:rPr>
                <w:noProof/>
                <w:webHidden/>
              </w:rPr>
              <w:tab/>
            </w:r>
            <w:r>
              <w:rPr>
                <w:noProof/>
                <w:webHidden/>
              </w:rPr>
              <w:fldChar w:fldCharType="begin"/>
            </w:r>
            <w:r>
              <w:rPr>
                <w:noProof/>
                <w:webHidden/>
              </w:rPr>
              <w:instrText xml:space="preserve"> PAGEREF _Toc129348773 \h </w:instrText>
            </w:r>
            <w:r>
              <w:rPr>
                <w:noProof/>
                <w:webHidden/>
              </w:rPr>
            </w:r>
            <w:r>
              <w:rPr>
                <w:noProof/>
                <w:webHidden/>
              </w:rPr>
              <w:fldChar w:fldCharType="separate"/>
            </w:r>
            <w:r>
              <w:rPr>
                <w:noProof/>
                <w:webHidden/>
              </w:rPr>
              <w:t>12</w:t>
            </w:r>
            <w:r>
              <w:rPr>
                <w:noProof/>
                <w:webHidden/>
              </w:rPr>
              <w:fldChar w:fldCharType="end"/>
            </w:r>
          </w:hyperlink>
        </w:p>
        <w:p w14:paraId="348CE669" w14:textId="27A14EA4" w:rsidR="00192B34" w:rsidRDefault="00192B34">
          <w:pPr>
            <w:pStyle w:val="TOC1"/>
            <w:tabs>
              <w:tab w:val="left" w:pos="510"/>
            </w:tabs>
            <w:rPr>
              <w:rFonts w:asciiTheme="minorHAnsi" w:eastAsiaTheme="minorEastAsia" w:hAnsiTheme="minorHAnsi" w:cstheme="minorBidi"/>
              <w:b w:val="0"/>
              <w:noProof/>
              <w:szCs w:val="22"/>
            </w:rPr>
          </w:pPr>
          <w:hyperlink w:anchor="_Toc129348774" w:history="1">
            <w:r w:rsidRPr="007F5807">
              <w:rPr>
                <w:rStyle w:val="Hyperlink"/>
                <w:noProof/>
              </w:rPr>
              <w:t>5.</w:t>
            </w:r>
            <w:r>
              <w:rPr>
                <w:rFonts w:asciiTheme="minorHAnsi" w:eastAsiaTheme="minorEastAsia" w:hAnsiTheme="minorHAnsi" w:cstheme="minorBidi"/>
                <w:b w:val="0"/>
                <w:noProof/>
                <w:szCs w:val="22"/>
              </w:rPr>
              <w:tab/>
            </w:r>
            <w:r w:rsidRPr="007F5807">
              <w:rPr>
                <w:rStyle w:val="Hyperlink"/>
                <w:noProof/>
              </w:rPr>
              <w:t>About</w:t>
            </w:r>
            <w:r w:rsidRPr="007F5807">
              <w:rPr>
                <w:rStyle w:val="Hyperlink"/>
                <w:noProof/>
                <w:shd w:val="clear" w:color="auto" w:fill="FFFFFF"/>
              </w:rPr>
              <w:t xml:space="preserve"> Companies House</w:t>
            </w:r>
            <w:r>
              <w:rPr>
                <w:noProof/>
                <w:webHidden/>
              </w:rPr>
              <w:tab/>
            </w:r>
            <w:r>
              <w:rPr>
                <w:noProof/>
                <w:webHidden/>
              </w:rPr>
              <w:fldChar w:fldCharType="begin"/>
            </w:r>
            <w:r>
              <w:rPr>
                <w:noProof/>
                <w:webHidden/>
              </w:rPr>
              <w:instrText xml:space="preserve"> PAGEREF _Toc129348774 \h </w:instrText>
            </w:r>
            <w:r>
              <w:rPr>
                <w:noProof/>
                <w:webHidden/>
              </w:rPr>
            </w:r>
            <w:r>
              <w:rPr>
                <w:noProof/>
                <w:webHidden/>
              </w:rPr>
              <w:fldChar w:fldCharType="separate"/>
            </w:r>
            <w:r>
              <w:rPr>
                <w:noProof/>
                <w:webHidden/>
              </w:rPr>
              <w:t>13</w:t>
            </w:r>
            <w:r>
              <w:rPr>
                <w:noProof/>
                <w:webHidden/>
              </w:rPr>
              <w:fldChar w:fldCharType="end"/>
            </w:r>
          </w:hyperlink>
        </w:p>
        <w:p w14:paraId="1C7023FC" w14:textId="75DAADE5" w:rsidR="00192B34" w:rsidRDefault="00192B34">
          <w:pPr>
            <w:pStyle w:val="TOC2"/>
            <w:rPr>
              <w:rFonts w:asciiTheme="minorHAnsi" w:eastAsiaTheme="minorEastAsia" w:hAnsiTheme="minorHAnsi" w:cstheme="minorBidi"/>
              <w:noProof/>
              <w:szCs w:val="22"/>
            </w:rPr>
          </w:pPr>
          <w:hyperlink w:anchor="_Toc129348775" w:history="1">
            <w:r w:rsidRPr="007F5807">
              <w:rPr>
                <w:rStyle w:val="Hyperlink"/>
                <w:noProof/>
              </w:rPr>
              <w:t>Our Responsibilities</w:t>
            </w:r>
            <w:r>
              <w:rPr>
                <w:noProof/>
                <w:webHidden/>
              </w:rPr>
              <w:tab/>
            </w:r>
            <w:r>
              <w:rPr>
                <w:noProof/>
                <w:webHidden/>
              </w:rPr>
              <w:fldChar w:fldCharType="begin"/>
            </w:r>
            <w:r>
              <w:rPr>
                <w:noProof/>
                <w:webHidden/>
              </w:rPr>
              <w:instrText xml:space="preserve"> PAGEREF _Toc129348775 \h </w:instrText>
            </w:r>
            <w:r>
              <w:rPr>
                <w:noProof/>
                <w:webHidden/>
              </w:rPr>
            </w:r>
            <w:r>
              <w:rPr>
                <w:noProof/>
                <w:webHidden/>
              </w:rPr>
              <w:fldChar w:fldCharType="separate"/>
            </w:r>
            <w:r>
              <w:rPr>
                <w:noProof/>
                <w:webHidden/>
              </w:rPr>
              <w:t>13</w:t>
            </w:r>
            <w:r>
              <w:rPr>
                <w:noProof/>
                <w:webHidden/>
              </w:rPr>
              <w:fldChar w:fldCharType="end"/>
            </w:r>
          </w:hyperlink>
        </w:p>
        <w:p w14:paraId="15214C39" w14:textId="066F22EB" w:rsidR="00192B34" w:rsidRDefault="00192B34">
          <w:pPr>
            <w:pStyle w:val="TOC2"/>
            <w:rPr>
              <w:rFonts w:asciiTheme="minorHAnsi" w:eastAsiaTheme="minorEastAsia" w:hAnsiTheme="minorHAnsi" w:cstheme="minorBidi"/>
              <w:noProof/>
              <w:szCs w:val="22"/>
            </w:rPr>
          </w:pPr>
          <w:hyperlink w:anchor="_Toc129348776" w:history="1">
            <w:r w:rsidRPr="007F5807">
              <w:rPr>
                <w:rStyle w:val="Hyperlink"/>
                <w:noProof/>
                <w:lang w:val="en"/>
              </w:rPr>
              <w:t>Our Priorities</w:t>
            </w:r>
            <w:r>
              <w:rPr>
                <w:noProof/>
                <w:webHidden/>
              </w:rPr>
              <w:tab/>
            </w:r>
            <w:r>
              <w:rPr>
                <w:noProof/>
                <w:webHidden/>
              </w:rPr>
              <w:fldChar w:fldCharType="begin"/>
            </w:r>
            <w:r>
              <w:rPr>
                <w:noProof/>
                <w:webHidden/>
              </w:rPr>
              <w:instrText xml:space="preserve"> PAGEREF _Toc129348776 \h </w:instrText>
            </w:r>
            <w:r>
              <w:rPr>
                <w:noProof/>
                <w:webHidden/>
              </w:rPr>
            </w:r>
            <w:r>
              <w:rPr>
                <w:noProof/>
                <w:webHidden/>
              </w:rPr>
              <w:fldChar w:fldCharType="separate"/>
            </w:r>
            <w:r>
              <w:rPr>
                <w:noProof/>
                <w:webHidden/>
              </w:rPr>
              <w:t>13</w:t>
            </w:r>
            <w:r>
              <w:rPr>
                <w:noProof/>
                <w:webHidden/>
              </w:rPr>
              <w:fldChar w:fldCharType="end"/>
            </w:r>
          </w:hyperlink>
        </w:p>
        <w:p w14:paraId="3975D9BC" w14:textId="08DBDE17" w:rsidR="00192B34" w:rsidRDefault="00192B34">
          <w:pPr>
            <w:pStyle w:val="TOC2"/>
            <w:rPr>
              <w:rFonts w:asciiTheme="minorHAnsi" w:eastAsiaTheme="minorEastAsia" w:hAnsiTheme="minorHAnsi" w:cstheme="minorBidi"/>
              <w:noProof/>
              <w:szCs w:val="22"/>
            </w:rPr>
          </w:pPr>
          <w:hyperlink w:anchor="_Toc129348777" w:history="1">
            <w:r w:rsidRPr="007F5807">
              <w:rPr>
                <w:rStyle w:val="Hyperlink"/>
                <w:rFonts w:eastAsia="Arial"/>
                <w:noProof/>
              </w:rPr>
              <w:t>Transformation</w:t>
            </w:r>
            <w:r>
              <w:rPr>
                <w:noProof/>
                <w:webHidden/>
              </w:rPr>
              <w:tab/>
            </w:r>
            <w:r>
              <w:rPr>
                <w:noProof/>
                <w:webHidden/>
              </w:rPr>
              <w:fldChar w:fldCharType="begin"/>
            </w:r>
            <w:r>
              <w:rPr>
                <w:noProof/>
                <w:webHidden/>
              </w:rPr>
              <w:instrText xml:space="preserve"> PAGEREF _Toc129348777 \h </w:instrText>
            </w:r>
            <w:r>
              <w:rPr>
                <w:noProof/>
                <w:webHidden/>
              </w:rPr>
            </w:r>
            <w:r>
              <w:rPr>
                <w:noProof/>
                <w:webHidden/>
              </w:rPr>
              <w:fldChar w:fldCharType="separate"/>
            </w:r>
            <w:r>
              <w:rPr>
                <w:noProof/>
                <w:webHidden/>
              </w:rPr>
              <w:t>14</w:t>
            </w:r>
            <w:r>
              <w:rPr>
                <w:noProof/>
                <w:webHidden/>
              </w:rPr>
              <w:fldChar w:fldCharType="end"/>
            </w:r>
          </w:hyperlink>
        </w:p>
        <w:p w14:paraId="792ECF85" w14:textId="3CF2B793" w:rsidR="00192B34" w:rsidRDefault="00192B34">
          <w:pPr>
            <w:pStyle w:val="TOC2"/>
            <w:rPr>
              <w:rFonts w:asciiTheme="minorHAnsi" w:eastAsiaTheme="minorEastAsia" w:hAnsiTheme="minorHAnsi" w:cstheme="minorBidi"/>
              <w:noProof/>
              <w:szCs w:val="22"/>
            </w:rPr>
          </w:pPr>
          <w:hyperlink w:anchor="_Toc129348778" w:history="1">
            <w:r w:rsidRPr="007F5807">
              <w:rPr>
                <w:rStyle w:val="Hyperlink"/>
                <w:rFonts w:eastAsia="Arial"/>
                <w:noProof/>
              </w:rPr>
              <w:t>Equality and Diversity</w:t>
            </w:r>
            <w:r>
              <w:rPr>
                <w:noProof/>
                <w:webHidden/>
              </w:rPr>
              <w:tab/>
            </w:r>
            <w:r>
              <w:rPr>
                <w:noProof/>
                <w:webHidden/>
              </w:rPr>
              <w:fldChar w:fldCharType="begin"/>
            </w:r>
            <w:r>
              <w:rPr>
                <w:noProof/>
                <w:webHidden/>
              </w:rPr>
              <w:instrText xml:space="preserve"> PAGEREF _Toc129348778 \h </w:instrText>
            </w:r>
            <w:r>
              <w:rPr>
                <w:noProof/>
                <w:webHidden/>
              </w:rPr>
            </w:r>
            <w:r>
              <w:rPr>
                <w:noProof/>
                <w:webHidden/>
              </w:rPr>
              <w:fldChar w:fldCharType="separate"/>
            </w:r>
            <w:r>
              <w:rPr>
                <w:noProof/>
                <w:webHidden/>
              </w:rPr>
              <w:t>15</w:t>
            </w:r>
            <w:r>
              <w:rPr>
                <w:noProof/>
                <w:webHidden/>
              </w:rPr>
              <w:fldChar w:fldCharType="end"/>
            </w:r>
          </w:hyperlink>
        </w:p>
        <w:p w14:paraId="13DC136F" w14:textId="2E29F408" w:rsidR="00192B34" w:rsidRDefault="00192B34">
          <w:pPr>
            <w:pStyle w:val="TOC1"/>
            <w:tabs>
              <w:tab w:val="left" w:pos="510"/>
            </w:tabs>
            <w:rPr>
              <w:rFonts w:asciiTheme="minorHAnsi" w:eastAsiaTheme="minorEastAsia" w:hAnsiTheme="minorHAnsi" w:cstheme="minorBidi"/>
              <w:b w:val="0"/>
              <w:noProof/>
              <w:szCs w:val="22"/>
            </w:rPr>
          </w:pPr>
          <w:hyperlink w:anchor="_Toc129348779" w:history="1">
            <w:r w:rsidRPr="007F5807">
              <w:rPr>
                <w:rStyle w:val="Hyperlink"/>
                <w:noProof/>
              </w:rPr>
              <w:t>6.</w:t>
            </w:r>
            <w:r>
              <w:rPr>
                <w:rFonts w:asciiTheme="minorHAnsi" w:eastAsiaTheme="minorEastAsia" w:hAnsiTheme="minorHAnsi" w:cstheme="minorBidi"/>
                <w:b w:val="0"/>
                <w:noProof/>
                <w:szCs w:val="22"/>
              </w:rPr>
              <w:tab/>
            </w:r>
            <w:r w:rsidRPr="007F5807">
              <w:rPr>
                <w:rStyle w:val="Hyperlink"/>
                <w:noProof/>
              </w:rPr>
              <w:t>Terms and Conditions of the Request</w:t>
            </w:r>
            <w:r>
              <w:rPr>
                <w:noProof/>
                <w:webHidden/>
              </w:rPr>
              <w:tab/>
            </w:r>
            <w:r>
              <w:rPr>
                <w:noProof/>
                <w:webHidden/>
              </w:rPr>
              <w:fldChar w:fldCharType="begin"/>
            </w:r>
            <w:r>
              <w:rPr>
                <w:noProof/>
                <w:webHidden/>
              </w:rPr>
              <w:instrText xml:space="preserve"> PAGEREF _Toc129348779 \h </w:instrText>
            </w:r>
            <w:r>
              <w:rPr>
                <w:noProof/>
                <w:webHidden/>
              </w:rPr>
            </w:r>
            <w:r>
              <w:rPr>
                <w:noProof/>
                <w:webHidden/>
              </w:rPr>
              <w:fldChar w:fldCharType="separate"/>
            </w:r>
            <w:r>
              <w:rPr>
                <w:noProof/>
                <w:webHidden/>
              </w:rPr>
              <w:t>13</w:t>
            </w:r>
            <w:r>
              <w:rPr>
                <w:noProof/>
                <w:webHidden/>
              </w:rPr>
              <w:fldChar w:fldCharType="end"/>
            </w:r>
          </w:hyperlink>
        </w:p>
        <w:p w14:paraId="7CE2555F" w14:textId="5CD810EE" w:rsidR="00192B34" w:rsidRDefault="00192B34">
          <w:pPr>
            <w:pStyle w:val="TOC2"/>
            <w:rPr>
              <w:rFonts w:asciiTheme="minorHAnsi" w:eastAsiaTheme="minorEastAsia" w:hAnsiTheme="minorHAnsi" w:cstheme="minorBidi"/>
              <w:noProof/>
              <w:szCs w:val="22"/>
            </w:rPr>
          </w:pPr>
          <w:hyperlink w:anchor="_Toc129348780" w:history="1">
            <w:r w:rsidRPr="007F5807">
              <w:rPr>
                <w:rStyle w:val="Hyperlink"/>
                <w:noProof/>
              </w:rPr>
              <w:t>Notice to Suppliers</w:t>
            </w:r>
            <w:r>
              <w:rPr>
                <w:noProof/>
                <w:webHidden/>
              </w:rPr>
              <w:tab/>
            </w:r>
            <w:r>
              <w:rPr>
                <w:noProof/>
                <w:webHidden/>
              </w:rPr>
              <w:fldChar w:fldCharType="begin"/>
            </w:r>
            <w:r>
              <w:rPr>
                <w:noProof/>
                <w:webHidden/>
              </w:rPr>
              <w:instrText xml:space="preserve"> PAGEREF _Toc129348780 \h </w:instrText>
            </w:r>
            <w:r>
              <w:rPr>
                <w:noProof/>
                <w:webHidden/>
              </w:rPr>
            </w:r>
            <w:r>
              <w:rPr>
                <w:noProof/>
                <w:webHidden/>
              </w:rPr>
              <w:fldChar w:fldCharType="separate"/>
            </w:r>
            <w:r>
              <w:rPr>
                <w:noProof/>
                <w:webHidden/>
              </w:rPr>
              <w:t>13</w:t>
            </w:r>
            <w:r>
              <w:rPr>
                <w:noProof/>
                <w:webHidden/>
              </w:rPr>
              <w:fldChar w:fldCharType="end"/>
            </w:r>
          </w:hyperlink>
        </w:p>
        <w:p w14:paraId="11F22BBB" w14:textId="72DA5A56" w:rsidR="00192B34" w:rsidRDefault="00192B34">
          <w:pPr>
            <w:pStyle w:val="TOC2"/>
            <w:rPr>
              <w:rFonts w:asciiTheme="minorHAnsi" w:eastAsiaTheme="minorEastAsia" w:hAnsiTheme="minorHAnsi" w:cstheme="minorBidi"/>
              <w:noProof/>
              <w:szCs w:val="22"/>
            </w:rPr>
          </w:pPr>
          <w:hyperlink w:anchor="_Toc129348781" w:history="1">
            <w:r w:rsidRPr="007F5807">
              <w:rPr>
                <w:rStyle w:val="Hyperlink"/>
                <w:noProof/>
              </w:rPr>
              <w:t>Confidentiality</w:t>
            </w:r>
            <w:r>
              <w:rPr>
                <w:noProof/>
                <w:webHidden/>
              </w:rPr>
              <w:tab/>
            </w:r>
            <w:r>
              <w:rPr>
                <w:noProof/>
                <w:webHidden/>
              </w:rPr>
              <w:fldChar w:fldCharType="begin"/>
            </w:r>
            <w:r>
              <w:rPr>
                <w:noProof/>
                <w:webHidden/>
              </w:rPr>
              <w:instrText xml:space="preserve"> PAGEREF _Toc129348781 \h </w:instrText>
            </w:r>
            <w:r>
              <w:rPr>
                <w:noProof/>
                <w:webHidden/>
              </w:rPr>
            </w:r>
            <w:r>
              <w:rPr>
                <w:noProof/>
                <w:webHidden/>
              </w:rPr>
              <w:fldChar w:fldCharType="separate"/>
            </w:r>
            <w:r>
              <w:rPr>
                <w:noProof/>
                <w:webHidden/>
              </w:rPr>
              <w:t>13</w:t>
            </w:r>
            <w:r>
              <w:rPr>
                <w:noProof/>
                <w:webHidden/>
              </w:rPr>
              <w:fldChar w:fldCharType="end"/>
            </w:r>
          </w:hyperlink>
        </w:p>
        <w:p w14:paraId="12844F1F" w14:textId="677CAD88" w:rsidR="00192B34" w:rsidRDefault="00192B34">
          <w:pPr>
            <w:pStyle w:val="TOC2"/>
            <w:rPr>
              <w:rFonts w:asciiTheme="minorHAnsi" w:eastAsiaTheme="minorEastAsia" w:hAnsiTheme="minorHAnsi" w:cstheme="minorBidi"/>
              <w:noProof/>
              <w:szCs w:val="22"/>
            </w:rPr>
          </w:pPr>
          <w:hyperlink w:anchor="_Toc129348782" w:history="1">
            <w:r w:rsidRPr="007F5807">
              <w:rPr>
                <w:rStyle w:val="Hyperlink"/>
                <w:noProof/>
              </w:rPr>
              <w:t>Freedom Of Information</w:t>
            </w:r>
            <w:r>
              <w:rPr>
                <w:noProof/>
                <w:webHidden/>
              </w:rPr>
              <w:tab/>
            </w:r>
            <w:r>
              <w:rPr>
                <w:noProof/>
                <w:webHidden/>
              </w:rPr>
              <w:fldChar w:fldCharType="begin"/>
            </w:r>
            <w:r>
              <w:rPr>
                <w:noProof/>
                <w:webHidden/>
              </w:rPr>
              <w:instrText xml:space="preserve"> PAGEREF _Toc129348782 \h </w:instrText>
            </w:r>
            <w:r>
              <w:rPr>
                <w:noProof/>
                <w:webHidden/>
              </w:rPr>
            </w:r>
            <w:r>
              <w:rPr>
                <w:noProof/>
                <w:webHidden/>
              </w:rPr>
              <w:fldChar w:fldCharType="separate"/>
            </w:r>
            <w:r>
              <w:rPr>
                <w:noProof/>
                <w:webHidden/>
              </w:rPr>
              <w:t>14</w:t>
            </w:r>
            <w:r>
              <w:rPr>
                <w:noProof/>
                <w:webHidden/>
              </w:rPr>
              <w:fldChar w:fldCharType="end"/>
            </w:r>
          </w:hyperlink>
        </w:p>
        <w:p w14:paraId="78DC15DA" w14:textId="0AC8F38C" w:rsidR="00192B34" w:rsidRDefault="00192B34">
          <w:pPr>
            <w:pStyle w:val="TOC1"/>
            <w:tabs>
              <w:tab w:val="left" w:pos="510"/>
            </w:tabs>
            <w:rPr>
              <w:rFonts w:asciiTheme="minorHAnsi" w:eastAsiaTheme="minorEastAsia" w:hAnsiTheme="minorHAnsi" w:cstheme="minorBidi"/>
              <w:b w:val="0"/>
              <w:noProof/>
              <w:szCs w:val="22"/>
            </w:rPr>
          </w:pPr>
          <w:hyperlink w:anchor="_Toc129348783" w:history="1">
            <w:r w:rsidRPr="007F5807">
              <w:rPr>
                <w:rStyle w:val="Hyperlink"/>
                <w:noProof/>
              </w:rPr>
              <w:t>7.</w:t>
            </w:r>
            <w:r>
              <w:rPr>
                <w:rFonts w:asciiTheme="minorHAnsi" w:eastAsiaTheme="minorEastAsia" w:hAnsiTheme="minorHAnsi" w:cstheme="minorBidi"/>
                <w:b w:val="0"/>
                <w:noProof/>
                <w:szCs w:val="22"/>
              </w:rPr>
              <w:tab/>
            </w:r>
            <w:r w:rsidRPr="007F5807">
              <w:rPr>
                <w:rStyle w:val="Hyperlink"/>
                <w:noProof/>
              </w:rPr>
              <w:t>Contact Information</w:t>
            </w:r>
            <w:r>
              <w:rPr>
                <w:noProof/>
                <w:webHidden/>
              </w:rPr>
              <w:tab/>
            </w:r>
            <w:r>
              <w:rPr>
                <w:noProof/>
                <w:webHidden/>
              </w:rPr>
              <w:fldChar w:fldCharType="begin"/>
            </w:r>
            <w:r>
              <w:rPr>
                <w:noProof/>
                <w:webHidden/>
              </w:rPr>
              <w:instrText xml:space="preserve"> PAGEREF _Toc129348783 \h </w:instrText>
            </w:r>
            <w:r>
              <w:rPr>
                <w:noProof/>
                <w:webHidden/>
              </w:rPr>
            </w:r>
            <w:r>
              <w:rPr>
                <w:noProof/>
                <w:webHidden/>
              </w:rPr>
              <w:fldChar w:fldCharType="separate"/>
            </w:r>
            <w:r>
              <w:rPr>
                <w:noProof/>
                <w:webHidden/>
              </w:rPr>
              <w:t>16</w:t>
            </w:r>
            <w:r>
              <w:rPr>
                <w:noProof/>
                <w:webHidden/>
              </w:rPr>
              <w:fldChar w:fldCharType="end"/>
            </w:r>
          </w:hyperlink>
        </w:p>
        <w:p w14:paraId="2E3F31E0" w14:textId="6B9E94E1" w:rsidR="00192B34" w:rsidRDefault="00192B34">
          <w:pPr>
            <w:pStyle w:val="TOC3"/>
            <w:tabs>
              <w:tab w:val="right" w:pos="9628"/>
            </w:tabs>
            <w:rPr>
              <w:rFonts w:asciiTheme="minorHAnsi" w:eastAsiaTheme="minorEastAsia" w:hAnsiTheme="minorHAnsi" w:cstheme="minorBidi"/>
              <w:noProof/>
              <w:color w:val="auto"/>
              <w:sz w:val="22"/>
              <w:szCs w:val="22"/>
            </w:rPr>
          </w:pPr>
          <w:hyperlink w:anchor="_Toc129348784" w:history="1">
            <w:r w:rsidRPr="007F5807">
              <w:rPr>
                <w:rStyle w:val="Hyperlink"/>
                <w:noProof/>
              </w:rPr>
              <w:t>Service Owner:</w:t>
            </w:r>
            <w:r>
              <w:rPr>
                <w:noProof/>
                <w:webHidden/>
              </w:rPr>
              <w:tab/>
            </w:r>
            <w:r>
              <w:rPr>
                <w:noProof/>
                <w:webHidden/>
              </w:rPr>
              <w:fldChar w:fldCharType="begin"/>
            </w:r>
            <w:r>
              <w:rPr>
                <w:noProof/>
                <w:webHidden/>
              </w:rPr>
              <w:instrText xml:space="preserve"> PAGEREF _Toc129348784 \h </w:instrText>
            </w:r>
            <w:r>
              <w:rPr>
                <w:noProof/>
                <w:webHidden/>
              </w:rPr>
            </w:r>
            <w:r>
              <w:rPr>
                <w:noProof/>
                <w:webHidden/>
              </w:rPr>
              <w:fldChar w:fldCharType="separate"/>
            </w:r>
            <w:r>
              <w:rPr>
                <w:noProof/>
                <w:webHidden/>
              </w:rPr>
              <w:t>16</w:t>
            </w:r>
            <w:r>
              <w:rPr>
                <w:noProof/>
                <w:webHidden/>
              </w:rPr>
              <w:fldChar w:fldCharType="end"/>
            </w:r>
          </w:hyperlink>
        </w:p>
        <w:p w14:paraId="14781B72" w14:textId="49692495" w:rsidR="0060085D" w:rsidRDefault="0060085D">
          <w:r>
            <w:rPr>
              <w:b/>
              <w:bCs/>
              <w:noProof/>
            </w:rPr>
            <w:fldChar w:fldCharType="end"/>
          </w:r>
        </w:p>
      </w:sdtContent>
    </w:sdt>
    <w:p w14:paraId="39E8B16F" w14:textId="2EEBD381" w:rsidR="0067200E" w:rsidRDefault="0067200E" w:rsidP="001F27F6">
      <w:pPr>
        <w:pStyle w:val="TOC1"/>
        <w:rPr>
          <w:kern w:val="24"/>
        </w:rPr>
      </w:pPr>
    </w:p>
    <w:p w14:paraId="443AF44E" w14:textId="24BB3332" w:rsidR="0067200E" w:rsidRDefault="0067200E" w:rsidP="001F27F6">
      <w:pPr>
        <w:pStyle w:val="TOC1"/>
        <w:rPr>
          <w:kern w:val="24"/>
        </w:rPr>
      </w:pPr>
    </w:p>
    <w:p w14:paraId="3CA7DD5B" w14:textId="77777777" w:rsidR="0067200E" w:rsidRDefault="0067200E" w:rsidP="001F27F6">
      <w:pPr>
        <w:pStyle w:val="TOC1"/>
        <w:rPr>
          <w:kern w:val="24"/>
        </w:rPr>
      </w:pPr>
    </w:p>
    <w:p w14:paraId="500CED29" w14:textId="77777777" w:rsidR="00C429B3" w:rsidRDefault="00C429B3" w:rsidP="00CF533A">
      <w:pPr>
        <w:pStyle w:val="TOC1"/>
        <w:rPr>
          <w:kern w:val="24"/>
        </w:rPr>
      </w:pPr>
    </w:p>
    <w:p w14:paraId="5BE4C8AA" w14:textId="54127FDA" w:rsidR="00B208A2" w:rsidRDefault="00C429B3" w:rsidP="00CF533A">
      <w:pPr>
        <w:pStyle w:val="TOC1"/>
      </w:pPr>
      <w:r>
        <w:t>Version History</w:t>
      </w:r>
    </w:p>
    <w:tbl>
      <w:tblPr>
        <w:tblStyle w:val="TableGrid"/>
        <w:tblW w:w="9634" w:type="dxa"/>
        <w:tblLook w:val="04A0" w:firstRow="1" w:lastRow="0" w:firstColumn="1" w:lastColumn="0" w:noHBand="0" w:noVBand="1"/>
      </w:tblPr>
      <w:tblGrid>
        <w:gridCol w:w="2809"/>
        <w:gridCol w:w="1318"/>
        <w:gridCol w:w="1840"/>
        <w:gridCol w:w="2397"/>
        <w:gridCol w:w="1270"/>
      </w:tblGrid>
      <w:tr w:rsidR="00F56530" w14:paraId="5F973C38" w14:textId="77777777" w:rsidTr="00761BB1">
        <w:trPr>
          <w:trHeight w:val="374"/>
        </w:trPr>
        <w:tc>
          <w:tcPr>
            <w:tcW w:w="2809" w:type="dxa"/>
            <w:shd w:val="clear" w:color="auto" w:fill="31849B" w:themeFill="accent5" w:themeFillShade="BF"/>
          </w:tcPr>
          <w:p w14:paraId="3EE23370" w14:textId="26BBAFD8" w:rsidR="00F56530" w:rsidRPr="000F276D" w:rsidRDefault="00F56530" w:rsidP="00CF533A">
            <w:pPr>
              <w:pStyle w:val="TOC1"/>
              <w:rPr>
                <w:b w:val="0"/>
                <w:bCs/>
                <w:color w:val="FFFFFF" w:themeColor="background1"/>
                <w:sz w:val="20"/>
              </w:rPr>
            </w:pPr>
            <w:r w:rsidRPr="000F276D">
              <w:rPr>
                <w:b w:val="0"/>
                <w:bCs/>
                <w:color w:val="FFFFFF" w:themeColor="background1"/>
                <w:sz w:val="20"/>
              </w:rPr>
              <w:t>File Reference</w:t>
            </w:r>
          </w:p>
        </w:tc>
        <w:tc>
          <w:tcPr>
            <w:tcW w:w="1318" w:type="dxa"/>
            <w:shd w:val="clear" w:color="auto" w:fill="31849B" w:themeFill="accent5" w:themeFillShade="BF"/>
          </w:tcPr>
          <w:p w14:paraId="06DC2FC0" w14:textId="4105948C" w:rsidR="00F56530" w:rsidRPr="000F276D" w:rsidRDefault="00F56530" w:rsidP="00CF533A">
            <w:pPr>
              <w:pStyle w:val="TOC1"/>
              <w:rPr>
                <w:b w:val="0"/>
                <w:bCs/>
                <w:color w:val="FFFFFF" w:themeColor="background1"/>
              </w:rPr>
            </w:pPr>
            <w:r w:rsidRPr="000F276D">
              <w:rPr>
                <w:b w:val="0"/>
                <w:bCs/>
                <w:color w:val="FFFFFF" w:themeColor="background1"/>
              </w:rPr>
              <w:t>Date</w:t>
            </w:r>
          </w:p>
        </w:tc>
        <w:tc>
          <w:tcPr>
            <w:tcW w:w="1840" w:type="dxa"/>
            <w:shd w:val="clear" w:color="auto" w:fill="31849B" w:themeFill="accent5" w:themeFillShade="BF"/>
          </w:tcPr>
          <w:p w14:paraId="482086FB" w14:textId="51228BC3" w:rsidR="00F56530" w:rsidRPr="000F276D" w:rsidRDefault="00F56530" w:rsidP="00CF533A">
            <w:pPr>
              <w:pStyle w:val="TOC1"/>
              <w:rPr>
                <w:b w:val="0"/>
                <w:bCs/>
                <w:color w:val="FFFFFF" w:themeColor="background1"/>
              </w:rPr>
            </w:pPr>
            <w:r w:rsidRPr="000F276D">
              <w:rPr>
                <w:b w:val="0"/>
                <w:bCs/>
                <w:color w:val="FFFFFF" w:themeColor="background1"/>
              </w:rPr>
              <w:t>Author/Amend</w:t>
            </w:r>
          </w:p>
        </w:tc>
        <w:tc>
          <w:tcPr>
            <w:tcW w:w="2397" w:type="dxa"/>
            <w:shd w:val="clear" w:color="auto" w:fill="31849B" w:themeFill="accent5" w:themeFillShade="BF"/>
          </w:tcPr>
          <w:p w14:paraId="22E727CC" w14:textId="34E9B082" w:rsidR="00F56530" w:rsidRPr="000F276D" w:rsidRDefault="00F56530" w:rsidP="00CF533A">
            <w:pPr>
              <w:pStyle w:val="TOC1"/>
              <w:rPr>
                <w:b w:val="0"/>
                <w:bCs/>
                <w:color w:val="FFFFFF" w:themeColor="background1"/>
              </w:rPr>
            </w:pPr>
            <w:r w:rsidRPr="000F276D">
              <w:rPr>
                <w:b w:val="0"/>
                <w:bCs/>
                <w:color w:val="FFFFFF" w:themeColor="background1"/>
              </w:rPr>
              <w:t>Description</w:t>
            </w:r>
          </w:p>
        </w:tc>
        <w:tc>
          <w:tcPr>
            <w:tcW w:w="1270" w:type="dxa"/>
            <w:shd w:val="clear" w:color="auto" w:fill="31849B" w:themeFill="accent5" w:themeFillShade="BF"/>
          </w:tcPr>
          <w:p w14:paraId="18EE8412" w14:textId="7C49006A" w:rsidR="00F56530" w:rsidRPr="000F276D" w:rsidRDefault="00F56530" w:rsidP="00CF533A">
            <w:pPr>
              <w:pStyle w:val="TOC1"/>
              <w:rPr>
                <w:b w:val="0"/>
                <w:bCs/>
                <w:color w:val="FFFFFF" w:themeColor="background1"/>
              </w:rPr>
            </w:pPr>
            <w:r w:rsidRPr="000F276D">
              <w:rPr>
                <w:b w:val="0"/>
                <w:bCs/>
                <w:color w:val="FFFFFF" w:themeColor="background1"/>
              </w:rPr>
              <w:t>Status</w:t>
            </w:r>
          </w:p>
        </w:tc>
      </w:tr>
      <w:tr w:rsidR="00F56530" w14:paraId="05920987" w14:textId="77777777" w:rsidTr="00761BB1">
        <w:tc>
          <w:tcPr>
            <w:tcW w:w="2809" w:type="dxa"/>
          </w:tcPr>
          <w:p w14:paraId="47EE1340" w14:textId="4F3DA4CC" w:rsidR="00F56530" w:rsidRPr="000F276D" w:rsidRDefault="00761BB1" w:rsidP="00CF533A">
            <w:pPr>
              <w:pStyle w:val="TOC1"/>
              <w:rPr>
                <w:b w:val="0"/>
                <w:bCs/>
              </w:rPr>
            </w:pPr>
            <w:r>
              <w:rPr>
                <w:b w:val="0"/>
                <w:bCs/>
              </w:rPr>
              <w:t xml:space="preserve">RFI – </w:t>
            </w:r>
            <w:r w:rsidR="000D162D">
              <w:rPr>
                <w:b w:val="0"/>
                <w:bCs/>
              </w:rPr>
              <w:t>Searchable Accounts</w:t>
            </w:r>
            <w:r w:rsidR="00C10EF5">
              <w:rPr>
                <w:b w:val="0"/>
                <w:bCs/>
              </w:rPr>
              <w:t xml:space="preserve"> Data Extraction</w:t>
            </w:r>
          </w:p>
        </w:tc>
        <w:tc>
          <w:tcPr>
            <w:tcW w:w="1318" w:type="dxa"/>
          </w:tcPr>
          <w:p w14:paraId="13654F1A" w14:textId="6D579FEE" w:rsidR="00F56530" w:rsidRPr="000F276D" w:rsidRDefault="006D59F6" w:rsidP="00CF533A">
            <w:pPr>
              <w:pStyle w:val="TOC1"/>
              <w:rPr>
                <w:b w:val="0"/>
                <w:bCs/>
              </w:rPr>
            </w:pPr>
            <w:r>
              <w:rPr>
                <w:b w:val="0"/>
                <w:bCs/>
              </w:rPr>
              <w:t>2</w:t>
            </w:r>
            <w:r w:rsidR="00BE7A5A">
              <w:rPr>
                <w:b w:val="0"/>
                <w:bCs/>
              </w:rPr>
              <w:t>/0</w:t>
            </w:r>
            <w:r>
              <w:rPr>
                <w:b w:val="0"/>
                <w:bCs/>
              </w:rPr>
              <w:t>3</w:t>
            </w:r>
            <w:r w:rsidR="00BE7A5A">
              <w:rPr>
                <w:b w:val="0"/>
                <w:bCs/>
              </w:rPr>
              <w:t>/2023</w:t>
            </w:r>
          </w:p>
        </w:tc>
        <w:tc>
          <w:tcPr>
            <w:tcW w:w="1840" w:type="dxa"/>
          </w:tcPr>
          <w:p w14:paraId="30984B8C" w14:textId="77777777" w:rsidR="00F56530" w:rsidRPr="000F276D" w:rsidRDefault="00F56530" w:rsidP="00CF533A">
            <w:pPr>
              <w:pStyle w:val="TOC1"/>
              <w:rPr>
                <w:b w:val="0"/>
                <w:bCs/>
              </w:rPr>
            </w:pPr>
          </w:p>
        </w:tc>
        <w:tc>
          <w:tcPr>
            <w:tcW w:w="2397" w:type="dxa"/>
          </w:tcPr>
          <w:p w14:paraId="5D970F0D" w14:textId="074F1D2F" w:rsidR="00F56530" w:rsidRPr="000F276D" w:rsidRDefault="002022AF" w:rsidP="00CF533A">
            <w:pPr>
              <w:pStyle w:val="TOC1"/>
              <w:rPr>
                <w:b w:val="0"/>
                <w:bCs/>
              </w:rPr>
            </w:pPr>
            <w:r>
              <w:rPr>
                <w:b w:val="0"/>
                <w:bCs/>
              </w:rPr>
              <w:t>Initial Draft</w:t>
            </w:r>
          </w:p>
        </w:tc>
        <w:tc>
          <w:tcPr>
            <w:tcW w:w="1270" w:type="dxa"/>
          </w:tcPr>
          <w:p w14:paraId="072953B9" w14:textId="701D4F8C" w:rsidR="00F56530" w:rsidRPr="000F276D" w:rsidRDefault="000F276D" w:rsidP="00CF533A">
            <w:pPr>
              <w:pStyle w:val="TOC1"/>
              <w:rPr>
                <w:b w:val="0"/>
                <w:bCs/>
              </w:rPr>
            </w:pPr>
            <w:r w:rsidRPr="000F276D">
              <w:rPr>
                <w:b w:val="0"/>
                <w:bCs/>
              </w:rPr>
              <w:t>Draft</w:t>
            </w:r>
          </w:p>
        </w:tc>
      </w:tr>
      <w:tr w:rsidR="00F56530" w14:paraId="502899BE" w14:textId="77777777" w:rsidTr="00761BB1">
        <w:tc>
          <w:tcPr>
            <w:tcW w:w="2809" w:type="dxa"/>
          </w:tcPr>
          <w:p w14:paraId="4E843FF5" w14:textId="7098EB53" w:rsidR="00F56530" w:rsidRPr="000F276D" w:rsidRDefault="002022AF" w:rsidP="00CF533A">
            <w:pPr>
              <w:pStyle w:val="TOC1"/>
              <w:rPr>
                <w:b w:val="0"/>
                <w:bCs/>
              </w:rPr>
            </w:pPr>
            <w:r>
              <w:rPr>
                <w:b w:val="0"/>
                <w:bCs/>
              </w:rPr>
              <w:t>RFI – Searchable Accounts Data Extraction</w:t>
            </w:r>
          </w:p>
        </w:tc>
        <w:tc>
          <w:tcPr>
            <w:tcW w:w="1318" w:type="dxa"/>
          </w:tcPr>
          <w:p w14:paraId="42967185" w14:textId="66970D75" w:rsidR="00F56530" w:rsidRPr="000F276D" w:rsidRDefault="002022AF" w:rsidP="00CF533A">
            <w:pPr>
              <w:pStyle w:val="TOC1"/>
              <w:rPr>
                <w:b w:val="0"/>
                <w:bCs/>
              </w:rPr>
            </w:pPr>
            <w:r>
              <w:rPr>
                <w:b w:val="0"/>
                <w:bCs/>
              </w:rPr>
              <w:t>10/3/2023</w:t>
            </w:r>
          </w:p>
        </w:tc>
        <w:tc>
          <w:tcPr>
            <w:tcW w:w="1840" w:type="dxa"/>
          </w:tcPr>
          <w:p w14:paraId="208DDB27" w14:textId="5DD1ECDB" w:rsidR="00F56530" w:rsidRPr="000F276D" w:rsidRDefault="002022AF" w:rsidP="00CF533A">
            <w:pPr>
              <w:pStyle w:val="TOC1"/>
              <w:rPr>
                <w:b w:val="0"/>
                <w:bCs/>
              </w:rPr>
            </w:pPr>
            <w:r>
              <w:rPr>
                <w:b w:val="0"/>
                <w:bCs/>
              </w:rPr>
              <w:t>Robert McNeil</w:t>
            </w:r>
          </w:p>
        </w:tc>
        <w:tc>
          <w:tcPr>
            <w:tcW w:w="2397" w:type="dxa"/>
          </w:tcPr>
          <w:p w14:paraId="7D1D26DB" w14:textId="47E5A8AA" w:rsidR="00F56530" w:rsidRPr="000F276D" w:rsidRDefault="00F26229" w:rsidP="00CF533A">
            <w:pPr>
              <w:pStyle w:val="TOC1"/>
              <w:rPr>
                <w:b w:val="0"/>
                <w:bCs/>
              </w:rPr>
            </w:pPr>
            <w:r>
              <w:rPr>
                <w:b w:val="0"/>
                <w:bCs/>
              </w:rPr>
              <w:t>Amended following discussions</w:t>
            </w:r>
          </w:p>
        </w:tc>
        <w:tc>
          <w:tcPr>
            <w:tcW w:w="1270" w:type="dxa"/>
          </w:tcPr>
          <w:p w14:paraId="62688888" w14:textId="7FD43A58" w:rsidR="00F56530" w:rsidRPr="000F276D" w:rsidRDefault="00F26229" w:rsidP="00CF533A">
            <w:pPr>
              <w:pStyle w:val="TOC1"/>
              <w:rPr>
                <w:b w:val="0"/>
                <w:bCs/>
              </w:rPr>
            </w:pPr>
            <w:r>
              <w:rPr>
                <w:b w:val="0"/>
                <w:bCs/>
              </w:rPr>
              <w:t>Final Version</w:t>
            </w:r>
          </w:p>
        </w:tc>
      </w:tr>
    </w:tbl>
    <w:p w14:paraId="2A5013E8" w14:textId="77777777" w:rsidR="00C429B3" w:rsidRPr="00731C07" w:rsidRDefault="00C429B3" w:rsidP="00CF533A">
      <w:pPr>
        <w:pStyle w:val="TOC1"/>
      </w:pPr>
    </w:p>
    <w:p w14:paraId="41C61A3F" w14:textId="03C96B91" w:rsidR="00421897" w:rsidRDefault="00314BB9" w:rsidP="00AB16E9">
      <w:pPr>
        <w:pStyle w:val="Heading1"/>
      </w:pPr>
      <w:bookmarkStart w:id="1" w:name="_Toc127874927"/>
      <w:bookmarkStart w:id="2" w:name="_Toc129348768"/>
      <w:r>
        <w:lastRenderedPageBreak/>
        <w:t>Invitation</w:t>
      </w:r>
      <w:bookmarkEnd w:id="1"/>
      <w:bookmarkEnd w:id="2"/>
    </w:p>
    <w:p w14:paraId="58267E58" w14:textId="77777777" w:rsidR="00F63C73" w:rsidRDefault="00F63C73" w:rsidP="00F63C73">
      <w:pPr>
        <w:pStyle w:val="Text"/>
      </w:pPr>
    </w:p>
    <w:p w14:paraId="159A904F" w14:textId="081F6131" w:rsidR="00314BB9" w:rsidRPr="00ED6245" w:rsidRDefault="00FC78E8" w:rsidP="00131532">
      <w:pPr>
        <w:rPr>
          <w:rFonts w:eastAsia="Arial"/>
        </w:rPr>
      </w:pPr>
      <w:r w:rsidRPr="545BDA24">
        <w:rPr>
          <w:rFonts w:cs="Arial"/>
          <w:color w:val="000000"/>
          <w:shd w:val="clear" w:color="auto" w:fill="FFFFFF"/>
        </w:rPr>
        <w:t>THE SECRETARY OF STATE for</w:t>
      </w:r>
      <w:r w:rsidR="00F2477C">
        <w:rPr>
          <w:rFonts w:cs="Arial"/>
          <w:color w:val="000000"/>
          <w:shd w:val="clear" w:color="auto" w:fill="FFFFFF"/>
        </w:rPr>
        <w:t xml:space="preserve"> the Department for</w:t>
      </w:r>
      <w:r w:rsidRPr="545BDA24">
        <w:rPr>
          <w:rFonts w:cs="Arial"/>
          <w:color w:val="000000"/>
          <w:shd w:val="clear" w:color="auto" w:fill="FFFFFF"/>
        </w:rPr>
        <w:t xml:space="preserve"> </w:t>
      </w:r>
      <w:r w:rsidR="00392E07">
        <w:rPr>
          <w:rFonts w:cs="Arial"/>
          <w:color w:val="000000"/>
          <w:shd w:val="clear" w:color="auto" w:fill="FFFFFF"/>
        </w:rPr>
        <w:t>Business</w:t>
      </w:r>
      <w:r w:rsidR="00193FDE">
        <w:rPr>
          <w:rFonts w:cs="Arial"/>
          <w:color w:val="000000"/>
          <w:shd w:val="clear" w:color="auto" w:fill="FFFFFF"/>
        </w:rPr>
        <w:t xml:space="preserve">, Energy and </w:t>
      </w:r>
      <w:r w:rsidR="009D3045">
        <w:rPr>
          <w:rFonts w:cs="Arial"/>
          <w:color w:val="000000"/>
          <w:shd w:val="clear" w:color="auto" w:fill="FFFFFF"/>
        </w:rPr>
        <w:t>Industrial Strategy</w:t>
      </w:r>
      <w:r w:rsidR="00392E07">
        <w:rPr>
          <w:rFonts w:cs="Arial"/>
          <w:color w:val="000000"/>
          <w:shd w:val="clear" w:color="auto" w:fill="FFFFFF"/>
        </w:rPr>
        <w:t xml:space="preserve"> </w:t>
      </w:r>
      <w:r w:rsidRPr="545BDA24">
        <w:rPr>
          <w:rFonts w:cs="Arial"/>
          <w:color w:val="000000"/>
          <w:shd w:val="clear" w:color="auto" w:fill="FFFFFF"/>
        </w:rPr>
        <w:t xml:space="preserve">acting through the Registrar of Companies for </w:t>
      </w:r>
      <w:r w:rsidR="00B92A0D" w:rsidRPr="545BDA24">
        <w:rPr>
          <w:rFonts w:cs="Arial"/>
          <w:color w:val="000000"/>
          <w:shd w:val="clear" w:color="auto" w:fill="FFFFFF"/>
        </w:rPr>
        <w:t xml:space="preserve">England and Wales, Scotland, and Northern Ireland </w:t>
      </w:r>
      <w:r w:rsidRPr="545BDA24">
        <w:rPr>
          <w:rFonts w:cs="Arial"/>
          <w:color w:val="000000"/>
          <w:shd w:val="clear" w:color="auto" w:fill="FFFFFF"/>
        </w:rPr>
        <w:t>(“the Authority”)</w:t>
      </w:r>
      <w:r w:rsidR="00314BB9" w:rsidRPr="00ED6245">
        <w:rPr>
          <w:rFonts w:eastAsia="Arial"/>
        </w:rPr>
        <w:t xml:space="preserve"> </w:t>
      </w:r>
      <w:r w:rsidR="00131532" w:rsidRPr="00131532">
        <w:rPr>
          <w:rFonts w:eastAsia="Arial"/>
        </w:rPr>
        <w:t>would like to engage with the market</w:t>
      </w:r>
      <w:r w:rsidR="007B1A20">
        <w:rPr>
          <w:rFonts w:eastAsia="Arial"/>
        </w:rPr>
        <w:t>,</w:t>
      </w:r>
      <w:r w:rsidR="00131532" w:rsidRPr="00131532">
        <w:rPr>
          <w:rFonts w:eastAsia="Arial"/>
        </w:rPr>
        <w:t xml:space="preserve"> to inform and shape the requirements of the Authority'</w:t>
      </w:r>
      <w:r w:rsidR="00314BB9" w:rsidRPr="00ED6245">
        <w:rPr>
          <w:rFonts w:eastAsia="Arial"/>
        </w:rPr>
        <w:t>.</w:t>
      </w:r>
    </w:p>
    <w:p w14:paraId="1D215F9F" w14:textId="12EC9D2E" w:rsidR="00314BB9" w:rsidRPr="00ED6245" w:rsidRDefault="00314BB9" w:rsidP="009706AD">
      <w:pPr>
        <w:rPr>
          <w:rFonts w:eastAsia="Arial"/>
        </w:rPr>
      </w:pPr>
      <w:r w:rsidRPr="00ED6245">
        <w:rPr>
          <w:rFonts w:eastAsia="Arial"/>
        </w:rPr>
        <w:t xml:space="preserve">This Request for Information (RFI) seeks information </w:t>
      </w:r>
      <w:r w:rsidR="00F570D6">
        <w:rPr>
          <w:rFonts w:eastAsia="Arial"/>
        </w:rPr>
        <w:t>to inform</w:t>
      </w:r>
      <w:r w:rsidR="00087756">
        <w:rPr>
          <w:rFonts w:eastAsia="Arial"/>
        </w:rPr>
        <w:t xml:space="preserve"> </w:t>
      </w:r>
      <w:r w:rsidR="004B45EF">
        <w:rPr>
          <w:rFonts w:eastAsia="Arial"/>
        </w:rPr>
        <w:t>the</w:t>
      </w:r>
      <w:r w:rsidR="00EC1E56">
        <w:rPr>
          <w:rFonts w:eastAsia="Arial"/>
        </w:rPr>
        <w:t xml:space="preserve"> </w:t>
      </w:r>
      <w:r w:rsidR="005D310D">
        <w:rPr>
          <w:rFonts w:eastAsia="Arial"/>
        </w:rPr>
        <w:t xml:space="preserve">potential </w:t>
      </w:r>
      <w:r w:rsidRPr="00ED6245">
        <w:rPr>
          <w:rFonts w:eastAsia="Arial"/>
        </w:rPr>
        <w:t xml:space="preserve">procurement of </w:t>
      </w:r>
      <w:r w:rsidR="00A0194A">
        <w:rPr>
          <w:rFonts w:eastAsia="Arial"/>
        </w:rPr>
        <w:t xml:space="preserve">a </w:t>
      </w:r>
      <w:r w:rsidR="000D162D">
        <w:rPr>
          <w:rFonts w:eastAsia="Arial"/>
        </w:rPr>
        <w:t xml:space="preserve">Searchable Accounts </w:t>
      </w:r>
      <w:r w:rsidR="006D59F6">
        <w:rPr>
          <w:rFonts w:eastAsia="Arial"/>
        </w:rPr>
        <w:t>Data Extraction</w:t>
      </w:r>
      <w:r w:rsidR="0014073F">
        <w:rPr>
          <w:rFonts w:eastAsia="Arial"/>
        </w:rPr>
        <w:t xml:space="preserve"> </w:t>
      </w:r>
      <w:r w:rsidR="00FB5149">
        <w:rPr>
          <w:rFonts w:eastAsia="Arial"/>
        </w:rPr>
        <w:t xml:space="preserve">service </w:t>
      </w:r>
      <w:r w:rsidRPr="00ED6245">
        <w:rPr>
          <w:rFonts w:eastAsia="Arial"/>
        </w:rPr>
        <w:t>by Companies House.</w:t>
      </w:r>
    </w:p>
    <w:p w14:paraId="491CFC6A" w14:textId="77777777" w:rsidR="00314BB9" w:rsidRDefault="00314BB9" w:rsidP="009706AD">
      <w:r>
        <w:rPr>
          <w:color w:val="000000"/>
        </w:rPr>
        <w:t>Please note the following general conditions:</w:t>
      </w:r>
    </w:p>
    <w:p w14:paraId="780C5096" w14:textId="77777777" w:rsidR="00314BB9" w:rsidRDefault="00314BB9" w:rsidP="00894BD5">
      <w:pPr>
        <w:pStyle w:val="ListParagraph"/>
        <w:numPr>
          <w:ilvl w:val="0"/>
          <w:numId w:val="20"/>
        </w:numPr>
      </w:pPr>
      <w:r w:rsidRPr="009706AD">
        <w:rPr>
          <w:color w:val="000000"/>
        </w:rPr>
        <w:t>This RFI will help us to refine the requirements.</w:t>
      </w:r>
    </w:p>
    <w:p w14:paraId="0B7C81C8" w14:textId="77777777" w:rsidR="00314BB9" w:rsidRDefault="00314BB9" w:rsidP="00894BD5">
      <w:pPr>
        <w:pStyle w:val="ListParagraph"/>
        <w:numPr>
          <w:ilvl w:val="0"/>
          <w:numId w:val="20"/>
        </w:numPr>
      </w:pPr>
      <w:r w:rsidRPr="009706AD">
        <w:rPr>
          <w:color w:val="000000"/>
        </w:rPr>
        <w:t>Information contained within this document is confidential and must not be revealed to any third party without prior written consent from us.</w:t>
      </w:r>
    </w:p>
    <w:p w14:paraId="428B8FBA" w14:textId="011F3592" w:rsidR="00314BB9" w:rsidRDefault="00314BB9" w:rsidP="00894BD5">
      <w:pPr>
        <w:pStyle w:val="ListParagraph"/>
        <w:numPr>
          <w:ilvl w:val="0"/>
          <w:numId w:val="20"/>
        </w:numPr>
      </w:pPr>
      <w:r w:rsidRPr="2A7B62B7">
        <w:t xml:space="preserve">No down-selection of </w:t>
      </w:r>
      <w:r w:rsidR="00C05AF6">
        <w:t>potential providers</w:t>
      </w:r>
      <w:r w:rsidRPr="2A7B62B7">
        <w:t xml:space="preserve"> will take place as a consequence of any responses or interactions relating to this RFI.</w:t>
      </w:r>
    </w:p>
    <w:p w14:paraId="7F15A3A4" w14:textId="2556DCEF" w:rsidR="00314BB9" w:rsidRDefault="00314BB9" w:rsidP="00894BD5">
      <w:pPr>
        <w:pStyle w:val="ListParagraph"/>
        <w:numPr>
          <w:ilvl w:val="0"/>
          <w:numId w:val="20"/>
        </w:numPr>
      </w:pPr>
      <w:r w:rsidRPr="2A7B62B7">
        <w:t xml:space="preserve">We expect that all responses to this RFI will be provided by </w:t>
      </w:r>
      <w:r w:rsidR="00C05AF6">
        <w:t>potential providers</w:t>
      </w:r>
      <w:r w:rsidRPr="2A7B62B7">
        <w:t xml:space="preserve"> in good faith to the best of their ability in the light of information available at the time of their response.</w:t>
      </w:r>
    </w:p>
    <w:p w14:paraId="7C33B8F2" w14:textId="0E0C8340" w:rsidR="00314BB9" w:rsidRDefault="00314BB9" w:rsidP="00894BD5">
      <w:pPr>
        <w:pStyle w:val="ListParagraph"/>
        <w:numPr>
          <w:ilvl w:val="0"/>
          <w:numId w:val="20"/>
        </w:numPr>
      </w:pPr>
      <w:r w:rsidRPr="2A7B62B7">
        <w:t xml:space="preserve">No information provided by a </w:t>
      </w:r>
      <w:r w:rsidR="00C05AF6">
        <w:t>p</w:t>
      </w:r>
      <w:r w:rsidRPr="2A7B62B7">
        <w:t xml:space="preserve">otential </w:t>
      </w:r>
      <w:r w:rsidR="00C05AF6">
        <w:t>p</w:t>
      </w:r>
      <w:r w:rsidR="00C05AF6" w:rsidRPr="2A7B62B7">
        <w:t xml:space="preserve">rovider </w:t>
      </w:r>
      <w:r w:rsidRPr="2A7B62B7">
        <w:t xml:space="preserve">in response to this RFI will be carried forward, used or acknowledged in any way for the purpose of evaluating the </w:t>
      </w:r>
      <w:r w:rsidR="00C05AF6">
        <w:t>p</w:t>
      </w:r>
      <w:r w:rsidR="00C05AF6" w:rsidRPr="2A7B62B7">
        <w:t xml:space="preserve">otential </w:t>
      </w:r>
      <w:r w:rsidR="00C05AF6">
        <w:t>p</w:t>
      </w:r>
      <w:r w:rsidR="00C05AF6" w:rsidRPr="2A7B62B7">
        <w:t>rovider</w:t>
      </w:r>
      <w:r w:rsidRPr="2A7B62B7">
        <w:t>, in any subsequent formal procurement process.  </w:t>
      </w:r>
    </w:p>
    <w:p w14:paraId="674B0B2E" w14:textId="77777777" w:rsidR="00314BB9" w:rsidRDefault="00314BB9" w:rsidP="00894BD5">
      <w:pPr>
        <w:pStyle w:val="ListParagraph"/>
        <w:numPr>
          <w:ilvl w:val="0"/>
          <w:numId w:val="20"/>
        </w:numPr>
      </w:pPr>
      <w:r w:rsidRPr="2A7B62B7">
        <w:t>Any and all costs associated with the production of such a response to a RFI must be borne by the Supplier. We will not contribute in any way to meeting production costs of any response.</w:t>
      </w:r>
    </w:p>
    <w:p w14:paraId="3EA873E6" w14:textId="6C7CBFB1" w:rsidR="00421897" w:rsidRDefault="00421897" w:rsidP="009706AD"/>
    <w:p w14:paraId="3182ADBD" w14:textId="77777777" w:rsidR="00FA2550" w:rsidRPr="00FA2550" w:rsidRDefault="00FA2550" w:rsidP="00FA2550">
      <w:pPr>
        <w:pStyle w:val="Text"/>
        <w:rPr>
          <w:rFonts w:eastAsia="Arial"/>
        </w:rPr>
      </w:pPr>
    </w:p>
    <w:p w14:paraId="08D2EB74" w14:textId="77777777" w:rsidR="00FA2550" w:rsidRDefault="00FA2550" w:rsidP="009706AD"/>
    <w:p w14:paraId="0F2381D4" w14:textId="3DEED597" w:rsidR="00D84B8D" w:rsidRPr="00FE4008" w:rsidRDefault="00D84B8D" w:rsidP="00D84B8D">
      <w:pPr>
        <w:pStyle w:val="Heading1"/>
        <w:rPr>
          <w:rFonts w:eastAsia="Arial"/>
        </w:rPr>
      </w:pPr>
      <w:bookmarkStart w:id="3" w:name="_Toc107936398"/>
      <w:bookmarkStart w:id="4" w:name="_Toc127874928"/>
      <w:bookmarkStart w:id="5" w:name="_Toc129348769"/>
      <w:r w:rsidRPr="00FE4008">
        <w:rPr>
          <w:rFonts w:eastAsia="Arial"/>
        </w:rPr>
        <w:lastRenderedPageBreak/>
        <w:t>Background</w:t>
      </w:r>
      <w:bookmarkEnd w:id="3"/>
      <w:r w:rsidR="000B5D5A">
        <w:rPr>
          <w:rFonts w:eastAsia="Arial"/>
        </w:rPr>
        <w:t xml:space="preserve"> to the Requirement</w:t>
      </w:r>
      <w:bookmarkEnd w:id="4"/>
      <w:bookmarkEnd w:id="5"/>
    </w:p>
    <w:p w14:paraId="603869CC" w14:textId="06D6E186" w:rsidR="00D84B8D" w:rsidRPr="00FE4008" w:rsidRDefault="00D84B8D" w:rsidP="00D84B8D">
      <w:pPr>
        <w:pStyle w:val="Heading2"/>
        <w:rPr>
          <w:rFonts w:eastAsia="Arial"/>
        </w:rPr>
      </w:pPr>
      <w:bookmarkStart w:id="6" w:name="_Toc107936399"/>
      <w:bookmarkStart w:id="7" w:name="_Toc127874929"/>
      <w:bookmarkStart w:id="8" w:name="_Toc129348770"/>
      <w:r w:rsidRPr="00FE4008">
        <w:rPr>
          <w:rFonts w:eastAsia="Arial"/>
        </w:rPr>
        <w:t>Requirements</w:t>
      </w:r>
      <w:bookmarkEnd w:id="6"/>
      <w:bookmarkEnd w:id="7"/>
      <w:bookmarkEnd w:id="8"/>
    </w:p>
    <w:p w14:paraId="0CB840BE" w14:textId="1113F702" w:rsidR="0042752C" w:rsidRDefault="0042752C" w:rsidP="00D84B8D">
      <w:pPr>
        <w:rPr>
          <w:rFonts w:eastAsia="Arial"/>
        </w:rPr>
      </w:pPr>
      <w:r>
        <w:rPr>
          <w:rStyle w:val="normaltextrun"/>
          <w:rFonts w:cs="Arial"/>
          <w:color w:val="000000"/>
          <w:shd w:val="clear" w:color="auto" w:fill="FFFFFF"/>
        </w:rPr>
        <w:t xml:space="preserve">Companies House would like to request </w:t>
      </w:r>
      <w:r w:rsidR="00C05AF6">
        <w:rPr>
          <w:rStyle w:val="normaltextrun"/>
          <w:rFonts w:cs="Arial"/>
          <w:color w:val="000000"/>
          <w:shd w:val="clear" w:color="auto" w:fill="FFFFFF"/>
        </w:rPr>
        <w:t>potential providers</w:t>
      </w:r>
      <w:r>
        <w:rPr>
          <w:rStyle w:val="normaltextrun"/>
          <w:rFonts w:cs="Arial"/>
          <w:color w:val="000000"/>
          <w:shd w:val="clear" w:color="auto" w:fill="FFFFFF"/>
        </w:rPr>
        <w:t xml:space="preserve"> with the relevant knowledge, experience and capability of providing </w:t>
      </w:r>
      <w:r w:rsidR="00C91CC9">
        <w:rPr>
          <w:rStyle w:val="normaltextrun"/>
          <w:rFonts w:cs="Arial"/>
          <w:color w:val="000000"/>
          <w:shd w:val="clear" w:color="auto" w:fill="FFFFFF"/>
        </w:rPr>
        <w:t xml:space="preserve">Searchable Accounts Data Extraction products/services </w:t>
      </w:r>
      <w:r>
        <w:rPr>
          <w:rStyle w:val="normaltextrun"/>
          <w:rFonts w:cs="Arial"/>
          <w:color w:val="000000"/>
          <w:shd w:val="clear" w:color="auto" w:fill="FFFFFF"/>
        </w:rPr>
        <w:t>to respond to a Request for Information</w:t>
      </w:r>
      <w:r w:rsidR="008F159E">
        <w:rPr>
          <w:rStyle w:val="normaltextrun"/>
          <w:rFonts w:cs="Arial"/>
          <w:color w:val="000000"/>
          <w:shd w:val="clear" w:color="auto" w:fill="FFFFFF"/>
        </w:rPr>
        <w:t xml:space="preserve"> as set out in Section 3 of this </w:t>
      </w:r>
      <w:r w:rsidR="009F1BD2">
        <w:rPr>
          <w:rStyle w:val="normaltextrun"/>
          <w:rFonts w:cs="Arial"/>
          <w:color w:val="000000"/>
          <w:shd w:val="clear" w:color="auto" w:fill="FFFFFF"/>
        </w:rPr>
        <w:t>document.</w:t>
      </w:r>
    </w:p>
    <w:p w14:paraId="054B3403" w14:textId="78D894CB" w:rsidR="00232116" w:rsidRDefault="00253592" w:rsidP="00253592">
      <w:pPr>
        <w:rPr>
          <w:rFonts w:eastAsia="Arial"/>
        </w:rPr>
      </w:pPr>
      <w:r w:rsidRPr="00253592">
        <w:rPr>
          <w:rFonts w:eastAsia="Arial"/>
        </w:rPr>
        <w:t xml:space="preserve">On 28 February 2022, </w:t>
      </w:r>
      <w:r w:rsidR="00882BB0">
        <w:rPr>
          <w:rFonts w:eastAsia="Arial"/>
        </w:rPr>
        <w:t>the</w:t>
      </w:r>
      <w:r w:rsidR="00507D48">
        <w:rPr>
          <w:rFonts w:eastAsia="Arial"/>
        </w:rPr>
        <w:t xml:space="preserve"> </w:t>
      </w:r>
      <w:r w:rsidRPr="00253592">
        <w:rPr>
          <w:rFonts w:eastAsia="Arial"/>
        </w:rPr>
        <w:t>Department for Business and Trade</w:t>
      </w:r>
      <w:r w:rsidR="00507D48">
        <w:rPr>
          <w:rFonts w:eastAsia="Arial"/>
        </w:rPr>
        <w:t xml:space="preserve"> </w:t>
      </w:r>
      <w:r w:rsidRPr="00253592">
        <w:rPr>
          <w:rFonts w:eastAsia="Arial"/>
        </w:rPr>
        <w:t xml:space="preserve">published a White Paper on “Corporate transparency and register reform”, in which </w:t>
      </w:r>
      <w:r w:rsidR="00507D48">
        <w:rPr>
          <w:rFonts w:eastAsia="Arial"/>
        </w:rPr>
        <w:t>Companies House</w:t>
      </w:r>
      <w:r w:rsidR="00507D48" w:rsidRPr="00253592">
        <w:rPr>
          <w:rFonts w:eastAsia="Arial"/>
        </w:rPr>
        <w:t xml:space="preserve"> </w:t>
      </w:r>
      <w:r w:rsidRPr="00253592">
        <w:rPr>
          <w:rFonts w:eastAsia="Arial"/>
        </w:rPr>
        <w:t>undertook to</w:t>
      </w:r>
      <w:r w:rsidR="003B76F2">
        <w:rPr>
          <w:rFonts w:eastAsia="Arial"/>
        </w:rPr>
        <w:t>:</w:t>
      </w:r>
    </w:p>
    <w:p w14:paraId="3ED63824" w14:textId="2217341C" w:rsidR="000E182A" w:rsidRPr="00B07E04" w:rsidRDefault="00253592" w:rsidP="004725E0">
      <w:pPr>
        <w:pStyle w:val="ListParagraph"/>
        <w:numPr>
          <w:ilvl w:val="0"/>
          <w:numId w:val="29"/>
        </w:numPr>
        <w:rPr>
          <w:rFonts w:eastAsia="Arial"/>
        </w:rPr>
      </w:pPr>
      <w:r w:rsidRPr="00253592">
        <w:rPr>
          <w:rFonts w:eastAsia="Arial"/>
        </w:rPr>
        <w:t>make ‘key financial, and related information from accounts filings</w:t>
      </w:r>
      <w:r w:rsidR="000E182A" w:rsidRPr="00B07E04">
        <w:rPr>
          <w:rFonts w:eastAsia="Arial"/>
        </w:rPr>
        <w:t xml:space="preserve"> </w:t>
      </w:r>
      <w:r w:rsidRPr="00253592">
        <w:rPr>
          <w:rFonts w:eastAsia="Arial"/>
        </w:rPr>
        <w:t>more easily accessible on the register</w:t>
      </w:r>
      <w:r w:rsidRPr="00B07E04">
        <w:rPr>
          <w:rFonts w:eastAsia="Arial"/>
        </w:rPr>
        <w:t>”</w:t>
      </w:r>
    </w:p>
    <w:p w14:paraId="25F5F1C3" w14:textId="283B24EE" w:rsidR="000E182A" w:rsidRPr="00B07E04" w:rsidRDefault="00253592" w:rsidP="004725E0">
      <w:pPr>
        <w:pStyle w:val="ListParagraph"/>
        <w:numPr>
          <w:ilvl w:val="0"/>
          <w:numId w:val="29"/>
        </w:numPr>
        <w:rPr>
          <w:rFonts w:eastAsia="Arial"/>
        </w:rPr>
      </w:pPr>
      <w:r w:rsidRPr="00253592">
        <w:rPr>
          <w:rFonts w:eastAsia="Arial"/>
        </w:rPr>
        <w:t>enable ‘at a glance’ viewing of the data, facilitate the tracking of changes over time</w:t>
      </w:r>
    </w:p>
    <w:p w14:paraId="251A9E73" w14:textId="3CA43AF2" w:rsidR="00253592" w:rsidRPr="00253592" w:rsidRDefault="00253592" w:rsidP="004725E0">
      <w:pPr>
        <w:pStyle w:val="ListParagraph"/>
        <w:numPr>
          <w:ilvl w:val="0"/>
          <w:numId w:val="29"/>
        </w:numPr>
        <w:rPr>
          <w:rFonts w:eastAsia="Arial"/>
        </w:rPr>
      </w:pPr>
      <w:r w:rsidRPr="00253592">
        <w:rPr>
          <w:rFonts w:eastAsia="Arial"/>
        </w:rPr>
        <w:t>allow searching and filtering of company data based on that financial information</w:t>
      </w:r>
    </w:p>
    <w:p w14:paraId="093D62D2" w14:textId="77777777" w:rsidR="00253592" w:rsidRPr="00253592" w:rsidRDefault="00253592" w:rsidP="00253592">
      <w:pPr>
        <w:rPr>
          <w:rFonts w:eastAsia="Arial"/>
        </w:rPr>
      </w:pPr>
      <w:r w:rsidRPr="00253592">
        <w:rPr>
          <w:rFonts w:eastAsia="Arial"/>
        </w:rPr>
        <w:t xml:space="preserve">In order to achieve this, Companies House needs to be able to extract key financial and related information, from accounts filed with us, in a way that supports onward publication as a discrete data set on our Find and Update Company Information service and the use of such information in our search indexes to expand the criteria available in our Advanced Company Search service. </w:t>
      </w:r>
    </w:p>
    <w:p w14:paraId="5A5912BB" w14:textId="2360F040" w:rsidR="0042752C" w:rsidRDefault="00253592" w:rsidP="00253592">
      <w:pPr>
        <w:rPr>
          <w:rFonts w:eastAsia="Arial"/>
        </w:rPr>
      </w:pPr>
      <w:r w:rsidRPr="00253592">
        <w:rPr>
          <w:rFonts w:eastAsia="Arial"/>
        </w:rPr>
        <w:t>We are therefore considering procurement of a commercial solution / service that we can easily configure to extract the required information from accounts filed with us for onward propagation to the JSON collections within MongoDB and Elastic Search indexes that underpin our service.</w:t>
      </w:r>
    </w:p>
    <w:p w14:paraId="5605D709" w14:textId="20E0EDD2" w:rsidR="00A82B63" w:rsidRDefault="00A82B63" w:rsidP="00A82B63">
      <w:pPr>
        <w:pStyle w:val="Default"/>
        <w:rPr>
          <w:rFonts w:ascii="Arial" w:eastAsiaTheme="minorEastAsia" w:hAnsi="Arial" w:cs="Arial"/>
          <w:color w:val="000000" w:themeColor="text1"/>
        </w:rPr>
      </w:pPr>
      <w:r>
        <w:rPr>
          <w:rFonts w:ascii="Arial" w:eastAsiaTheme="minorEastAsia" w:hAnsi="Arial" w:cs="Arial"/>
          <w:color w:val="000000" w:themeColor="text1"/>
        </w:rPr>
        <w:t xml:space="preserve">This Request for Information (RFI) is aimed at </w:t>
      </w:r>
      <w:r w:rsidR="00C05AF6">
        <w:rPr>
          <w:rFonts w:ascii="Arial" w:eastAsiaTheme="minorEastAsia" w:hAnsi="Arial" w:cs="Arial"/>
          <w:color w:val="000000" w:themeColor="text1"/>
        </w:rPr>
        <w:t>potential p</w:t>
      </w:r>
      <w:r w:rsidR="00A00E1F">
        <w:rPr>
          <w:rFonts w:ascii="Arial" w:eastAsiaTheme="minorEastAsia" w:hAnsi="Arial" w:cs="Arial"/>
          <w:color w:val="000000" w:themeColor="text1"/>
        </w:rPr>
        <w:t xml:space="preserve">roviders </w:t>
      </w:r>
      <w:r>
        <w:rPr>
          <w:rFonts w:ascii="Arial" w:eastAsiaTheme="minorEastAsia" w:hAnsi="Arial" w:cs="Arial"/>
          <w:color w:val="000000" w:themeColor="text1"/>
        </w:rPr>
        <w:t>with existing tools / services that can satisfy, or be easily adapted to satisfy, our requirement to extract data from accounts filed digitally with us – as detailed</w:t>
      </w:r>
      <w:r>
        <w:rPr>
          <w:rFonts w:ascii="Arial" w:hAnsi="Arial" w:cs="Arial"/>
        </w:rPr>
        <w:t xml:space="preserve"> below.</w:t>
      </w:r>
    </w:p>
    <w:p w14:paraId="53E47EDD" w14:textId="77777777" w:rsidR="00A82B63" w:rsidRDefault="00A82B63" w:rsidP="00A82B63">
      <w:pPr>
        <w:pStyle w:val="Default"/>
        <w:rPr>
          <w:rFonts w:ascii="Arial" w:eastAsiaTheme="minorHAnsi" w:hAnsi="Arial" w:cs="Arial"/>
          <w:b/>
          <w:color w:val="000000" w:themeColor="text1"/>
        </w:rPr>
      </w:pPr>
    </w:p>
    <w:p w14:paraId="7FE3BC19" w14:textId="3E66BFA1" w:rsidR="00A82B63" w:rsidRDefault="00A82B63" w:rsidP="00AB2C63">
      <w:pPr>
        <w:pStyle w:val="Default"/>
        <w:rPr>
          <w:rFonts w:ascii="Arial" w:eastAsiaTheme="minorEastAsia" w:hAnsi="Arial" w:cs="Arial"/>
          <w:color w:val="000000" w:themeColor="text1"/>
        </w:rPr>
      </w:pPr>
      <w:r>
        <w:rPr>
          <w:rFonts w:ascii="Arial" w:eastAsiaTheme="minorEastAsia" w:hAnsi="Arial" w:cs="Arial"/>
          <w:color w:val="000000" w:themeColor="text1"/>
        </w:rPr>
        <w:t xml:space="preserve">Publication of the data and expansion of our search services is not in the scope of this RFI. Information about the ultimate destination and format of the data has been included for context and to enable </w:t>
      </w:r>
      <w:r w:rsidR="00C05AF6">
        <w:rPr>
          <w:rFonts w:ascii="Arial" w:eastAsiaTheme="minorEastAsia" w:hAnsi="Arial" w:cs="Arial"/>
          <w:color w:val="000000" w:themeColor="text1"/>
        </w:rPr>
        <w:t>p</w:t>
      </w:r>
      <w:r>
        <w:rPr>
          <w:rFonts w:ascii="Arial" w:eastAsiaTheme="minorEastAsia" w:hAnsi="Arial" w:cs="Arial"/>
          <w:color w:val="000000" w:themeColor="text1"/>
        </w:rPr>
        <w:t xml:space="preserve">otential </w:t>
      </w:r>
      <w:r w:rsidR="00C1388F">
        <w:rPr>
          <w:rFonts w:ascii="Arial" w:eastAsiaTheme="minorEastAsia" w:hAnsi="Arial" w:cs="Arial"/>
          <w:color w:val="000000" w:themeColor="text1"/>
        </w:rPr>
        <w:t>p</w:t>
      </w:r>
      <w:r w:rsidR="00A00E1F">
        <w:rPr>
          <w:rFonts w:ascii="Arial" w:eastAsiaTheme="minorEastAsia" w:hAnsi="Arial" w:cs="Arial"/>
          <w:color w:val="000000" w:themeColor="text1"/>
        </w:rPr>
        <w:t xml:space="preserve">roviders </w:t>
      </w:r>
      <w:r>
        <w:rPr>
          <w:rFonts w:ascii="Arial" w:eastAsiaTheme="minorEastAsia" w:hAnsi="Arial" w:cs="Arial"/>
          <w:color w:val="000000" w:themeColor="text1"/>
        </w:rPr>
        <w:t>to highlight where their tools / services may facilitate that onward propagation.</w:t>
      </w:r>
    </w:p>
    <w:p w14:paraId="219381D9" w14:textId="77777777" w:rsidR="00AB2C63" w:rsidRDefault="00AB2C63" w:rsidP="00EB4C91">
      <w:pPr>
        <w:spacing w:after="0"/>
      </w:pPr>
    </w:p>
    <w:p w14:paraId="3937A5A7" w14:textId="77777777" w:rsidR="003371FF" w:rsidRDefault="00F33772" w:rsidP="00AB2C63">
      <w:pPr>
        <w:spacing w:after="0"/>
        <w:rPr>
          <w:rFonts w:cs="Arial"/>
          <w:szCs w:val="24"/>
        </w:rPr>
      </w:pPr>
      <w:r>
        <w:t xml:space="preserve">The following sections set out our anticipated requirements for a tool / service that will allow us to extract key information from accounts filed digitally with Companies House (in XBRL / iXBRL format) for </w:t>
      </w:r>
      <w:r>
        <w:rPr>
          <w:rFonts w:cs="Arial"/>
          <w:szCs w:val="24"/>
        </w:rPr>
        <w:t xml:space="preserve">onward publication as a discrete (JSON) data set on our </w:t>
      </w:r>
      <w:hyperlink r:id="rId22" w:history="1">
        <w:r>
          <w:rPr>
            <w:rStyle w:val="Hyperlink"/>
            <w:rFonts w:cs="Arial"/>
            <w:szCs w:val="24"/>
          </w:rPr>
          <w:t>Find and Update Company Information</w:t>
        </w:r>
      </w:hyperlink>
      <w:r>
        <w:rPr>
          <w:rFonts w:cs="Arial"/>
          <w:szCs w:val="24"/>
        </w:rPr>
        <w:t xml:space="preserve"> service and expansion of the elastic search indexes that underpin our </w:t>
      </w:r>
      <w:hyperlink r:id="rId23" w:history="1">
        <w:r>
          <w:rPr>
            <w:rStyle w:val="Hyperlink"/>
            <w:rFonts w:cs="Arial"/>
            <w:szCs w:val="24"/>
          </w:rPr>
          <w:t>Advanced Company Search</w:t>
        </w:r>
      </w:hyperlink>
      <w:r>
        <w:rPr>
          <w:rFonts w:cs="Arial"/>
          <w:szCs w:val="24"/>
        </w:rPr>
        <w:t xml:space="preserve"> service.</w:t>
      </w:r>
    </w:p>
    <w:p w14:paraId="56D4A86A" w14:textId="1556AD00" w:rsidR="00F33772" w:rsidRDefault="00F33772" w:rsidP="00EB4C91">
      <w:pPr>
        <w:spacing w:after="0"/>
        <w:rPr>
          <w:rFonts w:cs="Arial"/>
          <w:color w:val="201F1E"/>
          <w:szCs w:val="24"/>
        </w:rPr>
      </w:pPr>
      <w:r>
        <w:rPr>
          <w:rFonts w:cs="Arial"/>
          <w:szCs w:val="24"/>
        </w:rPr>
        <w:t xml:space="preserve"> </w:t>
      </w:r>
    </w:p>
    <w:p w14:paraId="374DC16D" w14:textId="64114C14" w:rsidR="00F33772" w:rsidRDefault="00F33772" w:rsidP="00F33772">
      <w:pPr>
        <w:rPr>
          <w:rFonts w:cstheme="minorHAnsi"/>
        </w:rPr>
      </w:pPr>
      <w:r>
        <w:rPr>
          <w:rFonts w:cstheme="minorHAnsi"/>
        </w:rPr>
        <w:t xml:space="preserve">These requirements have been provided to support potential </w:t>
      </w:r>
      <w:r w:rsidR="00C05AF6">
        <w:rPr>
          <w:rFonts w:cstheme="minorHAnsi"/>
        </w:rPr>
        <w:t xml:space="preserve">providers </w:t>
      </w:r>
      <w:r>
        <w:rPr>
          <w:rFonts w:cstheme="minorHAnsi"/>
        </w:rPr>
        <w:t>in their response to this RFI document and for those responses to help inform future stages of the project.</w:t>
      </w:r>
    </w:p>
    <w:p w14:paraId="3D02410C" w14:textId="77777777" w:rsidR="00F33772" w:rsidRDefault="00F33772" w:rsidP="00F33772">
      <w:r>
        <w:lastRenderedPageBreak/>
        <w:t>Please note that these requirements remain in draft and are subject to change as the project progresses and any subsequent formal procurement process will be a separate activity, independent of this RFI and any responses.</w:t>
      </w:r>
    </w:p>
    <w:p w14:paraId="1A864A05" w14:textId="77777777" w:rsidR="00F33772" w:rsidRDefault="00F33772" w:rsidP="00F33772">
      <w:pPr>
        <w:rPr>
          <w:rFonts w:cstheme="minorHAnsi"/>
          <w:b/>
          <w:bCs/>
        </w:rPr>
      </w:pPr>
      <w:r>
        <w:rPr>
          <w:rFonts w:cstheme="minorHAnsi"/>
          <w:b/>
          <w:bCs/>
        </w:rPr>
        <w:t>Functional Requirements</w:t>
      </w:r>
    </w:p>
    <w:p w14:paraId="2CD2616F" w14:textId="06A0928E" w:rsidR="00F33772" w:rsidRDefault="00F33772" w:rsidP="00894BD5">
      <w:pPr>
        <w:pStyle w:val="ListParagraph"/>
        <w:numPr>
          <w:ilvl w:val="0"/>
          <w:numId w:val="26"/>
        </w:numPr>
        <w:spacing w:after="160"/>
      </w:pPr>
      <w:r>
        <w:t>The service must be able to extract discrete financial and non-financial information from XBRL and iXBRL</w:t>
      </w:r>
      <w:r w:rsidR="001E2A26">
        <w:t xml:space="preserve"> </w:t>
      </w:r>
      <w:r>
        <w:t>accounts filed with Companies House, including complex package filings such as UKSEF zip files as well as single submission types.</w:t>
      </w:r>
      <w:r>
        <w:br/>
      </w:r>
      <w:r>
        <w:br/>
      </w:r>
      <w:r>
        <w:rPr>
          <w:rFonts w:cstheme="minorHAnsi"/>
        </w:rPr>
        <w:t>The specific information to be extracted may change over time so the service needs to be flexible</w:t>
      </w:r>
      <w:r w:rsidR="00502B20">
        <w:rPr>
          <w:rFonts w:cstheme="minorHAnsi"/>
        </w:rPr>
        <w:t xml:space="preserve"> and allow configuration by Companies House</w:t>
      </w:r>
      <w:r w:rsidR="00B925AE">
        <w:rPr>
          <w:rFonts w:cstheme="minorHAnsi"/>
        </w:rPr>
        <w:t>.  A</w:t>
      </w:r>
      <w:r>
        <w:rPr>
          <w:rFonts w:cstheme="minorHAnsi"/>
        </w:rPr>
        <w:t>s an indicator, likely starting elements include (but should not be limited to): number of employees; closing balance, turnover, tangible and intangible assets</w:t>
      </w:r>
      <w:r>
        <w:t xml:space="preserve">. </w:t>
      </w:r>
    </w:p>
    <w:p w14:paraId="1DF09AF8" w14:textId="77777777" w:rsidR="00F33772" w:rsidRDefault="00F33772" w:rsidP="00F33772">
      <w:pPr>
        <w:pStyle w:val="ListParagraph"/>
        <w:rPr>
          <w:rFonts w:cstheme="minorHAnsi"/>
        </w:rPr>
      </w:pPr>
    </w:p>
    <w:p w14:paraId="3275E60D" w14:textId="77777777" w:rsidR="00F33772" w:rsidRDefault="00F33772" w:rsidP="00894BD5">
      <w:pPr>
        <w:pStyle w:val="ListParagraph"/>
        <w:numPr>
          <w:ilvl w:val="0"/>
          <w:numId w:val="26"/>
        </w:numPr>
        <w:spacing w:after="0"/>
        <w:textAlignment w:val="baseline"/>
      </w:pPr>
      <w:r>
        <w:rPr>
          <w:rFonts w:cstheme="minorHAnsi"/>
        </w:rPr>
        <w:t xml:space="preserve">The service must </w:t>
      </w:r>
      <w:r>
        <w:t>take account of the context of the data ie the data extracted should not be treated in isolation but take account of associated information such as currency, scaling factors etc.</w:t>
      </w:r>
    </w:p>
    <w:p w14:paraId="70073EE9" w14:textId="77777777" w:rsidR="00F33772" w:rsidRDefault="00F33772" w:rsidP="00F33772">
      <w:pPr>
        <w:spacing w:after="0"/>
        <w:textAlignment w:val="baseline"/>
      </w:pPr>
    </w:p>
    <w:p w14:paraId="610567B4" w14:textId="77777777" w:rsidR="00F33772" w:rsidRDefault="00F33772" w:rsidP="00F33772">
      <w:pPr>
        <w:pStyle w:val="ListParagraph"/>
        <w:spacing w:after="160"/>
      </w:pPr>
      <w:r>
        <w:t>NB This should not be used to infer information that has not been supplied. It is essential that we accurately reflect the information filed.</w:t>
      </w:r>
    </w:p>
    <w:p w14:paraId="2768565C" w14:textId="77777777" w:rsidR="00F33772" w:rsidRDefault="00F33772" w:rsidP="00F33772">
      <w:pPr>
        <w:pStyle w:val="ListParagraph"/>
        <w:spacing w:after="160"/>
      </w:pPr>
    </w:p>
    <w:p w14:paraId="68C5C576" w14:textId="63BF76ED" w:rsidR="00F33772" w:rsidRDefault="00F33772" w:rsidP="00894BD5">
      <w:pPr>
        <w:pStyle w:val="ListParagraph"/>
        <w:numPr>
          <w:ilvl w:val="0"/>
          <w:numId w:val="26"/>
        </w:numPr>
        <w:spacing w:after="160"/>
      </w:pPr>
      <w:r>
        <w:t xml:space="preserve">The service must </w:t>
      </w:r>
      <w:r>
        <w:rPr>
          <w:rFonts w:cs="Arial"/>
        </w:rPr>
        <w:t>be able to be integrated with</w:t>
      </w:r>
      <w:r w:rsidR="00362E91">
        <w:rPr>
          <w:rFonts w:cs="Arial"/>
        </w:rPr>
        <w:t xml:space="preserve">, but be </w:t>
      </w:r>
      <w:r w:rsidR="003808DE">
        <w:rPr>
          <w:rFonts w:cs="Arial"/>
        </w:rPr>
        <w:t>independent of,</w:t>
      </w:r>
      <w:r>
        <w:rPr>
          <w:rFonts w:cs="Arial"/>
        </w:rPr>
        <w:t xml:space="preserve"> our filing service in order to extract the information in near real time as new accounts are filed and processed. We currently use CoreFiling’s True North Data Platform (TNDP) to validate the filings.</w:t>
      </w:r>
    </w:p>
    <w:p w14:paraId="063528FF" w14:textId="77777777" w:rsidR="00F33772" w:rsidRDefault="00F33772" w:rsidP="00F33772">
      <w:pPr>
        <w:pStyle w:val="ListParagraph"/>
        <w:spacing w:after="160"/>
      </w:pPr>
    </w:p>
    <w:p w14:paraId="205F1A77" w14:textId="77777777" w:rsidR="0005445D" w:rsidRPr="0005445D" w:rsidRDefault="00F33772" w:rsidP="0005445D">
      <w:pPr>
        <w:pStyle w:val="ListParagraph"/>
        <w:numPr>
          <w:ilvl w:val="0"/>
          <w:numId w:val="26"/>
        </w:numPr>
        <w:spacing w:after="160"/>
      </w:pPr>
      <w:r>
        <w:rPr>
          <w:rFonts w:cs="Arial"/>
        </w:rPr>
        <w:t xml:space="preserve">The service must </w:t>
      </w:r>
      <w:r>
        <w:rPr>
          <w:rFonts w:cstheme="minorHAnsi"/>
        </w:rPr>
        <w:t>facilitate transfer of the extracted data to Companies House data stores by storing it in a suitable format and making it accessible</w:t>
      </w:r>
      <w:r w:rsidR="00CC0E5E">
        <w:rPr>
          <w:rFonts w:cstheme="minorHAnsi"/>
        </w:rPr>
        <w:t xml:space="preserve"> </w:t>
      </w:r>
      <w:r w:rsidR="00C95FF2">
        <w:rPr>
          <w:rFonts w:cstheme="minorHAnsi"/>
        </w:rPr>
        <w:t xml:space="preserve">in </w:t>
      </w:r>
      <w:r w:rsidR="00CC0E5E">
        <w:rPr>
          <w:rFonts w:cstheme="minorHAnsi"/>
        </w:rPr>
        <w:t>near real time</w:t>
      </w:r>
      <w:r>
        <w:rPr>
          <w:rFonts w:cstheme="minorHAnsi"/>
        </w:rPr>
        <w:t xml:space="preserve"> - either by specific APIs or other access to the tooling / service's own data store.</w:t>
      </w:r>
      <w:r>
        <w:rPr>
          <w:rFonts w:cstheme="minorHAnsi"/>
        </w:rPr>
        <w:br/>
      </w:r>
      <w:r>
        <w:rPr>
          <w:rFonts w:cs="Arial"/>
        </w:rPr>
        <w:br/>
      </w:r>
      <w:r>
        <w:rPr>
          <w:rFonts w:cstheme="minorHAnsi"/>
        </w:rPr>
        <w:t>For information, the intended destination of that transferred data includes, but is not limited to, collections of JSON data in a Mongo Atlas data store and elastic search indexes.</w:t>
      </w:r>
    </w:p>
    <w:p w14:paraId="7B870E56" w14:textId="77777777" w:rsidR="0005445D" w:rsidRPr="0005445D" w:rsidRDefault="0005445D" w:rsidP="0005445D">
      <w:pPr>
        <w:pStyle w:val="ListParagraph"/>
        <w:rPr>
          <w:color w:val="auto"/>
        </w:rPr>
      </w:pPr>
    </w:p>
    <w:p w14:paraId="3E4B0D80" w14:textId="6808457F" w:rsidR="00F33772" w:rsidRPr="0005445D" w:rsidRDefault="00F33772" w:rsidP="0005445D">
      <w:pPr>
        <w:pStyle w:val="ListParagraph"/>
        <w:numPr>
          <w:ilvl w:val="0"/>
          <w:numId w:val="26"/>
        </w:numPr>
        <w:spacing w:after="160"/>
        <w:rPr>
          <w:rStyle w:val="Hyperlink"/>
          <w:color w:val="000000" w:themeColor="text1"/>
          <w:u w:val="none"/>
        </w:rPr>
      </w:pPr>
      <w:r w:rsidRPr="0005445D">
        <w:rPr>
          <w:color w:val="auto"/>
        </w:rPr>
        <w:t>T</w:t>
      </w:r>
      <w:r>
        <w:t>he service should b</w:t>
      </w:r>
      <w:r w:rsidRPr="0005445D">
        <w:rPr>
          <w:rFonts w:cs="Arial"/>
        </w:rPr>
        <w:t xml:space="preserve">e capable of processing historic filings of XBRL and iXBRL accounts via </w:t>
      </w:r>
      <w:r w:rsidR="001740FC" w:rsidRPr="0005445D">
        <w:rPr>
          <w:rFonts w:cs="Arial"/>
        </w:rPr>
        <w:t>e.g.</w:t>
      </w:r>
      <w:r w:rsidRPr="0005445D">
        <w:rPr>
          <w:rFonts w:cs="Arial"/>
        </w:rPr>
        <w:t xml:space="preserve"> bulk inputs of data for the process of back capture from </w:t>
      </w:r>
      <w:r w:rsidR="00CF088B" w:rsidRPr="0005445D">
        <w:rPr>
          <w:rFonts w:cs="Arial"/>
        </w:rPr>
        <w:t xml:space="preserve">eg </w:t>
      </w:r>
      <w:r w:rsidRPr="0005445D">
        <w:rPr>
          <w:rFonts w:cs="Arial"/>
        </w:rPr>
        <w:t xml:space="preserve">our </w:t>
      </w:r>
      <w:hyperlink r:id="rId24" w:history="1">
        <w:r w:rsidRPr="0005445D">
          <w:rPr>
            <w:rStyle w:val="Hyperlink"/>
            <w:rFonts w:cs="Arial"/>
          </w:rPr>
          <w:t>Free Accounts Data Product</w:t>
        </w:r>
      </w:hyperlink>
      <w:r w:rsidRPr="0005445D">
        <w:rPr>
          <w:rStyle w:val="Hyperlink"/>
          <w:rFonts w:cs="Arial"/>
        </w:rPr>
        <w:t>.</w:t>
      </w:r>
    </w:p>
    <w:p w14:paraId="6051BDBE" w14:textId="77777777" w:rsidR="00F33772" w:rsidRDefault="00F33772" w:rsidP="00F33772">
      <w:pPr>
        <w:pStyle w:val="ListParagraph"/>
      </w:pPr>
    </w:p>
    <w:p w14:paraId="3AE909F3" w14:textId="77777777" w:rsidR="00F33772" w:rsidRDefault="00F33772" w:rsidP="00894BD5">
      <w:pPr>
        <w:pStyle w:val="ListParagraph"/>
        <w:numPr>
          <w:ilvl w:val="0"/>
          <w:numId w:val="26"/>
        </w:numPr>
        <w:spacing w:after="160"/>
      </w:pPr>
      <w:r>
        <w:t>The service should p</w:t>
      </w:r>
      <w:r>
        <w:rPr>
          <w:rFonts w:cstheme="minorHAnsi"/>
        </w:rPr>
        <w:t>rovide additional analysis tools for pattern matching, identifying discrepancies within and between filings (such as mismatch in closing and opening balances) etc.</w:t>
      </w:r>
    </w:p>
    <w:p w14:paraId="192F86A5" w14:textId="61E82C74" w:rsidR="00F33772" w:rsidRDefault="00917E0B" w:rsidP="00F33772">
      <w:pPr>
        <w:pStyle w:val="ListParagraph"/>
        <w:spacing w:after="160"/>
        <w:rPr>
          <w:rFonts w:cstheme="minorHAnsi"/>
        </w:rPr>
      </w:pPr>
      <w:r>
        <w:rPr>
          <w:rFonts w:cstheme="minorHAnsi"/>
        </w:rPr>
        <w:t xml:space="preserve">  </w:t>
      </w:r>
    </w:p>
    <w:p w14:paraId="47818A74" w14:textId="77777777" w:rsidR="0019409D" w:rsidRDefault="0019409D" w:rsidP="00F33772">
      <w:pPr>
        <w:rPr>
          <w:rFonts w:cstheme="minorHAnsi"/>
          <w:b/>
          <w:bCs/>
        </w:rPr>
      </w:pPr>
    </w:p>
    <w:p w14:paraId="0B5172FA" w14:textId="77777777" w:rsidR="0019409D" w:rsidRDefault="0019409D" w:rsidP="00F33772">
      <w:pPr>
        <w:rPr>
          <w:rFonts w:cstheme="minorHAnsi"/>
          <w:b/>
          <w:bCs/>
        </w:rPr>
      </w:pPr>
    </w:p>
    <w:p w14:paraId="4F4D39D6" w14:textId="3B10B736" w:rsidR="00F33772" w:rsidRDefault="00F33772" w:rsidP="00F33772">
      <w:pPr>
        <w:rPr>
          <w:rFonts w:cstheme="minorHAnsi"/>
          <w:b/>
          <w:bCs/>
        </w:rPr>
      </w:pPr>
      <w:r>
        <w:rPr>
          <w:rFonts w:cstheme="minorHAnsi"/>
          <w:b/>
          <w:bCs/>
        </w:rPr>
        <w:lastRenderedPageBreak/>
        <w:t>Non-Functional Requirements</w:t>
      </w:r>
    </w:p>
    <w:p w14:paraId="60B0B509" w14:textId="77777777" w:rsidR="00F33772" w:rsidRDefault="00F33772" w:rsidP="00894BD5">
      <w:pPr>
        <w:pStyle w:val="ListParagraph"/>
        <w:numPr>
          <w:ilvl w:val="0"/>
          <w:numId w:val="26"/>
        </w:numPr>
        <w:spacing w:after="160"/>
      </w:pPr>
      <w:r>
        <w:t>The service must be performant – capable of processing a peak day’s filing in near real time. Companies House receives around 10k accounts per day on average and over 50k on peak days.</w:t>
      </w:r>
    </w:p>
    <w:p w14:paraId="761E027E" w14:textId="77777777" w:rsidR="00F33772" w:rsidRDefault="00F33772" w:rsidP="00F33772">
      <w:pPr>
        <w:pStyle w:val="ListParagraph"/>
        <w:spacing w:after="160"/>
      </w:pPr>
    </w:p>
    <w:p w14:paraId="78528F03" w14:textId="77777777" w:rsidR="00F33772" w:rsidRDefault="00F33772" w:rsidP="00894BD5">
      <w:pPr>
        <w:pStyle w:val="ListParagraph"/>
        <w:numPr>
          <w:ilvl w:val="0"/>
          <w:numId w:val="26"/>
        </w:numPr>
        <w:spacing w:after="160"/>
      </w:pPr>
      <w:r>
        <w:t>The service must be scalable – capable of maintaining real time performance under increasing workloads.</w:t>
      </w:r>
      <w:r>
        <w:br/>
      </w:r>
      <w:r>
        <w:br/>
        <w:t xml:space="preserve">The company register tends to increase in size each year, leading to an increase in the number of accounts filed. As an example the effective register size increased by </w:t>
      </w:r>
      <w:hyperlink r:id="rId25" w:history="1">
        <w:r>
          <w:rPr>
            <w:rStyle w:val="Hyperlink"/>
          </w:rPr>
          <w:t>8.4% between March 2020 and March 2021</w:t>
        </w:r>
      </w:hyperlink>
      <w:r>
        <w:t xml:space="preserve"> and by </w:t>
      </w:r>
      <w:hyperlink r:id="rId26" w:history="1">
        <w:r>
          <w:rPr>
            <w:rStyle w:val="Hyperlink"/>
          </w:rPr>
          <w:t>3.8% between March 2021 and March 2022</w:t>
        </w:r>
      </w:hyperlink>
      <w:r>
        <w:t>.</w:t>
      </w:r>
    </w:p>
    <w:p w14:paraId="12454E05" w14:textId="77777777" w:rsidR="00F33772" w:rsidRDefault="00F33772" w:rsidP="00F33772">
      <w:pPr>
        <w:pStyle w:val="ListParagraph"/>
      </w:pPr>
    </w:p>
    <w:p w14:paraId="07CEC6E6" w14:textId="77777777" w:rsidR="00F33772" w:rsidRDefault="00F33772" w:rsidP="00894BD5">
      <w:pPr>
        <w:pStyle w:val="ListParagraph"/>
        <w:numPr>
          <w:ilvl w:val="0"/>
          <w:numId w:val="26"/>
        </w:numPr>
        <w:spacing w:after="160"/>
      </w:pPr>
      <w:r>
        <w:t>The service must operate 24x7x365.</w:t>
      </w:r>
    </w:p>
    <w:p w14:paraId="22B1180F" w14:textId="77777777" w:rsidR="00F33772" w:rsidRDefault="00F33772" w:rsidP="00F33772">
      <w:pPr>
        <w:pStyle w:val="ListParagraph"/>
      </w:pPr>
    </w:p>
    <w:p w14:paraId="7EF4BB41" w14:textId="45EF0EE9" w:rsidR="00F33772" w:rsidRDefault="00F33772" w:rsidP="00894BD5">
      <w:pPr>
        <w:pStyle w:val="ListParagraph"/>
        <w:numPr>
          <w:ilvl w:val="0"/>
          <w:numId w:val="26"/>
        </w:numPr>
        <w:spacing w:after="160"/>
      </w:pPr>
      <w:r>
        <w:t xml:space="preserve">The service must </w:t>
      </w:r>
      <w:r>
        <w:rPr>
          <w:rFonts w:cs="Arial"/>
        </w:rPr>
        <w:t>achieve 99.9% availability over the operating times (</w:t>
      </w:r>
      <w:r w:rsidR="00583C87">
        <w:rPr>
          <w:rFonts w:cs="Arial"/>
        </w:rPr>
        <w:t>24x7x365)</w:t>
      </w:r>
      <w:r w:rsidR="00583C87" w:rsidDel="00583C87">
        <w:rPr>
          <w:rFonts w:cs="Arial"/>
        </w:rPr>
        <w:t xml:space="preserve"> </w:t>
      </w:r>
      <w:r>
        <w:rPr>
          <w:rFonts w:cs="Arial"/>
        </w:rPr>
        <w:br/>
      </w:r>
      <w:r>
        <w:br/>
        <w:t>NB Any requirement for maintenance windows should be detailed in the response.</w:t>
      </w:r>
    </w:p>
    <w:p w14:paraId="0DC0BB94" w14:textId="77777777" w:rsidR="00F33772" w:rsidRDefault="00F33772" w:rsidP="00F33772">
      <w:pPr>
        <w:pStyle w:val="ListParagraph"/>
      </w:pPr>
    </w:p>
    <w:p w14:paraId="35E8E61F" w14:textId="77777777" w:rsidR="00F33772" w:rsidRDefault="00F33772" w:rsidP="00894BD5">
      <w:pPr>
        <w:pStyle w:val="ListParagraph"/>
        <w:numPr>
          <w:ilvl w:val="0"/>
          <w:numId w:val="26"/>
        </w:numPr>
        <w:spacing w:after="160"/>
      </w:pPr>
      <w:r>
        <w:t xml:space="preserve"> The service must be continually updated to be compliant with the latest accounting taxonomies.</w:t>
      </w:r>
    </w:p>
    <w:p w14:paraId="42D1066F" w14:textId="77777777" w:rsidR="00F33772" w:rsidRDefault="00F33772" w:rsidP="00F33772">
      <w:pPr>
        <w:pStyle w:val="ListParagraph"/>
      </w:pPr>
    </w:p>
    <w:p w14:paraId="67F09BA0" w14:textId="77777777" w:rsidR="00F33772" w:rsidRDefault="00F33772" w:rsidP="00894BD5">
      <w:pPr>
        <w:pStyle w:val="ListParagraph"/>
        <w:numPr>
          <w:ilvl w:val="0"/>
          <w:numId w:val="26"/>
        </w:numPr>
        <w:spacing w:after="160"/>
      </w:pPr>
      <w:r>
        <w:t>The service must be backwards compatible with previous taxonomies for processing and analysing historic data (see requirements 5 and 6 above).</w:t>
      </w:r>
    </w:p>
    <w:p w14:paraId="2DC0BCF5" w14:textId="77777777" w:rsidR="00A82B6D" w:rsidRDefault="00A82B6D" w:rsidP="00A82B6D">
      <w:pPr>
        <w:pStyle w:val="ListParagraph"/>
      </w:pPr>
    </w:p>
    <w:p w14:paraId="4A6605DE" w14:textId="653C2153" w:rsidR="00A82B6D" w:rsidRDefault="00A82B6D" w:rsidP="00A82B6D">
      <w:pPr>
        <w:pStyle w:val="ListParagraph"/>
        <w:numPr>
          <w:ilvl w:val="0"/>
          <w:numId w:val="26"/>
        </w:numPr>
        <w:spacing w:after="160"/>
      </w:pPr>
      <w:r>
        <w:t xml:space="preserve">The service must </w:t>
      </w:r>
      <w:r w:rsidR="00DD2503">
        <w:t xml:space="preserve">be </w:t>
      </w:r>
      <w:r>
        <w:t>secure, with data encrypted in transit and at rest</w:t>
      </w:r>
      <w:r w:rsidR="001740FC">
        <w:t>.</w:t>
      </w:r>
    </w:p>
    <w:p w14:paraId="2D2709D8" w14:textId="77777777" w:rsidR="00A82B6D" w:rsidRDefault="00A82B6D" w:rsidP="00A82B6D">
      <w:pPr>
        <w:pStyle w:val="ListParagraph"/>
      </w:pPr>
    </w:p>
    <w:p w14:paraId="70B64B81" w14:textId="75349796" w:rsidR="00A82B6D" w:rsidRDefault="00A82B6D" w:rsidP="00A82B6D">
      <w:pPr>
        <w:pStyle w:val="ListParagraph"/>
        <w:numPr>
          <w:ilvl w:val="0"/>
          <w:numId w:val="26"/>
        </w:numPr>
        <w:spacing w:after="160"/>
      </w:pPr>
      <w:r>
        <w:t xml:space="preserve">The service must comply with the </w:t>
      </w:r>
      <w:r w:rsidRPr="00B201B1">
        <w:t>Data Protection Act 2018 (GDPR)</w:t>
      </w:r>
      <w:r w:rsidR="001740FC">
        <w:t>.</w:t>
      </w:r>
    </w:p>
    <w:p w14:paraId="249DC1A6" w14:textId="77777777" w:rsidR="00A82B6D" w:rsidRDefault="00A82B6D" w:rsidP="00A82B6D">
      <w:pPr>
        <w:pStyle w:val="ListParagraph"/>
      </w:pPr>
    </w:p>
    <w:p w14:paraId="3D133324" w14:textId="27667E9E" w:rsidR="00A82B6D" w:rsidRDefault="00A82B6D" w:rsidP="00A82B6D">
      <w:pPr>
        <w:pStyle w:val="ListParagraph"/>
        <w:numPr>
          <w:ilvl w:val="0"/>
          <w:numId w:val="26"/>
        </w:numPr>
        <w:spacing w:after="160"/>
      </w:pPr>
      <w:r>
        <w:t>There will be an audit of activity on the system and the ability to report on the service</w:t>
      </w:r>
      <w:r w:rsidR="001740FC">
        <w:t>.</w:t>
      </w:r>
    </w:p>
    <w:p w14:paraId="3A654C1C" w14:textId="77777777" w:rsidR="00A82B6D" w:rsidRDefault="00A82B6D" w:rsidP="00A82B6D">
      <w:pPr>
        <w:pStyle w:val="ListParagraph"/>
      </w:pPr>
    </w:p>
    <w:p w14:paraId="57AA46A7" w14:textId="2C058C86" w:rsidR="00A82B6D" w:rsidRDefault="00A82B6D" w:rsidP="00A82B6D">
      <w:pPr>
        <w:pStyle w:val="ListParagraph"/>
        <w:numPr>
          <w:ilvl w:val="0"/>
          <w:numId w:val="26"/>
        </w:numPr>
        <w:spacing w:after="160"/>
      </w:pPr>
      <w:r w:rsidRPr="00470CE6">
        <w:t>The service will be able to apply data retention in line with Companies House policy</w:t>
      </w:r>
      <w:r w:rsidR="001740FC">
        <w:t>.</w:t>
      </w:r>
    </w:p>
    <w:p w14:paraId="72EDB8A8" w14:textId="77777777" w:rsidR="00A82B6D" w:rsidRDefault="00A82B6D" w:rsidP="00A82B6D">
      <w:pPr>
        <w:pStyle w:val="ListParagraph"/>
      </w:pPr>
    </w:p>
    <w:p w14:paraId="324DD785" w14:textId="262A78BC" w:rsidR="00A82B6D" w:rsidRDefault="00A82B6D" w:rsidP="00A82B6D">
      <w:pPr>
        <w:pStyle w:val="ListParagraph"/>
        <w:numPr>
          <w:ilvl w:val="0"/>
          <w:numId w:val="26"/>
        </w:numPr>
        <w:spacing w:after="160"/>
      </w:pPr>
      <w:r>
        <w:t>All data will be owned by Companies House</w:t>
      </w:r>
      <w:r w:rsidR="00B97FCC">
        <w:t xml:space="preserve"> and must be hosted / processed / stored</w:t>
      </w:r>
      <w:r w:rsidR="00776403">
        <w:t xml:space="preserve"> within the UK</w:t>
      </w:r>
      <w:r w:rsidR="001740FC">
        <w:t>.</w:t>
      </w:r>
    </w:p>
    <w:p w14:paraId="40435A58" w14:textId="77777777" w:rsidR="00A82B6D" w:rsidRDefault="00A82B6D" w:rsidP="00A82B6D">
      <w:pPr>
        <w:pStyle w:val="ListParagraph"/>
        <w:spacing w:after="160"/>
      </w:pPr>
    </w:p>
    <w:p w14:paraId="2F09FC76" w14:textId="77777777" w:rsidR="00A82B6D" w:rsidRDefault="00A82B6D" w:rsidP="00A82B6D">
      <w:pPr>
        <w:pStyle w:val="ListParagraph"/>
        <w:spacing w:after="160"/>
      </w:pPr>
    </w:p>
    <w:p w14:paraId="6F5DCE33" w14:textId="7CBC6FDD" w:rsidR="00347295" w:rsidRDefault="00347295" w:rsidP="00D84B8D">
      <w:pPr>
        <w:rPr>
          <w:rFonts w:eastAsia="Arial"/>
        </w:rPr>
      </w:pPr>
    </w:p>
    <w:p w14:paraId="641C5C81" w14:textId="77777777" w:rsidR="00347295" w:rsidRDefault="00347295" w:rsidP="00D84B8D">
      <w:pPr>
        <w:rPr>
          <w:rFonts w:eastAsia="Arial"/>
        </w:rPr>
      </w:pPr>
    </w:p>
    <w:p w14:paraId="436650C5" w14:textId="77777777" w:rsidR="00F720CC" w:rsidRDefault="00F720CC" w:rsidP="00D84B8D">
      <w:pPr>
        <w:rPr>
          <w:rFonts w:eastAsia="Arial"/>
        </w:rPr>
      </w:pPr>
    </w:p>
    <w:p w14:paraId="69DD2ED2" w14:textId="77777777" w:rsidR="00261EE4" w:rsidRDefault="00261EE4">
      <w:pPr>
        <w:spacing w:after="0"/>
        <w:rPr>
          <w:b/>
          <w:sz w:val="36"/>
          <w:szCs w:val="72"/>
        </w:rPr>
      </w:pPr>
      <w:bookmarkStart w:id="9" w:name="_Toc107936400"/>
      <w:bookmarkStart w:id="10" w:name="_Toc127874930"/>
      <w:r>
        <w:br w:type="page"/>
      </w:r>
    </w:p>
    <w:p w14:paraId="78F70A28" w14:textId="3EC36A98" w:rsidR="0083203D" w:rsidRPr="00FE4008" w:rsidRDefault="0083203D" w:rsidP="0083203D">
      <w:pPr>
        <w:pStyle w:val="Heading2"/>
      </w:pPr>
      <w:bookmarkStart w:id="11" w:name="_Toc129348771"/>
      <w:r w:rsidRPr="005A4363">
        <w:lastRenderedPageBreak/>
        <w:t>Glossary</w:t>
      </w:r>
      <w:r w:rsidRPr="00FE4008">
        <w:t xml:space="preserve"> of Terms</w:t>
      </w:r>
      <w:bookmarkEnd w:id="9"/>
      <w:bookmarkEnd w:id="10"/>
      <w:bookmarkEnd w:id="11"/>
    </w:p>
    <w:p w14:paraId="384DA501" w14:textId="77777777" w:rsidR="0083203D" w:rsidRPr="00FE4008" w:rsidRDefault="0083203D" w:rsidP="0083203D">
      <w:pPr>
        <w:rPr>
          <w:bCs/>
          <w:color w:val="auto"/>
        </w:rPr>
      </w:pPr>
      <w:r w:rsidRPr="00FE4008">
        <w:rPr>
          <w:bCs/>
        </w:rPr>
        <w:t xml:space="preserve">For the avoidance of doubt, key terms and acronyms used by Companies House and contained within this specification are detailed below. </w:t>
      </w:r>
    </w:p>
    <w:tbl>
      <w:tblPr>
        <w:tblStyle w:val="TableGrid"/>
        <w:tblW w:w="0" w:type="auto"/>
        <w:tblLook w:val="04A0" w:firstRow="1" w:lastRow="0" w:firstColumn="1" w:lastColumn="0" w:noHBand="0" w:noVBand="1"/>
      </w:tblPr>
      <w:tblGrid>
        <w:gridCol w:w="2122"/>
        <w:gridCol w:w="6894"/>
      </w:tblGrid>
      <w:tr w:rsidR="0083203D" w:rsidRPr="00FE4008" w14:paraId="1C361AD5" w14:textId="77777777" w:rsidTr="00F63C73">
        <w:tc>
          <w:tcPr>
            <w:tcW w:w="2122" w:type="dxa"/>
            <w:shd w:val="clear" w:color="auto" w:fill="4BACC6" w:themeFill="accent5"/>
          </w:tcPr>
          <w:p w14:paraId="15BFF69A" w14:textId="77777777" w:rsidR="0083203D" w:rsidRPr="00D529E1" w:rsidRDefault="0083203D" w:rsidP="00F63C73">
            <w:pPr>
              <w:rPr>
                <w:b/>
                <w:bCs/>
                <w:color w:val="FFFFFF" w:themeColor="background1"/>
              </w:rPr>
            </w:pPr>
            <w:r w:rsidRPr="00D529E1">
              <w:rPr>
                <w:b/>
                <w:bCs/>
                <w:color w:val="FFFFFF" w:themeColor="background1"/>
              </w:rPr>
              <w:t>Term</w:t>
            </w:r>
          </w:p>
        </w:tc>
        <w:tc>
          <w:tcPr>
            <w:tcW w:w="6894" w:type="dxa"/>
            <w:shd w:val="clear" w:color="auto" w:fill="4BACC6" w:themeFill="accent5"/>
          </w:tcPr>
          <w:p w14:paraId="00642041" w14:textId="77777777" w:rsidR="0083203D" w:rsidRPr="00D529E1" w:rsidRDefault="0083203D" w:rsidP="00F63C73">
            <w:pPr>
              <w:rPr>
                <w:b/>
                <w:bCs/>
                <w:color w:val="FFFFFF" w:themeColor="background1"/>
              </w:rPr>
            </w:pPr>
            <w:r w:rsidRPr="00D529E1">
              <w:rPr>
                <w:b/>
                <w:bCs/>
                <w:color w:val="FFFFFF" w:themeColor="background1"/>
              </w:rPr>
              <w:t>Definition</w:t>
            </w:r>
          </w:p>
        </w:tc>
      </w:tr>
      <w:tr w:rsidR="0083203D" w:rsidRPr="00FE4008" w14:paraId="091E5E4B" w14:textId="77777777" w:rsidTr="0021511E">
        <w:tc>
          <w:tcPr>
            <w:tcW w:w="2122" w:type="dxa"/>
            <w:vAlign w:val="center"/>
          </w:tcPr>
          <w:p w14:paraId="52354C73" w14:textId="1C40D733" w:rsidR="0083203D" w:rsidRPr="00F128E4" w:rsidRDefault="00513E19" w:rsidP="0021511E">
            <w:pPr>
              <w:rPr>
                <w:color w:val="auto"/>
              </w:rPr>
            </w:pPr>
            <w:r>
              <w:rPr>
                <w:color w:val="auto"/>
              </w:rPr>
              <w:t>Register</w:t>
            </w:r>
          </w:p>
        </w:tc>
        <w:tc>
          <w:tcPr>
            <w:tcW w:w="6894" w:type="dxa"/>
            <w:vAlign w:val="center"/>
          </w:tcPr>
          <w:p w14:paraId="61C2CC24" w14:textId="564AE13C" w:rsidR="0083203D" w:rsidRPr="00F128E4" w:rsidRDefault="004E066E" w:rsidP="0021511E">
            <w:pPr>
              <w:rPr>
                <w:color w:val="auto"/>
              </w:rPr>
            </w:pPr>
            <w:r>
              <w:rPr>
                <w:color w:val="auto"/>
              </w:rPr>
              <w:t>Means the r</w:t>
            </w:r>
            <w:r w:rsidRPr="004E066E">
              <w:rPr>
                <w:color w:val="auto"/>
              </w:rPr>
              <w:t>egist</w:t>
            </w:r>
            <w:r>
              <w:rPr>
                <w:color w:val="auto"/>
              </w:rPr>
              <w:t xml:space="preserve">er of companies </w:t>
            </w:r>
            <w:r w:rsidRPr="004E066E">
              <w:rPr>
                <w:color w:val="auto"/>
              </w:rPr>
              <w:t>for England and Wales</w:t>
            </w:r>
            <w:r>
              <w:rPr>
                <w:color w:val="auto"/>
              </w:rPr>
              <w:t xml:space="preserve">, </w:t>
            </w:r>
            <w:r w:rsidRPr="004E066E">
              <w:rPr>
                <w:color w:val="auto"/>
              </w:rPr>
              <w:t>Scotland and Northern Ireland</w:t>
            </w:r>
          </w:p>
        </w:tc>
      </w:tr>
      <w:tr w:rsidR="0083203D" w:rsidRPr="00FE4008" w14:paraId="42E7B377" w14:textId="77777777" w:rsidTr="0021511E">
        <w:tc>
          <w:tcPr>
            <w:tcW w:w="2122" w:type="dxa"/>
            <w:vAlign w:val="center"/>
          </w:tcPr>
          <w:p w14:paraId="6D141539" w14:textId="320F1648" w:rsidR="0083203D" w:rsidRPr="00F128E4" w:rsidRDefault="00513E19" w:rsidP="0021511E">
            <w:pPr>
              <w:rPr>
                <w:color w:val="auto"/>
              </w:rPr>
            </w:pPr>
            <w:r>
              <w:rPr>
                <w:color w:val="auto"/>
              </w:rPr>
              <w:t>RFI</w:t>
            </w:r>
          </w:p>
        </w:tc>
        <w:tc>
          <w:tcPr>
            <w:tcW w:w="6894" w:type="dxa"/>
            <w:vAlign w:val="center"/>
          </w:tcPr>
          <w:p w14:paraId="367F0B77" w14:textId="4115C1DC" w:rsidR="0083203D" w:rsidRPr="00F128E4" w:rsidRDefault="004E066E" w:rsidP="0021511E">
            <w:pPr>
              <w:rPr>
                <w:color w:val="auto"/>
              </w:rPr>
            </w:pPr>
            <w:r>
              <w:rPr>
                <w:color w:val="auto"/>
              </w:rPr>
              <w:t>Means Request for Information</w:t>
            </w:r>
          </w:p>
        </w:tc>
      </w:tr>
      <w:tr w:rsidR="00847A2C" w:rsidRPr="00FE4008" w14:paraId="0C3D3845" w14:textId="77777777" w:rsidTr="0021511E">
        <w:tc>
          <w:tcPr>
            <w:tcW w:w="2122" w:type="dxa"/>
            <w:vAlign w:val="center"/>
          </w:tcPr>
          <w:p w14:paraId="7993AD06" w14:textId="7A3A2BC1" w:rsidR="00847A2C" w:rsidRPr="00F128E4" w:rsidRDefault="00513E19" w:rsidP="0021511E">
            <w:pPr>
              <w:rPr>
                <w:color w:val="auto"/>
              </w:rPr>
            </w:pPr>
            <w:r>
              <w:rPr>
                <w:color w:val="auto"/>
              </w:rPr>
              <w:t>GDPR</w:t>
            </w:r>
          </w:p>
        </w:tc>
        <w:tc>
          <w:tcPr>
            <w:tcW w:w="6894" w:type="dxa"/>
            <w:vAlign w:val="center"/>
          </w:tcPr>
          <w:p w14:paraId="3161B3D8" w14:textId="71E6273F" w:rsidR="00847A2C" w:rsidRPr="00F128E4" w:rsidRDefault="0035591A" w:rsidP="0021511E">
            <w:pPr>
              <w:rPr>
                <w:color w:val="auto"/>
              </w:rPr>
            </w:pPr>
            <w:r w:rsidRPr="0035591A">
              <w:rPr>
                <w:color w:val="auto"/>
              </w:rPr>
              <w:t>Means the General Data Protection Regulation (The Data Protection Act 2018)</w:t>
            </w:r>
          </w:p>
        </w:tc>
      </w:tr>
      <w:tr w:rsidR="00847A2C" w:rsidRPr="00FE4008" w14:paraId="18ECBD16" w14:textId="77777777" w:rsidTr="0021511E">
        <w:tc>
          <w:tcPr>
            <w:tcW w:w="2122" w:type="dxa"/>
            <w:vAlign w:val="center"/>
          </w:tcPr>
          <w:p w14:paraId="23A45788" w14:textId="695E29E4" w:rsidR="00847A2C" w:rsidRPr="00F128E4" w:rsidRDefault="00513E19" w:rsidP="0021511E">
            <w:pPr>
              <w:rPr>
                <w:color w:val="auto"/>
              </w:rPr>
            </w:pPr>
            <w:r>
              <w:rPr>
                <w:color w:val="auto"/>
              </w:rPr>
              <w:t>XBRL / iXBRL</w:t>
            </w:r>
          </w:p>
        </w:tc>
        <w:tc>
          <w:tcPr>
            <w:tcW w:w="6894" w:type="dxa"/>
            <w:vAlign w:val="center"/>
          </w:tcPr>
          <w:p w14:paraId="72BEB32D" w14:textId="675A5789" w:rsidR="00847A2C" w:rsidRPr="00F128E4" w:rsidRDefault="00607884" w:rsidP="0021511E">
            <w:pPr>
              <w:rPr>
                <w:color w:val="auto"/>
              </w:rPr>
            </w:pPr>
            <w:r>
              <w:rPr>
                <w:color w:val="auto"/>
              </w:rPr>
              <w:t xml:space="preserve">Means </w:t>
            </w:r>
            <w:r w:rsidRPr="00607884">
              <w:rPr>
                <w:color w:val="auto"/>
              </w:rPr>
              <w:t>eXtensible Business Reporting Language</w:t>
            </w:r>
            <w:r w:rsidR="00106186">
              <w:rPr>
                <w:color w:val="auto"/>
              </w:rPr>
              <w:t xml:space="preserve"> and Inline</w:t>
            </w:r>
            <w:r w:rsidR="00106186" w:rsidRPr="00607884">
              <w:rPr>
                <w:color w:val="auto"/>
              </w:rPr>
              <w:t xml:space="preserve"> eXtensible Business Reporting Language</w:t>
            </w:r>
            <w:r w:rsidR="002B4260">
              <w:rPr>
                <w:color w:val="auto"/>
              </w:rPr>
              <w:t xml:space="preserve">, being </w:t>
            </w:r>
            <w:r w:rsidR="003B551B">
              <w:rPr>
                <w:color w:val="auto"/>
              </w:rPr>
              <w:t xml:space="preserve">the </w:t>
            </w:r>
            <w:r w:rsidRPr="00607884">
              <w:rPr>
                <w:color w:val="auto"/>
              </w:rPr>
              <w:t>global framework for exchanging business information</w:t>
            </w:r>
          </w:p>
        </w:tc>
      </w:tr>
      <w:tr w:rsidR="00847A2C" w:rsidRPr="00FE4008" w14:paraId="2437AC3A" w14:textId="77777777" w:rsidTr="0021511E">
        <w:tc>
          <w:tcPr>
            <w:tcW w:w="2122" w:type="dxa"/>
            <w:vAlign w:val="center"/>
          </w:tcPr>
          <w:p w14:paraId="4D1EB2A8" w14:textId="1F9376DF" w:rsidR="00847A2C" w:rsidRPr="00F128E4" w:rsidRDefault="00DA6ACC" w:rsidP="0021511E">
            <w:pPr>
              <w:rPr>
                <w:color w:val="auto"/>
              </w:rPr>
            </w:pPr>
            <w:r>
              <w:rPr>
                <w:color w:val="auto"/>
              </w:rPr>
              <w:t>JSON</w:t>
            </w:r>
          </w:p>
        </w:tc>
        <w:tc>
          <w:tcPr>
            <w:tcW w:w="6894" w:type="dxa"/>
            <w:vAlign w:val="center"/>
          </w:tcPr>
          <w:p w14:paraId="2DB8C3AE" w14:textId="01DA97A0" w:rsidR="00847A2C" w:rsidRPr="00F128E4" w:rsidRDefault="00857AFD" w:rsidP="0021511E">
            <w:pPr>
              <w:rPr>
                <w:color w:val="auto"/>
              </w:rPr>
            </w:pPr>
            <w:r>
              <w:rPr>
                <w:color w:val="auto"/>
              </w:rPr>
              <w:t xml:space="preserve">Means </w:t>
            </w:r>
            <w:r w:rsidRPr="00857AFD">
              <w:rPr>
                <w:color w:val="auto"/>
              </w:rPr>
              <w:t>an open standard file format and data interchange format</w:t>
            </w:r>
          </w:p>
        </w:tc>
      </w:tr>
      <w:tr w:rsidR="00133887" w:rsidRPr="00FE4008" w14:paraId="1CE653CB" w14:textId="77777777" w:rsidTr="0021511E">
        <w:tc>
          <w:tcPr>
            <w:tcW w:w="2122" w:type="dxa"/>
            <w:vAlign w:val="center"/>
          </w:tcPr>
          <w:p w14:paraId="09EDB384" w14:textId="5985A166" w:rsidR="00133887" w:rsidRDefault="00133887" w:rsidP="0021511E">
            <w:pPr>
              <w:rPr>
                <w:color w:val="auto"/>
              </w:rPr>
            </w:pPr>
            <w:r>
              <w:rPr>
                <w:color w:val="auto"/>
              </w:rPr>
              <w:t>UKSEF</w:t>
            </w:r>
          </w:p>
        </w:tc>
        <w:tc>
          <w:tcPr>
            <w:tcW w:w="6894" w:type="dxa"/>
            <w:vAlign w:val="center"/>
          </w:tcPr>
          <w:p w14:paraId="7F0C7B62" w14:textId="3EF0770C" w:rsidR="00133887" w:rsidRPr="00F128E4" w:rsidRDefault="00ED39CD" w:rsidP="00ED39CD">
            <w:pPr>
              <w:rPr>
                <w:color w:val="auto"/>
              </w:rPr>
            </w:pPr>
            <w:r>
              <w:rPr>
                <w:color w:val="auto"/>
              </w:rPr>
              <w:t xml:space="preserve">Means </w:t>
            </w:r>
            <w:r w:rsidR="002A694C">
              <w:rPr>
                <w:color w:val="auto"/>
              </w:rPr>
              <w:t xml:space="preserve">an </w:t>
            </w:r>
            <w:r w:rsidR="007D3872" w:rsidRPr="007D3872">
              <w:rPr>
                <w:color w:val="auto"/>
              </w:rPr>
              <w:t>extension taxonomy designed for use with the ESEF 2020 accounts taxonomy</w:t>
            </w:r>
          </w:p>
        </w:tc>
      </w:tr>
    </w:tbl>
    <w:p w14:paraId="681B4370" w14:textId="77777777" w:rsidR="0083203D" w:rsidRPr="00FE4008" w:rsidRDefault="0083203D" w:rsidP="00D84B8D">
      <w:pPr>
        <w:rPr>
          <w:rFonts w:eastAsia="Arial"/>
        </w:rPr>
      </w:pPr>
    </w:p>
    <w:p w14:paraId="1C9D95F3" w14:textId="77777777" w:rsidR="00EE17E0" w:rsidRPr="000E0FCD" w:rsidRDefault="00EE17E0" w:rsidP="00EE17E0">
      <w:pPr>
        <w:pStyle w:val="Heading1"/>
      </w:pPr>
      <w:bookmarkStart w:id="12" w:name="_Toc127874938"/>
      <w:bookmarkStart w:id="13" w:name="_Toc129348772"/>
      <w:r w:rsidRPr="000E0FCD">
        <w:lastRenderedPageBreak/>
        <w:t>Information Requ</w:t>
      </w:r>
      <w:r>
        <w:t>ested</w:t>
      </w:r>
      <w:bookmarkEnd w:id="12"/>
      <w:bookmarkEnd w:id="13"/>
    </w:p>
    <w:p w14:paraId="1AB7E985" w14:textId="7E8664A8" w:rsidR="00602092" w:rsidRDefault="00EE17E0" w:rsidP="00EE17E0">
      <w:r>
        <w:t xml:space="preserve">Companies House have prepared a table of questions that </w:t>
      </w:r>
      <w:r w:rsidR="00212A9B">
        <w:t xml:space="preserve">potential providers </w:t>
      </w:r>
      <w:r>
        <w:t xml:space="preserve">are requested to </w:t>
      </w:r>
      <w:r w:rsidR="00602092">
        <w:t>respond to</w:t>
      </w:r>
      <w:r>
        <w:t>.  Please provide your response</w:t>
      </w:r>
      <w:r w:rsidR="00DC676F">
        <w:t xml:space="preserve"> </w:t>
      </w:r>
      <w:r w:rsidR="0047684D">
        <w:t xml:space="preserve">via email to </w:t>
      </w:r>
      <w:r w:rsidR="001729D2">
        <w:t xml:space="preserve">Kate Turner at </w:t>
      </w:r>
      <w:r w:rsidR="001729D2" w:rsidRPr="001729D2">
        <w:t>kturner@companieshouse.gov.uk on or before 24</w:t>
      </w:r>
      <w:r w:rsidR="001729D2" w:rsidRPr="00602092">
        <w:rPr>
          <w:vertAlign w:val="superscript"/>
        </w:rPr>
        <w:t>th</w:t>
      </w:r>
      <w:r w:rsidR="001729D2">
        <w:t xml:space="preserve"> </w:t>
      </w:r>
      <w:r w:rsidR="001729D2" w:rsidRPr="001729D2">
        <w:t>March 2023</w:t>
      </w:r>
      <w:r w:rsidR="00602092">
        <w:t>.</w:t>
      </w:r>
    </w:p>
    <w:p w14:paraId="648E4079" w14:textId="69E2BB54" w:rsidR="00EE17E0" w:rsidRDefault="00007C97" w:rsidP="00EE17E0">
      <w:r w:rsidRPr="00007C97">
        <w:t>Questions and requests for clarification about the requirements, or the RFI process itself, should be submitted by email to Kate Turner at kturner@companieshouse.gov.uk and Robert McNeil at rmcneil@companieshouse.gov.uk no later than 17th March 2023 to ensure a reply before the RFI response deadline.</w:t>
      </w:r>
    </w:p>
    <w:p w14:paraId="4D227BF2" w14:textId="77777777" w:rsidR="0047684D" w:rsidRDefault="0047684D" w:rsidP="00EE17E0"/>
    <w:p w14:paraId="404C60D0" w14:textId="77777777" w:rsidR="00EE17E0" w:rsidRDefault="00EE17E0" w:rsidP="00EE17E0">
      <w:pPr>
        <w:rPr>
          <w:b/>
          <w:bCs/>
          <w:shd w:val="clear" w:color="auto" w:fill="D9D9D9" w:themeFill="background1" w:themeFillShade="D9"/>
        </w:rPr>
      </w:pPr>
      <w:r w:rsidRPr="00D5099F">
        <w:rPr>
          <w:b/>
          <w:bCs/>
        </w:rPr>
        <w:t>Supplier Name:</w:t>
      </w:r>
      <w:r w:rsidRPr="00D5099F">
        <w:rPr>
          <w:b/>
          <w:bCs/>
          <w:shd w:val="clear" w:color="auto" w:fill="D9D9D9" w:themeFill="background1" w:themeFillShade="D9"/>
        </w:rPr>
        <w:t xml:space="preserve">         </w:t>
      </w:r>
    </w:p>
    <w:tbl>
      <w:tblPr>
        <w:tblStyle w:val="TableGrid"/>
        <w:tblW w:w="10400" w:type="dxa"/>
        <w:tblLook w:val="04A0" w:firstRow="1" w:lastRow="0" w:firstColumn="1" w:lastColumn="0" w:noHBand="0" w:noVBand="1"/>
      </w:tblPr>
      <w:tblGrid>
        <w:gridCol w:w="704"/>
        <w:gridCol w:w="2977"/>
        <w:gridCol w:w="6719"/>
      </w:tblGrid>
      <w:tr w:rsidR="00AB0016" w14:paraId="147FCCAE" w14:textId="77777777" w:rsidTr="000F7268">
        <w:tc>
          <w:tcPr>
            <w:tcW w:w="704" w:type="dxa"/>
            <w:shd w:val="clear" w:color="auto" w:fill="31849B" w:themeFill="accent5" w:themeFillShade="BF"/>
          </w:tcPr>
          <w:p w14:paraId="4D2AD2E5" w14:textId="77777777" w:rsidR="00EE17E0" w:rsidRPr="00226015" w:rsidRDefault="00EE17E0" w:rsidP="00F66A0F">
            <w:pPr>
              <w:rPr>
                <w:b/>
                <w:bCs/>
                <w:color w:val="FFFFFF" w:themeColor="background1"/>
              </w:rPr>
            </w:pPr>
            <w:r>
              <w:rPr>
                <w:b/>
                <w:bCs/>
                <w:color w:val="FFFFFF" w:themeColor="background1"/>
              </w:rPr>
              <w:t>Ref.</w:t>
            </w:r>
          </w:p>
        </w:tc>
        <w:tc>
          <w:tcPr>
            <w:tcW w:w="2977" w:type="dxa"/>
            <w:shd w:val="clear" w:color="auto" w:fill="31849B" w:themeFill="accent5" w:themeFillShade="BF"/>
          </w:tcPr>
          <w:p w14:paraId="7EE97208" w14:textId="7E35FD68" w:rsidR="00EE17E0" w:rsidRPr="00B40DA2" w:rsidRDefault="00862DBD" w:rsidP="00F66A0F">
            <w:pPr>
              <w:rPr>
                <w:b/>
                <w:bCs/>
                <w:color w:val="FFFFFF" w:themeColor="background1"/>
              </w:rPr>
            </w:pPr>
            <w:r>
              <w:rPr>
                <w:b/>
                <w:bCs/>
                <w:color w:val="FFFFFF" w:themeColor="background1"/>
              </w:rPr>
              <w:t>Heading</w:t>
            </w:r>
          </w:p>
        </w:tc>
        <w:tc>
          <w:tcPr>
            <w:tcW w:w="6719" w:type="dxa"/>
            <w:shd w:val="clear" w:color="auto" w:fill="31849B" w:themeFill="accent5" w:themeFillShade="BF"/>
          </w:tcPr>
          <w:p w14:paraId="45E35D63" w14:textId="77777777" w:rsidR="00EE17E0" w:rsidRDefault="00862DBD" w:rsidP="00F66A0F">
            <w:pPr>
              <w:rPr>
                <w:b/>
                <w:bCs/>
                <w:color w:val="FFFFFF" w:themeColor="background1"/>
              </w:rPr>
            </w:pPr>
            <w:r w:rsidRPr="00862DBD">
              <w:rPr>
                <w:b/>
                <w:bCs/>
                <w:color w:val="FFFFFF" w:themeColor="background1"/>
              </w:rPr>
              <w:t>Request</w:t>
            </w:r>
          </w:p>
          <w:p w14:paraId="5CC88AC0" w14:textId="5C549973" w:rsidR="00BC29BF" w:rsidRPr="00B40DA2" w:rsidRDefault="00B40DA2" w:rsidP="00F66A0F">
            <w:pPr>
              <w:rPr>
                <w:i/>
                <w:iCs/>
                <w:color w:val="FFFFFF" w:themeColor="background1"/>
              </w:rPr>
            </w:pPr>
            <w:r w:rsidRPr="00B40DA2">
              <w:rPr>
                <w:i/>
                <w:iCs/>
                <w:color w:val="FFFFFF" w:themeColor="background1"/>
              </w:rPr>
              <w:t xml:space="preserve">Please limit your responses to 750 words per </w:t>
            </w:r>
            <w:r w:rsidR="001D359B">
              <w:rPr>
                <w:i/>
                <w:iCs/>
                <w:color w:val="FFFFFF" w:themeColor="background1"/>
              </w:rPr>
              <w:t>request</w:t>
            </w:r>
          </w:p>
        </w:tc>
      </w:tr>
      <w:tr w:rsidR="001010AB" w14:paraId="708DBFF3" w14:textId="77777777" w:rsidTr="007E254B">
        <w:trPr>
          <w:trHeight w:val="662"/>
        </w:trPr>
        <w:tc>
          <w:tcPr>
            <w:tcW w:w="704" w:type="dxa"/>
            <w:vAlign w:val="center"/>
          </w:tcPr>
          <w:p w14:paraId="05DBFC64" w14:textId="77777777" w:rsidR="001010AB" w:rsidRPr="007D641E" w:rsidRDefault="001010AB" w:rsidP="001010AB">
            <w:pPr>
              <w:jc w:val="center"/>
              <w:rPr>
                <w:sz w:val="22"/>
                <w:szCs w:val="18"/>
                <w:lang w:val="en-AU"/>
              </w:rPr>
            </w:pPr>
            <w:r w:rsidRPr="007D641E">
              <w:rPr>
                <w:sz w:val="22"/>
                <w:szCs w:val="18"/>
                <w:lang w:val="en-AU"/>
              </w:rPr>
              <w:t>1.0</w:t>
            </w:r>
          </w:p>
        </w:tc>
        <w:tc>
          <w:tcPr>
            <w:tcW w:w="2977" w:type="dxa"/>
            <w:vAlign w:val="center"/>
          </w:tcPr>
          <w:p w14:paraId="177D5990" w14:textId="212416CA" w:rsidR="001010AB" w:rsidRPr="007D641E" w:rsidRDefault="001010AB" w:rsidP="007E254B">
            <w:pPr>
              <w:rPr>
                <w:b/>
                <w:bCs/>
                <w:sz w:val="22"/>
                <w:szCs w:val="18"/>
                <w:shd w:val="clear" w:color="auto" w:fill="D9D9D9" w:themeFill="background1" w:themeFillShade="D9"/>
              </w:rPr>
            </w:pPr>
            <w:r w:rsidRPr="00927F4D">
              <w:t>About Your Organisation</w:t>
            </w:r>
          </w:p>
        </w:tc>
        <w:tc>
          <w:tcPr>
            <w:tcW w:w="6719" w:type="dxa"/>
          </w:tcPr>
          <w:p w14:paraId="3EE19E96" w14:textId="25106137" w:rsidR="001010AB" w:rsidRPr="007D641E" w:rsidRDefault="001010AB" w:rsidP="001010AB">
            <w:pPr>
              <w:rPr>
                <w:b/>
                <w:bCs/>
                <w:sz w:val="22"/>
                <w:szCs w:val="18"/>
                <w:shd w:val="clear" w:color="auto" w:fill="D9D9D9" w:themeFill="background1" w:themeFillShade="D9"/>
              </w:rPr>
            </w:pPr>
            <w:r w:rsidRPr="00DC5E6A">
              <w:t>A summary of your organisation and your experience with accounting taxonomies and XBRL / iXBRL data.</w:t>
            </w:r>
          </w:p>
        </w:tc>
      </w:tr>
      <w:tr w:rsidR="001010AB" w14:paraId="568723A8" w14:textId="77777777" w:rsidTr="007E254B">
        <w:tc>
          <w:tcPr>
            <w:tcW w:w="704" w:type="dxa"/>
            <w:vAlign w:val="center"/>
          </w:tcPr>
          <w:p w14:paraId="0909B6DB" w14:textId="77777777" w:rsidR="001010AB" w:rsidRPr="007D641E" w:rsidRDefault="001010AB" w:rsidP="001010AB">
            <w:pPr>
              <w:jc w:val="center"/>
              <w:rPr>
                <w:sz w:val="22"/>
                <w:szCs w:val="18"/>
                <w:lang w:val="en-AU"/>
              </w:rPr>
            </w:pPr>
            <w:r w:rsidRPr="007D641E">
              <w:rPr>
                <w:sz w:val="22"/>
                <w:szCs w:val="18"/>
                <w:lang w:val="en-AU"/>
              </w:rPr>
              <w:t>2.0</w:t>
            </w:r>
          </w:p>
        </w:tc>
        <w:tc>
          <w:tcPr>
            <w:tcW w:w="2977" w:type="dxa"/>
            <w:vAlign w:val="center"/>
          </w:tcPr>
          <w:p w14:paraId="54B8A07C" w14:textId="008B1702" w:rsidR="001010AB" w:rsidRPr="007D641E" w:rsidRDefault="001010AB" w:rsidP="007E254B">
            <w:pPr>
              <w:rPr>
                <w:b/>
                <w:bCs/>
                <w:sz w:val="22"/>
                <w:szCs w:val="18"/>
                <w:shd w:val="clear" w:color="auto" w:fill="D9D9D9" w:themeFill="background1" w:themeFillShade="D9"/>
              </w:rPr>
            </w:pPr>
            <w:r w:rsidRPr="00927F4D">
              <w:t>Proposed Solution</w:t>
            </w:r>
          </w:p>
        </w:tc>
        <w:tc>
          <w:tcPr>
            <w:tcW w:w="6719" w:type="dxa"/>
          </w:tcPr>
          <w:p w14:paraId="49F1A657" w14:textId="711083F9" w:rsidR="001010AB" w:rsidRPr="007D641E" w:rsidRDefault="002625BE" w:rsidP="001010AB">
            <w:pPr>
              <w:rPr>
                <w:b/>
                <w:bCs/>
                <w:sz w:val="22"/>
                <w:szCs w:val="18"/>
                <w:shd w:val="clear" w:color="auto" w:fill="D9D9D9" w:themeFill="background1" w:themeFillShade="D9"/>
              </w:rPr>
            </w:pPr>
            <w:r w:rsidRPr="00DC5E6A">
              <w:t>An overview of the tool / service you would propose to satisfy our requirements, including a brief history of its development and examples of existing deployments.</w:t>
            </w:r>
          </w:p>
        </w:tc>
      </w:tr>
      <w:tr w:rsidR="001010AB" w14:paraId="44D05CC2" w14:textId="77777777" w:rsidTr="007E254B">
        <w:tc>
          <w:tcPr>
            <w:tcW w:w="704" w:type="dxa"/>
            <w:vAlign w:val="center"/>
          </w:tcPr>
          <w:p w14:paraId="196FCBE2" w14:textId="77777777" w:rsidR="001010AB" w:rsidRPr="007D641E" w:rsidRDefault="001010AB" w:rsidP="001010AB">
            <w:pPr>
              <w:jc w:val="center"/>
              <w:rPr>
                <w:sz w:val="22"/>
                <w:szCs w:val="18"/>
                <w:lang w:val="en-AU"/>
              </w:rPr>
            </w:pPr>
            <w:r w:rsidRPr="007D641E">
              <w:rPr>
                <w:sz w:val="22"/>
                <w:szCs w:val="18"/>
                <w:lang w:val="en-AU"/>
              </w:rPr>
              <w:t>3.0</w:t>
            </w:r>
          </w:p>
        </w:tc>
        <w:tc>
          <w:tcPr>
            <w:tcW w:w="2977" w:type="dxa"/>
            <w:vAlign w:val="center"/>
          </w:tcPr>
          <w:p w14:paraId="5F8E9D84" w14:textId="72FE501C" w:rsidR="001010AB" w:rsidRPr="007D641E" w:rsidRDefault="001010AB" w:rsidP="007E254B">
            <w:pPr>
              <w:rPr>
                <w:sz w:val="22"/>
                <w:szCs w:val="18"/>
                <w:lang w:val="en-AU"/>
              </w:rPr>
            </w:pPr>
            <w:r w:rsidRPr="00927F4D">
              <w:t>Requirements Response</w:t>
            </w:r>
          </w:p>
        </w:tc>
        <w:tc>
          <w:tcPr>
            <w:tcW w:w="6719" w:type="dxa"/>
          </w:tcPr>
          <w:p w14:paraId="7D3DBEDF" w14:textId="04D0745A" w:rsidR="001010AB" w:rsidRPr="007D641E" w:rsidRDefault="00664876" w:rsidP="001010AB">
            <w:pPr>
              <w:rPr>
                <w:b/>
                <w:bCs/>
                <w:sz w:val="22"/>
                <w:szCs w:val="18"/>
                <w:shd w:val="clear" w:color="auto" w:fill="D9D9D9" w:themeFill="background1" w:themeFillShade="D9"/>
              </w:rPr>
            </w:pPr>
            <w:r>
              <w:t xml:space="preserve">A response to each of </w:t>
            </w:r>
            <w:r w:rsidR="00157D7B">
              <w:t xml:space="preserve">the functional </w:t>
            </w:r>
            <w:r w:rsidR="00FE6EB2">
              <w:t xml:space="preserve">requirements and confirmation of </w:t>
            </w:r>
            <w:r w:rsidR="002F64B9">
              <w:t xml:space="preserve">capability </w:t>
            </w:r>
            <w:r w:rsidR="00FE6EB2">
              <w:t xml:space="preserve">to deliver the </w:t>
            </w:r>
            <w:r w:rsidR="00157D7B">
              <w:t xml:space="preserve">non-functional </w:t>
            </w:r>
            <w:r>
              <w:t xml:space="preserve">requirements listed in section </w:t>
            </w:r>
            <w:r w:rsidR="0017362C">
              <w:t xml:space="preserve">2 </w:t>
            </w:r>
            <w:r>
              <w:t>of this RFI including whether and how your tool / service would satisfy each requirement</w:t>
            </w:r>
          </w:p>
        </w:tc>
      </w:tr>
      <w:tr w:rsidR="001010AB" w14:paraId="0B80D246" w14:textId="77777777" w:rsidTr="007E254B">
        <w:tc>
          <w:tcPr>
            <w:tcW w:w="704" w:type="dxa"/>
            <w:vAlign w:val="center"/>
          </w:tcPr>
          <w:p w14:paraId="0883601D" w14:textId="77777777" w:rsidR="001010AB" w:rsidRPr="007D641E" w:rsidRDefault="001010AB" w:rsidP="001010AB">
            <w:pPr>
              <w:jc w:val="center"/>
              <w:rPr>
                <w:rFonts w:eastAsia="Calibri"/>
                <w:color w:val="000000"/>
                <w:sz w:val="22"/>
                <w:szCs w:val="18"/>
                <w:lang w:val="en-AU"/>
              </w:rPr>
            </w:pPr>
            <w:r w:rsidRPr="007D641E">
              <w:rPr>
                <w:rFonts w:eastAsia="Calibri"/>
                <w:color w:val="000000"/>
                <w:sz w:val="22"/>
                <w:szCs w:val="18"/>
                <w:lang w:val="en-AU"/>
              </w:rPr>
              <w:t>4.0</w:t>
            </w:r>
          </w:p>
        </w:tc>
        <w:tc>
          <w:tcPr>
            <w:tcW w:w="2977" w:type="dxa"/>
            <w:vAlign w:val="center"/>
          </w:tcPr>
          <w:p w14:paraId="330ADFA6" w14:textId="21543EB5" w:rsidR="001010AB" w:rsidRPr="007D641E" w:rsidRDefault="001010AB" w:rsidP="007E254B">
            <w:pPr>
              <w:rPr>
                <w:sz w:val="22"/>
                <w:szCs w:val="18"/>
                <w:lang w:val="en-AU"/>
              </w:rPr>
            </w:pPr>
            <w:r w:rsidRPr="00927F4D">
              <w:t>Requirements Feedback</w:t>
            </w:r>
          </w:p>
        </w:tc>
        <w:tc>
          <w:tcPr>
            <w:tcW w:w="6719" w:type="dxa"/>
          </w:tcPr>
          <w:p w14:paraId="20B19877" w14:textId="77777777" w:rsidR="001010AB" w:rsidRDefault="00664876" w:rsidP="001010AB">
            <w:r w:rsidRPr="00DC5E6A">
              <w:t>Any additional information you feel would be beneficial to support a formal response, in the event Companies House were to issue a tender.</w:t>
            </w:r>
          </w:p>
          <w:p w14:paraId="4332B61A" w14:textId="49F2E258" w:rsidR="006F0638" w:rsidRPr="007D641E" w:rsidRDefault="006F0638" w:rsidP="001010AB">
            <w:pPr>
              <w:rPr>
                <w:b/>
                <w:bCs/>
                <w:sz w:val="22"/>
                <w:szCs w:val="18"/>
                <w:shd w:val="clear" w:color="auto" w:fill="D9D9D9" w:themeFill="background1" w:themeFillShade="D9"/>
              </w:rPr>
            </w:pPr>
            <w:r w:rsidRPr="00DC5E6A">
              <w:t>Include any general feedback or concerns regarding the requirements.</w:t>
            </w:r>
          </w:p>
        </w:tc>
      </w:tr>
      <w:tr w:rsidR="001010AB" w14:paraId="34D5AB0E" w14:textId="77777777" w:rsidTr="007E254B">
        <w:tc>
          <w:tcPr>
            <w:tcW w:w="704" w:type="dxa"/>
            <w:vAlign w:val="center"/>
          </w:tcPr>
          <w:p w14:paraId="680F7E33" w14:textId="77777777" w:rsidR="001010AB" w:rsidRPr="007D641E" w:rsidRDefault="001010AB" w:rsidP="001010AB">
            <w:pPr>
              <w:jc w:val="center"/>
              <w:rPr>
                <w:sz w:val="22"/>
                <w:szCs w:val="18"/>
                <w:lang w:val="en-AU"/>
              </w:rPr>
            </w:pPr>
            <w:r w:rsidRPr="007D641E">
              <w:rPr>
                <w:sz w:val="22"/>
                <w:szCs w:val="18"/>
                <w:lang w:val="en-AU"/>
              </w:rPr>
              <w:t>5.0</w:t>
            </w:r>
          </w:p>
        </w:tc>
        <w:tc>
          <w:tcPr>
            <w:tcW w:w="2977" w:type="dxa"/>
            <w:vAlign w:val="center"/>
          </w:tcPr>
          <w:p w14:paraId="35696244" w14:textId="37F6606C" w:rsidR="001010AB" w:rsidRPr="007D641E" w:rsidRDefault="001010AB" w:rsidP="007E254B">
            <w:pPr>
              <w:rPr>
                <w:sz w:val="22"/>
                <w:szCs w:val="18"/>
                <w:lang w:val="en-AU"/>
              </w:rPr>
            </w:pPr>
            <w:r w:rsidRPr="00927F4D">
              <w:t>Onboarding - Approach</w:t>
            </w:r>
          </w:p>
        </w:tc>
        <w:tc>
          <w:tcPr>
            <w:tcW w:w="6719" w:type="dxa"/>
          </w:tcPr>
          <w:p w14:paraId="7CBA5AE3" w14:textId="77777777" w:rsidR="00B60EE0" w:rsidRDefault="00B60EE0" w:rsidP="00B60EE0">
            <w:pPr>
              <w:pStyle w:val="Default"/>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 xml:space="preserve">Detail how you typically work with customers to onboard them, including any setup, training or configuration. </w:t>
            </w:r>
          </w:p>
          <w:p w14:paraId="26EB8839" w14:textId="143DB9AB" w:rsidR="001010AB" w:rsidRPr="007D641E" w:rsidRDefault="00B60EE0" w:rsidP="00B60EE0">
            <w:pPr>
              <w:rPr>
                <w:b/>
                <w:bCs/>
                <w:sz w:val="22"/>
                <w:szCs w:val="18"/>
                <w:shd w:val="clear" w:color="auto" w:fill="D9D9D9" w:themeFill="background1" w:themeFillShade="D9"/>
              </w:rPr>
            </w:pPr>
            <w:r>
              <w:t>Clearly state any requirements you have of the customer.</w:t>
            </w:r>
          </w:p>
        </w:tc>
      </w:tr>
      <w:tr w:rsidR="001010AB" w14:paraId="721D2F4E" w14:textId="77777777" w:rsidTr="007E254B">
        <w:tc>
          <w:tcPr>
            <w:tcW w:w="704" w:type="dxa"/>
            <w:vAlign w:val="center"/>
          </w:tcPr>
          <w:p w14:paraId="04100258" w14:textId="13A4762B" w:rsidR="001010AB" w:rsidRPr="007D641E" w:rsidRDefault="001010AB" w:rsidP="001010AB">
            <w:pPr>
              <w:jc w:val="center"/>
              <w:rPr>
                <w:sz w:val="22"/>
                <w:szCs w:val="18"/>
                <w:lang w:val="en-AU" w:eastAsia="en-US"/>
              </w:rPr>
            </w:pPr>
            <w:r w:rsidRPr="007D641E">
              <w:rPr>
                <w:sz w:val="22"/>
                <w:szCs w:val="18"/>
                <w:lang w:val="en-AU" w:eastAsia="en-US"/>
              </w:rPr>
              <w:t>6.0</w:t>
            </w:r>
          </w:p>
        </w:tc>
        <w:tc>
          <w:tcPr>
            <w:tcW w:w="2977" w:type="dxa"/>
            <w:vAlign w:val="center"/>
          </w:tcPr>
          <w:p w14:paraId="4B4B8FB3" w14:textId="20A305C8" w:rsidR="001010AB" w:rsidRPr="007D641E" w:rsidRDefault="001010AB" w:rsidP="007E254B">
            <w:pPr>
              <w:rPr>
                <w:sz w:val="22"/>
                <w:szCs w:val="18"/>
                <w:lang w:val="en-AU"/>
              </w:rPr>
            </w:pPr>
            <w:r w:rsidRPr="00927F4D">
              <w:t>Onboarding - Timescale</w:t>
            </w:r>
            <w:r w:rsidR="00C74030">
              <w:t>s</w:t>
            </w:r>
          </w:p>
        </w:tc>
        <w:tc>
          <w:tcPr>
            <w:tcW w:w="6719" w:type="dxa"/>
          </w:tcPr>
          <w:p w14:paraId="448FB37C" w14:textId="77777777" w:rsidR="009E2870" w:rsidRDefault="009E2870" w:rsidP="009E2870">
            <w:pPr>
              <w:pStyle w:val="Default"/>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Detail how long from point of contract award does it typically take for your service to be fully deployed and live for a customer?</w:t>
            </w:r>
          </w:p>
          <w:p w14:paraId="2CD49321" w14:textId="57E56ED7" w:rsidR="001010AB" w:rsidRPr="007D641E" w:rsidRDefault="009E2870" w:rsidP="009E2870">
            <w:pPr>
              <w:rPr>
                <w:b/>
                <w:bCs/>
                <w:sz w:val="22"/>
                <w:szCs w:val="18"/>
                <w:shd w:val="clear" w:color="auto" w:fill="D9D9D9" w:themeFill="background1" w:themeFillShade="D9"/>
              </w:rPr>
            </w:pPr>
            <w:r>
              <w:t xml:space="preserve">You should include here any setup, training and configuration work as well as consideration of any areas you </w:t>
            </w:r>
            <w:r>
              <w:lastRenderedPageBreak/>
              <w:t>believe would require bespoke work or customisation to satisfy our requirements.</w:t>
            </w:r>
          </w:p>
        </w:tc>
      </w:tr>
      <w:tr w:rsidR="001010AB" w14:paraId="64DCF952" w14:textId="77777777" w:rsidTr="007E254B">
        <w:tc>
          <w:tcPr>
            <w:tcW w:w="704" w:type="dxa"/>
            <w:vAlign w:val="center"/>
          </w:tcPr>
          <w:p w14:paraId="64ACA6C4" w14:textId="77777777" w:rsidR="001010AB" w:rsidRPr="007D641E" w:rsidRDefault="001010AB" w:rsidP="001010AB">
            <w:pPr>
              <w:jc w:val="center"/>
              <w:rPr>
                <w:sz w:val="22"/>
                <w:szCs w:val="18"/>
                <w:lang w:val="en-AU" w:eastAsia="en-US"/>
              </w:rPr>
            </w:pPr>
            <w:r w:rsidRPr="007D641E">
              <w:rPr>
                <w:sz w:val="22"/>
                <w:szCs w:val="18"/>
                <w:lang w:val="en-AU" w:eastAsia="en-US"/>
              </w:rPr>
              <w:lastRenderedPageBreak/>
              <w:t>7.0</w:t>
            </w:r>
          </w:p>
        </w:tc>
        <w:tc>
          <w:tcPr>
            <w:tcW w:w="2977" w:type="dxa"/>
            <w:vAlign w:val="center"/>
          </w:tcPr>
          <w:p w14:paraId="4E86888A" w14:textId="3A8DE0B4" w:rsidR="001010AB" w:rsidRPr="007D641E" w:rsidRDefault="001010AB" w:rsidP="007E254B">
            <w:pPr>
              <w:rPr>
                <w:sz w:val="22"/>
                <w:szCs w:val="18"/>
                <w:lang w:val="en-AU" w:eastAsia="en-US"/>
              </w:rPr>
            </w:pPr>
            <w:r w:rsidRPr="00927F4D">
              <w:t>Ongoing Support &amp; Operation</w:t>
            </w:r>
          </w:p>
        </w:tc>
        <w:tc>
          <w:tcPr>
            <w:tcW w:w="6719" w:type="dxa"/>
          </w:tcPr>
          <w:p w14:paraId="1A310016" w14:textId="4332889B" w:rsidR="001010AB" w:rsidRPr="007D641E" w:rsidRDefault="00E0259D" w:rsidP="001010AB">
            <w:pPr>
              <w:rPr>
                <w:b/>
                <w:bCs/>
                <w:sz w:val="22"/>
                <w:szCs w:val="18"/>
                <w:shd w:val="clear" w:color="auto" w:fill="D9D9D9" w:themeFill="background1" w:themeFillShade="D9"/>
              </w:rPr>
            </w:pPr>
            <w:r>
              <w:rPr>
                <w:rFonts w:cs="Arial"/>
              </w:rPr>
              <w:t xml:space="preserve">A description of the ongoing support arrangements available for the tool / service, such as process for dealing with issues arising from use of the service, including response times, escalation procedures etc. If different levels of support are available these should be </w:t>
            </w:r>
            <w:r w:rsidR="006E5CCA">
              <w:rPr>
                <w:rFonts w:cs="Arial"/>
              </w:rPr>
              <w:t>detailed,</w:t>
            </w:r>
            <w:r>
              <w:rPr>
                <w:rFonts w:cs="Arial"/>
              </w:rPr>
              <w:t xml:space="preserve"> and costs listed separately in the Commercial Arrangements – Costs section (see below).</w:t>
            </w:r>
          </w:p>
        </w:tc>
      </w:tr>
      <w:tr w:rsidR="00F02FF6" w14:paraId="10BFD8DA" w14:textId="77777777" w:rsidTr="007E254B">
        <w:tc>
          <w:tcPr>
            <w:tcW w:w="704" w:type="dxa"/>
            <w:vAlign w:val="center"/>
          </w:tcPr>
          <w:p w14:paraId="787281DC" w14:textId="5D40EC0F" w:rsidR="00F02FF6" w:rsidRDefault="00F02FF6" w:rsidP="001010AB">
            <w:pPr>
              <w:jc w:val="center"/>
              <w:rPr>
                <w:sz w:val="22"/>
                <w:szCs w:val="18"/>
                <w:lang w:val="en-AU" w:eastAsia="en-US"/>
              </w:rPr>
            </w:pPr>
            <w:r>
              <w:rPr>
                <w:sz w:val="22"/>
                <w:szCs w:val="18"/>
                <w:lang w:val="en-AU" w:eastAsia="en-US"/>
              </w:rPr>
              <w:t>8.0</w:t>
            </w:r>
          </w:p>
        </w:tc>
        <w:tc>
          <w:tcPr>
            <w:tcW w:w="2977" w:type="dxa"/>
            <w:vAlign w:val="center"/>
          </w:tcPr>
          <w:p w14:paraId="5BECD50C" w14:textId="390017A5" w:rsidR="00F02FF6" w:rsidRPr="00927F4D" w:rsidRDefault="00DA7A8A" w:rsidP="007E254B">
            <w:r>
              <w:t>Operational Performance</w:t>
            </w:r>
          </w:p>
        </w:tc>
        <w:tc>
          <w:tcPr>
            <w:tcW w:w="6719" w:type="dxa"/>
          </w:tcPr>
          <w:p w14:paraId="27B61E94" w14:textId="31F37269" w:rsidR="00F02FF6" w:rsidRDefault="003F0758" w:rsidP="00455ACF">
            <w:pPr>
              <w:pStyle w:val="Default"/>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 xml:space="preserve">Detail the key performance indicators and service levels </w:t>
            </w:r>
            <w:r w:rsidR="00745252">
              <w:rPr>
                <w:rFonts w:ascii="Arial" w:eastAsia="Times New Roman" w:hAnsi="Arial"/>
                <w:color w:val="000000" w:themeColor="text1"/>
                <w:szCs w:val="20"/>
                <w:lang w:val="en-GB" w:eastAsia="en-GB"/>
              </w:rPr>
              <w:t xml:space="preserve">for the service and describe the </w:t>
            </w:r>
            <w:r w:rsidR="004B7574">
              <w:rPr>
                <w:rFonts w:ascii="Arial" w:eastAsia="Times New Roman" w:hAnsi="Arial"/>
                <w:color w:val="000000" w:themeColor="text1"/>
                <w:szCs w:val="20"/>
                <w:lang w:val="en-GB" w:eastAsia="en-GB"/>
              </w:rPr>
              <w:t>typical market approach to service credits</w:t>
            </w:r>
            <w:r w:rsidR="00742492">
              <w:rPr>
                <w:rFonts w:ascii="Arial" w:eastAsia="Times New Roman" w:hAnsi="Arial"/>
                <w:color w:val="000000" w:themeColor="text1"/>
                <w:szCs w:val="20"/>
                <w:lang w:val="en-GB" w:eastAsia="en-GB"/>
              </w:rPr>
              <w:t>.</w:t>
            </w:r>
          </w:p>
        </w:tc>
      </w:tr>
      <w:tr w:rsidR="001010AB" w14:paraId="71D49FA8" w14:textId="77777777" w:rsidTr="007E254B">
        <w:tc>
          <w:tcPr>
            <w:tcW w:w="704" w:type="dxa"/>
            <w:vAlign w:val="center"/>
          </w:tcPr>
          <w:p w14:paraId="63F8FC2C" w14:textId="28E24CE5" w:rsidR="001010AB" w:rsidRPr="007D641E" w:rsidRDefault="007F7C59" w:rsidP="001010AB">
            <w:pPr>
              <w:jc w:val="center"/>
              <w:rPr>
                <w:sz w:val="22"/>
                <w:szCs w:val="18"/>
                <w:lang w:val="en-AU" w:eastAsia="en-US"/>
              </w:rPr>
            </w:pPr>
            <w:r>
              <w:rPr>
                <w:sz w:val="22"/>
                <w:szCs w:val="18"/>
                <w:lang w:val="en-AU" w:eastAsia="en-US"/>
              </w:rPr>
              <w:t>9</w:t>
            </w:r>
            <w:r w:rsidR="001010AB">
              <w:rPr>
                <w:sz w:val="22"/>
                <w:szCs w:val="18"/>
                <w:lang w:val="en-AU" w:eastAsia="en-US"/>
              </w:rPr>
              <w:t>.0</w:t>
            </w:r>
          </w:p>
        </w:tc>
        <w:tc>
          <w:tcPr>
            <w:tcW w:w="2977" w:type="dxa"/>
            <w:vAlign w:val="center"/>
          </w:tcPr>
          <w:p w14:paraId="61EF0C22" w14:textId="6FF22538" w:rsidR="001010AB" w:rsidRPr="007D641E" w:rsidRDefault="001010AB" w:rsidP="007E254B">
            <w:pPr>
              <w:rPr>
                <w:sz w:val="22"/>
                <w:szCs w:val="18"/>
                <w:lang w:val="en-AU" w:eastAsia="en-US"/>
              </w:rPr>
            </w:pPr>
            <w:r w:rsidRPr="00927F4D">
              <w:t>Commercial Arrangements - Costs</w:t>
            </w:r>
          </w:p>
        </w:tc>
        <w:tc>
          <w:tcPr>
            <w:tcW w:w="6719" w:type="dxa"/>
          </w:tcPr>
          <w:p w14:paraId="2E37BF55" w14:textId="77777777" w:rsidR="00455ACF" w:rsidRDefault="00455ACF" w:rsidP="00455ACF">
            <w:pPr>
              <w:pStyle w:val="Default"/>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Detail the charging model(s) associated with your service. These should be based on an expected contract duration of 2+1+1 years and may include (but not be limited to):</w:t>
            </w:r>
          </w:p>
          <w:p w14:paraId="2BB3ECC2" w14:textId="77777777" w:rsidR="00455ACF" w:rsidRDefault="00455ACF" w:rsidP="00894BD5">
            <w:pPr>
              <w:pStyle w:val="Default"/>
              <w:numPr>
                <w:ilvl w:val="0"/>
                <w:numId w:val="27"/>
              </w:numPr>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Licence costs</w:t>
            </w:r>
          </w:p>
          <w:p w14:paraId="308E8FE4" w14:textId="77777777" w:rsidR="00455ACF" w:rsidRDefault="00455ACF" w:rsidP="00894BD5">
            <w:pPr>
              <w:pStyle w:val="Default"/>
              <w:numPr>
                <w:ilvl w:val="0"/>
                <w:numId w:val="27"/>
              </w:numPr>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Hosting costs</w:t>
            </w:r>
          </w:p>
          <w:p w14:paraId="6832E741" w14:textId="77777777" w:rsidR="00455ACF" w:rsidRDefault="00455ACF" w:rsidP="00894BD5">
            <w:pPr>
              <w:pStyle w:val="Default"/>
              <w:numPr>
                <w:ilvl w:val="0"/>
                <w:numId w:val="27"/>
              </w:numPr>
              <w:rPr>
                <w:rFonts w:ascii="Arial" w:eastAsia="Times New Roman" w:hAnsi="Arial"/>
                <w:color w:val="000000" w:themeColor="text1"/>
                <w:szCs w:val="20"/>
                <w:lang w:val="en-GB" w:eastAsia="en-GB"/>
              </w:rPr>
            </w:pPr>
            <w:r>
              <w:rPr>
                <w:rFonts w:ascii="Arial" w:eastAsia="Times New Roman" w:hAnsi="Arial"/>
                <w:color w:val="000000" w:themeColor="text1"/>
                <w:szCs w:val="20"/>
                <w:lang w:val="en-GB" w:eastAsia="en-GB"/>
              </w:rPr>
              <w:t>Details of any volume related charges</w:t>
            </w:r>
          </w:p>
          <w:p w14:paraId="03DEA91F" w14:textId="77777777" w:rsidR="00455ACF" w:rsidRDefault="00455ACF" w:rsidP="00894BD5">
            <w:pPr>
              <w:pStyle w:val="Default"/>
              <w:numPr>
                <w:ilvl w:val="0"/>
                <w:numId w:val="27"/>
              </w:numPr>
              <w:rPr>
                <w:rFonts w:ascii="Arial" w:eastAsia="Times New Roman" w:hAnsi="Arial" w:cs="Arial"/>
                <w:color w:val="000000" w:themeColor="text1"/>
                <w:szCs w:val="20"/>
                <w:lang w:val="en-GB" w:eastAsia="en-GB"/>
              </w:rPr>
            </w:pPr>
            <w:r>
              <w:rPr>
                <w:rFonts w:ascii="Arial" w:hAnsi="Arial" w:cs="Arial"/>
              </w:rPr>
              <w:t>Expected implementation costs including any training required to operate the service (including accessing / exporting the extracted data) and any bespoke work required to integrate the service / satisfy the requirements</w:t>
            </w:r>
          </w:p>
          <w:p w14:paraId="100AAB15" w14:textId="77777777" w:rsidR="00455ACF" w:rsidRDefault="00455ACF" w:rsidP="00894BD5">
            <w:pPr>
              <w:pStyle w:val="Default"/>
              <w:numPr>
                <w:ilvl w:val="0"/>
                <w:numId w:val="27"/>
              </w:numPr>
              <w:rPr>
                <w:rFonts w:ascii="Arial" w:eastAsia="Times New Roman" w:hAnsi="Arial" w:cs="Arial"/>
                <w:color w:val="000000" w:themeColor="text1"/>
                <w:szCs w:val="20"/>
                <w:lang w:val="en-GB" w:eastAsia="en-GB"/>
              </w:rPr>
            </w:pPr>
            <w:r>
              <w:rPr>
                <w:rFonts w:ascii="Arial" w:hAnsi="Arial" w:cs="Arial"/>
                <w:lang w:eastAsia="en-GB"/>
              </w:rPr>
              <w:t>Support costs</w:t>
            </w:r>
          </w:p>
          <w:p w14:paraId="776E343C" w14:textId="00E97DEC" w:rsidR="00485962" w:rsidRPr="00485962" w:rsidRDefault="00455ACF" w:rsidP="00894BD5">
            <w:pPr>
              <w:pStyle w:val="Default"/>
              <w:numPr>
                <w:ilvl w:val="0"/>
                <w:numId w:val="27"/>
              </w:numPr>
              <w:rPr>
                <w:rFonts w:ascii="Arial" w:eastAsia="Times New Roman" w:hAnsi="Arial" w:cs="Arial"/>
                <w:color w:val="000000" w:themeColor="text1"/>
                <w:szCs w:val="20"/>
                <w:lang w:val="en-GB" w:eastAsia="en-GB"/>
              </w:rPr>
            </w:pPr>
            <w:r>
              <w:rPr>
                <w:rFonts w:ascii="Arial" w:hAnsi="Arial" w:cs="Arial"/>
              </w:rPr>
              <w:t>Day rates for further consultancy on service operation, integration with other services</w:t>
            </w:r>
          </w:p>
          <w:p w14:paraId="2AB160A0" w14:textId="6289563A" w:rsidR="001010AB" w:rsidRPr="00485962" w:rsidRDefault="00455ACF" w:rsidP="00894BD5">
            <w:pPr>
              <w:pStyle w:val="Default"/>
              <w:numPr>
                <w:ilvl w:val="0"/>
                <w:numId w:val="27"/>
              </w:numPr>
              <w:rPr>
                <w:rFonts w:ascii="Arial" w:eastAsia="Times New Roman" w:hAnsi="Arial" w:cs="Arial"/>
                <w:color w:val="000000" w:themeColor="text1"/>
                <w:szCs w:val="20"/>
                <w:lang w:val="en-GB" w:eastAsia="en-GB"/>
              </w:rPr>
            </w:pPr>
            <w:r w:rsidRPr="00485962">
              <w:rPr>
                <w:rFonts w:ascii="Arial" w:hAnsi="Arial" w:cs="Arial"/>
              </w:rPr>
              <w:t>Detail on any optional functionality and associated costs</w:t>
            </w:r>
            <w:r w:rsidR="00742492">
              <w:rPr>
                <w:rFonts w:ascii="Arial" w:hAnsi="Arial" w:cs="Arial"/>
              </w:rPr>
              <w:t>.</w:t>
            </w:r>
          </w:p>
        </w:tc>
      </w:tr>
      <w:tr w:rsidR="001010AB" w14:paraId="3CDCB0FA" w14:textId="77777777" w:rsidTr="00215252">
        <w:trPr>
          <w:trHeight w:val="964"/>
        </w:trPr>
        <w:tc>
          <w:tcPr>
            <w:tcW w:w="704" w:type="dxa"/>
            <w:vAlign w:val="center"/>
          </w:tcPr>
          <w:p w14:paraId="443FF626" w14:textId="0CACA6D1" w:rsidR="001010AB" w:rsidRPr="007D641E" w:rsidRDefault="007F7C59" w:rsidP="001010AB">
            <w:pPr>
              <w:jc w:val="center"/>
              <w:rPr>
                <w:sz w:val="22"/>
                <w:szCs w:val="18"/>
                <w:lang w:val="en-AU" w:eastAsia="en-US"/>
              </w:rPr>
            </w:pPr>
            <w:r>
              <w:rPr>
                <w:sz w:val="22"/>
                <w:szCs w:val="18"/>
                <w:lang w:val="en-AU" w:eastAsia="en-US"/>
              </w:rPr>
              <w:t>10</w:t>
            </w:r>
            <w:r w:rsidR="001010AB">
              <w:rPr>
                <w:sz w:val="22"/>
                <w:szCs w:val="18"/>
                <w:lang w:val="en-AU" w:eastAsia="en-US"/>
              </w:rPr>
              <w:t>.0</w:t>
            </w:r>
          </w:p>
        </w:tc>
        <w:tc>
          <w:tcPr>
            <w:tcW w:w="2977" w:type="dxa"/>
            <w:vAlign w:val="center"/>
          </w:tcPr>
          <w:p w14:paraId="64D2F2DC" w14:textId="378ABF4B" w:rsidR="001010AB" w:rsidRPr="007D641E" w:rsidRDefault="001010AB" w:rsidP="007E254B">
            <w:pPr>
              <w:rPr>
                <w:sz w:val="22"/>
                <w:szCs w:val="18"/>
                <w:lang w:val="en-AU" w:eastAsia="en-US"/>
              </w:rPr>
            </w:pPr>
            <w:r w:rsidRPr="00927F4D">
              <w:t>Commercial Arrangements – Route to Market</w:t>
            </w:r>
          </w:p>
        </w:tc>
        <w:tc>
          <w:tcPr>
            <w:tcW w:w="6719" w:type="dxa"/>
          </w:tcPr>
          <w:p w14:paraId="0BBBC0B6" w14:textId="0CAD699D" w:rsidR="001010AB" w:rsidRPr="007D641E" w:rsidRDefault="00AD7B3D" w:rsidP="001010AB">
            <w:pPr>
              <w:rPr>
                <w:b/>
                <w:bCs/>
                <w:sz w:val="22"/>
                <w:szCs w:val="18"/>
                <w:shd w:val="clear" w:color="auto" w:fill="D9D9D9" w:themeFill="background1" w:themeFillShade="D9"/>
              </w:rPr>
            </w:pPr>
            <w:r>
              <w:t xml:space="preserve">Detail the </w:t>
            </w:r>
            <w:r w:rsidR="00FE7AFC" w:rsidRPr="00FE7AFC">
              <w:t>frameworks, which are in scope of the requirement, that you are registered on</w:t>
            </w:r>
            <w:r w:rsidR="00742492">
              <w:t>.</w:t>
            </w:r>
          </w:p>
        </w:tc>
      </w:tr>
      <w:tr w:rsidR="007270F8" w14:paraId="5949AC79" w14:textId="77777777" w:rsidTr="00215252">
        <w:trPr>
          <w:trHeight w:val="964"/>
        </w:trPr>
        <w:tc>
          <w:tcPr>
            <w:tcW w:w="704" w:type="dxa"/>
            <w:vAlign w:val="center"/>
          </w:tcPr>
          <w:p w14:paraId="0A6556D2" w14:textId="5CB4AB40" w:rsidR="007270F8" w:rsidRDefault="009D4075" w:rsidP="001010AB">
            <w:pPr>
              <w:jc w:val="center"/>
              <w:rPr>
                <w:sz w:val="22"/>
                <w:szCs w:val="18"/>
                <w:lang w:val="en-AU" w:eastAsia="en-US"/>
              </w:rPr>
            </w:pPr>
            <w:r>
              <w:rPr>
                <w:sz w:val="22"/>
                <w:szCs w:val="18"/>
                <w:lang w:val="en-AU" w:eastAsia="en-US"/>
              </w:rPr>
              <w:t>11.0</w:t>
            </w:r>
          </w:p>
        </w:tc>
        <w:tc>
          <w:tcPr>
            <w:tcW w:w="2977" w:type="dxa"/>
            <w:vAlign w:val="center"/>
          </w:tcPr>
          <w:p w14:paraId="6CC05A41" w14:textId="7A958C01" w:rsidR="007270F8" w:rsidRPr="00927F4D" w:rsidRDefault="009648AA" w:rsidP="007E254B">
            <w:r>
              <w:t>Risk</w:t>
            </w:r>
          </w:p>
        </w:tc>
        <w:tc>
          <w:tcPr>
            <w:tcW w:w="6719" w:type="dxa"/>
          </w:tcPr>
          <w:p w14:paraId="10456791" w14:textId="7DAB009A" w:rsidR="004C33D3" w:rsidRDefault="004C33D3" w:rsidP="004C33D3">
            <w:r>
              <w:t xml:space="preserve">Based on your experience, </w:t>
            </w:r>
            <w:r w:rsidR="002B515D">
              <w:t xml:space="preserve">detail </w:t>
            </w:r>
            <w:r>
              <w:t>the top risks you would identify and what mitigations would need to put in place? Particularly referencing:</w:t>
            </w:r>
          </w:p>
          <w:p w14:paraId="51A2EBBC" w14:textId="3D3ED08A" w:rsidR="004C33D3" w:rsidRDefault="004C33D3" w:rsidP="002B515D">
            <w:pPr>
              <w:pStyle w:val="ListParagraph"/>
              <w:numPr>
                <w:ilvl w:val="0"/>
                <w:numId w:val="31"/>
              </w:numPr>
            </w:pPr>
            <w:r>
              <w:t>working within UK government departments or agencies</w:t>
            </w:r>
          </w:p>
          <w:p w14:paraId="723A5EC4" w14:textId="2DD308FD" w:rsidR="004C33D3" w:rsidRDefault="004C33D3" w:rsidP="002B515D">
            <w:pPr>
              <w:pStyle w:val="ListParagraph"/>
              <w:numPr>
                <w:ilvl w:val="0"/>
                <w:numId w:val="31"/>
              </w:numPr>
            </w:pPr>
            <w:r>
              <w:lastRenderedPageBreak/>
              <w:t>speed of mobilisation</w:t>
            </w:r>
          </w:p>
          <w:p w14:paraId="20906AAA" w14:textId="140C96FF" w:rsidR="004C33D3" w:rsidRDefault="004C33D3" w:rsidP="002B515D">
            <w:pPr>
              <w:pStyle w:val="ListParagraph"/>
              <w:numPr>
                <w:ilvl w:val="0"/>
                <w:numId w:val="31"/>
              </w:numPr>
            </w:pPr>
            <w:r>
              <w:t>ways of working</w:t>
            </w:r>
          </w:p>
          <w:p w14:paraId="2A5350A6" w14:textId="278E7E4F" w:rsidR="007270F8" w:rsidRDefault="004C33D3" w:rsidP="002B515D">
            <w:pPr>
              <w:pStyle w:val="ListParagraph"/>
              <w:numPr>
                <w:ilvl w:val="0"/>
                <w:numId w:val="31"/>
              </w:numPr>
            </w:pPr>
            <w:r>
              <w:t>knowledge transfer</w:t>
            </w:r>
          </w:p>
        </w:tc>
      </w:tr>
    </w:tbl>
    <w:p w14:paraId="0C55BAE0" w14:textId="77777777" w:rsidR="00EE17E0" w:rsidRDefault="00EE17E0" w:rsidP="00EE17E0">
      <w:pPr>
        <w:rPr>
          <w:b/>
          <w:bCs/>
          <w:shd w:val="clear" w:color="auto" w:fill="D9D9D9" w:themeFill="background1" w:themeFillShade="D9"/>
        </w:rPr>
      </w:pPr>
    </w:p>
    <w:p w14:paraId="689277E2" w14:textId="20E1A062" w:rsidR="0033108E" w:rsidRPr="002D017C" w:rsidRDefault="002D017C" w:rsidP="00EE17E0">
      <w:pPr>
        <w:rPr>
          <w:rFonts w:eastAsia="Arial"/>
        </w:rPr>
      </w:pPr>
      <w:r w:rsidRPr="002D017C">
        <w:rPr>
          <w:rFonts w:eastAsia="Arial"/>
        </w:rPr>
        <w:t>Please provide your responses in Microsoft Word or Excel</w:t>
      </w:r>
    </w:p>
    <w:p w14:paraId="1C6DD2B9" w14:textId="77777777" w:rsidR="00EE17E0" w:rsidRPr="00FE4008" w:rsidRDefault="00EE17E0" w:rsidP="00EE17E0">
      <w:pPr>
        <w:pStyle w:val="Heading1"/>
      </w:pPr>
      <w:bookmarkStart w:id="14" w:name="_Toc127874936"/>
      <w:bookmarkStart w:id="15" w:name="_Toc129348773"/>
      <w:r>
        <w:lastRenderedPageBreak/>
        <w:t>Responses and Timescales</w:t>
      </w:r>
      <w:bookmarkEnd w:id="14"/>
      <w:bookmarkEnd w:id="15"/>
    </w:p>
    <w:p w14:paraId="3C39CC0A" w14:textId="17C48E14" w:rsidR="00EE17E0" w:rsidRDefault="00EE17E0" w:rsidP="00EE17E0">
      <w:pPr>
        <w:rPr>
          <w:rFonts w:eastAsia="Arial"/>
        </w:rPr>
      </w:pPr>
      <w:bookmarkStart w:id="16" w:name="_Toc127874937"/>
      <w:r>
        <w:rPr>
          <w:rFonts w:eastAsia="Arial"/>
        </w:rPr>
        <w:t xml:space="preserve">In Section </w:t>
      </w:r>
      <w:r w:rsidR="00097B8E">
        <w:rPr>
          <w:rFonts w:eastAsia="Arial"/>
        </w:rPr>
        <w:t>3</w:t>
      </w:r>
      <w:r>
        <w:rPr>
          <w:rFonts w:eastAsia="Arial"/>
        </w:rPr>
        <w:t>, Companies House have prepared a series of questions which suppliers are invited to respond to via email.  At this stage, Companies House do not intend to hold meetings with suppliers though may correspond with suppliers to clarify any points within the response.</w:t>
      </w:r>
    </w:p>
    <w:p w14:paraId="10556464" w14:textId="77777777" w:rsidR="00EE17E0" w:rsidRPr="00156CDB" w:rsidRDefault="00EE17E0" w:rsidP="00140DD0">
      <w:pPr>
        <w:rPr>
          <w:rFonts w:eastAsia="Arial"/>
          <w:b/>
        </w:rPr>
      </w:pPr>
      <w:r>
        <w:rPr>
          <w:rFonts w:eastAsia="Arial"/>
        </w:rPr>
        <w:t>The timetable for the RFI process is laid out below:</w:t>
      </w:r>
      <w:bookmarkEnd w:id="16"/>
    </w:p>
    <w:tbl>
      <w:tblPr>
        <w:tblW w:w="9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5329"/>
      </w:tblGrid>
      <w:tr w:rsidR="008D7809" w:rsidRPr="00F23E22" w14:paraId="0C38CECF" w14:textId="77777777" w:rsidTr="00CF757E">
        <w:trPr>
          <w:trHeight w:val="705"/>
        </w:trPr>
        <w:tc>
          <w:tcPr>
            <w:tcW w:w="9992"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36F9121E" w14:textId="77777777" w:rsidR="00EE17E0" w:rsidRPr="00F23E22" w:rsidRDefault="00EE17E0" w:rsidP="00F66A0F">
            <w:pPr>
              <w:rPr>
                <w:rFonts w:cs="Arial"/>
                <w:b/>
                <w:color w:val="FFFFFF"/>
                <w:szCs w:val="24"/>
              </w:rPr>
            </w:pPr>
            <w:r w:rsidRPr="00F23E22">
              <w:rPr>
                <w:rFonts w:cs="Arial"/>
                <w:b/>
                <w:color w:val="FFFFFF"/>
                <w:szCs w:val="24"/>
              </w:rPr>
              <w:t>Timetable</w:t>
            </w:r>
          </w:p>
        </w:tc>
      </w:tr>
      <w:tr w:rsidR="007235D5" w:rsidRPr="00F23E22" w14:paraId="54E8FB6E" w14:textId="77777777" w:rsidTr="00CF757E">
        <w:trPr>
          <w:trHeight w:val="705"/>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2A0BB" w14:textId="3E7D2B8A" w:rsidR="007235D5" w:rsidRPr="00F23E22" w:rsidRDefault="007235D5" w:rsidP="00CF757E">
            <w:pPr>
              <w:rPr>
                <w:rFonts w:cs="Arial"/>
                <w:szCs w:val="24"/>
              </w:rPr>
            </w:pPr>
            <w:r w:rsidRPr="00941BF7">
              <w:t>Publication of RFI</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34BD155A" w14:textId="7AEAED84" w:rsidR="007235D5" w:rsidRPr="00F23E22" w:rsidRDefault="007235D5" w:rsidP="00CF757E">
            <w:pPr>
              <w:rPr>
                <w:rFonts w:cs="Arial"/>
                <w:szCs w:val="24"/>
              </w:rPr>
            </w:pPr>
            <w:r w:rsidRPr="00941BF7">
              <w:t>Friday 10th March 2023</w:t>
            </w:r>
          </w:p>
        </w:tc>
      </w:tr>
      <w:tr w:rsidR="007235D5" w:rsidRPr="00F23E22" w14:paraId="1D8863D2" w14:textId="77777777" w:rsidTr="00CF757E">
        <w:trPr>
          <w:trHeight w:val="507"/>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09028DB8" w14:textId="17B168F5" w:rsidR="007235D5" w:rsidRPr="00F23E22" w:rsidRDefault="007235D5" w:rsidP="00CF757E">
            <w:pPr>
              <w:rPr>
                <w:rFonts w:cs="Arial"/>
                <w:szCs w:val="24"/>
              </w:rPr>
            </w:pPr>
            <w:r w:rsidRPr="00941BF7">
              <w:t xml:space="preserve">Deadline for suppliers Clarification Requests </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42038EC1" w14:textId="29C0B63C" w:rsidR="007235D5" w:rsidRPr="00F23E22" w:rsidRDefault="00E1727D" w:rsidP="00CF757E">
            <w:pPr>
              <w:rPr>
                <w:rFonts w:cs="Arial"/>
                <w:szCs w:val="24"/>
              </w:rPr>
            </w:pPr>
            <w:r>
              <w:t xml:space="preserve">12 noon </w:t>
            </w:r>
            <w:r w:rsidR="007235D5" w:rsidRPr="00941BF7">
              <w:t>Friday 17th March 2023</w:t>
            </w:r>
          </w:p>
        </w:tc>
      </w:tr>
      <w:tr w:rsidR="007235D5" w:rsidRPr="00F23E22" w14:paraId="2F485D3E" w14:textId="77777777" w:rsidTr="00CF757E">
        <w:trPr>
          <w:trHeight w:val="705"/>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34E038F6" w14:textId="48E7F043" w:rsidR="007235D5" w:rsidRDefault="007235D5" w:rsidP="00CF757E">
            <w:pPr>
              <w:rPr>
                <w:rFonts w:cs="Arial"/>
                <w:szCs w:val="24"/>
              </w:rPr>
            </w:pPr>
            <w:r w:rsidRPr="00941BF7">
              <w:t>Deadline for Supplier Responses</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18F5F86E" w14:textId="42125EDE" w:rsidR="007235D5" w:rsidRDefault="0042173D" w:rsidP="00CF757E">
            <w:pPr>
              <w:rPr>
                <w:rFonts w:cs="Arial"/>
                <w:szCs w:val="24"/>
              </w:rPr>
            </w:pPr>
            <w:r>
              <w:t xml:space="preserve">12 noon </w:t>
            </w:r>
            <w:r w:rsidR="007235D5" w:rsidRPr="00941BF7">
              <w:t>Friday 24th March 2023</w:t>
            </w:r>
          </w:p>
        </w:tc>
      </w:tr>
      <w:tr w:rsidR="007235D5" w:rsidRPr="00F23E22" w14:paraId="06168CA9" w14:textId="77777777" w:rsidTr="00CF757E">
        <w:trPr>
          <w:trHeight w:val="705"/>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146A43BC" w14:textId="78E0532C" w:rsidR="007235D5" w:rsidRPr="00F23E22" w:rsidRDefault="007235D5" w:rsidP="00CF757E">
            <w:pPr>
              <w:rPr>
                <w:rFonts w:cs="Arial"/>
                <w:szCs w:val="24"/>
              </w:rPr>
            </w:pPr>
            <w:r w:rsidRPr="00941BF7">
              <w:t>Supplier Feedback Issued by CH</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4BB551F9" w14:textId="7806802E" w:rsidR="007235D5" w:rsidRPr="00F23E22" w:rsidRDefault="007235D5" w:rsidP="00CF757E">
            <w:pPr>
              <w:rPr>
                <w:rFonts w:cs="Arial"/>
                <w:szCs w:val="24"/>
              </w:rPr>
            </w:pPr>
            <w:r w:rsidRPr="00941BF7">
              <w:t>21st April 2023</w:t>
            </w:r>
          </w:p>
        </w:tc>
      </w:tr>
      <w:tr w:rsidR="007235D5" w:rsidRPr="00F23E22" w14:paraId="0A21134C" w14:textId="77777777" w:rsidTr="00CF757E">
        <w:trPr>
          <w:trHeight w:val="705"/>
        </w:trPr>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2A1EE2A6" w14:textId="2C70624B" w:rsidR="007235D5" w:rsidRPr="00F23E22" w:rsidRDefault="007235D5" w:rsidP="00CF757E">
            <w:pPr>
              <w:rPr>
                <w:rFonts w:cs="Arial"/>
                <w:szCs w:val="24"/>
              </w:rPr>
            </w:pPr>
            <w:r w:rsidRPr="00941BF7">
              <w:t>Projected ITT Issue Date</w:t>
            </w:r>
          </w:p>
        </w:tc>
        <w:tc>
          <w:tcPr>
            <w:tcW w:w="5328" w:type="dxa"/>
            <w:tcBorders>
              <w:top w:val="single" w:sz="4" w:space="0" w:color="auto"/>
              <w:left w:val="single" w:sz="4" w:space="0" w:color="auto"/>
              <w:bottom w:val="single" w:sz="4" w:space="0" w:color="auto"/>
              <w:right w:val="single" w:sz="4" w:space="0" w:color="auto"/>
            </w:tcBorders>
            <w:shd w:val="clear" w:color="auto" w:fill="auto"/>
            <w:vAlign w:val="center"/>
          </w:tcPr>
          <w:p w14:paraId="7DE9B711" w14:textId="3AF925A4" w:rsidR="007235D5" w:rsidRPr="00F23E22" w:rsidRDefault="007235D5" w:rsidP="00CF757E">
            <w:pPr>
              <w:rPr>
                <w:rFonts w:cs="Arial"/>
                <w:szCs w:val="24"/>
              </w:rPr>
            </w:pPr>
            <w:r w:rsidRPr="00941BF7">
              <w:t>June 2023</w:t>
            </w:r>
          </w:p>
        </w:tc>
      </w:tr>
    </w:tbl>
    <w:p w14:paraId="346A808F" w14:textId="0A5797B2" w:rsidR="00310693" w:rsidRDefault="00310693" w:rsidP="002E0645">
      <w:pPr>
        <w:rPr>
          <w:szCs w:val="24"/>
        </w:rPr>
      </w:pPr>
    </w:p>
    <w:p w14:paraId="66530B54" w14:textId="77777777" w:rsidR="00A95BFC" w:rsidRPr="00FE4008" w:rsidRDefault="00A95BFC" w:rsidP="00A95BFC">
      <w:pPr>
        <w:pStyle w:val="Heading1"/>
        <w:rPr>
          <w:shd w:val="clear" w:color="auto" w:fill="FFFFFF"/>
        </w:rPr>
      </w:pPr>
      <w:bookmarkStart w:id="17" w:name="_Toc109918193"/>
      <w:bookmarkStart w:id="18" w:name="_Toc127874931"/>
      <w:bookmarkStart w:id="19" w:name="_Toc129348774"/>
      <w:r w:rsidRPr="00FC75B7">
        <w:lastRenderedPageBreak/>
        <w:t>About</w:t>
      </w:r>
      <w:r w:rsidRPr="00FE4008">
        <w:rPr>
          <w:shd w:val="clear" w:color="auto" w:fill="FFFFFF"/>
        </w:rPr>
        <w:t xml:space="preserve"> Companies House</w:t>
      </w:r>
      <w:bookmarkEnd w:id="17"/>
      <w:bookmarkEnd w:id="18"/>
      <w:bookmarkEnd w:id="19"/>
    </w:p>
    <w:p w14:paraId="1AE67953" w14:textId="77777777" w:rsidR="00A95BFC" w:rsidRDefault="00A95BFC" w:rsidP="00A95BFC">
      <w:pPr>
        <w:rPr>
          <w:color w:val="0B0C0C"/>
          <w:shd w:val="clear" w:color="auto" w:fill="FFFFFF"/>
        </w:rPr>
      </w:pPr>
    </w:p>
    <w:p w14:paraId="16C91688" w14:textId="77777777" w:rsidR="00A95BFC" w:rsidRPr="00FE4008" w:rsidRDefault="00A95BFC" w:rsidP="00A95BFC">
      <w:pPr>
        <w:rPr>
          <w:rFonts w:eastAsia="Arial"/>
        </w:rPr>
      </w:pPr>
      <w:r w:rsidRPr="00FE4008">
        <w:rPr>
          <w:color w:val="0B0C0C"/>
          <w:shd w:val="clear" w:color="auto" w:fill="FFFFFF"/>
        </w:rPr>
        <w:t>Companies House employ around 1,100 staff in our UK offices. Company registrations for England and Wales are carried out in Cardiff. Registrations for Scotland and Northern Ireland are carried out in Edinburgh and Belfast. The London office (which is currently closed) provides search services, and documents can be delivered here.</w:t>
      </w:r>
      <w:r w:rsidRPr="00FE4008">
        <w:rPr>
          <w:rFonts w:eastAsia="Arial"/>
        </w:rPr>
        <w:t xml:space="preserve"> </w:t>
      </w:r>
    </w:p>
    <w:p w14:paraId="3B722DC8" w14:textId="77777777" w:rsidR="00A95BFC" w:rsidRPr="00FE4008" w:rsidRDefault="00A95BFC" w:rsidP="00A95BFC">
      <w:r w:rsidRPr="00FE4008">
        <w:rPr>
          <w:rStyle w:val="normaltextrun"/>
          <w:rFonts w:cs="Arial"/>
          <w:b/>
          <w:bCs/>
          <w:i/>
          <w:iCs/>
          <w:szCs w:val="24"/>
          <w:lang w:val="en-US"/>
        </w:rPr>
        <w:t>"We drive confidence in the economy and make the UK a great place to start and run a business. The data on our registers informs business decisions, supports growth and combats economic crime."</w:t>
      </w:r>
      <w:r w:rsidRPr="00FE4008">
        <w:rPr>
          <w:rStyle w:val="normaltextrun"/>
          <w:rFonts w:cs="Arial"/>
          <w:b/>
          <w:bCs/>
          <w:szCs w:val="24"/>
          <w:lang w:val="en-US"/>
        </w:rPr>
        <w:t> </w:t>
      </w:r>
      <w:r w:rsidRPr="00FE4008">
        <w:rPr>
          <w:rStyle w:val="eop"/>
          <w:rFonts w:cs="Arial"/>
          <w:szCs w:val="24"/>
        </w:rPr>
        <w:t> </w:t>
      </w:r>
    </w:p>
    <w:p w14:paraId="26532B59" w14:textId="77777777" w:rsidR="00A95BFC" w:rsidRPr="00FE4008" w:rsidRDefault="00A95BFC" w:rsidP="00A95BFC">
      <w:r w:rsidRPr="00FE4008">
        <w:t xml:space="preserve">Companies House is the register of companies in the UK. </w:t>
      </w:r>
      <w:r w:rsidRPr="00FE4008">
        <w:rPr>
          <w:shd w:val="clear" w:color="auto" w:fill="FFFFFF"/>
        </w:rPr>
        <w:t>We incorporate and dissolve limited companies. We register company information and make it available to the public.</w:t>
      </w:r>
    </w:p>
    <w:p w14:paraId="5FB2B911" w14:textId="77777777" w:rsidR="00A95BFC" w:rsidRPr="00FE4008" w:rsidRDefault="00A95BFC" w:rsidP="00A95BFC">
      <w:r w:rsidRPr="00FE4008">
        <w:rPr>
          <w:shd w:val="clear" w:color="auto" w:fill="FFFFFF"/>
        </w:rPr>
        <w:t>More than 4.8 million limited companies are registered in the UK. Over 600,000 new companies are incorporated each year.</w:t>
      </w:r>
    </w:p>
    <w:p w14:paraId="6672A2CE" w14:textId="77777777" w:rsidR="00A95BFC" w:rsidRPr="00FE4008" w:rsidRDefault="00A95BFC" w:rsidP="00A95BFC">
      <w:r w:rsidRPr="00FE4008">
        <w:t>Our purpose is to drive confidence in the UK economy. We do this by primarily collecting and presenting data on UK companies that benefits the public good and the wider economy. The information on the register is searched billions of times a year to support the making of millions of business decisions and is also used every day by UK and overseas law enforcement, by civil society, and by citizens.</w:t>
      </w:r>
    </w:p>
    <w:p w14:paraId="56DCACAD" w14:textId="77777777" w:rsidR="00A95BFC" w:rsidRPr="00FE4008" w:rsidRDefault="00A95BFC" w:rsidP="00A95BFC">
      <w:r w:rsidRPr="00FE4008">
        <w:rPr>
          <w:lang w:val="en"/>
        </w:rPr>
        <w:t>We are committed to carrying out our statutory and commercial business with fairness, openness, and honesty. We have policies and procedures to prevent bribery.</w:t>
      </w:r>
    </w:p>
    <w:p w14:paraId="6AD93BA4" w14:textId="77777777" w:rsidR="00A95BFC" w:rsidRPr="00FE4008" w:rsidRDefault="00A95BFC" w:rsidP="00A95BFC">
      <w:pPr>
        <w:pStyle w:val="Heading2"/>
      </w:pPr>
      <w:bookmarkStart w:id="20" w:name="_Toc109918194"/>
      <w:bookmarkStart w:id="21" w:name="_Toc127874932"/>
      <w:bookmarkStart w:id="22" w:name="_Toc129348775"/>
      <w:r w:rsidRPr="00FE4008">
        <w:t>Our Responsibilities</w:t>
      </w:r>
      <w:bookmarkEnd w:id="20"/>
      <w:bookmarkEnd w:id="21"/>
      <w:bookmarkEnd w:id="22"/>
    </w:p>
    <w:p w14:paraId="2AD1F7C5" w14:textId="77777777" w:rsidR="00A95BFC" w:rsidRPr="00FE4008" w:rsidRDefault="00A95BFC" w:rsidP="00A95BFC">
      <w:r w:rsidRPr="00FE4008">
        <w:t>Our main responsibilities are to:</w:t>
      </w:r>
    </w:p>
    <w:p w14:paraId="541AF757" w14:textId="77777777" w:rsidR="00A95BFC" w:rsidRPr="00FE4008" w:rsidRDefault="00A95BFC" w:rsidP="00894BD5">
      <w:pPr>
        <w:pStyle w:val="ListParagraph"/>
        <w:numPr>
          <w:ilvl w:val="0"/>
          <w:numId w:val="21"/>
        </w:numPr>
      </w:pPr>
      <w:r w:rsidRPr="00FE4008">
        <w:t>incorporate and dissolve limited companies</w:t>
      </w:r>
    </w:p>
    <w:p w14:paraId="298F95FB" w14:textId="77777777" w:rsidR="00A95BFC" w:rsidRPr="00FE4008" w:rsidRDefault="00A95BFC" w:rsidP="00894BD5">
      <w:pPr>
        <w:pStyle w:val="ListParagraph"/>
        <w:numPr>
          <w:ilvl w:val="0"/>
          <w:numId w:val="21"/>
        </w:numPr>
      </w:pPr>
      <w:r w:rsidRPr="00FE4008">
        <w:t>examine and store company information</w:t>
      </w:r>
    </w:p>
    <w:p w14:paraId="04797BB4" w14:textId="77777777" w:rsidR="00A95BFC" w:rsidRDefault="00A95BFC" w:rsidP="00894BD5">
      <w:pPr>
        <w:pStyle w:val="ListParagraph"/>
        <w:numPr>
          <w:ilvl w:val="0"/>
          <w:numId w:val="21"/>
        </w:numPr>
      </w:pPr>
      <w:r w:rsidRPr="00FE4008">
        <w:t>make information available to the public</w:t>
      </w:r>
    </w:p>
    <w:p w14:paraId="438B60BD" w14:textId="77777777" w:rsidR="00A95BFC" w:rsidRPr="00FE4008" w:rsidRDefault="00A95BFC" w:rsidP="00A95BFC">
      <w:pPr>
        <w:pStyle w:val="ListParagraph"/>
      </w:pPr>
    </w:p>
    <w:p w14:paraId="550AFCEA" w14:textId="18A25653" w:rsidR="00A95BFC" w:rsidRPr="00FE4008" w:rsidRDefault="00A95BFC" w:rsidP="00A95BFC">
      <w:pPr>
        <w:pStyle w:val="Heading2"/>
        <w:rPr>
          <w:lang w:val="en"/>
        </w:rPr>
      </w:pPr>
      <w:bookmarkStart w:id="23" w:name="_Toc109918195"/>
      <w:bookmarkStart w:id="24" w:name="_Toc127874933"/>
      <w:bookmarkStart w:id="25" w:name="_Toc129348776"/>
      <w:r w:rsidRPr="00FE4008">
        <w:rPr>
          <w:lang w:val="en"/>
        </w:rPr>
        <w:t>Our Priorities</w:t>
      </w:r>
      <w:bookmarkEnd w:id="23"/>
      <w:bookmarkEnd w:id="24"/>
      <w:bookmarkEnd w:id="25"/>
    </w:p>
    <w:p w14:paraId="21957713" w14:textId="77777777" w:rsidR="00A95BFC" w:rsidRPr="00FE4008" w:rsidRDefault="00A95BFC" w:rsidP="00A95BFC">
      <w:r w:rsidRPr="00FE4008">
        <w:t>Our priorities are to:</w:t>
      </w:r>
    </w:p>
    <w:p w14:paraId="7E05D41D" w14:textId="77777777" w:rsidR="00A95BFC" w:rsidRPr="00FE4008" w:rsidRDefault="00A95BFC" w:rsidP="00894BD5">
      <w:pPr>
        <w:pStyle w:val="ListParagraph"/>
        <w:numPr>
          <w:ilvl w:val="0"/>
          <w:numId w:val="22"/>
        </w:numPr>
      </w:pPr>
      <w:r w:rsidRPr="00FE4008">
        <w:t>provide excellence in company registration and search</w:t>
      </w:r>
    </w:p>
    <w:p w14:paraId="40A74FED" w14:textId="77777777" w:rsidR="00A95BFC" w:rsidRPr="00FE4008" w:rsidRDefault="00A95BFC" w:rsidP="00894BD5">
      <w:pPr>
        <w:pStyle w:val="ListParagraph"/>
        <w:numPr>
          <w:ilvl w:val="0"/>
          <w:numId w:val="22"/>
        </w:numPr>
      </w:pPr>
      <w:r w:rsidRPr="00FE4008">
        <w:t>make the register as complete and accurate as possible</w:t>
      </w:r>
    </w:p>
    <w:p w14:paraId="6DB20672" w14:textId="77777777" w:rsidR="00A95BFC" w:rsidRPr="00FE4008" w:rsidRDefault="00A95BFC" w:rsidP="00894BD5">
      <w:pPr>
        <w:pStyle w:val="ListParagraph"/>
        <w:numPr>
          <w:ilvl w:val="0"/>
          <w:numId w:val="22"/>
        </w:numPr>
      </w:pPr>
      <w:r w:rsidRPr="00FE4008">
        <w:t>build a high-performance culture</w:t>
      </w:r>
    </w:p>
    <w:p w14:paraId="61AE2AF7" w14:textId="26D672A3" w:rsidR="00A95BFC" w:rsidRDefault="00A95BFC" w:rsidP="00A95BFC">
      <w:pPr>
        <w:rPr>
          <w:rFonts w:eastAsia="Arial"/>
        </w:rPr>
      </w:pPr>
      <w:r w:rsidRPr="00FE4008">
        <w:t>Companies House has a target</w:t>
      </w:r>
      <w:r w:rsidRPr="00FE4008">
        <w:rPr>
          <w:shd w:val="clear" w:color="auto" w:fill="FFFFFF"/>
        </w:rPr>
        <w:t xml:space="preserve"> to increase the number of underrepresented (Ethnic minority, disabled and LGBTQ+) appointments made year on year by 10% and exceeds that target every year. </w:t>
      </w:r>
      <w:r>
        <w:rPr>
          <w:rFonts w:eastAsia="Arial"/>
        </w:rPr>
        <w:br w:type="page"/>
      </w:r>
    </w:p>
    <w:p w14:paraId="71B320C4" w14:textId="77777777" w:rsidR="00A95BFC" w:rsidRPr="00FE4008" w:rsidRDefault="00A95BFC" w:rsidP="00A95BFC">
      <w:pPr>
        <w:pStyle w:val="Heading2"/>
        <w:rPr>
          <w:rFonts w:eastAsia="Arial"/>
        </w:rPr>
      </w:pPr>
      <w:bookmarkStart w:id="26" w:name="_Toc109918196"/>
      <w:bookmarkStart w:id="27" w:name="_Toc127874934"/>
      <w:bookmarkStart w:id="28" w:name="_Toc129348777"/>
      <w:r w:rsidRPr="00FE4008">
        <w:rPr>
          <w:rFonts w:eastAsia="Arial"/>
        </w:rPr>
        <w:lastRenderedPageBreak/>
        <w:t>Transformation</w:t>
      </w:r>
      <w:bookmarkEnd w:id="26"/>
      <w:bookmarkEnd w:id="27"/>
      <w:bookmarkEnd w:id="28"/>
    </w:p>
    <w:p w14:paraId="7FFCF3A3" w14:textId="77777777" w:rsidR="00A95BFC" w:rsidRPr="00FE4008" w:rsidRDefault="00A95BFC" w:rsidP="00A95BFC">
      <w:pPr>
        <w:rPr>
          <w:rFonts w:eastAsia="Arial"/>
        </w:rPr>
      </w:pPr>
      <w:r w:rsidRPr="00FE4008">
        <w:rPr>
          <w:rFonts w:eastAsia="Arial"/>
        </w:rPr>
        <w:t xml:space="preserve">In 2020, Companies House embarked on a 5-year transformation programme setting out the future direction of the organisation to meet 6 strategic goals, with the aim to become the most innovative, open, and trusted register in the world. Our Transformation programme began with an engagement strategy that took a critical view of long-standing culture. Over 600 colleagues participated in workshops to provide feedback, whilst bringing a clear perspective for shaping future aspirations and taking ownership to create an employee led change movement who are trusted to deliver. We refreshed our values by discussing and agreeing how it feels to be part of the organisation, embedding the concepts of ‘Working as One, Excellent Behaviours and Standards and Every Achievement Counts.’ We shaped our behaviours, pledging to develop our skills for the future by being adaptable, bold, and curious (ABC). </w:t>
      </w:r>
    </w:p>
    <w:p w14:paraId="261BBEE9" w14:textId="422B4B10" w:rsidR="00A95BFC" w:rsidRPr="00FE4008" w:rsidRDefault="00A95BFC" w:rsidP="00A95BFC">
      <w:pPr>
        <w:rPr>
          <w:rFonts w:eastAsia="Arial"/>
        </w:rPr>
      </w:pPr>
      <w:r w:rsidRPr="00FE4008">
        <w:rPr>
          <w:rFonts w:eastAsia="Arial"/>
        </w:rPr>
        <w:t>Companies House has heavily invested in development for performance and wellbeing with diversity and inclusion becoming a central aim in all areas of the organi</w:t>
      </w:r>
      <w:r w:rsidR="0018626F">
        <w:rPr>
          <w:rFonts w:eastAsia="Arial"/>
        </w:rPr>
        <w:t>s</w:t>
      </w:r>
      <w:r w:rsidRPr="00FE4008">
        <w:rPr>
          <w:rFonts w:eastAsia="Arial"/>
        </w:rPr>
        <w:t>ation as the strategy, with Executive Board sponsorship, ensures everyone feels comfortable and confident being themselves at work. Recognising and establishing an identity has been key for us to evidence that our people are the unique force that binds us together and sets us apart from other organisations. We cherish the very best of our long-standing culture balanced with new ways of working and expect our people not to just embrace the change, but to be the change. A colleague led change movement has established its position as the true experts who take accountability, challenge with confidence, have the freedom to try new things and be supported through some inevitable failures along the way.</w:t>
      </w:r>
    </w:p>
    <w:p w14:paraId="1177AC84" w14:textId="4C0C42CA" w:rsidR="00A95BFC" w:rsidRPr="00FE4008" w:rsidRDefault="00A95BFC" w:rsidP="00A95BFC">
      <w:pPr>
        <w:rPr>
          <w:rFonts w:eastAsia="Arial"/>
        </w:rPr>
      </w:pPr>
      <w:r w:rsidRPr="00FE4008">
        <w:rPr>
          <w:rFonts w:eastAsia="Arial"/>
        </w:rPr>
        <w:t xml:space="preserve">Acting on ideas and supporting the delivery of passion projects has been the basis on which our 23 colleague led </w:t>
      </w:r>
      <w:r w:rsidR="0036646D">
        <w:rPr>
          <w:rFonts w:eastAsia="Arial"/>
        </w:rPr>
        <w:t>n</w:t>
      </w:r>
      <w:r w:rsidR="0036646D" w:rsidRPr="00FE4008">
        <w:rPr>
          <w:rFonts w:eastAsia="Arial"/>
        </w:rPr>
        <w:t xml:space="preserve">etworks </w:t>
      </w:r>
      <w:r w:rsidRPr="00FE4008">
        <w:rPr>
          <w:rFonts w:eastAsia="Arial"/>
        </w:rPr>
        <w:t xml:space="preserve">evolved. These networks support, educate and drive change. With over 40% colleague participation this inclusive trusting environment enables people voice, engagement, connection, and influence in the things that matter. 10 networks are dedicated to diversity, with FACE (Faith, Allyship, Culture &amp; Ethnicity) and Working Families Network created in </w:t>
      </w:r>
      <w:r w:rsidR="007D2ED7">
        <w:rPr>
          <w:rFonts w:eastAsia="Arial"/>
        </w:rPr>
        <w:t xml:space="preserve">the </w:t>
      </w:r>
      <w:r w:rsidRPr="00FE4008">
        <w:rPr>
          <w:rFonts w:eastAsia="Arial"/>
        </w:rPr>
        <w:t xml:space="preserve">last 12 months. This outlook is supported by our People Survey results, with 86% of colleagues feeling that Companies House is inclusive and fair, and 91% understanding our objectives and purpose.  </w:t>
      </w:r>
    </w:p>
    <w:p w14:paraId="3721FC73" w14:textId="77777777" w:rsidR="00A95BFC" w:rsidRPr="00FE4008" w:rsidRDefault="00A95BFC" w:rsidP="00A95BFC">
      <w:pPr>
        <w:rPr>
          <w:rFonts w:eastAsia="Arial"/>
        </w:rPr>
      </w:pPr>
      <w:r w:rsidRPr="00FE4008">
        <w:rPr>
          <w:rFonts w:eastAsia="Arial"/>
        </w:rPr>
        <w:t xml:space="preserve">As part of our transformation, one of our goals is to deliver value through efficient use of resources, we have aligned ourselves with the Government Property Agencies (GPA) Smarter Working Programme; empowering all colleagues to make the right decisions about where, when, and how we work; with outputs as the focus, technology as the driver and work life balance as the enabling ethos. </w:t>
      </w:r>
    </w:p>
    <w:p w14:paraId="2DDE9FF8" w14:textId="77777777" w:rsidR="00A95BFC" w:rsidRDefault="00A95BFC" w:rsidP="00A95BFC">
      <w:pPr>
        <w:spacing w:after="0"/>
        <w:rPr>
          <w:rFonts w:eastAsia="Arial"/>
        </w:rPr>
      </w:pPr>
      <w:r>
        <w:rPr>
          <w:rFonts w:eastAsia="Arial"/>
        </w:rPr>
        <w:br w:type="page"/>
      </w:r>
    </w:p>
    <w:p w14:paraId="50ABBEEA" w14:textId="77777777" w:rsidR="00A95BFC" w:rsidRPr="00FE4008" w:rsidRDefault="00A95BFC" w:rsidP="00A95BFC">
      <w:pPr>
        <w:pStyle w:val="Heading2"/>
        <w:rPr>
          <w:rFonts w:eastAsia="Arial"/>
        </w:rPr>
      </w:pPr>
      <w:bookmarkStart w:id="29" w:name="_Toc109918197"/>
      <w:bookmarkStart w:id="30" w:name="_Toc127874935"/>
      <w:bookmarkStart w:id="31" w:name="_Toc129348778"/>
      <w:r w:rsidRPr="00FE4008">
        <w:rPr>
          <w:rFonts w:eastAsia="Arial"/>
        </w:rPr>
        <w:lastRenderedPageBreak/>
        <w:t>Equality and Diversity</w:t>
      </w:r>
      <w:bookmarkEnd w:id="29"/>
      <w:bookmarkEnd w:id="30"/>
      <w:bookmarkEnd w:id="31"/>
    </w:p>
    <w:p w14:paraId="67C7FE55" w14:textId="77777777" w:rsidR="00A95BFC" w:rsidRDefault="00A95BFC" w:rsidP="00A95BFC">
      <w:pPr>
        <w:rPr>
          <w:rFonts w:eastAsia="Calibri"/>
          <w:color w:val="000000"/>
          <w:kern w:val="24"/>
          <w:lang w:val="en-US"/>
        </w:rPr>
      </w:pPr>
      <w:r w:rsidRPr="00FE4008">
        <w:rPr>
          <w:rFonts w:eastAsia="Calibri"/>
          <w:color w:val="000000"/>
          <w:kern w:val="24"/>
          <w:lang w:val="en-US"/>
        </w:rPr>
        <w:t>Within Companies House Corporate Strategy, we state our commitment of</w:t>
      </w:r>
      <w:r w:rsidRPr="00FE4008">
        <w:rPr>
          <w:rFonts w:eastAsia="Calibri"/>
          <w:bCs/>
          <w:i/>
          <w:iCs/>
          <w:color w:val="000000"/>
          <w:kern w:val="24"/>
          <w:lang w:val="en-US"/>
        </w:rPr>
        <w:t>, ‘Inclusion being the golden thread that runs through all Companies House activity</w:t>
      </w:r>
      <w:r w:rsidRPr="00FE4008">
        <w:rPr>
          <w:rFonts w:eastAsia="Calibri"/>
          <w:color w:val="000000"/>
          <w:kern w:val="24"/>
          <w:lang w:val="en-US"/>
        </w:rPr>
        <w:t xml:space="preserve">’. </w:t>
      </w:r>
      <w:r w:rsidRPr="00FE4008">
        <w:rPr>
          <w:rFonts w:eastAsia="Calibri"/>
          <w:color w:val="000000"/>
          <w:kern w:val="24"/>
          <w:lang w:val="en-US"/>
        </w:rPr>
        <w:br/>
      </w:r>
    </w:p>
    <w:p w14:paraId="7E74EF39" w14:textId="77777777" w:rsidR="00A95BFC" w:rsidRPr="00FE4008" w:rsidRDefault="00A95BFC" w:rsidP="00A95BFC">
      <w:pPr>
        <w:rPr>
          <w:rFonts w:eastAsia="Calibri"/>
          <w:bCs/>
          <w:i/>
          <w:iCs/>
          <w:color w:val="000000"/>
          <w:kern w:val="24"/>
          <w:lang w:val="en-US"/>
        </w:rPr>
      </w:pPr>
      <w:r w:rsidRPr="00FE4008">
        <w:rPr>
          <w:rFonts w:eastAsia="Calibri"/>
          <w:color w:val="000000"/>
          <w:kern w:val="24"/>
          <w:lang w:val="en-US"/>
        </w:rPr>
        <w:t xml:space="preserve">We launched our Equality Diversity and Inclusion Strategy in 2021 and see the strategy as providing an opportunity for us to celebrate our successes but also focus on the key levers for change to help us deliver our strategic goal of, </w:t>
      </w:r>
      <w:r w:rsidRPr="00FE4008">
        <w:rPr>
          <w:rFonts w:eastAsia="Calibri"/>
          <w:bCs/>
          <w:i/>
          <w:iCs/>
          <w:color w:val="000000"/>
          <w:kern w:val="24"/>
          <w:lang w:val="en-US"/>
        </w:rPr>
        <w:t>‘our culture enabling our brilliant people to flourish and drive high performance’</w:t>
      </w:r>
    </w:p>
    <w:p w14:paraId="5D6331EC" w14:textId="670A5092" w:rsidR="00310693" w:rsidRDefault="00A95BFC" w:rsidP="00A95BFC">
      <w:pPr>
        <w:rPr>
          <w:szCs w:val="24"/>
        </w:rPr>
      </w:pPr>
      <w:r w:rsidRPr="00FE4008">
        <w:t xml:space="preserve">Companies House is required to meet the statutory requirements of the Public Sector Equality Duty (PSED), as set out in section 149 of the Equality Act 2010. This duty </w:t>
      </w:r>
      <w:r w:rsidRPr="00FE4008">
        <w:rPr>
          <w:color w:val="000000"/>
        </w:rPr>
        <w:t>also applies to organisations carrying out a public function. It therefore includes private companies or voluntary sector organisations that have been contracted to carry out public functions on behalf of a public authority. The duty only applies in respect of the public function being carried out and not the wider business of the contracted body.</w:t>
      </w:r>
    </w:p>
    <w:p w14:paraId="69F70339" w14:textId="466730E5" w:rsidR="00B14C74" w:rsidRPr="00B14C74" w:rsidRDefault="00B14C74" w:rsidP="00B14C74">
      <w:pPr>
        <w:tabs>
          <w:tab w:val="left" w:pos="4830"/>
        </w:tabs>
        <w:rPr>
          <w:rFonts w:eastAsia="Arial"/>
          <w:lang w:eastAsia="zh-CN" w:bidi="hi-IN"/>
        </w:rPr>
        <w:sectPr w:rsidR="00B14C74" w:rsidRPr="00B14C74" w:rsidSect="00290C2A">
          <w:footerReference w:type="first" r:id="rId27"/>
          <w:pgSz w:w="11906" w:h="16838" w:code="9"/>
          <w:pgMar w:top="2444" w:right="1134" w:bottom="1134" w:left="1134" w:header="567" w:footer="567" w:gutter="0"/>
          <w:pgNumType w:start="3"/>
          <w:cols w:space="720"/>
          <w:titlePg/>
          <w:docGrid w:linePitch="326"/>
        </w:sectPr>
      </w:pPr>
    </w:p>
    <w:p w14:paraId="58B5D6DC" w14:textId="50A5CBF3" w:rsidR="003638FE" w:rsidRPr="000B5D5A" w:rsidRDefault="00D319E0" w:rsidP="00D319E0">
      <w:pPr>
        <w:pStyle w:val="Heading1"/>
      </w:pPr>
      <w:bookmarkStart w:id="32" w:name="_heading=h.4d34og8"/>
      <w:bookmarkStart w:id="33" w:name="_heading=h.spz4mdo8vmeg"/>
      <w:bookmarkStart w:id="34" w:name="_heading=h.2s8eyo1"/>
      <w:bookmarkStart w:id="35" w:name="_Toc127874939"/>
      <w:bookmarkStart w:id="36" w:name="_Toc129348779"/>
      <w:bookmarkEnd w:id="32"/>
      <w:bookmarkEnd w:id="33"/>
      <w:bookmarkEnd w:id="34"/>
      <w:r>
        <w:lastRenderedPageBreak/>
        <w:t xml:space="preserve">Terms and Conditions </w:t>
      </w:r>
      <w:r w:rsidR="00A2161B">
        <w:t>of the Request</w:t>
      </w:r>
      <w:bookmarkEnd w:id="35"/>
      <w:bookmarkEnd w:id="36"/>
    </w:p>
    <w:p w14:paraId="53008F9C" w14:textId="77777777" w:rsidR="003638FE" w:rsidRPr="000B5D5A" w:rsidRDefault="003638FE" w:rsidP="00D5099F">
      <w:pPr>
        <w:rPr>
          <w:rFonts w:eastAsia="Arial"/>
        </w:rPr>
      </w:pPr>
      <w:r w:rsidRPr="000B5D5A">
        <w:rPr>
          <w:rFonts w:eastAsia="Arial"/>
        </w:rPr>
        <w:t>The Authority will not reimburse any costs incurred in connection with the preparation and / or submission of the supplier RFI response.</w:t>
      </w:r>
    </w:p>
    <w:p w14:paraId="57923DC5" w14:textId="363306B9" w:rsidR="003638FE" w:rsidRPr="00A43E19" w:rsidRDefault="00A43E19" w:rsidP="00A43E19">
      <w:pPr>
        <w:pStyle w:val="Heading2"/>
      </w:pPr>
      <w:bookmarkStart w:id="37" w:name="_heading=h.17dp8vu"/>
      <w:bookmarkStart w:id="38" w:name="_Toc127874940"/>
      <w:bookmarkStart w:id="39" w:name="_Toc129348780"/>
      <w:bookmarkEnd w:id="37"/>
      <w:r w:rsidRPr="00A43E19">
        <w:t xml:space="preserve">Notice </w:t>
      </w:r>
      <w:r>
        <w:t>t</w:t>
      </w:r>
      <w:r w:rsidRPr="00A43E19">
        <w:t>o Suppliers</w:t>
      </w:r>
      <w:bookmarkEnd w:id="38"/>
      <w:bookmarkEnd w:id="39"/>
    </w:p>
    <w:p w14:paraId="20589033" w14:textId="77777777" w:rsidR="003638FE" w:rsidRPr="000B5D5A" w:rsidRDefault="003638FE" w:rsidP="00D5099F">
      <w:bookmarkStart w:id="40" w:name="_heading=h.3rdcrjn"/>
      <w:bookmarkEnd w:id="40"/>
      <w:r w:rsidRPr="000B5D5A">
        <w:rPr>
          <w:rFonts w:eastAsia="Arial"/>
          <w:color w:val="000000"/>
          <w:szCs w:val="22"/>
        </w:rPr>
        <w:t>This RFI and any related documents referred to have been prepared by the Authority for the pre-market test to gather information.</w:t>
      </w:r>
    </w:p>
    <w:p w14:paraId="00A0C202" w14:textId="578BE6B0" w:rsidR="003638FE" w:rsidRPr="000B5D5A" w:rsidRDefault="003638FE" w:rsidP="00D5099F">
      <w:pPr>
        <w:rPr>
          <w:rFonts w:eastAsia="Arial"/>
        </w:rPr>
      </w:pPr>
      <w:bookmarkStart w:id="41" w:name="_heading=h.26in1rg"/>
      <w:bookmarkEnd w:id="41"/>
      <w:r w:rsidRPr="000B5D5A">
        <w:rPr>
          <w:rFonts w:eastAsia="Arial"/>
        </w:rPr>
        <w:t xml:space="preserve">Whilst prepared in good faith, the RFI documents are intended only as a preliminary background explanation of the Authority’s activities and plans. </w:t>
      </w:r>
      <w:r w:rsidR="00A137FD" w:rsidRPr="000B5D5A">
        <w:rPr>
          <w:rFonts w:eastAsia="Arial"/>
        </w:rPr>
        <w:t>Therefore,</w:t>
      </w:r>
      <w:r w:rsidRPr="000B5D5A">
        <w:rPr>
          <w:rFonts w:eastAsia="Arial"/>
        </w:rPr>
        <w:t xml:space="preserve"> it isn’t intended to form the basis of any decision on whether to enter into any contractual relationship with the Authority.</w:t>
      </w:r>
    </w:p>
    <w:p w14:paraId="323F7329" w14:textId="77777777" w:rsidR="003638FE" w:rsidRPr="000B5D5A" w:rsidRDefault="003638FE" w:rsidP="00D5099F">
      <w:pPr>
        <w:rPr>
          <w:rFonts w:eastAsia="Arial"/>
        </w:rPr>
      </w:pPr>
      <w:bookmarkStart w:id="42" w:name="_heading=h.lnxbz9"/>
      <w:bookmarkEnd w:id="42"/>
      <w:r w:rsidRPr="000B5D5A">
        <w:rPr>
          <w:rFonts w:eastAsia="Arial"/>
        </w:rPr>
        <w:t xml:space="preserve">The RFI documents do not purport to be all inclusive or to contain </w:t>
      </w:r>
      <w:bookmarkStart w:id="43" w:name="_Int_kgtMBfGb"/>
      <w:r w:rsidRPr="000B5D5A">
        <w:rPr>
          <w:rFonts w:eastAsia="Arial"/>
        </w:rPr>
        <w:t>all of</w:t>
      </w:r>
      <w:bookmarkEnd w:id="43"/>
      <w:r w:rsidRPr="000B5D5A">
        <w:rPr>
          <w:rFonts w:eastAsia="Arial"/>
        </w:rPr>
        <w:t xml:space="preserve"> the information that a supplier may require.</w:t>
      </w:r>
    </w:p>
    <w:p w14:paraId="4731BAB8" w14:textId="77777777" w:rsidR="003638FE" w:rsidRPr="000B5D5A" w:rsidRDefault="003638FE" w:rsidP="00D5099F">
      <w:pPr>
        <w:rPr>
          <w:rFonts w:eastAsia="Arial"/>
        </w:rPr>
      </w:pPr>
      <w:r w:rsidRPr="000B5D5A">
        <w:rPr>
          <w:rFonts w:eastAsia="Arial"/>
        </w:rPr>
        <w:t>Nothing in the RFI documents is, or should be, relied upon as a promise or a representation as to the Authority's ultimate decisions in relation to the RFI.</w:t>
      </w:r>
    </w:p>
    <w:p w14:paraId="59D50D7B" w14:textId="77777777" w:rsidR="003638FE" w:rsidRPr="000B5D5A" w:rsidRDefault="003638FE" w:rsidP="00D5099F">
      <w:r w:rsidRPr="000B5D5A">
        <w:rPr>
          <w:rFonts w:eastAsia="Arial"/>
          <w:color w:val="000000"/>
          <w:szCs w:val="22"/>
        </w:rPr>
        <w:t>The publication of the RFI documents in no way commits the Authority to award any contract.</w:t>
      </w:r>
    </w:p>
    <w:p w14:paraId="5D7307BD" w14:textId="338E8A59" w:rsidR="003638FE" w:rsidRPr="000B5D5A" w:rsidRDefault="00A43E19" w:rsidP="00A2161B">
      <w:pPr>
        <w:pStyle w:val="Heading2"/>
      </w:pPr>
      <w:bookmarkStart w:id="44" w:name="_heading=h.35nkun2"/>
      <w:bookmarkStart w:id="45" w:name="_Toc127874941"/>
      <w:bookmarkStart w:id="46" w:name="_Toc129348781"/>
      <w:bookmarkEnd w:id="44"/>
      <w:r w:rsidRPr="000B5D5A">
        <w:t>Confidentiality</w:t>
      </w:r>
      <w:bookmarkEnd w:id="45"/>
      <w:bookmarkEnd w:id="46"/>
    </w:p>
    <w:p w14:paraId="20FCD89F" w14:textId="1B7D4020" w:rsidR="003638FE" w:rsidRPr="000B5D5A" w:rsidRDefault="003638FE" w:rsidP="00D5099F">
      <w:pPr>
        <w:rPr>
          <w:rFonts w:eastAsia="Arial"/>
          <w:smallCaps/>
        </w:rPr>
      </w:pPr>
      <w:bookmarkStart w:id="47" w:name="_heading=h.1ksv4uv"/>
      <w:bookmarkEnd w:id="47"/>
      <w:r w:rsidRPr="000B5D5A">
        <w:rPr>
          <w:rFonts w:eastAsia="Arial"/>
        </w:rPr>
        <w:t xml:space="preserve">Subject to </w:t>
      </w:r>
      <w:r w:rsidR="00A2161B">
        <w:rPr>
          <w:rFonts w:eastAsia="Arial"/>
        </w:rPr>
        <w:t xml:space="preserve">specific </w:t>
      </w:r>
      <w:r w:rsidRPr="000B5D5A">
        <w:rPr>
          <w:rFonts w:eastAsia="Arial"/>
        </w:rPr>
        <w:t>exceptions</w:t>
      </w:r>
      <w:r w:rsidR="00A2161B">
        <w:rPr>
          <w:rFonts w:eastAsia="Arial"/>
        </w:rPr>
        <w:t xml:space="preserve"> detailed within this RFI, </w:t>
      </w:r>
      <w:r w:rsidRPr="000B5D5A">
        <w:rPr>
          <w:rFonts w:eastAsia="Arial"/>
        </w:rPr>
        <w:t>the contents of the RFI are being made available by the authority on the conditions that the supplier</w:t>
      </w:r>
      <w:r w:rsidRPr="000B5D5A">
        <w:rPr>
          <w:rFonts w:eastAsia="Arial"/>
          <w:smallCaps/>
        </w:rPr>
        <w:t>:</w:t>
      </w:r>
    </w:p>
    <w:p w14:paraId="1F0F0203" w14:textId="77777777" w:rsidR="003638FE" w:rsidRPr="00A2161B" w:rsidRDefault="003638FE" w:rsidP="00894BD5">
      <w:pPr>
        <w:pStyle w:val="ListParagraph"/>
        <w:numPr>
          <w:ilvl w:val="0"/>
          <w:numId w:val="23"/>
        </w:numPr>
        <w:rPr>
          <w:rFonts w:eastAsia="Arial"/>
        </w:rPr>
      </w:pPr>
      <w:r w:rsidRPr="00A2161B">
        <w:rPr>
          <w:rFonts w:eastAsia="Arial"/>
        </w:rPr>
        <w:t>Treats the RFI as confidential at all times, unless the information is already in the public domain;</w:t>
      </w:r>
    </w:p>
    <w:p w14:paraId="1DCCF40D" w14:textId="539BBC8D" w:rsidR="003638FE" w:rsidRPr="00A2161B" w:rsidRDefault="003638FE" w:rsidP="00894BD5">
      <w:pPr>
        <w:pStyle w:val="ListParagraph"/>
        <w:numPr>
          <w:ilvl w:val="0"/>
          <w:numId w:val="23"/>
        </w:numPr>
        <w:rPr>
          <w:rFonts w:eastAsia="Arial"/>
        </w:rPr>
      </w:pPr>
      <w:r w:rsidRPr="00A2161B">
        <w:rPr>
          <w:rFonts w:eastAsia="Arial"/>
        </w:rPr>
        <w:t xml:space="preserve">Does not disclose, copy, reproduce, </w:t>
      </w:r>
      <w:r w:rsidR="00A137FD" w:rsidRPr="00A2161B">
        <w:rPr>
          <w:rFonts w:eastAsia="Arial"/>
        </w:rPr>
        <w:t>distribute,</w:t>
      </w:r>
      <w:r w:rsidRPr="00A2161B">
        <w:rPr>
          <w:rFonts w:eastAsia="Arial"/>
        </w:rPr>
        <w:t xml:space="preserve"> or pass any of the Information to any other person at any time or allow any of these things to happen, except where, and to the extent that, the Information has been publicised in accordance with paragraph 9 Freedom of Information Act 2000 (F</w:t>
      </w:r>
      <w:r w:rsidR="00076F1A">
        <w:rPr>
          <w:rFonts w:eastAsia="Arial"/>
        </w:rPr>
        <w:t>o</w:t>
      </w:r>
      <w:r w:rsidRPr="00A2161B">
        <w:rPr>
          <w:rFonts w:eastAsia="Arial"/>
        </w:rPr>
        <w:t>IA);</w:t>
      </w:r>
    </w:p>
    <w:p w14:paraId="5ABB4AB9" w14:textId="77777777" w:rsidR="003638FE" w:rsidRPr="00A2161B" w:rsidRDefault="003638FE" w:rsidP="00894BD5">
      <w:pPr>
        <w:pStyle w:val="ListParagraph"/>
        <w:numPr>
          <w:ilvl w:val="0"/>
          <w:numId w:val="23"/>
        </w:numPr>
        <w:rPr>
          <w:rFonts w:eastAsia="Arial"/>
        </w:rPr>
      </w:pPr>
      <w:r w:rsidRPr="00A2161B">
        <w:rPr>
          <w:rFonts w:eastAsia="Arial"/>
        </w:rPr>
        <w:t>Only uses the Information for the purposes of preparing a response (or deciding whether to respond); and</w:t>
      </w:r>
    </w:p>
    <w:p w14:paraId="5E2E774B" w14:textId="77777777" w:rsidR="003638FE" w:rsidRDefault="003638FE" w:rsidP="00894BD5">
      <w:pPr>
        <w:pStyle w:val="ListParagraph"/>
        <w:numPr>
          <w:ilvl w:val="0"/>
          <w:numId w:val="23"/>
        </w:numPr>
      </w:pPr>
      <w:r w:rsidRPr="00A2161B">
        <w:rPr>
          <w:rFonts w:eastAsia="Arial"/>
          <w:color w:val="000000"/>
          <w:szCs w:val="22"/>
        </w:rPr>
        <w:t>Does not undertake any promotional or similar activity related to this RFI within any section of the media.</w:t>
      </w:r>
    </w:p>
    <w:p w14:paraId="37A35B27" w14:textId="77777777" w:rsidR="003638FE" w:rsidRDefault="003638FE" w:rsidP="00D5099F">
      <w:pPr>
        <w:rPr>
          <w:rFonts w:eastAsia="Arial"/>
        </w:rPr>
      </w:pPr>
      <w:bookmarkStart w:id="48" w:name="_heading=h.44sinio"/>
      <w:bookmarkEnd w:id="48"/>
      <w:r w:rsidRPr="2A7B62B7">
        <w:rPr>
          <w:rFonts w:eastAsia="Arial"/>
        </w:rPr>
        <w:t>The supplier may disclose, distribute or pass any of the Information to its members of its Group of Economic Operators (if acting as a Lead Contact), Sub-Contractors, advisers or to any other person provided that:</w:t>
      </w:r>
    </w:p>
    <w:p w14:paraId="10ECB805" w14:textId="77777777" w:rsidR="003638FE" w:rsidRPr="00A2161B" w:rsidRDefault="003638FE" w:rsidP="00894BD5">
      <w:pPr>
        <w:pStyle w:val="ListParagraph"/>
        <w:numPr>
          <w:ilvl w:val="0"/>
          <w:numId w:val="24"/>
        </w:numPr>
        <w:rPr>
          <w:rFonts w:eastAsia="Arial"/>
        </w:rPr>
      </w:pPr>
      <w:r w:rsidRPr="00A2161B">
        <w:rPr>
          <w:rFonts w:eastAsia="Arial"/>
        </w:rPr>
        <w:t>This is done for the sole purpose of enabling the supplier to submit its response and the person receiving the information undertakes in writing (such written undertaking to be made available to the Authority on the Authority’s request) to keep the information confidential.</w:t>
      </w:r>
    </w:p>
    <w:p w14:paraId="645C4AEA" w14:textId="77777777" w:rsidR="003638FE" w:rsidRDefault="003638FE" w:rsidP="00894BD5">
      <w:pPr>
        <w:pStyle w:val="ListParagraph"/>
        <w:numPr>
          <w:ilvl w:val="0"/>
          <w:numId w:val="24"/>
        </w:numPr>
      </w:pPr>
      <w:r w:rsidRPr="00A2161B">
        <w:rPr>
          <w:rFonts w:eastAsia="Arial"/>
          <w:color w:val="000000"/>
          <w:szCs w:val="22"/>
        </w:rPr>
        <w:lastRenderedPageBreak/>
        <w:t>It obtains the Authority’s prior written consent in relation to such disclosure, distribution or passing of Information; or</w:t>
      </w:r>
    </w:p>
    <w:p w14:paraId="43B2EE91" w14:textId="77777777" w:rsidR="003638FE" w:rsidRPr="00A2161B" w:rsidRDefault="003638FE" w:rsidP="00894BD5">
      <w:pPr>
        <w:pStyle w:val="ListParagraph"/>
        <w:numPr>
          <w:ilvl w:val="0"/>
          <w:numId w:val="24"/>
        </w:numPr>
        <w:rPr>
          <w:rFonts w:eastAsia="Arial"/>
        </w:rPr>
      </w:pPr>
      <w:r w:rsidRPr="00A2161B">
        <w:rPr>
          <w:rFonts w:eastAsia="Arial"/>
        </w:rPr>
        <w:t>The disclosure is made for the sole purpose of obtaining legal advice from external lawyers in relation to this RFI;</w:t>
      </w:r>
    </w:p>
    <w:p w14:paraId="4276F84F" w14:textId="77777777" w:rsidR="003638FE" w:rsidRDefault="003638FE" w:rsidP="00894BD5">
      <w:pPr>
        <w:pStyle w:val="ListParagraph"/>
        <w:numPr>
          <w:ilvl w:val="0"/>
          <w:numId w:val="24"/>
        </w:numPr>
      </w:pPr>
      <w:r w:rsidRPr="00A2161B">
        <w:rPr>
          <w:rFonts w:eastAsia="Arial"/>
          <w:color w:val="000000"/>
          <w:szCs w:val="22"/>
        </w:rPr>
        <w:t>The supplier is legally required to make such a disclosure; or</w:t>
      </w:r>
    </w:p>
    <w:p w14:paraId="6920BB0D" w14:textId="78E1F1C3" w:rsidR="003638FE" w:rsidRPr="00A2161B" w:rsidRDefault="003638FE" w:rsidP="00894BD5">
      <w:pPr>
        <w:pStyle w:val="ListParagraph"/>
        <w:numPr>
          <w:ilvl w:val="0"/>
          <w:numId w:val="24"/>
        </w:numPr>
        <w:rPr>
          <w:rFonts w:eastAsia="Arial"/>
        </w:rPr>
      </w:pPr>
      <w:r w:rsidRPr="00A2161B">
        <w:rPr>
          <w:rFonts w:eastAsia="Arial"/>
        </w:rPr>
        <w:t>The information has been published in accordance with paragraph 9 Freedom of Information (F</w:t>
      </w:r>
      <w:r w:rsidR="00357AB8">
        <w:rPr>
          <w:rFonts w:eastAsia="Arial"/>
        </w:rPr>
        <w:t>o</w:t>
      </w:r>
      <w:r w:rsidRPr="00A2161B">
        <w:rPr>
          <w:rFonts w:eastAsia="Arial"/>
        </w:rPr>
        <w:t>IA).</w:t>
      </w:r>
    </w:p>
    <w:p w14:paraId="27B4BF16" w14:textId="77777777" w:rsidR="003638FE" w:rsidRPr="00A2161B" w:rsidRDefault="003638FE" w:rsidP="00894BD5">
      <w:pPr>
        <w:pStyle w:val="ListParagraph"/>
        <w:numPr>
          <w:ilvl w:val="0"/>
          <w:numId w:val="24"/>
        </w:numPr>
        <w:rPr>
          <w:rFonts w:eastAsia="Arial"/>
        </w:rPr>
      </w:pPr>
      <w:r w:rsidRPr="00A2161B">
        <w:rPr>
          <w:rFonts w:eastAsia="Arial"/>
        </w:rPr>
        <w:t>The Authority may disclose information submitted by suppliers during this RFI to it’s officers, employees, agents or advisers or other government departments who are stakeholders in this RFI.</w:t>
      </w:r>
    </w:p>
    <w:p w14:paraId="5A4CCF02" w14:textId="77777777" w:rsidR="00611B1F" w:rsidRPr="00F23E22" w:rsidRDefault="00611B1F" w:rsidP="00611B1F">
      <w:pPr>
        <w:pStyle w:val="Heading2"/>
      </w:pPr>
      <w:bookmarkStart w:id="49" w:name="_heading=h.2jxsxqh"/>
      <w:bookmarkStart w:id="50" w:name="_Toc107938569"/>
      <w:bookmarkStart w:id="51" w:name="_Toc127874942"/>
      <w:bookmarkStart w:id="52" w:name="_Toc129348782"/>
      <w:bookmarkEnd w:id="49"/>
      <w:r w:rsidRPr="00F23E22">
        <w:t>Freedom Of Information</w:t>
      </w:r>
      <w:bookmarkEnd w:id="50"/>
      <w:bookmarkEnd w:id="51"/>
      <w:bookmarkEnd w:id="52"/>
    </w:p>
    <w:p w14:paraId="4FAE6388" w14:textId="2B0F3D05" w:rsidR="00611B1F" w:rsidRPr="00F23E22" w:rsidRDefault="00611B1F" w:rsidP="00611B1F">
      <w:pPr>
        <w:rPr>
          <w:rFonts w:cs="Arial"/>
          <w:szCs w:val="24"/>
        </w:rPr>
      </w:pPr>
      <w:r w:rsidRPr="00F23E22">
        <w:rPr>
          <w:rFonts w:cs="Arial"/>
          <w:szCs w:val="24"/>
        </w:rP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be required to disclose information submitted by the </w:t>
      </w:r>
      <w:r w:rsidR="00C37FB7">
        <w:rPr>
          <w:szCs w:val="24"/>
        </w:rPr>
        <w:t>supplier</w:t>
      </w:r>
      <w:r w:rsidRPr="00F23E22">
        <w:rPr>
          <w:rFonts w:cs="Arial"/>
          <w:szCs w:val="24"/>
        </w:rPr>
        <w:t xml:space="preserve"> to the Authority.</w:t>
      </w:r>
    </w:p>
    <w:p w14:paraId="702D3025" w14:textId="1E2B4239" w:rsidR="00611B1F" w:rsidRPr="00F23E22" w:rsidRDefault="00611B1F" w:rsidP="00611B1F">
      <w:pPr>
        <w:rPr>
          <w:rFonts w:cs="Arial"/>
          <w:szCs w:val="24"/>
        </w:rPr>
      </w:pPr>
      <w:r w:rsidRPr="00F23E22">
        <w:rPr>
          <w:rFonts w:cs="Arial"/>
          <w:szCs w:val="24"/>
        </w:rPr>
        <w:t xml:space="preserve">In respect of any information submitted by a </w:t>
      </w:r>
      <w:r w:rsidR="00C37FB7">
        <w:rPr>
          <w:rFonts w:cs="Arial"/>
          <w:snapToGrid w:val="0"/>
          <w:szCs w:val="24"/>
        </w:rPr>
        <w:t>supplier</w:t>
      </w:r>
      <w:r w:rsidRPr="00F23E22">
        <w:rPr>
          <w:rFonts w:cs="Arial"/>
          <w:szCs w:val="24"/>
        </w:rPr>
        <w:t xml:space="preserve"> that it considers to be commercially sensitive and therefore confidential; the </w:t>
      </w:r>
      <w:r w:rsidR="00C37FB7">
        <w:rPr>
          <w:rFonts w:cs="Arial"/>
          <w:snapToGrid w:val="0"/>
          <w:szCs w:val="24"/>
        </w:rPr>
        <w:t>supplier</w:t>
      </w:r>
      <w:r w:rsidRPr="00F23E22">
        <w:rPr>
          <w:rFonts w:cs="Arial"/>
          <w:szCs w:val="24"/>
        </w:rPr>
        <w:t xml:space="preserve"> should:</w:t>
      </w:r>
    </w:p>
    <w:p w14:paraId="109CF02F" w14:textId="77777777" w:rsidR="00611B1F" w:rsidRPr="00637EDF" w:rsidRDefault="00611B1F" w:rsidP="00894BD5">
      <w:pPr>
        <w:pStyle w:val="ListParagraph"/>
        <w:numPr>
          <w:ilvl w:val="0"/>
          <w:numId w:val="25"/>
        </w:numPr>
        <w:spacing w:line="276" w:lineRule="auto"/>
        <w:ind w:left="714" w:hanging="357"/>
        <w:rPr>
          <w:rFonts w:cs="Arial"/>
          <w:szCs w:val="24"/>
        </w:rPr>
      </w:pPr>
      <w:r w:rsidRPr="00637EDF">
        <w:rPr>
          <w:rFonts w:cs="Arial"/>
          <w:szCs w:val="24"/>
        </w:rPr>
        <w:t>clearly identify such information as commercially sensitive and confidential; and</w:t>
      </w:r>
    </w:p>
    <w:p w14:paraId="6FB6EE8C" w14:textId="77777777" w:rsidR="00611B1F" w:rsidRPr="00637EDF" w:rsidRDefault="00611B1F" w:rsidP="00894BD5">
      <w:pPr>
        <w:pStyle w:val="ListParagraph"/>
        <w:numPr>
          <w:ilvl w:val="0"/>
          <w:numId w:val="25"/>
        </w:numPr>
        <w:spacing w:line="276" w:lineRule="auto"/>
        <w:ind w:left="714" w:hanging="357"/>
        <w:rPr>
          <w:rFonts w:cs="Arial"/>
          <w:szCs w:val="24"/>
        </w:rPr>
      </w:pPr>
      <w:r w:rsidRPr="00637EDF">
        <w:rPr>
          <w:rFonts w:cs="Arial"/>
          <w:szCs w:val="24"/>
        </w:rPr>
        <w:t>explain the potential implications of disclosure of such information and why it considers exemption under FoIA or Environmental Information Regulations (EIR) would apply; and</w:t>
      </w:r>
    </w:p>
    <w:p w14:paraId="57EA68E5" w14:textId="0AC8F8CF" w:rsidR="00611B1F" w:rsidRPr="00637EDF" w:rsidRDefault="00611B1F" w:rsidP="00894BD5">
      <w:pPr>
        <w:pStyle w:val="ListParagraph"/>
        <w:numPr>
          <w:ilvl w:val="0"/>
          <w:numId w:val="25"/>
        </w:numPr>
        <w:spacing w:line="276" w:lineRule="auto"/>
        <w:ind w:left="714" w:hanging="357"/>
        <w:rPr>
          <w:rFonts w:cs="Arial"/>
          <w:szCs w:val="24"/>
        </w:rPr>
      </w:pPr>
      <w:r w:rsidRPr="00637EDF">
        <w:rPr>
          <w:rFonts w:cs="Arial"/>
          <w:szCs w:val="24"/>
        </w:rPr>
        <w:t xml:space="preserve">provide an estimate of the period of time during which the </w:t>
      </w:r>
      <w:r w:rsidR="00C37FB7">
        <w:rPr>
          <w:szCs w:val="24"/>
        </w:rPr>
        <w:t>supplier</w:t>
      </w:r>
      <w:r w:rsidRPr="00637EDF">
        <w:rPr>
          <w:rFonts w:cs="Arial"/>
          <w:szCs w:val="24"/>
        </w:rPr>
        <w:t xml:space="preserve"> believes that such information will remain commercially sensitive.</w:t>
      </w:r>
    </w:p>
    <w:p w14:paraId="56C6F2BB" w14:textId="4A7A61E0" w:rsidR="00611B1F" w:rsidRPr="00F23E22" w:rsidRDefault="00611B1F" w:rsidP="00611B1F">
      <w:r w:rsidRPr="00F23E22">
        <w:t xml:space="preserve">Where a </w:t>
      </w:r>
      <w:r w:rsidR="00C37FB7">
        <w:rPr>
          <w:snapToGrid w:val="0"/>
        </w:rPr>
        <w:t>supplier i</w:t>
      </w:r>
      <w:r w:rsidRPr="00F23E22">
        <w:t xml:space="preserve">dentifies information as commercially sensitive and confidential, the Authority will use reasonable endeavours to maintain confidentiality. </w:t>
      </w:r>
      <w:r w:rsidR="00C37FB7">
        <w:t>Suppliers</w:t>
      </w:r>
      <w:r w:rsidRPr="00F23E22">
        <w:t xml:space="preserve"> should note, however, that, even where information is identified as commercially sensitive or confidential, the Authority may be required to disclose such information in accordance with the FoIA or the EIR.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“commercially sensitive” or “confidential” will not be disclosed. </w:t>
      </w:r>
    </w:p>
    <w:p w14:paraId="295ACC19" w14:textId="2D821A98" w:rsidR="00611B1F" w:rsidRPr="00F23E22" w:rsidRDefault="00611B1F" w:rsidP="00611B1F">
      <w:r w:rsidRPr="00F23E22">
        <w:t xml:space="preserve">Where a </w:t>
      </w:r>
      <w:r w:rsidR="00C37FB7">
        <w:rPr>
          <w:snapToGrid w:val="0"/>
        </w:rPr>
        <w:t>supplier</w:t>
      </w:r>
      <w:r w:rsidRPr="00F23E22">
        <w:t xml:space="preserve"> receives a request for information under the FoIA or the EIR during the </w:t>
      </w:r>
      <w:r w:rsidR="00C37FB7">
        <w:t>RFI</w:t>
      </w:r>
      <w:r w:rsidRPr="00F23E22">
        <w:t xml:space="preserve"> process, this must be passed on to the Authority immediately and without any delay and the </w:t>
      </w:r>
      <w:r w:rsidR="00C37FB7">
        <w:rPr>
          <w:szCs w:val="24"/>
        </w:rPr>
        <w:t>supplier</w:t>
      </w:r>
      <w:r w:rsidRPr="00F23E22">
        <w:t xml:space="preserve"> shall not attempt to answer the request without first consulting with the Authority.</w:t>
      </w:r>
    </w:p>
    <w:p w14:paraId="684C830F" w14:textId="77777777" w:rsidR="00611B1F" w:rsidRDefault="00611B1F" w:rsidP="00D5099F">
      <w:pPr>
        <w:rPr>
          <w:rFonts w:eastAsia="Arial"/>
        </w:rPr>
      </w:pPr>
    </w:p>
    <w:p w14:paraId="74BDEE9A" w14:textId="77777777" w:rsidR="00B567BA" w:rsidRDefault="003638FE" w:rsidP="00DE5677">
      <w:pPr>
        <w:rPr>
          <w:rFonts w:eastAsia="Arial"/>
        </w:rPr>
      </w:pPr>
      <w:r w:rsidRPr="2A7B62B7">
        <w:rPr>
          <w:rFonts w:eastAsia="Arial"/>
        </w:rPr>
        <w:lastRenderedPageBreak/>
        <w:t>Suppliers should note that the information disclosed pursuant to a FOI or EIR request may include, but is not limited to, the disclosure of its RFI response (including any attachments or embedded documents).</w:t>
      </w:r>
      <w:bookmarkStart w:id="53" w:name="_heading=h.z337ya"/>
      <w:bookmarkStart w:id="54" w:name="_heading=h.1y810tw"/>
      <w:bookmarkStart w:id="55" w:name="_heading=h.4i7ojhp"/>
      <w:bookmarkStart w:id="56" w:name="_Toc127874943"/>
      <w:bookmarkStart w:id="57" w:name="_Hlk99459302"/>
      <w:bookmarkEnd w:id="53"/>
      <w:bookmarkEnd w:id="54"/>
      <w:bookmarkEnd w:id="55"/>
    </w:p>
    <w:p w14:paraId="7CA9F9FF" w14:textId="0A297D70" w:rsidR="003638FE" w:rsidRDefault="00474656" w:rsidP="00B567BA">
      <w:pPr>
        <w:pStyle w:val="Heading1"/>
      </w:pPr>
      <w:bookmarkStart w:id="58" w:name="_Toc129348783"/>
      <w:r>
        <w:lastRenderedPageBreak/>
        <w:t>Contact Information</w:t>
      </w:r>
      <w:bookmarkEnd w:id="56"/>
      <w:bookmarkEnd w:id="58"/>
    </w:p>
    <w:p w14:paraId="497AC2D3" w14:textId="77777777" w:rsidR="00D5099F" w:rsidRDefault="00D5099F" w:rsidP="003638FE">
      <w:pPr>
        <w:rPr>
          <w:b/>
          <w:bCs/>
        </w:rPr>
      </w:pPr>
      <w:bookmarkStart w:id="59" w:name="_heading=h.v66tvafyz9nx"/>
      <w:bookmarkEnd w:id="57"/>
      <w:bookmarkEnd w:id="59"/>
    </w:p>
    <w:p w14:paraId="2355043A" w14:textId="77777777" w:rsidR="00D5099F" w:rsidRPr="0060085D" w:rsidRDefault="003638FE" w:rsidP="0060085D">
      <w:pPr>
        <w:rPr>
          <w:b/>
          <w:bCs/>
        </w:rPr>
      </w:pPr>
      <w:r w:rsidRPr="0060085D">
        <w:rPr>
          <w:b/>
          <w:bCs/>
        </w:rPr>
        <w:t xml:space="preserve">Procurement Lead:   </w:t>
      </w:r>
    </w:p>
    <w:p w14:paraId="2E5123CC" w14:textId="4E260F93" w:rsidR="00D5099F" w:rsidRDefault="0057190C" w:rsidP="003638FE">
      <w:r>
        <w:t>Kate Turner</w:t>
      </w:r>
    </w:p>
    <w:p w14:paraId="21612BC2" w14:textId="77777777" w:rsidR="00D5099F" w:rsidRPr="0060085D" w:rsidRDefault="00D5099F" w:rsidP="0060085D">
      <w:pPr>
        <w:rPr>
          <w:b/>
          <w:bCs/>
        </w:rPr>
      </w:pPr>
      <w:r w:rsidRPr="0060085D">
        <w:rPr>
          <w:b/>
          <w:bCs/>
        </w:rPr>
        <w:t xml:space="preserve">Contact Email: </w:t>
      </w:r>
    </w:p>
    <w:p w14:paraId="1FE89729" w14:textId="61EFAD20" w:rsidR="003638FE" w:rsidRDefault="0057190C" w:rsidP="003638FE">
      <w:pPr>
        <w:rPr>
          <w:color w:val="FF0000"/>
        </w:rPr>
      </w:pPr>
      <w:r>
        <w:t>kturner</w:t>
      </w:r>
      <w:r w:rsidR="008B7491">
        <w:t>@</w:t>
      </w:r>
      <w:r w:rsidR="00C974F1">
        <w:t>companieshouse</w:t>
      </w:r>
      <w:r w:rsidR="006737CF">
        <w:t>.gov.uk</w:t>
      </w:r>
    </w:p>
    <w:p w14:paraId="723324B3" w14:textId="77777777" w:rsidR="00DF3C6D" w:rsidRPr="00DF3C6D" w:rsidRDefault="00DF3C6D" w:rsidP="00DF3C6D">
      <w:pPr>
        <w:pStyle w:val="Text"/>
      </w:pPr>
    </w:p>
    <w:p w14:paraId="12DFDB4B" w14:textId="71C2D11C" w:rsidR="004309C7" w:rsidRDefault="00A67FA0" w:rsidP="00EB4C91">
      <w:pPr>
        <w:pStyle w:val="Heading3"/>
        <w:spacing w:after="240"/>
        <w:rPr>
          <w:sz w:val="24"/>
          <w:szCs w:val="18"/>
        </w:rPr>
      </w:pPr>
      <w:bookmarkStart w:id="60" w:name="_Toc129348784"/>
      <w:r>
        <w:rPr>
          <w:sz w:val="24"/>
          <w:szCs w:val="18"/>
        </w:rPr>
        <w:t>Service Owner</w:t>
      </w:r>
      <w:r w:rsidR="003A4586">
        <w:rPr>
          <w:sz w:val="24"/>
          <w:szCs w:val="18"/>
        </w:rPr>
        <w:t>:</w:t>
      </w:r>
      <w:bookmarkEnd w:id="60"/>
    </w:p>
    <w:p w14:paraId="59DD02E6" w14:textId="5B4F61F5" w:rsidR="003A4586" w:rsidRDefault="003A4586" w:rsidP="00EB4C91">
      <w:pPr>
        <w:pStyle w:val="Text"/>
        <w:spacing w:after="240"/>
      </w:pPr>
      <w:r>
        <w:t>Robert McNeil</w:t>
      </w:r>
    </w:p>
    <w:p w14:paraId="5AE1FB87" w14:textId="4AF3085C" w:rsidR="003A4586" w:rsidRDefault="003A4586" w:rsidP="00EB4C91">
      <w:pPr>
        <w:pStyle w:val="Text"/>
        <w:spacing w:after="240"/>
        <w:rPr>
          <w:b/>
          <w:bCs/>
        </w:rPr>
      </w:pPr>
      <w:r>
        <w:rPr>
          <w:b/>
          <w:bCs/>
        </w:rPr>
        <w:t>Contact Email:</w:t>
      </w:r>
    </w:p>
    <w:p w14:paraId="68948C28" w14:textId="44E12036" w:rsidR="003A4586" w:rsidRPr="00EB4C91" w:rsidRDefault="002F1DB5" w:rsidP="00EB4C91">
      <w:pPr>
        <w:pStyle w:val="Text"/>
        <w:spacing w:after="240"/>
      </w:pPr>
      <w:r w:rsidRPr="002F1DB5">
        <w:t>rmcneil@companieshouse.gov.uk</w:t>
      </w:r>
    </w:p>
    <w:p w14:paraId="78732B01" w14:textId="7545CE8E" w:rsidR="00E9352F" w:rsidRDefault="00E9352F" w:rsidP="00F63C73">
      <w:pPr>
        <w:pStyle w:val="Text"/>
      </w:pPr>
    </w:p>
    <w:p w14:paraId="12120DE8" w14:textId="77777777" w:rsidR="00E9352F" w:rsidRDefault="00E9352F" w:rsidP="00F63C73">
      <w:pPr>
        <w:pStyle w:val="Text"/>
      </w:pPr>
    </w:p>
    <w:p w14:paraId="64D4EBFC" w14:textId="77777777" w:rsidR="00F63C73" w:rsidRDefault="006D565F" w:rsidP="00F63C73">
      <w:pPr>
        <w:pStyle w:val="Text"/>
      </w:pPr>
      <w:r>
        <w:br w:type="page"/>
      </w:r>
    </w:p>
    <w:p w14:paraId="330D8167" w14:textId="2BEC9300" w:rsidR="00F63C73" w:rsidRDefault="00460C61" w:rsidP="00F63C73">
      <w:pPr>
        <w:pStyle w:val="Text"/>
      </w:pPr>
      <w:r>
        <w:rPr>
          <w:noProof/>
        </w:rPr>
        <w:lastRenderedPageBreak/>
        <w:drawing>
          <wp:anchor distT="0" distB="0" distL="114300" distR="114300" simplePos="0" relativeHeight="251656190" behindDoc="1" locked="0" layoutInCell="1" allowOverlap="1" wp14:anchorId="55AB1B5E" wp14:editId="24C82745">
            <wp:simplePos x="0" y="0"/>
            <wp:positionH relativeFrom="column">
              <wp:posOffset>-710565</wp:posOffset>
            </wp:positionH>
            <wp:positionV relativeFrom="page">
              <wp:posOffset>9525</wp:posOffset>
            </wp:positionV>
            <wp:extent cx="7524750" cy="10668000"/>
            <wp:effectExtent l="0" t="0" r="0" b="0"/>
            <wp:wrapTight wrapText="bothSides">
              <wp:wrapPolygon edited="0">
                <wp:start x="0" y="0"/>
                <wp:lineTo x="0" y="21561"/>
                <wp:lineTo x="21545" y="21561"/>
                <wp:lineTo x="2154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2475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63C73" w:rsidSect="00290C2A">
      <w:footerReference w:type="first" r:id="rId29"/>
      <w:pgSz w:w="11906" w:h="16838" w:code="9"/>
      <w:pgMar w:top="2443" w:right="1134" w:bottom="1134" w:left="1134" w:header="567" w:footer="567"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DB3C2" w14:textId="77777777" w:rsidR="00BF4E8A" w:rsidRDefault="00BF4E8A">
      <w:r>
        <w:separator/>
      </w:r>
    </w:p>
  </w:endnote>
  <w:endnote w:type="continuationSeparator" w:id="0">
    <w:p w14:paraId="0B99E70A" w14:textId="77777777" w:rsidR="00BF4E8A" w:rsidRDefault="00BF4E8A">
      <w:r>
        <w:continuationSeparator/>
      </w:r>
    </w:p>
  </w:endnote>
  <w:endnote w:type="continuationNotice" w:id="1">
    <w:p w14:paraId="1D2D40DE" w14:textId="77777777" w:rsidR="00BF4E8A" w:rsidRDefault="00BF4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210F" w14:textId="77777777" w:rsidR="0072032A" w:rsidRDefault="0072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068213"/>
      <w:docPartObj>
        <w:docPartGallery w:val="Page Numbers (Bottom of Page)"/>
        <w:docPartUnique/>
      </w:docPartObj>
    </w:sdtPr>
    <w:sdtEndPr>
      <w:rPr>
        <w:noProof/>
      </w:rPr>
    </w:sdtEndPr>
    <w:sdtContent>
      <w:p w14:paraId="1740A75D" w14:textId="6CB91FBC" w:rsidR="002B64ED" w:rsidRDefault="002B64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9AB3EF" w14:textId="68A4664A" w:rsidR="0072032A" w:rsidRPr="00F965EB" w:rsidRDefault="002B64ED" w:rsidP="002B64ED">
    <w:pPr>
      <w:pStyle w:val="Footer"/>
      <w:jc w:val="left"/>
    </w:pPr>
    <w:r>
      <w:t xml:space="preserve">Request for Information – </w:t>
    </w:r>
    <w:r w:rsidR="00215252">
      <w:t>Searchable Accounts Data Extraction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ED74" w14:textId="0A380573" w:rsidR="006C1897" w:rsidRDefault="006C1897">
    <w:pPr>
      <w:pStyle w:val="Footer"/>
      <w:jc w:val="right"/>
    </w:pPr>
    <w:r>
      <w:fldChar w:fldCharType="begin"/>
    </w:r>
    <w:r>
      <w:instrText xml:space="preserve"> PAGE   \* MERGEFORMAT </w:instrText>
    </w:r>
    <w:r>
      <w:fldChar w:fldCharType="separate"/>
    </w:r>
    <w:r>
      <w:rPr>
        <w:noProof/>
      </w:rPr>
      <w:t>2</w:t>
    </w:r>
    <w:r>
      <w:rPr>
        <w:noProof/>
      </w:rPr>
      <w:fldChar w:fldCharType="end"/>
    </w:r>
  </w:p>
  <w:p w14:paraId="44CEC1E5" w14:textId="0B0A5C94" w:rsidR="00DA4435" w:rsidRDefault="000543CC" w:rsidP="006D3D23">
    <w:pPr>
      <w:pStyle w:val="Footer"/>
      <w:ind w:right="360"/>
      <w:jc w:val="left"/>
    </w:pPr>
    <w:r>
      <w:t>Re</w:t>
    </w:r>
    <w:r w:rsidR="00B60B70">
      <w:t>quest for Information Template v</w:t>
    </w:r>
    <w:r w:rsidR="0017147E">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22498"/>
      <w:docPartObj>
        <w:docPartGallery w:val="Page Numbers (Bottom of Page)"/>
        <w:docPartUnique/>
      </w:docPartObj>
    </w:sdtPr>
    <w:sdtEndPr>
      <w:rPr>
        <w:noProof/>
      </w:rPr>
    </w:sdtEndPr>
    <w:sdtContent>
      <w:p w14:paraId="725FFC7A" w14:textId="77777777" w:rsidR="00290C2A" w:rsidRDefault="00290C2A" w:rsidP="00290C2A">
        <w:pPr>
          <w:pStyle w:val="Footer"/>
          <w:jc w:val="right"/>
        </w:pPr>
        <w:r>
          <w:fldChar w:fldCharType="begin"/>
        </w:r>
        <w:r>
          <w:instrText xml:space="preserve"> PAGE   \* MERGEFORMAT </w:instrText>
        </w:r>
        <w:r>
          <w:fldChar w:fldCharType="separate"/>
        </w:r>
        <w:r>
          <w:t>2</w:t>
        </w:r>
        <w:r>
          <w:rPr>
            <w:noProof/>
          </w:rPr>
          <w:fldChar w:fldCharType="end"/>
        </w:r>
      </w:p>
    </w:sdtContent>
  </w:sdt>
  <w:p w14:paraId="6765C29D" w14:textId="77777777" w:rsidR="00290C2A" w:rsidRPr="00F965EB" w:rsidRDefault="00290C2A" w:rsidP="00290C2A">
    <w:pPr>
      <w:pStyle w:val="Footer"/>
      <w:jc w:val="left"/>
    </w:pPr>
    <w:r>
      <w:t>Request for Information – Delivering Financial Penalties</w:t>
    </w:r>
  </w:p>
  <w:p w14:paraId="34E6F63B" w14:textId="24B7E279" w:rsidR="004F4BBC" w:rsidRDefault="004F4BBC" w:rsidP="009A178A">
    <w:pPr>
      <w:pStyle w:val="Footer"/>
      <w:ind w:right="3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6908"/>
      <w:docPartObj>
        <w:docPartGallery w:val="Page Numbers (Bottom of Page)"/>
        <w:docPartUnique/>
      </w:docPartObj>
    </w:sdtPr>
    <w:sdtEndPr>
      <w:rPr>
        <w:noProof/>
      </w:rPr>
    </w:sdtEndPr>
    <w:sdtContent>
      <w:p w14:paraId="18DD3D71" w14:textId="77777777" w:rsidR="00D74CA7" w:rsidRDefault="00D74CA7" w:rsidP="00D74CA7">
        <w:pPr>
          <w:pStyle w:val="Footer"/>
          <w:jc w:val="right"/>
        </w:pPr>
        <w:r>
          <w:fldChar w:fldCharType="begin"/>
        </w:r>
        <w:r>
          <w:instrText xml:space="preserve"> PAGE   \* MERGEFORMAT </w:instrText>
        </w:r>
        <w:r>
          <w:fldChar w:fldCharType="separate"/>
        </w:r>
        <w:r>
          <w:t>12</w:t>
        </w:r>
        <w:r>
          <w:rPr>
            <w:noProof/>
          </w:rPr>
          <w:fldChar w:fldCharType="end"/>
        </w:r>
      </w:p>
    </w:sdtContent>
  </w:sdt>
  <w:p w14:paraId="33D122F8" w14:textId="60350D79" w:rsidR="006414A2" w:rsidRPr="004F4BB1" w:rsidRDefault="003E7538" w:rsidP="003E7538">
    <w:pPr>
      <w:pStyle w:val="Footer"/>
      <w:jc w:val="left"/>
    </w:pPr>
    <w:r>
      <w:t>Request for Information – Searchable Accounts Data Extraction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5A88" w14:textId="77777777" w:rsidR="00BF4E8A" w:rsidRDefault="00BF4E8A">
      <w:r>
        <w:separator/>
      </w:r>
    </w:p>
  </w:footnote>
  <w:footnote w:type="continuationSeparator" w:id="0">
    <w:p w14:paraId="1668A310" w14:textId="77777777" w:rsidR="00BF4E8A" w:rsidRDefault="00BF4E8A">
      <w:r>
        <w:continuationSeparator/>
      </w:r>
    </w:p>
  </w:footnote>
  <w:footnote w:type="continuationNotice" w:id="1">
    <w:p w14:paraId="240AEA12" w14:textId="77777777" w:rsidR="00BF4E8A" w:rsidRDefault="00BF4E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1465" w14:textId="77777777" w:rsidR="0072032A" w:rsidRDefault="00720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4E6" w14:textId="10C788EB" w:rsidR="00DA4435" w:rsidRDefault="00DA4435">
    <w:pPr>
      <w:pStyle w:val="Header"/>
    </w:pPr>
    <w:r>
      <w:rPr>
        <w:noProof/>
      </w:rPr>
      <w:drawing>
        <wp:inline distT="0" distB="0" distL="0" distR="0" wp14:anchorId="51DC6B7F" wp14:editId="7E3FF58F">
          <wp:extent cx="2181068" cy="301657"/>
          <wp:effectExtent l="0" t="0" r="0" b="0"/>
          <wp:docPr id="5" name="Picture 5" descr="Companies Hou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mpanies House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2518283" cy="348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AE8" w14:textId="3B93AEFA" w:rsidR="00B44BB8" w:rsidRDefault="00B44BB8" w:rsidP="00B44BB8">
    <w:pPr>
      <w:pStyle w:val="Header"/>
      <w:tabs>
        <w:tab w:val="center" w:pos="4819"/>
      </w:tabs>
    </w:pPr>
    <w:r>
      <w:rPr>
        <w:noProof/>
      </w:rPr>
      <w:drawing>
        <wp:inline distT="0" distB="0" distL="0" distR="0" wp14:anchorId="72DF38F2" wp14:editId="6F23C34D">
          <wp:extent cx="2181068" cy="301657"/>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116D6"/>
    <w:multiLevelType w:val="hybridMultilevel"/>
    <w:tmpl w:val="6EAE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9C3D6D"/>
    <w:multiLevelType w:val="hybridMultilevel"/>
    <w:tmpl w:val="5FE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41821A5"/>
    <w:multiLevelType w:val="hybridMultilevel"/>
    <w:tmpl w:val="E1CC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5"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E857286"/>
    <w:multiLevelType w:val="multilevel"/>
    <w:tmpl w:val="AF90A540"/>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b w:val="0"/>
        <w:caps w:val="0"/>
        <w:smallCaps w:val="0"/>
        <w:sz w:val="24"/>
      </w:rPr>
    </w:lvl>
    <w:lvl w:ilvl="2">
      <w:start w:val="1"/>
      <w:numFmt w:val="decimal"/>
      <w:lvlText w:val="%1.%2.%3"/>
      <w:lvlJc w:val="left"/>
      <w:pPr>
        <w:ind w:left="2357" w:hanging="1080"/>
      </w:pPr>
      <w:rPr>
        <w:rFonts w:ascii="Arial" w:hAnsi="Arial"/>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8" w15:restartNumberingAfterBreak="0">
    <w:nsid w:val="2F115804"/>
    <w:multiLevelType w:val="hybridMultilevel"/>
    <w:tmpl w:val="B32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36838"/>
    <w:multiLevelType w:val="hybridMultilevel"/>
    <w:tmpl w:val="E392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708F7"/>
    <w:multiLevelType w:val="hybridMultilevel"/>
    <w:tmpl w:val="CA3AB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A37CA"/>
    <w:multiLevelType w:val="hybridMultilevel"/>
    <w:tmpl w:val="EBBAD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7352B8"/>
    <w:multiLevelType w:val="hybridMultilevel"/>
    <w:tmpl w:val="62642E46"/>
    <w:lvl w:ilvl="0" w:tplc="8DDE14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F68C5"/>
    <w:multiLevelType w:val="multilevel"/>
    <w:tmpl w:val="62642E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71091"/>
    <w:multiLevelType w:val="hybridMultilevel"/>
    <w:tmpl w:val="975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481435C"/>
    <w:multiLevelType w:val="hybridMultilevel"/>
    <w:tmpl w:val="D6AA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6296A"/>
    <w:multiLevelType w:val="hybridMultilevel"/>
    <w:tmpl w:val="EB74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9628C"/>
    <w:multiLevelType w:val="hybridMultilevel"/>
    <w:tmpl w:val="A7B0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27583">
    <w:abstractNumId w:val="14"/>
  </w:num>
  <w:num w:numId="2" w16cid:durableId="1771124674">
    <w:abstractNumId w:val="9"/>
  </w:num>
  <w:num w:numId="3" w16cid:durableId="302194756">
    <w:abstractNumId w:val="15"/>
  </w:num>
  <w:num w:numId="4" w16cid:durableId="2080865238">
    <w:abstractNumId w:val="16"/>
  </w:num>
  <w:num w:numId="5" w16cid:durableId="298070993">
    <w:abstractNumId w:val="7"/>
  </w:num>
  <w:num w:numId="6" w16cid:durableId="589199054">
    <w:abstractNumId w:val="6"/>
  </w:num>
  <w:num w:numId="7" w16cid:durableId="380635688">
    <w:abstractNumId w:val="12"/>
  </w:num>
  <w:num w:numId="8" w16cid:durableId="803278683">
    <w:abstractNumId w:val="21"/>
  </w:num>
  <w:num w:numId="9" w16cid:durableId="829247480">
    <w:abstractNumId w:val="26"/>
  </w:num>
  <w:num w:numId="10" w16cid:durableId="1790465567">
    <w:abstractNumId w:val="5"/>
  </w:num>
  <w:num w:numId="11" w16cid:durableId="995885603">
    <w:abstractNumId w:val="4"/>
  </w:num>
  <w:num w:numId="12" w16cid:durableId="1937975397">
    <w:abstractNumId w:val="8"/>
  </w:num>
  <w:num w:numId="13" w16cid:durableId="1739210844">
    <w:abstractNumId w:val="3"/>
  </w:num>
  <w:num w:numId="14" w16cid:durableId="1188447522">
    <w:abstractNumId w:val="2"/>
  </w:num>
  <w:num w:numId="15" w16cid:durableId="1929147834">
    <w:abstractNumId w:val="1"/>
  </w:num>
  <w:num w:numId="16" w16cid:durableId="1181551658">
    <w:abstractNumId w:val="0"/>
  </w:num>
  <w:num w:numId="17" w16cid:durableId="324358328">
    <w:abstractNumId w:val="23"/>
  </w:num>
  <w:num w:numId="18" w16cid:durableId="1341355447">
    <w:abstractNumId w:val="24"/>
  </w:num>
  <w:num w:numId="19" w16cid:durableId="959340370">
    <w:abstractNumId w:val="17"/>
  </w:num>
  <w:num w:numId="20" w16cid:durableId="76947092">
    <w:abstractNumId w:val="29"/>
  </w:num>
  <w:num w:numId="21" w16cid:durableId="119422801">
    <w:abstractNumId w:val="19"/>
  </w:num>
  <w:num w:numId="22" w16cid:durableId="1282956383">
    <w:abstractNumId w:val="25"/>
  </w:num>
  <w:num w:numId="23" w16cid:durableId="1158762525">
    <w:abstractNumId w:val="10"/>
  </w:num>
  <w:num w:numId="24" w16cid:durableId="1654023893">
    <w:abstractNumId w:val="18"/>
  </w:num>
  <w:num w:numId="25" w16cid:durableId="765230932">
    <w:abstractNumId w:val="11"/>
  </w:num>
  <w:num w:numId="26" w16cid:durableId="12868845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186415">
    <w:abstractNumId w:val="22"/>
  </w:num>
  <w:num w:numId="28" w16cid:durableId="793137484">
    <w:abstractNumId w:val="20"/>
  </w:num>
  <w:num w:numId="29" w16cid:durableId="431977231">
    <w:abstractNumId w:val="28"/>
  </w:num>
  <w:num w:numId="30" w16cid:durableId="929773253">
    <w:abstractNumId w:val="27"/>
  </w:num>
  <w:num w:numId="31" w16cid:durableId="134960324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7"/>
    <w:rsid w:val="00003A3D"/>
    <w:rsid w:val="00005EF0"/>
    <w:rsid w:val="00006D97"/>
    <w:rsid w:val="00007C97"/>
    <w:rsid w:val="0001112B"/>
    <w:rsid w:val="00011336"/>
    <w:rsid w:val="00011526"/>
    <w:rsid w:val="00013A3E"/>
    <w:rsid w:val="000148B2"/>
    <w:rsid w:val="00015012"/>
    <w:rsid w:val="00015761"/>
    <w:rsid w:val="00017F57"/>
    <w:rsid w:val="0002038E"/>
    <w:rsid w:val="00020A44"/>
    <w:rsid w:val="00026C67"/>
    <w:rsid w:val="00032C78"/>
    <w:rsid w:val="0003354D"/>
    <w:rsid w:val="000346E1"/>
    <w:rsid w:val="000365C0"/>
    <w:rsid w:val="000405EE"/>
    <w:rsid w:val="000407A4"/>
    <w:rsid w:val="00042DF2"/>
    <w:rsid w:val="00044509"/>
    <w:rsid w:val="0005315F"/>
    <w:rsid w:val="000543CC"/>
    <w:rsid w:val="0005445D"/>
    <w:rsid w:val="0006000B"/>
    <w:rsid w:val="00071B96"/>
    <w:rsid w:val="00071CBC"/>
    <w:rsid w:val="000726AC"/>
    <w:rsid w:val="00076F1A"/>
    <w:rsid w:val="000851F1"/>
    <w:rsid w:val="00085657"/>
    <w:rsid w:val="000856AB"/>
    <w:rsid w:val="00086815"/>
    <w:rsid w:val="00087756"/>
    <w:rsid w:val="000903AA"/>
    <w:rsid w:val="00092A45"/>
    <w:rsid w:val="000950FC"/>
    <w:rsid w:val="0009613C"/>
    <w:rsid w:val="00097B8E"/>
    <w:rsid w:val="000B46E9"/>
    <w:rsid w:val="000B4B8E"/>
    <w:rsid w:val="000B5D5A"/>
    <w:rsid w:val="000B5D98"/>
    <w:rsid w:val="000B6C42"/>
    <w:rsid w:val="000B7A72"/>
    <w:rsid w:val="000C31C8"/>
    <w:rsid w:val="000C40F8"/>
    <w:rsid w:val="000C4708"/>
    <w:rsid w:val="000C4F11"/>
    <w:rsid w:val="000D0C7B"/>
    <w:rsid w:val="000D162D"/>
    <w:rsid w:val="000D445E"/>
    <w:rsid w:val="000E0FCD"/>
    <w:rsid w:val="000E182A"/>
    <w:rsid w:val="000E243F"/>
    <w:rsid w:val="000E2914"/>
    <w:rsid w:val="000E33B8"/>
    <w:rsid w:val="000F0633"/>
    <w:rsid w:val="000F276D"/>
    <w:rsid w:val="000F3FCA"/>
    <w:rsid w:val="000F430E"/>
    <w:rsid w:val="000F4E91"/>
    <w:rsid w:val="000F6F8D"/>
    <w:rsid w:val="000F7268"/>
    <w:rsid w:val="0010032F"/>
    <w:rsid w:val="001010AB"/>
    <w:rsid w:val="00101817"/>
    <w:rsid w:val="0010219B"/>
    <w:rsid w:val="001055C6"/>
    <w:rsid w:val="00105C5E"/>
    <w:rsid w:val="00106186"/>
    <w:rsid w:val="00107AF5"/>
    <w:rsid w:val="0011210F"/>
    <w:rsid w:val="001125B8"/>
    <w:rsid w:val="001148FA"/>
    <w:rsid w:val="00116594"/>
    <w:rsid w:val="00116A13"/>
    <w:rsid w:val="00117D95"/>
    <w:rsid w:val="00121C7D"/>
    <w:rsid w:val="0012481B"/>
    <w:rsid w:val="00131532"/>
    <w:rsid w:val="00133420"/>
    <w:rsid w:val="00133887"/>
    <w:rsid w:val="00134C69"/>
    <w:rsid w:val="0014073F"/>
    <w:rsid w:val="00140B0A"/>
    <w:rsid w:val="00140DD0"/>
    <w:rsid w:val="00141C79"/>
    <w:rsid w:val="001434CB"/>
    <w:rsid w:val="00144A4F"/>
    <w:rsid w:val="001455AF"/>
    <w:rsid w:val="00150F66"/>
    <w:rsid w:val="00156CDB"/>
    <w:rsid w:val="00157D7B"/>
    <w:rsid w:val="00164F90"/>
    <w:rsid w:val="00165DB1"/>
    <w:rsid w:val="00166AC3"/>
    <w:rsid w:val="00166D04"/>
    <w:rsid w:val="00166F91"/>
    <w:rsid w:val="001709B7"/>
    <w:rsid w:val="0017147E"/>
    <w:rsid w:val="00171774"/>
    <w:rsid w:val="00172923"/>
    <w:rsid w:val="001729D2"/>
    <w:rsid w:val="00172A24"/>
    <w:rsid w:val="0017362C"/>
    <w:rsid w:val="001740FC"/>
    <w:rsid w:val="00175F85"/>
    <w:rsid w:val="0018626F"/>
    <w:rsid w:val="00192B34"/>
    <w:rsid w:val="00193A9C"/>
    <w:rsid w:val="00193FDE"/>
    <w:rsid w:val="0019409D"/>
    <w:rsid w:val="00196786"/>
    <w:rsid w:val="001A39CD"/>
    <w:rsid w:val="001A3B67"/>
    <w:rsid w:val="001B1DA9"/>
    <w:rsid w:val="001B72C1"/>
    <w:rsid w:val="001C00C3"/>
    <w:rsid w:val="001C11FA"/>
    <w:rsid w:val="001C552B"/>
    <w:rsid w:val="001D359B"/>
    <w:rsid w:val="001E1D30"/>
    <w:rsid w:val="001E1FC7"/>
    <w:rsid w:val="001E2319"/>
    <w:rsid w:val="001E2A26"/>
    <w:rsid w:val="001E2C97"/>
    <w:rsid w:val="001E3637"/>
    <w:rsid w:val="001E3AEE"/>
    <w:rsid w:val="001E61EC"/>
    <w:rsid w:val="001F1E9A"/>
    <w:rsid w:val="001F27F6"/>
    <w:rsid w:val="001F4E31"/>
    <w:rsid w:val="001F50AD"/>
    <w:rsid w:val="001F5BD0"/>
    <w:rsid w:val="00200AEA"/>
    <w:rsid w:val="002022AF"/>
    <w:rsid w:val="00203738"/>
    <w:rsid w:val="00212664"/>
    <w:rsid w:val="00212A9B"/>
    <w:rsid w:val="002147D9"/>
    <w:rsid w:val="0021511E"/>
    <w:rsid w:val="00215252"/>
    <w:rsid w:val="00217A6A"/>
    <w:rsid w:val="00221182"/>
    <w:rsid w:val="00222D05"/>
    <w:rsid w:val="00226015"/>
    <w:rsid w:val="0023047B"/>
    <w:rsid w:val="0023051C"/>
    <w:rsid w:val="00232116"/>
    <w:rsid w:val="00233434"/>
    <w:rsid w:val="0023343A"/>
    <w:rsid w:val="0023389F"/>
    <w:rsid w:val="00236E9D"/>
    <w:rsid w:val="00246CCD"/>
    <w:rsid w:val="00253592"/>
    <w:rsid w:val="0025587B"/>
    <w:rsid w:val="00256B38"/>
    <w:rsid w:val="00256CFF"/>
    <w:rsid w:val="00261EE4"/>
    <w:rsid w:val="002625BE"/>
    <w:rsid w:val="002660CD"/>
    <w:rsid w:val="002669CC"/>
    <w:rsid w:val="0027008D"/>
    <w:rsid w:val="002733B2"/>
    <w:rsid w:val="00274E31"/>
    <w:rsid w:val="00284C92"/>
    <w:rsid w:val="00290985"/>
    <w:rsid w:val="00290C2A"/>
    <w:rsid w:val="002A1199"/>
    <w:rsid w:val="002A12DF"/>
    <w:rsid w:val="002A694C"/>
    <w:rsid w:val="002A69E3"/>
    <w:rsid w:val="002B03E8"/>
    <w:rsid w:val="002B4260"/>
    <w:rsid w:val="002B515D"/>
    <w:rsid w:val="002B61CE"/>
    <w:rsid w:val="002B64ED"/>
    <w:rsid w:val="002C1335"/>
    <w:rsid w:val="002C3262"/>
    <w:rsid w:val="002C6BB2"/>
    <w:rsid w:val="002C7EE5"/>
    <w:rsid w:val="002D017C"/>
    <w:rsid w:val="002D10C2"/>
    <w:rsid w:val="002D1DDC"/>
    <w:rsid w:val="002E0645"/>
    <w:rsid w:val="002E07AD"/>
    <w:rsid w:val="002E54BC"/>
    <w:rsid w:val="002F1DB5"/>
    <w:rsid w:val="002F3596"/>
    <w:rsid w:val="002F5BCA"/>
    <w:rsid w:val="002F64B9"/>
    <w:rsid w:val="002F7C36"/>
    <w:rsid w:val="002F7DB3"/>
    <w:rsid w:val="00301715"/>
    <w:rsid w:val="00301A6E"/>
    <w:rsid w:val="00305EAF"/>
    <w:rsid w:val="00310693"/>
    <w:rsid w:val="00314BB9"/>
    <w:rsid w:val="0031643D"/>
    <w:rsid w:val="00317652"/>
    <w:rsid w:val="0031796E"/>
    <w:rsid w:val="00317D3C"/>
    <w:rsid w:val="00330FB8"/>
    <w:rsid w:val="0033108E"/>
    <w:rsid w:val="003371FF"/>
    <w:rsid w:val="00341151"/>
    <w:rsid w:val="0034177F"/>
    <w:rsid w:val="00342820"/>
    <w:rsid w:val="00343C90"/>
    <w:rsid w:val="00344AD9"/>
    <w:rsid w:val="003459FB"/>
    <w:rsid w:val="00347295"/>
    <w:rsid w:val="00347980"/>
    <w:rsid w:val="00350948"/>
    <w:rsid w:val="0035110C"/>
    <w:rsid w:val="00351453"/>
    <w:rsid w:val="00353B06"/>
    <w:rsid w:val="00354047"/>
    <w:rsid w:val="00354410"/>
    <w:rsid w:val="0035591A"/>
    <w:rsid w:val="00357AB8"/>
    <w:rsid w:val="003623CC"/>
    <w:rsid w:val="00362E91"/>
    <w:rsid w:val="003638FE"/>
    <w:rsid w:val="00365A02"/>
    <w:rsid w:val="00365F93"/>
    <w:rsid w:val="0036646D"/>
    <w:rsid w:val="003716AC"/>
    <w:rsid w:val="003754C1"/>
    <w:rsid w:val="003808DE"/>
    <w:rsid w:val="00381E5C"/>
    <w:rsid w:val="0038386A"/>
    <w:rsid w:val="003877A2"/>
    <w:rsid w:val="00387D6F"/>
    <w:rsid w:val="00392DC4"/>
    <w:rsid w:val="00392E07"/>
    <w:rsid w:val="00394EE5"/>
    <w:rsid w:val="00396335"/>
    <w:rsid w:val="003A4586"/>
    <w:rsid w:val="003A499E"/>
    <w:rsid w:val="003A6E3C"/>
    <w:rsid w:val="003A6FD1"/>
    <w:rsid w:val="003B551B"/>
    <w:rsid w:val="003B76F2"/>
    <w:rsid w:val="003C174D"/>
    <w:rsid w:val="003C3BE1"/>
    <w:rsid w:val="003C4A65"/>
    <w:rsid w:val="003C6911"/>
    <w:rsid w:val="003D4B5F"/>
    <w:rsid w:val="003D5EE0"/>
    <w:rsid w:val="003D9DB2"/>
    <w:rsid w:val="003E7538"/>
    <w:rsid w:val="003F0758"/>
    <w:rsid w:val="003F2934"/>
    <w:rsid w:val="003F77D6"/>
    <w:rsid w:val="0040069D"/>
    <w:rsid w:val="00407EE0"/>
    <w:rsid w:val="00410648"/>
    <w:rsid w:val="0041074C"/>
    <w:rsid w:val="00411A39"/>
    <w:rsid w:val="00414AC9"/>
    <w:rsid w:val="004155FD"/>
    <w:rsid w:val="004168D4"/>
    <w:rsid w:val="00417CC4"/>
    <w:rsid w:val="0042173D"/>
    <w:rsid w:val="00421897"/>
    <w:rsid w:val="00422817"/>
    <w:rsid w:val="00424B0D"/>
    <w:rsid w:val="0042752C"/>
    <w:rsid w:val="004309C7"/>
    <w:rsid w:val="004328C6"/>
    <w:rsid w:val="00433588"/>
    <w:rsid w:val="004339C6"/>
    <w:rsid w:val="00440742"/>
    <w:rsid w:val="0044336E"/>
    <w:rsid w:val="00443960"/>
    <w:rsid w:val="004469DA"/>
    <w:rsid w:val="00450528"/>
    <w:rsid w:val="00454977"/>
    <w:rsid w:val="00455ACF"/>
    <w:rsid w:val="004571C2"/>
    <w:rsid w:val="0046083C"/>
    <w:rsid w:val="00460C61"/>
    <w:rsid w:val="00460EEE"/>
    <w:rsid w:val="00470CE6"/>
    <w:rsid w:val="00470D4B"/>
    <w:rsid w:val="004725E0"/>
    <w:rsid w:val="0047346C"/>
    <w:rsid w:val="00473AAF"/>
    <w:rsid w:val="00474656"/>
    <w:rsid w:val="0047476B"/>
    <w:rsid w:val="0047502F"/>
    <w:rsid w:val="0047684D"/>
    <w:rsid w:val="00476C73"/>
    <w:rsid w:val="0047785E"/>
    <w:rsid w:val="004843ED"/>
    <w:rsid w:val="00485962"/>
    <w:rsid w:val="00485FC2"/>
    <w:rsid w:val="00487E91"/>
    <w:rsid w:val="00490C1C"/>
    <w:rsid w:val="00492FA8"/>
    <w:rsid w:val="00495DA8"/>
    <w:rsid w:val="00496F33"/>
    <w:rsid w:val="004977A5"/>
    <w:rsid w:val="004A0608"/>
    <w:rsid w:val="004A3C0E"/>
    <w:rsid w:val="004A4986"/>
    <w:rsid w:val="004A50A6"/>
    <w:rsid w:val="004A5473"/>
    <w:rsid w:val="004B0F17"/>
    <w:rsid w:val="004B45EF"/>
    <w:rsid w:val="004B4B8E"/>
    <w:rsid w:val="004B7574"/>
    <w:rsid w:val="004C0555"/>
    <w:rsid w:val="004C33D3"/>
    <w:rsid w:val="004D4067"/>
    <w:rsid w:val="004D5A3B"/>
    <w:rsid w:val="004D6A5B"/>
    <w:rsid w:val="004E066E"/>
    <w:rsid w:val="004E0BF1"/>
    <w:rsid w:val="004E4CA8"/>
    <w:rsid w:val="004F1162"/>
    <w:rsid w:val="004F215F"/>
    <w:rsid w:val="004F4BB1"/>
    <w:rsid w:val="004F4BBC"/>
    <w:rsid w:val="004F536B"/>
    <w:rsid w:val="004F5E66"/>
    <w:rsid w:val="004F7C0F"/>
    <w:rsid w:val="00502B20"/>
    <w:rsid w:val="00506026"/>
    <w:rsid w:val="00507C2E"/>
    <w:rsid w:val="00507D48"/>
    <w:rsid w:val="00510935"/>
    <w:rsid w:val="00513E19"/>
    <w:rsid w:val="0051536F"/>
    <w:rsid w:val="00522F61"/>
    <w:rsid w:val="005261B9"/>
    <w:rsid w:val="00526EEC"/>
    <w:rsid w:val="00530321"/>
    <w:rsid w:val="00531D46"/>
    <w:rsid w:val="00534D98"/>
    <w:rsid w:val="00543115"/>
    <w:rsid w:val="00544D8E"/>
    <w:rsid w:val="00555DF6"/>
    <w:rsid w:val="00560671"/>
    <w:rsid w:val="00560767"/>
    <w:rsid w:val="00566B92"/>
    <w:rsid w:val="00570D8B"/>
    <w:rsid w:val="00571022"/>
    <w:rsid w:val="0057190C"/>
    <w:rsid w:val="00573462"/>
    <w:rsid w:val="00576F7E"/>
    <w:rsid w:val="005777DD"/>
    <w:rsid w:val="00577FBB"/>
    <w:rsid w:val="00580115"/>
    <w:rsid w:val="00580C00"/>
    <w:rsid w:val="00580F05"/>
    <w:rsid w:val="00581269"/>
    <w:rsid w:val="00582A22"/>
    <w:rsid w:val="00583C87"/>
    <w:rsid w:val="00584BBA"/>
    <w:rsid w:val="00585621"/>
    <w:rsid w:val="00587001"/>
    <w:rsid w:val="005901F5"/>
    <w:rsid w:val="0059372D"/>
    <w:rsid w:val="005A4363"/>
    <w:rsid w:val="005A5201"/>
    <w:rsid w:val="005B5B2B"/>
    <w:rsid w:val="005B6BB2"/>
    <w:rsid w:val="005C0815"/>
    <w:rsid w:val="005C18A1"/>
    <w:rsid w:val="005C296D"/>
    <w:rsid w:val="005C7E4A"/>
    <w:rsid w:val="005D0DB1"/>
    <w:rsid w:val="005D1848"/>
    <w:rsid w:val="005D1CDA"/>
    <w:rsid w:val="005D310D"/>
    <w:rsid w:val="005D5C8F"/>
    <w:rsid w:val="005E298B"/>
    <w:rsid w:val="005E5F4B"/>
    <w:rsid w:val="005E7BA0"/>
    <w:rsid w:val="005F144B"/>
    <w:rsid w:val="005F3778"/>
    <w:rsid w:val="0060085D"/>
    <w:rsid w:val="00601693"/>
    <w:rsid w:val="00602092"/>
    <w:rsid w:val="00604921"/>
    <w:rsid w:val="00605795"/>
    <w:rsid w:val="006059DC"/>
    <w:rsid w:val="00606DA3"/>
    <w:rsid w:val="00607884"/>
    <w:rsid w:val="00607D63"/>
    <w:rsid w:val="00611B1F"/>
    <w:rsid w:val="0061700B"/>
    <w:rsid w:val="00620104"/>
    <w:rsid w:val="00623C87"/>
    <w:rsid w:val="00624040"/>
    <w:rsid w:val="006323F2"/>
    <w:rsid w:val="00636083"/>
    <w:rsid w:val="006404EA"/>
    <w:rsid w:val="006408AB"/>
    <w:rsid w:val="006414A2"/>
    <w:rsid w:val="00641667"/>
    <w:rsid w:val="0064495F"/>
    <w:rsid w:val="00650C55"/>
    <w:rsid w:val="0065199D"/>
    <w:rsid w:val="00655440"/>
    <w:rsid w:val="00655797"/>
    <w:rsid w:val="00664876"/>
    <w:rsid w:val="0067200E"/>
    <w:rsid w:val="00673099"/>
    <w:rsid w:val="006737CF"/>
    <w:rsid w:val="00673828"/>
    <w:rsid w:val="00674CFC"/>
    <w:rsid w:val="00680B47"/>
    <w:rsid w:val="00681655"/>
    <w:rsid w:val="00681C4A"/>
    <w:rsid w:val="00682A58"/>
    <w:rsid w:val="00684522"/>
    <w:rsid w:val="00684CA1"/>
    <w:rsid w:val="0068648B"/>
    <w:rsid w:val="00687FC3"/>
    <w:rsid w:val="006944B3"/>
    <w:rsid w:val="006A065F"/>
    <w:rsid w:val="006A1EAB"/>
    <w:rsid w:val="006A6166"/>
    <w:rsid w:val="006A67D0"/>
    <w:rsid w:val="006A78F6"/>
    <w:rsid w:val="006B2014"/>
    <w:rsid w:val="006B4432"/>
    <w:rsid w:val="006C1897"/>
    <w:rsid w:val="006C48C5"/>
    <w:rsid w:val="006C69E1"/>
    <w:rsid w:val="006D3D23"/>
    <w:rsid w:val="006D565F"/>
    <w:rsid w:val="006D59F6"/>
    <w:rsid w:val="006D7D8F"/>
    <w:rsid w:val="006E478B"/>
    <w:rsid w:val="006E5CCA"/>
    <w:rsid w:val="006F0638"/>
    <w:rsid w:val="006F6EC6"/>
    <w:rsid w:val="006F7EF1"/>
    <w:rsid w:val="007003CC"/>
    <w:rsid w:val="00705FEA"/>
    <w:rsid w:val="00710713"/>
    <w:rsid w:val="00711C13"/>
    <w:rsid w:val="007128EF"/>
    <w:rsid w:val="0072032A"/>
    <w:rsid w:val="00720E24"/>
    <w:rsid w:val="007235D5"/>
    <w:rsid w:val="00726B47"/>
    <w:rsid w:val="00726B69"/>
    <w:rsid w:val="007270F8"/>
    <w:rsid w:val="00727149"/>
    <w:rsid w:val="00732069"/>
    <w:rsid w:val="00742492"/>
    <w:rsid w:val="00745252"/>
    <w:rsid w:val="00746CB1"/>
    <w:rsid w:val="00753116"/>
    <w:rsid w:val="00757A6D"/>
    <w:rsid w:val="00757DFC"/>
    <w:rsid w:val="00761BB1"/>
    <w:rsid w:val="007655FB"/>
    <w:rsid w:val="0077308D"/>
    <w:rsid w:val="007746D3"/>
    <w:rsid w:val="00776403"/>
    <w:rsid w:val="00786057"/>
    <w:rsid w:val="00786A21"/>
    <w:rsid w:val="007906D9"/>
    <w:rsid w:val="007A2441"/>
    <w:rsid w:val="007A2CEE"/>
    <w:rsid w:val="007A2D80"/>
    <w:rsid w:val="007A5E39"/>
    <w:rsid w:val="007B1A20"/>
    <w:rsid w:val="007C2714"/>
    <w:rsid w:val="007C7DE8"/>
    <w:rsid w:val="007D1274"/>
    <w:rsid w:val="007D14E4"/>
    <w:rsid w:val="007D214D"/>
    <w:rsid w:val="007D2ED7"/>
    <w:rsid w:val="007D3872"/>
    <w:rsid w:val="007D406E"/>
    <w:rsid w:val="007D5350"/>
    <w:rsid w:val="007D641E"/>
    <w:rsid w:val="007E254B"/>
    <w:rsid w:val="007E2A5F"/>
    <w:rsid w:val="007E4F64"/>
    <w:rsid w:val="007E6495"/>
    <w:rsid w:val="007E739A"/>
    <w:rsid w:val="007F0F35"/>
    <w:rsid w:val="007F41C8"/>
    <w:rsid w:val="007F7C59"/>
    <w:rsid w:val="0080315B"/>
    <w:rsid w:val="0080359C"/>
    <w:rsid w:val="008049FF"/>
    <w:rsid w:val="0081109B"/>
    <w:rsid w:val="00816F0A"/>
    <w:rsid w:val="00817FF6"/>
    <w:rsid w:val="00826968"/>
    <w:rsid w:val="0083203D"/>
    <w:rsid w:val="00835458"/>
    <w:rsid w:val="00840DBD"/>
    <w:rsid w:val="00840EF8"/>
    <w:rsid w:val="00843DC1"/>
    <w:rsid w:val="008467EF"/>
    <w:rsid w:val="00847A2C"/>
    <w:rsid w:val="008503E8"/>
    <w:rsid w:val="00854D93"/>
    <w:rsid w:val="0085652F"/>
    <w:rsid w:val="00857AFD"/>
    <w:rsid w:val="00862DBD"/>
    <w:rsid w:val="00870A15"/>
    <w:rsid w:val="008733E2"/>
    <w:rsid w:val="00882BB0"/>
    <w:rsid w:val="00886673"/>
    <w:rsid w:val="0089389D"/>
    <w:rsid w:val="00894BD5"/>
    <w:rsid w:val="00895F59"/>
    <w:rsid w:val="0089616B"/>
    <w:rsid w:val="008A22A4"/>
    <w:rsid w:val="008A2431"/>
    <w:rsid w:val="008B1F2B"/>
    <w:rsid w:val="008B4361"/>
    <w:rsid w:val="008B7491"/>
    <w:rsid w:val="008C0952"/>
    <w:rsid w:val="008C0BE7"/>
    <w:rsid w:val="008C1261"/>
    <w:rsid w:val="008C1647"/>
    <w:rsid w:val="008C1A47"/>
    <w:rsid w:val="008D3197"/>
    <w:rsid w:val="008D7809"/>
    <w:rsid w:val="008E1E1C"/>
    <w:rsid w:val="008E6EC8"/>
    <w:rsid w:val="008F1467"/>
    <w:rsid w:val="008F146C"/>
    <w:rsid w:val="008F159E"/>
    <w:rsid w:val="008F194D"/>
    <w:rsid w:val="008F7077"/>
    <w:rsid w:val="00900CE1"/>
    <w:rsid w:val="00901085"/>
    <w:rsid w:val="009045A1"/>
    <w:rsid w:val="00904F01"/>
    <w:rsid w:val="00910929"/>
    <w:rsid w:val="00912067"/>
    <w:rsid w:val="00917DF3"/>
    <w:rsid w:val="00917E0B"/>
    <w:rsid w:val="00921CFA"/>
    <w:rsid w:val="00921FA0"/>
    <w:rsid w:val="00932145"/>
    <w:rsid w:val="00932D1E"/>
    <w:rsid w:val="00933337"/>
    <w:rsid w:val="00950B33"/>
    <w:rsid w:val="00955FC1"/>
    <w:rsid w:val="009568D9"/>
    <w:rsid w:val="00957D9B"/>
    <w:rsid w:val="009626AA"/>
    <w:rsid w:val="00963E23"/>
    <w:rsid w:val="009648AA"/>
    <w:rsid w:val="00966A47"/>
    <w:rsid w:val="009706AD"/>
    <w:rsid w:val="009724E6"/>
    <w:rsid w:val="0097645A"/>
    <w:rsid w:val="00981249"/>
    <w:rsid w:val="00981514"/>
    <w:rsid w:val="0098166B"/>
    <w:rsid w:val="009816DF"/>
    <w:rsid w:val="00985349"/>
    <w:rsid w:val="009918BB"/>
    <w:rsid w:val="00993993"/>
    <w:rsid w:val="00996236"/>
    <w:rsid w:val="00996B2B"/>
    <w:rsid w:val="0099719E"/>
    <w:rsid w:val="00997E4E"/>
    <w:rsid w:val="009A178A"/>
    <w:rsid w:val="009B188B"/>
    <w:rsid w:val="009B2500"/>
    <w:rsid w:val="009B4471"/>
    <w:rsid w:val="009B5FB3"/>
    <w:rsid w:val="009B6AD0"/>
    <w:rsid w:val="009B73D1"/>
    <w:rsid w:val="009B76E9"/>
    <w:rsid w:val="009C017A"/>
    <w:rsid w:val="009C29CB"/>
    <w:rsid w:val="009C3EDA"/>
    <w:rsid w:val="009C6A51"/>
    <w:rsid w:val="009D3045"/>
    <w:rsid w:val="009D4075"/>
    <w:rsid w:val="009D5CAB"/>
    <w:rsid w:val="009E1EEF"/>
    <w:rsid w:val="009E2870"/>
    <w:rsid w:val="009E2B44"/>
    <w:rsid w:val="009E4016"/>
    <w:rsid w:val="009F1BD2"/>
    <w:rsid w:val="009F28A2"/>
    <w:rsid w:val="00A00E1F"/>
    <w:rsid w:val="00A0194A"/>
    <w:rsid w:val="00A02ADF"/>
    <w:rsid w:val="00A03905"/>
    <w:rsid w:val="00A04EF7"/>
    <w:rsid w:val="00A05765"/>
    <w:rsid w:val="00A10BB9"/>
    <w:rsid w:val="00A137FD"/>
    <w:rsid w:val="00A13B6B"/>
    <w:rsid w:val="00A142B9"/>
    <w:rsid w:val="00A164D3"/>
    <w:rsid w:val="00A175BC"/>
    <w:rsid w:val="00A21444"/>
    <w:rsid w:val="00A2161B"/>
    <w:rsid w:val="00A21D7D"/>
    <w:rsid w:val="00A22730"/>
    <w:rsid w:val="00A23732"/>
    <w:rsid w:val="00A25E48"/>
    <w:rsid w:val="00A30B86"/>
    <w:rsid w:val="00A3311A"/>
    <w:rsid w:val="00A353A8"/>
    <w:rsid w:val="00A37826"/>
    <w:rsid w:val="00A40BE6"/>
    <w:rsid w:val="00A4120E"/>
    <w:rsid w:val="00A4219B"/>
    <w:rsid w:val="00A429C6"/>
    <w:rsid w:val="00A43927"/>
    <w:rsid w:val="00A43E19"/>
    <w:rsid w:val="00A53457"/>
    <w:rsid w:val="00A63682"/>
    <w:rsid w:val="00A677EF"/>
    <w:rsid w:val="00A67FA0"/>
    <w:rsid w:val="00A73901"/>
    <w:rsid w:val="00A739DE"/>
    <w:rsid w:val="00A74EAC"/>
    <w:rsid w:val="00A77481"/>
    <w:rsid w:val="00A80E7D"/>
    <w:rsid w:val="00A82B63"/>
    <w:rsid w:val="00A82B6D"/>
    <w:rsid w:val="00A858A0"/>
    <w:rsid w:val="00A869F1"/>
    <w:rsid w:val="00A879B8"/>
    <w:rsid w:val="00A9352B"/>
    <w:rsid w:val="00A95BFC"/>
    <w:rsid w:val="00A9762F"/>
    <w:rsid w:val="00A97D3A"/>
    <w:rsid w:val="00AA0A8E"/>
    <w:rsid w:val="00AA2DCC"/>
    <w:rsid w:val="00AA4BDF"/>
    <w:rsid w:val="00AA5B44"/>
    <w:rsid w:val="00AA6061"/>
    <w:rsid w:val="00AA6CB5"/>
    <w:rsid w:val="00AA6F0C"/>
    <w:rsid w:val="00AB0016"/>
    <w:rsid w:val="00AB0974"/>
    <w:rsid w:val="00AB16E9"/>
    <w:rsid w:val="00AB2C37"/>
    <w:rsid w:val="00AB2C63"/>
    <w:rsid w:val="00AB6397"/>
    <w:rsid w:val="00AC391C"/>
    <w:rsid w:val="00AC4E22"/>
    <w:rsid w:val="00AC533D"/>
    <w:rsid w:val="00AC641D"/>
    <w:rsid w:val="00AD0E30"/>
    <w:rsid w:val="00AD5243"/>
    <w:rsid w:val="00AD6729"/>
    <w:rsid w:val="00AD7B3D"/>
    <w:rsid w:val="00AE2508"/>
    <w:rsid w:val="00AE362A"/>
    <w:rsid w:val="00AE6D57"/>
    <w:rsid w:val="00AF3C33"/>
    <w:rsid w:val="00AF49B2"/>
    <w:rsid w:val="00AF66F9"/>
    <w:rsid w:val="00AF6B8E"/>
    <w:rsid w:val="00B008FF"/>
    <w:rsid w:val="00B01B2B"/>
    <w:rsid w:val="00B02557"/>
    <w:rsid w:val="00B0278F"/>
    <w:rsid w:val="00B05231"/>
    <w:rsid w:val="00B07E04"/>
    <w:rsid w:val="00B10800"/>
    <w:rsid w:val="00B138B4"/>
    <w:rsid w:val="00B14C74"/>
    <w:rsid w:val="00B14FB8"/>
    <w:rsid w:val="00B16D67"/>
    <w:rsid w:val="00B201B1"/>
    <w:rsid w:val="00B208A2"/>
    <w:rsid w:val="00B21A49"/>
    <w:rsid w:val="00B21BCD"/>
    <w:rsid w:val="00B24B2A"/>
    <w:rsid w:val="00B31708"/>
    <w:rsid w:val="00B32FB9"/>
    <w:rsid w:val="00B40DA2"/>
    <w:rsid w:val="00B44BB8"/>
    <w:rsid w:val="00B45BD0"/>
    <w:rsid w:val="00B46FEE"/>
    <w:rsid w:val="00B473BB"/>
    <w:rsid w:val="00B50D52"/>
    <w:rsid w:val="00B567BA"/>
    <w:rsid w:val="00B6080D"/>
    <w:rsid w:val="00B60B70"/>
    <w:rsid w:val="00B60EE0"/>
    <w:rsid w:val="00B61D82"/>
    <w:rsid w:val="00B642B7"/>
    <w:rsid w:val="00B6645B"/>
    <w:rsid w:val="00B70561"/>
    <w:rsid w:val="00B727B3"/>
    <w:rsid w:val="00B80228"/>
    <w:rsid w:val="00B81156"/>
    <w:rsid w:val="00B82024"/>
    <w:rsid w:val="00B821AD"/>
    <w:rsid w:val="00B90FA4"/>
    <w:rsid w:val="00B918E5"/>
    <w:rsid w:val="00B91C2A"/>
    <w:rsid w:val="00B925AE"/>
    <w:rsid w:val="00B92A0D"/>
    <w:rsid w:val="00B94EA0"/>
    <w:rsid w:val="00B954A2"/>
    <w:rsid w:val="00B97611"/>
    <w:rsid w:val="00B97FCC"/>
    <w:rsid w:val="00BA281A"/>
    <w:rsid w:val="00BA4B98"/>
    <w:rsid w:val="00BA6BD1"/>
    <w:rsid w:val="00BB0387"/>
    <w:rsid w:val="00BB119D"/>
    <w:rsid w:val="00BB18D5"/>
    <w:rsid w:val="00BB19EF"/>
    <w:rsid w:val="00BC29BF"/>
    <w:rsid w:val="00BD7D4D"/>
    <w:rsid w:val="00BE08C3"/>
    <w:rsid w:val="00BE2CE7"/>
    <w:rsid w:val="00BE4952"/>
    <w:rsid w:val="00BE7A5A"/>
    <w:rsid w:val="00BF0018"/>
    <w:rsid w:val="00BF0445"/>
    <w:rsid w:val="00BF0DD0"/>
    <w:rsid w:val="00BF495E"/>
    <w:rsid w:val="00BF4E8A"/>
    <w:rsid w:val="00BF7D72"/>
    <w:rsid w:val="00BF7FC9"/>
    <w:rsid w:val="00C01B13"/>
    <w:rsid w:val="00C05AF6"/>
    <w:rsid w:val="00C05C95"/>
    <w:rsid w:val="00C10EF5"/>
    <w:rsid w:val="00C1205B"/>
    <w:rsid w:val="00C1388F"/>
    <w:rsid w:val="00C14A3B"/>
    <w:rsid w:val="00C14A96"/>
    <w:rsid w:val="00C16D44"/>
    <w:rsid w:val="00C23870"/>
    <w:rsid w:val="00C23FDE"/>
    <w:rsid w:val="00C25086"/>
    <w:rsid w:val="00C27139"/>
    <w:rsid w:val="00C27DA1"/>
    <w:rsid w:val="00C31673"/>
    <w:rsid w:val="00C31E38"/>
    <w:rsid w:val="00C343D5"/>
    <w:rsid w:val="00C3503E"/>
    <w:rsid w:val="00C351BA"/>
    <w:rsid w:val="00C3634C"/>
    <w:rsid w:val="00C3767E"/>
    <w:rsid w:val="00C37F0A"/>
    <w:rsid w:val="00C37FB7"/>
    <w:rsid w:val="00C429B3"/>
    <w:rsid w:val="00C43940"/>
    <w:rsid w:val="00C45600"/>
    <w:rsid w:val="00C46661"/>
    <w:rsid w:val="00C5111C"/>
    <w:rsid w:val="00C57498"/>
    <w:rsid w:val="00C60305"/>
    <w:rsid w:val="00C74030"/>
    <w:rsid w:val="00C75E4E"/>
    <w:rsid w:val="00C76803"/>
    <w:rsid w:val="00C76FBE"/>
    <w:rsid w:val="00C829DC"/>
    <w:rsid w:val="00C83215"/>
    <w:rsid w:val="00C84E68"/>
    <w:rsid w:val="00C91CC9"/>
    <w:rsid w:val="00C92727"/>
    <w:rsid w:val="00C93726"/>
    <w:rsid w:val="00C95CAE"/>
    <w:rsid w:val="00C95FF2"/>
    <w:rsid w:val="00C974F1"/>
    <w:rsid w:val="00C9773B"/>
    <w:rsid w:val="00CA24DF"/>
    <w:rsid w:val="00CA38A8"/>
    <w:rsid w:val="00CA5654"/>
    <w:rsid w:val="00CA5F24"/>
    <w:rsid w:val="00CB5702"/>
    <w:rsid w:val="00CB6F8C"/>
    <w:rsid w:val="00CC0E5E"/>
    <w:rsid w:val="00CC2B13"/>
    <w:rsid w:val="00CC41C6"/>
    <w:rsid w:val="00CC4AE4"/>
    <w:rsid w:val="00CD06FE"/>
    <w:rsid w:val="00CD318B"/>
    <w:rsid w:val="00CD7F16"/>
    <w:rsid w:val="00CE1C89"/>
    <w:rsid w:val="00CF01CB"/>
    <w:rsid w:val="00CF088B"/>
    <w:rsid w:val="00CF2B5C"/>
    <w:rsid w:val="00CF45D2"/>
    <w:rsid w:val="00CF533A"/>
    <w:rsid w:val="00CF5387"/>
    <w:rsid w:val="00CF7179"/>
    <w:rsid w:val="00CF757E"/>
    <w:rsid w:val="00D017E6"/>
    <w:rsid w:val="00D02050"/>
    <w:rsid w:val="00D224C6"/>
    <w:rsid w:val="00D242D9"/>
    <w:rsid w:val="00D305F1"/>
    <w:rsid w:val="00D319E0"/>
    <w:rsid w:val="00D35767"/>
    <w:rsid w:val="00D361B6"/>
    <w:rsid w:val="00D44C2E"/>
    <w:rsid w:val="00D4583B"/>
    <w:rsid w:val="00D4653C"/>
    <w:rsid w:val="00D47D6C"/>
    <w:rsid w:val="00D5099F"/>
    <w:rsid w:val="00D50BE3"/>
    <w:rsid w:val="00D56984"/>
    <w:rsid w:val="00D606AB"/>
    <w:rsid w:val="00D71E41"/>
    <w:rsid w:val="00D74CA7"/>
    <w:rsid w:val="00D74E2D"/>
    <w:rsid w:val="00D75402"/>
    <w:rsid w:val="00D80701"/>
    <w:rsid w:val="00D82413"/>
    <w:rsid w:val="00D835F1"/>
    <w:rsid w:val="00D84B8D"/>
    <w:rsid w:val="00D854DF"/>
    <w:rsid w:val="00D8597E"/>
    <w:rsid w:val="00D85ED0"/>
    <w:rsid w:val="00D904F7"/>
    <w:rsid w:val="00D90935"/>
    <w:rsid w:val="00D91707"/>
    <w:rsid w:val="00D93CAB"/>
    <w:rsid w:val="00D93DEA"/>
    <w:rsid w:val="00D94039"/>
    <w:rsid w:val="00D96835"/>
    <w:rsid w:val="00DA2362"/>
    <w:rsid w:val="00DA35C7"/>
    <w:rsid w:val="00DA4435"/>
    <w:rsid w:val="00DA6052"/>
    <w:rsid w:val="00DA6ACC"/>
    <w:rsid w:val="00DA79BA"/>
    <w:rsid w:val="00DA7A8A"/>
    <w:rsid w:val="00DB0DAF"/>
    <w:rsid w:val="00DB5C6D"/>
    <w:rsid w:val="00DB692C"/>
    <w:rsid w:val="00DB6C89"/>
    <w:rsid w:val="00DC0317"/>
    <w:rsid w:val="00DC1E52"/>
    <w:rsid w:val="00DC310D"/>
    <w:rsid w:val="00DC4BDD"/>
    <w:rsid w:val="00DC676F"/>
    <w:rsid w:val="00DD0419"/>
    <w:rsid w:val="00DD2503"/>
    <w:rsid w:val="00DD3574"/>
    <w:rsid w:val="00DD6E96"/>
    <w:rsid w:val="00DE5677"/>
    <w:rsid w:val="00DF3C6D"/>
    <w:rsid w:val="00DF3DD2"/>
    <w:rsid w:val="00DF7CAC"/>
    <w:rsid w:val="00DF7CB8"/>
    <w:rsid w:val="00E0259D"/>
    <w:rsid w:val="00E035B0"/>
    <w:rsid w:val="00E05F14"/>
    <w:rsid w:val="00E12001"/>
    <w:rsid w:val="00E13CD9"/>
    <w:rsid w:val="00E1727D"/>
    <w:rsid w:val="00E2138B"/>
    <w:rsid w:val="00E21513"/>
    <w:rsid w:val="00E22EA9"/>
    <w:rsid w:val="00E23C4E"/>
    <w:rsid w:val="00E3100E"/>
    <w:rsid w:val="00E31286"/>
    <w:rsid w:val="00E335B0"/>
    <w:rsid w:val="00E3783A"/>
    <w:rsid w:val="00E4085D"/>
    <w:rsid w:val="00E4254E"/>
    <w:rsid w:val="00E43322"/>
    <w:rsid w:val="00E44225"/>
    <w:rsid w:val="00E4617A"/>
    <w:rsid w:val="00E54051"/>
    <w:rsid w:val="00E55227"/>
    <w:rsid w:val="00E55C09"/>
    <w:rsid w:val="00E603FC"/>
    <w:rsid w:val="00E610EC"/>
    <w:rsid w:val="00E61AC4"/>
    <w:rsid w:val="00E6582D"/>
    <w:rsid w:val="00E75A45"/>
    <w:rsid w:val="00E825AB"/>
    <w:rsid w:val="00E82C49"/>
    <w:rsid w:val="00E82F40"/>
    <w:rsid w:val="00E84323"/>
    <w:rsid w:val="00E86788"/>
    <w:rsid w:val="00E9352F"/>
    <w:rsid w:val="00E93F90"/>
    <w:rsid w:val="00E94446"/>
    <w:rsid w:val="00E963D7"/>
    <w:rsid w:val="00EA0EB2"/>
    <w:rsid w:val="00EA2941"/>
    <w:rsid w:val="00EA626B"/>
    <w:rsid w:val="00EA7825"/>
    <w:rsid w:val="00EB29C5"/>
    <w:rsid w:val="00EB2A7B"/>
    <w:rsid w:val="00EB37A4"/>
    <w:rsid w:val="00EB4B5C"/>
    <w:rsid w:val="00EB4C91"/>
    <w:rsid w:val="00EB5990"/>
    <w:rsid w:val="00EB7C5A"/>
    <w:rsid w:val="00EC036E"/>
    <w:rsid w:val="00EC0CF3"/>
    <w:rsid w:val="00EC1E56"/>
    <w:rsid w:val="00EC720D"/>
    <w:rsid w:val="00EC79AD"/>
    <w:rsid w:val="00EC7E16"/>
    <w:rsid w:val="00ED39CD"/>
    <w:rsid w:val="00ED4495"/>
    <w:rsid w:val="00ED4B79"/>
    <w:rsid w:val="00EE17E0"/>
    <w:rsid w:val="00EE4EC5"/>
    <w:rsid w:val="00EE5B76"/>
    <w:rsid w:val="00EF1147"/>
    <w:rsid w:val="00EF4C42"/>
    <w:rsid w:val="00EF4DF9"/>
    <w:rsid w:val="00F00C28"/>
    <w:rsid w:val="00F02FF6"/>
    <w:rsid w:val="00F03147"/>
    <w:rsid w:val="00F0640D"/>
    <w:rsid w:val="00F112D7"/>
    <w:rsid w:val="00F11458"/>
    <w:rsid w:val="00F128E4"/>
    <w:rsid w:val="00F13FC7"/>
    <w:rsid w:val="00F2477C"/>
    <w:rsid w:val="00F24E54"/>
    <w:rsid w:val="00F26229"/>
    <w:rsid w:val="00F329E6"/>
    <w:rsid w:val="00F33772"/>
    <w:rsid w:val="00F35583"/>
    <w:rsid w:val="00F35686"/>
    <w:rsid w:val="00F52B63"/>
    <w:rsid w:val="00F56530"/>
    <w:rsid w:val="00F570D6"/>
    <w:rsid w:val="00F615ED"/>
    <w:rsid w:val="00F63C73"/>
    <w:rsid w:val="00F648DA"/>
    <w:rsid w:val="00F70A86"/>
    <w:rsid w:val="00F720CC"/>
    <w:rsid w:val="00F73831"/>
    <w:rsid w:val="00F7622C"/>
    <w:rsid w:val="00F765B4"/>
    <w:rsid w:val="00F77809"/>
    <w:rsid w:val="00F86839"/>
    <w:rsid w:val="00F926A2"/>
    <w:rsid w:val="00F92C3D"/>
    <w:rsid w:val="00F965EB"/>
    <w:rsid w:val="00F974DC"/>
    <w:rsid w:val="00FA0ABC"/>
    <w:rsid w:val="00FA2550"/>
    <w:rsid w:val="00FA4973"/>
    <w:rsid w:val="00FA7B4F"/>
    <w:rsid w:val="00FB5149"/>
    <w:rsid w:val="00FC19C0"/>
    <w:rsid w:val="00FC293A"/>
    <w:rsid w:val="00FC4403"/>
    <w:rsid w:val="00FC51D4"/>
    <w:rsid w:val="00FC525F"/>
    <w:rsid w:val="00FC78E8"/>
    <w:rsid w:val="00FD41BF"/>
    <w:rsid w:val="00FE08F7"/>
    <w:rsid w:val="00FE1373"/>
    <w:rsid w:val="00FE6EB2"/>
    <w:rsid w:val="00FE7AFC"/>
    <w:rsid w:val="00FE7C58"/>
    <w:rsid w:val="00FF08FD"/>
    <w:rsid w:val="00FF79CC"/>
    <w:rsid w:val="00FF79E2"/>
    <w:rsid w:val="00FF7A48"/>
    <w:rsid w:val="00FF7BAF"/>
    <w:rsid w:val="37C0C9AF"/>
    <w:rsid w:val="48C29110"/>
    <w:rsid w:val="4FECAF6B"/>
    <w:rsid w:val="545BDA24"/>
    <w:rsid w:val="5DFBFECF"/>
    <w:rsid w:val="75ADDA5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F9BBE"/>
  <w15:docId w15:val="{4CB9FA14-B873-4EC0-9CCB-537004E0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iPriority="99" w:unhideWhenUsed="1"/>
  </w:latentStyles>
  <w:style w:type="paragraph" w:default="1" w:styleId="Normal">
    <w:name w:val="Normal"/>
    <w:aliases w:val="Body text"/>
    <w:qFormat/>
    <w:rsid w:val="00DA2362"/>
    <w:pPr>
      <w:spacing w:after="240"/>
    </w:pPr>
    <w:rPr>
      <w:rFonts w:ascii="Arial" w:hAnsi="Arial"/>
      <w:color w:val="000000" w:themeColor="text1"/>
      <w:sz w:val="24"/>
      <w:lang w:eastAsia="en-GB"/>
    </w:rPr>
  </w:style>
  <w:style w:type="paragraph" w:styleId="Heading1">
    <w:name w:val="heading 1"/>
    <w:basedOn w:val="Normal"/>
    <w:next w:val="Text"/>
    <w:link w:val="Heading1Char"/>
    <w:uiPriority w:val="9"/>
    <w:qFormat/>
    <w:rsid w:val="0080315B"/>
    <w:pPr>
      <w:pageBreakBefore/>
      <w:numPr>
        <w:numId w:val="17"/>
      </w:numPr>
      <w:spacing w:after="120"/>
      <w:ind w:left="360"/>
      <w:outlineLvl w:val="0"/>
    </w:pPr>
    <w:rPr>
      <w:b/>
      <w:sz w:val="48"/>
      <w:szCs w:val="72"/>
    </w:rPr>
  </w:style>
  <w:style w:type="paragraph" w:styleId="Heading2">
    <w:name w:val="heading 2"/>
    <w:basedOn w:val="Heading1"/>
    <w:next w:val="Text"/>
    <w:link w:val="Heading2Char"/>
    <w:qFormat/>
    <w:rsid w:val="000B46E9"/>
    <w:pPr>
      <w:pageBreakBefore w:val="0"/>
      <w:numPr>
        <w:numId w:val="0"/>
      </w:numPr>
      <w:spacing w:before="240"/>
      <w:outlineLvl w:val="1"/>
    </w:pPr>
    <w:rPr>
      <w:sz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typeface-text"/>
    <w:next w:val="Text"/>
    <w:link w:val="Heading3Char"/>
    <w:uiPriority w:val="9"/>
    <w:qFormat/>
    <w:rsid w:val="000B46E9"/>
    <w:pPr>
      <w:keepNext/>
      <w:spacing w:before="120" w:after="120"/>
      <w:outlineLvl w:val="2"/>
    </w:pPr>
    <w:rPr>
      <w:b/>
      <w:sz w:val="28"/>
    </w:rPr>
  </w:style>
  <w:style w:type="paragraph" w:styleId="Heading4">
    <w:name w:val="heading 4"/>
    <w:basedOn w:val="typeface-heading"/>
    <w:next w:val="Text"/>
    <w:rsid w:val="006351A9"/>
    <w:pPr>
      <w:outlineLvl w:val="3"/>
    </w:pPr>
    <w:rPr>
      <w:b/>
      <w:sz w:val="24"/>
    </w:rPr>
  </w:style>
  <w:style w:type="paragraph" w:styleId="Heading5">
    <w:name w:val="heading 5"/>
    <w:basedOn w:val="typeface-heading"/>
    <w:next w:val="Text"/>
    <w:rsid w:val="006351A9"/>
    <w:pPr>
      <w:outlineLvl w:val="4"/>
    </w:pPr>
    <w:rPr>
      <w:b/>
      <w:sz w:val="24"/>
    </w:rPr>
  </w:style>
  <w:style w:type="paragraph" w:styleId="Heading6">
    <w:name w:val="heading 6"/>
    <w:basedOn w:val="typeface-heading"/>
    <w:next w:val="Text"/>
    <w:rsid w:val="00927B6D"/>
    <w:pPr>
      <w:outlineLvl w:val="5"/>
    </w:pPr>
    <w:rPr>
      <w:b/>
      <w:sz w:val="24"/>
    </w:rPr>
  </w:style>
  <w:style w:type="paragraph" w:styleId="Heading7">
    <w:name w:val="heading 7"/>
    <w:basedOn w:val="typeface-heading"/>
    <w:next w:val="Text"/>
    <w:rsid w:val="005D728B"/>
    <w:pPr>
      <w:keepNext/>
      <w:outlineLvl w:val="6"/>
    </w:pPr>
    <w:rPr>
      <w:b/>
    </w:rPr>
  </w:style>
  <w:style w:type="paragraph" w:styleId="Heading8">
    <w:name w:val="heading 8"/>
    <w:basedOn w:val="Normal"/>
    <w:next w:val="Normal"/>
    <w:rsid w:val="00927B6D"/>
    <w:pPr>
      <w:spacing w:before="240" w:after="60"/>
      <w:outlineLvl w:val="7"/>
    </w:pPr>
    <w:rPr>
      <w:rFonts w:ascii="Times New Roman" w:hAnsi="Times New Roman"/>
      <w:i/>
      <w:iCs/>
      <w:szCs w:val="24"/>
    </w:rPr>
  </w:style>
  <w:style w:type="paragraph" w:styleId="Heading9">
    <w:name w:val="heading 9"/>
    <w:basedOn w:val="Normal"/>
    <w:next w:val="Normal"/>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rsid w:val="00EC7889"/>
    <w:rPr>
      <w:rFonts w:ascii="Arial" w:hAnsi="Arial"/>
      <w:sz w:val="22"/>
      <w:lang w:val="en-GB" w:eastAsia="en-GB" w:bidi="ar-SA"/>
    </w:rPr>
  </w:style>
  <w:style w:type="paragraph" w:styleId="TOC1">
    <w:name w:val="toc 1"/>
    <w:basedOn w:val="typeface-text"/>
    <w:uiPriority w:val="39"/>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4"/>
      </w:numPr>
      <w:ind w:left="357" w:hanging="357"/>
    </w:pPr>
  </w:style>
  <w:style w:type="paragraph" w:customStyle="1" w:styleId="Bulletsub">
    <w:name w:val="Bullet (sub)"/>
    <w:basedOn w:val="typeface-text"/>
    <w:rsid w:val="00611C05"/>
    <w:pPr>
      <w:numPr>
        <w:numId w:val="1"/>
      </w:numPr>
    </w:pPr>
  </w:style>
  <w:style w:type="paragraph" w:styleId="Title">
    <w:name w:val="Title"/>
    <w:aliases w:val="Document title"/>
    <w:basedOn w:val="Normal"/>
    <w:qFormat/>
    <w:rsid w:val="00A13B6B"/>
    <w:pPr>
      <w:spacing w:after="120"/>
      <w:outlineLvl w:val="0"/>
    </w:pPr>
    <w:rPr>
      <w:b/>
      <w:sz w:val="72"/>
      <w:szCs w:val="72"/>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3"/>
      </w:numPr>
    </w:pPr>
  </w:style>
  <w:style w:type="paragraph" w:customStyle="1" w:styleId="BasicParagraph">
    <w:name w:val="[Basic Paragraph]"/>
    <w:basedOn w:val="Normal"/>
    <w:uiPriority w:val="99"/>
    <w:rsid w:val="00E01E80"/>
    <w:pPr>
      <w:widowControl w:val="0"/>
      <w:autoSpaceDE w:val="0"/>
      <w:autoSpaceDN w:val="0"/>
      <w:adjustRightInd w:val="0"/>
      <w:spacing w:after="0" w:line="288" w:lineRule="auto"/>
      <w:textAlignment w:val="center"/>
    </w:pPr>
    <w:rPr>
      <w:rFonts w:ascii="Times-Roman" w:hAnsi="Times-Roman" w:cs="Times-Roman"/>
      <w:color w:val="000000"/>
      <w:szCs w:val="24"/>
      <w:lang w:eastAsia="en-US"/>
    </w:rPr>
  </w:style>
  <w:style w:type="paragraph" w:customStyle="1" w:styleId="Covertitle">
    <w:name w:val="Cover title"/>
    <w:basedOn w:val="typeface-heading"/>
    <w:rsid w:val="00E22EA9"/>
    <w:rPr>
      <w:b/>
      <w:color w:val="005192"/>
      <w:sz w:val="52"/>
    </w:rPr>
  </w:style>
  <w:style w:type="numbering" w:styleId="111111">
    <w:name w:val="Outline List 2"/>
    <w:basedOn w:val="NoList"/>
    <w:semiHidden/>
    <w:rsid w:val="00927B6D"/>
    <w:pPr>
      <w:numPr>
        <w:numId w:val="7"/>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rsid w:val="007C7960"/>
    <w:rPr>
      <w:b/>
      <w:sz w:val="18"/>
    </w:rPr>
  </w:style>
  <w:style w:type="paragraph" w:styleId="Footer">
    <w:name w:val="footer"/>
    <w:basedOn w:val="typeface-text"/>
    <w:link w:val="FooterChar"/>
    <w:uiPriority w:val="99"/>
    <w:rsid w:val="00C81E85"/>
    <w:pPr>
      <w:jc w:val="center"/>
    </w:pPr>
    <w:rPr>
      <w:sz w:val="18"/>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lang w:eastAsia="en-GB"/>
    </w:rPr>
  </w:style>
  <w:style w:type="paragraph" w:customStyle="1" w:styleId="typeface-heading">
    <w:name w:val="typeface - heading"/>
    <w:rsid w:val="00927B6D"/>
    <w:rPr>
      <w:rFonts w:ascii="Arial" w:hAnsi="Arial"/>
      <w:sz w:val="22"/>
      <w:lang w:eastAsia="en-GB"/>
    </w:rPr>
  </w:style>
  <w:style w:type="numbering" w:styleId="1ai">
    <w:name w:val="Outline List 1"/>
    <w:basedOn w:val="NoList"/>
    <w:semiHidden/>
    <w:rsid w:val="00927B6D"/>
    <w:pPr>
      <w:numPr>
        <w:numId w:val="8"/>
      </w:numPr>
    </w:pPr>
  </w:style>
  <w:style w:type="numbering" w:styleId="ArticleSection">
    <w:name w:val="Outline List 3"/>
    <w:basedOn w:val="NoList"/>
    <w:semiHidden/>
    <w:rsid w:val="00927B6D"/>
    <w:pPr>
      <w:numPr>
        <w:numId w:val="9"/>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basedOn w:val="DefaultParagraphFon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basedOn w:val="DefaultParagraphFont"/>
    <w:semiHidden/>
    <w:rsid w:val="00927B6D"/>
    <w:rPr>
      <w:i/>
      <w:iCs/>
    </w:rPr>
  </w:style>
  <w:style w:type="character" w:styleId="HTMLCode">
    <w:name w:val="HTML Code"/>
    <w:basedOn w:val="DefaultParagraphFont"/>
    <w:semiHidden/>
    <w:rsid w:val="00927B6D"/>
    <w:rPr>
      <w:rFonts w:ascii="Courier New" w:hAnsi="Courier New" w:cs="Courier New"/>
      <w:sz w:val="20"/>
      <w:szCs w:val="20"/>
    </w:rPr>
  </w:style>
  <w:style w:type="character" w:styleId="HTMLDefinition">
    <w:name w:val="HTML Definition"/>
    <w:basedOn w:val="DefaultParagraphFont"/>
    <w:semiHidden/>
    <w:rsid w:val="00927B6D"/>
    <w:rPr>
      <w:i/>
      <w:iCs/>
    </w:rPr>
  </w:style>
  <w:style w:type="character" w:styleId="HTMLKeyboard">
    <w:name w:val="HTML Keyboard"/>
    <w:basedOn w:val="DefaultParagraphFont"/>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basedOn w:val="DefaultParagraphFont"/>
    <w:semiHidden/>
    <w:rsid w:val="00927B6D"/>
    <w:rPr>
      <w:rFonts w:ascii="Courier New" w:hAnsi="Courier New" w:cs="Courier New"/>
    </w:rPr>
  </w:style>
  <w:style w:type="character" w:styleId="HTMLTypewriter">
    <w:name w:val="HTML Typewriter"/>
    <w:basedOn w:val="DefaultParagraphFont"/>
    <w:semiHidden/>
    <w:rsid w:val="00927B6D"/>
    <w:rPr>
      <w:rFonts w:ascii="Courier New" w:hAnsi="Courier New" w:cs="Courier New"/>
      <w:sz w:val="20"/>
      <w:szCs w:val="20"/>
    </w:rPr>
  </w:style>
  <w:style w:type="character" w:styleId="HTMLVariable">
    <w:name w:val="HTML Variable"/>
    <w:basedOn w:val="DefaultParagraphFont"/>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2"/>
      </w:numPr>
    </w:pPr>
  </w:style>
  <w:style w:type="paragraph" w:styleId="ListBullet2">
    <w:name w:val="List Bullet 2"/>
    <w:basedOn w:val="Normal"/>
    <w:semiHidden/>
    <w:rsid w:val="00927B6D"/>
    <w:pPr>
      <w:numPr>
        <w:numId w:val="5"/>
      </w:numPr>
    </w:pPr>
  </w:style>
  <w:style w:type="paragraph" w:styleId="ListBullet3">
    <w:name w:val="List Bullet 3"/>
    <w:basedOn w:val="Normal"/>
    <w:semiHidden/>
    <w:rsid w:val="00927B6D"/>
    <w:pPr>
      <w:numPr>
        <w:numId w:val="6"/>
      </w:numPr>
    </w:pPr>
  </w:style>
  <w:style w:type="paragraph" w:styleId="ListBullet4">
    <w:name w:val="List Bullet 4"/>
    <w:basedOn w:val="Normal"/>
    <w:semiHidden/>
    <w:rsid w:val="00927B6D"/>
    <w:pPr>
      <w:numPr>
        <w:numId w:val="10"/>
      </w:numPr>
    </w:pPr>
  </w:style>
  <w:style w:type="paragraph" w:styleId="ListBullet5">
    <w:name w:val="List Bullet 5"/>
    <w:basedOn w:val="Normal"/>
    <w:semiHidden/>
    <w:rsid w:val="00927B6D"/>
    <w:pPr>
      <w:numPr>
        <w:numId w:val="11"/>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12"/>
      </w:numPr>
    </w:pPr>
  </w:style>
  <w:style w:type="paragraph" w:styleId="ListNumber2">
    <w:name w:val="List Number 2"/>
    <w:basedOn w:val="Normal"/>
    <w:semiHidden/>
    <w:rsid w:val="00927B6D"/>
    <w:pPr>
      <w:numPr>
        <w:numId w:val="13"/>
      </w:numPr>
    </w:pPr>
  </w:style>
  <w:style w:type="paragraph" w:styleId="ListNumber3">
    <w:name w:val="List Number 3"/>
    <w:basedOn w:val="Normal"/>
    <w:semiHidden/>
    <w:rsid w:val="00927B6D"/>
    <w:pPr>
      <w:numPr>
        <w:numId w:val="14"/>
      </w:numPr>
    </w:pPr>
  </w:style>
  <w:style w:type="paragraph" w:styleId="ListNumber4">
    <w:name w:val="List Number 4"/>
    <w:basedOn w:val="Normal"/>
    <w:semiHidden/>
    <w:rsid w:val="00927B6D"/>
    <w:pPr>
      <w:numPr>
        <w:numId w:val="15"/>
      </w:numPr>
    </w:pPr>
  </w:style>
  <w:style w:type="paragraph" w:styleId="ListNumber5">
    <w:name w:val="List Number 5"/>
    <w:basedOn w:val="Normal"/>
    <w:semiHidden/>
    <w:rsid w:val="00927B6D"/>
    <w:pPr>
      <w:numPr>
        <w:numId w:val="16"/>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927B6D"/>
    <w:rPr>
      <w:rFonts w:ascii="Times New Roman" w:hAnsi="Times New Roman"/>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basedOn w:val="DefaultParagraphFon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uiPriority w:val="39"/>
    <w:rsid w:val="00015761"/>
    <w:pPr>
      <w:spacing w:before="0"/>
      <w:ind w:left="510"/>
    </w:pPr>
    <w:rPr>
      <w:b w:val="0"/>
    </w:rPr>
  </w:style>
  <w:style w:type="paragraph" w:styleId="BalloonText">
    <w:name w:val="Balloon Text"/>
    <w:basedOn w:val="Normal"/>
    <w:link w:val="BalloonTextChar"/>
    <w:rsid w:val="00AA2DCC"/>
    <w:pPr>
      <w:spacing w:after="0"/>
    </w:pPr>
    <w:rPr>
      <w:rFonts w:ascii="Lucida Grande" w:hAnsi="Lucida Grande"/>
      <w:sz w:val="18"/>
      <w:szCs w:val="18"/>
    </w:rPr>
  </w:style>
  <w:style w:type="character" w:customStyle="1" w:styleId="BalloonTextChar">
    <w:name w:val="Balloon Text Char"/>
    <w:basedOn w:val="DefaultParagraphFont"/>
    <w:link w:val="BalloonText"/>
    <w:rsid w:val="00AA2DCC"/>
    <w:rPr>
      <w:rFonts w:ascii="Lucida Grande" w:hAnsi="Lucida Grande"/>
      <w:sz w:val="18"/>
      <w:szCs w:val="18"/>
      <w:lang w:eastAsia="en-GB"/>
    </w:rPr>
  </w:style>
  <w:style w:type="character" w:styleId="IntenseReference">
    <w:name w:val="Intense Reference"/>
    <w:basedOn w:val="DefaultParagraphFont"/>
    <w:uiPriority w:val="32"/>
    <w:rsid w:val="00A13B6B"/>
    <w:rPr>
      <w:b/>
      <w:bCs/>
      <w:smallCaps/>
      <w:color w:val="4F81BD" w:themeColor="accent1"/>
      <w:spacing w:val="5"/>
    </w:rPr>
  </w:style>
  <w:style w:type="paragraph" w:styleId="ListParagraph">
    <w:name w:val="List Paragraph"/>
    <w:aliases w:val="Sub Heading,List Paragraph2,Recommendatio,OBC Bullet,List Paragraph11,Dot pt,Bullet 1,Numbered Para 1,List Paragraph Char Char Char,Indicator Text,List Paragraph1,Bullet Points,MAIN CONTENT,List Paragraph12,F5 List Paragraph,L,Recommendat"/>
    <w:basedOn w:val="Normal"/>
    <w:link w:val="ListParagraphChar"/>
    <w:uiPriority w:val="34"/>
    <w:qFormat/>
    <w:rsid w:val="00932D1E"/>
    <w:pPr>
      <w:ind w:left="720"/>
      <w:contextualSpacing/>
    </w:pPr>
  </w:style>
  <w:style w:type="character" w:styleId="PageNumber">
    <w:name w:val="page number"/>
    <w:basedOn w:val="DefaultParagraphFont"/>
    <w:semiHidden/>
    <w:unhideWhenUsed/>
    <w:rsid w:val="00DA4435"/>
  </w:style>
  <w:style w:type="numbering" w:customStyle="1" w:styleId="CurrentList1">
    <w:name w:val="Current List1"/>
    <w:uiPriority w:val="99"/>
    <w:rsid w:val="0080315B"/>
    <w:pPr>
      <w:numPr>
        <w:numId w:val="18"/>
      </w:numPr>
    </w:pPr>
  </w:style>
  <w:style w:type="paragraph" w:customStyle="1" w:styleId="Standard">
    <w:name w:val="Standard"/>
    <w:rsid w:val="00314BB9"/>
    <w:pPr>
      <w:suppressAutoHyphens/>
      <w:autoSpaceDN w:val="0"/>
      <w:textAlignment w:val="baseline"/>
    </w:pPr>
    <w:rPr>
      <w:rFonts w:ascii="Arial" w:eastAsia="SimSun" w:hAnsi="Arial" w:cs="Arial"/>
      <w:sz w:val="22"/>
      <w:szCs w:val="24"/>
      <w:lang w:eastAsia="zh-CN" w:bidi="hi-IN"/>
    </w:rPr>
  </w:style>
  <w:style w:type="character" w:styleId="CommentReference">
    <w:name w:val="annotation reference"/>
    <w:basedOn w:val="DefaultParagraphFont"/>
    <w:uiPriority w:val="99"/>
    <w:unhideWhenUsed/>
    <w:rsid w:val="00D84B8D"/>
    <w:rPr>
      <w:sz w:val="16"/>
      <w:szCs w:val="16"/>
    </w:rPr>
  </w:style>
  <w:style w:type="paragraph" w:styleId="CommentText">
    <w:name w:val="annotation text"/>
    <w:basedOn w:val="Normal"/>
    <w:link w:val="CommentTextChar"/>
    <w:uiPriority w:val="99"/>
    <w:unhideWhenUsed/>
    <w:rsid w:val="00D84B8D"/>
    <w:pPr>
      <w:spacing w:after="160" w:line="259" w:lineRule="auto"/>
    </w:pPr>
    <w:rPr>
      <w:rFonts w:asciiTheme="minorHAnsi" w:eastAsiaTheme="minorEastAsia" w:hAnsiTheme="minorHAnsi" w:cstheme="minorBidi"/>
      <w:color w:val="auto"/>
      <w:sz w:val="20"/>
      <w:lang w:eastAsia="en-US"/>
    </w:rPr>
  </w:style>
  <w:style w:type="character" w:customStyle="1" w:styleId="CommentTextChar">
    <w:name w:val="Comment Text Char"/>
    <w:basedOn w:val="DefaultParagraphFont"/>
    <w:link w:val="CommentText"/>
    <w:uiPriority w:val="99"/>
    <w:rsid w:val="00D84B8D"/>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D84B8D"/>
    <w:rPr>
      <w:rFonts w:ascii="Arial" w:hAnsi="Arial"/>
      <w:b/>
      <w:color w:val="000000" w:themeColor="text1"/>
      <w:sz w:val="48"/>
      <w:szCs w:val="72"/>
      <w:lang w:eastAsia="en-GB"/>
    </w:rPr>
  </w:style>
  <w:style w:type="character" w:customStyle="1" w:styleId="Heading2Char">
    <w:name w:val="Heading 2 Char"/>
    <w:basedOn w:val="DefaultParagraphFont"/>
    <w:link w:val="Heading2"/>
    <w:uiPriority w:val="9"/>
    <w:rsid w:val="00D84B8D"/>
    <w:rPr>
      <w:rFonts w:ascii="Arial" w:hAnsi="Arial"/>
      <w:b/>
      <w:color w:val="000000" w:themeColor="text1"/>
      <w:sz w:val="36"/>
      <w:szCs w:val="72"/>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D84B8D"/>
    <w:rPr>
      <w:rFonts w:ascii="Arial" w:hAnsi="Arial"/>
      <w:b/>
      <w:sz w:val="28"/>
      <w:lang w:eastAsia="en-GB"/>
    </w:rPr>
  </w:style>
  <w:style w:type="character" w:customStyle="1" w:styleId="normaltextrun">
    <w:name w:val="normaltextrun"/>
    <w:basedOn w:val="DefaultParagraphFont"/>
    <w:rsid w:val="004309C7"/>
  </w:style>
  <w:style w:type="character" w:customStyle="1" w:styleId="NoSpacingChar">
    <w:name w:val="No Spacing Char"/>
    <w:link w:val="NoSpacing1"/>
    <w:uiPriority w:val="1"/>
    <w:locked/>
    <w:rsid w:val="004309C7"/>
    <w:rPr>
      <w:rFonts w:ascii="Arial" w:eastAsia="Calibri" w:hAnsi="Arial"/>
    </w:rPr>
  </w:style>
  <w:style w:type="paragraph" w:customStyle="1" w:styleId="NoSpacing1">
    <w:name w:val="No Spacing1"/>
    <w:link w:val="NoSpacingChar"/>
    <w:uiPriority w:val="1"/>
    <w:qFormat/>
    <w:rsid w:val="004309C7"/>
    <w:rPr>
      <w:rFonts w:ascii="Arial" w:eastAsia="Calibri" w:hAnsi="Arial"/>
    </w:rPr>
  </w:style>
  <w:style w:type="character" w:styleId="Mention">
    <w:name w:val="Mention"/>
    <w:basedOn w:val="DefaultParagraphFont"/>
    <w:rsid w:val="003638FE"/>
    <w:rPr>
      <w:color w:val="2B579A"/>
      <w:shd w:val="clear" w:color="auto" w:fill="E6E6E6"/>
    </w:rPr>
  </w:style>
  <w:style w:type="numbering" w:customStyle="1" w:styleId="WWNum1">
    <w:name w:val="WWNum1"/>
    <w:basedOn w:val="NoList"/>
    <w:rsid w:val="003638FE"/>
    <w:pPr>
      <w:numPr>
        <w:numId w:val="19"/>
      </w:numPr>
    </w:pPr>
  </w:style>
  <w:style w:type="character" w:customStyle="1" w:styleId="eop">
    <w:name w:val="eop"/>
    <w:basedOn w:val="DefaultParagraphFont"/>
    <w:rsid w:val="00A95BFC"/>
  </w:style>
  <w:style w:type="character" w:customStyle="1" w:styleId="ListParagraphChar">
    <w:name w:val="List Paragraph Char"/>
    <w:aliases w:val="Sub Heading Char,List Paragraph2 Char,Recommendatio Char,OBC Bullet Char,List Paragraph11 Char,Dot pt Char,Bullet 1 Char,Numbered Para 1 Char,List Paragraph Char Char Char Char,Indicator Text Char,List Paragraph1 Char,L Char"/>
    <w:link w:val="ListParagraph"/>
    <w:uiPriority w:val="34"/>
    <w:qFormat/>
    <w:locked/>
    <w:rsid w:val="00611B1F"/>
    <w:rPr>
      <w:rFonts w:ascii="Arial" w:hAnsi="Arial"/>
      <w:color w:val="000000" w:themeColor="text1"/>
      <w:sz w:val="24"/>
      <w:lang w:eastAsia="en-GB"/>
    </w:rPr>
  </w:style>
  <w:style w:type="paragraph" w:styleId="Revision">
    <w:name w:val="Revision"/>
    <w:hidden/>
    <w:uiPriority w:val="99"/>
    <w:semiHidden/>
    <w:rsid w:val="00EC7E16"/>
    <w:rPr>
      <w:rFonts w:ascii="Arial" w:hAnsi="Arial"/>
      <w:color w:val="000000" w:themeColor="text1"/>
      <w:sz w:val="24"/>
      <w:lang w:eastAsia="en-GB"/>
    </w:rPr>
  </w:style>
  <w:style w:type="paragraph" w:styleId="CommentSubject">
    <w:name w:val="annotation subject"/>
    <w:basedOn w:val="CommentText"/>
    <w:next w:val="CommentText"/>
    <w:link w:val="CommentSubjectChar"/>
    <w:semiHidden/>
    <w:unhideWhenUsed/>
    <w:rsid w:val="00650C55"/>
    <w:pPr>
      <w:spacing w:after="240" w:line="240" w:lineRule="auto"/>
    </w:pPr>
    <w:rPr>
      <w:rFonts w:ascii="Arial" w:eastAsia="Times New Roman" w:hAnsi="Arial" w:cs="Times New Roman"/>
      <w:b/>
      <w:bCs/>
      <w:color w:val="000000" w:themeColor="text1"/>
      <w:lang w:eastAsia="en-GB"/>
    </w:rPr>
  </w:style>
  <w:style w:type="character" w:customStyle="1" w:styleId="CommentSubjectChar">
    <w:name w:val="Comment Subject Char"/>
    <w:basedOn w:val="CommentTextChar"/>
    <w:link w:val="CommentSubject"/>
    <w:semiHidden/>
    <w:rsid w:val="00650C55"/>
    <w:rPr>
      <w:rFonts w:ascii="Arial" w:eastAsiaTheme="minorEastAsia" w:hAnsi="Arial" w:cstheme="minorBidi"/>
      <w:b/>
      <w:bCs/>
      <w:color w:val="000000" w:themeColor="text1"/>
      <w:lang w:eastAsia="en-GB"/>
    </w:rPr>
  </w:style>
  <w:style w:type="character" w:customStyle="1" w:styleId="FooterChar">
    <w:name w:val="Footer Char"/>
    <w:basedOn w:val="DefaultParagraphFont"/>
    <w:link w:val="Footer"/>
    <w:uiPriority w:val="99"/>
    <w:rsid w:val="006C1897"/>
    <w:rPr>
      <w:rFonts w:ascii="Arial" w:hAnsi="Arial"/>
      <w:sz w:val="18"/>
      <w:lang w:eastAsia="en-GB"/>
    </w:rPr>
  </w:style>
  <w:style w:type="character" w:styleId="PlaceholderText">
    <w:name w:val="Placeholder Text"/>
    <w:basedOn w:val="DefaultParagraphFont"/>
    <w:uiPriority w:val="99"/>
    <w:semiHidden/>
    <w:rsid w:val="000543CC"/>
    <w:rPr>
      <w:color w:val="808080"/>
    </w:rPr>
  </w:style>
  <w:style w:type="character" w:styleId="Hyperlink">
    <w:name w:val="Hyperlink"/>
    <w:basedOn w:val="DefaultParagraphFont"/>
    <w:uiPriority w:val="99"/>
    <w:unhideWhenUsed/>
    <w:rsid w:val="00490C1C"/>
    <w:rPr>
      <w:color w:val="0000FF" w:themeColor="hyperlink"/>
      <w:u w:val="single"/>
    </w:rPr>
  </w:style>
  <w:style w:type="paragraph" w:styleId="TOCHeading">
    <w:name w:val="TOC Heading"/>
    <w:basedOn w:val="Heading1"/>
    <w:next w:val="Normal"/>
    <w:uiPriority w:val="39"/>
    <w:unhideWhenUsed/>
    <w:qFormat/>
    <w:rsid w:val="0060085D"/>
    <w:pPr>
      <w:keepNext/>
      <w:keepLines/>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3">
    <w:name w:val="toc 3"/>
    <w:basedOn w:val="Normal"/>
    <w:next w:val="Normal"/>
    <w:autoRedefine/>
    <w:uiPriority w:val="39"/>
    <w:unhideWhenUsed/>
    <w:rsid w:val="0060085D"/>
    <w:pPr>
      <w:spacing w:after="100"/>
      <w:ind w:left="480"/>
    </w:pPr>
  </w:style>
  <w:style w:type="paragraph" w:customStyle="1" w:styleId="paragraph">
    <w:name w:val="paragraph"/>
    <w:basedOn w:val="Normal"/>
    <w:rsid w:val="0011210F"/>
    <w:pPr>
      <w:spacing w:before="100" w:beforeAutospacing="1" w:after="100" w:afterAutospacing="1"/>
    </w:pPr>
    <w:rPr>
      <w:rFonts w:ascii="Times New Roman" w:hAnsi="Times New Roman"/>
      <w:color w:val="auto"/>
      <w:szCs w:val="24"/>
    </w:rPr>
  </w:style>
  <w:style w:type="paragraph" w:customStyle="1" w:styleId="Default">
    <w:name w:val="Default"/>
    <w:rsid w:val="00A82B63"/>
    <w:pPr>
      <w:widowControl w:val="0"/>
      <w:autoSpaceDE w:val="0"/>
      <w:autoSpaceDN w:val="0"/>
      <w:adjustRightInd w:val="0"/>
    </w:pPr>
    <w:rPr>
      <w:rFonts w:eastAsia="Calibri"/>
      <w:color w:val="000000"/>
      <w:sz w:val="24"/>
      <w:szCs w:val="24"/>
      <w:lang w:val="en-US"/>
    </w:rPr>
  </w:style>
  <w:style w:type="character" w:styleId="FollowedHyperlink">
    <w:name w:val="FollowedHyperlink"/>
    <w:basedOn w:val="DefaultParagraphFont"/>
    <w:semiHidden/>
    <w:unhideWhenUsed/>
    <w:rsid w:val="00CA2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942">
      <w:bodyDiv w:val="1"/>
      <w:marLeft w:val="0"/>
      <w:marRight w:val="0"/>
      <w:marTop w:val="0"/>
      <w:marBottom w:val="0"/>
      <w:divBdr>
        <w:top w:val="none" w:sz="0" w:space="0" w:color="auto"/>
        <w:left w:val="none" w:sz="0" w:space="0" w:color="auto"/>
        <w:bottom w:val="none" w:sz="0" w:space="0" w:color="auto"/>
        <w:right w:val="none" w:sz="0" w:space="0" w:color="auto"/>
      </w:divBdr>
    </w:div>
    <w:div w:id="82456360">
      <w:bodyDiv w:val="1"/>
      <w:marLeft w:val="0"/>
      <w:marRight w:val="0"/>
      <w:marTop w:val="0"/>
      <w:marBottom w:val="0"/>
      <w:divBdr>
        <w:top w:val="none" w:sz="0" w:space="0" w:color="auto"/>
        <w:left w:val="none" w:sz="0" w:space="0" w:color="auto"/>
        <w:bottom w:val="none" w:sz="0" w:space="0" w:color="auto"/>
        <w:right w:val="none" w:sz="0" w:space="0" w:color="auto"/>
      </w:divBdr>
      <w:divsChild>
        <w:div w:id="892623228">
          <w:marLeft w:val="0"/>
          <w:marRight w:val="0"/>
          <w:marTop w:val="0"/>
          <w:marBottom w:val="0"/>
          <w:divBdr>
            <w:top w:val="none" w:sz="0" w:space="0" w:color="auto"/>
            <w:left w:val="none" w:sz="0" w:space="0" w:color="auto"/>
            <w:bottom w:val="none" w:sz="0" w:space="0" w:color="auto"/>
            <w:right w:val="none" w:sz="0" w:space="0" w:color="auto"/>
          </w:divBdr>
          <w:divsChild>
            <w:div w:id="1147016722">
              <w:marLeft w:val="0"/>
              <w:marRight w:val="0"/>
              <w:marTop w:val="0"/>
              <w:marBottom w:val="0"/>
              <w:divBdr>
                <w:top w:val="none" w:sz="0" w:space="0" w:color="auto"/>
                <w:left w:val="none" w:sz="0" w:space="0" w:color="auto"/>
                <w:bottom w:val="none" w:sz="0" w:space="0" w:color="auto"/>
                <w:right w:val="none" w:sz="0" w:space="0" w:color="auto"/>
              </w:divBdr>
            </w:div>
          </w:divsChild>
        </w:div>
        <w:div w:id="1481195169">
          <w:marLeft w:val="0"/>
          <w:marRight w:val="0"/>
          <w:marTop w:val="0"/>
          <w:marBottom w:val="0"/>
          <w:divBdr>
            <w:top w:val="none" w:sz="0" w:space="0" w:color="auto"/>
            <w:left w:val="none" w:sz="0" w:space="0" w:color="auto"/>
            <w:bottom w:val="none" w:sz="0" w:space="0" w:color="auto"/>
            <w:right w:val="none" w:sz="0" w:space="0" w:color="auto"/>
          </w:divBdr>
          <w:divsChild>
            <w:div w:id="2083678147">
              <w:marLeft w:val="0"/>
              <w:marRight w:val="0"/>
              <w:marTop w:val="0"/>
              <w:marBottom w:val="0"/>
              <w:divBdr>
                <w:top w:val="none" w:sz="0" w:space="0" w:color="auto"/>
                <w:left w:val="none" w:sz="0" w:space="0" w:color="auto"/>
                <w:bottom w:val="none" w:sz="0" w:space="0" w:color="auto"/>
                <w:right w:val="none" w:sz="0" w:space="0" w:color="auto"/>
              </w:divBdr>
            </w:div>
          </w:divsChild>
        </w:div>
        <w:div w:id="381174805">
          <w:marLeft w:val="0"/>
          <w:marRight w:val="0"/>
          <w:marTop w:val="0"/>
          <w:marBottom w:val="0"/>
          <w:divBdr>
            <w:top w:val="none" w:sz="0" w:space="0" w:color="auto"/>
            <w:left w:val="none" w:sz="0" w:space="0" w:color="auto"/>
            <w:bottom w:val="none" w:sz="0" w:space="0" w:color="auto"/>
            <w:right w:val="none" w:sz="0" w:space="0" w:color="auto"/>
          </w:divBdr>
          <w:divsChild>
            <w:div w:id="1266965050">
              <w:marLeft w:val="0"/>
              <w:marRight w:val="0"/>
              <w:marTop w:val="0"/>
              <w:marBottom w:val="0"/>
              <w:divBdr>
                <w:top w:val="none" w:sz="0" w:space="0" w:color="auto"/>
                <w:left w:val="none" w:sz="0" w:space="0" w:color="auto"/>
                <w:bottom w:val="none" w:sz="0" w:space="0" w:color="auto"/>
                <w:right w:val="none" w:sz="0" w:space="0" w:color="auto"/>
              </w:divBdr>
            </w:div>
          </w:divsChild>
        </w:div>
        <w:div w:id="1488017425">
          <w:marLeft w:val="0"/>
          <w:marRight w:val="0"/>
          <w:marTop w:val="0"/>
          <w:marBottom w:val="0"/>
          <w:divBdr>
            <w:top w:val="none" w:sz="0" w:space="0" w:color="auto"/>
            <w:left w:val="none" w:sz="0" w:space="0" w:color="auto"/>
            <w:bottom w:val="none" w:sz="0" w:space="0" w:color="auto"/>
            <w:right w:val="none" w:sz="0" w:space="0" w:color="auto"/>
          </w:divBdr>
          <w:divsChild>
            <w:div w:id="88162764">
              <w:marLeft w:val="0"/>
              <w:marRight w:val="0"/>
              <w:marTop w:val="0"/>
              <w:marBottom w:val="0"/>
              <w:divBdr>
                <w:top w:val="none" w:sz="0" w:space="0" w:color="auto"/>
                <w:left w:val="none" w:sz="0" w:space="0" w:color="auto"/>
                <w:bottom w:val="none" w:sz="0" w:space="0" w:color="auto"/>
                <w:right w:val="none" w:sz="0" w:space="0" w:color="auto"/>
              </w:divBdr>
            </w:div>
          </w:divsChild>
        </w:div>
        <w:div w:id="1650985147">
          <w:marLeft w:val="0"/>
          <w:marRight w:val="0"/>
          <w:marTop w:val="0"/>
          <w:marBottom w:val="0"/>
          <w:divBdr>
            <w:top w:val="none" w:sz="0" w:space="0" w:color="auto"/>
            <w:left w:val="none" w:sz="0" w:space="0" w:color="auto"/>
            <w:bottom w:val="none" w:sz="0" w:space="0" w:color="auto"/>
            <w:right w:val="none" w:sz="0" w:space="0" w:color="auto"/>
          </w:divBdr>
          <w:divsChild>
            <w:div w:id="580918877">
              <w:marLeft w:val="0"/>
              <w:marRight w:val="0"/>
              <w:marTop w:val="0"/>
              <w:marBottom w:val="0"/>
              <w:divBdr>
                <w:top w:val="none" w:sz="0" w:space="0" w:color="auto"/>
                <w:left w:val="none" w:sz="0" w:space="0" w:color="auto"/>
                <w:bottom w:val="none" w:sz="0" w:space="0" w:color="auto"/>
                <w:right w:val="none" w:sz="0" w:space="0" w:color="auto"/>
              </w:divBdr>
            </w:div>
          </w:divsChild>
        </w:div>
        <w:div w:id="1467502217">
          <w:marLeft w:val="0"/>
          <w:marRight w:val="0"/>
          <w:marTop w:val="0"/>
          <w:marBottom w:val="0"/>
          <w:divBdr>
            <w:top w:val="none" w:sz="0" w:space="0" w:color="auto"/>
            <w:left w:val="none" w:sz="0" w:space="0" w:color="auto"/>
            <w:bottom w:val="none" w:sz="0" w:space="0" w:color="auto"/>
            <w:right w:val="none" w:sz="0" w:space="0" w:color="auto"/>
          </w:divBdr>
          <w:divsChild>
            <w:div w:id="1754233403">
              <w:marLeft w:val="0"/>
              <w:marRight w:val="0"/>
              <w:marTop w:val="0"/>
              <w:marBottom w:val="0"/>
              <w:divBdr>
                <w:top w:val="none" w:sz="0" w:space="0" w:color="auto"/>
                <w:left w:val="none" w:sz="0" w:space="0" w:color="auto"/>
                <w:bottom w:val="none" w:sz="0" w:space="0" w:color="auto"/>
                <w:right w:val="none" w:sz="0" w:space="0" w:color="auto"/>
              </w:divBdr>
            </w:div>
          </w:divsChild>
        </w:div>
        <w:div w:id="1466701306">
          <w:marLeft w:val="0"/>
          <w:marRight w:val="0"/>
          <w:marTop w:val="0"/>
          <w:marBottom w:val="0"/>
          <w:divBdr>
            <w:top w:val="none" w:sz="0" w:space="0" w:color="auto"/>
            <w:left w:val="none" w:sz="0" w:space="0" w:color="auto"/>
            <w:bottom w:val="none" w:sz="0" w:space="0" w:color="auto"/>
            <w:right w:val="none" w:sz="0" w:space="0" w:color="auto"/>
          </w:divBdr>
          <w:divsChild>
            <w:div w:id="2011565708">
              <w:marLeft w:val="0"/>
              <w:marRight w:val="0"/>
              <w:marTop w:val="0"/>
              <w:marBottom w:val="0"/>
              <w:divBdr>
                <w:top w:val="none" w:sz="0" w:space="0" w:color="auto"/>
                <w:left w:val="none" w:sz="0" w:space="0" w:color="auto"/>
                <w:bottom w:val="none" w:sz="0" w:space="0" w:color="auto"/>
                <w:right w:val="none" w:sz="0" w:space="0" w:color="auto"/>
              </w:divBdr>
            </w:div>
            <w:div w:id="190341937">
              <w:marLeft w:val="0"/>
              <w:marRight w:val="0"/>
              <w:marTop w:val="0"/>
              <w:marBottom w:val="0"/>
              <w:divBdr>
                <w:top w:val="none" w:sz="0" w:space="0" w:color="auto"/>
                <w:left w:val="none" w:sz="0" w:space="0" w:color="auto"/>
                <w:bottom w:val="none" w:sz="0" w:space="0" w:color="auto"/>
                <w:right w:val="none" w:sz="0" w:space="0" w:color="auto"/>
              </w:divBdr>
            </w:div>
            <w:div w:id="1681464660">
              <w:marLeft w:val="0"/>
              <w:marRight w:val="0"/>
              <w:marTop w:val="0"/>
              <w:marBottom w:val="0"/>
              <w:divBdr>
                <w:top w:val="none" w:sz="0" w:space="0" w:color="auto"/>
                <w:left w:val="none" w:sz="0" w:space="0" w:color="auto"/>
                <w:bottom w:val="none" w:sz="0" w:space="0" w:color="auto"/>
                <w:right w:val="none" w:sz="0" w:space="0" w:color="auto"/>
              </w:divBdr>
            </w:div>
            <w:div w:id="771389918">
              <w:marLeft w:val="0"/>
              <w:marRight w:val="0"/>
              <w:marTop w:val="0"/>
              <w:marBottom w:val="0"/>
              <w:divBdr>
                <w:top w:val="none" w:sz="0" w:space="0" w:color="auto"/>
                <w:left w:val="none" w:sz="0" w:space="0" w:color="auto"/>
                <w:bottom w:val="none" w:sz="0" w:space="0" w:color="auto"/>
                <w:right w:val="none" w:sz="0" w:space="0" w:color="auto"/>
              </w:divBdr>
            </w:div>
          </w:divsChild>
        </w:div>
        <w:div w:id="1483306681">
          <w:marLeft w:val="0"/>
          <w:marRight w:val="0"/>
          <w:marTop w:val="0"/>
          <w:marBottom w:val="0"/>
          <w:divBdr>
            <w:top w:val="none" w:sz="0" w:space="0" w:color="auto"/>
            <w:left w:val="none" w:sz="0" w:space="0" w:color="auto"/>
            <w:bottom w:val="none" w:sz="0" w:space="0" w:color="auto"/>
            <w:right w:val="none" w:sz="0" w:space="0" w:color="auto"/>
          </w:divBdr>
          <w:divsChild>
            <w:div w:id="469786229">
              <w:marLeft w:val="0"/>
              <w:marRight w:val="0"/>
              <w:marTop w:val="0"/>
              <w:marBottom w:val="0"/>
              <w:divBdr>
                <w:top w:val="none" w:sz="0" w:space="0" w:color="auto"/>
                <w:left w:val="none" w:sz="0" w:space="0" w:color="auto"/>
                <w:bottom w:val="none" w:sz="0" w:space="0" w:color="auto"/>
                <w:right w:val="none" w:sz="0" w:space="0" w:color="auto"/>
              </w:divBdr>
            </w:div>
          </w:divsChild>
        </w:div>
        <w:div w:id="1671712388">
          <w:marLeft w:val="0"/>
          <w:marRight w:val="0"/>
          <w:marTop w:val="0"/>
          <w:marBottom w:val="0"/>
          <w:divBdr>
            <w:top w:val="none" w:sz="0" w:space="0" w:color="auto"/>
            <w:left w:val="none" w:sz="0" w:space="0" w:color="auto"/>
            <w:bottom w:val="none" w:sz="0" w:space="0" w:color="auto"/>
            <w:right w:val="none" w:sz="0" w:space="0" w:color="auto"/>
          </w:divBdr>
          <w:divsChild>
            <w:div w:id="1325354245">
              <w:marLeft w:val="0"/>
              <w:marRight w:val="0"/>
              <w:marTop w:val="0"/>
              <w:marBottom w:val="0"/>
              <w:divBdr>
                <w:top w:val="none" w:sz="0" w:space="0" w:color="auto"/>
                <w:left w:val="none" w:sz="0" w:space="0" w:color="auto"/>
                <w:bottom w:val="none" w:sz="0" w:space="0" w:color="auto"/>
                <w:right w:val="none" w:sz="0" w:space="0" w:color="auto"/>
              </w:divBdr>
            </w:div>
          </w:divsChild>
        </w:div>
        <w:div w:id="580989932">
          <w:marLeft w:val="0"/>
          <w:marRight w:val="0"/>
          <w:marTop w:val="0"/>
          <w:marBottom w:val="0"/>
          <w:divBdr>
            <w:top w:val="none" w:sz="0" w:space="0" w:color="auto"/>
            <w:left w:val="none" w:sz="0" w:space="0" w:color="auto"/>
            <w:bottom w:val="none" w:sz="0" w:space="0" w:color="auto"/>
            <w:right w:val="none" w:sz="0" w:space="0" w:color="auto"/>
          </w:divBdr>
          <w:divsChild>
            <w:div w:id="1168211577">
              <w:marLeft w:val="0"/>
              <w:marRight w:val="0"/>
              <w:marTop w:val="0"/>
              <w:marBottom w:val="0"/>
              <w:divBdr>
                <w:top w:val="none" w:sz="0" w:space="0" w:color="auto"/>
                <w:left w:val="none" w:sz="0" w:space="0" w:color="auto"/>
                <w:bottom w:val="none" w:sz="0" w:space="0" w:color="auto"/>
                <w:right w:val="none" w:sz="0" w:space="0" w:color="auto"/>
              </w:divBdr>
            </w:div>
          </w:divsChild>
        </w:div>
        <w:div w:id="780416968">
          <w:marLeft w:val="0"/>
          <w:marRight w:val="0"/>
          <w:marTop w:val="0"/>
          <w:marBottom w:val="0"/>
          <w:divBdr>
            <w:top w:val="none" w:sz="0" w:space="0" w:color="auto"/>
            <w:left w:val="none" w:sz="0" w:space="0" w:color="auto"/>
            <w:bottom w:val="none" w:sz="0" w:space="0" w:color="auto"/>
            <w:right w:val="none" w:sz="0" w:space="0" w:color="auto"/>
          </w:divBdr>
          <w:divsChild>
            <w:div w:id="2104836929">
              <w:marLeft w:val="0"/>
              <w:marRight w:val="0"/>
              <w:marTop w:val="0"/>
              <w:marBottom w:val="0"/>
              <w:divBdr>
                <w:top w:val="none" w:sz="0" w:space="0" w:color="auto"/>
                <w:left w:val="none" w:sz="0" w:space="0" w:color="auto"/>
                <w:bottom w:val="none" w:sz="0" w:space="0" w:color="auto"/>
                <w:right w:val="none" w:sz="0" w:space="0" w:color="auto"/>
              </w:divBdr>
            </w:div>
          </w:divsChild>
        </w:div>
        <w:div w:id="401875704">
          <w:marLeft w:val="0"/>
          <w:marRight w:val="0"/>
          <w:marTop w:val="0"/>
          <w:marBottom w:val="0"/>
          <w:divBdr>
            <w:top w:val="none" w:sz="0" w:space="0" w:color="auto"/>
            <w:left w:val="none" w:sz="0" w:space="0" w:color="auto"/>
            <w:bottom w:val="none" w:sz="0" w:space="0" w:color="auto"/>
            <w:right w:val="none" w:sz="0" w:space="0" w:color="auto"/>
          </w:divBdr>
          <w:divsChild>
            <w:div w:id="517475182">
              <w:marLeft w:val="0"/>
              <w:marRight w:val="0"/>
              <w:marTop w:val="0"/>
              <w:marBottom w:val="0"/>
              <w:divBdr>
                <w:top w:val="none" w:sz="0" w:space="0" w:color="auto"/>
                <w:left w:val="none" w:sz="0" w:space="0" w:color="auto"/>
                <w:bottom w:val="none" w:sz="0" w:space="0" w:color="auto"/>
                <w:right w:val="none" w:sz="0" w:space="0" w:color="auto"/>
              </w:divBdr>
            </w:div>
          </w:divsChild>
        </w:div>
        <w:div w:id="1822425862">
          <w:marLeft w:val="0"/>
          <w:marRight w:val="0"/>
          <w:marTop w:val="0"/>
          <w:marBottom w:val="0"/>
          <w:divBdr>
            <w:top w:val="none" w:sz="0" w:space="0" w:color="auto"/>
            <w:left w:val="none" w:sz="0" w:space="0" w:color="auto"/>
            <w:bottom w:val="none" w:sz="0" w:space="0" w:color="auto"/>
            <w:right w:val="none" w:sz="0" w:space="0" w:color="auto"/>
          </w:divBdr>
          <w:divsChild>
            <w:div w:id="375157230">
              <w:marLeft w:val="0"/>
              <w:marRight w:val="0"/>
              <w:marTop w:val="0"/>
              <w:marBottom w:val="0"/>
              <w:divBdr>
                <w:top w:val="none" w:sz="0" w:space="0" w:color="auto"/>
                <w:left w:val="none" w:sz="0" w:space="0" w:color="auto"/>
                <w:bottom w:val="none" w:sz="0" w:space="0" w:color="auto"/>
                <w:right w:val="none" w:sz="0" w:space="0" w:color="auto"/>
              </w:divBdr>
            </w:div>
          </w:divsChild>
        </w:div>
        <w:div w:id="1033189691">
          <w:marLeft w:val="0"/>
          <w:marRight w:val="0"/>
          <w:marTop w:val="0"/>
          <w:marBottom w:val="0"/>
          <w:divBdr>
            <w:top w:val="none" w:sz="0" w:space="0" w:color="auto"/>
            <w:left w:val="none" w:sz="0" w:space="0" w:color="auto"/>
            <w:bottom w:val="none" w:sz="0" w:space="0" w:color="auto"/>
            <w:right w:val="none" w:sz="0" w:space="0" w:color="auto"/>
          </w:divBdr>
          <w:divsChild>
            <w:div w:id="304702766">
              <w:marLeft w:val="0"/>
              <w:marRight w:val="0"/>
              <w:marTop w:val="0"/>
              <w:marBottom w:val="0"/>
              <w:divBdr>
                <w:top w:val="none" w:sz="0" w:space="0" w:color="auto"/>
                <w:left w:val="none" w:sz="0" w:space="0" w:color="auto"/>
                <w:bottom w:val="none" w:sz="0" w:space="0" w:color="auto"/>
                <w:right w:val="none" w:sz="0" w:space="0" w:color="auto"/>
              </w:divBdr>
            </w:div>
          </w:divsChild>
        </w:div>
        <w:div w:id="1980064768">
          <w:marLeft w:val="0"/>
          <w:marRight w:val="0"/>
          <w:marTop w:val="0"/>
          <w:marBottom w:val="0"/>
          <w:divBdr>
            <w:top w:val="none" w:sz="0" w:space="0" w:color="auto"/>
            <w:left w:val="none" w:sz="0" w:space="0" w:color="auto"/>
            <w:bottom w:val="none" w:sz="0" w:space="0" w:color="auto"/>
            <w:right w:val="none" w:sz="0" w:space="0" w:color="auto"/>
          </w:divBdr>
          <w:divsChild>
            <w:div w:id="362680471">
              <w:marLeft w:val="0"/>
              <w:marRight w:val="0"/>
              <w:marTop w:val="0"/>
              <w:marBottom w:val="0"/>
              <w:divBdr>
                <w:top w:val="none" w:sz="0" w:space="0" w:color="auto"/>
                <w:left w:val="none" w:sz="0" w:space="0" w:color="auto"/>
                <w:bottom w:val="none" w:sz="0" w:space="0" w:color="auto"/>
                <w:right w:val="none" w:sz="0" w:space="0" w:color="auto"/>
              </w:divBdr>
            </w:div>
          </w:divsChild>
        </w:div>
        <w:div w:id="1682976359">
          <w:marLeft w:val="0"/>
          <w:marRight w:val="0"/>
          <w:marTop w:val="0"/>
          <w:marBottom w:val="0"/>
          <w:divBdr>
            <w:top w:val="none" w:sz="0" w:space="0" w:color="auto"/>
            <w:left w:val="none" w:sz="0" w:space="0" w:color="auto"/>
            <w:bottom w:val="none" w:sz="0" w:space="0" w:color="auto"/>
            <w:right w:val="none" w:sz="0" w:space="0" w:color="auto"/>
          </w:divBdr>
          <w:divsChild>
            <w:div w:id="1894585772">
              <w:marLeft w:val="0"/>
              <w:marRight w:val="0"/>
              <w:marTop w:val="0"/>
              <w:marBottom w:val="0"/>
              <w:divBdr>
                <w:top w:val="none" w:sz="0" w:space="0" w:color="auto"/>
                <w:left w:val="none" w:sz="0" w:space="0" w:color="auto"/>
                <w:bottom w:val="none" w:sz="0" w:space="0" w:color="auto"/>
                <w:right w:val="none" w:sz="0" w:space="0" w:color="auto"/>
              </w:divBdr>
            </w:div>
          </w:divsChild>
        </w:div>
        <w:div w:id="555437203">
          <w:marLeft w:val="0"/>
          <w:marRight w:val="0"/>
          <w:marTop w:val="0"/>
          <w:marBottom w:val="0"/>
          <w:divBdr>
            <w:top w:val="none" w:sz="0" w:space="0" w:color="auto"/>
            <w:left w:val="none" w:sz="0" w:space="0" w:color="auto"/>
            <w:bottom w:val="none" w:sz="0" w:space="0" w:color="auto"/>
            <w:right w:val="none" w:sz="0" w:space="0" w:color="auto"/>
          </w:divBdr>
          <w:divsChild>
            <w:div w:id="860358324">
              <w:marLeft w:val="0"/>
              <w:marRight w:val="0"/>
              <w:marTop w:val="0"/>
              <w:marBottom w:val="0"/>
              <w:divBdr>
                <w:top w:val="none" w:sz="0" w:space="0" w:color="auto"/>
                <w:left w:val="none" w:sz="0" w:space="0" w:color="auto"/>
                <w:bottom w:val="none" w:sz="0" w:space="0" w:color="auto"/>
                <w:right w:val="none" w:sz="0" w:space="0" w:color="auto"/>
              </w:divBdr>
            </w:div>
          </w:divsChild>
        </w:div>
        <w:div w:id="736784166">
          <w:marLeft w:val="0"/>
          <w:marRight w:val="0"/>
          <w:marTop w:val="0"/>
          <w:marBottom w:val="0"/>
          <w:divBdr>
            <w:top w:val="none" w:sz="0" w:space="0" w:color="auto"/>
            <w:left w:val="none" w:sz="0" w:space="0" w:color="auto"/>
            <w:bottom w:val="none" w:sz="0" w:space="0" w:color="auto"/>
            <w:right w:val="none" w:sz="0" w:space="0" w:color="auto"/>
          </w:divBdr>
          <w:divsChild>
            <w:div w:id="999577394">
              <w:marLeft w:val="0"/>
              <w:marRight w:val="0"/>
              <w:marTop w:val="0"/>
              <w:marBottom w:val="0"/>
              <w:divBdr>
                <w:top w:val="none" w:sz="0" w:space="0" w:color="auto"/>
                <w:left w:val="none" w:sz="0" w:space="0" w:color="auto"/>
                <w:bottom w:val="none" w:sz="0" w:space="0" w:color="auto"/>
                <w:right w:val="none" w:sz="0" w:space="0" w:color="auto"/>
              </w:divBdr>
            </w:div>
          </w:divsChild>
        </w:div>
        <w:div w:id="1065568532">
          <w:marLeft w:val="0"/>
          <w:marRight w:val="0"/>
          <w:marTop w:val="0"/>
          <w:marBottom w:val="0"/>
          <w:divBdr>
            <w:top w:val="none" w:sz="0" w:space="0" w:color="auto"/>
            <w:left w:val="none" w:sz="0" w:space="0" w:color="auto"/>
            <w:bottom w:val="none" w:sz="0" w:space="0" w:color="auto"/>
            <w:right w:val="none" w:sz="0" w:space="0" w:color="auto"/>
          </w:divBdr>
          <w:divsChild>
            <w:div w:id="1003699256">
              <w:marLeft w:val="0"/>
              <w:marRight w:val="0"/>
              <w:marTop w:val="0"/>
              <w:marBottom w:val="0"/>
              <w:divBdr>
                <w:top w:val="none" w:sz="0" w:space="0" w:color="auto"/>
                <w:left w:val="none" w:sz="0" w:space="0" w:color="auto"/>
                <w:bottom w:val="none" w:sz="0" w:space="0" w:color="auto"/>
                <w:right w:val="none" w:sz="0" w:space="0" w:color="auto"/>
              </w:divBdr>
            </w:div>
            <w:div w:id="1495682762">
              <w:marLeft w:val="0"/>
              <w:marRight w:val="0"/>
              <w:marTop w:val="0"/>
              <w:marBottom w:val="0"/>
              <w:divBdr>
                <w:top w:val="none" w:sz="0" w:space="0" w:color="auto"/>
                <w:left w:val="none" w:sz="0" w:space="0" w:color="auto"/>
                <w:bottom w:val="none" w:sz="0" w:space="0" w:color="auto"/>
                <w:right w:val="none" w:sz="0" w:space="0" w:color="auto"/>
              </w:divBdr>
            </w:div>
          </w:divsChild>
        </w:div>
        <w:div w:id="1396203194">
          <w:marLeft w:val="0"/>
          <w:marRight w:val="0"/>
          <w:marTop w:val="0"/>
          <w:marBottom w:val="0"/>
          <w:divBdr>
            <w:top w:val="none" w:sz="0" w:space="0" w:color="auto"/>
            <w:left w:val="none" w:sz="0" w:space="0" w:color="auto"/>
            <w:bottom w:val="none" w:sz="0" w:space="0" w:color="auto"/>
            <w:right w:val="none" w:sz="0" w:space="0" w:color="auto"/>
          </w:divBdr>
          <w:divsChild>
            <w:div w:id="628630416">
              <w:marLeft w:val="0"/>
              <w:marRight w:val="0"/>
              <w:marTop w:val="0"/>
              <w:marBottom w:val="0"/>
              <w:divBdr>
                <w:top w:val="none" w:sz="0" w:space="0" w:color="auto"/>
                <w:left w:val="none" w:sz="0" w:space="0" w:color="auto"/>
                <w:bottom w:val="none" w:sz="0" w:space="0" w:color="auto"/>
                <w:right w:val="none" w:sz="0" w:space="0" w:color="auto"/>
              </w:divBdr>
            </w:div>
            <w:div w:id="1259942427">
              <w:marLeft w:val="0"/>
              <w:marRight w:val="0"/>
              <w:marTop w:val="0"/>
              <w:marBottom w:val="0"/>
              <w:divBdr>
                <w:top w:val="none" w:sz="0" w:space="0" w:color="auto"/>
                <w:left w:val="none" w:sz="0" w:space="0" w:color="auto"/>
                <w:bottom w:val="none" w:sz="0" w:space="0" w:color="auto"/>
                <w:right w:val="none" w:sz="0" w:space="0" w:color="auto"/>
              </w:divBdr>
            </w:div>
          </w:divsChild>
        </w:div>
        <w:div w:id="1631668370">
          <w:marLeft w:val="0"/>
          <w:marRight w:val="0"/>
          <w:marTop w:val="0"/>
          <w:marBottom w:val="0"/>
          <w:divBdr>
            <w:top w:val="none" w:sz="0" w:space="0" w:color="auto"/>
            <w:left w:val="none" w:sz="0" w:space="0" w:color="auto"/>
            <w:bottom w:val="none" w:sz="0" w:space="0" w:color="auto"/>
            <w:right w:val="none" w:sz="0" w:space="0" w:color="auto"/>
          </w:divBdr>
          <w:divsChild>
            <w:div w:id="838278115">
              <w:marLeft w:val="0"/>
              <w:marRight w:val="0"/>
              <w:marTop w:val="0"/>
              <w:marBottom w:val="0"/>
              <w:divBdr>
                <w:top w:val="none" w:sz="0" w:space="0" w:color="auto"/>
                <w:left w:val="none" w:sz="0" w:space="0" w:color="auto"/>
                <w:bottom w:val="none" w:sz="0" w:space="0" w:color="auto"/>
                <w:right w:val="none" w:sz="0" w:space="0" w:color="auto"/>
              </w:divBdr>
            </w:div>
          </w:divsChild>
        </w:div>
        <w:div w:id="772897250">
          <w:marLeft w:val="0"/>
          <w:marRight w:val="0"/>
          <w:marTop w:val="0"/>
          <w:marBottom w:val="0"/>
          <w:divBdr>
            <w:top w:val="none" w:sz="0" w:space="0" w:color="auto"/>
            <w:left w:val="none" w:sz="0" w:space="0" w:color="auto"/>
            <w:bottom w:val="none" w:sz="0" w:space="0" w:color="auto"/>
            <w:right w:val="none" w:sz="0" w:space="0" w:color="auto"/>
          </w:divBdr>
          <w:divsChild>
            <w:div w:id="896091339">
              <w:marLeft w:val="0"/>
              <w:marRight w:val="0"/>
              <w:marTop w:val="0"/>
              <w:marBottom w:val="0"/>
              <w:divBdr>
                <w:top w:val="none" w:sz="0" w:space="0" w:color="auto"/>
                <w:left w:val="none" w:sz="0" w:space="0" w:color="auto"/>
                <w:bottom w:val="none" w:sz="0" w:space="0" w:color="auto"/>
                <w:right w:val="none" w:sz="0" w:space="0" w:color="auto"/>
              </w:divBdr>
            </w:div>
          </w:divsChild>
        </w:div>
        <w:div w:id="1775855851">
          <w:marLeft w:val="0"/>
          <w:marRight w:val="0"/>
          <w:marTop w:val="0"/>
          <w:marBottom w:val="0"/>
          <w:divBdr>
            <w:top w:val="none" w:sz="0" w:space="0" w:color="auto"/>
            <w:left w:val="none" w:sz="0" w:space="0" w:color="auto"/>
            <w:bottom w:val="none" w:sz="0" w:space="0" w:color="auto"/>
            <w:right w:val="none" w:sz="0" w:space="0" w:color="auto"/>
          </w:divBdr>
          <w:divsChild>
            <w:div w:id="1987854683">
              <w:marLeft w:val="0"/>
              <w:marRight w:val="0"/>
              <w:marTop w:val="0"/>
              <w:marBottom w:val="0"/>
              <w:divBdr>
                <w:top w:val="none" w:sz="0" w:space="0" w:color="auto"/>
                <w:left w:val="none" w:sz="0" w:space="0" w:color="auto"/>
                <w:bottom w:val="none" w:sz="0" w:space="0" w:color="auto"/>
                <w:right w:val="none" w:sz="0" w:space="0" w:color="auto"/>
              </w:divBdr>
            </w:div>
          </w:divsChild>
        </w:div>
        <w:div w:id="1930430082">
          <w:marLeft w:val="0"/>
          <w:marRight w:val="0"/>
          <w:marTop w:val="0"/>
          <w:marBottom w:val="0"/>
          <w:divBdr>
            <w:top w:val="none" w:sz="0" w:space="0" w:color="auto"/>
            <w:left w:val="none" w:sz="0" w:space="0" w:color="auto"/>
            <w:bottom w:val="none" w:sz="0" w:space="0" w:color="auto"/>
            <w:right w:val="none" w:sz="0" w:space="0" w:color="auto"/>
          </w:divBdr>
          <w:divsChild>
            <w:div w:id="965350031">
              <w:marLeft w:val="0"/>
              <w:marRight w:val="0"/>
              <w:marTop w:val="0"/>
              <w:marBottom w:val="0"/>
              <w:divBdr>
                <w:top w:val="none" w:sz="0" w:space="0" w:color="auto"/>
                <w:left w:val="none" w:sz="0" w:space="0" w:color="auto"/>
                <w:bottom w:val="none" w:sz="0" w:space="0" w:color="auto"/>
                <w:right w:val="none" w:sz="0" w:space="0" w:color="auto"/>
              </w:divBdr>
            </w:div>
          </w:divsChild>
        </w:div>
        <w:div w:id="892693769">
          <w:marLeft w:val="0"/>
          <w:marRight w:val="0"/>
          <w:marTop w:val="0"/>
          <w:marBottom w:val="0"/>
          <w:divBdr>
            <w:top w:val="none" w:sz="0" w:space="0" w:color="auto"/>
            <w:left w:val="none" w:sz="0" w:space="0" w:color="auto"/>
            <w:bottom w:val="none" w:sz="0" w:space="0" w:color="auto"/>
            <w:right w:val="none" w:sz="0" w:space="0" w:color="auto"/>
          </w:divBdr>
          <w:divsChild>
            <w:div w:id="1166166439">
              <w:marLeft w:val="0"/>
              <w:marRight w:val="0"/>
              <w:marTop w:val="0"/>
              <w:marBottom w:val="0"/>
              <w:divBdr>
                <w:top w:val="none" w:sz="0" w:space="0" w:color="auto"/>
                <w:left w:val="none" w:sz="0" w:space="0" w:color="auto"/>
                <w:bottom w:val="none" w:sz="0" w:space="0" w:color="auto"/>
                <w:right w:val="none" w:sz="0" w:space="0" w:color="auto"/>
              </w:divBdr>
            </w:div>
          </w:divsChild>
        </w:div>
        <w:div w:id="1977026672">
          <w:marLeft w:val="0"/>
          <w:marRight w:val="0"/>
          <w:marTop w:val="0"/>
          <w:marBottom w:val="0"/>
          <w:divBdr>
            <w:top w:val="none" w:sz="0" w:space="0" w:color="auto"/>
            <w:left w:val="none" w:sz="0" w:space="0" w:color="auto"/>
            <w:bottom w:val="none" w:sz="0" w:space="0" w:color="auto"/>
            <w:right w:val="none" w:sz="0" w:space="0" w:color="auto"/>
          </w:divBdr>
          <w:divsChild>
            <w:div w:id="364210496">
              <w:marLeft w:val="0"/>
              <w:marRight w:val="0"/>
              <w:marTop w:val="0"/>
              <w:marBottom w:val="0"/>
              <w:divBdr>
                <w:top w:val="none" w:sz="0" w:space="0" w:color="auto"/>
                <w:left w:val="none" w:sz="0" w:space="0" w:color="auto"/>
                <w:bottom w:val="none" w:sz="0" w:space="0" w:color="auto"/>
                <w:right w:val="none" w:sz="0" w:space="0" w:color="auto"/>
              </w:divBdr>
            </w:div>
          </w:divsChild>
        </w:div>
        <w:div w:id="750196621">
          <w:marLeft w:val="0"/>
          <w:marRight w:val="0"/>
          <w:marTop w:val="0"/>
          <w:marBottom w:val="0"/>
          <w:divBdr>
            <w:top w:val="none" w:sz="0" w:space="0" w:color="auto"/>
            <w:left w:val="none" w:sz="0" w:space="0" w:color="auto"/>
            <w:bottom w:val="none" w:sz="0" w:space="0" w:color="auto"/>
            <w:right w:val="none" w:sz="0" w:space="0" w:color="auto"/>
          </w:divBdr>
          <w:divsChild>
            <w:div w:id="1305551198">
              <w:marLeft w:val="0"/>
              <w:marRight w:val="0"/>
              <w:marTop w:val="0"/>
              <w:marBottom w:val="0"/>
              <w:divBdr>
                <w:top w:val="none" w:sz="0" w:space="0" w:color="auto"/>
                <w:left w:val="none" w:sz="0" w:space="0" w:color="auto"/>
                <w:bottom w:val="none" w:sz="0" w:space="0" w:color="auto"/>
                <w:right w:val="none" w:sz="0" w:space="0" w:color="auto"/>
              </w:divBdr>
            </w:div>
          </w:divsChild>
        </w:div>
        <w:div w:id="2127386893">
          <w:marLeft w:val="0"/>
          <w:marRight w:val="0"/>
          <w:marTop w:val="0"/>
          <w:marBottom w:val="0"/>
          <w:divBdr>
            <w:top w:val="none" w:sz="0" w:space="0" w:color="auto"/>
            <w:left w:val="none" w:sz="0" w:space="0" w:color="auto"/>
            <w:bottom w:val="none" w:sz="0" w:space="0" w:color="auto"/>
            <w:right w:val="none" w:sz="0" w:space="0" w:color="auto"/>
          </w:divBdr>
          <w:divsChild>
            <w:div w:id="126894785">
              <w:marLeft w:val="0"/>
              <w:marRight w:val="0"/>
              <w:marTop w:val="0"/>
              <w:marBottom w:val="0"/>
              <w:divBdr>
                <w:top w:val="none" w:sz="0" w:space="0" w:color="auto"/>
                <w:left w:val="none" w:sz="0" w:space="0" w:color="auto"/>
                <w:bottom w:val="none" w:sz="0" w:space="0" w:color="auto"/>
                <w:right w:val="none" w:sz="0" w:space="0" w:color="auto"/>
              </w:divBdr>
            </w:div>
          </w:divsChild>
        </w:div>
        <w:div w:id="1761097876">
          <w:marLeft w:val="0"/>
          <w:marRight w:val="0"/>
          <w:marTop w:val="0"/>
          <w:marBottom w:val="0"/>
          <w:divBdr>
            <w:top w:val="none" w:sz="0" w:space="0" w:color="auto"/>
            <w:left w:val="none" w:sz="0" w:space="0" w:color="auto"/>
            <w:bottom w:val="none" w:sz="0" w:space="0" w:color="auto"/>
            <w:right w:val="none" w:sz="0" w:space="0" w:color="auto"/>
          </w:divBdr>
          <w:divsChild>
            <w:div w:id="1967194562">
              <w:marLeft w:val="0"/>
              <w:marRight w:val="0"/>
              <w:marTop w:val="0"/>
              <w:marBottom w:val="0"/>
              <w:divBdr>
                <w:top w:val="none" w:sz="0" w:space="0" w:color="auto"/>
                <w:left w:val="none" w:sz="0" w:space="0" w:color="auto"/>
                <w:bottom w:val="none" w:sz="0" w:space="0" w:color="auto"/>
                <w:right w:val="none" w:sz="0" w:space="0" w:color="auto"/>
              </w:divBdr>
            </w:div>
          </w:divsChild>
        </w:div>
        <w:div w:id="304089031">
          <w:marLeft w:val="0"/>
          <w:marRight w:val="0"/>
          <w:marTop w:val="0"/>
          <w:marBottom w:val="0"/>
          <w:divBdr>
            <w:top w:val="none" w:sz="0" w:space="0" w:color="auto"/>
            <w:left w:val="none" w:sz="0" w:space="0" w:color="auto"/>
            <w:bottom w:val="none" w:sz="0" w:space="0" w:color="auto"/>
            <w:right w:val="none" w:sz="0" w:space="0" w:color="auto"/>
          </w:divBdr>
          <w:divsChild>
            <w:div w:id="669261226">
              <w:marLeft w:val="0"/>
              <w:marRight w:val="0"/>
              <w:marTop w:val="0"/>
              <w:marBottom w:val="0"/>
              <w:divBdr>
                <w:top w:val="none" w:sz="0" w:space="0" w:color="auto"/>
                <w:left w:val="none" w:sz="0" w:space="0" w:color="auto"/>
                <w:bottom w:val="none" w:sz="0" w:space="0" w:color="auto"/>
                <w:right w:val="none" w:sz="0" w:space="0" w:color="auto"/>
              </w:divBdr>
            </w:div>
          </w:divsChild>
        </w:div>
        <w:div w:id="1660385308">
          <w:marLeft w:val="0"/>
          <w:marRight w:val="0"/>
          <w:marTop w:val="0"/>
          <w:marBottom w:val="0"/>
          <w:divBdr>
            <w:top w:val="none" w:sz="0" w:space="0" w:color="auto"/>
            <w:left w:val="none" w:sz="0" w:space="0" w:color="auto"/>
            <w:bottom w:val="none" w:sz="0" w:space="0" w:color="auto"/>
            <w:right w:val="none" w:sz="0" w:space="0" w:color="auto"/>
          </w:divBdr>
          <w:divsChild>
            <w:div w:id="1794057401">
              <w:marLeft w:val="0"/>
              <w:marRight w:val="0"/>
              <w:marTop w:val="0"/>
              <w:marBottom w:val="0"/>
              <w:divBdr>
                <w:top w:val="none" w:sz="0" w:space="0" w:color="auto"/>
                <w:left w:val="none" w:sz="0" w:space="0" w:color="auto"/>
                <w:bottom w:val="none" w:sz="0" w:space="0" w:color="auto"/>
                <w:right w:val="none" w:sz="0" w:space="0" w:color="auto"/>
              </w:divBdr>
            </w:div>
          </w:divsChild>
        </w:div>
        <w:div w:id="462430738">
          <w:marLeft w:val="0"/>
          <w:marRight w:val="0"/>
          <w:marTop w:val="0"/>
          <w:marBottom w:val="0"/>
          <w:divBdr>
            <w:top w:val="none" w:sz="0" w:space="0" w:color="auto"/>
            <w:left w:val="none" w:sz="0" w:space="0" w:color="auto"/>
            <w:bottom w:val="none" w:sz="0" w:space="0" w:color="auto"/>
            <w:right w:val="none" w:sz="0" w:space="0" w:color="auto"/>
          </w:divBdr>
          <w:divsChild>
            <w:div w:id="2011790482">
              <w:marLeft w:val="0"/>
              <w:marRight w:val="0"/>
              <w:marTop w:val="0"/>
              <w:marBottom w:val="0"/>
              <w:divBdr>
                <w:top w:val="none" w:sz="0" w:space="0" w:color="auto"/>
                <w:left w:val="none" w:sz="0" w:space="0" w:color="auto"/>
                <w:bottom w:val="none" w:sz="0" w:space="0" w:color="auto"/>
                <w:right w:val="none" w:sz="0" w:space="0" w:color="auto"/>
              </w:divBdr>
            </w:div>
          </w:divsChild>
        </w:div>
        <w:div w:id="144586457">
          <w:marLeft w:val="0"/>
          <w:marRight w:val="0"/>
          <w:marTop w:val="0"/>
          <w:marBottom w:val="0"/>
          <w:divBdr>
            <w:top w:val="none" w:sz="0" w:space="0" w:color="auto"/>
            <w:left w:val="none" w:sz="0" w:space="0" w:color="auto"/>
            <w:bottom w:val="none" w:sz="0" w:space="0" w:color="auto"/>
            <w:right w:val="none" w:sz="0" w:space="0" w:color="auto"/>
          </w:divBdr>
          <w:divsChild>
            <w:div w:id="451830287">
              <w:marLeft w:val="0"/>
              <w:marRight w:val="0"/>
              <w:marTop w:val="0"/>
              <w:marBottom w:val="0"/>
              <w:divBdr>
                <w:top w:val="none" w:sz="0" w:space="0" w:color="auto"/>
                <w:left w:val="none" w:sz="0" w:space="0" w:color="auto"/>
                <w:bottom w:val="none" w:sz="0" w:space="0" w:color="auto"/>
                <w:right w:val="none" w:sz="0" w:space="0" w:color="auto"/>
              </w:divBdr>
            </w:div>
          </w:divsChild>
        </w:div>
        <w:div w:id="1638876448">
          <w:marLeft w:val="0"/>
          <w:marRight w:val="0"/>
          <w:marTop w:val="0"/>
          <w:marBottom w:val="0"/>
          <w:divBdr>
            <w:top w:val="none" w:sz="0" w:space="0" w:color="auto"/>
            <w:left w:val="none" w:sz="0" w:space="0" w:color="auto"/>
            <w:bottom w:val="none" w:sz="0" w:space="0" w:color="auto"/>
            <w:right w:val="none" w:sz="0" w:space="0" w:color="auto"/>
          </w:divBdr>
          <w:divsChild>
            <w:div w:id="1085881527">
              <w:marLeft w:val="0"/>
              <w:marRight w:val="0"/>
              <w:marTop w:val="0"/>
              <w:marBottom w:val="0"/>
              <w:divBdr>
                <w:top w:val="none" w:sz="0" w:space="0" w:color="auto"/>
                <w:left w:val="none" w:sz="0" w:space="0" w:color="auto"/>
                <w:bottom w:val="none" w:sz="0" w:space="0" w:color="auto"/>
                <w:right w:val="none" w:sz="0" w:space="0" w:color="auto"/>
              </w:divBdr>
            </w:div>
          </w:divsChild>
        </w:div>
        <w:div w:id="469058078">
          <w:marLeft w:val="0"/>
          <w:marRight w:val="0"/>
          <w:marTop w:val="0"/>
          <w:marBottom w:val="0"/>
          <w:divBdr>
            <w:top w:val="none" w:sz="0" w:space="0" w:color="auto"/>
            <w:left w:val="none" w:sz="0" w:space="0" w:color="auto"/>
            <w:bottom w:val="none" w:sz="0" w:space="0" w:color="auto"/>
            <w:right w:val="none" w:sz="0" w:space="0" w:color="auto"/>
          </w:divBdr>
          <w:divsChild>
            <w:div w:id="2097743743">
              <w:marLeft w:val="0"/>
              <w:marRight w:val="0"/>
              <w:marTop w:val="0"/>
              <w:marBottom w:val="0"/>
              <w:divBdr>
                <w:top w:val="none" w:sz="0" w:space="0" w:color="auto"/>
                <w:left w:val="none" w:sz="0" w:space="0" w:color="auto"/>
                <w:bottom w:val="none" w:sz="0" w:space="0" w:color="auto"/>
                <w:right w:val="none" w:sz="0" w:space="0" w:color="auto"/>
              </w:divBdr>
            </w:div>
          </w:divsChild>
        </w:div>
        <w:div w:id="1640574126">
          <w:marLeft w:val="0"/>
          <w:marRight w:val="0"/>
          <w:marTop w:val="0"/>
          <w:marBottom w:val="0"/>
          <w:divBdr>
            <w:top w:val="none" w:sz="0" w:space="0" w:color="auto"/>
            <w:left w:val="none" w:sz="0" w:space="0" w:color="auto"/>
            <w:bottom w:val="none" w:sz="0" w:space="0" w:color="auto"/>
            <w:right w:val="none" w:sz="0" w:space="0" w:color="auto"/>
          </w:divBdr>
          <w:divsChild>
            <w:div w:id="235281956">
              <w:marLeft w:val="0"/>
              <w:marRight w:val="0"/>
              <w:marTop w:val="0"/>
              <w:marBottom w:val="0"/>
              <w:divBdr>
                <w:top w:val="none" w:sz="0" w:space="0" w:color="auto"/>
                <w:left w:val="none" w:sz="0" w:space="0" w:color="auto"/>
                <w:bottom w:val="none" w:sz="0" w:space="0" w:color="auto"/>
                <w:right w:val="none" w:sz="0" w:space="0" w:color="auto"/>
              </w:divBdr>
            </w:div>
          </w:divsChild>
        </w:div>
        <w:div w:id="1612931393">
          <w:marLeft w:val="0"/>
          <w:marRight w:val="0"/>
          <w:marTop w:val="0"/>
          <w:marBottom w:val="0"/>
          <w:divBdr>
            <w:top w:val="none" w:sz="0" w:space="0" w:color="auto"/>
            <w:left w:val="none" w:sz="0" w:space="0" w:color="auto"/>
            <w:bottom w:val="none" w:sz="0" w:space="0" w:color="auto"/>
            <w:right w:val="none" w:sz="0" w:space="0" w:color="auto"/>
          </w:divBdr>
          <w:divsChild>
            <w:div w:id="392237960">
              <w:marLeft w:val="0"/>
              <w:marRight w:val="0"/>
              <w:marTop w:val="0"/>
              <w:marBottom w:val="0"/>
              <w:divBdr>
                <w:top w:val="none" w:sz="0" w:space="0" w:color="auto"/>
                <w:left w:val="none" w:sz="0" w:space="0" w:color="auto"/>
                <w:bottom w:val="none" w:sz="0" w:space="0" w:color="auto"/>
                <w:right w:val="none" w:sz="0" w:space="0" w:color="auto"/>
              </w:divBdr>
            </w:div>
          </w:divsChild>
        </w:div>
        <w:div w:id="1774782643">
          <w:marLeft w:val="0"/>
          <w:marRight w:val="0"/>
          <w:marTop w:val="0"/>
          <w:marBottom w:val="0"/>
          <w:divBdr>
            <w:top w:val="none" w:sz="0" w:space="0" w:color="auto"/>
            <w:left w:val="none" w:sz="0" w:space="0" w:color="auto"/>
            <w:bottom w:val="none" w:sz="0" w:space="0" w:color="auto"/>
            <w:right w:val="none" w:sz="0" w:space="0" w:color="auto"/>
          </w:divBdr>
          <w:divsChild>
            <w:div w:id="641619533">
              <w:marLeft w:val="0"/>
              <w:marRight w:val="0"/>
              <w:marTop w:val="0"/>
              <w:marBottom w:val="0"/>
              <w:divBdr>
                <w:top w:val="none" w:sz="0" w:space="0" w:color="auto"/>
                <w:left w:val="none" w:sz="0" w:space="0" w:color="auto"/>
                <w:bottom w:val="none" w:sz="0" w:space="0" w:color="auto"/>
                <w:right w:val="none" w:sz="0" w:space="0" w:color="auto"/>
              </w:divBdr>
            </w:div>
          </w:divsChild>
        </w:div>
        <w:div w:id="342778975">
          <w:marLeft w:val="0"/>
          <w:marRight w:val="0"/>
          <w:marTop w:val="0"/>
          <w:marBottom w:val="0"/>
          <w:divBdr>
            <w:top w:val="none" w:sz="0" w:space="0" w:color="auto"/>
            <w:left w:val="none" w:sz="0" w:space="0" w:color="auto"/>
            <w:bottom w:val="none" w:sz="0" w:space="0" w:color="auto"/>
            <w:right w:val="none" w:sz="0" w:space="0" w:color="auto"/>
          </w:divBdr>
          <w:divsChild>
            <w:div w:id="1471169868">
              <w:marLeft w:val="0"/>
              <w:marRight w:val="0"/>
              <w:marTop w:val="0"/>
              <w:marBottom w:val="0"/>
              <w:divBdr>
                <w:top w:val="none" w:sz="0" w:space="0" w:color="auto"/>
                <w:left w:val="none" w:sz="0" w:space="0" w:color="auto"/>
                <w:bottom w:val="none" w:sz="0" w:space="0" w:color="auto"/>
                <w:right w:val="none" w:sz="0" w:space="0" w:color="auto"/>
              </w:divBdr>
            </w:div>
          </w:divsChild>
        </w:div>
        <w:div w:id="894968968">
          <w:marLeft w:val="0"/>
          <w:marRight w:val="0"/>
          <w:marTop w:val="0"/>
          <w:marBottom w:val="0"/>
          <w:divBdr>
            <w:top w:val="none" w:sz="0" w:space="0" w:color="auto"/>
            <w:left w:val="none" w:sz="0" w:space="0" w:color="auto"/>
            <w:bottom w:val="none" w:sz="0" w:space="0" w:color="auto"/>
            <w:right w:val="none" w:sz="0" w:space="0" w:color="auto"/>
          </w:divBdr>
          <w:divsChild>
            <w:div w:id="892693690">
              <w:marLeft w:val="0"/>
              <w:marRight w:val="0"/>
              <w:marTop w:val="0"/>
              <w:marBottom w:val="0"/>
              <w:divBdr>
                <w:top w:val="none" w:sz="0" w:space="0" w:color="auto"/>
                <w:left w:val="none" w:sz="0" w:space="0" w:color="auto"/>
                <w:bottom w:val="none" w:sz="0" w:space="0" w:color="auto"/>
                <w:right w:val="none" w:sz="0" w:space="0" w:color="auto"/>
              </w:divBdr>
            </w:div>
          </w:divsChild>
        </w:div>
        <w:div w:id="732653920">
          <w:marLeft w:val="0"/>
          <w:marRight w:val="0"/>
          <w:marTop w:val="0"/>
          <w:marBottom w:val="0"/>
          <w:divBdr>
            <w:top w:val="none" w:sz="0" w:space="0" w:color="auto"/>
            <w:left w:val="none" w:sz="0" w:space="0" w:color="auto"/>
            <w:bottom w:val="none" w:sz="0" w:space="0" w:color="auto"/>
            <w:right w:val="none" w:sz="0" w:space="0" w:color="auto"/>
          </w:divBdr>
          <w:divsChild>
            <w:div w:id="218711580">
              <w:marLeft w:val="0"/>
              <w:marRight w:val="0"/>
              <w:marTop w:val="0"/>
              <w:marBottom w:val="0"/>
              <w:divBdr>
                <w:top w:val="none" w:sz="0" w:space="0" w:color="auto"/>
                <w:left w:val="none" w:sz="0" w:space="0" w:color="auto"/>
                <w:bottom w:val="none" w:sz="0" w:space="0" w:color="auto"/>
                <w:right w:val="none" w:sz="0" w:space="0" w:color="auto"/>
              </w:divBdr>
            </w:div>
          </w:divsChild>
        </w:div>
        <w:div w:id="1126197184">
          <w:marLeft w:val="0"/>
          <w:marRight w:val="0"/>
          <w:marTop w:val="0"/>
          <w:marBottom w:val="0"/>
          <w:divBdr>
            <w:top w:val="none" w:sz="0" w:space="0" w:color="auto"/>
            <w:left w:val="none" w:sz="0" w:space="0" w:color="auto"/>
            <w:bottom w:val="none" w:sz="0" w:space="0" w:color="auto"/>
            <w:right w:val="none" w:sz="0" w:space="0" w:color="auto"/>
          </w:divBdr>
          <w:divsChild>
            <w:div w:id="1047487006">
              <w:marLeft w:val="0"/>
              <w:marRight w:val="0"/>
              <w:marTop w:val="0"/>
              <w:marBottom w:val="0"/>
              <w:divBdr>
                <w:top w:val="none" w:sz="0" w:space="0" w:color="auto"/>
                <w:left w:val="none" w:sz="0" w:space="0" w:color="auto"/>
                <w:bottom w:val="none" w:sz="0" w:space="0" w:color="auto"/>
                <w:right w:val="none" w:sz="0" w:space="0" w:color="auto"/>
              </w:divBdr>
            </w:div>
          </w:divsChild>
        </w:div>
        <w:div w:id="520241361">
          <w:marLeft w:val="0"/>
          <w:marRight w:val="0"/>
          <w:marTop w:val="0"/>
          <w:marBottom w:val="0"/>
          <w:divBdr>
            <w:top w:val="none" w:sz="0" w:space="0" w:color="auto"/>
            <w:left w:val="none" w:sz="0" w:space="0" w:color="auto"/>
            <w:bottom w:val="none" w:sz="0" w:space="0" w:color="auto"/>
            <w:right w:val="none" w:sz="0" w:space="0" w:color="auto"/>
          </w:divBdr>
          <w:divsChild>
            <w:div w:id="1659769938">
              <w:marLeft w:val="0"/>
              <w:marRight w:val="0"/>
              <w:marTop w:val="0"/>
              <w:marBottom w:val="0"/>
              <w:divBdr>
                <w:top w:val="none" w:sz="0" w:space="0" w:color="auto"/>
                <w:left w:val="none" w:sz="0" w:space="0" w:color="auto"/>
                <w:bottom w:val="none" w:sz="0" w:space="0" w:color="auto"/>
                <w:right w:val="none" w:sz="0" w:space="0" w:color="auto"/>
              </w:divBdr>
            </w:div>
          </w:divsChild>
        </w:div>
        <w:div w:id="116610834">
          <w:marLeft w:val="0"/>
          <w:marRight w:val="0"/>
          <w:marTop w:val="0"/>
          <w:marBottom w:val="0"/>
          <w:divBdr>
            <w:top w:val="none" w:sz="0" w:space="0" w:color="auto"/>
            <w:left w:val="none" w:sz="0" w:space="0" w:color="auto"/>
            <w:bottom w:val="none" w:sz="0" w:space="0" w:color="auto"/>
            <w:right w:val="none" w:sz="0" w:space="0" w:color="auto"/>
          </w:divBdr>
          <w:divsChild>
            <w:div w:id="642929490">
              <w:marLeft w:val="0"/>
              <w:marRight w:val="0"/>
              <w:marTop w:val="0"/>
              <w:marBottom w:val="0"/>
              <w:divBdr>
                <w:top w:val="none" w:sz="0" w:space="0" w:color="auto"/>
                <w:left w:val="none" w:sz="0" w:space="0" w:color="auto"/>
                <w:bottom w:val="none" w:sz="0" w:space="0" w:color="auto"/>
                <w:right w:val="none" w:sz="0" w:space="0" w:color="auto"/>
              </w:divBdr>
            </w:div>
          </w:divsChild>
        </w:div>
        <w:div w:id="230162605">
          <w:marLeft w:val="0"/>
          <w:marRight w:val="0"/>
          <w:marTop w:val="0"/>
          <w:marBottom w:val="0"/>
          <w:divBdr>
            <w:top w:val="none" w:sz="0" w:space="0" w:color="auto"/>
            <w:left w:val="none" w:sz="0" w:space="0" w:color="auto"/>
            <w:bottom w:val="none" w:sz="0" w:space="0" w:color="auto"/>
            <w:right w:val="none" w:sz="0" w:space="0" w:color="auto"/>
          </w:divBdr>
          <w:divsChild>
            <w:div w:id="1964386561">
              <w:marLeft w:val="0"/>
              <w:marRight w:val="0"/>
              <w:marTop w:val="0"/>
              <w:marBottom w:val="0"/>
              <w:divBdr>
                <w:top w:val="none" w:sz="0" w:space="0" w:color="auto"/>
                <w:left w:val="none" w:sz="0" w:space="0" w:color="auto"/>
                <w:bottom w:val="none" w:sz="0" w:space="0" w:color="auto"/>
                <w:right w:val="none" w:sz="0" w:space="0" w:color="auto"/>
              </w:divBdr>
            </w:div>
          </w:divsChild>
        </w:div>
        <w:div w:id="1738627596">
          <w:marLeft w:val="0"/>
          <w:marRight w:val="0"/>
          <w:marTop w:val="0"/>
          <w:marBottom w:val="0"/>
          <w:divBdr>
            <w:top w:val="none" w:sz="0" w:space="0" w:color="auto"/>
            <w:left w:val="none" w:sz="0" w:space="0" w:color="auto"/>
            <w:bottom w:val="none" w:sz="0" w:space="0" w:color="auto"/>
            <w:right w:val="none" w:sz="0" w:space="0" w:color="auto"/>
          </w:divBdr>
          <w:divsChild>
            <w:div w:id="97335349">
              <w:marLeft w:val="0"/>
              <w:marRight w:val="0"/>
              <w:marTop w:val="0"/>
              <w:marBottom w:val="0"/>
              <w:divBdr>
                <w:top w:val="none" w:sz="0" w:space="0" w:color="auto"/>
                <w:left w:val="none" w:sz="0" w:space="0" w:color="auto"/>
                <w:bottom w:val="none" w:sz="0" w:space="0" w:color="auto"/>
                <w:right w:val="none" w:sz="0" w:space="0" w:color="auto"/>
              </w:divBdr>
            </w:div>
          </w:divsChild>
        </w:div>
        <w:div w:id="1675646475">
          <w:marLeft w:val="0"/>
          <w:marRight w:val="0"/>
          <w:marTop w:val="0"/>
          <w:marBottom w:val="0"/>
          <w:divBdr>
            <w:top w:val="none" w:sz="0" w:space="0" w:color="auto"/>
            <w:left w:val="none" w:sz="0" w:space="0" w:color="auto"/>
            <w:bottom w:val="none" w:sz="0" w:space="0" w:color="auto"/>
            <w:right w:val="none" w:sz="0" w:space="0" w:color="auto"/>
          </w:divBdr>
          <w:divsChild>
            <w:div w:id="333848681">
              <w:marLeft w:val="0"/>
              <w:marRight w:val="0"/>
              <w:marTop w:val="0"/>
              <w:marBottom w:val="0"/>
              <w:divBdr>
                <w:top w:val="none" w:sz="0" w:space="0" w:color="auto"/>
                <w:left w:val="none" w:sz="0" w:space="0" w:color="auto"/>
                <w:bottom w:val="none" w:sz="0" w:space="0" w:color="auto"/>
                <w:right w:val="none" w:sz="0" w:space="0" w:color="auto"/>
              </w:divBdr>
            </w:div>
          </w:divsChild>
        </w:div>
        <w:div w:id="1920672702">
          <w:marLeft w:val="0"/>
          <w:marRight w:val="0"/>
          <w:marTop w:val="0"/>
          <w:marBottom w:val="0"/>
          <w:divBdr>
            <w:top w:val="none" w:sz="0" w:space="0" w:color="auto"/>
            <w:left w:val="none" w:sz="0" w:space="0" w:color="auto"/>
            <w:bottom w:val="none" w:sz="0" w:space="0" w:color="auto"/>
            <w:right w:val="none" w:sz="0" w:space="0" w:color="auto"/>
          </w:divBdr>
          <w:divsChild>
            <w:div w:id="53744664">
              <w:marLeft w:val="0"/>
              <w:marRight w:val="0"/>
              <w:marTop w:val="0"/>
              <w:marBottom w:val="0"/>
              <w:divBdr>
                <w:top w:val="none" w:sz="0" w:space="0" w:color="auto"/>
                <w:left w:val="none" w:sz="0" w:space="0" w:color="auto"/>
                <w:bottom w:val="none" w:sz="0" w:space="0" w:color="auto"/>
                <w:right w:val="none" w:sz="0" w:space="0" w:color="auto"/>
              </w:divBdr>
            </w:div>
          </w:divsChild>
        </w:div>
        <w:div w:id="2122845679">
          <w:marLeft w:val="0"/>
          <w:marRight w:val="0"/>
          <w:marTop w:val="0"/>
          <w:marBottom w:val="0"/>
          <w:divBdr>
            <w:top w:val="none" w:sz="0" w:space="0" w:color="auto"/>
            <w:left w:val="none" w:sz="0" w:space="0" w:color="auto"/>
            <w:bottom w:val="none" w:sz="0" w:space="0" w:color="auto"/>
            <w:right w:val="none" w:sz="0" w:space="0" w:color="auto"/>
          </w:divBdr>
          <w:divsChild>
            <w:div w:id="1285574728">
              <w:marLeft w:val="0"/>
              <w:marRight w:val="0"/>
              <w:marTop w:val="0"/>
              <w:marBottom w:val="0"/>
              <w:divBdr>
                <w:top w:val="none" w:sz="0" w:space="0" w:color="auto"/>
                <w:left w:val="none" w:sz="0" w:space="0" w:color="auto"/>
                <w:bottom w:val="none" w:sz="0" w:space="0" w:color="auto"/>
                <w:right w:val="none" w:sz="0" w:space="0" w:color="auto"/>
              </w:divBdr>
            </w:div>
          </w:divsChild>
        </w:div>
        <w:div w:id="599604887">
          <w:marLeft w:val="0"/>
          <w:marRight w:val="0"/>
          <w:marTop w:val="0"/>
          <w:marBottom w:val="0"/>
          <w:divBdr>
            <w:top w:val="none" w:sz="0" w:space="0" w:color="auto"/>
            <w:left w:val="none" w:sz="0" w:space="0" w:color="auto"/>
            <w:bottom w:val="none" w:sz="0" w:space="0" w:color="auto"/>
            <w:right w:val="none" w:sz="0" w:space="0" w:color="auto"/>
          </w:divBdr>
          <w:divsChild>
            <w:div w:id="146483344">
              <w:marLeft w:val="0"/>
              <w:marRight w:val="0"/>
              <w:marTop w:val="0"/>
              <w:marBottom w:val="0"/>
              <w:divBdr>
                <w:top w:val="none" w:sz="0" w:space="0" w:color="auto"/>
                <w:left w:val="none" w:sz="0" w:space="0" w:color="auto"/>
                <w:bottom w:val="none" w:sz="0" w:space="0" w:color="auto"/>
                <w:right w:val="none" w:sz="0" w:space="0" w:color="auto"/>
              </w:divBdr>
            </w:div>
          </w:divsChild>
        </w:div>
        <w:div w:id="324209120">
          <w:marLeft w:val="0"/>
          <w:marRight w:val="0"/>
          <w:marTop w:val="0"/>
          <w:marBottom w:val="0"/>
          <w:divBdr>
            <w:top w:val="none" w:sz="0" w:space="0" w:color="auto"/>
            <w:left w:val="none" w:sz="0" w:space="0" w:color="auto"/>
            <w:bottom w:val="none" w:sz="0" w:space="0" w:color="auto"/>
            <w:right w:val="none" w:sz="0" w:space="0" w:color="auto"/>
          </w:divBdr>
          <w:divsChild>
            <w:div w:id="1169439842">
              <w:marLeft w:val="0"/>
              <w:marRight w:val="0"/>
              <w:marTop w:val="0"/>
              <w:marBottom w:val="0"/>
              <w:divBdr>
                <w:top w:val="none" w:sz="0" w:space="0" w:color="auto"/>
                <w:left w:val="none" w:sz="0" w:space="0" w:color="auto"/>
                <w:bottom w:val="none" w:sz="0" w:space="0" w:color="auto"/>
                <w:right w:val="none" w:sz="0" w:space="0" w:color="auto"/>
              </w:divBdr>
            </w:div>
          </w:divsChild>
        </w:div>
        <w:div w:id="1833253293">
          <w:marLeft w:val="0"/>
          <w:marRight w:val="0"/>
          <w:marTop w:val="0"/>
          <w:marBottom w:val="0"/>
          <w:divBdr>
            <w:top w:val="none" w:sz="0" w:space="0" w:color="auto"/>
            <w:left w:val="none" w:sz="0" w:space="0" w:color="auto"/>
            <w:bottom w:val="none" w:sz="0" w:space="0" w:color="auto"/>
            <w:right w:val="none" w:sz="0" w:space="0" w:color="auto"/>
          </w:divBdr>
          <w:divsChild>
            <w:div w:id="1803695961">
              <w:marLeft w:val="0"/>
              <w:marRight w:val="0"/>
              <w:marTop w:val="0"/>
              <w:marBottom w:val="0"/>
              <w:divBdr>
                <w:top w:val="none" w:sz="0" w:space="0" w:color="auto"/>
                <w:left w:val="none" w:sz="0" w:space="0" w:color="auto"/>
                <w:bottom w:val="none" w:sz="0" w:space="0" w:color="auto"/>
                <w:right w:val="none" w:sz="0" w:space="0" w:color="auto"/>
              </w:divBdr>
            </w:div>
          </w:divsChild>
        </w:div>
        <w:div w:id="30421169">
          <w:marLeft w:val="0"/>
          <w:marRight w:val="0"/>
          <w:marTop w:val="0"/>
          <w:marBottom w:val="0"/>
          <w:divBdr>
            <w:top w:val="none" w:sz="0" w:space="0" w:color="auto"/>
            <w:left w:val="none" w:sz="0" w:space="0" w:color="auto"/>
            <w:bottom w:val="none" w:sz="0" w:space="0" w:color="auto"/>
            <w:right w:val="none" w:sz="0" w:space="0" w:color="auto"/>
          </w:divBdr>
          <w:divsChild>
            <w:div w:id="839732823">
              <w:marLeft w:val="0"/>
              <w:marRight w:val="0"/>
              <w:marTop w:val="0"/>
              <w:marBottom w:val="0"/>
              <w:divBdr>
                <w:top w:val="none" w:sz="0" w:space="0" w:color="auto"/>
                <w:left w:val="none" w:sz="0" w:space="0" w:color="auto"/>
                <w:bottom w:val="none" w:sz="0" w:space="0" w:color="auto"/>
                <w:right w:val="none" w:sz="0" w:space="0" w:color="auto"/>
              </w:divBdr>
            </w:div>
          </w:divsChild>
        </w:div>
        <w:div w:id="1586112481">
          <w:marLeft w:val="0"/>
          <w:marRight w:val="0"/>
          <w:marTop w:val="0"/>
          <w:marBottom w:val="0"/>
          <w:divBdr>
            <w:top w:val="none" w:sz="0" w:space="0" w:color="auto"/>
            <w:left w:val="none" w:sz="0" w:space="0" w:color="auto"/>
            <w:bottom w:val="none" w:sz="0" w:space="0" w:color="auto"/>
            <w:right w:val="none" w:sz="0" w:space="0" w:color="auto"/>
          </w:divBdr>
          <w:divsChild>
            <w:div w:id="452672111">
              <w:marLeft w:val="0"/>
              <w:marRight w:val="0"/>
              <w:marTop w:val="0"/>
              <w:marBottom w:val="0"/>
              <w:divBdr>
                <w:top w:val="none" w:sz="0" w:space="0" w:color="auto"/>
                <w:left w:val="none" w:sz="0" w:space="0" w:color="auto"/>
                <w:bottom w:val="none" w:sz="0" w:space="0" w:color="auto"/>
                <w:right w:val="none" w:sz="0" w:space="0" w:color="auto"/>
              </w:divBdr>
            </w:div>
          </w:divsChild>
        </w:div>
        <w:div w:id="806820450">
          <w:marLeft w:val="0"/>
          <w:marRight w:val="0"/>
          <w:marTop w:val="0"/>
          <w:marBottom w:val="0"/>
          <w:divBdr>
            <w:top w:val="none" w:sz="0" w:space="0" w:color="auto"/>
            <w:left w:val="none" w:sz="0" w:space="0" w:color="auto"/>
            <w:bottom w:val="none" w:sz="0" w:space="0" w:color="auto"/>
            <w:right w:val="none" w:sz="0" w:space="0" w:color="auto"/>
          </w:divBdr>
          <w:divsChild>
            <w:div w:id="1867939343">
              <w:marLeft w:val="0"/>
              <w:marRight w:val="0"/>
              <w:marTop w:val="0"/>
              <w:marBottom w:val="0"/>
              <w:divBdr>
                <w:top w:val="none" w:sz="0" w:space="0" w:color="auto"/>
                <w:left w:val="none" w:sz="0" w:space="0" w:color="auto"/>
                <w:bottom w:val="none" w:sz="0" w:space="0" w:color="auto"/>
                <w:right w:val="none" w:sz="0" w:space="0" w:color="auto"/>
              </w:divBdr>
            </w:div>
          </w:divsChild>
        </w:div>
        <w:div w:id="962421675">
          <w:marLeft w:val="0"/>
          <w:marRight w:val="0"/>
          <w:marTop w:val="0"/>
          <w:marBottom w:val="0"/>
          <w:divBdr>
            <w:top w:val="none" w:sz="0" w:space="0" w:color="auto"/>
            <w:left w:val="none" w:sz="0" w:space="0" w:color="auto"/>
            <w:bottom w:val="none" w:sz="0" w:space="0" w:color="auto"/>
            <w:right w:val="none" w:sz="0" w:space="0" w:color="auto"/>
          </w:divBdr>
          <w:divsChild>
            <w:div w:id="1089734638">
              <w:marLeft w:val="0"/>
              <w:marRight w:val="0"/>
              <w:marTop w:val="0"/>
              <w:marBottom w:val="0"/>
              <w:divBdr>
                <w:top w:val="none" w:sz="0" w:space="0" w:color="auto"/>
                <w:left w:val="none" w:sz="0" w:space="0" w:color="auto"/>
                <w:bottom w:val="none" w:sz="0" w:space="0" w:color="auto"/>
                <w:right w:val="none" w:sz="0" w:space="0" w:color="auto"/>
              </w:divBdr>
            </w:div>
          </w:divsChild>
        </w:div>
        <w:div w:id="1549296596">
          <w:marLeft w:val="0"/>
          <w:marRight w:val="0"/>
          <w:marTop w:val="0"/>
          <w:marBottom w:val="0"/>
          <w:divBdr>
            <w:top w:val="none" w:sz="0" w:space="0" w:color="auto"/>
            <w:left w:val="none" w:sz="0" w:space="0" w:color="auto"/>
            <w:bottom w:val="none" w:sz="0" w:space="0" w:color="auto"/>
            <w:right w:val="none" w:sz="0" w:space="0" w:color="auto"/>
          </w:divBdr>
          <w:divsChild>
            <w:div w:id="1082408043">
              <w:marLeft w:val="0"/>
              <w:marRight w:val="0"/>
              <w:marTop w:val="0"/>
              <w:marBottom w:val="0"/>
              <w:divBdr>
                <w:top w:val="none" w:sz="0" w:space="0" w:color="auto"/>
                <w:left w:val="none" w:sz="0" w:space="0" w:color="auto"/>
                <w:bottom w:val="none" w:sz="0" w:space="0" w:color="auto"/>
                <w:right w:val="none" w:sz="0" w:space="0" w:color="auto"/>
              </w:divBdr>
            </w:div>
          </w:divsChild>
        </w:div>
        <w:div w:id="2037853477">
          <w:marLeft w:val="0"/>
          <w:marRight w:val="0"/>
          <w:marTop w:val="0"/>
          <w:marBottom w:val="0"/>
          <w:divBdr>
            <w:top w:val="none" w:sz="0" w:space="0" w:color="auto"/>
            <w:left w:val="none" w:sz="0" w:space="0" w:color="auto"/>
            <w:bottom w:val="none" w:sz="0" w:space="0" w:color="auto"/>
            <w:right w:val="none" w:sz="0" w:space="0" w:color="auto"/>
          </w:divBdr>
          <w:divsChild>
            <w:div w:id="1403026053">
              <w:marLeft w:val="0"/>
              <w:marRight w:val="0"/>
              <w:marTop w:val="0"/>
              <w:marBottom w:val="0"/>
              <w:divBdr>
                <w:top w:val="none" w:sz="0" w:space="0" w:color="auto"/>
                <w:left w:val="none" w:sz="0" w:space="0" w:color="auto"/>
                <w:bottom w:val="none" w:sz="0" w:space="0" w:color="auto"/>
                <w:right w:val="none" w:sz="0" w:space="0" w:color="auto"/>
              </w:divBdr>
            </w:div>
          </w:divsChild>
        </w:div>
        <w:div w:id="1437290474">
          <w:marLeft w:val="0"/>
          <w:marRight w:val="0"/>
          <w:marTop w:val="0"/>
          <w:marBottom w:val="0"/>
          <w:divBdr>
            <w:top w:val="none" w:sz="0" w:space="0" w:color="auto"/>
            <w:left w:val="none" w:sz="0" w:space="0" w:color="auto"/>
            <w:bottom w:val="none" w:sz="0" w:space="0" w:color="auto"/>
            <w:right w:val="none" w:sz="0" w:space="0" w:color="auto"/>
          </w:divBdr>
          <w:divsChild>
            <w:div w:id="1953197399">
              <w:marLeft w:val="0"/>
              <w:marRight w:val="0"/>
              <w:marTop w:val="0"/>
              <w:marBottom w:val="0"/>
              <w:divBdr>
                <w:top w:val="none" w:sz="0" w:space="0" w:color="auto"/>
                <w:left w:val="none" w:sz="0" w:space="0" w:color="auto"/>
                <w:bottom w:val="none" w:sz="0" w:space="0" w:color="auto"/>
                <w:right w:val="none" w:sz="0" w:space="0" w:color="auto"/>
              </w:divBdr>
            </w:div>
          </w:divsChild>
        </w:div>
        <w:div w:id="557404766">
          <w:marLeft w:val="0"/>
          <w:marRight w:val="0"/>
          <w:marTop w:val="0"/>
          <w:marBottom w:val="0"/>
          <w:divBdr>
            <w:top w:val="none" w:sz="0" w:space="0" w:color="auto"/>
            <w:left w:val="none" w:sz="0" w:space="0" w:color="auto"/>
            <w:bottom w:val="none" w:sz="0" w:space="0" w:color="auto"/>
            <w:right w:val="none" w:sz="0" w:space="0" w:color="auto"/>
          </w:divBdr>
          <w:divsChild>
            <w:div w:id="1975718050">
              <w:marLeft w:val="0"/>
              <w:marRight w:val="0"/>
              <w:marTop w:val="0"/>
              <w:marBottom w:val="0"/>
              <w:divBdr>
                <w:top w:val="none" w:sz="0" w:space="0" w:color="auto"/>
                <w:left w:val="none" w:sz="0" w:space="0" w:color="auto"/>
                <w:bottom w:val="none" w:sz="0" w:space="0" w:color="auto"/>
                <w:right w:val="none" w:sz="0" w:space="0" w:color="auto"/>
              </w:divBdr>
            </w:div>
          </w:divsChild>
        </w:div>
        <w:div w:id="1722364976">
          <w:marLeft w:val="0"/>
          <w:marRight w:val="0"/>
          <w:marTop w:val="0"/>
          <w:marBottom w:val="0"/>
          <w:divBdr>
            <w:top w:val="none" w:sz="0" w:space="0" w:color="auto"/>
            <w:left w:val="none" w:sz="0" w:space="0" w:color="auto"/>
            <w:bottom w:val="none" w:sz="0" w:space="0" w:color="auto"/>
            <w:right w:val="none" w:sz="0" w:space="0" w:color="auto"/>
          </w:divBdr>
          <w:divsChild>
            <w:div w:id="61636423">
              <w:marLeft w:val="0"/>
              <w:marRight w:val="0"/>
              <w:marTop w:val="0"/>
              <w:marBottom w:val="0"/>
              <w:divBdr>
                <w:top w:val="none" w:sz="0" w:space="0" w:color="auto"/>
                <w:left w:val="none" w:sz="0" w:space="0" w:color="auto"/>
                <w:bottom w:val="none" w:sz="0" w:space="0" w:color="auto"/>
                <w:right w:val="none" w:sz="0" w:space="0" w:color="auto"/>
              </w:divBdr>
            </w:div>
          </w:divsChild>
        </w:div>
        <w:div w:id="949092411">
          <w:marLeft w:val="0"/>
          <w:marRight w:val="0"/>
          <w:marTop w:val="0"/>
          <w:marBottom w:val="0"/>
          <w:divBdr>
            <w:top w:val="none" w:sz="0" w:space="0" w:color="auto"/>
            <w:left w:val="none" w:sz="0" w:space="0" w:color="auto"/>
            <w:bottom w:val="none" w:sz="0" w:space="0" w:color="auto"/>
            <w:right w:val="none" w:sz="0" w:space="0" w:color="auto"/>
          </w:divBdr>
          <w:divsChild>
            <w:div w:id="944118047">
              <w:marLeft w:val="0"/>
              <w:marRight w:val="0"/>
              <w:marTop w:val="0"/>
              <w:marBottom w:val="0"/>
              <w:divBdr>
                <w:top w:val="none" w:sz="0" w:space="0" w:color="auto"/>
                <w:left w:val="none" w:sz="0" w:space="0" w:color="auto"/>
                <w:bottom w:val="none" w:sz="0" w:space="0" w:color="auto"/>
                <w:right w:val="none" w:sz="0" w:space="0" w:color="auto"/>
              </w:divBdr>
            </w:div>
          </w:divsChild>
        </w:div>
        <w:div w:id="869531733">
          <w:marLeft w:val="0"/>
          <w:marRight w:val="0"/>
          <w:marTop w:val="0"/>
          <w:marBottom w:val="0"/>
          <w:divBdr>
            <w:top w:val="none" w:sz="0" w:space="0" w:color="auto"/>
            <w:left w:val="none" w:sz="0" w:space="0" w:color="auto"/>
            <w:bottom w:val="none" w:sz="0" w:space="0" w:color="auto"/>
            <w:right w:val="none" w:sz="0" w:space="0" w:color="auto"/>
          </w:divBdr>
          <w:divsChild>
            <w:div w:id="1679625008">
              <w:marLeft w:val="0"/>
              <w:marRight w:val="0"/>
              <w:marTop w:val="0"/>
              <w:marBottom w:val="0"/>
              <w:divBdr>
                <w:top w:val="none" w:sz="0" w:space="0" w:color="auto"/>
                <w:left w:val="none" w:sz="0" w:space="0" w:color="auto"/>
                <w:bottom w:val="none" w:sz="0" w:space="0" w:color="auto"/>
                <w:right w:val="none" w:sz="0" w:space="0" w:color="auto"/>
              </w:divBdr>
            </w:div>
          </w:divsChild>
        </w:div>
        <w:div w:id="2080398320">
          <w:marLeft w:val="0"/>
          <w:marRight w:val="0"/>
          <w:marTop w:val="0"/>
          <w:marBottom w:val="0"/>
          <w:divBdr>
            <w:top w:val="none" w:sz="0" w:space="0" w:color="auto"/>
            <w:left w:val="none" w:sz="0" w:space="0" w:color="auto"/>
            <w:bottom w:val="none" w:sz="0" w:space="0" w:color="auto"/>
            <w:right w:val="none" w:sz="0" w:space="0" w:color="auto"/>
          </w:divBdr>
          <w:divsChild>
            <w:div w:id="1124344120">
              <w:marLeft w:val="0"/>
              <w:marRight w:val="0"/>
              <w:marTop w:val="0"/>
              <w:marBottom w:val="0"/>
              <w:divBdr>
                <w:top w:val="none" w:sz="0" w:space="0" w:color="auto"/>
                <w:left w:val="none" w:sz="0" w:space="0" w:color="auto"/>
                <w:bottom w:val="none" w:sz="0" w:space="0" w:color="auto"/>
                <w:right w:val="none" w:sz="0" w:space="0" w:color="auto"/>
              </w:divBdr>
            </w:div>
          </w:divsChild>
        </w:div>
        <w:div w:id="24717925">
          <w:marLeft w:val="0"/>
          <w:marRight w:val="0"/>
          <w:marTop w:val="0"/>
          <w:marBottom w:val="0"/>
          <w:divBdr>
            <w:top w:val="none" w:sz="0" w:space="0" w:color="auto"/>
            <w:left w:val="none" w:sz="0" w:space="0" w:color="auto"/>
            <w:bottom w:val="none" w:sz="0" w:space="0" w:color="auto"/>
            <w:right w:val="none" w:sz="0" w:space="0" w:color="auto"/>
          </w:divBdr>
          <w:divsChild>
            <w:div w:id="997735575">
              <w:marLeft w:val="0"/>
              <w:marRight w:val="0"/>
              <w:marTop w:val="0"/>
              <w:marBottom w:val="0"/>
              <w:divBdr>
                <w:top w:val="none" w:sz="0" w:space="0" w:color="auto"/>
                <w:left w:val="none" w:sz="0" w:space="0" w:color="auto"/>
                <w:bottom w:val="none" w:sz="0" w:space="0" w:color="auto"/>
                <w:right w:val="none" w:sz="0" w:space="0" w:color="auto"/>
              </w:divBdr>
            </w:div>
          </w:divsChild>
        </w:div>
        <w:div w:id="721758992">
          <w:marLeft w:val="0"/>
          <w:marRight w:val="0"/>
          <w:marTop w:val="0"/>
          <w:marBottom w:val="0"/>
          <w:divBdr>
            <w:top w:val="none" w:sz="0" w:space="0" w:color="auto"/>
            <w:left w:val="none" w:sz="0" w:space="0" w:color="auto"/>
            <w:bottom w:val="none" w:sz="0" w:space="0" w:color="auto"/>
            <w:right w:val="none" w:sz="0" w:space="0" w:color="auto"/>
          </w:divBdr>
          <w:divsChild>
            <w:div w:id="53545752">
              <w:marLeft w:val="0"/>
              <w:marRight w:val="0"/>
              <w:marTop w:val="0"/>
              <w:marBottom w:val="0"/>
              <w:divBdr>
                <w:top w:val="none" w:sz="0" w:space="0" w:color="auto"/>
                <w:left w:val="none" w:sz="0" w:space="0" w:color="auto"/>
                <w:bottom w:val="none" w:sz="0" w:space="0" w:color="auto"/>
                <w:right w:val="none" w:sz="0" w:space="0" w:color="auto"/>
              </w:divBdr>
            </w:div>
          </w:divsChild>
        </w:div>
        <w:div w:id="1344042472">
          <w:marLeft w:val="0"/>
          <w:marRight w:val="0"/>
          <w:marTop w:val="0"/>
          <w:marBottom w:val="0"/>
          <w:divBdr>
            <w:top w:val="none" w:sz="0" w:space="0" w:color="auto"/>
            <w:left w:val="none" w:sz="0" w:space="0" w:color="auto"/>
            <w:bottom w:val="none" w:sz="0" w:space="0" w:color="auto"/>
            <w:right w:val="none" w:sz="0" w:space="0" w:color="auto"/>
          </w:divBdr>
          <w:divsChild>
            <w:div w:id="487357004">
              <w:marLeft w:val="0"/>
              <w:marRight w:val="0"/>
              <w:marTop w:val="0"/>
              <w:marBottom w:val="0"/>
              <w:divBdr>
                <w:top w:val="none" w:sz="0" w:space="0" w:color="auto"/>
                <w:left w:val="none" w:sz="0" w:space="0" w:color="auto"/>
                <w:bottom w:val="none" w:sz="0" w:space="0" w:color="auto"/>
                <w:right w:val="none" w:sz="0" w:space="0" w:color="auto"/>
              </w:divBdr>
            </w:div>
          </w:divsChild>
        </w:div>
        <w:div w:id="1056315605">
          <w:marLeft w:val="0"/>
          <w:marRight w:val="0"/>
          <w:marTop w:val="0"/>
          <w:marBottom w:val="0"/>
          <w:divBdr>
            <w:top w:val="none" w:sz="0" w:space="0" w:color="auto"/>
            <w:left w:val="none" w:sz="0" w:space="0" w:color="auto"/>
            <w:bottom w:val="none" w:sz="0" w:space="0" w:color="auto"/>
            <w:right w:val="none" w:sz="0" w:space="0" w:color="auto"/>
          </w:divBdr>
          <w:divsChild>
            <w:div w:id="1611814466">
              <w:marLeft w:val="0"/>
              <w:marRight w:val="0"/>
              <w:marTop w:val="0"/>
              <w:marBottom w:val="0"/>
              <w:divBdr>
                <w:top w:val="none" w:sz="0" w:space="0" w:color="auto"/>
                <w:left w:val="none" w:sz="0" w:space="0" w:color="auto"/>
                <w:bottom w:val="none" w:sz="0" w:space="0" w:color="auto"/>
                <w:right w:val="none" w:sz="0" w:space="0" w:color="auto"/>
              </w:divBdr>
            </w:div>
          </w:divsChild>
        </w:div>
        <w:div w:id="730082795">
          <w:marLeft w:val="0"/>
          <w:marRight w:val="0"/>
          <w:marTop w:val="0"/>
          <w:marBottom w:val="0"/>
          <w:divBdr>
            <w:top w:val="none" w:sz="0" w:space="0" w:color="auto"/>
            <w:left w:val="none" w:sz="0" w:space="0" w:color="auto"/>
            <w:bottom w:val="none" w:sz="0" w:space="0" w:color="auto"/>
            <w:right w:val="none" w:sz="0" w:space="0" w:color="auto"/>
          </w:divBdr>
          <w:divsChild>
            <w:div w:id="1164323230">
              <w:marLeft w:val="0"/>
              <w:marRight w:val="0"/>
              <w:marTop w:val="0"/>
              <w:marBottom w:val="0"/>
              <w:divBdr>
                <w:top w:val="none" w:sz="0" w:space="0" w:color="auto"/>
                <w:left w:val="none" w:sz="0" w:space="0" w:color="auto"/>
                <w:bottom w:val="none" w:sz="0" w:space="0" w:color="auto"/>
                <w:right w:val="none" w:sz="0" w:space="0" w:color="auto"/>
              </w:divBdr>
            </w:div>
          </w:divsChild>
        </w:div>
        <w:div w:id="565721740">
          <w:marLeft w:val="0"/>
          <w:marRight w:val="0"/>
          <w:marTop w:val="0"/>
          <w:marBottom w:val="0"/>
          <w:divBdr>
            <w:top w:val="none" w:sz="0" w:space="0" w:color="auto"/>
            <w:left w:val="none" w:sz="0" w:space="0" w:color="auto"/>
            <w:bottom w:val="none" w:sz="0" w:space="0" w:color="auto"/>
            <w:right w:val="none" w:sz="0" w:space="0" w:color="auto"/>
          </w:divBdr>
          <w:divsChild>
            <w:div w:id="490290344">
              <w:marLeft w:val="0"/>
              <w:marRight w:val="0"/>
              <w:marTop w:val="0"/>
              <w:marBottom w:val="0"/>
              <w:divBdr>
                <w:top w:val="none" w:sz="0" w:space="0" w:color="auto"/>
                <w:left w:val="none" w:sz="0" w:space="0" w:color="auto"/>
                <w:bottom w:val="none" w:sz="0" w:space="0" w:color="auto"/>
                <w:right w:val="none" w:sz="0" w:space="0" w:color="auto"/>
              </w:divBdr>
            </w:div>
          </w:divsChild>
        </w:div>
        <w:div w:id="1820269830">
          <w:marLeft w:val="0"/>
          <w:marRight w:val="0"/>
          <w:marTop w:val="0"/>
          <w:marBottom w:val="0"/>
          <w:divBdr>
            <w:top w:val="none" w:sz="0" w:space="0" w:color="auto"/>
            <w:left w:val="none" w:sz="0" w:space="0" w:color="auto"/>
            <w:bottom w:val="none" w:sz="0" w:space="0" w:color="auto"/>
            <w:right w:val="none" w:sz="0" w:space="0" w:color="auto"/>
          </w:divBdr>
          <w:divsChild>
            <w:div w:id="401873548">
              <w:marLeft w:val="0"/>
              <w:marRight w:val="0"/>
              <w:marTop w:val="0"/>
              <w:marBottom w:val="0"/>
              <w:divBdr>
                <w:top w:val="none" w:sz="0" w:space="0" w:color="auto"/>
                <w:left w:val="none" w:sz="0" w:space="0" w:color="auto"/>
                <w:bottom w:val="none" w:sz="0" w:space="0" w:color="auto"/>
                <w:right w:val="none" w:sz="0" w:space="0" w:color="auto"/>
              </w:divBdr>
            </w:div>
          </w:divsChild>
        </w:div>
        <w:div w:id="1261135649">
          <w:marLeft w:val="0"/>
          <w:marRight w:val="0"/>
          <w:marTop w:val="0"/>
          <w:marBottom w:val="0"/>
          <w:divBdr>
            <w:top w:val="none" w:sz="0" w:space="0" w:color="auto"/>
            <w:left w:val="none" w:sz="0" w:space="0" w:color="auto"/>
            <w:bottom w:val="none" w:sz="0" w:space="0" w:color="auto"/>
            <w:right w:val="none" w:sz="0" w:space="0" w:color="auto"/>
          </w:divBdr>
          <w:divsChild>
            <w:div w:id="1991446187">
              <w:marLeft w:val="0"/>
              <w:marRight w:val="0"/>
              <w:marTop w:val="0"/>
              <w:marBottom w:val="0"/>
              <w:divBdr>
                <w:top w:val="none" w:sz="0" w:space="0" w:color="auto"/>
                <w:left w:val="none" w:sz="0" w:space="0" w:color="auto"/>
                <w:bottom w:val="none" w:sz="0" w:space="0" w:color="auto"/>
                <w:right w:val="none" w:sz="0" w:space="0" w:color="auto"/>
              </w:divBdr>
            </w:div>
          </w:divsChild>
        </w:div>
        <w:div w:id="664742021">
          <w:marLeft w:val="0"/>
          <w:marRight w:val="0"/>
          <w:marTop w:val="0"/>
          <w:marBottom w:val="0"/>
          <w:divBdr>
            <w:top w:val="none" w:sz="0" w:space="0" w:color="auto"/>
            <w:left w:val="none" w:sz="0" w:space="0" w:color="auto"/>
            <w:bottom w:val="none" w:sz="0" w:space="0" w:color="auto"/>
            <w:right w:val="none" w:sz="0" w:space="0" w:color="auto"/>
          </w:divBdr>
          <w:divsChild>
            <w:div w:id="15934624">
              <w:marLeft w:val="0"/>
              <w:marRight w:val="0"/>
              <w:marTop w:val="0"/>
              <w:marBottom w:val="0"/>
              <w:divBdr>
                <w:top w:val="none" w:sz="0" w:space="0" w:color="auto"/>
                <w:left w:val="none" w:sz="0" w:space="0" w:color="auto"/>
                <w:bottom w:val="none" w:sz="0" w:space="0" w:color="auto"/>
                <w:right w:val="none" w:sz="0" w:space="0" w:color="auto"/>
              </w:divBdr>
            </w:div>
          </w:divsChild>
        </w:div>
        <w:div w:id="620916917">
          <w:marLeft w:val="0"/>
          <w:marRight w:val="0"/>
          <w:marTop w:val="0"/>
          <w:marBottom w:val="0"/>
          <w:divBdr>
            <w:top w:val="none" w:sz="0" w:space="0" w:color="auto"/>
            <w:left w:val="none" w:sz="0" w:space="0" w:color="auto"/>
            <w:bottom w:val="none" w:sz="0" w:space="0" w:color="auto"/>
            <w:right w:val="none" w:sz="0" w:space="0" w:color="auto"/>
          </w:divBdr>
          <w:divsChild>
            <w:div w:id="2079863572">
              <w:marLeft w:val="0"/>
              <w:marRight w:val="0"/>
              <w:marTop w:val="0"/>
              <w:marBottom w:val="0"/>
              <w:divBdr>
                <w:top w:val="none" w:sz="0" w:space="0" w:color="auto"/>
                <w:left w:val="none" w:sz="0" w:space="0" w:color="auto"/>
                <w:bottom w:val="none" w:sz="0" w:space="0" w:color="auto"/>
                <w:right w:val="none" w:sz="0" w:space="0" w:color="auto"/>
              </w:divBdr>
            </w:div>
          </w:divsChild>
        </w:div>
        <w:div w:id="443113965">
          <w:marLeft w:val="0"/>
          <w:marRight w:val="0"/>
          <w:marTop w:val="0"/>
          <w:marBottom w:val="0"/>
          <w:divBdr>
            <w:top w:val="none" w:sz="0" w:space="0" w:color="auto"/>
            <w:left w:val="none" w:sz="0" w:space="0" w:color="auto"/>
            <w:bottom w:val="none" w:sz="0" w:space="0" w:color="auto"/>
            <w:right w:val="none" w:sz="0" w:space="0" w:color="auto"/>
          </w:divBdr>
          <w:divsChild>
            <w:div w:id="2094734884">
              <w:marLeft w:val="0"/>
              <w:marRight w:val="0"/>
              <w:marTop w:val="0"/>
              <w:marBottom w:val="0"/>
              <w:divBdr>
                <w:top w:val="none" w:sz="0" w:space="0" w:color="auto"/>
                <w:left w:val="none" w:sz="0" w:space="0" w:color="auto"/>
                <w:bottom w:val="none" w:sz="0" w:space="0" w:color="auto"/>
                <w:right w:val="none" w:sz="0" w:space="0" w:color="auto"/>
              </w:divBdr>
            </w:div>
            <w:div w:id="1617053633">
              <w:marLeft w:val="0"/>
              <w:marRight w:val="0"/>
              <w:marTop w:val="0"/>
              <w:marBottom w:val="0"/>
              <w:divBdr>
                <w:top w:val="none" w:sz="0" w:space="0" w:color="auto"/>
                <w:left w:val="none" w:sz="0" w:space="0" w:color="auto"/>
                <w:bottom w:val="none" w:sz="0" w:space="0" w:color="auto"/>
                <w:right w:val="none" w:sz="0" w:space="0" w:color="auto"/>
              </w:divBdr>
            </w:div>
            <w:div w:id="1373729540">
              <w:marLeft w:val="0"/>
              <w:marRight w:val="0"/>
              <w:marTop w:val="0"/>
              <w:marBottom w:val="0"/>
              <w:divBdr>
                <w:top w:val="none" w:sz="0" w:space="0" w:color="auto"/>
                <w:left w:val="none" w:sz="0" w:space="0" w:color="auto"/>
                <w:bottom w:val="none" w:sz="0" w:space="0" w:color="auto"/>
                <w:right w:val="none" w:sz="0" w:space="0" w:color="auto"/>
              </w:divBdr>
            </w:div>
          </w:divsChild>
        </w:div>
        <w:div w:id="493647161">
          <w:marLeft w:val="0"/>
          <w:marRight w:val="0"/>
          <w:marTop w:val="0"/>
          <w:marBottom w:val="0"/>
          <w:divBdr>
            <w:top w:val="none" w:sz="0" w:space="0" w:color="auto"/>
            <w:left w:val="none" w:sz="0" w:space="0" w:color="auto"/>
            <w:bottom w:val="none" w:sz="0" w:space="0" w:color="auto"/>
            <w:right w:val="none" w:sz="0" w:space="0" w:color="auto"/>
          </w:divBdr>
          <w:divsChild>
            <w:div w:id="1980652498">
              <w:marLeft w:val="0"/>
              <w:marRight w:val="0"/>
              <w:marTop w:val="0"/>
              <w:marBottom w:val="0"/>
              <w:divBdr>
                <w:top w:val="none" w:sz="0" w:space="0" w:color="auto"/>
                <w:left w:val="none" w:sz="0" w:space="0" w:color="auto"/>
                <w:bottom w:val="none" w:sz="0" w:space="0" w:color="auto"/>
                <w:right w:val="none" w:sz="0" w:space="0" w:color="auto"/>
              </w:divBdr>
            </w:div>
          </w:divsChild>
        </w:div>
        <w:div w:id="117115310">
          <w:marLeft w:val="0"/>
          <w:marRight w:val="0"/>
          <w:marTop w:val="0"/>
          <w:marBottom w:val="0"/>
          <w:divBdr>
            <w:top w:val="none" w:sz="0" w:space="0" w:color="auto"/>
            <w:left w:val="none" w:sz="0" w:space="0" w:color="auto"/>
            <w:bottom w:val="none" w:sz="0" w:space="0" w:color="auto"/>
            <w:right w:val="none" w:sz="0" w:space="0" w:color="auto"/>
          </w:divBdr>
          <w:divsChild>
            <w:div w:id="723675437">
              <w:marLeft w:val="0"/>
              <w:marRight w:val="0"/>
              <w:marTop w:val="0"/>
              <w:marBottom w:val="0"/>
              <w:divBdr>
                <w:top w:val="none" w:sz="0" w:space="0" w:color="auto"/>
                <w:left w:val="none" w:sz="0" w:space="0" w:color="auto"/>
                <w:bottom w:val="none" w:sz="0" w:space="0" w:color="auto"/>
                <w:right w:val="none" w:sz="0" w:space="0" w:color="auto"/>
              </w:divBdr>
            </w:div>
          </w:divsChild>
        </w:div>
        <w:div w:id="1993211975">
          <w:marLeft w:val="0"/>
          <w:marRight w:val="0"/>
          <w:marTop w:val="0"/>
          <w:marBottom w:val="0"/>
          <w:divBdr>
            <w:top w:val="none" w:sz="0" w:space="0" w:color="auto"/>
            <w:left w:val="none" w:sz="0" w:space="0" w:color="auto"/>
            <w:bottom w:val="none" w:sz="0" w:space="0" w:color="auto"/>
            <w:right w:val="none" w:sz="0" w:space="0" w:color="auto"/>
          </w:divBdr>
          <w:divsChild>
            <w:div w:id="1857422016">
              <w:marLeft w:val="0"/>
              <w:marRight w:val="0"/>
              <w:marTop w:val="0"/>
              <w:marBottom w:val="0"/>
              <w:divBdr>
                <w:top w:val="none" w:sz="0" w:space="0" w:color="auto"/>
                <w:left w:val="none" w:sz="0" w:space="0" w:color="auto"/>
                <w:bottom w:val="none" w:sz="0" w:space="0" w:color="auto"/>
                <w:right w:val="none" w:sz="0" w:space="0" w:color="auto"/>
              </w:divBdr>
            </w:div>
          </w:divsChild>
        </w:div>
        <w:div w:id="1287077076">
          <w:marLeft w:val="0"/>
          <w:marRight w:val="0"/>
          <w:marTop w:val="0"/>
          <w:marBottom w:val="0"/>
          <w:divBdr>
            <w:top w:val="none" w:sz="0" w:space="0" w:color="auto"/>
            <w:left w:val="none" w:sz="0" w:space="0" w:color="auto"/>
            <w:bottom w:val="none" w:sz="0" w:space="0" w:color="auto"/>
            <w:right w:val="none" w:sz="0" w:space="0" w:color="auto"/>
          </w:divBdr>
          <w:divsChild>
            <w:div w:id="470363608">
              <w:marLeft w:val="0"/>
              <w:marRight w:val="0"/>
              <w:marTop w:val="0"/>
              <w:marBottom w:val="0"/>
              <w:divBdr>
                <w:top w:val="none" w:sz="0" w:space="0" w:color="auto"/>
                <w:left w:val="none" w:sz="0" w:space="0" w:color="auto"/>
                <w:bottom w:val="none" w:sz="0" w:space="0" w:color="auto"/>
                <w:right w:val="none" w:sz="0" w:space="0" w:color="auto"/>
              </w:divBdr>
            </w:div>
          </w:divsChild>
        </w:div>
        <w:div w:id="537201471">
          <w:marLeft w:val="0"/>
          <w:marRight w:val="0"/>
          <w:marTop w:val="0"/>
          <w:marBottom w:val="0"/>
          <w:divBdr>
            <w:top w:val="none" w:sz="0" w:space="0" w:color="auto"/>
            <w:left w:val="none" w:sz="0" w:space="0" w:color="auto"/>
            <w:bottom w:val="none" w:sz="0" w:space="0" w:color="auto"/>
            <w:right w:val="none" w:sz="0" w:space="0" w:color="auto"/>
          </w:divBdr>
          <w:divsChild>
            <w:div w:id="452137639">
              <w:marLeft w:val="0"/>
              <w:marRight w:val="0"/>
              <w:marTop w:val="0"/>
              <w:marBottom w:val="0"/>
              <w:divBdr>
                <w:top w:val="none" w:sz="0" w:space="0" w:color="auto"/>
                <w:left w:val="none" w:sz="0" w:space="0" w:color="auto"/>
                <w:bottom w:val="none" w:sz="0" w:space="0" w:color="auto"/>
                <w:right w:val="none" w:sz="0" w:space="0" w:color="auto"/>
              </w:divBdr>
            </w:div>
          </w:divsChild>
        </w:div>
        <w:div w:id="615525001">
          <w:marLeft w:val="0"/>
          <w:marRight w:val="0"/>
          <w:marTop w:val="0"/>
          <w:marBottom w:val="0"/>
          <w:divBdr>
            <w:top w:val="none" w:sz="0" w:space="0" w:color="auto"/>
            <w:left w:val="none" w:sz="0" w:space="0" w:color="auto"/>
            <w:bottom w:val="none" w:sz="0" w:space="0" w:color="auto"/>
            <w:right w:val="none" w:sz="0" w:space="0" w:color="auto"/>
          </w:divBdr>
          <w:divsChild>
            <w:div w:id="171846373">
              <w:marLeft w:val="0"/>
              <w:marRight w:val="0"/>
              <w:marTop w:val="0"/>
              <w:marBottom w:val="0"/>
              <w:divBdr>
                <w:top w:val="none" w:sz="0" w:space="0" w:color="auto"/>
                <w:left w:val="none" w:sz="0" w:space="0" w:color="auto"/>
                <w:bottom w:val="none" w:sz="0" w:space="0" w:color="auto"/>
                <w:right w:val="none" w:sz="0" w:space="0" w:color="auto"/>
              </w:divBdr>
            </w:div>
          </w:divsChild>
        </w:div>
        <w:div w:id="1542744930">
          <w:marLeft w:val="0"/>
          <w:marRight w:val="0"/>
          <w:marTop w:val="0"/>
          <w:marBottom w:val="0"/>
          <w:divBdr>
            <w:top w:val="none" w:sz="0" w:space="0" w:color="auto"/>
            <w:left w:val="none" w:sz="0" w:space="0" w:color="auto"/>
            <w:bottom w:val="none" w:sz="0" w:space="0" w:color="auto"/>
            <w:right w:val="none" w:sz="0" w:space="0" w:color="auto"/>
          </w:divBdr>
          <w:divsChild>
            <w:div w:id="1310549992">
              <w:marLeft w:val="0"/>
              <w:marRight w:val="0"/>
              <w:marTop w:val="0"/>
              <w:marBottom w:val="0"/>
              <w:divBdr>
                <w:top w:val="none" w:sz="0" w:space="0" w:color="auto"/>
                <w:left w:val="none" w:sz="0" w:space="0" w:color="auto"/>
                <w:bottom w:val="none" w:sz="0" w:space="0" w:color="auto"/>
                <w:right w:val="none" w:sz="0" w:space="0" w:color="auto"/>
              </w:divBdr>
            </w:div>
          </w:divsChild>
        </w:div>
        <w:div w:id="549194126">
          <w:marLeft w:val="0"/>
          <w:marRight w:val="0"/>
          <w:marTop w:val="0"/>
          <w:marBottom w:val="0"/>
          <w:divBdr>
            <w:top w:val="none" w:sz="0" w:space="0" w:color="auto"/>
            <w:left w:val="none" w:sz="0" w:space="0" w:color="auto"/>
            <w:bottom w:val="none" w:sz="0" w:space="0" w:color="auto"/>
            <w:right w:val="none" w:sz="0" w:space="0" w:color="auto"/>
          </w:divBdr>
          <w:divsChild>
            <w:div w:id="832185891">
              <w:marLeft w:val="0"/>
              <w:marRight w:val="0"/>
              <w:marTop w:val="0"/>
              <w:marBottom w:val="0"/>
              <w:divBdr>
                <w:top w:val="none" w:sz="0" w:space="0" w:color="auto"/>
                <w:left w:val="none" w:sz="0" w:space="0" w:color="auto"/>
                <w:bottom w:val="none" w:sz="0" w:space="0" w:color="auto"/>
                <w:right w:val="none" w:sz="0" w:space="0" w:color="auto"/>
              </w:divBdr>
            </w:div>
          </w:divsChild>
        </w:div>
        <w:div w:id="2109307743">
          <w:marLeft w:val="0"/>
          <w:marRight w:val="0"/>
          <w:marTop w:val="0"/>
          <w:marBottom w:val="0"/>
          <w:divBdr>
            <w:top w:val="none" w:sz="0" w:space="0" w:color="auto"/>
            <w:left w:val="none" w:sz="0" w:space="0" w:color="auto"/>
            <w:bottom w:val="none" w:sz="0" w:space="0" w:color="auto"/>
            <w:right w:val="none" w:sz="0" w:space="0" w:color="auto"/>
          </w:divBdr>
          <w:divsChild>
            <w:div w:id="337079374">
              <w:marLeft w:val="0"/>
              <w:marRight w:val="0"/>
              <w:marTop w:val="0"/>
              <w:marBottom w:val="0"/>
              <w:divBdr>
                <w:top w:val="none" w:sz="0" w:space="0" w:color="auto"/>
                <w:left w:val="none" w:sz="0" w:space="0" w:color="auto"/>
                <w:bottom w:val="none" w:sz="0" w:space="0" w:color="auto"/>
                <w:right w:val="none" w:sz="0" w:space="0" w:color="auto"/>
              </w:divBdr>
            </w:div>
            <w:div w:id="547495825">
              <w:marLeft w:val="0"/>
              <w:marRight w:val="0"/>
              <w:marTop w:val="0"/>
              <w:marBottom w:val="0"/>
              <w:divBdr>
                <w:top w:val="none" w:sz="0" w:space="0" w:color="auto"/>
                <w:left w:val="none" w:sz="0" w:space="0" w:color="auto"/>
                <w:bottom w:val="none" w:sz="0" w:space="0" w:color="auto"/>
                <w:right w:val="none" w:sz="0" w:space="0" w:color="auto"/>
              </w:divBdr>
            </w:div>
          </w:divsChild>
        </w:div>
        <w:div w:id="1037120458">
          <w:marLeft w:val="0"/>
          <w:marRight w:val="0"/>
          <w:marTop w:val="0"/>
          <w:marBottom w:val="0"/>
          <w:divBdr>
            <w:top w:val="none" w:sz="0" w:space="0" w:color="auto"/>
            <w:left w:val="none" w:sz="0" w:space="0" w:color="auto"/>
            <w:bottom w:val="none" w:sz="0" w:space="0" w:color="auto"/>
            <w:right w:val="none" w:sz="0" w:space="0" w:color="auto"/>
          </w:divBdr>
          <w:divsChild>
            <w:div w:id="270286607">
              <w:marLeft w:val="0"/>
              <w:marRight w:val="0"/>
              <w:marTop w:val="0"/>
              <w:marBottom w:val="0"/>
              <w:divBdr>
                <w:top w:val="none" w:sz="0" w:space="0" w:color="auto"/>
                <w:left w:val="none" w:sz="0" w:space="0" w:color="auto"/>
                <w:bottom w:val="none" w:sz="0" w:space="0" w:color="auto"/>
                <w:right w:val="none" w:sz="0" w:space="0" w:color="auto"/>
              </w:divBdr>
            </w:div>
          </w:divsChild>
        </w:div>
        <w:div w:id="1773470678">
          <w:marLeft w:val="0"/>
          <w:marRight w:val="0"/>
          <w:marTop w:val="0"/>
          <w:marBottom w:val="0"/>
          <w:divBdr>
            <w:top w:val="none" w:sz="0" w:space="0" w:color="auto"/>
            <w:left w:val="none" w:sz="0" w:space="0" w:color="auto"/>
            <w:bottom w:val="none" w:sz="0" w:space="0" w:color="auto"/>
            <w:right w:val="none" w:sz="0" w:space="0" w:color="auto"/>
          </w:divBdr>
          <w:divsChild>
            <w:div w:id="1632906139">
              <w:marLeft w:val="0"/>
              <w:marRight w:val="0"/>
              <w:marTop w:val="0"/>
              <w:marBottom w:val="0"/>
              <w:divBdr>
                <w:top w:val="none" w:sz="0" w:space="0" w:color="auto"/>
                <w:left w:val="none" w:sz="0" w:space="0" w:color="auto"/>
                <w:bottom w:val="none" w:sz="0" w:space="0" w:color="auto"/>
                <w:right w:val="none" w:sz="0" w:space="0" w:color="auto"/>
              </w:divBdr>
            </w:div>
          </w:divsChild>
        </w:div>
        <w:div w:id="2110083356">
          <w:marLeft w:val="0"/>
          <w:marRight w:val="0"/>
          <w:marTop w:val="0"/>
          <w:marBottom w:val="0"/>
          <w:divBdr>
            <w:top w:val="none" w:sz="0" w:space="0" w:color="auto"/>
            <w:left w:val="none" w:sz="0" w:space="0" w:color="auto"/>
            <w:bottom w:val="none" w:sz="0" w:space="0" w:color="auto"/>
            <w:right w:val="none" w:sz="0" w:space="0" w:color="auto"/>
          </w:divBdr>
          <w:divsChild>
            <w:div w:id="916012707">
              <w:marLeft w:val="0"/>
              <w:marRight w:val="0"/>
              <w:marTop w:val="0"/>
              <w:marBottom w:val="0"/>
              <w:divBdr>
                <w:top w:val="none" w:sz="0" w:space="0" w:color="auto"/>
                <w:left w:val="none" w:sz="0" w:space="0" w:color="auto"/>
                <w:bottom w:val="none" w:sz="0" w:space="0" w:color="auto"/>
                <w:right w:val="none" w:sz="0" w:space="0" w:color="auto"/>
              </w:divBdr>
            </w:div>
          </w:divsChild>
        </w:div>
        <w:div w:id="1819295812">
          <w:marLeft w:val="0"/>
          <w:marRight w:val="0"/>
          <w:marTop w:val="0"/>
          <w:marBottom w:val="0"/>
          <w:divBdr>
            <w:top w:val="none" w:sz="0" w:space="0" w:color="auto"/>
            <w:left w:val="none" w:sz="0" w:space="0" w:color="auto"/>
            <w:bottom w:val="none" w:sz="0" w:space="0" w:color="auto"/>
            <w:right w:val="none" w:sz="0" w:space="0" w:color="auto"/>
          </w:divBdr>
          <w:divsChild>
            <w:div w:id="751314142">
              <w:marLeft w:val="0"/>
              <w:marRight w:val="0"/>
              <w:marTop w:val="0"/>
              <w:marBottom w:val="0"/>
              <w:divBdr>
                <w:top w:val="none" w:sz="0" w:space="0" w:color="auto"/>
                <w:left w:val="none" w:sz="0" w:space="0" w:color="auto"/>
                <w:bottom w:val="none" w:sz="0" w:space="0" w:color="auto"/>
                <w:right w:val="none" w:sz="0" w:space="0" w:color="auto"/>
              </w:divBdr>
            </w:div>
          </w:divsChild>
        </w:div>
        <w:div w:id="707879296">
          <w:marLeft w:val="0"/>
          <w:marRight w:val="0"/>
          <w:marTop w:val="0"/>
          <w:marBottom w:val="0"/>
          <w:divBdr>
            <w:top w:val="none" w:sz="0" w:space="0" w:color="auto"/>
            <w:left w:val="none" w:sz="0" w:space="0" w:color="auto"/>
            <w:bottom w:val="none" w:sz="0" w:space="0" w:color="auto"/>
            <w:right w:val="none" w:sz="0" w:space="0" w:color="auto"/>
          </w:divBdr>
          <w:divsChild>
            <w:div w:id="2038773198">
              <w:marLeft w:val="0"/>
              <w:marRight w:val="0"/>
              <w:marTop w:val="0"/>
              <w:marBottom w:val="0"/>
              <w:divBdr>
                <w:top w:val="none" w:sz="0" w:space="0" w:color="auto"/>
                <w:left w:val="none" w:sz="0" w:space="0" w:color="auto"/>
                <w:bottom w:val="none" w:sz="0" w:space="0" w:color="auto"/>
                <w:right w:val="none" w:sz="0" w:space="0" w:color="auto"/>
              </w:divBdr>
            </w:div>
          </w:divsChild>
        </w:div>
        <w:div w:id="1952319752">
          <w:marLeft w:val="0"/>
          <w:marRight w:val="0"/>
          <w:marTop w:val="0"/>
          <w:marBottom w:val="0"/>
          <w:divBdr>
            <w:top w:val="none" w:sz="0" w:space="0" w:color="auto"/>
            <w:left w:val="none" w:sz="0" w:space="0" w:color="auto"/>
            <w:bottom w:val="none" w:sz="0" w:space="0" w:color="auto"/>
            <w:right w:val="none" w:sz="0" w:space="0" w:color="auto"/>
          </w:divBdr>
          <w:divsChild>
            <w:div w:id="436868527">
              <w:marLeft w:val="0"/>
              <w:marRight w:val="0"/>
              <w:marTop w:val="0"/>
              <w:marBottom w:val="0"/>
              <w:divBdr>
                <w:top w:val="none" w:sz="0" w:space="0" w:color="auto"/>
                <w:left w:val="none" w:sz="0" w:space="0" w:color="auto"/>
                <w:bottom w:val="none" w:sz="0" w:space="0" w:color="auto"/>
                <w:right w:val="none" w:sz="0" w:space="0" w:color="auto"/>
              </w:divBdr>
            </w:div>
          </w:divsChild>
        </w:div>
        <w:div w:id="694111514">
          <w:marLeft w:val="0"/>
          <w:marRight w:val="0"/>
          <w:marTop w:val="0"/>
          <w:marBottom w:val="0"/>
          <w:divBdr>
            <w:top w:val="none" w:sz="0" w:space="0" w:color="auto"/>
            <w:left w:val="none" w:sz="0" w:space="0" w:color="auto"/>
            <w:bottom w:val="none" w:sz="0" w:space="0" w:color="auto"/>
            <w:right w:val="none" w:sz="0" w:space="0" w:color="auto"/>
          </w:divBdr>
          <w:divsChild>
            <w:div w:id="29378706">
              <w:marLeft w:val="0"/>
              <w:marRight w:val="0"/>
              <w:marTop w:val="0"/>
              <w:marBottom w:val="0"/>
              <w:divBdr>
                <w:top w:val="none" w:sz="0" w:space="0" w:color="auto"/>
                <w:left w:val="none" w:sz="0" w:space="0" w:color="auto"/>
                <w:bottom w:val="none" w:sz="0" w:space="0" w:color="auto"/>
                <w:right w:val="none" w:sz="0" w:space="0" w:color="auto"/>
              </w:divBdr>
            </w:div>
          </w:divsChild>
        </w:div>
        <w:div w:id="610163741">
          <w:marLeft w:val="0"/>
          <w:marRight w:val="0"/>
          <w:marTop w:val="0"/>
          <w:marBottom w:val="0"/>
          <w:divBdr>
            <w:top w:val="none" w:sz="0" w:space="0" w:color="auto"/>
            <w:left w:val="none" w:sz="0" w:space="0" w:color="auto"/>
            <w:bottom w:val="none" w:sz="0" w:space="0" w:color="auto"/>
            <w:right w:val="none" w:sz="0" w:space="0" w:color="auto"/>
          </w:divBdr>
          <w:divsChild>
            <w:div w:id="2143186782">
              <w:marLeft w:val="0"/>
              <w:marRight w:val="0"/>
              <w:marTop w:val="0"/>
              <w:marBottom w:val="0"/>
              <w:divBdr>
                <w:top w:val="none" w:sz="0" w:space="0" w:color="auto"/>
                <w:left w:val="none" w:sz="0" w:space="0" w:color="auto"/>
                <w:bottom w:val="none" w:sz="0" w:space="0" w:color="auto"/>
                <w:right w:val="none" w:sz="0" w:space="0" w:color="auto"/>
              </w:divBdr>
            </w:div>
          </w:divsChild>
        </w:div>
        <w:div w:id="1204827242">
          <w:marLeft w:val="0"/>
          <w:marRight w:val="0"/>
          <w:marTop w:val="0"/>
          <w:marBottom w:val="0"/>
          <w:divBdr>
            <w:top w:val="none" w:sz="0" w:space="0" w:color="auto"/>
            <w:left w:val="none" w:sz="0" w:space="0" w:color="auto"/>
            <w:bottom w:val="none" w:sz="0" w:space="0" w:color="auto"/>
            <w:right w:val="none" w:sz="0" w:space="0" w:color="auto"/>
          </w:divBdr>
          <w:divsChild>
            <w:div w:id="1771465090">
              <w:marLeft w:val="0"/>
              <w:marRight w:val="0"/>
              <w:marTop w:val="0"/>
              <w:marBottom w:val="0"/>
              <w:divBdr>
                <w:top w:val="none" w:sz="0" w:space="0" w:color="auto"/>
                <w:left w:val="none" w:sz="0" w:space="0" w:color="auto"/>
                <w:bottom w:val="none" w:sz="0" w:space="0" w:color="auto"/>
                <w:right w:val="none" w:sz="0" w:space="0" w:color="auto"/>
              </w:divBdr>
            </w:div>
          </w:divsChild>
        </w:div>
        <w:div w:id="2074697932">
          <w:marLeft w:val="0"/>
          <w:marRight w:val="0"/>
          <w:marTop w:val="0"/>
          <w:marBottom w:val="0"/>
          <w:divBdr>
            <w:top w:val="none" w:sz="0" w:space="0" w:color="auto"/>
            <w:left w:val="none" w:sz="0" w:space="0" w:color="auto"/>
            <w:bottom w:val="none" w:sz="0" w:space="0" w:color="auto"/>
            <w:right w:val="none" w:sz="0" w:space="0" w:color="auto"/>
          </w:divBdr>
          <w:divsChild>
            <w:div w:id="1284845121">
              <w:marLeft w:val="0"/>
              <w:marRight w:val="0"/>
              <w:marTop w:val="0"/>
              <w:marBottom w:val="0"/>
              <w:divBdr>
                <w:top w:val="none" w:sz="0" w:space="0" w:color="auto"/>
                <w:left w:val="none" w:sz="0" w:space="0" w:color="auto"/>
                <w:bottom w:val="none" w:sz="0" w:space="0" w:color="auto"/>
                <w:right w:val="none" w:sz="0" w:space="0" w:color="auto"/>
              </w:divBdr>
            </w:div>
          </w:divsChild>
        </w:div>
        <w:div w:id="1324695666">
          <w:marLeft w:val="0"/>
          <w:marRight w:val="0"/>
          <w:marTop w:val="0"/>
          <w:marBottom w:val="0"/>
          <w:divBdr>
            <w:top w:val="none" w:sz="0" w:space="0" w:color="auto"/>
            <w:left w:val="none" w:sz="0" w:space="0" w:color="auto"/>
            <w:bottom w:val="none" w:sz="0" w:space="0" w:color="auto"/>
            <w:right w:val="none" w:sz="0" w:space="0" w:color="auto"/>
          </w:divBdr>
          <w:divsChild>
            <w:div w:id="333338615">
              <w:marLeft w:val="0"/>
              <w:marRight w:val="0"/>
              <w:marTop w:val="0"/>
              <w:marBottom w:val="0"/>
              <w:divBdr>
                <w:top w:val="none" w:sz="0" w:space="0" w:color="auto"/>
                <w:left w:val="none" w:sz="0" w:space="0" w:color="auto"/>
                <w:bottom w:val="none" w:sz="0" w:space="0" w:color="auto"/>
                <w:right w:val="none" w:sz="0" w:space="0" w:color="auto"/>
              </w:divBdr>
            </w:div>
          </w:divsChild>
        </w:div>
        <w:div w:id="127742684">
          <w:marLeft w:val="0"/>
          <w:marRight w:val="0"/>
          <w:marTop w:val="0"/>
          <w:marBottom w:val="0"/>
          <w:divBdr>
            <w:top w:val="none" w:sz="0" w:space="0" w:color="auto"/>
            <w:left w:val="none" w:sz="0" w:space="0" w:color="auto"/>
            <w:bottom w:val="none" w:sz="0" w:space="0" w:color="auto"/>
            <w:right w:val="none" w:sz="0" w:space="0" w:color="auto"/>
          </w:divBdr>
          <w:divsChild>
            <w:div w:id="1819149583">
              <w:marLeft w:val="0"/>
              <w:marRight w:val="0"/>
              <w:marTop w:val="0"/>
              <w:marBottom w:val="0"/>
              <w:divBdr>
                <w:top w:val="none" w:sz="0" w:space="0" w:color="auto"/>
                <w:left w:val="none" w:sz="0" w:space="0" w:color="auto"/>
                <w:bottom w:val="none" w:sz="0" w:space="0" w:color="auto"/>
                <w:right w:val="none" w:sz="0" w:space="0" w:color="auto"/>
              </w:divBdr>
            </w:div>
          </w:divsChild>
        </w:div>
        <w:div w:id="1663193915">
          <w:marLeft w:val="0"/>
          <w:marRight w:val="0"/>
          <w:marTop w:val="0"/>
          <w:marBottom w:val="0"/>
          <w:divBdr>
            <w:top w:val="none" w:sz="0" w:space="0" w:color="auto"/>
            <w:left w:val="none" w:sz="0" w:space="0" w:color="auto"/>
            <w:bottom w:val="none" w:sz="0" w:space="0" w:color="auto"/>
            <w:right w:val="none" w:sz="0" w:space="0" w:color="auto"/>
          </w:divBdr>
          <w:divsChild>
            <w:div w:id="747574903">
              <w:marLeft w:val="0"/>
              <w:marRight w:val="0"/>
              <w:marTop w:val="0"/>
              <w:marBottom w:val="0"/>
              <w:divBdr>
                <w:top w:val="none" w:sz="0" w:space="0" w:color="auto"/>
                <w:left w:val="none" w:sz="0" w:space="0" w:color="auto"/>
                <w:bottom w:val="none" w:sz="0" w:space="0" w:color="auto"/>
                <w:right w:val="none" w:sz="0" w:space="0" w:color="auto"/>
              </w:divBdr>
            </w:div>
          </w:divsChild>
        </w:div>
        <w:div w:id="1732776694">
          <w:marLeft w:val="0"/>
          <w:marRight w:val="0"/>
          <w:marTop w:val="0"/>
          <w:marBottom w:val="0"/>
          <w:divBdr>
            <w:top w:val="none" w:sz="0" w:space="0" w:color="auto"/>
            <w:left w:val="none" w:sz="0" w:space="0" w:color="auto"/>
            <w:bottom w:val="none" w:sz="0" w:space="0" w:color="auto"/>
            <w:right w:val="none" w:sz="0" w:space="0" w:color="auto"/>
          </w:divBdr>
          <w:divsChild>
            <w:div w:id="277373204">
              <w:marLeft w:val="0"/>
              <w:marRight w:val="0"/>
              <w:marTop w:val="0"/>
              <w:marBottom w:val="0"/>
              <w:divBdr>
                <w:top w:val="none" w:sz="0" w:space="0" w:color="auto"/>
                <w:left w:val="none" w:sz="0" w:space="0" w:color="auto"/>
                <w:bottom w:val="none" w:sz="0" w:space="0" w:color="auto"/>
                <w:right w:val="none" w:sz="0" w:space="0" w:color="auto"/>
              </w:divBdr>
            </w:div>
          </w:divsChild>
        </w:div>
        <w:div w:id="2103448645">
          <w:marLeft w:val="0"/>
          <w:marRight w:val="0"/>
          <w:marTop w:val="0"/>
          <w:marBottom w:val="0"/>
          <w:divBdr>
            <w:top w:val="none" w:sz="0" w:space="0" w:color="auto"/>
            <w:left w:val="none" w:sz="0" w:space="0" w:color="auto"/>
            <w:bottom w:val="none" w:sz="0" w:space="0" w:color="auto"/>
            <w:right w:val="none" w:sz="0" w:space="0" w:color="auto"/>
          </w:divBdr>
          <w:divsChild>
            <w:div w:id="19162920">
              <w:marLeft w:val="0"/>
              <w:marRight w:val="0"/>
              <w:marTop w:val="0"/>
              <w:marBottom w:val="0"/>
              <w:divBdr>
                <w:top w:val="none" w:sz="0" w:space="0" w:color="auto"/>
                <w:left w:val="none" w:sz="0" w:space="0" w:color="auto"/>
                <w:bottom w:val="none" w:sz="0" w:space="0" w:color="auto"/>
                <w:right w:val="none" w:sz="0" w:space="0" w:color="auto"/>
              </w:divBdr>
            </w:div>
          </w:divsChild>
        </w:div>
        <w:div w:id="1296518965">
          <w:marLeft w:val="0"/>
          <w:marRight w:val="0"/>
          <w:marTop w:val="0"/>
          <w:marBottom w:val="0"/>
          <w:divBdr>
            <w:top w:val="none" w:sz="0" w:space="0" w:color="auto"/>
            <w:left w:val="none" w:sz="0" w:space="0" w:color="auto"/>
            <w:bottom w:val="none" w:sz="0" w:space="0" w:color="auto"/>
            <w:right w:val="none" w:sz="0" w:space="0" w:color="auto"/>
          </w:divBdr>
          <w:divsChild>
            <w:div w:id="9587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399719617">
      <w:bodyDiv w:val="1"/>
      <w:marLeft w:val="0"/>
      <w:marRight w:val="0"/>
      <w:marTop w:val="0"/>
      <w:marBottom w:val="0"/>
      <w:divBdr>
        <w:top w:val="none" w:sz="0" w:space="0" w:color="auto"/>
        <w:left w:val="none" w:sz="0" w:space="0" w:color="auto"/>
        <w:bottom w:val="none" w:sz="0" w:space="0" w:color="auto"/>
        <w:right w:val="none" w:sz="0" w:space="0" w:color="auto"/>
      </w:divBdr>
    </w:div>
    <w:div w:id="475878581">
      <w:bodyDiv w:val="1"/>
      <w:marLeft w:val="0"/>
      <w:marRight w:val="0"/>
      <w:marTop w:val="0"/>
      <w:marBottom w:val="0"/>
      <w:divBdr>
        <w:top w:val="none" w:sz="0" w:space="0" w:color="auto"/>
        <w:left w:val="none" w:sz="0" w:space="0" w:color="auto"/>
        <w:bottom w:val="none" w:sz="0" w:space="0" w:color="auto"/>
        <w:right w:val="none" w:sz="0" w:space="0" w:color="auto"/>
      </w:divBdr>
    </w:div>
    <w:div w:id="648561483">
      <w:bodyDiv w:val="1"/>
      <w:marLeft w:val="0"/>
      <w:marRight w:val="0"/>
      <w:marTop w:val="0"/>
      <w:marBottom w:val="0"/>
      <w:divBdr>
        <w:top w:val="none" w:sz="0" w:space="0" w:color="auto"/>
        <w:left w:val="none" w:sz="0" w:space="0" w:color="auto"/>
        <w:bottom w:val="none" w:sz="0" w:space="0" w:color="auto"/>
        <w:right w:val="none" w:sz="0" w:space="0" w:color="auto"/>
      </w:divBdr>
    </w:div>
    <w:div w:id="1342121930">
      <w:bodyDiv w:val="1"/>
      <w:marLeft w:val="0"/>
      <w:marRight w:val="0"/>
      <w:marTop w:val="0"/>
      <w:marBottom w:val="0"/>
      <w:divBdr>
        <w:top w:val="none" w:sz="0" w:space="0" w:color="auto"/>
        <w:left w:val="none" w:sz="0" w:space="0" w:color="auto"/>
        <w:bottom w:val="none" w:sz="0" w:space="0" w:color="auto"/>
        <w:right w:val="none" w:sz="0" w:space="0" w:color="auto"/>
      </w:divBdr>
    </w:div>
    <w:div w:id="1533373280">
      <w:bodyDiv w:val="1"/>
      <w:marLeft w:val="0"/>
      <w:marRight w:val="0"/>
      <w:marTop w:val="0"/>
      <w:marBottom w:val="0"/>
      <w:divBdr>
        <w:top w:val="none" w:sz="0" w:space="0" w:color="auto"/>
        <w:left w:val="none" w:sz="0" w:space="0" w:color="auto"/>
        <w:bottom w:val="none" w:sz="0" w:space="0" w:color="auto"/>
        <w:right w:val="none" w:sz="0" w:space="0" w:color="auto"/>
      </w:divBdr>
    </w:div>
    <w:div w:id="188497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gov.uk/government/statistics/companies-register-activities-statistical-release-2021-to-2022/companies-register-activities-2021-to-2022" TargetMode="External"/><Relationship Id="rId3" Type="http://schemas.openxmlformats.org/officeDocument/2006/relationships/customXml" Target="../customXml/item3.xml"/><Relationship Id="rId21" Type="http://schemas.openxmlformats.org/officeDocument/2006/relationships/hyperlink" Target="mailto:psi@nationalarchives.gsi.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statistics/companies-register-activities-statistical-release-2020-to-2021/companies-register-activities-2020-to-202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ationalarchives.gov.uk/doc/open-government-licence/version/3/"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ownload.companieshouse.gov.uk/en_monthlyaccountsdata.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find-and-update.company-information.service.gov.uk/advanced-search"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4.sv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ind-and-update.company-information.service.gov.uk"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8AFD339BB02645AA9A85EB0CA349D4" ma:contentTypeVersion="3" ma:contentTypeDescription="Create a new document." ma:contentTypeScope="" ma:versionID="e067e248ac9037dd3f90c91f892e2c63">
  <xsd:schema xmlns:xsd="http://www.w3.org/2001/XMLSchema" xmlns:xs="http://www.w3.org/2001/XMLSchema" xmlns:p="http://schemas.microsoft.com/office/2006/metadata/properties" xmlns:ns2="8a9162b0-43af-4c99-881d-cc28231f3385" targetNamespace="http://schemas.microsoft.com/office/2006/metadata/properties" ma:root="true" ma:fieldsID="cebd9600cf06ceca88d3c42ef5f970f6" ns2:_="">
    <xsd:import namespace="8a9162b0-43af-4c99-881d-cc28231f33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62b0-43af-4c99-881d-cc28231f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C87C8-00D3-4D91-A2F8-3DE23926C715}">
  <ds:schemaRefs>
    <ds:schemaRef ds:uri="http://schemas.microsoft.com/sharepoint/v3/contenttype/forms"/>
  </ds:schemaRefs>
</ds:datastoreItem>
</file>

<file path=customXml/itemProps2.xml><?xml version="1.0" encoding="utf-8"?>
<ds:datastoreItem xmlns:ds="http://schemas.openxmlformats.org/officeDocument/2006/customXml" ds:itemID="{1E1A15E4-8A59-4B32-AA70-430A13FACB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0F7A49-6237-9D4A-A9A3-DCF9584EA482}">
  <ds:schemaRefs>
    <ds:schemaRef ds:uri="http://schemas.openxmlformats.org/officeDocument/2006/bibliography"/>
  </ds:schemaRefs>
</ds:datastoreItem>
</file>

<file path=customXml/itemProps4.xml><?xml version="1.0" encoding="utf-8"?>
<ds:datastoreItem xmlns:ds="http://schemas.openxmlformats.org/officeDocument/2006/customXml" ds:itemID="{50ECB99C-40AB-48E8-B0D7-F936172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62b0-43af-4c99-881d-cc28231f3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Request for Information Template v2</vt:lpstr>
    </vt:vector>
  </TitlesOfParts>
  <Manager>[department's name]</Manager>
  <Company>[department's name]</Company>
  <LinksUpToDate>false</LinksUpToDate>
  <CharactersWithSpaces>27012</CharactersWithSpaces>
  <SharedDoc>false</SharedDoc>
  <HyperlinkBase/>
  <HLinks>
    <vt:vector size="150" baseType="variant">
      <vt:variant>
        <vt:i4>2556003</vt:i4>
      </vt:variant>
      <vt:variant>
        <vt:i4>129</vt:i4>
      </vt:variant>
      <vt:variant>
        <vt:i4>0</vt:i4>
      </vt:variant>
      <vt:variant>
        <vt:i4>5</vt:i4>
      </vt:variant>
      <vt:variant>
        <vt:lpwstr>https://www.gov.uk/government/statistics/companies-register-activities-statistical-release-2021-to-2022/companies-register-activities-2021-to-2022</vt:lpwstr>
      </vt:variant>
      <vt:variant>
        <vt:lpwstr/>
      </vt:variant>
      <vt:variant>
        <vt:i4>2424929</vt:i4>
      </vt:variant>
      <vt:variant>
        <vt:i4>126</vt:i4>
      </vt:variant>
      <vt:variant>
        <vt:i4>0</vt:i4>
      </vt:variant>
      <vt:variant>
        <vt:i4>5</vt:i4>
      </vt:variant>
      <vt:variant>
        <vt:lpwstr>https://www.gov.uk/government/statistics/companies-register-activities-statistical-release-2020-to-2021/companies-register-activities-2020-to-2021</vt:lpwstr>
      </vt:variant>
      <vt:variant>
        <vt:lpwstr/>
      </vt:variant>
      <vt:variant>
        <vt:i4>5505130</vt:i4>
      </vt:variant>
      <vt:variant>
        <vt:i4>123</vt:i4>
      </vt:variant>
      <vt:variant>
        <vt:i4>0</vt:i4>
      </vt:variant>
      <vt:variant>
        <vt:i4>5</vt:i4>
      </vt:variant>
      <vt:variant>
        <vt:lpwstr>http://download.companieshouse.gov.uk/en_monthlyaccountsdata.html</vt:lpwstr>
      </vt:variant>
      <vt:variant>
        <vt:lpwstr/>
      </vt:variant>
      <vt:variant>
        <vt:i4>7143530</vt:i4>
      </vt:variant>
      <vt:variant>
        <vt:i4>120</vt:i4>
      </vt:variant>
      <vt:variant>
        <vt:i4>0</vt:i4>
      </vt:variant>
      <vt:variant>
        <vt:i4>5</vt:i4>
      </vt:variant>
      <vt:variant>
        <vt:lpwstr>https://find-and-update.company-information.service.gov.uk/advanced-search</vt:lpwstr>
      </vt:variant>
      <vt:variant>
        <vt:lpwstr/>
      </vt:variant>
      <vt:variant>
        <vt:i4>2293814</vt:i4>
      </vt:variant>
      <vt:variant>
        <vt:i4>117</vt:i4>
      </vt:variant>
      <vt:variant>
        <vt:i4>0</vt:i4>
      </vt:variant>
      <vt:variant>
        <vt:i4>5</vt:i4>
      </vt:variant>
      <vt:variant>
        <vt:lpwstr>https://find-and-update.company-information.service.gov.uk/</vt:lpwstr>
      </vt:variant>
      <vt:variant>
        <vt:lpwstr/>
      </vt:variant>
      <vt:variant>
        <vt:i4>1441844</vt:i4>
      </vt:variant>
      <vt:variant>
        <vt:i4>110</vt:i4>
      </vt:variant>
      <vt:variant>
        <vt:i4>0</vt:i4>
      </vt:variant>
      <vt:variant>
        <vt:i4>5</vt:i4>
      </vt:variant>
      <vt:variant>
        <vt:lpwstr/>
      </vt:variant>
      <vt:variant>
        <vt:lpwstr>_Toc129083404</vt:lpwstr>
      </vt:variant>
      <vt:variant>
        <vt:i4>1441844</vt:i4>
      </vt:variant>
      <vt:variant>
        <vt:i4>104</vt:i4>
      </vt:variant>
      <vt:variant>
        <vt:i4>0</vt:i4>
      </vt:variant>
      <vt:variant>
        <vt:i4>5</vt:i4>
      </vt:variant>
      <vt:variant>
        <vt:lpwstr/>
      </vt:variant>
      <vt:variant>
        <vt:lpwstr>_Toc129083403</vt:lpwstr>
      </vt:variant>
      <vt:variant>
        <vt:i4>1441844</vt:i4>
      </vt:variant>
      <vt:variant>
        <vt:i4>98</vt:i4>
      </vt:variant>
      <vt:variant>
        <vt:i4>0</vt:i4>
      </vt:variant>
      <vt:variant>
        <vt:i4>5</vt:i4>
      </vt:variant>
      <vt:variant>
        <vt:lpwstr/>
      </vt:variant>
      <vt:variant>
        <vt:lpwstr>_Toc129083402</vt:lpwstr>
      </vt:variant>
      <vt:variant>
        <vt:i4>1441844</vt:i4>
      </vt:variant>
      <vt:variant>
        <vt:i4>92</vt:i4>
      </vt:variant>
      <vt:variant>
        <vt:i4>0</vt:i4>
      </vt:variant>
      <vt:variant>
        <vt:i4>5</vt:i4>
      </vt:variant>
      <vt:variant>
        <vt:lpwstr/>
      </vt:variant>
      <vt:variant>
        <vt:lpwstr>_Toc129083401</vt:lpwstr>
      </vt:variant>
      <vt:variant>
        <vt:i4>1441844</vt:i4>
      </vt:variant>
      <vt:variant>
        <vt:i4>86</vt:i4>
      </vt:variant>
      <vt:variant>
        <vt:i4>0</vt:i4>
      </vt:variant>
      <vt:variant>
        <vt:i4>5</vt:i4>
      </vt:variant>
      <vt:variant>
        <vt:lpwstr/>
      </vt:variant>
      <vt:variant>
        <vt:lpwstr>_Toc129083400</vt:lpwstr>
      </vt:variant>
      <vt:variant>
        <vt:i4>2031667</vt:i4>
      </vt:variant>
      <vt:variant>
        <vt:i4>80</vt:i4>
      </vt:variant>
      <vt:variant>
        <vt:i4>0</vt:i4>
      </vt:variant>
      <vt:variant>
        <vt:i4>5</vt:i4>
      </vt:variant>
      <vt:variant>
        <vt:lpwstr/>
      </vt:variant>
      <vt:variant>
        <vt:lpwstr>_Toc129083399</vt:lpwstr>
      </vt:variant>
      <vt:variant>
        <vt:i4>2031667</vt:i4>
      </vt:variant>
      <vt:variant>
        <vt:i4>74</vt:i4>
      </vt:variant>
      <vt:variant>
        <vt:i4>0</vt:i4>
      </vt:variant>
      <vt:variant>
        <vt:i4>5</vt:i4>
      </vt:variant>
      <vt:variant>
        <vt:lpwstr/>
      </vt:variant>
      <vt:variant>
        <vt:lpwstr>_Toc129083398</vt:lpwstr>
      </vt:variant>
      <vt:variant>
        <vt:i4>2031667</vt:i4>
      </vt:variant>
      <vt:variant>
        <vt:i4>68</vt:i4>
      </vt:variant>
      <vt:variant>
        <vt:i4>0</vt:i4>
      </vt:variant>
      <vt:variant>
        <vt:i4>5</vt:i4>
      </vt:variant>
      <vt:variant>
        <vt:lpwstr/>
      </vt:variant>
      <vt:variant>
        <vt:lpwstr>_Toc129083397</vt:lpwstr>
      </vt:variant>
      <vt:variant>
        <vt:i4>2031667</vt:i4>
      </vt:variant>
      <vt:variant>
        <vt:i4>62</vt:i4>
      </vt:variant>
      <vt:variant>
        <vt:i4>0</vt:i4>
      </vt:variant>
      <vt:variant>
        <vt:i4>5</vt:i4>
      </vt:variant>
      <vt:variant>
        <vt:lpwstr/>
      </vt:variant>
      <vt:variant>
        <vt:lpwstr>_Toc129083396</vt:lpwstr>
      </vt:variant>
      <vt:variant>
        <vt:i4>2031667</vt:i4>
      </vt:variant>
      <vt:variant>
        <vt:i4>56</vt:i4>
      </vt:variant>
      <vt:variant>
        <vt:i4>0</vt:i4>
      </vt:variant>
      <vt:variant>
        <vt:i4>5</vt:i4>
      </vt:variant>
      <vt:variant>
        <vt:lpwstr/>
      </vt:variant>
      <vt:variant>
        <vt:lpwstr>_Toc129083395</vt:lpwstr>
      </vt:variant>
      <vt:variant>
        <vt:i4>2031667</vt:i4>
      </vt:variant>
      <vt:variant>
        <vt:i4>50</vt:i4>
      </vt:variant>
      <vt:variant>
        <vt:i4>0</vt:i4>
      </vt:variant>
      <vt:variant>
        <vt:i4>5</vt:i4>
      </vt:variant>
      <vt:variant>
        <vt:lpwstr/>
      </vt:variant>
      <vt:variant>
        <vt:lpwstr>_Toc129083394</vt:lpwstr>
      </vt:variant>
      <vt:variant>
        <vt:i4>2031667</vt:i4>
      </vt:variant>
      <vt:variant>
        <vt:i4>44</vt:i4>
      </vt:variant>
      <vt:variant>
        <vt:i4>0</vt:i4>
      </vt:variant>
      <vt:variant>
        <vt:i4>5</vt:i4>
      </vt:variant>
      <vt:variant>
        <vt:lpwstr/>
      </vt:variant>
      <vt:variant>
        <vt:lpwstr>_Toc129083393</vt:lpwstr>
      </vt:variant>
      <vt:variant>
        <vt:i4>2031667</vt:i4>
      </vt:variant>
      <vt:variant>
        <vt:i4>38</vt:i4>
      </vt:variant>
      <vt:variant>
        <vt:i4>0</vt:i4>
      </vt:variant>
      <vt:variant>
        <vt:i4>5</vt:i4>
      </vt:variant>
      <vt:variant>
        <vt:lpwstr/>
      </vt:variant>
      <vt:variant>
        <vt:lpwstr>_Toc129083392</vt:lpwstr>
      </vt:variant>
      <vt:variant>
        <vt:i4>2031667</vt:i4>
      </vt:variant>
      <vt:variant>
        <vt:i4>32</vt:i4>
      </vt:variant>
      <vt:variant>
        <vt:i4>0</vt:i4>
      </vt:variant>
      <vt:variant>
        <vt:i4>5</vt:i4>
      </vt:variant>
      <vt:variant>
        <vt:lpwstr/>
      </vt:variant>
      <vt:variant>
        <vt:lpwstr>_Toc129083391</vt:lpwstr>
      </vt:variant>
      <vt:variant>
        <vt:i4>2031667</vt:i4>
      </vt:variant>
      <vt:variant>
        <vt:i4>26</vt:i4>
      </vt:variant>
      <vt:variant>
        <vt:i4>0</vt:i4>
      </vt:variant>
      <vt:variant>
        <vt:i4>5</vt:i4>
      </vt:variant>
      <vt:variant>
        <vt:lpwstr/>
      </vt:variant>
      <vt:variant>
        <vt:lpwstr>_Toc129083390</vt:lpwstr>
      </vt:variant>
      <vt:variant>
        <vt:i4>1966131</vt:i4>
      </vt:variant>
      <vt:variant>
        <vt:i4>20</vt:i4>
      </vt:variant>
      <vt:variant>
        <vt:i4>0</vt:i4>
      </vt:variant>
      <vt:variant>
        <vt:i4>5</vt:i4>
      </vt:variant>
      <vt:variant>
        <vt:lpwstr/>
      </vt:variant>
      <vt:variant>
        <vt:lpwstr>_Toc129083389</vt:lpwstr>
      </vt:variant>
      <vt:variant>
        <vt:i4>1966131</vt:i4>
      </vt:variant>
      <vt:variant>
        <vt:i4>14</vt:i4>
      </vt:variant>
      <vt:variant>
        <vt:i4>0</vt:i4>
      </vt:variant>
      <vt:variant>
        <vt:i4>5</vt:i4>
      </vt:variant>
      <vt:variant>
        <vt:lpwstr/>
      </vt:variant>
      <vt:variant>
        <vt:lpwstr>_Toc129083388</vt:lpwstr>
      </vt:variant>
      <vt:variant>
        <vt:i4>1966131</vt:i4>
      </vt:variant>
      <vt:variant>
        <vt:i4>8</vt:i4>
      </vt:variant>
      <vt:variant>
        <vt:i4>0</vt:i4>
      </vt:variant>
      <vt:variant>
        <vt:i4>5</vt:i4>
      </vt:variant>
      <vt:variant>
        <vt:lpwstr/>
      </vt:variant>
      <vt:variant>
        <vt:lpwstr>_Toc129083387</vt:lpwstr>
      </vt:variant>
      <vt:variant>
        <vt:i4>3670022</vt:i4>
      </vt:variant>
      <vt:variant>
        <vt:i4>3</vt:i4>
      </vt:variant>
      <vt:variant>
        <vt:i4>0</vt:i4>
      </vt:variant>
      <vt:variant>
        <vt:i4>5</vt:i4>
      </vt:variant>
      <vt:variant>
        <vt:lpwstr>mailto:psi@nationalarchives.gsi.gov.uk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Late Filing Penalties</dc:title>
  <dc:subject>[Insert short summary of report]</dc:subject>
  <dc:creator>David Holdsworth</dc:creator>
  <cp:keywords>[department's name], report, [other keywords]</cp:keywords>
  <dc:description/>
  <cp:lastModifiedBy>Robert McNeil</cp:lastModifiedBy>
  <cp:revision>6</cp:revision>
  <cp:lastPrinted>2016-02-23T13:46:00Z</cp:lastPrinted>
  <dcterms:created xsi:type="dcterms:W3CDTF">2023-03-10T13:49:00Z</dcterms:created>
  <dcterms:modified xsi:type="dcterms:W3CDTF">2023-03-10T13:54:00Z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0x0101001E8AFD339BB02645AA9A85EB0CA349D4</vt:lpwstr>
  </property>
  <property fmtid="{D5CDD505-2E9C-101B-9397-08002B2CF9AE}" pid="3" name="MediaServiceImageTags">
    <vt:lpwstr/>
  </property>
  <property fmtid="{D5CDD505-2E9C-101B-9397-08002B2CF9AE}" pid="4" name="Order">
    <vt:r8>1071500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