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4DE" w:rsidRDefault="005404DE" w:rsidP="00775C7E">
      <w:pPr>
        <w:spacing w:after="0" w:line="240" w:lineRule="auto"/>
        <w:jc w:val="center"/>
        <w:rPr>
          <w:rFonts w:ascii="Arial" w:eastAsia="Times New Roman" w:hAnsi="Arial" w:cs="Arial"/>
          <w:b/>
          <w:sz w:val="40"/>
          <w:szCs w:val="40"/>
          <w:lang w:val="en-US" w:eastAsia="en-GB"/>
        </w:rPr>
      </w:pPr>
    </w:p>
    <w:p w:rsidR="00775C7E" w:rsidRPr="00775C7E" w:rsidRDefault="00546B3F" w:rsidP="00775C7E">
      <w:pPr>
        <w:spacing w:after="0" w:line="240" w:lineRule="auto"/>
        <w:jc w:val="center"/>
        <w:rPr>
          <w:rFonts w:ascii="Arial" w:eastAsia="Times New Roman" w:hAnsi="Arial" w:cs="Arial"/>
          <w:b/>
          <w:sz w:val="40"/>
          <w:szCs w:val="40"/>
          <w:lang w:val="en-US" w:eastAsia="en-GB"/>
        </w:rPr>
      </w:pPr>
      <w:r>
        <w:rPr>
          <w:noProof/>
          <w:lang w:eastAsia="en-GB"/>
        </w:rPr>
        <w:drawing>
          <wp:inline distT="0" distB="0" distL="0" distR="0" wp14:anchorId="7F040305" wp14:editId="57F4E28E">
            <wp:extent cx="1695450" cy="1495425"/>
            <wp:effectExtent l="0" t="0" r="0" b="9525"/>
            <wp:docPr id="2" name="Picture 2" descr="C:\Users\ashun001a\AppData\Local\Microsoft\Windows\Temporary Internet Files\Content.IE5\CMDZCNMC\Crest 2col black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un001a\AppData\Local\Microsoft\Windows\Temporary Internet Files\Content.IE5\CMDZCNMC\Crest 2col black 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495425"/>
                    </a:xfrm>
                    <a:prstGeom prst="rect">
                      <a:avLst/>
                    </a:prstGeom>
                    <a:noFill/>
                    <a:ln>
                      <a:noFill/>
                    </a:ln>
                  </pic:spPr>
                </pic:pic>
              </a:graphicData>
            </a:graphic>
          </wp:inline>
        </w:drawing>
      </w:r>
    </w:p>
    <w:p w:rsidR="00775C7E" w:rsidRPr="00775C7E" w:rsidRDefault="00775C7E" w:rsidP="00775C7E">
      <w:pPr>
        <w:spacing w:after="0" w:line="240" w:lineRule="auto"/>
        <w:jc w:val="center"/>
        <w:rPr>
          <w:rFonts w:ascii="Arial" w:eastAsia="Times New Roman" w:hAnsi="Arial" w:cs="Arial"/>
          <w:b/>
          <w:sz w:val="40"/>
          <w:szCs w:val="40"/>
          <w:lang w:val="en-US" w:eastAsia="en-GB"/>
        </w:rPr>
      </w:pPr>
    </w:p>
    <w:p w:rsidR="00775C7E" w:rsidRPr="00775C7E" w:rsidRDefault="00775C7E" w:rsidP="00775C7E">
      <w:pPr>
        <w:spacing w:after="0" w:line="240" w:lineRule="auto"/>
        <w:jc w:val="center"/>
        <w:rPr>
          <w:rFonts w:ascii="Arial" w:eastAsia="Times New Roman" w:hAnsi="Arial" w:cs="Arial"/>
          <w:b/>
          <w:sz w:val="40"/>
          <w:szCs w:val="40"/>
          <w:lang w:val="en-US" w:eastAsia="en-GB"/>
        </w:rPr>
      </w:pPr>
    </w:p>
    <w:p w:rsidR="00775C7E" w:rsidRPr="00775C7E" w:rsidRDefault="00775C7E" w:rsidP="00775C7E">
      <w:pPr>
        <w:spacing w:after="0" w:line="240" w:lineRule="auto"/>
        <w:jc w:val="center"/>
        <w:rPr>
          <w:rFonts w:ascii="Arial" w:eastAsia="Times New Roman" w:hAnsi="Arial" w:cs="Arial"/>
          <w:b/>
          <w:sz w:val="48"/>
          <w:szCs w:val="48"/>
          <w:lang w:val="en-US" w:eastAsia="en-GB"/>
        </w:rPr>
      </w:pPr>
    </w:p>
    <w:p w:rsidR="00775C7E" w:rsidRPr="00775C7E" w:rsidRDefault="00775C7E" w:rsidP="00775C7E">
      <w:pPr>
        <w:spacing w:after="0" w:line="240" w:lineRule="auto"/>
        <w:jc w:val="center"/>
        <w:rPr>
          <w:rFonts w:ascii="Arial" w:eastAsia="Times New Roman" w:hAnsi="Arial" w:cs="Arial"/>
          <w:b/>
          <w:sz w:val="48"/>
          <w:szCs w:val="48"/>
          <w:lang w:val="en-US" w:eastAsia="en-GB"/>
        </w:rPr>
      </w:pPr>
    </w:p>
    <w:p w:rsidR="00775C7E" w:rsidRPr="00775C7E" w:rsidRDefault="00775C7E" w:rsidP="00775C7E">
      <w:pPr>
        <w:spacing w:after="0" w:line="240" w:lineRule="auto"/>
        <w:jc w:val="center"/>
        <w:rPr>
          <w:rFonts w:ascii="Arial" w:eastAsia="Times New Roman" w:hAnsi="Arial" w:cs="Arial"/>
          <w:b/>
          <w:sz w:val="48"/>
          <w:szCs w:val="48"/>
          <w:lang w:val="en-US" w:eastAsia="en-GB"/>
        </w:rPr>
      </w:pPr>
    </w:p>
    <w:p w:rsidR="00775C7E" w:rsidRPr="00775C7E" w:rsidRDefault="00775C7E" w:rsidP="00775C7E">
      <w:pPr>
        <w:spacing w:after="0" w:line="240" w:lineRule="auto"/>
        <w:jc w:val="center"/>
        <w:rPr>
          <w:rFonts w:ascii="Arial" w:eastAsia="Times New Roman" w:hAnsi="Arial" w:cs="Arial"/>
          <w:b/>
          <w:sz w:val="48"/>
          <w:szCs w:val="48"/>
          <w:lang w:val="en-US" w:eastAsia="en-GB"/>
        </w:rPr>
      </w:pPr>
    </w:p>
    <w:p w:rsidR="00B165E0" w:rsidRDefault="00775C7E" w:rsidP="00775C7E">
      <w:pPr>
        <w:spacing w:after="0" w:line="240" w:lineRule="auto"/>
        <w:jc w:val="center"/>
        <w:rPr>
          <w:rFonts w:ascii="Arial" w:eastAsia="Times New Roman" w:hAnsi="Arial" w:cs="Arial"/>
          <w:b/>
          <w:sz w:val="52"/>
          <w:szCs w:val="52"/>
          <w:lang w:val="en-US" w:eastAsia="en-GB"/>
        </w:rPr>
      </w:pPr>
      <w:r>
        <w:rPr>
          <w:rFonts w:ascii="Arial" w:eastAsia="Times New Roman" w:hAnsi="Arial" w:cs="Arial"/>
          <w:b/>
          <w:sz w:val="52"/>
          <w:szCs w:val="52"/>
          <w:lang w:val="en-US" w:eastAsia="en-GB"/>
        </w:rPr>
        <w:t>Quotation for</w:t>
      </w:r>
    </w:p>
    <w:p w:rsidR="00775C7E" w:rsidRPr="00CA42A7" w:rsidRDefault="00CA42A7" w:rsidP="00775C7E">
      <w:pPr>
        <w:spacing w:after="0" w:line="240" w:lineRule="auto"/>
        <w:jc w:val="center"/>
        <w:rPr>
          <w:rFonts w:ascii="Arial" w:eastAsia="Times New Roman" w:hAnsi="Arial" w:cs="Arial"/>
          <w:b/>
          <w:sz w:val="52"/>
          <w:szCs w:val="52"/>
          <w:lang w:val="en-US" w:eastAsia="en-GB"/>
        </w:rPr>
      </w:pPr>
      <w:r w:rsidRPr="00CA42A7">
        <w:rPr>
          <w:rFonts w:ascii="Arial" w:eastAsia="Times New Roman" w:hAnsi="Arial" w:cs="Arial"/>
          <w:b/>
          <w:sz w:val="52"/>
          <w:szCs w:val="52"/>
          <w:lang w:val="en-US" w:eastAsia="en-GB"/>
        </w:rPr>
        <w:t>Business Intelligence/Power BI roll out</w:t>
      </w:r>
      <w:r w:rsidR="00775C7E" w:rsidRPr="00CA42A7">
        <w:rPr>
          <w:rFonts w:ascii="Arial" w:eastAsia="Times New Roman" w:hAnsi="Arial" w:cs="Arial"/>
          <w:b/>
          <w:sz w:val="52"/>
          <w:szCs w:val="52"/>
          <w:lang w:val="en-US" w:eastAsia="en-GB"/>
        </w:rPr>
        <w:t xml:space="preserve"> </w:t>
      </w:r>
    </w:p>
    <w:p w:rsidR="00B165E0" w:rsidRDefault="00B165E0" w:rsidP="00775C7E">
      <w:pPr>
        <w:jc w:val="center"/>
        <w:rPr>
          <w:rFonts w:ascii="Arial" w:hAnsi="Arial" w:cs="Arial"/>
          <w:b/>
          <w:color w:val="FF0000"/>
          <w:sz w:val="52"/>
          <w:szCs w:val="52"/>
        </w:rPr>
      </w:pPr>
    </w:p>
    <w:p w:rsidR="00B165E0" w:rsidRDefault="00B165E0" w:rsidP="00775C7E">
      <w:pPr>
        <w:jc w:val="center"/>
        <w:rPr>
          <w:rFonts w:ascii="Arial" w:hAnsi="Arial" w:cs="Arial"/>
          <w:b/>
          <w:color w:val="FF0000"/>
          <w:sz w:val="52"/>
          <w:szCs w:val="52"/>
        </w:rPr>
      </w:pPr>
    </w:p>
    <w:p w:rsidR="00775C7E" w:rsidRPr="00206CFA" w:rsidRDefault="000D2D94" w:rsidP="00775C7E">
      <w:pPr>
        <w:jc w:val="center"/>
        <w:rPr>
          <w:rFonts w:ascii="Arial" w:hAnsi="Arial" w:cs="Arial"/>
          <w:b/>
          <w:color w:val="FF0000"/>
          <w:sz w:val="52"/>
          <w:szCs w:val="52"/>
        </w:rPr>
      </w:pPr>
      <w:r>
        <w:rPr>
          <w:rFonts w:ascii="Arial" w:hAnsi="Arial" w:cs="Arial"/>
          <w:b/>
          <w:sz w:val="52"/>
          <w:szCs w:val="52"/>
        </w:rPr>
        <w:t>Contract Ref No.</w:t>
      </w:r>
      <w:r w:rsidR="00B165E0" w:rsidRPr="00B165E0">
        <w:rPr>
          <w:rFonts w:ascii="Arial" w:hAnsi="Arial" w:cs="Arial"/>
          <w:b/>
          <w:sz w:val="52"/>
          <w:szCs w:val="52"/>
        </w:rPr>
        <w:t xml:space="preserve"> </w:t>
      </w:r>
      <w:r w:rsidR="00CA42A7" w:rsidRPr="00CA42A7">
        <w:rPr>
          <w:rFonts w:ascii="Arial" w:hAnsi="Arial" w:cs="Arial"/>
          <w:b/>
          <w:sz w:val="52"/>
          <w:szCs w:val="52"/>
        </w:rPr>
        <w:t>S&amp;R/2022/38</w:t>
      </w:r>
    </w:p>
    <w:p w:rsidR="00775C7E" w:rsidRPr="00775C7E" w:rsidRDefault="00775C7E" w:rsidP="00CE6BA0">
      <w:pPr>
        <w:rPr>
          <w:rFonts w:ascii="Arial" w:eastAsia="Times New Roman" w:hAnsi="Arial" w:cs="Arial"/>
          <w:b/>
          <w:sz w:val="28"/>
          <w:szCs w:val="28"/>
          <w:u w:val="single"/>
          <w:lang w:val="en-US" w:eastAsia="en-GB"/>
        </w:rPr>
      </w:pPr>
      <w:r>
        <w:rPr>
          <w:b/>
          <w:lang w:eastAsia="en-GB"/>
        </w:rPr>
        <w:br w:type="page"/>
      </w:r>
      <w:r w:rsidRPr="00775C7E">
        <w:rPr>
          <w:rFonts w:ascii="Arial" w:eastAsia="Times New Roman" w:hAnsi="Arial" w:cs="Arial"/>
          <w:b/>
          <w:sz w:val="28"/>
          <w:szCs w:val="28"/>
          <w:u w:val="single"/>
          <w:lang w:val="en-US" w:eastAsia="en-GB"/>
        </w:rPr>
        <w:lastRenderedPageBreak/>
        <w:t>COMPANY DETAILS</w:t>
      </w:r>
    </w:p>
    <w:p w:rsidR="00775C7E" w:rsidRPr="00775C7E" w:rsidRDefault="00775C7E" w:rsidP="00775C7E">
      <w:pPr>
        <w:spacing w:after="0" w:line="240" w:lineRule="auto"/>
        <w:ind w:right="-58"/>
        <w:rPr>
          <w:rFonts w:ascii="Arial" w:eastAsia="Times New Roman" w:hAnsi="Arial" w:cs="Arial"/>
          <w:b/>
          <w:sz w:val="24"/>
          <w:szCs w:val="24"/>
          <w:u w:val="single"/>
          <w:lang w:val="en-US" w:eastAsia="en-GB"/>
        </w:rPr>
      </w:pPr>
    </w:p>
    <w:tbl>
      <w:tblPr>
        <w:tblStyle w:val="TableGrid"/>
        <w:tblW w:w="0" w:type="auto"/>
        <w:tblLook w:val="04A0" w:firstRow="1" w:lastRow="0" w:firstColumn="1" w:lastColumn="0" w:noHBand="0" w:noVBand="1"/>
      </w:tblPr>
      <w:tblGrid>
        <w:gridCol w:w="4527"/>
        <w:gridCol w:w="4489"/>
      </w:tblGrid>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Pr>
                <w:rFonts w:ascii="Arial" w:eastAsia="Times New Roman" w:hAnsi="Arial" w:cs="Arial"/>
                <w:lang w:val="en-US" w:eastAsia="en-GB"/>
              </w:rPr>
              <w:t xml:space="preserve">Organisation </w:t>
            </w:r>
            <w:r w:rsidRPr="00B57E76">
              <w:rPr>
                <w:rFonts w:ascii="Arial" w:eastAsia="Times New Roman" w:hAnsi="Arial" w:cs="Arial"/>
                <w:lang w:val="en-US" w:eastAsia="en-GB"/>
              </w:rPr>
              <w:t>Name:</w:t>
            </w: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sidRPr="00B57E76">
              <w:rPr>
                <w:rFonts w:ascii="Arial" w:eastAsia="Times New Roman" w:hAnsi="Arial" w:cs="Arial"/>
                <w:lang w:val="en-US" w:eastAsia="en-GB"/>
              </w:rPr>
              <w:t>Address:</w:t>
            </w: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sidRPr="00B57E76">
              <w:rPr>
                <w:rFonts w:ascii="Arial" w:eastAsia="Times New Roman" w:hAnsi="Arial" w:cs="Arial"/>
                <w:lang w:val="en-US" w:eastAsia="en-GB"/>
              </w:rPr>
              <w:t>Telephone Number (office):</w:t>
            </w: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sz w:val="24"/>
                <w:szCs w:val="24"/>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sidRPr="00B57E76">
              <w:rPr>
                <w:rFonts w:ascii="Arial" w:eastAsia="Times New Roman" w:hAnsi="Arial" w:cs="Arial"/>
                <w:lang w:val="en-US" w:eastAsia="en-GB"/>
              </w:rPr>
              <w:t>Telephone Number (mobile) if applicable:</w:t>
            </w: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sidRPr="00B57E76">
              <w:rPr>
                <w:rFonts w:ascii="Arial" w:eastAsia="Times New Roman" w:hAnsi="Arial" w:cs="Arial"/>
                <w:lang w:val="en-US" w:eastAsia="en-GB"/>
              </w:rPr>
              <w:t>Point of Contact in Relation to this Quotation</w:t>
            </w:r>
            <w:r>
              <w:rPr>
                <w:rFonts w:ascii="Arial" w:eastAsia="Times New Roman" w:hAnsi="Arial" w:cs="Arial"/>
                <w:lang w:val="en-US" w:eastAsia="en-GB"/>
              </w:rPr>
              <w:t>:</w:t>
            </w: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Arial"/>
                <w:lang w:val="en-US" w:eastAsia="en-GB"/>
              </w:rPr>
            </w:pPr>
            <w:r w:rsidRPr="00B57E76">
              <w:rPr>
                <w:rFonts w:ascii="Arial" w:eastAsia="Times New Roman" w:hAnsi="Arial" w:cs="Times New Roman"/>
                <w:szCs w:val="24"/>
                <w:lang w:eastAsia="en-GB"/>
              </w:rPr>
              <w:t>E-mail address of Point of Contact :</w:t>
            </w: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Times New Roman"/>
                <w:szCs w:val="24"/>
                <w:lang w:eastAsia="en-GB"/>
              </w:rPr>
            </w:pPr>
          </w:p>
        </w:tc>
        <w:tc>
          <w:tcPr>
            <w:tcW w:w="4621" w:type="dxa"/>
            <w:vAlign w:val="center"/>
          </w:tcPr>
          <w:p w:rsidR="00B57E76" w:rsidRPr="00B57E76" w:rsidRDefault="00B57E76" w:rsidP="00B57E76">
            <w:pPr>
              <w:ind w:right="-58"/>
              <w:rPr>
                <w:rFonts w:ascii="Arial" w:eastAsia="Times New Roman" w:hAnsi="Arial" w:cs="Arial"/>
                <w:lang w:val="en-US" w:eastAsia="en-GB"/>
              </w:rPr>
            </w:pPr>
          </w:p>
        </w:tc>
      </w:tr>
      <w:tr w:rsidR="00B57E76" w:rsidRPr="00B57E76" w:rsidTr="00B57E76">
        <w:trPr>
          <w:trHeight w:val="567"/>
        </w:trPr>
        <w:tc>
          <w:tcPr>
            <w:tcW w:w="4621" w:type="dxa"/>
            <w:vAlign w:val="center"/>
          </w:tcPr>
          <w:p w:rsidR="00B57E76" w:rsidRPr="00B57E76" w:rsidRDefault="00B57E76" w:rsidP="00B57E76">
            <w:pPr>
              <w:ind w:right="-58"/>
              <w:rPr>
                <w:rFonts w:ascii="Arial" w:eastAsia="Times New Roman" w:hAnsi="Arial" w:cs="Times New Roman"/>
                <w:szCs w:val="24"/>
                <w:lang w:eastAsia="en-GB"/>
              </w:rPr>
            </w:pPr>
            <w:r w:rsidRPr="00B57E76">
              <w:rPr>
                <w:rFonts w:ascii="Arial" w:eastAsia="Times New Roman" w:hAnsi="Arial" w:cs="Times New Roman"/>
                <w:szCs w:val="24"/>
                <w:lang w:eastAsia="en-GB"/>
              </w:rPr>
              <w:t>Name of Project Lead :</w:t>
            </w:r>
          </w:p>
        </w:tc>
        <w:tc>
          <w:tcPr>
            <w:tcW w:w="4621" w:type="dxa"/>
            <w:vAlign w:val="center"/>
          </w:tcPr>
          <w:p w:rsidR="00B57E76" w:rsidRPr="00B57E76" w:rsidRDefault="00B57E76" w:rsidP="00B57E76">
            <w:pPr>
              <w:ind w:right="-58"/>
              <w:rPr>
                <w:rFonts w:ascii="Arial" w:eastAsia="Times New Roman" w:hAnsi="Arial" w:cs="Arial"/>
                <w:lang w:val="en-US" w:eastAsia="en-GB"/>
              </w:rPr>
            </w:pPr>
          </w:p>
        </w:tc>
      </w:tr>
    </w:tbl>
    <w:p w:rsidR="00775C7E" w:rsidRPr="00775C7E" w:rsidRDefault="00775C7E" w:rsidP="00775C7E">
      <w:pPr>
        <w:spacing w:after="0" w:line="240" w:lineRule="auto"/>
        <w:ind w:right="-58"/>
        <w:rPr>
          <w:rFonts w:ascii="Arial" w:eastAsia="Times New Roman" w:hAnsi="Arial" w:cs="Arial"/>
          <w:b/>
          <w:sz w:val="24"/>
          <w:szCs w:val="24"/>
          <w:u w:val="single"/>
          <w:lang w:val="en-US" w:eastAsia="en-GB"/>
        </w:rPr>
      </w:pPr>
    </w:p>
    <w:p w:rsidR="00775C7E" w:rsidRPr="00775C7E" w:rsidRDefault="00775C7E" w:rsidP="00775C7E">
      <w:pPr>
        <w:spacing w:after="0" w:line="240" w:lineRule="auto"/>
        <w:ind w:right="-58"/>
        <w:rPr>
          <w:rFonts w:ascii="Arial" w:eastAsia="Times New Roman" w:hAnsi="Arial" w:cs="Arial"/>
          <w:b/>
          <w:sz w:val="24"/>
          <w:szCs w:val="24"/>
          <w:u w:val="single"/>
          <w:lang w:val="en-US" w:eastAsia="en-GB"/>
        </w:rPr>
      </w:pPr>
    </w:p>
    <w:p w:rsidR="00775C7E" w:rsidRDefault="00775C7E">
      <w:pPr>
        <w:rPr>
          <w:b/>
          <w:lang w:eastAsia="en-GB"/>
        </w:rPr>
      </w:pPr>
      <w:r>
        <w:rPr>
          <w:b/>
          <w:lang w:eastAsia="en-GB"/>
        </w:rPr>
        <w:br w:type="page"/>
      </w:r>
    </w:p>
    <w:p w:rsidR="00500DA3" w:rsidRPr="00FC5340" w:rsidRDefault="00500DA3" w:rsidP="00500DA3">
      <w:pPr>
        <w:spacing w:after="0" w:line="240" w:lineRule="auto"/>
        <w:ind w:right="-58"/>
        <w:rPr>
          <w:rFonts w:ascii="Arial" w:eastAsia="Times New Roman" w:hAnsi="Arial" w:cs="Arial"/>
          <w:b/>
          <w:sz w:val="28"/>
          <w:szCs w:val="28"/>
          <w:u w:val="single"/>
          <w:lang w:val="en-US" w:eastAsia="en-GB"/>
        </w:rPr>
      </w:pPr>
      <w:r w:rsidRPr="00FC5340">
        <w:rPr>
          <w:rFonts w:ascii="Arial" w:eastAsia="Times New Roman" w:hAnsi="Arial" w:cs="Arial"/>
          <w:b/>
          <w:sz w:val="28"/>
          <w:szCs w:val="28"/>
          <w:u w:val="single"/>
          <w:lang w:val="en-US" w:eastAsia="en-GB"/>
        </w:rPr>
        <w:lastRenderedPageBreak/>
        <w:t>REQUIREMENTS</w:t>
      </w:r>
      <w:r w:rsidR="00206CFA" w:rsidRPr="00FC5340">
        <w:rPr>
          <w:rFonts w:ascii="Arial" w:eastAsia="Times New Roman" w:hAnsi="Arial" w:cs="Arial"/>
          <w:b/>
          <w:sz w:val="28"/>
          <w:szCs w:val="28"/>
          <w:u w:val="single"/>
          <w:lang w:val="en-US" w:eastAsia="en-GB"/>
        </w:rPr>
        <w:t>/SPECIFICATION</w:t>
      </w:r>
    </w:p>
    <w:p w:rsidR="00500DA3" w:rsidRPr="00FC5340" w:rsidRDefault="00500DA3" w:rsidP="00500DA3">
      <w:pPr>
        <w:spacing w:after="0" w:line="240" w:lineRule="auto"/>
        <w:ind w:right="-58"/>
        <w:rPr>
          <w:rFonts w:ascii="Arial" w:eastAsia="Times New Roman" w:hAnsi="Arial" w:cs="Arial"/>
          <w:b/>
          <w:sz w:val="24"/>
          <w:szCs w:val="24"/>
          <w:u w:val="single"/>
          <w:lang w:val="en-US"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Pr="007F1B9C" w:rsidRDefault="007F1B9C" w:rsidP="007F1B9C">
      <w:pPr>
        <w:rPr>
          <w:rFonts w:ascii="Arial" w:hAnsi="Arial"/>
          <w:b/>
        </w:rPr>
      </w:pPr>
      <w:r w:rsidRPr="007F1B9C">
        <w:rPr>
          <w:rFonts w:ascii="Arial" w:hAnsi="Arial"/>
          <w:b/>
        </w:rPr>
        <w:t>Background and introduction</w:t>
      </w: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 xml:space="preserve">As with many other local authorities, one of Stoke-on-Trent City Councils’ key strategic objectives is to ‘Improve the use of </w:t>
      </w:r>
      <w:r w:rsidRPr="007F1B9C">
        <w:rPr>
          <w:rFonts w:ascii="Arial" w:hAnsi="Arial"/>
          <w:bCs/>
          <w:sz w:val="22"/>
          <w:szCs w:val="22"/>
        </w:rPr>
        <w:t>data in decision-making</w:t>
      </w:r>
      <w:r w:rsidRPr="007F1B9C">
        <w:rPr>
          <w:rFonts w:ascii="Arial" w:hAnsi="Arial"/>
          <w:sz w:val="22"/>
          <w:szCs w:val="22"/>
        </w:rPr>
        <w:t xml:space="preserve"> and service improvement.’   </w:t>
      </w: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 xml:space="preserve">The Local Authority’s current </w:t>
      </w:r>
      <w:r w:rsidRPr="007F1B9C">
        <w:rPr>
          <w:rFonts w:ascii="Arial" w:hAnsi="Arial"/>
          <w:bCs/>
          <w:sz w:val="22"/>
          <w:szCs w:val="22"/>
        </w:rPr>
        <w:t>approach</w:t>
      </w:r>
      <w:r w:rsidRPr="007F1B9C">
        <w:rPr>
          <w:rFonts w:ascii="Arial" w:hAnsi="Arial"/>
          <w:sz w:val="22"/>
          <w:szCs w:val="22"/>
        </w:rPr>
        <w:t xml:space="preserve"> to </w:t>
      </w:r>
      <w:r w:rsidRPr="007F1B9C">
        <w:rPr>
          <w:rFonts w:ascii="Arial" w:hAnsi="Arial"/>
          <w:bCs/>
          <w:sz w:val="22"/>
          <w:szCs w:val="22"/>
        </w:rPr>
        <w:t>performance</w:t>
      </w:r>
      <w:r w:rsidRPr="007F1B9C">
        <w:rPr>
          <w:rFonts w:ascii="Arial" w:hAnsi="Arial"/>
          <w:sz w:val="22"/>
          <w:szCs w:val="22"/>
        </w:rPr>
        <w:t xml:space="preserve"> reporting and </w:t>
      </w:r>
      <w:r w:rsidRPr="007F1B9C">
        <w:rPr>
          <w:rFonts w:ascii="Arial" w:hAnsi="Arial"/>
          <w:bCs/>
          <w:sz w:val="22"/>
          <w:szCs w:val="22"/>
        </w:rPr>
        <w:t>analytics</w:t>
      </w:r>
      <w:r w:rsidRPr="007F1B9C">
        <w:rPr>
          <w:rFonts w:ascii="Arial" w:hAnsi="Arial"/>
          <w:sz w:val="22"/>
          <w:szCs w:val="22"/>
        </w:rPr>
        <w:t xml:space="preserve"> is both </w:t>
      </w:r>
      <w:r w:rsidRPr="007F1B9C">
        <w:rPr>
          <w:rFonts w:ascii="Arial" w:hAnsi="Arial"/>
          <w:bCs/>
          <w:sz w:val="22"/>
          <w:szCs w:val="22"/>
        </w:rPr>
        <w:t>dated</w:t>
      </w:r>
      <w:r w:rsidRPr="007F1B9C">
        <w:rPr>
          <w:rFonts w:ascii="Arial" w:hAnsi="Arial"/>
          <w:sz w:val="22"/>
          <w:szCs w:val="22"/>
        </w:rPr>
        <w:t xml:space="preserve"> and </w:t>
      </w:r>
      <w:r w:rsidRPr="007F1B9C">
        <w:rPr>
          <w:rFonts w:ascii="Arial" w:hAnsi="Arial"/>
          <w:bCs/>
          <w:sz w:val="22"/>
          <w:szCs w:val="22"/>
        </w:rPr>
        <w:t>inefficient</w:t>
      </w:r>
      <w:r w:rsidRPr="007F1B9C">
        <w:rPr>
          <w:rFonts w:ascii="Arial" w:hAnsi="Arial"/>
          <w:sz w:val="22"/>
          <w:szCs w:val="22"/>
        </w:rPr>
        <w:t xml:space="preserve"> and </w:t>
      </w:r>
      <w:r w:rsidRPr="007F1B9C">
        <w:rPr>
          <w:rFonts w:ascii="Arial" w:hAnsi="Arial"/>
          <w:bCs/>
          <w:sz w:val="22"/>
          <w:szCs w:val="22"/>
        </w:rPr>
        <w:t>does not</w:t>
      </w:r>
      <w:r w:rsidRPr="007F1B9C">
        <w:rPr>
          <w:rFonts w:ascii="Arial" w:hAnsi="Arial"/>
          <w:sz w:val="22"/>
          <w:szCs w:val="22"/>
        </w:rPr>
        <w:t xml:space="preserve"> take advantage of </w:t>
      </w:r>
      <w:r w:rsidRPr="007F1B9C">
        <w:rPr>
          <w:rFonts w:ascii="Arial" w:hAnsi="Arial"/>
          <w:bCs/>
          <w:sz w:val="22"/>
          <w:szCs w:val="22"/>
        </w:rPr>
        <w:t>developments</w:t>
      </w:r>
      <w:r w:rsidRPr="007F1B9C">
        <w:rPr>
          <w:rFonts w:ascii="Arial" w:hAnsi="Arial"/>
          <w:sz w:val="22"/>
          <w:szCs w:val="22"/>
        </w:rPr>
        <w:t xml:space="preserve"> in </w:t>
      </w:r>
      <w:r w:rsidRPr="007F1B9C">
        <w:rPr>
          <w:rFonts w:ascii="Arial" w:hAnsi="Arial"/>
          <w:bCs/>
          <w:sz w:val="22"/>
          <w:szCs w:val="22"/>
        </w:rPr>
        <w:t>data science</w:t>
      </w:r>
      <w:r w:rsidRPr="007F1B9C">
        <w:rPr>
          <w:rFonts w:ascii="Arial" w:hAnsi="Arial"/>
          <w:sz w:val="22"/>
          <w:szCs w:val="22"/>
        </w:rPr>
        <w:t xml:space="preserve"> and tools available.</w:t>
      </w: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 xml:space="preserve">Reporting is primarily focused on </w:t>
      </w:r>
      <w:r w:rsidRPr="007F1B9C">
        <w:rPr>
          <w:rFonts w:ascii="Arial" w:hAnsi="Arial"/>
          <w:bCs/>
          <w:sz w:val="22"/>
          <w:szCs w:val="22"/>
        </w:rPr>
        <w:t>past events</w:t>
      </w:r>
      <w:r w:rsidRPr="007F1B9C">
        <w:rPr>
          <w:rFonts w:ascii="Arial" w:hAnsi="Arial"/>
          <w:sz w:val="22"/>
          <w:szCs w:val="22"/>
        </w:rPr>
        <w:t xml:space="preserve">, with </w:t>
      </w:r>
      <w:r w:rsidRPr="007F1B9C">
        <w:rPr>
          <w:rFonts w:ascii="Arial" w:hAnsi="Arial"/>
          <w:bCs/>
          <w:sz w:val="22"/>
          <w:szCs w:val="22"/>
        </w:rPr>
        <w:t>limited self-service</w:t>
      </w:r>
      <w:r w:rsidRPr="007F1B9C">
        <w:rPr>
          <w:rFonts w:ascii="Arial" w:hAnsi="Arial"/>
          <w:sz w:val="22"/>
          <w:szCs w:val="22"/>
        </w:rPr>
        <w:t xml:space="preserve"> for managers to access </w:t>
      </w:r>
      <w:r w:rsidRPr="007F1B9C">
        <w:rPr>
          <w:rFonts w:ascii="Arial" w:hAnsi="Arial"/>
          <w:bCs/>
          <w:sz w:val="22"/>
          <w:szCs w:val="22"/>
        </w:rPr>
        <w:t>real time</w:t>
      </w:r>
      <w:r w:rsidRPr="007F1B9C">
        <w:rPr>
          <w:rFonts w:ascii="Arial" w:hAnsi="Arial"/>
          <w:sz w:val="22"/>
          <w:szCs w:val="22"/>
        </w:rPr>
        <w:t xml:space="preserve"> data to understand how their service is performing to drive </w:t>
      </w:r>
      <w:r w:rsidRPr="007F1B9C">
        <w:rPr>
          <w:rFonts w:ascii="Arial" w:hAnsi="Arial"/>
          <w:bCs/>
          <w:sz w:val="22"/>
          <w:szCs w:val="22"/>
        </w:rPr>
        <w:t>continuous improvements</w:t>
      </w:r>
      <w:r w:rsidRPr="007F1B9C">
        <w:rPr>
          <w:rFonts w:ascii="Arial" w:hAnsi="Arial"/>
          <w:sz w:val="22"/>
          <w:szCs w:val="22"/>
        </w:rPr>
        <w:t>.</w:t>
      </w: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 xml:space="preserve">A multitude of systems exist within the Council and current reporting platforms have very </w:t>
      </w:r>
      <w:r w:rsidRPr="007F1B9C">
        <w:rPr>
          <w:rFonts w:ascii="Arial" w:hAnsi="Arial"/>
          <w:bCs/>
          <w:sz w:val="22"/>
          <w:szCs w:val="22"/>
        </w:rPr>
        <w:t xml:space="preserve">limited reporting </w:t>
      </w:r>
      <w:r w:rsidRPr="007F1B9C">
        <w:rPr>
          <w:rFonts w:ascii="Arial" w:hAnsi="Arial"/>
          <w:sz w:val="22"/>
          <w:szCs w:val="22"/>
        </w:rPr>
        <w:t xml:space="preserve">and </w:t>
      </w:r>
      <w:r w:rsidRPr="007F1B9C">
        <w:rPr>
          <w:rFonts w:ascii="Arial" w:hAnsi="Arial"/>
          <w:bCs/>
          <w:sz w:val="22"/>
          <w:szCs w:val="22"/>
        </w:rPr>
        <w:t>dashboard</w:t>
      </w:r>
      <w:r w:rsidRPr="007F1B9C">
        <w:rPr>
          <w:rFonts w:ascii="Arial" w:hAnsi="Arial"/>
          <w:sz w:val="22"/>
          <w:szCs w:val="22"/>
        </w:rPr>
        <w:t xml:space="preserve"> functionality.</w:t>
      </w: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The Council has recently approved its Digital Strategy.  This describes our ambition to become a digital first, data driven council.  The foundation to this will be a review of our infrastructure, focusing on Cloud hosting as a way of achieving the agility and flexibility we need to meet our objectives</w:t>
      </w:r>
    </w:p>
    <w:p w:rsidR="007F1B9C" w:rsidRDefault="007F1B9C" w:rsidP="007F397F">
      <w:pPr>
        <w:spacing w:after="0" w:line="240" w:lineRule="auto"/>
        <w:ind w:right="-58"/>
        <w:rPr>
          <w:rFonts w:ascii="Arial" w:hAnsi="Arial" w:cs="Arial"/>
          <w:i/>
          <w:color w:val="0070C0"/>
          <w:sz w:val="20"/>
          <w:szCs w:val="20"/>
          <w:lang w:eastAsia="en-GB"/>
        </w:rPr>
      </w:pPr>
    </w:p>
    <w:p w:rsidR="007F1B9C" w:rsidRPr="007F1B9C" w:rsidRDefault="007F1B9C" w:rsidP="007F397F">
      <w:pPr>
        <w:spacing w:after="0" w:line="240" w:lineRule="auto"/>
        <w:ind w:right="-58"/>
        <w:rPr>
          <w:rFonts w:ascii="Arial" w:hAnsi="Arial" w:cs="Arial"/>
          <w:i/>
          <w:color w:val="0070C0"/>
          <w:lang w:eastAsia="en-GB"/>
        </w:rPr>
      </w:pPr>
    </w:p>
    <w:p w:rsidR="007F1B9C" w:rsidRDefault="007F1B9C" w:rsidP="007F1B9C">
      <w:pPr>
        <w:pStyle w:val="NoSpacing"/>
        <w:spacing w:line="276" w:lineRule="auto"/>
        <w:ind w:left="360"/>
        <w:rPr>
          <w:rFonts w:ascii="Arial" w:hAnsi="Arial"/>
          <w:b/>
          <w:sz w:val="22"/>
          <w:szCs w:val="22"/>
        </w:rPr>
      </w:pPr>
      <w:r w:rsidRPr="007F1B9C">
        <w:rPr>
          <w:rFonts w:ascii="Arial" w:hAnsi="Arial"/>
          <w:b/>
          <w:sz w:val="22"/>
          <w:szCs w:val="22"/>
        </w:rPr>
        <w:t>Power BI</w:t>
      </w:r>
    </w:p>
    <w:p w:rsidR="007F1B9C" w:rsidRPr="007F1B9C" w:rsidRDefault="007F1B9C" w:rsidP="007F1B9C">
      <w:pPr>
        <w:pStyle w:val="NoSpacing"/>
        <w:spacing w:line="276" w:lineRule="auto"/>
        <w:ind w:left="360"/>
        <w:rPr>
          <w:rFonts w:ascii="Arial" w:hAnsi="Arial"/>
          <w:b/>
          <w:sz w:val="22"/>
          <w:szCs w:val="22"/>
        </w:rPr>
      </w:pPr>
    </w:p>
    <w:p w:rsid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A business intelligence options appraisal was undertaken in 2020 to compare the available products on the market and Microsoft’s Power BI was selected as the preferred analytics tool.</w:t>
      </w:r>
    </w:p>
    <w:p w:rsidR="00106234" w:rsidRPr="00106234" w:rsidRDefault="00106234" w:rsidP="007F1B9C">
      <w:pPr>
        <w:pStyle w:val="NoSpacing"/>
        <w:numPr>
          <w:ilvl w:val="0"/>
          <w:numId w:val="4"/>
        </w:numPr>
        <w:spacing w:line="276" w:lineRule="auto"/>
        <w:rPr>
          <w:rFonts w:ascii="Arial" w:hAnsi="Arial"/>
          <w:sz w:val="22"/>
          <w:szCs w:val="22"/>
        </w:rPr>
      </w:pPr>
      <w:r w:rsidRPr="004F0AAA">
        <w:rPr>
          <w:rFonts w:ascii="Arial" w:hAnsi="Arial"/>
          <w:sz w:val="22"/>
          <w:szCs w:val="22"/>
        </w:rPr>
        <w:t xml:space="preserve">We already have in place a P1 SKU with several </w:t>
      </w:r>
      <w:r w:rsidRPr="00106234">
        <w:rPr>
          <w:rFonts w:ascii="Arial" w:hAnsi="Arial"/>
          <w:sz w:val="22"/>
          <w:szCs w:val="22"/>
        </w:rPr>
        <w:t>workspaces’</w:t>
      </w:r>
      <w:r w:rsidRPr="004F0AAA">
        <w:rPr>
          <w:rFonts w:ascii="Arial" w:hAnsi="Arial"/>
          <w:sz w:val="22"/>
          <w:szCs w:val="22"/>
        </w:rPr>
        <w:t xml:space="preserve"> setup as Premium per capacity.</w:t>
      </w:r>
    </w:p>
    <w:p w:rsidR="007F1B9C" w:rsidRPr="00106234" w:rsidRDefault="007F1B9C" w:rsidP="007F1B9C">
      <w:pPr>
        <w:pStyle w:val="NoSpacing"/>
        <w:numPr>
          <w:ilvl w:val="0"/>
          <w:numId w:val="4"/>
        </w:numPr>
        <w:spacing w:line="276" w:lineRule="auto"/>
        <w:rPr>
          <w:rFonts w:ascii="Arial" w:hAnsi="Arial"/>
          <w:sz w:val="22"/>
          <w:szCs w:val="22"/>
        </w:rPr>
      </w:pPr>
      <w:r w:rsidRPr="00106234">
        <w:rPr>
          <w:rFonts w:ascii="Arial" w:hAnsi="Arial"/>
          <w:sz w:val="22"/>
          <w:szCs w:val="22"/>
        </w:rPr>
        <w:t xml:space="preserve">An initial pilot approach was agreed for Power BI – with the development of </w:t>
      </w:r>
      <w:r w:rsidR="00106234" w:rsidRPr="00106234">
        <w:rPr>
          <w:rFonts w:ascii="Arial" w:hAnsi="Arial"/>
          <w:sz w:val="22"/>
          <w:szCs w:val="22"/>
        </w:rPr>
        <w:t xml:space="preserve">six </w:t>
      </w:r>
      <w:r w:rsidRPr="00106234">
        <w:rPr>
          <w:rFonts w:ascii="Arial" w:hAnsi="Arial"/>
          <w:sz w:val="22"/>
          <w:szCs w:val="22"/>
        </w:rPr>
        <w:t>key Use Cases (reports) to better understand the benefits and help inform the future roll out.</w:t>
      </w:r>
    </w:p>
    <w:p w:rsidR="00106234" w:rsidRPr="00106234" w:rsidRDefault="00106234" w:rsidP="00106234">
      <w:pPr>
        <w:pStyle w:val="NoSpacing"/>
        <w:numPr>
          <w:ilvl w:val="0"/>
          <w:numId w:val="4"/>
        </w:numPr>
        <w:spacing w:line="276" w:lineRule="auto"/>
        <w:rPr>
          <w:rFonts w:ascii="Arial" w:hAnsi="Arial"/>
          <w:sz w:val="22"/>
          <w:szCs w:val="22"/>
        </w:rPr>
      </w:pPr>
      <w:r w:rsidRPr="004F0AAA">
        <w:rPr>
          <w:rFonts w:ascii="Arial" w:hAnsi="Arial"/>
          <w:sz w:val="22"/>
          <w:szCs w:val="22"/>
        </w:rPr>
        <w:t xml:space="preserve">Three of our six Use Cases are already live. These reports (which are packaged within Power BI apps) </w:t>
      </w:r>
      <w:proofErr w:type="spellStart"/>
      <w:r w:rsidRPr="004F0AAA">
        <w:rPr>
          <w:rFonts w:ascii="Arial" w:hAnsi="Arial"/>
          <w:sz w:val="22"/>
          <w:szCs w:val="22"/>
        </w:rPr>
        <w:t>utilise</w:t>
      </w:r>
      <w:proofErr w:type="spellEnd"/>
      <w:r w:rsidRPr="004F0AAA">
        <w:rPr>
          <w:rFonts w:ascii="Arial" w:hAnsi="Arial"/>
          <w:sz w:val="22"/>
          <w:szCs w:val="22"/>
        </w:rPr>
        <w:t xml:space="preserve"> our own </w:t>
      </w:r>
      <w:r w:rsidR="00B965E4" w:rsidRPr="00B965E4">
        <w:rPr>
          <w:rFonts w:ascii="Arial" w:hAnsi="Arial"/>
          <w:sz w:val="22"/>
          <w:szCs w:val="22"/>
        </w:rPr>
        <w:t>on-premise</w:t>
      </w:r>
      <w:r w:rsidRPr="004F0AAA">
        <w:rPr>
          <w:rFonts w:ascii="Arial" w:hAnsi="Arial"/>
          <w:sz w:val="22"/>
          <w:szCs w:val="22"/>
        </w:rPr>
        <w:t xml:space="preserve"> data warehouse via our </w:t>
      </w:r>
      <w:r>
        <w:rPr>
          <w:rFonts w:ascii="Arial" w:hAnsi="Arial"/>
          <w:sz w:val="22"/>
          <w:szCs w:val="22"/>
        </w:rPr>
        <w:t>P</w:t>
      </w:r>
      <w:r w:rsidRPr="004F0AAA">
        <w:rPr>
          <w:rFonts w:ascii="Arial" w:hAnsi="Arial"/>
          <w:sz w:val="22"/>
          <w:szCs w:val="22"/>
        </w:rPr>
        <w:t xml:space="preserve">ower </w:t>
      </w:r>
      <w:r>
        <w:rPr>
          <w:rFonts w:ascii="Arial" w:hAnsi="Arial"/>
          <w:sz w:val="22"/>
          <w:szCs w:val="22"/>
        </w:rPr>
        <w:t>B</w:t>
      </w:r>
      <w:r w:rsidRPr="004F0AAA">
        <w:rPr>
          <w:rFonts w:ascii="Arial" w:hAnsi="Arial"/>
          <w:sz w:val="22"/>
          <w:szCs w:val="22"/>
        </w:rPr>
        <w:t>i gateway and are refreshed daily</w:t>
      </w:r>
      <w:r>
        <w:rPr>
          <w:rFonts w:ascii="Arial" w:hAnsi="Arial"/>
          <w:sz w:val="22"/>
          <w:szCs w:val="22"/>
        </w:rPr>
        <w:t>.</w:t>
      </w:r>
      <w:r w:rsidRPr="004F0AAA">
        <w:rPr>
          <w:rFonts w:ascii="Arial" w:hAnsi="Arial"/>
          <w:sz w:val="22"/>
          <w:szCs w:val="22"/>
        </w:rPr>
        <w:t xml:space="preserve">  </w:t>
      </w:r>
    </w:p>
    <w:p w:rsid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 xml:space="preserve">The development of Use Cases has been managed by a small Project team – who have effectively provided support around BAU activities but it is acknowledged that the current process we are </w:t>
      </w:r>
      <w:proofErr w:type="spellStart"/>
      <w:r w:rsidRPr="007F1B9C">
        <w:rPr>
          <w:rFonts w:ascii="Arial" w:hAnsi="Arial"/>
          <w:sz w:val="22"/>
          <w:szCs w:val="22"/>
        </w:rPr>
        <w:t>utilising</w:t>
      </w:r>
      <w:proofErr w:type="spellEnd"/>
      <w:r w:rsidRPr="007F1B9C">
        <w:rPr>
          <w:rFonts w:ascii="Arial" w:hAnsi="Arial"/>
          <w:sz w:val="22"/>
          <w:szCs w:val="22"/>
        </w:rPr>
        <w:t xml:space="preserve"> in order to get data into Bi and build reports is not scalable and will lack the resources necessary to move at the pace the Council require. </w:t>
      </w:r>
    </w:p>
    <w:p w:rsidR="002E1600" w:rsidRDefault="002E1600" w:rsidP="002E1600">
      <w:pPr>
        <w:pStyle w:val="NoSpacing"/>
        <w:spacing w:line="276" w:lineRule="auto"/>
        <w:rPr>
          <w:rFonts w:ascii="Arial" w:hAnsi="Arial"/>
          <w:sz w:val="22"/>
          <w:szCs w:val="22"/>
        </w:rPr>
      </w:pPr>
    </w:p>
    <w:p w:rsidR="007F1B9C" w:rsidRPr="007F1B9C" w:rsidRDefault="007F1B9C" w:rsidP="007F397F">
      <w:pPr>
        <w:spacing w:after="0" w:line="240" w:lineRule="auto"/>
        <w:ind w:right="-58"/>
        <w:rPr>
          <w:rFonts w:ascii="Arial" w:hAnsi="Arial" w:cs="Arial"/>
          <w:i/>
          <w:color w:val="0070C0"/>
          <w:lang w:eastAsia="en-GB"/>
        </w:rPr>
      </w:pPr>
    </w:p>
    <w:p w:rsidR="007F1B9C" w:rsidRDefault="007F1B9C" w:rsidP="007F1B9C">
      <w:pPr>
        <w:pStyle w:val="NoSpacing"/>
        <w:spacing w:line="276" w:lineRule="auto"/>
        <w:ind w:left="360"/>
        <w:rPr>
          <w:rFonts w:ascii="Arial" w:hAnsi="Arial"/>
          <w:b/>
          <w:sz w:val="22"/>
          <w:szCs w:val="22"/>
        </w:rPr>
      </w:pPr>
      <w:r w:rsidRPr="007F1B9C">
        <w:rPr>
          <w:rFonts w:ascii="Arial" w:hAnsi="Arial"/>
          <w:b/>
          <w:sz w:val="22"/>
          <w:szCs w:val="22"/>
        </w:rPr>
        <w:t>Next Phase</w:t>
      </w:r>
    </w:p>
    <w:p w:rsidR="007F1B9C" w:rsidRPr="007F1B9C" w:rsidRDefault="007F1B9C" w:rsidP="007F1B9C">
      <w:pPr>
        <w:pStyle w:val="NoSpacing"/>
        <w:spacing w:line="276" w:lineRule="auto"/>
        <w:ind w:left="360"/>
        <w:rPr>
          <w:rFonts w:ascii="Arial" w:hAnsi="Arial"/>
          <w:b/>
          <w:sz w:val="22"/>
          <w:szCs w:val="22"/>
        </w:rPr>
      </w:pPr>
    </w:p>
    <w:p w:rsidR="007F1B9C" w:rsidRPr="007F1B9C" w:rsidRDefault="007F1B9C" w:rsidP="007F1B9C">
      <w:pPr>
        <w:pStyle w:val="NoSpacing"/>
        <w:numPr>
          <w:ilvl w:val="0"/>
          <w:numId w:val="4"/>
        </w:numPr>
        <w:spacing w:line="276" w:lineRule="auto"/>
        <w:rPr>
          <w:rFonts w:ascii="Arial" w:hAnsi="Arial"/>
          <w:sz w:val="22"/>
          <w:szCs w:val="22"/>
        </w:rPr>
      </w:pPr>
      <w:r w:rsidRPr="007F1B9C">
        <w:rPr>
          <w:rFonts w:ascii="Arial" w:hAnsi="Arial"/>
          <w:sz w:val="22"/>
          <w:szCs w:val="22"/>
        </w:rPr>
        <w:t>We now need to start considering the next phase of the roll out to scale up the production of reports and develop a roadmap/implementation plan that is ready to commence early in 2022.</w:t>
      </w: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bookmarkStart w:id="0" w:name="_GoBack"/>
      <w:bookmarkEnd w:id="0"/>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Pr="007F1B9C" w:rsidRDefault="007F1B9C" w:rsidP="00066BBB">
      <w:pPr>
        <w:pStyle w:val="NoSpacing"/>
        <w:spacing w:line="276" w:lineRule="auto"/>
        <w:rPr>
          <w:rFonts w:ascii="Arial" w:hAnsi="Arial"/>
          <w:b/>
          <w:sz w:val="22"/>
          <w:szCs w:val="22"/>
        </w:rPr>
      </w:pPr>
      <w:r>
        <w:rPr>
          <w:rFonts w:ascii="Arial" w:hAnsi="Arial"/>
          <w:b/>
          <w:sz w:val="22"/>
          <w:szCs w:val="22"/>
        </w:rPr>
        <w:t>Requirements</w:t>
      </w:r>
    </w:p>
    <w:p w:rsidR="007F1B9C" w:rsidRDefault="007F1B9C" w:rsidP="007F397F">
      <w:pPr>
        <w:spacing w:after="0" w:line="240" w:lineRule="auto"/>
        <w:ind w:right="-58"/>
        <w:rPr>
          <w:rFonts w:ascii="Arial" w:hAnsi="Arial" w:cs="Arial"/>
          <w:i/>
          <w:color w:val="0070C0"/>
          <w:sz w:val="20"/>
          <w:szCs w:val="20"/>
          <w:lang w:eastAsia="en-GB"/>
        </w:rPr>
      </w:pPr>
    </w:p>
    <w:p w:rsidR="007F1B9C" w:rsidRPr="007F1B9C" w:rsidRDefault="007F1B9C" w:rsidP="007F1B9C">
      <w:pPr>
        <w:pStyle w:val="TableParagraph"/>
        <w:numPr>
          <w:ilvl w:val="0"/>
          <w:numId w:val="5"/>
        </w:numPr>
        <w:spacing w:before="93" w:line="264" w:lineRule="auto"/>
        <w:ind w:right="106"/>
      </w:pPr>
      <w:r w:rsidRPr="007F1B9C">
        <w:rPr>
          <w:w w:val="105"/>
        </w:rPr>
        <w:t>Develop an understanding of the Local Authority’s existing data sources/systems and assist with the development of a data strategy/protocol.</w:t>
      </w:r>
    </w:p>
    <w:p w:rsidR="007F1B9C" w:rsidRPr="007F1B9C" w:rsidRDefault="007F1B9C" w:rsidP="007F1B9C">
      <w:pPr>
        <w:pStyle w:val="TableParagraph"/>
        <w:spacing w:before="7" w:line="266" w:lineRule="auto"/>
        <w:ind w:left="720" w:right="106"/>
      </w:pPr>
    </w:p>
    <w:p w:rsidR="007F1B9C" w:rsidRPr="007F1B9C" w:rsidRDefault="007F1B9C" w:rsidP="007F1B9C">
      <w:pPr>
        <w:pStyle w:val="TableParagraph"/>
        <w:numPr>
          <w:ilvl w:val="0"/>
          <w:numId w:val="5"/>
        </w:numPr>
        <w:spacing w:before="7" w:line="266" w:lineRule="auto"/>
        <w:ind w:right="106"/>
      </w:pPr>
      <w:r w:rsidRPr="007F1B9C">
        <w:t>Support the creation of a robust and realistic Business Intelligence/Power BI roadmap.  Giving consideration of (but not limited to) the following: -</w:t>
      </w:r>
    </w:p>
    <w:p w:rsidR="007F1B9C" w:rsidRPr="007F1B9C" w:rsidRDefault="007F1B9C" w:rsidP="007F1B9C">
      <w:pPr>
        <w:pStyle w:val="TableParagraph"/>
        <w:numPr>
          <w:ilvl w:val="1"/>
          <w:numId w:val="5"/>
        </w:numPr>
        <w:spacing w:before="7" w:line="266" w:lineRule="auto"/>
        <w:ind w:right="106"/>
      </w:pPr>
      <w:r w:rsidRPr="007F1B9C">
        <w:t>Data storage requirements and associated costs</w:t>
      </w:r>
    </w:p>
    <w:p w:rsidR="007F1B9C" w:rsidRPr="007F1B9C" w:rsidRDefault="007F1B9C" w:rsidP="007F1B9C">
      <w:pPr>
        <w:pStyle w:val="TableParagraph"/>
        <w:numPr>
          <w:ilvl w:val="1"/>
          <w:numId w:val="5"/>
        </w:numPr>
        <w:spacing w:before="7" w:line="266" w:lineRule="auto"/>
        <w:ind w:right="106"/>
      </w:pPr>
      <w:r w:rsidRPr="007F1B9C">
        <w:t>System requirements and associated costs</w:t>
      </w:r>
    </w:p>
    <w:p w:rsidR="007F1B9C" w:rsidRPr="007F1B9C" w:rsidRDefault="007F1B9C" w:rsidP="007F1B9C">
      <w:pPr>
        <w:pStyle w:val="TableParagraph"/>
        <w:numPr>
          <w:ilvl w:val="1"/>
          <w:numId w:val="5"/>
        </w:numPr>
        <w:spacing w:before="7" w:line="266" w:lineRule="auto"/>
        <w:ind w:right="106"/>
      </w:pPr>
      <w:r w:rsidRPr="007F1B9C">
        <w:t>Resource requirements</w:t>
      </w:r>
    </w:p>
    <w:p w:rsidR="007F1B9C" w:rsidRPr="007F1B9C" w:rsidRDefault="007F1B9C" w:rsidP="007F1B9C">
      <w:pPr>
        <w:pStyle w:val="TableParagraph"/>
        <w:numPr>
          <w:ilvl w:val="1"/>
          <w:numId w:val="5"/>
        </w:numPr>
        <w:spacing w:before="7" w:line="266" w:lineRule="auto"/>
        <w:ind w:right="106"/>
      </w:pPr>
      <w:r w:rsidRPr="007F1B9C">
        <w:t>Timescales – ideally based on the previous experience of other Local Authorities</w:t>
      </w:r>
    </w:p>
    <w:p w:rsidR="007F1B9C" w:rsidRPr="007F1B9C" w:rsidRDefault="007F1B9C" w:rsidP="007F1B9C">
      <w:pPr>
        <w:pStyle w:val="TableParagraph"/>
        <w:numPr>
          <w:ilvl w:val="1"/>
          <w:numId w:val="5"/>
        </w:numPr>
        <w:spacing w:before="7" w:line="266" w:lineRule="auto"/>
        <w:ind w:right="106"/>
      </w:pPr>
      <w:r w:rsidRPr="007F1B9C">
        <w:t>Phasing – ideally based on the previous experience of other Local Authorities</w:t>
      </w:r>
    </w:p>
    <w:p w:rsidR="007F1B9C" w:rsidRPr="007F1B9C" w:rsidRDefault="007F1B9C" w:rsidP="007F1B9C">
      <w:pPr>
        <w:pStyle w:val="TableParagraph"/>
        <w:numPr>
          <w:ilvl w:val="1"/>
          <w:numId w:val="5"/>
        </w:numPr>
        <w:spacing w:before="7" w:line="266" w:lineRule="auto"/>
        <w:ind w:right="106"/>
      </w:pPr>
      <w:r w:rsidRPr="007F1B9C">
        <w:t>Opportunities in relation to Machine Learning and AI (Long Term)</w:t>
      </w:r>
    </w:p>
    <w:p w:rsidR="007F1B9C" w:rsidRPr="007F1B9C" w:rsidRDefault="007F1B9C" w:rsidP="007F1B9C">
      <w:pPr>
        <w:pStyle w:val="TableParagraph"/>
        <w:spacing w:before="7" w:line="266" w:lineRule="auto"/>
        <w:ind w:right="106"/>
      </w:pPr>
    </w:p>
    <w:p w:rsidR="007F1B9C" w:rsidRPr="007F1B9C" w:rsidRDefault="007F1B9C" w:rsidP="007F1B9C">
      <w:pPr>
        <w:pStyle w:val="TableParagraph"/>
        <w:numPr>
          <w:ilvl w:val="0"/>
          <w:numId w:val="5"/>
        </w:numPr>
        <w:spacing w:before="7" w:line="266" w:lineRule="auto"/>
        <w:ind w:right="106"/>
      </w:pPr>
      <w:r w:rsidRPr="007F1B9C">
        <w:t>Best practice guidance around the most effective way to transition existing reports into Power BI.  Giving consideration of (but not limited to) the following: -</w:t>
      </w:r>
    </w:p>
    <w:p w:rsidR="007F1B9C" w:rsidRPr="007F1B9C" w:rsidRDefault="007F1B9C" w:rsidP="007F1B9C">
      <w:pPr>
        <w:pStyle w:val="TableParagraph"/>
        <w:numPr>
          <w:ilvl w:val="1"/>
          <w:numId w:val="5"/>
        </w:numPr>
        <w:spacing w:before="7" w:line="266" w:lineRule="auto"/>
        <w:ind w:right="106"/>
      </w:pPr>
      <w:r w:rsidRPr="007F1B9C">
        <w:t>Getting data into BI (</w:t>
      </w:r>
      <w:proofErr w:type="spellStart"/>
      <w:r w:rsidRPr="007F1B9C">
        <w:t>utilising</w:t>
      </w:r>
      <w:proofErr w:type="spellEnd"/>
      <w:r w:rsidRPr="007F1B9C">
        <w:t xml:space="preserve"> direct queries / Large ‘Trusted’ data sets)</w:t>
      </w:r>
    </w:p>
    <w:p w:rsidR="007F1B9C" w:rsidRPr="007F1B9C" w:rsidRDefault="007F1B9C" w:rsidP="007F1B9C">
      <w:pPr>
        <w:pStyle w:val="TableParagraph"/>
        <w:numPr>
          <w:ilvl w:val="1"/>
          <w:numId w:val="5"/>
        </w:numPr>
        <w:spacing w:before="7" w:line="266" w:lineRule="auto"/>
        <w:ind w:right="106"/>
      </w:pPr>
      <w:r w:rsidRPr="007F1B9C">
        <w:t>Enabling specified users from around the Authority to build reports (and not limiting this to the existing data team)</w:t>
      </w:r>
    </w:p>
    <w:p w:rsidR="007F1B9C" w:rsidRPr="007F1B9C" w:rsidRDefault="007F1B9C" w:rsidP="007F1B9C">
      <w:pPr>
        <w:pStyle w:val="TableParagraph"/>
        <w:numPr>
          <w:ilvl w:val="1"/>
          <w:numId w:val="5"/>
        </w:numPr>
        <w:spacing w:before="7" w:line="266" w:lineRule="auto"/>
        <w:ind w:right="106"/>
      </w:pPr>
      <w:r w:rsidRPr="007F1B9C">
        <w:t>Access levels &amp; permissions</w:t>
      </w:r>
    </w:p>
    <w:p w:rsidR="007F1B9C" w:rsidRPr="007F1B9C" w:rsidRDefault="007F1B9C" w:rsidP="007F1B9C">
      <w:pPr>
        <w:pStyle w:val="TableParagraph"/>
        <w:numPr>
          <w:ilvl w:val="1"/>
          <w:numId w:val="5"/>
        </w:numPr>
        <w:spacing w:before="7" w:line="266" w:lineRule="auto"/>
        <w:ind w:right="106"/>
      </w:pPr>
      <w:r w:rsidRPr="007F1B9C">
        <w:t xml:space="preserve">Changing </w:t>
      </w:r>
      <w:proofErr w:type="spellStart"/>
      <w:r w:rsidRPr="007F1B9C">
        <w:t>organisational</w:t>
      </w:r>
      <w:proofErr w:type="spellEnd"/>
      <w:r w:rsidRPr="007F1B9C">
        <w:t xml:space="preserve"> culture regarding data/self-serve</w:t>
      </w:r>
    </w:p>
    <w:p w:rsidR="007F1B9C" w:rsidRPr="007F1B9C" w:rsidRDefault="007F1B9C" w:rsidP="007F1B9C">
      <w:pPr>
        <w:pStyle w:val="TableParagraph"/>
        <w:numPr>
          <w:ilvl w:val="1"/>
          <w:numId w:val="5"/>
        </w:numPr>
        <w:spacing w:before="7" w:line="266" w:lineRule="auto"/>
        <w:ind w:right="106"/>
      </w:pPr>
      <w:proofErr w:type="spellStart"/>
      <w:r w:rsidRPr="007F1B9C">
        <w:t>Prioritisation</w:t>
      </w:r>
      <w:proofErr w:type="spellEnd"/>
      <w:r w:rsidRPr="007F1B9C">
        <w:t xml:space="preserve"> of reports</w:t>
      </w: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397F">
      <w:pPr>
        <w:spacing w:after="0" w:line="240" w:lineRule="auto"/>
        <w:ind w:right="-58"/>
        <w:rPr>
          <w:rFonts w:ascii="Arial" w:hAnsi="Arial" w:cs="Arial"/>
          <w:i/>
          <w:color w:val="0070C0"/>
          <w:sz w:val="20"/>
          <w:szCs w:val="20"/>
          <w:lang w:eastAsia="en-GB"/>
        </w:rPr>
      </w:pPr>
    </w:p>
    <w:p w:rsidR="007F1B9C" w:rsidRDefault="007F1B9C" w:rsidP="007F1B9C">
      <w:pPr>
        <w:pStyle w:val="NoSpacing"/>
        <w:spacing w:line="276" w:lineRule="auto"/>
        <w:ind w:left="360"/>
        <w:rPr>
          <w:rFonts w:ascii="Arial" w:hAnsi="Arial"/>
          <w:b/>
          <w:sz w:val="22"/>
          <w:szCs w:val="22"/>
        </w:rPr>
      </w:pPr>
      <w:r>
        <w:rPr>
          <w:rFonts w:ascii="Arial" w:hAnsi="Arial"/>
          <w:b/>
          <w:sz w:val="22"/>
          <w:szCs w:val="22"/>
        </w:rPr>
        <w:t xml:space="preserve">Key Deliverables </w:t>
      </w:r>
    </w:p>
    <w:p w:rsidR="007F1B9C" w:rsidRPr="007F1B9C" w:rsidRDefault="007F1B9C" w:rsidP="007F1B9C">
      <w:pPr>
        <w:pStyle w:val="NoSpacing"/>
        <w:spacing w:line="276" w:lineRule="auto"/>
        <w:ind w:left="360"/>
        <w:rPr>
          <w:rFonts w:ascii="Arial" w:hAnsi="Arial"/>
          <w:b/>
          <w:sz w:val="22"/>
          <w:szCs w:val="22"/>
        </w:rPr>
      </w:pPr>
    </w:p>
    <w:p w:rsidR="007F1B9C" w:rsidRPr="007F1B9C" w:rsidRDefault="007F1B9C" w:rsidP="007F1B9C">
      <w:pPr>
        <w:pStyle w:val="ListParagraph"/>
        <w:numPr>
          <w:ilvl w:val="0"/>
          <w:numId w:val="6"/>
        </w:numPr>
        <w:spacing w:after="0" w:line="240" w:lineRule="auto"/>
        <w:ind w:right="-58"/>
        <w:rPr>
          <w:rFonts w:ascii="Arial" w:eastAsia="Times New Roman" w:hAnsi="Arial" w:cs="Arial"/>
          <w:lang w:val="en-US"/>
        </w:rPr>
      </w:pPr>
      <w:r w:rsidRPr="007F1B9C">
        <w:rPr>
          <w:rFonts w:ascii="Arial" w:eastAsia="Times New Roman" w:hAnsi="Arial" w:cs="Arial"/>
          <w:lang w:val="en-US"/>
        </w:rPr>
        <w:t>Data strategy/protocol</w:t>
      </w:r>
    </w:p>
    <w:p w:rsidR="007F1B9C" w:rsidRPr="007F1B9C" w:rsidRDefault="007F1B9C" w:rsidP="007F1B9C">
      <w:pPr>
        <w:pStyle w:val="ListParagraph"/>
        <w:numPr>
          <w:ilvl w:val="0"/>
          <w:numId w:val="6"/>
        </w:numPr>
        <w:spacing w:after="0" w:line="240" w:lineRule="auto"/>
        <w:ind w:right="-58"/>
        <w:rPr>
          <w:rFonts w:ascii="Arial" w:eastAsia="Times New Roman" w:hAnsi="Arial" w:cs="Arial"/>
          <w:lang w:val="en-US"/>
        </w:rPr>
      </w:pPr>
      <w:r w:rsidRPr="007F1B9C">
        <w:rPr>
          <w:rFonts w:ascii="Arial" w:eastAsia="Times New Roman" w:hAnsi="Arial" w:cs="Arial"/>
          <w:lang w:val="en-US"/>
        </w:rPr>
        <w:t>Business Intelligence/Power BI roadmap</w:t>
      </w:r>
    </w:p>
    <w:p w:rsidR="007F1B9C" w:rsidRPr="007F1B9C" w:rsidRDefault="007F1B9C" w:rsidP="007F1B9C">
      <w:pPr>
        <w:pStyle w:val="ListParagraph"/>
        <w:numPr>
          <w:ilvl w:val="0"/>
          <w:numId w:val="6"/>
        </w:numPr>
        <w:spacing w:after="0" w:line="240" w:lineRule="auto"/>
        <w:ind w:right="-58"/>
        <w:rPr>
          <w:rFonts w:ascii="Arial" w:hAnsi="Arial" w:cs="Arial"/>
          <w:lang w:eastAsia="en-GB"/>
        </w:rPr>
      </w:pPr>
      <w:r w:rsidRPr="007F1B9C">
        <w:rPr>
          <w:rFonts w:ascii="Arial" w:eastAsia="Times New Roman" w:hAnsi="Arial" w:cs="Arial"/>
          <w:lang w:val="en-US"/>
        </w:rPr>
        <w:t>Power BI best practice guidance</w:t>
      </w:r>
    </w:p>
    <w:p w:rsidR="007F1B9C" w:rsidRDefault="007F1B9C" w:rsidP="007F397F">
      <w:pPr>
        <w:spacing w:after="0" w:line="240" w:lineRule="auto"/>
        <w:ind w:right="-58"/>
        <w:rPr>
          <w:rFonts w:ascii="Arial" w:hAnsi="Arial" w:cs="Arial"/>
          <w:i/>
          <w:color w:val="0070C0"/>
          <w:sz w:val="20"/>
          <w:szCs w:val="20"/>
          <w:lang w:eastAsia="en-GB"/>
        </w:rPr>
      </w:pPr>
    </w:p>
    <w:p w:rsidR="00B33C8C" w:rsidRDefault="00B33C8C" w:rsidP="007F397F">
      <w:pPr>
        <w:spacing w:after="0" w:line="240" w:lineRule="auto"/>
        <w:ind w:right="-58"/>
        <w:rPr>
          <w:rFonts w:ascii="Arial" w:hAnsi="Arial" w:cs="Arial"/>
          <w:color w:val="FF0000"/>
          <w:sz w:val="20"/>
          <w:szCs w:val="20"/>
          <w:lang w:eastAsia="en-GB"/>
        </w:rPr>
      </w:pPr>
    </w:p>
    <w:p w:rsidR="00B969F0" w:rsidRDefault="00B969F0" w:rsidP="00FC5340">
      <w:pPr>
        <w:rPr>
          <w:rFonts w:ascii="Arial" w:eastAsia="Times New Roman" w:hAnsi="Arial" w:cs="Arial"/>
          <w:b/>
          <w:sz w:val="28"/>
          <w:szCs w:val="28"/>
          <w:u w:val="single"/>
          <w:lang w:val="en-US" w:eastAsia="en-GB"/>
        </w:rPr>
      </w:pPr>
    </w:p>
    <w:p w:rsidR="00B969F0" w:rsidRDefault="00B969F0" w:rsidP="00FC5340">
      <w:pPr>
        <w:rPr>
          <w:rFonts w:ascii="Arial" w:eastAsia="Times New Roman" w:hAnsi="Arial" w:cs="Arial"/>
          <w:b/>
          <w:sz w:val="28"/>
          <w:szCs w:val="28"/>
          <w:u w:val="single"/>
          <w:lang w:val="en-US" w:eastAsia="en-GB"/>
        </w:rPr>
      </w:pPr>
    </w:p>
    <w:p w:rsidR="002E1600" w:rsidRDefault="002E1600" w:rsidP="00FC5340">
      <w:pPr>
        <w:rPr>
          <w:rFonts w:ascii="Arial" w:eastAsia="Times New Roman" w:hAnsi="Arial" w:cs="Arial"/>
          <w:b/>
          <w:sz w:val="28"/>
          <w:szCs w:val="28"/>
          <w:u w:val="single"/>
          <w:lang w:val="en-US" w:eastAsia="en-GB"/>
        </w:rPr>
      </w:pPr>
    </w:p>
    <w:p w:rsidR="002E1600" w:rsidRDefault="002E1600" w:rsidP="00FC5340">
      <w:pPr>
        <w:rPr>
          <w:rFonts w:ascii="Arial" w:eastAsia="Times New Roman" w:hAnsi="Arial" w:cs="Arial"/>
          <w:b/>
          <w:sz w:val="28"/>
          <w:szCs w:val="28"/>
          <w:u w:val="single"/>
          <w:lang w:val="en-US" w:eastAsia="en-GB"/>
        </w:rPr>
      </w:pPr>
    </w:p>
    <w:p w:rsidR="002E1600" w:rsidRDefault="002E1600" w:rsidP="00FC5340">
      <w:pPr>
        <w:rPr>
          <w:rFonts w:ascii="Arial" w:eastAsia="Times New Roman" w:hAnsi="Arial" w:cs="Arial"/>
          <w:b/>
          <w:sz w:val="28"/>
          <w:szCs w:val="28"/>
          <w:u w:val="single"/>
          <w:lang w:val="en-US" w:eastAsia="en-GB"/>
        </w:rPr>
      </w:pPr>
    </w:p>
    <w:p w:rsidR="002E1600" w:rsidRDefault="002E1600" w:rsidP="00FC5340">
      <w:pPr>
        <w:rPr>
          <w:rFonts w:ascii="Arial" w:eastAsia="Times New Roman" w:hAnsi="Arial" w:cs="Arial"/>
          <w:b/>
          <w:sz w:val="28"/>
          <w:szCs w:val="28"/>
          <w:u w:val="single"/>
          <w:lang w:val="en-US" w:eastAsia="en-GB"/>
        </w:rPr>
      </w:pPr>
    </w:p>
    <w:p w:rsidR="00B94ED4" w:rsidRPr="008613AF" w:rsidRDefault="00050CF4" w:rsidP="008613AF">
      <w:pPr>
        <w:rPr>
          <w:rFonts w:ascii="Arial" w:hAnsi="Arial" w:cs="Arial"/>
          <w:color w:val="0070C0"/>
          <w:sz w:val="20"/>
          <w:szCs w:val="20"/>
        </w:rPr>
      </w:pPr>
      <w:r w:rsidRPr="00B969F0">
        <w:rPr>
          <w:rFonts w:ascii="Arial" w:hAnsi="Arial" w:cs="Arial"/>
          <w:b/>
          <w:sz w:val="28"/>
          <w:szCs w:val="28"/>
          <w:u w:val="single"/>
          <w:lang w:eastAsia="en-GB"/>
        </w:rPr>
        <w:t>CONTRACTUAL ARRANGEMENTS</w:t>
      </w:r>
    </w:p>
    <w:p w:rsidR="00B969F0" w:rsidRPr="00B969F0" w:rsidRDefault="00B969F0">
      <w:pPr>
        <w:rPr>
          <w:rFonts w:ascii="Arial" w:hAnsi="Arial" w:cs="Arial"/>
        </w:rPr>
      </w:pPr>
      <w:r w:rsidRPr="00B969F0">
        <w:rPr>
          <w:rFonts w:ascii="Arial" w:hAnsi="Arial" w:cs="Arial"/>
        </w:rPr>
        <w:t>Please find attached a template for our standard consultancy agreement.</w:t>
      </w:r>
    </w:p>
    <w:bookmarkStart w:id="1" w:name="_MON_1704118782"/>
    <w:bookmarkEnd w:id="1"/>
    <w:p w:rsidR="00B969F0" w:rsidRDefault="00B969F0">
      <w:pPr>
        <w:rPr>
          <w:i/>
          <w:color w:val="0070C0"/>
        </w:rPr>
      </w:pPr>
      <w:r>
        <w:rPr>
          <w:i/>
          <w:color w:val="0070C0"/>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48pt" o:ole="">
            <v:imagedata r:id="rId8" o:title=""/>
          </v:shape>
          <o:OLEObject Type="Embed" ProgID="Word.Document.12" ShapeID="_x0000_i1026" DrawAspect="Icon" ObjectID="_1704780723" r:id="rId9">
            <o:FieldCodes>\s</o:FieldCodes>
          </o:OLEObject>
        </w:object>
      </w:r>
    </w:p>
    <w:p w:rsidR="00C23F87" w:rsidRDefault="00C23F87" w:rsidP="00516F49">
      <w:pPr>
        <w:spacing w:after="0" w:line="240" w:lineRule="auto"/>
        <w:ind w:right="-58"/>
        <w:rPr>
          <w:rFonts w:ascii="Arial" w:eastAsia="Times New Roman" w:hAnsi="Arial" w:cs="Arial"/>
          <w:b/>
          <w:sz w:val="28"/>
          <w:szCs w:val="28"/>
          <w:u w:val="single"/>
          <w:lang w:val="en-US" w:eastAsia="en-GB"/>
        </w:rPr>
      </w:pPr>
    </w:p>
    <w:p w:rsidR="00516F49" w:rsidRPr="00500DA3" w:rsidRDefault="00516F49" w:rsidP="00516F49">
      <w:pPr>
        <w:spacing w:after="0" w:line="240" w:lineRule="auto"/>
        <w:ind w:right="-58"/>
        <w:rPr>
          <w:rFonts w:ascii="Arial" w:eastAsia="Times New Roman" w:hAnsi="Arial" w:cs="Arial"/>
          <w:b/>
          <w:sz w:val="28"/>
          <w:szCs w:val="28"/>
          <w:u w:val="single"/>
          <w:lang w:val="en-US" w:eastAsia="en-GB"/>
        </w:rPr>
      </w:pPr>
      <w:r>
        <w:rPr>
          <w:rFonts w:ascii="Arial" w:eastAsia="Times New Roman" w:hAnsi="Arial" w:cs="Arial"/>
          <w:b/>
          <w:sz w:val="28"/>
          <w:szCs w:val="28"/>
          <w:u w:val="single"/>
          <w:lang w:val="en-US" w:eastAsia="en-GB"/>
        </w:rPr>
        <w:t>EVALUATION</w:t>
      </w:r>
      <w:r w:rsidR="00831F99">
        <w:rPr>
          <w:rFonts w:ascii="Arial" w:eastAsia="Times New Roman" w:hAnsi="Arial" w:cs="Arial"/>
          <w:b/>
          <w:sz w:val="28"/>
          <w:szCs w:val="28"/>
          <w:u w:val="single"/>
          <w:lang w:val="en-US" w:eastAsia="en-GB"/>
        </w:rPr>
        <w:t xml:space="preserve"> (max 100%)</w:t>
      </w:r>
    </w:p>
    <w:p w:rsidR="00516F49" w:rsidRDefault="00516F49">
      <w:pPr>
        <w:rPr>
          <w:lang w:eastAsia="en-GB"/>
        </w:rPr>
      </w:pPr>
    </w:p>
    <w:p w:rsidR="008C6C43" w:rsidRDefault="008C6C43">
      <w:pPr>
        <w:rPr>
          <w:rFonts w:ascii="Arial" w:hAnsi="Arial" w:cs="Arial"/>
          <w:b/>
          <w:lang w:eastAsia="en-GB"/>
        </w:rPr>
      </w:pPr>
      <w:r w:rsidRPr="003613BE">
        <w:rPr>
          <w:rFonts w:ascii="Arial" w:hAnsi="Arial" w:cs="Arial"/>
          <w:b/>
          <w:lang w:eastAsia="en-GB"/>
        </w:rPr>
        <w:t xml:space="preserve">Assessment of responses to this </w:t>
      </w:r>
      <w:r w:rsidR="00516F49" w:rsidRPr="003613BE">
        <w:rPr>
          <w:rFonts w:ascii="Arial" w:hAnsi="Arial" w:cs="Arial"/>
          <w:b/>
          <w:lang w:eastAsia="en-GB"/>
        </w:rPr>
        <w:t>invitation to quote</w:t>
      </w:r>
      <w:r w:rsidR="00853DB5" w:rsidRPr="003613BE">
        <w:rPr>
          <w:rFonts w:ascii="Arial" w:hAnsi="Arial" w:cs="Arial"/>
          <w:b/>
          <w:lang w:eastAsia="en-GB"/>
        </w:rPr>
        <w:t xml:space="preserve"> are</w:t>
      </w:r>
      <w:r w:rsidRPr="003613BE">
        <w:rPr>
          <w:rFonts w:ascii="Arial" w:hAnsi="Arial" w:cs="Arial"/>
          <w:b/>
          <w:lang w:eastAsia="en-GB"/>
        </w:rPr>
        <w:t xml:space="preserve"> </w:t>
      </w:r>
      <w:r w:rsidR="00516F49" w:rsidRPr="003613BE">
        <w:rPr>
          <w:rFonts w:ascii="Arial" w:hAnsi="Arial" w:cs="Arial"/>
          <w:b/>
          <w:lang w:eastAsia="en-GB"/>
        </w:rPr>
        <w:t>broken down as follows:</w:t>
      </w:r>
    </w:p>
    <w:p w:rsidR="0055171E" w:rsidRPr="003613BE" w:rsidRDefault="0055171E">
      <w:pPr>
        <w:rPr>
          <w:rFonts w:ascii="Arial" w:hAnsi="Arial" w:cs="Arial"/>
          <w:b/>
          <w:lang w:eastAsia="en-GB"/>
        </w:rPr>
      </w:pPr>
    </w:p>
    <w:p w:rsidR="00516F49" w:rsidRPr="003613BE" w:rsidRDefault="00516F49" w:rsidP="003613BE">
      <w:pPr>
        <w:pStyle w:val="ListParagraph"/>
        <w:numPr>
          <w:ilvl w:val="0"/>
          <w:numId w:val="7"/>
        </w:numPr>
        <w:rPr>
          <w:rFonts w:ascii="Arial" w:hAnsi="Arial" w:cs="Arial"/>
          <w:b/>
          <w:lang w:eastAsia="en-GB"/>
        </w:rPr>
      </w:pPr>
      <w:r w:rsidRPr="003613BE">
        <w:rPr>
          <w:rFonts w:ascii="Arial" w:hAnsi="Arial" w:cs="Arial"/>
          <w:b/>
          <w:lang w:eastAsia="en-GB"/>
        </w:rPr>
        <w:t>Technical Evaluations (</w:t>
      </w:r>
      <w:r w:rsidR="00B3382C" w:rsidRPr="003613BE">
        <w:rPr>
          <w:rFonts w:ascii="Arial" w:hAnsi="Arial" w:cs="Arial"/>
          <w:b/>
          <w:lang w:eastAsia="en-GB"/>
        </w:rPr>
        <w:t>60</w:t>
      </w:r>
      <w:r w:rsidRPr="003613BE">
        <w:rPr>
          <w:rFonts w:ascii="Arial" w:hAnsi="Arial" w:cs="Arial"/>
          <w:b/>
          <w:lang w:eastAsia="en-GB"/>
        </w:rPr>
        <w:t>% of marks)</w:t>
      </w:r>
      <w:r w:rsidR="003F7854" w:rsidRPr="003613BE">
        <w:rPr>
          <w:rFonts w:ascii="Arial" w:hAnsi="Arial" w:cs="Arial"/>
          <w:b/>
          <w:lang w:eastAsia="en-GB"/>
        </w:rPr>
        <w:t xml:space="preserve"> broken down between</w:t>
      </w:r>
      <w:r w:rsidRPr="003613BE">
        <w:rPr>
          <w:rFonts w:ascii="Arial" w:hAnsi="Arial" w:cs="Arial"/>
          <w:b/>
          <w:lang w:eastAsia="en-GB"/>
        </w:rPr>
        <w:t>:</w:t>
      </w:r>
    </w:p>
    <w:tbl>
      <w:tblPr>
        <w:tblStyle w:val="TableGrid"/>
        <w:tblW w:w="0" w:type="auto"/>
        <w:tblLook w:val="04A0" w:firstRow="1" w:lastRow="0" w:firstColumn="1" w:lastColumn="0" w:noHBand="0" w:noVBand="1"/>
      </w:tblPr>
      <w:tblGrid>
        <w:gridCol w:w="3005"/>
        <w:gridCol w:w="1668"/>
        <w:gridCol w:w="3686"/>
      </w:tblGrid>
      <w:tr w:rsidR="003613BE" w:rsidTr="003613BE">
        <w:tc>
          <w:tcPr>
            <w:tcW w:w="3005" w:type="dxa"/>
          </w:tcPr>
          <w:p w:rsidR="003613BE" w:rsidRPr="003613BE" w:rsidRDefault="003613BE">
            <w:pPr>
              <w:rPr>
                <w:rFonts w:ascii="Arial" w:hAnsi="Arial" w:cs="Arial"/>
                <w:b/>
                <w:lang w:eastAsia="en-GB"/>
              </w:rPr>
            </w:pPr>
            <w:r w:rsidRPr="003613BE">
              <w:rPr>
                <w:rFonts w:ascii="Arial" w:hAnsi="Arial" w:cs="Arial"/>
                <w:b/>
                <w:lang w:eastAsia="en-GB"/>
              </w:rPr>
              <w:t>Question</w:t>
            </w:r>
          </w:p>
        </w:tc>
        <w:tc>
          <w:tcPr>
            <w:tcW w:w="1668" w:type="dxa"/>
          </w:tcPr>
          <w:p w:rsidR="003613BE" w:rsidRDefault="003613BE">
            <w:pPr>
              <w:rPr>
                <w:rFonts w:ascii="Arial" w:hAnsi="Arial" w:cs="Arial"/>
                <w:b/>
                <w:lang w:eastAsia="en-GB"/>
              </w:rPr>
            </w:pPr>
            <w:r>
              <w:rPr>
                <w:rFonts w:ascii="Arial" w:hAnsi="Arial" w:cs="Arial"/>
                <w:b/>
                <w:lang w:eastAsia="en-GB"/>
              </w:rPr>
              <w:t>Weighting</w:t>
            </w:r>
          </w:p>
        </w:tc>
        <w:tc>
          <w:tcPr>
            <w:tcW w:w="3686" w:type="dxa"/>
          </w:tcPr>
          <w:p w:rsidR="003613BE" w:rsidRDefault="003613BE">
            <w:pPr>
              <w:rPr>
                <w:rFonts w:ascii="Arial" w:hAnsi="Arial" w:cs="Arial"/>
                <w:b/>
                <w:lang w:eastAsia="en-GB"/>
              </w:rPr>
            </w:pPr>
            <w:r>
              <w:rPr>
                <w:rFonts w:ascii="Arial" w:hAnsi="Arial" w:cs="Arial"/>
                <w:b/>
                <w:lang w:eastAsia="en-GB"/>
              </w:rPr>
              <w:t>Total % available (out of 60%)</w:t>
            </w:r>
          </w:p>
        </w:tc>
      </w:tr>
      <w:tr w:rsidR="003613BE" w:rsidTr="003613BE">
        <w:tc>
          <w:tcPr>
            <w:tcW w:w="3005" w:type="dxa"/>
          </w:tcPr>
          <w:p w:rsidR="003613BE" w:rsidRPr="004F0AAA" w:rsidRDefault="003613BE" w:rsidP="003613BE">
            <w:pPr>
              <w:rPr>
                <w:rFonts w:ascii="Arial" w:hAnsi="Arial" w:cs="Arial"/>
                <w:lang w:eastAsia="en-GB"/>
              </w:rPr>
            </w:pPr>
            <w:r w:rsidRPr="004F0AAA">
              <w:rPr>
                <w:rFonts w:ascii="Arial" w:hAnsi="Arial" w:cs="Arial"/>
                <w:lang w:eastAsia="en-GB"/>
              </w:rPr>
              <w:t>Method Statement</w:t>
            </w:r>
          </w:p>
        </w:tc>
        <w:tc>
          <w:tcPr>
            <w:tcW w:w="1668" w:type="dxa"/>
          </w:tcPr>
          <w:p w:rsidR="003613BE" w:rsidRDefault="003613BE" w:rsidP="003613BE">
            <w:pPr>
              <w:rPr>
                <w:rFonts w:ascii="Arial" w:hAnsi="Arial" w:cs="Arial"/>
                <w:b/>
                <w:lang w:eastAsia="en-GB"/>
              </w:rPr>
            </w:pPr>
            <w:r>
              <w:rPr>
                <w:rFonts w:ascii="Arial" w:hAnsi="Arial" w:cs="Arial"/>
                <w:b/>
                <w:lang w:eastAsia="en-GB"/>
              </w:rPr>
              <w:t>20%</w:t>
            </w:r>
          </w:p>
        </w:tc>
        <w:tc>
          <w:tcPr>
            <w:tcW w:w="3686" w:type="dxa"/>
          </w:tcPr>
          <w:p w:rsidR="003613BE" w:rsidRDefault="003613BE" w:rsidP="003613BE">
            <w:pPr>
              <w:rPr>
                <w:rFonts w:ascii="Arial" w:hAnsi="Arial" w:cs="Arial"/>
                <w:b/>
                <w:lang w:eastAsia="en-GB"/>
              </w:rPr>
            </w:pPr>
            <w:r>
              <w:rPr>
                <w:rFonts w:ascii="Arial" w:hAnsi="Arial" w:cs="Arial"/>
                <w:b/>
                <w:lang w:eastAsia="en-GB"/>
              </w:rPr>
              <w:t>12%</w:t>
            </w:r>
          </w:p>
        </w:tc>
      </w:tr>
      <w:tr w:rsidR="003613BE" w:rsidTr="003613BE">
        <w:tc>
          <w:tcPr>
            <w:tcW w:w="3005" w:type="dxa"/>
          </w:tcPr>
          <w:p w:rsidR="003613BE" w:rsidRPr="004F0AAA" w:rsidRDefault="003613BE" w:rsidP="003613BE">
            <w:pPr>
              <w:rPr>
                <w:rFonts w:ascii="Arial" w:hAnsi="Arial" w:cs="Arial"/>
                <w:lang w:eastAsia="en-GB"/>
              </w:rPr>
            </w:pPr>
            <w:r w:rsidRPr="004F0AAA">
              <w:rPr>
                <w:rFonts w:ascii="Arial" w:hAnsi="Arial" w:cs="Arial"/>
                <w:lang w:eastAsia="en-GB"/>
              </w:rPr>
              <w:t>Relevant Experience</w:t>
            </w:r>
          </w:p>
        </w:tc>
        <w:tc>
          <w:tcPr>
            <w:tcW w:w="1668" w:type="dxa"/>
          </w:tcPr>
          <w:p w:rsidR="003613BE" w:rsidRDefault="003613BE" w:rsidP="003613BE">
            <w:pPr>
              <w:rPr>
                <w:rFonts w:ascii="Arial" w:hAnsi="Arial" w:cs="Arial"/>
                <w:b/>
                <w:lang w:eastAsia="en-GB"/>
              </w:rPr>
            </w:pPr>
            <w:r>
              <w:rPr>
                <w:rFonts w:ascii="Arial" w:hAnsi="Arial" w:cs="Arial"/>
                <w:b/>
                <w:lang w:eastAsia="en-GB"/>
              </w:rPr>
              <w:t>60%</w:t>
            </w:r>
          </w:p>
        </w:tc>
        <w:tc>
          <w:tcPr>
            <w:tcW w:w="3686" w:type="dxa"/>
          </w:tcPr>
          <w:p w:rsidR="003613BE" w:rsidRDefault="003613BE" w:rsidP="003613BE">
            <w:pPr>
              <w:rPr>
                <w:rFonts w:ascii="Arial" w:hAnsi="Arial" w:cs="Arial"/>
                <w:b/>
                <w:lang w:eastAsia="en-GB"/>
              </w:rPr>
            </w:pPr>
            <w:r>
              <w:rPr>
                <w:rFonts w:ascii="Arial" w:hAnsi="Arial" w:cs="Arial"/>
                <w:b/>
                <w:lang w:eastAsia="en-GB"/>
              </w:rPr>
              <w:t>36%</w:t>
            </w:r>
          </w:p>
        </w:tc>
      </w:tr>
      <w:tr w:rsidR="003613BE" w:rsidTr="003613BE">
        <w:tc>
          <w:tcPr>
            <w:tcW w:w="3005" w:type="dxa"/>
          </w:tcPr>
          <w:p w:rsidR="003613BE" w:rsidRPr="004F0AAA" w:rsidRDefault="003613BE" w:rsidP="003613BE">
            <w:pPr>
              <w:rPr>
                <w:rFonts w:ascii="Arial" w:hAnsi="Arial" w:cs="Arial"/>
                <w:lang w:eastAsia="en-GB"/>
              </w:rPr>
            </w:pPr>
            <w:r w:rsidRPr="004F0AAA">
              <w:rPr>
                <w:rFonts w:ascii="Arial" w:hAnsi="Arial" w:cs="Arial"/>
                <w:lang w:eastAsia="en-GB"/>
              </w:rPr>
              <w:t xml:space="preserve">CV’s of </w:t>
            </w:r>
            <w:r w:rsidRPr="004F0AAA">
              <w:rPr>
                <w:rFonts w:ascii="Arial" w:hAnsi="Arial" w:cs="Arial"/>
              </w:rPr>
              <w:t>staff engaged in this commission</w:t>
            </w:r>
          </w:p>
        </w:tc>
        <w:tc>
          <w:tcPr>
            <w:tcW w:w="1668" w:type="dxa"/>
          </w:tcPr>
          <w:p w:rsidR="003613BE" w:rsidRDefault="003613BE" w:rsidP="003613BE">
            <w:pPr>
              <w:rPr>
                <w:rFonts w:ascii="Arial" w:hAnsi="Arial" w:cs="Arial"/>
                <w:b/>
                <w:lang w:eastAsia="en-GB"/>
              </w:rPr>
            </w:pPr>
            <w:r>
              <w:rPr>
                <w:rFonts w:ascii="Arial" w:hAnsi="Arial" w:cs="Arial"/>
                <w:b/>
                <w:lang w:eastAsia="en-GB"/>
              </w:rPr>
              <w:t>20%</w:t>
            </w:r>
          </w:p>
        </w:tc>
        <w:tc>
          <w:tcPr>
            <w:tcW w:w="3686" w:type="dxa"/>
          </w:tcPr>
          <w:p w:rsidR="003613BE" w:rsidRDefault="003613BE" w:rsidP="003613BE">
            <w:pPr>
              <w:rPr>
                <w:rFonts w:ascii="Arial" w:hAnsi="Arial" w:cs="Arial"/>
                <w:b/>
                <w:lang w:eastAsia="en-GB"/>
              </w:rPr>
            </w:pPr>
            <w:r>
              <w:rPr>
                <w:rFonts w:ascii="Arial" w:hAnsi="Arial" w:cs="Arial"/>
                <w:b/>
                <w:lang w:eastAsia="en-GB"/>
              </w:rPr>
              <w:t>12%</w:t>
            </w:r>
          </w:p>
        </w:tc>
      </w:tr>
    </w:tbl>
    <w:p w:rsidR="003613BE" w:rsidRDefault="003613BE">
      <w:pPr>
        <w:rPr>
          <w:rFonts w:ascii="Arial" w:hAnsi="Arial" w:cs="Arial"/>
          <w:b/>
          <w:lang w:eastAsia="en-GB"/>
        </w:rPr>
      </w:pPr>
    </w:p>
    <w:p w:rsidR="0034457D" w:rsidRPr="003613BE" w:rsidRDefault="0034457D" w:rsidP="0034457D">
      <w:pPr>
        <w:jc w:val="both"/>
        <w:rPr>
          <w:rFonts w:ascii="Arial" w:hAnsi="Arial" w:cs="Arial"/>
          <w:lang w:eastAsia="en-GB"/>
        </w:rPr>
      </w:pPr>
      <w:r w:rsidRPr="003613BE">
        <w:rPr>
          <w:rFonts w:ascii="Arial" w:hAnsi="Arial" w:cs="Arial"/>
          <w:lang w:eastAsia="en-GB"/>
        </w:rPr>
        <w:t>The technical responses will be evaluated using the following matrix:</w:t>
      </w:r>
    </w:p>
    <w:p w:rsidR="0034457D" w:rsidRPr="003613BE" w:rsidRDefault="0034457D" w:rsidP="0034457D">
      <w:pPr>
        <w:spacing w:after="0"/>
        <w:ind w:firstLine="720"/>
        <w:rPr>
          <w:rFonts w:ascii="Arial" w:hAnsi="Arial" w:cs="Arial"/>
          <w:lang w:val="en-US"/>
        </w:rPr>
      </w:pPr>
      <w:r w:rsidRPr="003613BE">
        <w:rPr>
          <w:rFonts w:ascii="Arial" w:hAnsi="Arial" w:cs="Arial"/>
          <w:lang w:val="en-US"/>
        </w:rPr>
        <w:t xml:space="preserve">Score 5 marks – if </w:t>
      </w:r>
      <w:r w:rsidRPr="003613BE">
        <w:rPr>
          <w:rFonts w:ascii="Arial" w:hAnsi="Arial" w:cs="Arial"/>
          <w:u w:val="single"/>
          <w:lang w:val="en-US"/>
        </w:rPr>
        <w:t>all</w:t>
      </w:r>
      <w:r w:rsidRPr="003613BE">
        <w:rPr>
          <w:rFonts w:ascii="Arial" w:hAnsi="Arial" w:cs="Arial"/>
          <w:lang w:val="en-US"/>
        </w:rPr>
        <w:t xml:space="preserve"> requirements are met and response provided is excellent.</w:t>
      </w:r>
    </w:p>
    <w:p w:rsidR="0034457D" w:rsidRPr="003613BE" w:rsidRDefault="0034457D" w:rsidP="0034457D">
      <w:pPr>
        <w:spacing w:after="0"/>
        <w:rPr>
          <w:rFonts w:ascii="Arial" w:hAnsi="Arial" w:cs="Arial"/>
          <w:lang w:val="en-US"/>
        </w:rPr>
      </w:pPr>
      <w:r w:rsidRPr="003613BE">
        <w:rPr>
          <w:rFonts w:ascii="Arial" w:hAnsi="Arial" w:cs="Arial"/>
          <w:lang w:val="en-US"/>
        </w:rPr>
        <w:tab/>
        <w:t xml:space="preserve">Score 4 marks - if </w:t>
      </w:r>
      <w:r w:rsidRPr="003613BE">
        <w:rPr>
          <w:rFonts w:ascii="Arial" w:hAnsi="Arial" w:cs="Arial"/>
          <w:u w:val="single"/>
          <w:lang w:val="en-US"/>
        </w:rPr>
        <w:t>most</w:t>
      </w:r>
      <w:r w:rsidRPr="003613BE">
        <w:rPr>
          <w:rFonts w:ascii="Arial" w:hAnsi="Arial" w:cs="Arial"/>
          <w:lang w:val="en-US"/>
        </w:rPr>
        <w:t xml:space="preserve"> requirements are met and response provided is good.</w:t>
      </w:r>
    </w:p>
    <w:p w:rsidR="0034457D" w:rsidRPr="003613BE" w:rsidRDefault="0034457D" w:rsidP="0034457D">
      <w:pPr>
        <w:spacing w:after="0"/>
        <w:rPr>
          <w:rFonts w:ascii="Arial" w:hAnsi="Arial" w:cs="Arial"/>
          <w:lang w:val="en-US"/>
        </w:rPr>
      </w:pPr>
      <w:r w:rsidRPr="003613BE">
        <w:rPr>
          <w:rFonts w:ascii="Arial" w:hAnsi="Arial" w:cs="Arial"/>
          <w:lang w:val="en-US"/>
        </w:rPr>
        <w:tab/>
        <w:t xml:space="preserve">Score 3 marks - if </w:t>
      </w:r>
      <w:r w:rsidRPr="003613BE">
        <w:rPr>
          <w:rFonts w:ascii="Arial" w:hAnsi="Arial" w:cs="Arial"/>
          <w:u w:val="single"/>
          <w:lang w:val="en-US"/>
        </w:rPr>
        <w:t>some</w:t>
      </w:r>
      <w:r w:rsidRPr="003613BE">
        <w:rPr>
          <w:rFonts w:ascii="Arial" w:hAnsi="Arial" w:cs="Arial"/>
          <w:lang w:val="en-US"/>
        </w:rPr>
        <w:t xml:space="preserve"> requirements are met and response is average.</w:t>
      </w:r>
    </w:p>
    <w:p w:rsidR="0034457D" w:rsidRPr="003613BE" w:rsidRDefault="0034457D" w:rsidP="0034457D">
      <w:pPr>
        <w:spacing w:after="0"/>
        <w:rPr>
          <w:rFonts w:ascii="Arial" w:hAnsi="Arial" w:cs="Arial"/>
          <w:lang w:val="en-US"/>
        </w:rPr>
      </w:pPr>
      <w:r w:rsidRPr="003613BE">
        <w:rPr>
          <w:rFonts w:ascii="Arial" w:hAnsi="Arial" w:cs="Arial"/>
          <w:lang w:val="en-US"/>
        </w:rPr>
        <w:tab/>
        <w:t>Score 2 marks - if answer provided is not comprehensive and below average.</w:t>
      </w:r>
    </w:p>
    <w:p w:rsidR="0034457D" w:rsidRPr="003613BE" w:rsidRDefault="0034457D" w:rsidP="0034457D">
      <w:pPr>
        <w:spacing w:after="0"/>
        <w:rPr>
          <w:rFonts w:ascii="Arial" w:hAnsi="Arial" w:cs="Arial"/>
          <w:lang w:val="en-US"/>
        </w:rPr>
      </w:pPr>
      <w:r w:rsidRPr="003613BE">
        <w:rPr>
          <w:rFonts w:ascii="Arial" w:hAnsi="Arial" w:cs="Arial"/>
          <w:lang w:val="en-US"/>
        </w:rPr>
        <w:tab/>
        <w:t>Score 1 mark – if answer provided is poor.</w:t>
      </w:r>
    </w:p>
    <w:p w:rsidR="0034457D" w:rsidRPr="003613BE" w:rsidRDefault="0034457D" w:rsidP="0034457D">
      <w:pPr>
        <w:spacing w:after="0"/>
        <w:rPr>
          <w:rFonts w:ascii="Arial" w:hAnsi="Arial" w:cs="Arial"/>
          <w:lang w:val="en-US"/>
        </w:rPr>
      </w:pPr>
      <w:r w:rsidRPr="003613BE">
        <w:rPr>
          <w:rFonts w:ascii="Arial" w:hAnsi="Arial" w:cs="Arial"/>
          <w:lang w:val="en-US"/>
        </w:rPr>
        <w:tab/>
        <w:t>Score 0 marks - if no information provided.</w:t>
      </w:r>
    </w:p>
    <w:p w:rsidR="0034457D" w:rsidRPr="003613BE" w:rsidRDefault="0034457D" w:rsidP="0034457D">
      <w:pPr>
        <w:jc w:val="both"/>
        <w:rPr>
          <w:rFonts w:ascii="Arial" w:hAnsi="Arial" w:cs="Arial"/>
          <w:lang w:eastAsia="en-GB"/>
        </w:rPr>
      </w:pPr>
    </w:p>
    <w:p w:rsidR="00516F49" w:rsidRPr="003613BE" w:rsidRDefault="00516F49" w:rsidP="003613BE">
      <w:pPr>
        <w:pStyle w:val="ListParagraph"/>
        <w:numPr>
          <w:ilvl w:val="0"/>
          <w:numId w:val="7"/>
        </w:numPr>
        <w:rPr>
          <w:rFonts w:ascii="Arial" w:hAnsi="Arial" w:cs="Arial"/>
          <w:b/>
        </w:rPr>
      </w:pPr>
      <w:r w:rsidRPr="003613BE">
        <w:rPr>
          <w:rFonts w:ascii="Arial" w:hAnsi="Arial" w:cs="Arial"/>
          <w:b/>
        </w:rPr>
        <w:t xml:space="preserve">Commercial Evaluations </w:t>
      </w:r>
      <w:r w:rsidR="003F7854" w:rsidRPr="003613BE">
        <w:rPr>
          <w:rFonts w:ascii="Arial" w:hAnsi="Arial" w:cs="Arial"/>
          <w:b/>
        </w:rPr>
        <w:t>(</w:t>
      </w:r>
      <w:r w:rsidR="00B3382C" w:rsidRPr="003613BE">
        <w:rPr>
          <w:rFonts w:ascii="Arial" w:hAnsi="Arial" w:cs="Arial"/>
          <w:b/>
        </w:rPr>
        <w:t>40</w:t>
      </w:r>
      <w:r w:rsidRPr="003613BE">
        <w:rPr>
          <w:rFonts w:ascii="Arial" w:hAnsi="Arial" w:cs="Arial"/>
          <w:b/>
        </w:rPr>
        <w:t>% of marks):</w:t>
      </w:r>
    </w:p>
    <w:p w:rsidR="00516F49" w:rsidRPr="003613BE" w:rsidRDefault="00516F49" w:rsidP="00516F49">
      <w:pPr>
        <w:pStyle w:val="ListParagraph"/>
        <w:ind w:left="0"/>
        <w:rPr>
          <w:rFonts w:ascii="Arial" w:hAnsi="Arial" w:cs="Arial"/>
          <w:color w:val="0070C0"/>
        </w:rPr>
      </w:pPr>
    </w:p>
    <w:p w:rsidR="008C6C43" w:rsidRPr="003613BE" w:rsidRDefault="00A85402" w:rsidP="009F2854">
      <w:pPr>
        <w:pStyle w:val="ListParagraph"/>
        <w:numPr>
          <w:ilvl w:val="0"/>
          <w:numId w:val="3"/>
        </w:numPr>
        <w:rPr>
          <w:rFonts w:ascii="Arial" w:hAnsi="Arial" w:cs="Arial"/>
        </w:rPr>
      </w:pPr>
      <w:r w:rsidRPr="003613BE">
        <w:rPr>
          <w:rFonts w:ascii="Arial" w:hAnsi="Arial" w:cs="Arial"/>
        </w:rPr>
        <w:t xml:space="preserve">Total </w:t>
      </w:r>
      <w:r w:rsidR="0055171E">
        <w:rPr>
          <w:rFonts w:ascii="Arial" w:hAnsi="Arial" w:cs="Arial"/>
        </w:rPr>
        <w:t>Price</w:t>
      </w:r>
      <w:r w:rsidRPr="003613BE">
        <w:rPr>
          <w:rFonts w:ascii="Arial" w:hAnsi="Arial" w:cs="Arial"/>
        </w:rPr>
        <w:t xml:space="preserve"> - </w:t>
      </w:r>
      <w:r w:rsidR="00B3382C" w:rsidRPr="003613BE">
        <w:rPr>
          <w:rFonts w:ascii="Arial" w:hAnsi="Arial" w:cs="Arial"/>
        </w:rPr>
        <w:t>40</w:t>
      </w:r>
      <w:r w:rsidR="00516F49" w:rsidRPr="003613BE">
        <w:rPr>
          <w:rFonts w:ascii="Arial" w:hAnsi="Arial" w:cs="Arial"/>
        </w:rPr>
        <w:t>% of marks</w:t>
      </w:r>
    </w:p>
    <w:p w:rsidR="003F7854" w:rsidRPr="003613BE" w:rsidRDefault="000E0A03" w:rsidP="00B34E47">
      <w:pPr>
        <w:rPr>
          <w:rFonts w:ascii="Arial" w:hAnsi="Arial" w:cs="Arial"/>
        </w:rPr>
      </w:pPr>
      <w:r w:rsidRPr="003613BE">
        <w:rPr>
          <w:rFonts w:ascii="Arial" w:hAnsi="Arial" w:cs="Arial"/>
        </w:rPr>
        <w:t>The commercial score will be calculated using the following formulae: Lowest Total Price divided by Bidders Total Tendered Price multipl</w:t>
      </w:r>
      <w:r w:rsidR="00A37E1F" w:rsidRPr="003613BE">
        <w:rPr>
          <w:rFonts w:ascii="Arial" w:hAnsi="Arial" w:cs="Arial"/>
        </w:rPr>
        <w:t xml:space="preserve">ied by </w:t>
      </w:r>
      <w:r w:rsidR="00B3382C" w:rsidRPr="003613BE">
        <w:rPr>
          <w:rFonts w:ascii="Arial" w:hAnsi="Arial" w:cs="Arial"/>
        </w:rPr>
        <w:t>40%</w:t>
      </w:r>
      <w:r w:rsidRPr="003613BE">
        <w:rPr>
          <w:rFonts w:ascii="Arial" w:hAnsi="Arial" w:cs="Arial"/>
        </w:rPr>
        <w:t xml:space="preserve"> = marks awarded.</w:t>
      </w:r>
      <w:r w:rsidR="00AE1A32" w:rsidRPr="003613BE">
        <w:rPr>
          <w:rFonts w:ascii="Arial" w:hAnsi="Arial" w:cs="Arial"/>
        </w:rPr>
        <w:t xml:space="preserve"> </w:t>
      </w:r>
    </w:p>
    <w:p w:rsidR="003A538C" w:rsidRDefault="003A538C" w:rsidP="00B34E47">
      <w:pPr>
        <w:rPr>
          <w:b/>
          <w:color w:val="0070C0"/>
          <w:sz w:val="28"/>
          <w:szCs w:val="28"/>
        </w:rPr>
      </w:pPr>
    </w:p>
    <w:p w:rsidR="008613AF" w:rsidRPr="00500DA3" w:rsidRDefault="008613AF" w:rsidP="008613AF">
      <w:pPr>
        <w:spacing w:after="0" w:line="240" w:lineRule="auto"/>
        <w:ind w:right="-58"/>
        <w:rPr>
          <w:rFonts w:ascii="Arial" w:eastAsia="Times New Roman" w:hAnsi="Arial" w:cs="Arial"/>
          <w:b/>
          <w:sz w:val="28"/>
          <w:szCs w:val="28"/>
          <w:u w:val="single"/>
          <w:lang w:val="en-US" w:eastAsia="en-GB"/>
        </w:rPr>
      </w:pPr>
      <w:r>
        <w:rPr>
          <w:rFonts w:ascii="Arial" w:eastAsia="Times New Roman" w:hAnsi="Arial" w:cs="Arial"/>
          <w:b/>
          <w:sz w:val="28"/>
          <w:szCs w:val="28"/>
          <w:u w:val="single"/>
          <w:lang w:val="en-US" w:eastAsia="en-GB"/>
        </w:rPr>
        <w:t>TECHNICAL RESPONSE</w:t>
      </w:r>
    </w:p>
    <w:p w:rsidR="008613AF" w:rsidRDefault="008613AF" w:rsidP="00B34E47">
      <w:pPr>
        <w:rPr>
          <w:b/>
          <w:color w:val="0070C0"/>
          <w:sz w:val="28"/>
          <w:szCs w:val="28"/>
        </w:rPr>
      </w:pPr>
    </w:p>
    <w:p w:rsidR="008613AF" w:rsidRPr="0055171E" w:rsidRDefault="008613AF" w:rsidP="008613AF">
      <w:pPr>
        <w:spacing w:before="60" w:after="60"/>
        <w:rPr>
          <w:rFonts w:ascii="Arial" w:hAnsi="Arial" w:cs="Arial"/>
          <w:b/>
        </w:rPr>
      </w:pPr>
      <w:r w:rsidRPr="0055171E">
        <w:rPr>
          <w:rFonts w:ascii="Arial" w:hAnsi="Arial" w:cs="Arial"/>
          <w:b/>
        </w:rPr>
        <w:t>1.  Method statement (Total % available = 12%)</w:t>
      </w:r>
    </w:p>
    <w:p w:rsidR="008613AF" w:rsidRPr="0055171E" w:rsidRDefault="008613AF" w:rsidP="008613AF">
      <w:pPr>
        <w:spacing w:before="60" w:after="60"/>
        <w:rPr>
          <w:rFonts w:ascii="Arial" w:hAnsi="Arial" w:cs="Arial"/>
        </w:rPr>
      </w:pPr>
    </w:p>
    <w:p w:rsidR="008613AF" w:rsidRPr="0055171E" w:rsidRDefault="008613AF" w:rsidP="008613AF">
      <w:pPr>
        <w:spacing w:before="60" w:after="60"/>
        <w:rPr>
          <w:rFonts w:ascii="Arial" w:hAnsi="Arial" w:cs="Arial"/>
        </w:rPr>
      </w:pPr>
      <w:r w:rsidRPr="0055171E">
        <w:rPr>
          <w:rFonts w:ascii="Arial" w:hAnsi="Arial" w:cs="Arial"/>
        </w:rPr>
        <w:t xml:space="preserve">Please provide a method statement for how, in the role of Technical Consultant, your organisation would provide the services outlined within the specification. </w:t>
      </w:r>
    </w:p>
    <w:p w:rsidR="008613AF" w:rsidRPr="0055171E" w:rsidRDefault="008613AF" w:rsidP="008613AF">
      <w:pPr>
        <w:spacing w:before="60" w:after="60"/>
        <w:rPr>
          <w:rFonts w:ascii="Arial" w:hAnsi="Arial" w:cs="Arial"/>
        </w:rPr>
      </w:pPr>
      <w:r w:rsidRPr="0055171E">
        <w:rPr>
          <w:rFonts w:ascii="Arial" w:hAnsi="Arial" w:cs="Arial"/>
        </w:rPr>
        <w:t>This should:</w:t>
      </w:r>
    </w:p>
    <w:p w:rsidR="008613AF" w:rsidRPr="0055171E" w:rsidRDefault="008613AF" w:rsidP="008613AF">
      <w:pPr>
        <w:pStyle w:val="ListParagraph"/>
        <w:numPr>
          <w:ilvl w:val="0"/>
          <w:numId w:val="8"/>
        </w:numPr>
        <w:spacing w:before="60" w:after="60"/>
        <w:rPr>
          <w:rFonts w:ascii="Arial" w:hAnsi="Arial" w:cs="Arial"/>
        </w:rPr>
      </w:pPr>
      <w:r w:rsidRPr="0055171E">
        <w:rPr>
          <w:rFonts w:ascii="Arial" w:hAnsi="Arial" w:cs="Arial"/>
        </w:rPr>
        <w:t>demonstrate how you will deliver all services contained within the specification</w:t>
      </w:r>
    </w:p>
    <w:p w:rsidR="008613AF" w:rsidRPr="0055171E" w:rsidRDefault="008613AF" w:rsidP="008613AF">
      <w:pPr>
        <w:pStyle w:val="ListParagraph"/>
        <w:numPr>
          <w:ilvl w:val="0"/>
          <w:numId w:val="8"/>
        </w:numPr>
        <w:spacing w:before="60" w:after="60"/>
        <w:rPr>
          <w:rFonts w:ascii="Arial" w:hAnsi="Arial" w:cs="Arial"/>
        </w:rPr>
      </w:pPr>
      <w:r w:rsidRPr="0055171E">
        <w:rPr>
          <w:rFonts w:ascii="Arial" w:hAnsi="Arial" w:cs="Arial"/>
        </w:rPr>
        <w:t>breakdown of allocation of work between staff and time in days allocated to each workstream</w:t>
      </w:r>
    </w:p>
    <w:p w:rsidR="008613AF" w:rsidRPr="0055171E" w:rsidRDefault="008613AF" w:rsidP="00B34E47">
      <w:pPr>
        <w:rPr>
          <w:rFonts w:ascii="Arial" w:hAnsi="Arial" w:cs="Arial"/>
        </w:rPr>
      </w:pPr>
    </w:p>
    <w:p w:rsidR="008613AF" w:rsidRPr="0055171E" w:rsidRDefault="008613AF" w:rsidP="00B34E47">
      <w:pPr>
        <w:rPr>
          <w:b/>
          <w:color w:val="0070C0"/>
        </w:rPr>
      </w:pPr>
      <w:r w:rsidRPr="0055171E">
        <w:rPr>
          <w:rFonts w:ascii="Arial" w:hAnsi="Arial" w:cs="Arial"/>
        </w:rPr>
        <w:lastRenderedPageBreak/>
        <w:t>Please limit your answer to 500 words.</w:t>
      </w:r>
    </w:p>
    <w:p w:rsidR="008613AF" w:rsidRDefault="008613AF" w:rsidP="008613AF">
      <w:pPr>
        <w:rPr>
          <w:b/>
          <w:color w:val="0070C0"/>
          <w:sz w:val="28"/>
          <w:szCs w:val="28"/>
        </w:rPr>
      </w:pPr>
    </w:p>
    <w:p w:rsidR="008613AF" w:rsidRPr="008613AF" w:rsidRDefault="008613AF" w:rsidP="008613AF">
      <w:pPr>
        <w:spacing w:before="60" w:after="60"/>
        <w:rPr>
          <w:rFonts w:ascii="Arial" w:hAnsi="Arial" w:cs="Arial"/>
          <w:b/>
        </w:rPr>
      </w:pPr>
      <w:r>
        <w:rPr>
          <w:rFonts w:ascii="Arial" w:hAnsi="Arial" w:cs="Arial"/>
          <w:b/>
        </w:rPr>
        <w:t>2</w:t>
      </w:r>
      <w:r w:rsidRPr="008613AF">
        <w:rPr>
          <w:rFonts w:ascii="Arial" w:hAnsi="Arial" w:cs="Arial"/>
          <w:b/>
        </w:rPr>
        <w:t xml:space="preserve">.  </w:t>
      </w:r>
      <w:r>
        <w:rPr>
          <w:rFonts w:ascii="Arial" w:hAnsi="Arial" w:cs="Arial"/>
          <w:b/>
        </w:rPr>
        <w:t>Relevant Experience (Total % available = 36%)</w:t>
      </w:r>
    </w:p>
    <w:p w:rsidR="008613AF" w:rsidRDefault="008613AF" w:rsidP="008613AF">
      <w:pPr>
        <w:spacing w:before="60" w:after="60"/>
        <w:rPr>
          <w:rFonts w:ascii="Arial" w:hAnsi="Arial" w:cs="Arial"/>
        </w:rPr>
      </w:pPr>
    </w:p>
    <w:p w:rsidR="00106234" w:rsidRPr="004F0AAA" w:rsidRDefault="00106234" w:rsidP="004F0AAA">
      <w:pPr>
        <w:pStyle w:val="ListParagraph"/>
        <w:numPr>
          <w:ilvl w:val="0"/>
          <w:numId w:val="12"/>
        </w:numPr>
        <w:spacing w:before="60" w:after="60"/>
        <w:rPr>
          <w:rFonts w:ascii="Arial" w:hAnsi="Arial" w:cs="Arial"/>
        </w:rPr>
      </w:pPr>
      <w:r w:rsidRPr="004F0AAA">
        <w:rPr>
          <w:rFonts w:ascii="Arial" w:hAnsi="Arial" w:cs="Arial"/>
        </w:rPr>
        <w:t>The specification is provided as a guide to the requirements of the project. Tenderers are required to indicate with a tick (</w:t>
      </w:r>
      <w:r w:rsidRPr="00106234">
        <w:sym w:font="Wingdings 2" w:char="F050"/>
      </w:r>
      <w:r w:rsidRPr="004F0AAA">
        <w:rPr>
          <w:rFonts w:ascii="Arial" w:hAnsi="Arial" w:cs="Arial"/>
        </w:rPr>
        <w:t>) in the ‘YES’ column for the items they comply/meet the requirement. Where tenderers provide an alternative to the requirements these should be identified by placing a tick (</w:t>
      </w:r>
      <w:r w:rsidRPr="00106234">
        <w:sym w:font="Wingdings 2" w:char="F050"/>
      </w:r>
      <w:r w:rsidRPr="004F0AAA">
        <w:rPr>
          <w:rFonts w:ascii="Arial" w:hAnsi="Arial" w:cs="Arial"/>
        </w:rPr>
        <w:t>) in the ‘NO’ column. Further information/detail should be provided in the comments section for either selection. Any alternative must then be acceptable to the City Council and may fail if deemed not a suitable alternative.</w:t>
      </w:r>
    </w:p>
    <w:p w:rsidR="00106234" w:rsidRDefault="00106234" w:rsidP="008613AF">
      <w:pPr>
        <w:spacing w:before="60" w:after="60"/>
        <w:rPr>
          <w:rFonts w:ascii="Arial" w:hAnsi="Arial" w:cs="Ari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644"/>
        <w:gridCol w:w="618"/>
        <w:gridCol w:w="3835"/>
      </w:tblGrid>
      <w:tr w:rsidR="00106234" w:rsidRPr="00106234" w:rsidTr="009601F2">
        <w:trPr>
          <w:trHeight w:val="418"/>
        </w:trPr>
        <w:tc>
          <w:tcPr>
            <w:tcW w:w="0" w:type="auto"/>
            <w:vMerge w:val="restart"/>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r w:rsidRPr="004F0AAA">
              <w:rPr>
                <w:rFonts w:ascii="Arial" w:hAnsi="Arial" w:cs="Arial"/>
                <w:b/>
                <w:lang w:eastAsia="en-GB"/>
              </w:rPr>
              <w:t>ESSENTIAL REQUIREMENT</w:t>
            </w:r>
          </w:p>
          <w:p w:rsidR="00106234" w:rsidRPr="004F0AAA" w:rsidRDefault="00106234" w:rsidP="00106234">
            <w:pPr>
              <w:spacing w:before="60" w:after="60"/>
              <w:rPr>
                <w:rFonts w:ascii="Arial" w:hAnsi="Arial" w:cs="Arial"/>
                <w:b/>
                <w:lang w:eastAsia="en-GB"/>
              </w:rPr>
            </w:pPr>
          </w:p>
        </w:tc>
        <w:tc>
          <w:tcPr>
            <w:tcW w:w="5097" w:type="dxa"/>
            <w:gridSpan w:val="3"/>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r w:rsidRPr="004F0AAA">
              <w:rPr>
                <w:rFonts w:ascii="Arial" w:hAnsi="Arial" w:cs="Arial"/>
                <w:b/>
                <w:lang w:eastAsia="en-GB"/>
              </w:rPr>
              <w:t>Fully Compliant (</w:t>
            </w:r>
            <w:r w:rsidRPr="004F0AAA">
              <w:rPr>
                <w:rFonts w:ascii="Arial" w:hAnsi="Arial" w:cs="Arial"/>
                <w:b/>
                <w:lang w:eastAsia="en-GB"/>
              </w:rPr>
              <w:sym w:font="Wingdings 2" w:char="F050"/>
            </w:r>
            <w:r w:rsidRPr="004F0AAA">
              <w:rPr>
                <w:rFonts w:ascii="Arial" w:hAnsi="Arial" w:cs="Arial"/>
                <w:b/>
                <w:lang w:eastAsia="en-GB"/>
              </w:rPr>
              <w:t>)</w:t>
            </w:r>
          </w:p>
        </w:tc>
      </w:tr>
      <w:tr w:rsidR="00106234" w:rsidRPr="00106234" w:rsidTr="009601F2">
        <w:trPr>
          <w:trHeight w:val="322"/>
        </w:trPr>
        <w:tc>
          <w:tcPr>
            <w:tcW w:w="0" w:type="auto"/>
            <w:vMerge/>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p>
        </w:tc>
        <w:tc>
          <w:tcPr>
            <w:tcW w:w="644" w:type="dxa"/>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r w:rsidRPr="004F0AAA">
              <w:rPr>
                <w:rFonts w:ascii="Arial" w:hAnsi="Arial" w:cs="Arial"/>
                <w:b/>
                <w:lang w:eastAsia="en-GB"/>
              </w:rPr>
              <w:t>Yes</w:t>
            </w:r>
          </w:p>
        </w:tc>
        <w:tc>
          <w:tcPr>
            <w:tcW w:w="618" w:type="dxa"/>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r w:rsidRPr="004F0AAA">
              <w:rPr>
                <w:rFonts w:ascii="Arial" w:hAnsi="Arial" w:cs="Arial"/>
                <w:b/>
                <w:lang w:eastAsia="en-GB"/>
              </w:rPr>
              <w:t>No</w:t>
            </w:r>
          </w:p>
        </w:tc>
        <w:tc>
          <w:tcPr>
            <w:tcW w:w="3835" w:type="dxa"/>
            <w:shd w:val="clear" w:color="auto" w:fill="95B3D7" w:themeFill="accent1" w:themeFillTint="99"/>
            <w:vAlign w:val="center"/>
          </w:tcPr>
          <w:p w:rsidR="00106234" w:rsidRPr="004F0AAA" w:rsidRDefault="00106234" w:rsidP="00106234">
            <w:pPr>
              <w:spacing w:before="60" w:after="60"/>
              <w:rPr>
                <w:rFonts w:ascii="Arial" w:hAnsi="Arial" w:cs="Arial"/>
                <w:b/>
                <w:lang w:eastAsia="en-GB"/>
              </w:rPr>
            </w:pPr>
            <w:r w:rsidRPr="004F0AAA">
              <w:rPr>
                <w:rFonts w:ascii="Arial" w:hAnsi="Arial" w:cs="Arial"/>
                <w:b/>
                <w:lang w:eastAsia="en-GB"/>
              </w:rPr>
              <w:t>Comments</w:t>
            </w: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Produce a data strategy document for the authority</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Produce a Business Intelligence/Power Bi roadmap for the authority</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Power BI advanced implementation experience. Ability to provide best practice within our own environment currently P1 capacity, running for 12 months.</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Knowledge and advice on capacity management/future growth. Future cost assessment/projection</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Knowledge and advice, including but not limited to Power</w:t>
            </w:r>
            <w:r w:rsidR="00417E84">
              <w:rPr>
                <w:rFonts w:ascii="Arial" w:hAnsi="Arial" w:cs="Arial"/>
                <w:lang w:eastAsia="en-GB"/>
              </w:rPr>
              <w:t xml:space="preserve"> </w:t>
            </w:r>
            <w:r w:rsidRPr="004F0AAA">
              <w:rPr>
                <w:rFonts w:ascii="Arial" w:hAnsi="Arial" w:cs="Arial"/>
                <w:lang w:eastAsia="en-GB"/>
              </w:rPr>
              <w:t>BI administration, policy and configuration.</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Advice on setup of version control</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Creation of procedures/workflow for requests of new applications/reports</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 xml:space="preserve">Create decision flow document, to guide report requests, to define how data should be stored/refreshed. </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r w:rsidR="00106234" w:rsidRPr="00106234" w:rsidTr="009601F2">
        <w:tblPrEx>
          <w:tblLook w:val="0000" w:firstRow="0" w:lastRow="0" w:firstColumn="0" w:lastColumn="0" w:noHBand="0" w:noVBand="0"/>
        </w:tblPrEx>
        <w:trPr>
          <w:trHeight w:val="327"/>
        </w:trPr>
        <w:tc>
          <w:tcPr>
            <w:tcW w:w="0" w:type="auto"/>
            <w:tcBorders>
              <w:top w:val="single" w:sz="4" w:space="0" w:color="auto"/>
              <w:left w:val="single" w:sz="4" w:space="0" w:color="auto"/>
              <w:bottom w:val="single" w:sz="4" w:space="0" w:color="auto"/>
              <w:right w:val="single" w:sz="4" w:space="0" w:color="auto"/>
            </w:tcBorders>
          </w:tcPr>
          <w:p w:rsidR="00106234" w:rsidRPr="004F0AAA" w:rsidRDefault="00106234" w:rsidP="00106234">
            <w:pPr>
              <w:numPr>
                <w:ilvl w:val="0"/>
                <w:numId w:val="11"/>
              </w:numPr>
              <w:spacing w:before="60" w:after="60"/>
              <w:rPr>
                <w:rFonts w:ascii="Arial" w:hAnsi="Arial" w:cs="Arial"/>
                <w:lang w:eastAsia="en-GB"/>
              </w:rPr>
            </w:pPr>
            <w:r w:rsidRPr="004F0AAA">
              <w:rPr>
                <w:rFonts w:ascii="Arial" w:hAnsi="Arial" w:cs="Arial"/>
                <w:lang w:eastAsia="en-GB"/>
              </w:rPr>
              <w:t>Review of existing staff numbers/capacity in each area to create and maintain power BI. Forecasting based on end position to predict potential staffing increase, based on experience of other authorities.</w:t>
            </w:r>
          </w:p>
        </w:tc>
        <w:tc>
          <w:tcPr>
            <w:tcW w:w="644"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618" w:type="dxa"/>
            <w:vAlign w:val="center"/>
          </w:tcPr>
          <w:p w:rsidR="00106234" w:rsidRPr="004F0AAA" w:rsidRDefault="00106234" w:rsidP="00106234">
            <w:pPr>
              <w:spacing w:before="60" w:after="60"/>
              <w:rPr>
                <w:rFonts w:ascii="Arial" w:hAnsi="Arial" w:cs="Arial"/>
                <w:b/>
                <w:sz w:val="28"/>
                <w:szCs w:val="28"/>
                <w:u w:val="single"/>
                <w:lang w:eastAsia="en-GB"/>
              </w:rPr>
            </w:pPr>
          </w:p>
        </w:tc>
        <w:tc>
          <w:tcPr>
            <w:tcW w:w="3835" w:type="dxa"/>
          </w:tcPr>
          <w:p w:rsidR="00106234" w:rsidRPr="004F0AAA" w:rsidRDefault="00106234" w:rsidP="00106234">
            <w:pPr>
              <w:spacing w:before="60" w:after="60"/>
              <w:rPr>
                <w:rFonts w:ascii="Arial" w:hAnsi="Arial" w:cs="Arial"/>
                <w:b/>
                <w:bCs/>
                <w:sz w:val="20"/>
                <w:szCs w:val="20"/>
                <w:u w:val="single"/>
                <w:lang w:eastAsia="en-GB"/>
              </w:rPr>
            </w:pPr>
          </w:p>
        </w:tc>
      </w:tr>
    </w:tbl>
    <w:p w:rsidR="00106234" w:rsidRDefault="00106234" w:rsidP="008613AF">
      <w:pPr>
        <w:spacing w:before="60" w:after="60"/>
        <w:rPr>
          <w:rFonts w:ascii="Arial" w:hAnsi="Arial" w:cs="Arial"/>
        </w:rPr>
      </w:pPr>
    </w:p>
    <w:p w:rsidR="008613AF" w:rsidRPr="008613AF" w:rsidRDefault="008613AF" w:rsidP="008613AF">
      <w:pPr>
        <w:spacing w:before="60" w:after="60"/>
        <w:rPr>
          <w:rFonts w:ascii="Arial" w:hAnsi="Arial" w:cs="Arial"/>
        </w:rPr>
      </w:pPr>
    </w:p>
    <w:p w:rsidR="008613AF" w:rsidRPr="008613AF" w:rsidRDefault="008613AF" w:rsidP="004F0AAA">
      <w:pPr>
        <w:pStyle w:val="ListParagraph"/>
        <w:numPr>
          <w:ilvl w:val="0"/>
          <w:numId w:val="12"/>
        </w:numPr>
        <w:spacing w:after="0" w:line="240" w:lineRule="auto"/>
        <w:rPr>
          <w:rFonts w:ascii="Arial" w:hAnsi="Arial" w:cs="Arial"/>
        </w:rPr>
      </w:pPr>
      <w:r w:rsidRPr="008613AF">
        <w:rPr>
          <w:rFonts w:ascii="Arial" w:hAnsi="Arial" w:cs="Arial"/>
        </w:rPr>
        <w:lastRenderedPageBreak/>
        <w:t>Please can you provide details of how you have helped an organisation create a data strategy (preferably a</w:t>
      </w:r>
      <w:r>
        <w:rPr>
          <w:rFonts w:ascii="Arial" w:hAnsi="Arial" w:cs="Arial"/>
        </w:rPr>
        <w:t>n equivalent sized</w:t>
      </w:r>
      <w:r w:rsidRPr="008613AF">
        <w:rPr>
          <w:rFonts w:ascii="Arial" w:hAnsi="Arial" w:cs="Arial"/>
        </w:rPr>
        <w:t xml:space="preserve"> local authority)?  Are you able to provide an example of the data strategy document?</w:t>
      </w:r>
    </w:p>
    <w:p w:rsidR="008613AF" w:rsidRPr="008613AF" w:rsidRDefault="008613AF" w:rsidP="004F0AAA">
      <w:pPr>
        <w:pStyle w:val="ListParagraph"/>
        <w:numPr>
          <w:ilvl w:val="0"/>
          <w:numId w:val="12"/>
        </w:numPr>
        <w:spacing w:after="0" w:line="240" w:lineRule="auto"/>
        <w:rPr>
          <w:rFonts w:ascii="Arial" w:hAnsi="Arial" w:cs="Arial"/>
        </w:rPr>
      </w:pPr>
      <w:r w:rsidRPr="008613AF">
        <w:rPr>
          <w:rFonts w:ascii="Arial" w:hAnsi="Arial" w:cs="Arial"/>
        </w:rPr>
        <w:t>Please can you provide details of how you have helped an organisation develop a Business intelligence/Power Bi roadmap (preferably a</w:t>
      </w:r>
      <w:r>
        <w:rPr>
          <w:rFonts w:ascii="Arial" w:hAnsi="Arial" w:cs="Arial"/>
        </w:rPr>
        <w:t>n equivalent sized</w:t>
      </w:r>
      <w:r w:rsidRPr="008613AF">
        <w:rPr>
          <w:rFonts w:ascii="Arial" w:hAnsi="Arial" w:cs="Arial"/>
        </w:rPr>
        <w:t xml:space="preserve"> local authority)?  Are you able to provide an example of the roadmap?</w:t>
      </w:r>
    </w:p>
    <w:p w:rsidR="008613AF" w:rsidRPr="008613AF" w:rsidRDefault="008613AF" w:rsidP="004F0AAA">
      <w:pPr>
        <w:pStyle w:val="ListParagraph"/>
        <w:numPr>
          <w:ilvl w:val="0"/>
          <w:numId w:val="12"/>
        </w:numPr>
        <w:spacing w:after="0" w:line="240" w:lineRule="auto"/>
        <w:rPr>
          <w:rFonts w:ascii="Arial" w:hAnsi="Arial" w:cs="Arial"/>
        </w:rPr>
      </w:pPr>
      <w:r w:rsidRPr="008613AF">
        <w:rPr>
          <w:rFonts w:ascii="Arial" w:hAnsi="Arial" w:cs="Arial"/>
        </w:rPr>
        <w:t xml:space="preserve">Please can you provide a list of examples of </w:t>
      </w:r>
      <w:r w:rsidRPr="008613AF">
        <w:rPr>
          <w:rFonts w:ascii="Arial" w:hAnsi="Arial" w:cs="Arial"/>
          <w:b/>
          <w:i/>
        </w:rPr>
        <w:t xml:space="preserve">Power Bi Premium </w:t>
      </w:r>
      <w:r w:rsidRPr="008613AF">
        <w:rPr>
          <w:rFonts w:ascii="Arial" w:hAnsi="Arial" w:cs="Arial"/>
        </w:rPr>
        <w:t xml:space="preserve">implementations (containing many data sets and varying data sources) that you have supported? </w:t>
      </w:r>
    </w:p>
    <w:p w:rsidR="008613AF" w:rsidRPr="008613AF" w:rsidRDefault="008613AF" w:rsidP="004F0AAA">
      <w:pPr>
        <w:pStyle w:val="ListParagraph"/>
        <w:numPr>
          <w:ilvl w:val="0"/>
          <w:numId w:val="12"/>
        </w:numPr>
        <w:rPr>
          <w:rFonts w:ascii="Arial" w:hAnsi="Arial" w:cs="Arial"/>
        </w:rPr>
      </w:pPr>
      <w:r w:rsidRPr="008613AF">
        <w:rPr>
          <w:rFonts w:ascii="Arial" w:hAnsi="Arial" w:cs="Arial"/>
        </w:rPr>
        <w:t>We’ve started our Power Bi journey and we are looking to understand best practice (based on your experience) of how to scale quickly in an organised, flexible and sustainable manner. Please confirm how you can help us achieve this?</w:t>
      </w:r>
    </w:p>
    <w:p w:rsidR="008613AF" w:rsidRPr="0055171E" w:rsidRDefault="008613AF" w:rsidP="008613AF">
      <w:pPr>
        <w:rPr>
          <w:b/>
          <w:color w:val="0070C0"/>
        </w:rPr>
      </w:pPr>
      <w:r w:rsidRPr="0055171E">
        <w:rPr>
          <w:rFonts w:ascii="Arial" w:hAnsi="Arial" w:cs="Arial"/>
        </w:rPr>
        <w:t xml:space="preserve">Please limit your answer to </w:t>
      </w:r>
      <w:r w:rsidR="003A538C">
        <w:rPr>
          <w:rFonts w:ascii="Arial" w:hAnsi="Arial" w:cs="Arial"/>
        </w:rPr>
        <w:t>2,000</w:t>
      </w:r>
      <w:r w:rsidRPr="0055171E">
        <w:rPr>
          <w:rFonts w:ascii="Arial" w:hAnsi="Arial" w:cs="Arial"/>
        </w:rPr>
        <w:t xml:space="preserve"> words.</w:t>
      </w:r>
    </w:p>
    <w:p w:rsidR="008613AF" w:rsidRDefault="008613AF" w:rsidP="00B34E47">
      <w:pPr>
        <w:rPr>
          <w:b/>
          <w:color w:val="0070C0"/>
          <w:sz w:val="28"/>
          <w:szCs w:val="28"/>
        </w:rPr>
      </w:pPr>
    </w:p>
    <w:p w:rsidR="008613AF" w:rsidRPr="008613AF" w:rsidRDefault="008613AF" w:rsidP="008613AF">
      <w:pPr>
        <w:pStyle w:val="ListParagraph"/>
        <w:numPr>
          <w:ilvl w:val="0"/>
          <w:numId w:val="7"/>
        </w:numPr>
        <w:spacing w:before="60" w:after="60"/>
        <w:rPr>
          <w:rFonts w:ascii="Arial" w:hAnsi="Arial" w:cs="Arial"/>
          <w:b/>
        </w:rPr>
      </w:pPr>
      <w:r w:rsidRPr="008613AF">
        <w:rPr>
          <w:rFonts w:ascii="Arial" w:hAnsi="Arial" w:cs="Arial"/>
          <w:b/>
        </w:rPr>
        <w:t>CVs of staff engaged in this commission</w:t>
      </w:r>
      <w:r>
        <w:rPr>
          <w:rFonts w:ascii="Arial" w:hAnsi="Arial" w:cs="Arial"/>
          <w:b/>
        </w:rPr>
        <w:t xml:space="preserve"> (Total % available = 12%)</w:t>
      </w:r>
    </w:p>
    <w:p w:rsidR="008613AF" w:rsidRPr="008613AF" w:rsidRDefault="008613AF" w:rsidP="008613AF">
      <w:pPr>
        <w:pStyle w:val="ListParagraph"/>
        <w:spacing w:before="60" w:after="60"/>
        <w:ind w:left="360"/>
        <w:rPr>
          <w:rFonts w:ascii="Arial" w:hAnsi="Arial" w:cs="Arial"/>
          <w:b/>
        </w:rPr>
      </w:pPr>
    </w:p>
    <w:p w:rsidR="008613AF" w:rsidRPr="0055171E" w:rsidRDefault="008613AF" w:rsidP="008613AF">
      <w:pPr>
        <w:spacing w:before="60"/>
        <w:rPr>
          <w:rFonts w:ascii="Arial" w:hAnsi="Arial" w:cs="Arial"/>
        </w:rPr>
      </w:pPr>
      <w:r w:rsidRPr="0055171E">
        <w:rPr>
          <w:rFonts w:ascii="Arial" w:hAnsi="Arial" w:cs="Arial"/>
        </w:rPr>
        <w:t>Please provide an overview of the key people (team) you will put forward to work with customers, their experiences and competencies. To support this answer please provide CVs of your team (minimum of 1).</w:t>
      </w:r>
    </w:p>
    <w:p w:rsidR="003A538C" w:rsidRDefault="003A538C">
      <w:pPr>
        <w:rPr>
          <w:b/>
          <w:sz w:val="28"/>
          <w:szCs w:val="28"/>
        </w:rPr>
      </w:pPr>
    </w:p>
    <w:p w:rsidR="009F2854" w:rsidRPr="009D1FCD" w:rsidRDefault="009F2854" w:rsidP="009F2854">
      <w:pPr>
        <w:rPr>
          <w:rFonts w:ascii="Arial" w:hAnsi="Arial" w:cs="Arial"/>
          <w:b/>
          <w:sz w:val="28"/>
          <w:szCs w:val="28"/>
          <w:u w:val="single"/>
        </w:rPr>
      </w:pPr>
      <w:r w:rsidRPr="009D1FCD">
        <w:rPr>
          <w:rFonts w:ascii="Arial" w:hAnsi="Arial" w:cs="Arial"/>
          <w:b/>
          <w:sz w:val="28"/>
          <w:szCs w:val="28"/>
          <w:u w:val="single"/>
        </w:rPr>
        <w:t>COMMERCIAL RESPONSE</w:t>
      </w:r>
    </w:p>
    <w:p w:rsidR="005F43B7" w:rsidRPr="00EC019C" w:rsidRDefault="009F2854" w:rsidP="009F2854">
      <w:pPr>
        <w:jc w:val="both"/>
        <w:rPr>
          <w:rFonts w:ascii="Arial" w:hAnsi="Arial" w:cs="Arial"/>
          <w:lang w:eastAsia="en-GB"/>
        </w:rPr>
      </w:pPr>
      <w:r w:rsidRPr="00EC019C">
        <w:rPr>
          <w:rFonts w:ascii="Arial" w:hAnsi="Arial" w:cs="Arial"/>
          <w:lang w:eastAsia="en-GB"/>
        </w:rPr>
        <w:t xml:space="preserve">Please complete the following </w:t>
      </w:r>
      <w:r w:rsidR="005F43B7" w:rsidRPr="00EC019C">
        <w:rPr>
          <w:rFonts w:ascii="Arial" w:hAnsi="Arial" w:cs="Arial"/>
          <w:lang w:eastAsia="en-GB"/>
        </w:rPr>
        <w:t>pricing schedule</w:t>
      </w:r>
      <w:r w:rsidRPr="00EC019C">
        <w:rPr>
          <w:rFonts w:ascii="Arial" w:hAnsi="Arial" w:cs="Arial"/>
          <w:lang w:eastAsia="en-GB"/>
        </w:rPr>
        <w:t>:</w:t>
      </w:r>
    </w:p>
    <w:p w:rsidR="006B6472" w:rsidRDefault="006B6472" w:rsidP="005F43B7">
      <w:pPr>
        <w:spacing w:after="0" w:line="240" w:lineRule="auto"/>
        <w:ind w:left="1080" w:hanging="1080"/>
        <w:jc w:val="both"/>
        <w:rPr>
          <w:rFonts w:ascii="Arial" w:eastAsia="Times New Roman" w:hAnsi="Arial" w:cs="Arial"/>
          <w:b/>
          <w:lang w:val="en-US" w:eastAsia="en-GB"/>
        </w:rPr>
      </w:pPr>
    </w:p>
    <w:p w:rsidR="005F43B7" w:rsidRPr="00EC019C" w:rsidRDefault="00FD1938" w:rsidP="005F43B7">
      <w:pPr>
        <w:spacing w:after="0" w:line="240" w:lineRule="auto"/>
        <w:ind w:left="1080" w:hanging="1080"/>
        <w:jc w:val="both"/>
        <w:rPr>
          <w:rFonts w:ascii="Arial" w:eastAsia="Times New Roman" w:hAnsi="Arial" w:cs="Arial"/>
          <w:b/>
          <w:lang w:val="en-US" w:eastAsia="en-GB"/>
        </w:rPr>
      </w:pPr>
      <w:r>
        <w:rPr>
          <w:rFonts w:ascii="Arial" w:eastAsia="Times New Roman" w:hAnsi="Arial" w:cs="Arial"/>
          <w:b/>
          <w:lang w:val="en-US" w:eastAsia="en-GB"/>
        </w:rPr>
        <w:t xml:space="preserve">NOTES: </w:t>
      </w:r>
      <w:r>
        <w:rPr>
          <w:rFonts w:ascii="Arial" w:eastAsia="Times New Roman" w:hAnsi="Arial" w:cs="Arial"/>
          <w:b/>
          <w:lang w:val="en-US" w:eastAsia="en-GB"/>
        </w:rPr>
        <w:tab/>
        <w:t>The price</w:t>
      </w:r>
      <w:r w:rsidR="005F43B7" w:rsidRPr="00EC019C">
        <w:rPr>
          <w:rFonts w:ascii="Arial" w:eastAsia="Times New Roman" w:hAnsi="Arial" w:cs="Arial"/>
          <w:b/>
          <w:lang w:val="en-US" w:eastAsia="en-GB"/>
        </w:rPr>
        <w:t xml:space="preserve"> quoted must</w:t>
      </w:r>
      <w:r w:rsidR="00AD7476">
        <w:rPr>
          <w:rFonts w:ascii="Arial" w:eastAsia="Times New Roman" w:hAnsi="Arial" w:cs="Arial"/>
          <w:b/>
          <w:lang w:val="en-US" w:eastAsia="en-GB"/>
        </w:rPr>
        <w:t xml:space="preserve"> </w:t>
      </w:r>
      <w:r w:rsidR="005F43B7" w:rsidRPr="00EC019C">
        <w:rPr>
          <w:rFonts w:ascii="Arial" w:eastAsia="Times New Roman" w:hAnsi="Arial" w:cs="Arial"/>
          <w:b/>
          <w:lang w:val="en-US" w:eastAsia="en-GB"/>
        </w:rPr>
        <w:t>include all disbursements and costs but be exclusive of VAT.  No additional costs will be accepted by the City Council.</w:t>
      </w:r>
    </w:p>
    <w:p w:rsidR="005F43B7" w:rsidRPr="00EC019C" w:rsidRDefault="005F43B7" w:rsidP="005F43B7">
      <w:pPr>
        <w:spacing w:after="0" w:line="240" w:lineRule="auto"/>
        <w:ind w:left="1080" w:hanging="1080"/>
        <w:jc w:val="both"/>
        <w:rPr>
          <w:rFonts w:ascii="Arial" w:eastAsia="Times New Roman" w:hAnsi="Arial" w:cs="Arial"/>
          <w:b/>
          <w:lang w:val="en-US" w:eastAsia="en-GB"/>
        </w:rPr>
      </w:pPr>
    </w:p>
    <w:p w:rsidR="005F43B7" w:rsidRPr="00EC019C" w:rsidRDefault="005F43B7" w:rsidP="005F43B7">
      <w:pPr>
        <w:spacing w:after="0" w:line="240" w:lineRule="auto"/>
        <w:rPr>
          <w:rFonts w:ascii="Arial" w:eastAsia="Times New Roman" w:hAnsi="Arial" w:cs="Arial"/>
          <w:lang w:val="en-US" w:eastAsia="en-GB"/>
        </w:rPr>
      </w:pPr>
    </w:p>
    <w:p w:rsidR="005F43B7" w:rsidRPr="00EC019C" w:rsidRDefault="005F43B7" w:rsidP="005F43B7">
      <w:pPr>
        <w:spacing w:after="0" w:line="240" w:lineRule="auto"/>
        <w:ind w:left="1080"/>
        <w:jc w:val="both"/>
        <w:rPr>
          <w:rFonts w:ascii="Arial" w:eastAsia="Times New Roman" w:hAnsi="Arial" w:cs="Arial"/>
          <w:b/>
          <w:lang w:eastAsia="en-GB"/>
        </w:rPr>
      </w:pPr>
      <w:r w:rsidRPr="00EC019C">
        <w:rPr>
          <w:rFonts w:ascii="Arial" w:eastAsia="Times New Roman" w:hAnsi="Arial" w:cs="Arial"/>
          <w:b/>
          <w:lang w:eastAsia="en-GB"/>
        </w:rPr>
        <w:t xml:space="preserve">The </w:t>
      </w:r>
      <w:r w:rsidRPr="00EC019C">
        <w:rPr>
          <w:rFonts w:ascii="Arial" w:eastAsia="Times New Roman" w:hAnsi="Arial" w:cs="Arial"/>
          <w:b/>
          <w:u w:val="single"/>
          <w:lang w:eastAsia="en-GB"/>
        </w:rPr>
        <w:t xml:space="preserve">Total </w:t>
      </w:r>
      <w:r w:rsidR="0055171E">
        <w:rPr>
          <w:rFonts w:ascii="Arial" w:eastAsia="Times New Roman" w:hAnsi="Arial" w:cs="Arial"/>
          <w:b/>
          <w:u w:val="single"/>
          <w:lang w:eastAsia="en-GB"/>
        </w:rPr>
        <w:t>Price</w:t>
      </w:r>
      <w:r w:rsidRPr="00EC019C">
        <w:rPr>
          <w:rFonts w:ascii="Arial" w:eastAsia="Times New Roman" w:hAnsi="Arial" w:cs="Arial"/>
          <w:b/>
          <w:lang w:eastAsia="en-GB"/>
        </w:rPr>
        <w:t xml:space="preserve"> will be used when assessing the Commercial Submissions.</w:t>
      </w:r>
    </w:p>
    <w:p w:rsidR="005F43B7" w:rsidRPr="00EC019C" w:rsidRDefault="005F43B7" w:rsidP="005F43B7">
      <w:pPr>
        <w:spacing w:after="0" w:line="240" w:lineRule="auto"/>
        <w:rPr>
          <w:rFonts w:ascii="Arial" w:eastAsia="Times New Roman" w:hAnsi="Arial" w:cs="Arial"/>
          <w:sz w:val="24"/>
          <w:szCs w:val="24"/>
          <w:lang w:val="en-US" w:eastAsia="en-GB"/>
        </w:rPr>
      </w:pPr>
    </w:p>
    <w:p w:rsidR="005F43B7" w:rsidRPr="00EC019C" w:rsidRDefault="005F43B7" w:rsidP="005F43B7">
      <w:pPr>
        <w:spacing w:after="0" w:line="240" w:lineRule="auto"/>
        <w:jc w:val="center"/>
        <w:rPr>
          <w:rFonts w:ascii="Arial" w:eastAsia="Times New Roman" w:hAnsi="Arial" w:cs="Arial"/>
          <w:b/>
          <w:i/>
          <w:sz w:val="24"/>
          <w:szCs w:val="24"/>
          <w:lang w:eastAsia="en-GB"/>
        </w:rPr>
      </w:pPr>
    </w:p>
    <w:p w:rsidR="005F43B7" w:rsidRPr="00EC019C" w:rsidRDefault="005F43B7" w:rsidP="005F43B7">
      <w:pPr>
        <w:spacing w:after="0" w:line="240" w:lineRule="auto"/>
        <w:jc w:val="center"/>
        <w:rPr>
          <w:rFonts w:ascii="Arial" w:eastAsia="Times New Roman" w:hAnsi="Arial" w:cs="Arial"/>
          <w:b/>
          <w:i/>
          <w:sz w:val="24"/>
          <w:szCs w:val="24"/>
          <w:lang w:eastAsia="en-GB"/>
        </w:rPr>
      </w:pPr>
    </w:p>
    <w:p w:rsidR="005F43B7" w:rsidRPr="00EC019C" w:rsidRDefault="005F43B7" w:rsidP="005F43B7">
      <w:pPr>
        <w:spacing w:after="0" w:line="240" w:lineRule="auto"/>
        <w:jc w:val="center"/>
        <w:rPr>
          <w:rFonts w:ascii="Arial" w:eastAsia="Times New Roman" w:hAnsi="Arial" w:cs="Arial"/>
          <w:b/>
          <w:sz w:val="24"/>
          <w:szCs w:val="24"/>
          <w:u w:val="single"/>
          <w:lang w:eastAsia="en-GB"/>
        </w:rPr>
      </w:pPr>
      <w:r w:rsidRPr="00EC019C">
        <w:rPr>
          <w:rFonts w:ascii="Arial" w:eastAsia="Times New Roman" w:hAnsi="Arial" w:cs="Arial"/>
          <w:b/>
          <w:sz w:val="24"/>
          <w:szCs w:val="24"/>
          <w:u w:val="single"/>
          <w:lang w:eastAsia="en-GB"/>
        </w:rPr>
        <w:t xml:space="preserve">Please complete the total </w:t>
      </w:r>
      <w:r w:rsidR="0055171E">
        <w:rPr>
          <w:rFonts w:ascii="Arial" w:eastAsia="Times New Roman" w:hAnsi="Arial" w:cs="Arial"/>
          <w:b/>
          <w:sz w:val="24"/>
          <w:szCs w:val="24"/>
          <w:u w:val="single"/>
          <w:lang w:eastAsia="en-GB"/>
        </w:rPr>
        <w:t>price</w:t>
      </w:r>
    </w:p>
    <w:p w:rsidR="005F43B7" w:rsidRPr="00EC019C" w:rsidRDefault="005F43B7" w:rsidP="005F43B7">
      <w:pPr>
        <w:spacing w:after="0" w:line="240" w:lineRule="auto"/>
        <w:jc w:val="center"/>
        <w:rPr>
          <w:rFonts w:ascii="Arial" w:eastAsia="Times New Roman" w:hAnsi="Arial" w:cs="Arial"/>
          <w:b/>
          <w:sz w:val="20"/>
          <w:szCs w:val="20"/>
          <w:u w:val="single"/>
          <w:lang w:eastAsia="en-GB"/>
        </w:rPr>
      </w:pPr>
      <w:r w:rsidRPr="00EC019C">
        <w:rPr>
          <w:rFonts w:ascii="Arial" w:eastAsia="Times New Roman" w:hAnsi="Arial" w:cs="Arial"/>
          <w:b/>
          <w:sz w:val="20"/>
          <w:szCs w:val="20"/>
          <w:u w:val="single"/>
          <w:lang w:eastAsia="en-GB"/>
        </w:rPr>
        <w:t>(which will be used to assess the commercial submissions)</w:t>
      </w:r>
    </w:p>
    <w:p w:rsidR="005F43B7" w:rsidRPr="005F43B7" w:rsidRDefault="005F43B7" w:rsidP="005F43B7">
      <w:pPr>
        <w:spacing w:after="0" w:line="240" w:lineRule="auto"/>
        <w:jc w:val="center"/>
        <w:rPr>
          <w:rFonts w:ascii="Arial" w:eastAsia="Times New Roman" w:hAnsi="Arial" w:cs="Arial"/>
          <w:b/>
          <w:i/>
          <w:sz w:val="24"/>
          <w:szCs w:val="24"/>
          <w:lang w:eastAsia="en-GB"/>
        </w:rPr>
      </w:pPr>
    </w:p>
    <w:p w:rsidR="005F43B7" w:rsidRPr="005F43B7" w:rsidRDefault="005F43B7" w:rsidP="005F43B7">
      <w:pPr>
        <w:spacing w:after="0" w:line="240" w:lineRule="auto"/>
        <w:jc w:val="center"/>
        <w:rPr>
          <w:rFonts w:ascii="Arial" w:eastAsia="Times New Roman" w:hAnsi="Arial" w:cs="Arial"/>
          <w:b/>
          <w: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4592"/>
      </w:tblGrid>
      <w:tr w:rsidR="005F43B7" w:rsidRPr="005F43B7" w:rsidTr="005F43B7">
        <w:tc>
          <w:tcPr>
            <w:tcW w:w="3930" w:type="dxa"/>
            <w:shd w:val="clear" w:color="auto" w:fill="auto"/>
          </w:tcPr>
          <w:p w:rsidR="005F43B7" w:rsidRPr="00445A5C" w:rsidRDefault="005F43B7" w:rsidP="005F43B7">
            <w:pPr>
              <w:spacing w:after="0" w:line="240" w:lineRule="auto"/>
              <w:rPr>
                <w:rFonts w:ascii="Arial" w:eastAsia="Times New Roman" w:hAnsi="Arial" w:cs="Arial"/>
                <w:b/>
                <w:lang w:eastAsia="en-GB"/>
              </w:rPr>
            </w:pPr>
          </w:p>
          <w:p w:rsidR="005F43B7" w:rsidRPr="00445A5C" w:rsidRDefault="00851BAC" w:rsidP="005F43B7">
            <w:pPr>
              <w:spacing w:after="0" w:line="240" w:lineRule="auto"/>
              <w:rPr>
                <w:rFonts w:ascii="Arial" w:eastAsia="Times New Roman" w:hAnsi="Arial" w:cs="Arial"/>
                <w:b/>
                <w:lang w:eastAsia="en-GB"/>
              </w:rPr>
            </w:pPr>
            <w:r>
              <w:rPr>
                <w:rFonts w:ascii="Arial" w:eastAsia="Times New Roman" w:hAnsi="Arial" w:cs="Arial"/>
                <w:b/>
                <w:lang w:eastAsia="en-GB"/>
              </w:rPr>
              <w:t>TOTAL</w:t>
            </w:r>
            <w:r w:rsidRPr="009D1FCD">
              <w:rPr>
                <w:rFonts w:ascii="Arial" w:eastAsia="Times New Roman" w:hAnsi="Arial" w:cs="Arial"/>
                <w:b/>
                <w:lang w:eastAsia="en-GB"/>
              </w:rPr>
              <w:t xml:space="preserve"> PRICE</w:t>
            </w:r>
            <w:r w:rsidR="00445A5C" w:rsidRPr="009D1FCD">
              <w:rPr>
                <w:rFonts w:ascii="Arial" w:eastAsia="Times New Roman" w:hAnsi="Arial" w:cs="Arial"/>
                <w:b/>
                <w:lang w:eastAsia="en-GB"/>
              </w:rPr>
              <w:t xml:space="preserve"> </w:t>
            </w:r>
          </w:p>
          <w:p w:rsidR="005F43B7" w:rsidRPr="00445A5C" w:rsidRDefault="005F43B7" w:rsidP="005F43B7">
            <w:pPr>
              <w:spacing w:after="0" w:line="240" w:lineRule="auto"/>
              <w:rPr>
                <w:rFonts w:ascii="Arial" w:eastAsia="Times New Roman" w:hAnsi="Arial" w:cs="Arial"/>
                <w:b/>
                <w:lang w:eastAsia="en-GB"/>
              </w:rPr>
            </w:pPr>
          </w:p>
        </w:tc>
        <w:tc>
          <w:tcPr>
            <w:tcW w:w="4592" w:type="dxa"/>
            <w:shd w:val="clear" w:color="auto" w:fill="auto"/>
          </w:tcPr>
          <w:p w:rsidR="005F43B7" w:rsidRPr="005F43B7" w:rsidRDefault="005F43B7" w:rsidP="005F43B7">
            <w:pPr>
              <w:spacing w:after="0" w:line="240" w:lineRule="auto"/>
              <w:rPr>
                <w:rFonts w:ascii="Arial" w:eastAsia="Times New Roman" w:hAnsi="Arial" w:cs="Arial"/>
                <w:b/>
                <w:sz w:val="24"/>
                <w:szCs w:val="24"/>
                <w:lang w:eastAsia="en-GB"/>
              </w:rPr>
            </w:pPr>
          </w:p>
          <w:p w:rsidR="005F43B7" w:rsidRPr="005F43B7" w:rsidRDefault="005F43B7" w:rsidP="005F43B7">
            <w:pPr>
              <w:spacing w:after="0" w:line="240" w:lineRule="auto"/>
              <w:rPr>
                <w:rFonts w:ascii="Arial" w:eastAsia="Times New Roman" w:hAnsi="Arial" w:cs="Arial"/>
                <w:b/>
                <w:sz w:val="24"/>
                <w:szCs w:val="24"/>
                <w:lang w:eastAsia="en-GB"/>
              </w:rPr>
            </w:pPr>
            <w:r w:rsidRPr="005F43B7">
              <w:rPr>
                <w:rFonts w:ascii="Arial" w:eastAsia="Times New Roman" w:hAnsi="Arial" w:cs="Arial"/>
                <w:b/>
                <w:sz w:val="24"/>
                <w:szCs w:val="24"/>
                <w:lang w:eastAsia="en-GB"/>
              </w:rPr>
              <w:t>£</w:t>
            </w:r>
          </w:p>
          <w:p w:rsidR="005F43B7" w:rsidRPr="005F43B7" w:rsidRDefault="005F43B7" w:rsidP="005F43B7">
            <w:pPr>
              <w:spacing w:after="0" w:line="240" w:lineRule="auto"/>
              <w:rPr>
                <w:rFonts w:ascii="Arial" w:eastAsia="Times New Roman" w:hAnsi="Arial" w:cs="Arial"/>
                <w:b/>
                <w:sz w:val="24"/>
                <w:szCs w:val="24"/>
                <w:lang w:eastAsia="en-GB"/>
              </w:rPr>
            </w:pPr>
          </w:p>
        </w:tc>
      </w:tr>
    </w:tbl>
    <w:p w:rsidR="005F43B7" w:rsidRPr="005F43B7" w:rsidRDefault="005F43B7" w:rsidP="005F43B7">
      <w:pPr>
        <w:spacing w:after="0" w:line="240" w:lineRule="auto"/>
        <w:jc w:val="center"/>
        <w:rPr>
          <w:rFonts w:ascii="Arial" w:eastAsia="Times New Roman" w:hAnsi="Arial" w:cs="Arial"/>
          <w:b/>
          <w:i/>
          <w:sz w:val="24"/>
          <w:szCs w:val="24"/>
          <w:lang w:eastAsia="en-GB"/>
        </w:rPr>
      </w:pPr>
    </w:p>
    <w:p w:rsidR="000D1BB3" w:rsidRPr="000D1BB3" w:rsidRDefault="000D1BB3" w:rsidP="005F43B7">
      <w:pPr>
        <w:spacing w:after="0" w:line="240" w:lineRule="auto"/>
        <w:jc w:val="both"/>
        <w:rPr>
          <w:rFonts w:ascii="Arial" w:eastAsia="Times New Roman" w:hAnsi="Arial" w:cs="Arial"/>
          <w:color w:val="0070C0"/>
          <w:lang w:eastAsia="en-GB"/>
        </w:rPr>
      </w:pPr>
    </w:p>
    <w:p w:rsidR="000D1BB3" w:rsidRPr="005F43B7" w:rsidRDefault="000D1BB3" w:rsidP="005F43B7">
      <w:pPr>
        <w:spacing w:after="0" w:line="240" w:lineRule="auto"/>
        <w:jc w:val="both"/>
        <w:rPr>
          <w:rFonts w:ascii="Times New Roman" w:eastAsia="Times New Roman" w:hAnsi="Times New Roman" w:cs="Times New Roman"/>
          <w:sz w:val="24"/>
          <w:szCs w:val="24"/>
          <w:lang w:eastAsia="en-GB"/>
        </w:rPr>
      </w:pPr>
    </w:p>
    <w:p w:rsidR="005F43B7" w:rsidRPr="005F43B7" w:rsidRDefault="005F43B7" w:rsidP="005F43B7">
      <w:pPr>
        <w:spacing w:after="0" w:line="240" w:lineRule="auto"/>
        <w:jc w:val="both"/>
        <w:rPr>
          <w:rFonts w:ascii="Arial" w:eastAsia="Times New Roman" w:hAnsi="Arial" w:cs="Arial"/>
          <w:b/>
          <w:sz w:val="24"/>
          <w:szCs w:val="24"/>
          <w:lang w:eastAsia="en-GB"/>
        </w:rPr>
      </w:pPr>
      <w:r w:rsidRPr="005F43B7">
        <w:rPr>
          <w:rFonts w:ascii="Arial" w:eastAsia="Times New Roman" w:hAnsi="Arial" w:cs="Arial"/>
          <w:b/>
          <w:sz w:val="24"/>
          <w:szCs w:val="24"/>
          <w:lang w:eastAsia="en-GB"/>
        </w:rPr>
        <w:t>Should you provide any information beyond what we have requested within this quotation we will NOT take this information into account when assessing your proposal.</w:t>
      </w:r>
    </w:p>
    <w:p w:rsidR="005F43B7" w:rsidRDefault="005F43B7" w:rsidP="005F43B7">
      <w:pPr>
        <w:spacing w:after="0" w:line="240" w:lineRule="auto"/>
        <w:rPr>
          <w:rFonts w:ascii="Arial" w:eastAsia="Times New Roman" w:hAnsi="Arial" w:cs="Arial"/>
          <w:sz w:val="24"/>
          <w:szCs w:val="24"/>
          <w:lang w:val="en-US" w:eastAsia="en-GB"/>
        </w:rPr>
      </w:pPr>
    </w:p>
    <w:p w:rsidR="00910A30" w:rsidRPr="005F43B7" w:rsidRDefault="00910A30" w:rsidP="005F43B7">
      <w:pPr>
        <w:spacing w:after="0" w:line="240" w:lineRule="auto"/>
        <w:rPr>
          <w:rFonts w:ascii="Arial" w:eastAsia="Times New Roman" w:hAnsi="Arial" w:cs="Arial"/>
          <w:sz w:val="24"/>
          <w:szCs w:val="24"/>
          <w:lang w:val="en-US" w:eastAsia="en-GB"/>
        </w:rPr>
      </w:pPr>
    </w:p>
    <w:p w:rsidR="00B34E47" w:rsidRDefault="00B34E47" w:rsidP="00E51CE4">
      <w:pPr>
        <w:rPr>
          <w:rFonts w:ascii="Arial" w:hAnsi="Arial" w:cs="Arial"/>
          <w:b/>
          <w:sz w:val="28"/>
          <w:szCs w:val="28"/>
          <w:u w:val="single"/>
          <w:lang w:val="en-US"/>
        </w:rPr>
      </w:pPr>
      <w:r w:rsidRPr="004B4201">
        <w:rPr>
          <w:rFonts w:ascii="Arial" w:hAnsi="Arial" w:cs="Arial"/>
          <w:b/>
          <w:sz w:val="28"/>
          <w:szCs w:val="28"/>
          <w:u w:val="single"/>
          <w:lang w:val="en-US"/>
        </w:rPr>
        <w:t>RETURN INFORMATION</w:t>
      </w:r>
    </w:p>
    <w:p w:rsidR="00B34E47" w:rsidRPr="0037621D" w:rsidRDefault="00B34E47" w:rsidP="00B34E47">
      <w:pPr>
        <w:pStyle w:val="BlockText"/>
        <w:tabs>
          <w:tab w:val="left" w:pos="5760"/>
        </w:tabs>
        <w:ind w:left="0" w:right="-58"/>
        <w:rPr>
          <w:rFonts w:ascii="Arial" w:hAnsi="Arial" w:cs="Arial"/>
          <w:sz w:val="22"/>
          <w:szCs w:val="22"/>
          <w:lang w:val="en-US"/>
        </w:rPr>
      </w:pPr>
      <w:r w:rsidRPr="0037621D">
        <w:rPr>
          <w:rFonts w:ascii="Arial" w:hAnsi="Arial" w:cs="Arial"/>
          <w:sz w:val="22"/>
          <w:szCs w:val="22"/>
          <w:lang w:val="en-US"/>
        </w:rPr>
        <w:t xml:space="preserve">Please return </w:t>
      </w:r>
      <w:r w:rsidR="00417E84">
        <w:rPr>
          <w:rFonts w:ascii="Arial" w:hAnsi="Arial" w:cs="Arial"/>
          <w:sz w:val="22"/>
          <w:szCs w:val="22"/>
          <w:lang w:val="en-US"/>
        </w:rPr>
        <w:t>a</w:t>
      </w:r>
      <w:r w:rsidRPr="0037621D">
        <w:rPr>
          <w:rFonts w:ascii="Arial" w:hAnsi="Arial" w:cs="Arial"/>
          <w:sz w:val="22"/>
          <w:szCs w:val="22"/>
          <w:lang w:val="en-US"/>
        </w:rPr>
        <w:t xml:space="preserve"> completed quotation to:</w:t>
      </w:r>
    </w:p>
    <w:p w:rsidR="00B34E47" w:rsidRPr="0037621D" w:rsidRDefault="00B34E47" w:rsidP="00B34E47">
      <w:pPr>
        <w:pStyle w:val="BlockText"/>
        <w:tabs>
          <w:tab w:val="left" w:pos="5760"/>
        </w:tabs>
        <w:ind w:left="0" w:right="-58"/>
        <w:rPr>
          <w:rFonts w:ascii="Arial" w:hAnsi="Arial" w:cs="Arial"/>
          <w:sz w:val="22"/>
          <w:szCs w:val="22"/>
          <w:lang w:val="en-US"/>
        </w:rPr>
      </w:pPr>
    </w:p>
    <w:p w:rsidR="00B34E47" w:rsidRPr="0037621D" w:rsidRDefault="00B34E47" w:rsidP="00B34E47">
      <w:pPr>
        <w:pStyle w:val="BlockText"/>
        <w:tabs>
          <w:tab w:val="left" w:pos="5760"/>
        </w:tabs>
        <w:ind w:left="0" w:right="-58"/>
        <w:rPr>
          <w:rFonts w:ascii="Arial" w:hAnsi="Arial" w:cs="Arial"/>
          <w:sz w:val="22"/>
          <w:szCs w:val="22"/>
          <w:lang w:val="en-US"/>
        </w:rPr>
      </w:pPr>
      <w:r w:rsidRPr="0037621D">
        <w:rPr>
          <w:rFonts w:ascii="Arial" w:hAnsi="Arial" w:cs="Arial"/>
          <w:sz w:val="22"/>
          <w:szCs w:val="22"/>
          <w:lang w:val="en-US"/>
        </w:rPr>
        <w:t xml:space="preserve">e-mail:  </w:t>
      </w:r>
      <w:r w:rsidR="009D1FCD">
        <w:rPr>
          <w:rFonts w:ascii="Arial" w:hAnsi="Arial" w:cs="Arial"/>
          <w:sz w:val="22"/>
          <w:szCs w:val="22"/>
          <w:lang w:val="en-US"/>
        </w:rPr>
        <w:t xml:space="preserve"> CentralPMO@stoke.gov.uk</w:t>
      </w:r>
    </w:p>
    <w:p w:rsidR="00B34E47" w:rsidRPr="0037621D" w:rsidRDefault="00B34E47" w:rsidP="00B34E47">
      <w:pPr>
        <w:pStyle w:val="BlockText"/>
        <w:tabs>
          <w:tab w:val="left" w:pos="5760"/>
        </w:tabs>
        <w:ind w:left="0" w:right="-58"/>
        <w:rPr>
          <w:rFonts w:ascii="Arial" w:hAnsi="Arial" w:cs="Arial"/>
          <w:sz w:val="22"/>
          <w:szCs w:val="22"/>
          <w:lang w:val="en-US"/>
        </w:rPr>
      </w:pPr>
    </w:p>
    <w:p w:rsidR="00B34E47" w:rsidRPr="0037621D" w:rsidRDefault="00B34E47" w:rsidP="00B34E47">
      <w:pPr>
        <w:pStyle w:val="BlockText"/>
        <w:tabs>
          <w:tab w:val="left" w:pos="5760"/>
        </w:tabs>
        <w:ind w:left="0" w:right="-58"/>
        <w:rPr>
          <w:rFonts w:ascii="Arial" w:hAnsi="Arial" w:cs="Arial"/>
          <w:sz w:val="22"/>
          <w:szCs w:val="22"/>
          <w:lang w:val="en-US"/>
        </w:rPr>
      </w:pPr>
    </w:p>
    <w:p w:rsidR="008613AF" w:rsidRPr="008613AF" w:rsidRDefault="00B34E47" w:rsidP="004F0AAA">
      <w:pPr>
        <w:pStyle w:val="BlockText"/>
        <w:tabs>
          <w:tab w:val="left" w:pos="5760"/>
        </w:tabs>
        <w:ind w:left="0" w:right="-58"/>
        <w:rPr>
          <w:lang w:val="en-US"/>
        </w:rPr>
      </w:pPr>
      <w:r w:rsidRPr="009B7D95">
        <w:rPr>
          <w:rFonts w:ascii="Arial" w:hAnsi="Arial" w:cs="Arial"/>
          <w:b/>
          <w:sz w:val="28"/>
          <w:szCs w:val="28"/>
          <w:lang w:val="en-US"/>
        </w:rPr>
        <w:t xml:space="preserve">by </w:t>
      </w:r>
      <w:r w:rsidR="00947F9C" w:rsidRPr="009B7D95">
        <w:rPr>
          <w:rFonts w:ascii="Arial" w:hAnsi="Arial" w:cs="Arial"/>
          <w:b/>
          <w:sz w:val="28"/>
          <w:szCs w:val="28"/>
          <w:lang w:val="en-US"/>
        </w:rPr>
        <w:t xml:space="preserve">no later than </w:t>
      </w:r>
      <w:r w:rsidR="003A538C" w:rsidRPr="004F0AAA">
        <w:rPr>
          <w:rFonts w:ascii="Arial" w:hAnsi="Arial" w:cs="Arial"/>
          <w:b/>
          <w:sz w:val="28"/>
          <w:szCs w:val="28"/>
          <w:lang w:val="en-US"/>
        </w:rPr>
        <w:t>5pm</w:t>
      </w:r>
      <w:r w:rsidR="002F5A48" w:rsidRPr="004F0AAA">
        <w:rPr>
          <w:rFonts w:ascii="Arial" w:hAnsi="Arial" w:cs="Arial"/>
          <w:b/>
          <w:sz w:val="28"/>
          <w:szCs w:val="28"/>
          <w:lang w:val="en-US"/>
        </w:rPr>
        <w:t xml:space="preserve"> on </w:t>
      </w:r>
      <w:r w:rsidR="003A538C" w:rsidRPr="004F0AAA">
        <w:rPr>
          <w:rFonts w:ascii="Arial" w:hAnsi="Arial" w:cs="Arial"/>
          <w:b/>
          <w:sz w:val="28"/>
          <w:szCs w:val="28"/>
          <w:lang w:val="en-US"/>
        </w:rPr>
        <w:t>11-Feb 2022</w:t>
      </w:r>
      <w:r w:rsidR="00AD7476" w:rsidRPr="004F0AAA">
        <w:rPr>
          <w:rFonts w:ascii="Arial" w:hAnsi="Arial" w:cs="Arial"/>
          <w:b/>
          <w:sz w:val="28"/>
          <w:szCs w:val="28"/>
          <w:lang w:val="en-US"/>
        </w:rPr>
        <w:t>.</w:t>
      </w:r>
    </w:p>
    <w:sectPr w:rsidR="008613AF" w:rsidRPr="008613AF" w:rsidSect="006E5F7F">
      <w:footerReference w:type="default" r:id="rId10"/>
      <w:pgSz w:w="11906" w:h="16838"/>
      <w:pgMar w:top="62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5F5" w:rsidRDefault="003925F5" w:rsidP="00947F9C">
      <w:pPr>
        <w:spacing w:after="0" w:line="240" w:lineRule="auto"/>
      </w:pPr>
      <w:r>
        <w:separator/>
      </w:r>
    </w:p>
  </w:endnote>
  <w:endnote w:type="continuationSeparator" w:id="0">
    <w:p w:rsidR="003925F5" w:rsidRDefault="003925F5" w:rsidP="009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314967"/>
      <w:docPartObj>
        <w:docPartGallery w:val="Page Numbers (Bottom of Page)"/>
        <w:docPartUnique/>
      </w:docPartObj>
    </w:sdtPr>
    <w:sdtEndPr>
      <w:rPr>
        <w:noProof/>
      </w:rPr>
    </w:sdtEndPr>
    <w:sdtContent>
      <w:p w:rsidR="00947F9C" w:rsidRDefault="00947F9C">
        <w:pPr>
          <w:pStyle w:val="Footer"/>
          <w:jc w:val="center"/>
        </w:pPr>
        <w:r>
          <w:t xml:space="preserve">Page </w:t>
        </w:r>
        <w:r>
          <w:fldChar w:fldCharType="begin"/>
        </w:r>
        <w:r>
          <w:instrText xml:space="preserve"> PAGE   \* MERGEFORMAT </w:instrText>
        </w:r>
        <w:r>
          <w:fldChar w:fldCharType="separate"/>
        </w:r>
        <w:r w:rsidR="00E35705">
          <w:rPr>
            <w:noProof/>
          </w:rPr>
          <w:t>1</w:t>
        </w:r>
        <w:r>
          <w:rPr>
            <w:noProof/>
          </w:rPr>
          <w:fldChar w:fldCharType="end"/>
        </w:r>
      </w:p>
    </w:sdtContent>
  </w:sdt>
  <w:p w:rsidR="00947F9C" w:rsidRDefault="00947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5F5" w:rsidRDefault="003925F5" w:rsidP="00947F9C">
      <w:pPr>
        <w:spacing w:after="0" w:line="240" w:lineRule="auto"/>
      </w:pPr>
      <w:r>
        <w:separator/>
      </w:r>
    </w:p>
  </w:footnote>
  <w:footnote w:type="continuationSeparator" w:id="0">
    <w:p w:rsidR="003925F5" w:rsidRDefault="003925F5" w:rsidP="009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26728"/>
    <w:multiLevelType w:val="hybridMultilevel"/>
    <w:tmpl w:val="B534231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B6C7EAA">
      <w:start w:val="1"/>
      <w:numFmt w:val="decimal"/>
      <w:lvlText w:val="%4)"/>
      <w:lvlJc w:val="left"/>
      <w:pPr>
        <w:ind w:left="2880" w:hanging="360"/>
      </w:pPr>
      <w:rPr>
        <w:rFonts w:hint="default"/>
      </w:rPr>
    </w:lvl>
    <w:lvl w:ilvl="4" w:tplc="F9E42AC6">
      <w:start w:val="1"/>
      <w:numFmt w:val="lowerLetter"/>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B2BD5"/>
    <w:multiLevelType w:val="hybridMultilevel"/>
    <w:tmpl w:val="6DBC34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0131F"/>
    <w:multiLevelType w:val="hybridMultilevel"/>
    <w:tmpl w:val="22346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84A94"/>
    <w:multiLevelType w:val="hybridMultilevel"/>
    <w:tmpl w:val="966AE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1111F"/>
    <w:multiLevelType w:val="hybridMultilevel"/>
    <w:tmpl w:val="2122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CD7103"/>
    <w:multiLevelType w:val="hybridMultilevel"/>
    <w:tmpl w:val="688A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529C3"/>
    <w:multiLevelType w:val="hybridMultilevel"/>
    <w:tmpl w:val="EA4605B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B6C7EAA">
      <w:start w:val="1"/>
      <w:numFmt w:val="decimal"/>
      <w:lvlText w:val="%4)"/>
      <w:lvlJc w:val="left"/>
      <w:pPr>
        <w:ind w:left="2880" w:hanging="360"/>
      </w:pPr>
      <w:rPr>
        <w:rFonts w:hint="default"/>
      </w:rPr>
    </w:lvl>
    <w:lvl w:ilvl="4" w:tplc="F9E42AC6">
      <w:start w:val="1"/>
      <w:numFmt w:val="lowerLetter"/>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70F77"/>
    <w:multiLevelType w:val="hybridMultilevel"/>
    <w:tmpl w:val="DBAC0490"/>
    <w:lvl w:ilvl="0" w:tplc="790C51C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53BFA"/>
    <w:multiLevelType w:val="hybridMultilevel"/>
    <w:tmpl w:val="4670A7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E22EB8"/>
    <w:multiLevelType w:val="hybridMultilevel"/>
    <w:tmpl w:val="2A76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61A23"/>
    <w:multiLevelType w:val="hybridMultilevel"/>
    <w:tmpl w:val="B230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669C7"/>
    <w:multiLevelType w:val="hybridMultilevel"/>
    <w:tmpl w:val="8EBE94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7"/>
  </w:num>
  <w:num w:numId="4">
    <w:abstractNumId w:val="9"/>
  </w:num>
  <w:num w:numId="5">
    <w:abstractNumId w:val="0"/>
  </w:num>
  <w:num w:numId="6">
    <w:abstractNumId w:val="4"/>
  </w:num>
  <w:num w:numId="7">
    <w:abstractNumId w:val="11"/>
  </w:num>
  <w:num w:numId="8">
    <w:abstractNumId w:val="10"/>
  </w:num>
  <w:num w:numId="9">
    <w:abstractNumId w:val="3"/>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80"/>
    <w:rsid w:val="00021540"/>
    <w:rsid w:val="00050CF4"/>
    <w:rsid w:val="00066BBB"/>
    <w:rsid w:val="00067668"/>
    <w:rsid w:val="0009622B"/>
    <w:rsid w:val="000A00EA"/>
    <w:rsid w:val="000B1EB3"/>
    <w:rsid w:val="000D1BB3"/>
    <w:rsid w:val="000D2D94"/>
    <w:rsid w:val="000D4447"/>
    <w:rsid w:val="000E0A03"/>
    <w:rsid w:val="00106234"/>
    <w:rsid w:val="001135C0"/>
    <w:rsid w:val="00134E1C"/>
    <w:rsid w:val="001366A8"/>
    <w:rsid w:val="00144E6A"/>
    <w:rsid w:val="00177CFD"/>
    <w:rsid w:val="001A4F8F"/>
    <w:rsid w:val="001C7287"/>
    <w:rsid w:val="001D029C"/>
    <w:rsid w:val="001D3A02"/>
    <w:rsid w:val="001F38B8"/>
    <w:rsid w:val="00206CFA"/>
    <w:rsid w:val="00211A32"/>
    <w:rsid w:val="0023254B"/>
    <w:rsid w:val="00262D59"/>
    <w:rsid w:val="0026398D"/>
    <w:rsid w:val="00277D6A"/>
    <w:rsid w:val="002B0111"/>
    <w:rsid w:val="002E1600"/>
    <w:rsid w:val="002F2C9C"/>
    <w:rsid w:val="002F5A48"/>
    <w:rsid w:val="003163AC"/>
    <w:rsid w:val="0031642B"/>
    <w:rsid w:val="003268FA"/>
    <w:rsid w:val="00333520"/>
    <w:rsid w:val="0034457D"/>
    <w:rsid w:val="003613BE"/>
    <w:rsid w:val="0037621D"/>
    <w:rsid w:val="0037625B"/>
    <w:rsid w:val="00376C94"/>
    <w:rsid w:val="003925F5"/>
    <w:rsid w:val="00393CEF"/>
    <w:rsid w:val="00395711"/>
    <w:rsid w:val="003A26C1"/>
    <w:rsid w:val="003A4DFC"/>
    <w:rsid w:val="003A538C"/>
    <w:rsid w:val="003B29E0"/>
    <w:rsid w:val="003B5F37"/>
    <w:rsid w:val="003F7854"/>
    <w:rsid w:val="00417E84"/>
    <w:rsid w:val="004211DD"/>
    <w:rsid w:val="00445A5C"/>
    <w:rsid w:val="00450258"/>
    <w:rsid w:val="004702FC"/>
    <w:rsid w:val="004726BE"/>
    <w:rsid w:val="004C4328"/>
    <w:rsid w:val="004D2CF2"/>
    <w:rsid w:val="004E6FE3"/>
    <w:rsid w:val="004F0AAA"/>
    <w:rsid w:val="004F382F"/>
    <w:rsid w:val="00500DA3"/>
    <w:rsid w:val="00513F2F"/>
    <w:rsid w:val="00516F49"/>
    <w:rsid w:val="00530390"/>
    <w:rsid w:val="005404DE"/>
    <w:rsid w:val="00546B3F"/>
    <w:rsid w:val="0055171E"/>
    <w:rsid w:val="005721F6"/>
    <w:rsid w:val="00580A51"/>
    <w:rsid w:val="005D669E"/>
    <w:rsid w:val="005F43B7"/>
    <w:rsid w:val="00624A98"/>
    <w:rsid w:val="00660553"/>
    <w:rsid w:val="0066698B"/>
    <w:rsid w:val="006923CB"/>
    <w:rsid w:val="006A19B3"/>
    <w:rsid w:val="006A4751"/>
    <w:rsid w:val="006B0BD5"/>
    <w:rsid w:val="006B6472"/>
    <w:rsid w:val="006E5F7F"/>
    <w:rsid w:val="006E6944"/>
    <w:rsid w:val="007305F3"/>
    <w:rsid w:val="00736F48"/>
    <w:rsid w:val="007466F0"/>
    <w:rsid w:val="00775C7E"/>
    <w:rsid w:val="00777EDB"/>
    <w:rsid w:val="007A1579"/>
    <w:rsid w:val="007C3B15"/>
    <w:rsid w:val="007D0BD4"/>
    <w:rsid w:val="007F1B9C"/>
    <w:rsid w:val="007F22A5"/>
    <w:rsid w:val="007F397F"/>
    <w:rsid w:val="00827964"/>
    <w:rsid w:val="00831F99"/>
    <w:rsid w:val="00851BAC"/>
    <w:rsid w:val="00853DB5"/>
    <w:rsid w:val="008613AF"/>
    <w:rsid w:val="0086798D"/>
    <w:rsid w:val="00882BFE"/>
    <w:rsid w:val="0089530A"/>
    <w:rsid w:val="008A2D81"/>
    <w:rsid w:val="008A5DFE"/>
    <w:rsid w:val="008B2639"/>
    <w:rsid w:val="008B56D9"/>
    <w:rsid w:val="008C6C43"/>
    <w:rsid w:val="008D3DB3"/>
    <w:rsid w:val="00910A30"/>
    <w:rsid w:val="00947950"/>
    <w:rsid w:val="00947F9C"/>
    <w:rsid w:val="00985F4E"/>
    <w:rsid w:val="009A62F1"/>
    <w:rsid w:val="009B3A75"/>
    <w:rsid w:val="009B7D95"/>
    <w:rsid w:val="009C50D8"/>
    <w:rsid w:val="009C7047"/>
    <w:rsid w:val="009D1FCD"/>
    <w:rsid w:val="009E4D40"/>
    <w:rsid w:val="009F2854"/>
    <w:rsid w:val="00A37E1F"/>
    <w:rsid w:val="00A421A3"/>
    <w:rsid w:val="00A503C6"/>
    <w:rsid w:val="00A838D6"/>
    <w:rsid w:val="00A85402"/>
    <w:rsid w:val="00AA7FE9"/>
    <w:rsid w:val="00AD31C2"/>
    <w:rsid w:val="00AD7476"/>
    <w:rsid w:val="00AE1A32"/>
    <w:rsid w:val="00B12CEC"/>
    <w:rsid w:val="00B12F85"/>
    <w:rsid w:val="00B165E0"/>
    <w:rsid w:val="00B2119B"/>
    <w:rsid w:val="00B25D49"/>
    <w:rsid w:val="00B3382C"/>
    <w:rsid w:val="00B33C8C"/>
    <w:rsid w:val="00B34E47"/>
    <w:rsid w:val="00B57E76"/>
    <w:rsid w:val="00B71BFD"/>
    <w:rsid w:val="00B94ED4"/>
    <w:rsid w:val="00B965E4"/>
    <w:rsid w:val="00B969F0"/>
    <w:rsid w:val="00BA478C"/>
    <w:rsid w:val="00BA6DFF"/>
    <w:rsid w:val="00BD656F"/>
    <w:rsid w:val="00BD728D"/>
    <w:rsid w:val="00C21363"/>
    <w:rsid w:val="00C23F87"/>
    <w:rsid w:val="00C4415E"/>
    <w:rsid w:val="00C47F0D"/>
    <w:rsid w:val="00C96C06"/>
    <w:rsid w:val="00CA0D98"/>
    <w:rsid w:val="00CA42A7"/>
    <w:rsid w:val="00CB5FDB"/>
    <w:rsid w:val="00CC2704"/>
    <w:rsid w:val="00CE6BA0"/>
    <w:rsid w:val="00D017FF"/>
    <w:rsid w:val="00D067E6"/>
    <w:rsid w:val="00D13CF1"/>
    <w:rsid w:val="00D50CD5"/>
    <w:rsid w:val="00D7128B"/>
    <w:rsid w:val="00E10AB1"/>
    <w:rsid w:val="00E233B8"/>
    <w:rsid w:val="00E24B06"/>
    <w:rsid w:val="00E26E12"/>
    <w:rsid w:val="00E35705"/>
    <w:rsid w:val="00E3794F"/>
    <w:rsid w:val="00E51CE4"/>
    <w:rsid w:val="00E70F59"/>
    <w:rsid w:val="00E85E80"/>
    <w:rsid w:val="00E8770E"/>
    <w:rsid w:val="00EA1162"/>
    <w:rsid w:val="00EC019C"/>
    <w:rsid w:val="00ED0C44"/>
    <w:rsid w:val="00ED11F8"/>
    <w:rsid w:val="00EE1232"/>
    <w:rsid w:val="00F13723"/>
    <w:rsid w:val="00F237DA"/>
    <w:rsid w:val="00F238AF"/>
    <w:rsid w:val="00F32F45"/>
    <w:rsid w:val="00F3730E"/>
    <w:rsid w:val="00F5134E"/>
    <w:rsid w:val="00F52878"/>
    <w:rsid w:val="00F71499"/>
    <w:rsid w:val="00F873D5"/>
    <w:rsid w:val="00FC4C75"/>
    <w:rsid w:val="00FC5340"/>
    <w:rsid w:val="00FD1938"/>
    <w:rsid w:val="00FD6849"/>
    <w:rsid w:val="00FE18A6"/>
    <w:rsid w:val="00FF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A72D"/>
  <w15:docId w15:val="{E1AC2F6D-64C7-46EB-84D1-3D6474D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43"/>
    <w:pPr>
      <w:ind w:left="720"/>
      <w:contextualSpacing/>
    </w:pPr>
  </w:style>
  <w:style w:type="paragraph" w:styleId="BlockText">
    <w:name w:val="Block Text"/>
    <w:basedOn w:val="Normal"/>
    <w:rsid w:val="00B34E47"/>
    <w:pPr>
      <w:spacing w:after="0" w:line="240" w:lineRule="auto"/>
      <w:ind w:left="-454" w:right="-454"/>
    </w:pPr>
    <w:rPr>
      <w:rFonts w:ascii="Times New Roman" w:eastAsia="Times New Roman" w:hAnsi="Times New Roman" w:cs="Times New Roman"/>
      <w:sz w:val="24"/>
      <w:szCs w:val="20"/>
      <w:lang w:eastAsia="en-GB"/>
    </w:rPr>
  </w:style>
  <w:style w:type="character" w:styleId="Hyperlink">
    <w:name w:val="Hyperlink"/>
    <w:basedOn w:val="DefaultParagraphFont"/>
    <w:rsid w:val="00B34E47"/>
    <w:rPr>
      <w:color w:val="0000FF"/>
      <w:u w:val="single"/>
    </w:rPr>
  </w:style>
  <w:style w:type="paragraph" w:styleId="Header">
    <w:name w:val="header"/>
    <w:basedOn w:val="Normal"/>
    <w:link w:val="HeaderChar"/>
    <w:uiPriority w:val="99"/>
    <w:unhideWhenUsed/>
    <w:rsid w:val="00947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F9C"/>
  </w:style>
  <w:style w:type="paragraph" w:styleId="Footer">
    <w:name w:val="footer"/>
    <w:basedOn w:val="Normal"/>
    <w:link w:val="FooterChar"/>
    <w:uiPriority w:val="99"/>
    <w:unhideWhenUsed/>
    <w:rsid w:val="00947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9C"/>
  </w:style>
  <w:style w:type="paragraph" w:styleId="BalloonText">
    <w:name w:val="Balloon Text"/>
    <w:basedOn w:val="Normal"/>
    <w:link w:val="BalloonTextChar"/>
    <w:uiPriority w:val="99"/>
    <w:semiHidden/>
    <w:unhideWhenUsed/>
    <w:rsid w:val="00B5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E76"/>
    <w:rPr>
      <w:rFonts w:ascii="Tahoma" w:hAnsi="Tahoma" w:cs="Tahoma"/>
      <w:sz w:val="16"/>
      <w:szCs w:val="16"/>
    </w:rPr>
  </w:style>
  <w:style w:type="table" w:styleId="TableGrid">
    <w:name w:val="Table Grid"/>
    <w:basedOn w:val="TableNormal"/>
    <w:uiPriority w:val="59"/>
    <w:rsid w:val="00B57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DFF"/>
    <w:rPr>
      <w:sz w:val="16"/>
      <w:szCs w:val="16"/>
    </w:rPr>
  </w:style>
  <w:style w:type="paragraph" w:styleId="CommentText">
    <w:name w:val="annotation text"/>
    <w:basedOn w:val="Normal"/>
    <w:link w:val="CommentTextChar"/>
    <w:uiPriority w:val="99"/>
    <w:semiHidden/>
    <w:unhideWhenUsed/>
    <w:rsid w:val="00BA6DFF"/>
    <w:pPr>
      <w:spacing w:line="240" w:lineRule="auto"/>
    </w:pPr>
    <w:rPr>
      <w:sz w:val="20"/>
      <w:szCs w:val="20"/>
    </w:rPr>
  </w:style>
  <w:style w:type="character" w:customStyle="1" w:styleId="CommentTextChar">
    <w:name w:val="Comment Text Char"/>
    <w:basedOn w:val="DefaultParagraphFont"/>
    <w:link w:val="CommentText"/>
    <w:uiPriority w:val="99"/>
    <w:semiHidden/>
    <w:rsid w:val="00BA6DFF"/>
    <w:rPr>
      <w:sz w:val="20"/>
      <w:szCs w:val="20"/>
    </w:rPr>
  </w:style>
  <w:style w:type="paragraph" w:styleId="CommentSubject">
    <w:name w:val="annotation subject"/>
    <w:basedOn w:val="CommentText"/>
    <w:next w:val="CommentText"/>
    <w:link w:val="CommentSubjectChar"/>
    <w:uiPriority w:val="99"/>
    <w:semiHidden/>
    <w:unhideWhenUsed/>
    <w:rsid w:val="00BA6DFF"/>
    <w:rPr>
      <w:b/>
      <w:bCs/>
    </w:rPr>
  </w:style>
  <w:style w:type="character" w:customStyle="1" w:styleId="CommentSubjectChar">
    <w:name w:val="Comment Subject Char"/>
    <w:basedOn w:val="CommentTextChar"/>
    <w:link w:val="CommentSubject"/>
    <w:uiPriority w:val="99"/>
    <w:semiHidden/>
    <w:rsid w:val="00BA6DFF"/>
    <w:rPr>
      <w:b/>
      <w:bCs/>
      <w:sz w:val="20"/>
      <w:szCs w:val="20"/>
    </w:rPr>
  </w:style>
  <w:style w:type="paragraph" w:styleId="NoSpacing">
    <w:name w:val="No Spacing"/>
    <w:uiPriority w:val="1"/>
    <w:qFormat/>
    <w:rsid w:val="007F1B9C"/>
    <w:pPr>
      <w:spacing w:after="0" w:line="240" w:lineRule="auto"/>
    </w:pPr>
    <w:rPr>
      <w:rFonts w:eastAsia="Times New Roman" w:cs="Arial"/>
      <w:sz w:val="18"/>
      <w:szCs w:val="20"/>
      <w:lang w:val="en-US"/>
    </w:rPr>
  </w:style>
  <w:style w:type="paragraph" w:customStyle="1" w:styleId="TableParagraph">
    <w:name w:val="Table Paragraph"/>
    <w:basedOn w:val="Normal"/>
    <w:uiPriority w:val="1"/>
    <w:qFormat/>
    <w:rsid w:val="007F1B9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2412">
      <w:bodyDiv w:val="1"/>
      <w:marLeft w:val="0"/>
      <w:marRight w:val="0"/>
      <w:marTop w:val="0"/>
      <w:marBottom w:val="0"/>
      <w:divBdr>
        <w:top w:val="none" w:sz="0" w:space="0" w:color="auto"/>
        <w:left w:val="none" w:sz="0" w:space="0" w:color="auto"/>
        <w:bottom w:val="none" w:sz="0" w:space="0" w:color="auto"/>
        <w:right w:val="none" w:sz="0" w:space="0" w:color="auto"/>
      </w:divBdr>
    </w:div>
    <w:div w:id="735976604">
      <w:bodyDiv w:val="1"/>
      <w:marLeft w:val="0"/>
      <w:marRight w:val="0"/>
      <w:marTop w:val="0"/>
      <w:marBottom w:val="0"/>
      <w:divBdr>
        <w:top w:val="none" w:sz="0" w:space="0" w:color="auto"/>
        <w:left w:val="none" w:sz="0" w:space="0" w:color="auto"/>
        <w:bottom w:val="none" w:sz="0" w:space="0" w:color="auto"/>
        <w:right w:val="none" w:sz="0" w:space="0" w:color="auto"/>
      </w:divBdr>
    </w:div>
    <w:div w:id="1428575199">
      <w:bodyDiv w:val="1"/>
      <w:marLeft w:val="0"/>
      <w:marRight w:val="0"/>
      <w:marTop w:val="0"/>
      <w:marBottom w:val="0"/>
      <w:divBdr>
        <w:top w:val="none" w:sz="0" w:space="0" w:color="auto"/>
        <w:left w:val="none" w:sz="0" w:space="0" w:color="auto"/>
        <w:bottom w:val="none" w:sz="0" w:space="0" w:color="auto"/>
        <w:right w:val="none" w:sz="0" w:space="0" w:color="auto"/>
      </w:divBdr>
    </w:div>
    <w:div w:id="17287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 Administrator (Local)</dc:creator>
  <cp:lastModifiedBy>Paul Roden</cp:lastModifiedBy>
  <cp:revision>6</cp:revision>
  <dcterms:created xsi:type="dcterms:W3CDTF">2022-01-27T08:52:00Z</dcterms:created>
  <dcterms:modified xsi:type="dcterms:W3CDTF">2022-01-27T09:26:00Z</dcterms:modified>
</cp:coreProperties>
</file>