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705" w:rsidRDefault="0068440E" w:rsidP="008934E3">
      <w:pPr>
        <w:ind w:left="1440" w:firstLine="720"/>
        <w:rPr>
          <w:rFonts w:ascii="Arial" w:hAnsi="Arial" w:cs="Arial"/>
          <w:iCs/>
        </w:rPr>
      </w:pPr>
      <w:r w:rsidRPr="0068440E">
        <w:rPr>
          <w:rFonts w:ascii="Arial" w:hAnsi="Arial" w:cs="Arial"/>
          <w:b/>
          <w:noProof/>
        </w:rPr>
        <w:drawing>
          <wp:anchor distT="0" distB="0" distL="114300" distR="114300" simplePos="0" relativeHeight="251658240" behindDoc="1" locked="0" layoutInCell="1" allowOverlap="1" wp14:anchorId="3C64DF11" wp14:editId="04CE62A6">
            <wp:simplePos x="0" y="0"/>
            <wp:positionH relativeFrom="page">
              <wp:posOffset>360680</wp:posOffset>
            </wp:positionH>
            <wp:positionV relativeFrom="page">
              <wp:posOffset>357505</wp:posOffset>
            </wp:positionV>
            <wp:extent cx="1618615" cy="1025525"/>
            <wp:effectExtent l="0" t="0" r="635" b="3175"/>
            <wp:wrapNone/>
            <wp:docPr id="1" name="Picture 1" descr="Description: 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WM Logo_R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4E3">
        <w:rPr>
          <w:rFonts w:ascii="Arial" w:hAnsi="Arial" w:cs="Arial"/>
          <w:b/>
        </w:rPr>
        <w:t xml:space="preserve">Contract No: </w:t>
      </w:r>
      <w:r w:rsidR="00810705" w:rsidRPr="0068440E">
        <w:rPr>
          <w:rFonts w:ascii="Arial" w:hAnsi="Arial" w:cs="Arial"/>
          <w:b/>
        </w:rPr>
        <w:t>IWM/</w:t>
      </w:r>
      <w:r w:rsidR="00DE2DB6">
        <w:rPr>
          <w:rFonts w:ascii="Arial" w:hAnsi="Arial" w:cs="Arial"/>
          <w:b/>
        </w:rPr>
        <w:t>SPG/1660</w:t>
      </w:r>
      <w:r w:rsidR="00810705" w:rsidRPr="0068440E">
        <w:rPr>
          <w:rFonts w:ascii="Arial" w:hAnsi="Arial" w:cs="Arial"/>
          <w:b/>
        </w:rPr>
        <w:t xml:space="preserve"> </w:t>
      </w:r>
    </w:p>
    <w:p w:rsidR="00C83259" w:rsidRPr="00D77583" w:rsidRDefault="00262F27" w:rsidP="00F35708">
      <w:pPr>
        <w:ind w:left="2160"/>
        <w:rPr>
          <w:rFonts w:ascii="Arial" w:hAnsi="Arial" w:cs="Arial"/>
          <w:b/>
          <w:bCs/>
        </w:rPr>
      </w:pPr>
      <w:r w:rsidRPr="005F1023">
        <w:rPr>
          <w:rFonts w:ascii="Arial" w:hAnsi="Arial" w:cs="Arial"/>
          <w:b/>
          <w:bCs/>
        </w:rPr>
        <w:t>Project and Cost Consultant All Saints New Build Accommodation Transforming IWM London</w:t>
      </w:r>
      <w:r w:rsidR="00C83259" w:rsidRPr="00D77583">
        <w:rPr>
          <w:rFonts w:ascii="Arial" w:hAnsi="Arial" w:cs="Arial"/>
          <w:b/>
          <w:bCs/>
        </w:rPr>
        <w:t xml:space="preserve"> </w:t>
      </w:r>
    </w:p>
    <w:p w:rsidR="008934E3" w:rsidRPr="0068440E" w:rsidRDefault="008934E3" w:rsidP="008934E3">
      <w:pPr>
        <w:ind w:left="1440" w:firstLine="720"/>
        <w:rPr>
          <w:rFonts w:ascii="Arial" w:hAnsi="Arial" w:cs="Arial"/>
          <w:iCs/>
        </w:rPr>
      </w:pPr>
    </w:p>
    <w:p w:rsidR="0068440E" w:rsidRDefault="0068440E" w:rsidP="00810705">
      <w:pPr>
        <w:rPr>
          <w:rFonts w:ascii="Arial" w:hAnsi="Arial" w:cs="Arial"/>
          <w:iCs/>
        </w:rPr>
      </w:pPr>
    </w:p>
    <w:p w:rsidR="0068440E" w:rsidRPr="0068440E" w:rsidRDefault="0068440E" w:rsidP="00810705">
      <w:pPr>
        <w:rPr>
          <w:rFonts w:ascii="Arial" w:hAnsi="Arial" w:cs="Arial"/>
          <w:b/>
          <w:iCs/>
        </w:rPr>
      </w:pPr>
      <w:r w:rsidRPr="0068440E">
        <w:rPr>
          <w:rFonts w:ascii="Arial" w:hAnsi="Arial" w:cs="Arial"/>
          <w:b/>
          <w:iCs/>
        </w:rPr>
        <w:t xml:space="preserve">Question &amp; Answer Sheet No. </w:t>
      </w:r>
      <w:r w:rsidR="008934E3">
        <w:rPr>
          <w:rFonts w:ascii="Arial" w:hAnsi="Arial" w:cs="Arial"/>
          <w:b/>
          <w:iCs/>
        </w:rPr>
        <w:t>1</w:t>
      </w:r>
      <w:bookmarkStart w:id="0" w:name="_GoBack"/>
      <w:bookmarkEnd w:id="0"/>
    </w:p>
    <w:p w:rsidR="0068440E" w:rsidRDefault="0068440E" w:rsidP="00810705">
      <w:pPr>
        <w:rPr>
          <w:rFonts w:ascii="Arial" w:hAnsi="Arial" w:cs="Arial"/>
          <w:iCs/>
        </w:rPr>
      </w:pPr>
    </w:p>
    <w:p w:rsidR="00262F27" w:rsidRPr="00262F27" w:rsidRDefault="00262F27" w:rsidP="00262F27">
      <w:pPr>
        <w:numPr>
          <w:ilvl w:val="0"/>
          <w:numId w:val="4"/>
        </w:numPr>
        <w:rPr>
          <w:rFonts w:ascii="Arial" w:eastAsia="Times New Roman" w:hAnsi="Arial" w:cs="Arial"/>
        </w:rPr>
      </w:pPr>
      <w:r w:rsidRPr="00262F27">
        <w:rPr>
          <w:rFonts w:ascii="Arial" w:eastAsia="Times New Roman" w:hAnsi="Arial" w:cs="Arial"/>
        </w:rPr>
        <w:t>Other than the annexes is there a template for us to complete?</w:t>
      </w:r>
      <w:r w:rsidRPr="00262F27">
        <w:rPr>
          <w:rFonts w:ascii="Arial" w:eastAsia="Times New Roman" w:hAnsi="Arial" w:cs="Arial"/>
          <w:color w:val="1F497D"/>
        </w:rPr>
        <w:t xml:space="preserve"> </w:t>
      </w:r>
    </w:p>
    <w:p w:rsidR="00262F27" w:rsidRPr="00262F27" w:rsidRDefault="00262F27" w:rsidP="00262F27">
      <w:pPr>
        <w:ind w:left="360"/>
        <w:rPr>
          <w:rFonts w:ascii="Arial" w:eastAsia="Times New Roman" w:hAnsi="Arial" w:cs="Arial"/>
        </w:rPr>
      </w:pPr>
    </w:p>
    <w:p w:rsidR="00262F27" w:rsidRDefault="00262F27" w:rsidP="00262F27">
      <w:pPr>
        <w:ind w:left="360" w:firstLine="360"/>
        <w:rPr>
          <w:rFonts w:ascii="Arial" w:eastAsia="Times New Roman" w:hAnsi="Arial" w:cs="Arial"/>
          <w:color w:val="7030A0"/>
        </w:rPr>
      </w:pPr>
      <w:r w:rsidRPr="00262F27">
        <w:rPr>
          <w:rFonts w:ascii="Arial" w:eastAsia="Times New Roman" w:hAnsi="Arial" w:cs="Arial"/>
          <w:color w:val="7030A0"/>
        </w:rPr>
        <w:t>No.  Please respond to the questions on no more than 4 sides of A4</w:t>
      </w:r>
    </w:p>
    <w:p w:rsidR="00262F27" w:rsidRPr="00262F27" w:rsidRDefault="00262F27" w:rsidP="00262F27">
      <w:pPr>
        <w:ind w:left="360" w:firstLine="360"/>
        <w:rPr>
          <w:rFonts w:ascii="Arial" w:eastAsia="Times New Roman" w:hAnsi="Arial" w:cs="Arial"/>
          <w:color w:val="7030A0"/>
        </w:rPr>
      </w:pPr>
    </w:p>
    <w:p w:rsidR="00262F27" w:rsidRPr="00262F27" w:rsidRDefault="00262F27" w:rsidP="00262F27">
      <w:pPr>
        <w:numPr>
          <w:ilvl w:val="0"/>
          <w:numId w:val="4"/>
        </w:numPr>
        <w:rPr>
          <w:rFonts w:ascii="Arial" w:eastAsia="Times New Roman" w:hAnsi="Arial" w:cs="Arial"/>
        </w:rPr>
      </w:pPr>
      <w:r w:rsidRPr="00262F27">
        <w:rPr>
          <w:rFonts w:ascii="Arial" w:eastAsia="Times New Roman" w:hAnsi="Arial" w:cs="Arial"/>
        </w:rPr>
        <w:t>Other than the annexes and 6.4, are there any other questions we are expected to respond to?</w:t>
      </w:r>
      <w:r w:rsidRPr="00262F27">
        <w:rPr>
          <w:rFonts w:ascii="Arial" w:eastAsia="Times New Roman" w:hAnsi="Arial" w:cs="Arial"/>
          <w:color w:val="1F497D"/>
        </w:rPr>
        <w:t xml:space="preserve"> </w:t>
      </w:r>
    </w:p>
    <w:p w:rsidR="00262F27" w:rsidRPr="00262F27" w:rsidRDefault="00262F27" w:rsidP="00262F27">
      <w:pPr>
        <w:ind w:left="360"/>
        <w:rPr>
          <w:rFonts w:ascii="Arial" w:eastAsia="Times New Roman" w:hAnsi="Arial" w:cs="Arial"/>
        </w:rPr>
      </w:pPr>
    </w:p>
    <w:p w:rsidR="00262F27" w:rsidRPr="00262F27" w:rsidRDefault="00262F27" w:rsidP="00262F27">
      <w:pPr>
        <w:ind w:left="360" w:firstLine="360"/>
        <w:rPr>
          <w:rFonts w:ascii="Arial" w:eastAsia="Times New Roman" w:hAnsi="Arial" w:cs="Arial"/>
          <w:color w:val="7030A0"/>
        </w:rPr>
      </w:pPr>
      <w:r w:rsidRPr="00262F27">
        <w:rPr>
          <w:rFonts w:ascii="Arial" w:eastAsia="Times New Roman" w:hAnsi="Arial" w:cs="Arial"/>
          <w:color w:val="7030A0"/>
        </w:rPr>
        <w:t>Not at this stage.</w:t>
      </w:r>
    </w:p>
    <w:p w:rsidR="00262F27" w:rsidRPr="00262F27" w:rsidRDefault="00262F27" w:rsidP="00262F27">
      <w:pPr>
        <w:ind w:left="360"/>
        <w:rPr>
          <w:rFonts w:ascii="Arial" w:eastAsia="Times New Roman" w:hAnsi="Arial" w:cs="Arial"/>
        </w:rPr>
      </w:pPr>
    </w:p>
    <w:p w:rsidR="00262F27" w:rsidRPr="00262F27" w:rsidRDefault="00262F27" w:rsidP="00262F27">
      <w:pPr>
        <w:numPr>
          <w:ilvl w:val="0"/>
          <w:numId w:val="4"/>
        </w:numPr>
        <w:rPr>
          <w:rFonts w:ascii="Arial" w:eastAsia="Times New Roman" w:hAnsi="Arial" w:cs="Arial"/>
        </w:rPr>
      </w:pPr>
      <w:r w:rsidRPr="00262F27">
        <w:rPr>
          <w:rFonts w:ascii="Arial" w:eastAsia="Times New Roman" w:hAnsi="Arial" w:cs="Arial"/>
        </w:rPr>
        <w:t>Is there an evaluation matrix for the tender, or is this expressed by the numbers in brackets in 6.4?</w:t>
      </w:r>
      <w:r w:rsidRPr="00262F27">
        <w:rPr>
          <w:rFonts w:ascii="Arial" w:eastAsia="Times New Roman" w:hAnsi="Arial" w:cs="Arial"/>
          <w:color w:val="1F497D"/>
        </w:rPr>
        <w:t xml:space="preserve"> </w:t>
      </w:r>
    </w:p>
    <w:p w:rsidR="00262F27" w:rsidRPr="00262F27" w:rsidRDefault="00262F27" w:rsidP="00262F27">
      <w:pPr>
        <w:ind w:left="360"/>
        <w:rPr>
          <w:rFonts w:ascii="Arial" w:eastAsia="Times New Roman" w:hAnsi="Arial" w:cs="Arial"/>
        </w:rPr>
      </w:pPr>
    </w:p>
    <w:p w:rsidR="00262F27" w:rsidRPr="00262F27" w:rsidRDefault="00262F27" w:rsidP="00262F27">
      <w:pPr>
        <w:ind w:left="709" w:firstLine="11"/>
        <w:rPr>
          <w:rFonts w:ascii="Arial" w:eastAsia="Times New Roman" w:hAnsi="Arial" w:cs="Arial"/>
          <w:color w:val="7030A0"/>
        </w:rPr>
      </w:pPr>
      <w:r>
        <w:rPr>
          <w:rFonts w:ascii="Arial" w:eastAsia="Times New Roman" w:hAnsi="Arial" w:cs="Arial"/>
          <w:color w:val="7030A0"/>
        </w:rPr>
        <w:t>Each of the criteria will be marked out of 4, and then multiplied by the weighting factor which is highlighted against each of the selection criteria, to provide an overall score for each tender</w:t>
      </w:r>
    </w:p>
    <w:p w:rsidR="00262F27" w:rsidRPr="00262F27" w:rsidRDefault="00262F27" w:rsidP="00262F27">
      <w:pPr>
        <w:ind w:left="360"/>
        <w:rPr>
          <w:rFonts w:ascii="Arial" w:eastAsia="Times New Roman" w:hAnsi="Arial" w:cs="Arial"/>
        </w:rPr>
      </w:pPr>
    </w:p>
    <w:p w:rsidR="00262F27" w:rsidRPr="00262F27" w:rsidRDefault="00262F27" w:rsidP="00262F27">
      <w:pPr>
        <w:numPr>
          <w:ilvl w:val="0"/>
          <w:numId w:val="4"/>
        </w:numPr>
        <w:rPr>
          <w:rFonts w:ascii="Arial" w:eastAsia="Times New Roman" w:hAnsi="Arial" w:cs="Arial"/>
        </w:rPr>
      </w:pPr>
      <w:r w:rsidRPr="00262F27">
        <w:rPr>
          <w:rFonts w:ascii="Arial" w:eastAsia="Times New Roman" w:hAnsi="Arial" w:cs="Arial"/>
        </w:rPr>
        <w:t>Have any Q&amp;A circulars been sent to Contracts Finder up to today? If so, could copies be sent?</w:t>
      </w:r>
      <w:r w:rsidRPr="00262F27">
        <w:rPr>
          <w:rFonts w:ascii="Arial" w:eastAsia="Times New Roman" w:hAnsi="Arial" w:cs="Arial"/>
          <w:color w:val="1F497D"/>
        </w:rPr>
        <w:t xml:space="preserve"> </w:t>
      </w:r>
    </w:p>
    <w:p w:rsidR="00262F27" w:rsidRPr="00262F27" w:rsidRDefault="00262F27" w:rsidP="00262F27">
      <w:pPr>
        <w:ind w:left="360"/>
        <w:rPr>
          <w:rFonts w:ascii="Arial" w:eastAsia="Times New Roman" w:hAnsi="Arial" w:cs="Arial"/>
        </w:rPr>
      </w:pPr>
    </w:p>
    <w:p w:rsidR="00262F27" w:rsidRPr="00262F27" w:rsidRDefault="00262F27" w:rsidP="00262F27">
      <w:pPr>
        <w:ind w:left="709" w:firstLine="11"/>
        <w:rPr>
          <w:rFonts w:ascii="Arial" w:eastAsia="Times New Roman" w:hAnsi="Arial" w:cs="Arial"/>
          <w:color w:val="7030A0"/>
        </w:rPr>
      </w:pPr>
      <w:r>
        <w:rPr>
          <w:rFonts w:ascii="Arial" w:eastAsia="Times New Roman" w:hAnsi="Arial" w:cs="Arial"/>
          <w:color w:val="7030A0"/>
        </w:rPr>
        <w:t>This is the first one submitted and has been uploaded to Contracts Finder on 28 March</w:t>
      </w:r>
    </w:p>
    <w:p w:rsidR="00262F27" w:rsidRPr="00262F27" w:rsidRDefault="00262F27" w:rsidP="00262F27">
      <w:pPr>
        <w:rPr>
          <w:rFonts w:ascii="Arial" w:eastAsia="Times New Roman" w:hAnsi="Arial" w:cs="Arial"/>
        </w:rPr>
      </w:pPr>
    </w:p>
    <w:p w:rsidR="00262F27" w:rsidRPr="00262F27" w:rsidRDefault="00262F27" w:rsidP="00262F27">
      <w:pPr>
        <w:pStyle w:val="ListParagraph"/>
        <w:numPr>
          <w:ilvl w:val="0"/>
          <w:numId w:val="4"/>
        </w:numPr>
        <w:rPr>
          <w:rFonts w:ascii="Arial" w:hAnsi="Arial" w:cs="Arial"/>
        </w:rPr>
      </w:pPr>
      <w:r w:rsidRPr="00262F27">
        <w:rPr>
          <w:rFonts w:ascii="Arial" w:hAnsi="Arial" w:cs="Arial"/>
          <w:color w:val="000000"/>
        </w:rPr>
        <w:t>We note that the overall budget is £4million, what is the anticipated construction contract value?</w:t>
      </w:r>
    </w:p>
    <w:p w:rsidR="00262F27" w:rsidRPr="00262F27" w:rsidRDefault="00262F27" w:rsidP="00262F27">
      <w:pPr>
        <w:ind w:left="360"/>
        <w:rPr>
          <w:rFonts w:ascii="Arial" w:hAnsi="Arial" w:cs="Arial"/>
        </w:rPr>
      </w:pPr>
      <w:r w:rsidRPr="00262F27">
        <w:rPr>
          <w:rFonts w:ascii="Arial" w:hAnsi="Arial" w:cs="Arial"/>
          <w:color w:val="1F497D"/>
        </w:rPr>
        <w:t> </w:t>
      </w:r>
    </w:p>
    <w:p w:rsidR="00262F27" w:rsidRPr="00262F27" w:rsidRDefault="00262F27" w:rsidP="00262F27">
      <w:pPr>
        <w:ind w:left="360" w:firstLine="360"/>
        <w:rPr>
          <w:rFonts w:ascii="Arial" w:hAnsi="Arial" w:cs="Arial"/>
          <w:color w:val="7030A0"/>
        </w:rPr>
      </w:pPr>
      <w:r w:rsidRPr="00262F27">
        <w:rPr>
          <w:rFonts w:ascii="Arial" w:hAnsi="Arial" w:cs="Arial"/>
          <w:color w:val="7030A0"/>
        </w:rPr>
        <w:t>Approx</w:t>
      </w:r>
      <w:r>
        <w:rPr>
          <w:rFonts w:ascii="Arial" w:hAnsi="Arial" w:cs="Arial"/>
          <w:color w:val="7030A0"/>
        </w:rPr>
        <w:t>.</w:t>
      </w:r>
      <w:r w:rsidRPr="00262F27">
        <w:rPr>
          <w:rFonts w:ascii="Arial" w:hAnsi="Arial" w:cs="Arial"/>
          <w:color w:val="7030A0"/>
        </w:rPr>
        <w:t xml:space="preserve"> £3m.</w:t>
      </w:r>
    </w:p>
    <w:p w:rsidR="00262F27" w:rsidRPr="00262F27" w:rsidRDefault="00262F27" w:rsidP="00262F27">
      <w:pPr>
        <w:ind w:left="360"/>
        <w:rPr>
          <w:rFonts w:ascii="Arial" w:hAnsi="Arial" w:cs="Arial"/>
        </w:rPr>
      </w:pPr>
      <w:r w:rsidRPr="00262F27">
        <w:rPr>
          <w:rFonts w:ascii="Arial" w:hAnsi="Arial" w:cs="Arial"/>
          <w:color w:val="1F497D"/>
        </w:rPr>
        <w:t> </w:t>
      </w:r>
    </w:p>
    <w:p w:rsidR="00262F27" w:rsidRPr="00262F27" w:rsidRDefault="00262F27" w:rsidP="00262F27">
      <w:pPr>
        <w:pStyle w:val="ListParagraph"/>
        <w:numPr>
          <w:ilvl w:val="0"/>
          <w:numId w:val="4"/>
        </w:numPr>
        <w:rPr>
          <w:rFonts w:ascii="Arial" w:hAnsi="Arial" w:cs="Arial"/>
        </w:rPr>
      </w:pPr>
      <w:r w:rsidRPr="00262F27">
        <w:rPr>
          <w:rFonts w:ascii="Arial" w:hAnsi="Arial" w:cs="Arial"/>
          <w:color w:val="000000"/>
        </w:rPr>
        <w:t xml:space="preserve">In relation to 4.6.4, what form of building contract will be used? </w:t>
      </w:r>
    </w:p>
    <w:p w:rsidR="00262F27" w:rsidRPr="00262F27" w:rsidRDefault="00262F27" w:rsidP="00262F27">
      <w:pPr>
        <w:ind w:left="360"/>
        <w:rPr>
          <w:rFonts w:ascii="Arial" w:hAnsi="Arial" w:cs="Arial"/>
        </w:rPr>
      </w:pPr>
    </w:p>
    <w:p w:rsidR="00262F27" w:rsidRPr="00262F27" w:rsidRDefault="00262F27" w:rsidP="00262F27">
      <w:pPr>
        <w:ind w:left="709" w:firstLine="11"/>
        <w:rPr>
          <w:rFonts w:ascii="Arial" w:hAnsi="Arial" w:cs="Arial"/>
          <w:color w:val="7030A0"/>
        </w:rPr>
      </w:pPr>
      <w:r>
        <w:rPr>
          <w:rFonts w:ascii="Arial" w:hAnsi="Arial" w:cs="Arial"/>
          <w:color w:val="7030A0"/>
        </w:rPr>
        <w:t>This has still to be decided and will be part of the discussions with the new project manager</w:t>
      </w:r>
    </w:p>
    <w:p w:rsidR="00262F27" w:rsidRPr="00262F27" w:rsidRDefault="00262F27" w:rsidP="00262F27">
      <w:pPr>
        <w:ind w:left="360"/>
        <w:rPr>
          <w:rFonts w:ascii="Arial" w:hAnsi="Arial" w:cs="Arial"/>
        </w:rPr>
      </w:pPr>
      <w:r w:rsidRPr="00262F27">
        <w:rPr>
          <w:rFonts w:ascii="Arial" w:hAnsi="Arial" w:cs="Arial"/>
          <w:color w:val="1F497D"/>
        </w:rPr>
        <w:t> </w:t>
      </w:r>
    </w:p>
    <w:p w:rsidR="00262F27" w:rsidRPr="00262F27" w:rsidRDefault="00262F27" w:rsidP="00262F27">
      <w:pPr>
        <w:pStyle w:val="ListParagraph"/>
        <w:numPr>
          <w:ilvl w:val="0"/>
          <w:numId w:val="4"/>
        </w:numPr>
        <w:rPr>
          <w:rFonts w:ascii="Arial" w:hAnsi="Arial" w:cs="Arial"/>
        </w:rPr>
      </w:pPr>
      <w:r w:rsidRPr="00262F27">
        <w:rPr>
          <w:rFonts w:ascii="Arial" w:hAnsi="Arial" w:cs="Arial"/>
          <w:color w:val="000000"/>
        </w:rPr>
        <w:t>What staff are IWM providing and will this include a Clerk of Works?</w:t>
      </w:r>
    </w:p>
    <w:p w:rsidR="00262F27" w:rsidRPr="00262F27" w:rsidRDefault="00262F27" w:rsidP="00262F27">
      <w:pPr>
        <w:ind w:left="360"/>
        <w:rPr>
          <w:rFonts w:ascii="Arial" w:hAnsi="Arial" w:cs="Arial"/>
        </w:rPr>
      </w:pPr>
    </w:p>
    <w:p w:rsidR="00262F27" w:rsidRPr="00262F27" w:rsidRDefault="00262F27" w:rsidP="00262F27">
      <w:pPr>
        <w:ind w:left="709"/>
        <w:rPr>
          <w:rFonts w:ascii="Arial" w:hAnsi="Arial" w:cs="Arial"/>
          <w:color w:val="7030A0"/>
        </w:rPr>
      </w:pPr>
      <w:r>
        <w:rPr>
          <w:rFonts w:ascii="Arial" w:hAnsi="Arial" w:cs="Arial"/>
          <w:color w:val="7030A0"/>
        </w:rPr>
        <w:t>IWM currently has a v</w:t>
      </w:r>
      <w:r w:rsidRPr="00262F27">
        <w:rPr>
          <w:rFonts w:ascii="Arial" w:hAnsi="Arial" w:cs="Arial"/>
          <w:color w:val="7030A0"/>
        </w:rPr>
        <w:t xml:space="preserve">ery small team </w:t>
      </w:r>
      <w:r>
        <w:rPr>
          <w:rFonts w:ascii="Arial" w:hAnsi="Arial" w:cs="Arial"/>
          <w:color w:val="7030A0"/>
        </w:rPr>
        <w:t>allocated to this project i.e. the</w:t>
      </w:r>
      <w:r w:rsidRPr="00262F27">
        <w:rPr>
          <w:rFonts w:ascii="Arial" w:hAnsi="Arial" w:cs="Arial"/>
          <w:color w:val="7030A0"/>
        </w:rPr>
        <w:t xml:space="preserve"> Project leader and one other. </w:t>
      </w:r>
      <w:r>
        <w:rPr>
          <w:rFonts w:ascii="Arial" w:hAnsi="Arial" w:cs="Arial"/>
          <w:color w:val="7030A0"/>
        </w:rPr>
        <w:t xml:space="preserve">The costs of a requirement for a </w:t>
      </w:r>
      <w:r w:rsidRPr="00262F27">
        <w:rPr>
          <w:rFonts w:ascii="Arial" w:hAnsi="Arial" w:cs="Arial"/>
          <w:color w:val="7030A0"/>
        </w:rPr>
        <w:t xml:space="preserve">Clerk of Works would have to come from </w:t>
      </w:r>
      <w:r>
        <w:rPr>
          <w:rFonts w:ascii="Arial" w:hAnsi="Arial" w:cs="Arial"/>
          <w:color w:val="7030A0"/>
        </w:rPr>
        <w:t xml:space="preserve">within the </w:t>
      </w:r>
      <w:r w:rsidRPr="00262F27">
        <w:rPr>
          <w:rFonts w:ascii="Arial" w:hAnsi="Arial" w:cs="Arial"/>
          <w:color w:val="7030A0"/>
        </w:rPr>
        <w:t>overall budget.</w:t>
      </w:r>
    </w:p>
    <w:p w:rsidR="00262F27" w:rsidRPr="00262F27" w:rsidRDefault="00262F27" w:rsidP="00262F27">
      <w:pPr>
        <w:ind w:left="360"/>
        <w:rPr>
          <w:rFonts w:ascii="Arial" w:hAnsi="Arial" w:cs="Arial"/>
        </w:rPr>
      </w:pPr>
    </w:p>
    <w:p w:rsidR="00262F27" w:rsidRPr="00262F27" w:rsidRDefault="00262F27" w:rsidP="00262F27">
      <w:pPr>
        <w:pStyle w:val="ListParagraph"/>
        <w:numPr>
          <w:ilvl w:val="0"/>
          <w:numId w:val="4"/>
        </w:numPr>
        <w:rPr>
          <w:rFonts w:ascii="Arial" w:hAnsi="Arial" w:cs="Arial"/>
        </w:rPr>
      </w:pPr>
      <w:r w:rsidRPr="00262F27">
        <w:rPr>
          <w:rFonts w:ascii="Arial" w:hAnsi="Arial" w:cs="Arial"/>
          <w:color w:val="000000"/>
        </w:rPr>
        <w:t>What is the price/quality evaluation split?</w:t>
      </w:r>
    </w:p>
    <w:p w:rsidR="00262F27" w:rsidRPr="00262F27" w:rsidRDefault="00262F27" w:rsidP="00262F27">
      <w:pPr>
        <w:ind w:left="360"/>
        <w:rPr>
          <w:rFonts w:ascii="Arial" w:hAnsi="Arial" w:cs="Arial"/>
        </w:rPr>
      </w:pPr>
      <w:r w:rsidRPr="00262F27">
        <w:rPr>
          <w:rFonts w:ascii="Arial" w:hAnsi="Arial" w:cs="Arial"/>
          <w:color w:val="1F497D"/>
        </w:rPr>
        <w:t> </w:t>
      </w:r>
    </w:p>
    <w:p w:rsidR="00262F27" w:rsidRPr="00262F27" w:rsidRDefault="00262F27" w:rsidP="00262F27">
      <w:pPr>
        <w:ind w:left="709"/>
        <w:rPr>
          <w:rFonts w:ascii="Arial" w:hAnsi="Arial" w:cs="Arial"/>
          <w:color w:val="7030A0"/>
        </w:rPr>
      </w:pPr>
      <w:r>
        <w:rPr>
          <w:rFonts w:ascii="Arial" w:hAnsi="Arial" w:cs="Arial"/>
          <w:color w:val="7030A0"/>
        </w:rPr>
        <w:t xml:space="preserve">There is no specific split between price/quality as each criteria will be assessed individually based upon their weighting factor. In terms of the assessment of the costs, we will initially allocate a score based upon the difference in each fee to the average fee, and then adjust based upon the resource proposed that makes up the overall cost, to reflect best value </w:t>
      </w:r>
    </w:p>
    <w:p w:rsidR="00262F27" w:rsidRPr="00262F27" w:rsidRDefault="00262F27" w:rsidP="00262F27">
      <w:pPr>
        <w:ind w:left="360"/>
        <w:rPr>
          <w:rFonts w:ascii="Arial" w:hAnsi="Arial" w:cs="Arial"/>
        </w:rPr>
      </w:pPr>
    </w:p>
    <w:p w:rsidR="00262F27" w:rsidRPr="00262F27" w:rsidRDefault="00262F27" w:rsidP="00262F27">
      <w:pPr>
        <w:pStyle w:val="ListParagraph"/>
        <w:numPr>
          <w:ilvl w:val="0"/>
          <w:numId w:val="4"/>
        </w:numPr>
        <w:rPr>
          <w:rFonts w:ascii="Arial" w:hAnsi="Arial" w:cs="Arial"/>
        </w:rPr>
      </w:pPr>
      <w:r w:rsidRPr="00262F27">
        <w:rPr>
          <w:rFonts w:ascii="Arial" w:hAnsi="Arial" w:cs="Arial"/>
          <w:color w:val="000000"/>
        </w:rPr>
        <w:t>Is there a page limit for tenders?</w:t>
      </w:r>
    </w:p>
    <w:p w:rsidR="00262F27" w:rsidRPr="00262F27" w:rsidRDefault="00262F27" w:rsidP="00262F27">
      <w:pPr>
        <w:ind w:left="360"/>
        <w:rPr>
          <w:rFonts w:ascii="Arial" w:hAnsi="Arial" w:cs="Arial"/>
        </w:rPr>
      </w:pPr>
    </w:p>
    <w:p w:rsidR="00262F27" w:rsidRPr="00262F27" w:rsidRDefault="00262F27" w:rsidP="00262F27">
      <w:pPr>
        <w:ind w:left="709"/>
        <w:rPr>
          <w:rFonts w:ascii="Arial" w:hAnsi="Arial" w:cs="Arial"/>
          <w:color w:val="7030A0"/>
        </w:rPr>
      </w:pPr>
      <w:r>
        <w:rPr>
          <w:rFonts w:ascii="Arial" w:hAnsi="Arial" w:cs="Arial"/>
          <w:color w:val="7030A0"/>
        </w:rPr>
        <w:lastRenderedPageBreak/>
        <w:t>Not in terms of the overall tender, but we urge you to be concise in the responses, to clearly read the question, or format of information required, and to ensure that the information is clearly labelled/identified in response to the specific requirements.</w:t>
      </w:r>
    </w:p>
    <w:p w:rsidR="00262F27" w:rsidRDefault="00262F27" w:rsidP="00810705">
      <w:pPr>
        <w:rPr>
          <w:rFonts w:ascii="Arial" w:hAnsi="Arial" w:cs="Arial"/>
          <w:iCs/>
        </w:rPr>
      </w:pPr>
    </w:p>
    <w:p w:rsidR="00A7721B" w:rsidRDefault="00A7721B">
      <w:pPr>
        <w:rPr>
          <w:rFonts w:ascii="Arial" w:hAnsi="Arial" w:cs="Arial"/>
        </w:rPr>
      </w:pPr>
    </w:p>
    <w:p w:rsidR="00A7721B" w:rsidRDefault="00A7721B">
      <w:pPr>
        <w:rPr>
          <w:rFonts w:ascii="Arial" w:hAnsi="Arial" w:cs="Arial"/>
        </w:rPr>
      </w:pPr>
    </w:p>
    <w:p w:rsidR="00A7721B" w:rsidRDefault="00A7721B">
      <w:pPr>
        <w:rPr>
          <w:rFonts w:ascii="Arial" w:hAnsi="Arial" w:cs="Arial"/>
        </w:rPr>
      </w:pPr>
      <w:r>
        <w:rPr>
          <w:rFonts w:ascii="Arial" w:hAnsi="Arial" w:cs="Arial"/>
        </w:rPr>
        <w:t>Simon Bourne</w:t>
      </w:r>
    </w:p>
    <w:p w:rsidR="00A7721B" w:rsidRDefault="00A7721B">
      <w:pPr>
        <w:rPr>
          <w:rFonts w:ascii="Arial" w:hAnsi="Arial" w:cs="Arial"/>
        </w:rPr>
      </w:pPr>
      <w:r>
        <w:rPr>
          <w:rFonts w:ascii="Arial" w:hAnsi="Arial" w:cs="Arial"/>
        </w:rPr>
        <w:t>Head of Procurement &amp; Compliance</w:t>
      </w:r>
    </w:p>
    <w:p w:rsidR="00A7721B" w:rsidRDefault="00DE2DB6">
      <w:pPr>
        <w:rPr>
          <w:rFonts w:ascii="Arial" w:hAnsi="Arial" w:cs="Arial"/>
        </w:rPr>
      </w:pPr>
      <w:r>
        <w:rPr>
          <w:rFonts w:ascii="Arial" w:hAnsi="Arial" w:cs="Arial"/>
        </w:rPr>
        <w:t>28</w:t>
      </w:r>
      <w:r w:rsidR="00A7721B">
        <w:rPr>
          <w:rFonts w:ascii="Arial" w:hAnsi="Arial" w:cs="Arial"/>
        </w:rPr>
        <w:t xml:space="preserve"> </w:t>
      </w:r>
      <w:r w:rsidR="00C83259">
        <w:rPr>
          <w:rFonts w:ascii="Arial" w:hAnsi="Arial" w:cs="Arial"/>
        </w:rPr>
        <w:t>March</w:t>
      </w:r>
      <w:r w:rsidR="00A7721B">
        <w:rPr>
          <w:rFonts w:ascii="Arial" w:hAnsi="Arial" w:cs="Arial"/>
        </w:rPr>
        <w:t xml:space="preserve"> 201</w:t>
      </w:r>
      <w:r w:rsidR="00C83259">
        <w:rPr>
          <w:rFonts w:ascii="Arial" w:hAnsi="Arial" w:cs="Arial"/>
        </w:rPr>
        <w:t>7</w:t>
      </w:r>
    </w:p>
    <w:p w:rsidR="00A7721B" w:rsidRPr="0068440E" w:rsidRDefault="00A7721B">
      <w:pPr>
        <w:rPr>
          <w:rFonts w:ascii="Arial" w:hAnsi="Arial" w:cs="Arial"/>
        </w:rPr>
      </w:pPr>
    </w:p>
    <w:sectPr w:rsidR="00A7721B" w:rsidRPr="0068440E" w:rsidSect="00E12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27EE"/>
    <w:multiLevelType w:val="hybridMultilevel"/>
    <w:tmpl w:val="2BFE0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8B0382"/>
    <w:multiLevelType w:val="multilevel"/>
    <w:tmpl w:val="88EEB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8C774A1"/>
    <w:multiLevelType w:val="hybridMultilevel"/>
    <w:tmpl w:val="DF7670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4D63C1"/>
    <w:multiLevelType w:val="hybridMultilevel"/>
    <w:tmpl w:val="D528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05"/>
    <w:rsid w:val="00262F27"/>
    <w:rsid w:val="0068440E"/>
    <w:rsid w:val="00810705"/>
    <w:rsid w:val="008934E3"/>
    <w:rsid w:val="0097586D"/>
    <w:rsid w:val="00A7721B"/>
    <w:rsid w:val="00B33738"/>
    <w:rsid w:val="00C27048"/>
    <w:rsid w:val="00C56309"/>
    <w:rsid w:val="00C83259"/>
    <w:rsid w:val="00DE2DB6"/>
    <w:rsid w:val="00E12675"/>
    <w:rsid w:val="00F35708"/>
    <w:rsid w:val="00F6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17DEB-E653-4448-8E78-B152F81E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70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82177">
      <w:bodyDiv w:val="1"/>
      <w:marLeft w:val="0"/>
      <w:marRight w:val="0"/>
      <w:marTop w:val="0"/>
      <w:marBottom w:val="0"/>
      <w:divBdr>
        <w:top w:val="none" w:sz="0" w:space="0" w:color="auto"/>
        <w:left w:val="none" w:sz="0" w:space="0" w:color="auto"/>
        <w:bottom w:val="none" w:sz="0" w:space="0" w:color="auto"/>
        <w:right w:val="none" w:sz="0" w:space="0" w:color="auto"/>
      </w:divBdr>
    </w:div>
    <w:div w:id="611938624">
      <w:bodyDiv w:val="1"/>
      <w:marLeft w:val="0"/>
      <w:marRight w:val="0"/>
      <w:marTop w:val="0"/>
      <w:marBottom w:val="0"/>
      <w:divBdr>
        <w:top w:val="none" w:sz="0" w:space="0" w:color="auto"/>
        <w:left w:val="none" w:sz="0" w:space="0" w:color="auto"/>
        <w:bottom w:val="none" w:sz="0" w:space="0" w:color="auto"/>
        <w:right w:val="none" w:sz="0" w:space="0" w:color="auto"/>
      </w:divBdr>
    </w:div>
    <w:div w:id="1299411489">
      <w:bodyDiv w:val="1"/>
      <w:marLeft w:val="0"/>
      <w:marRight w:val="0"/>
      <w:marTop w:val="0"/>
      <w:marBottom w:val="0"/>
      <w:divBdr>
        <w:top w:val="none" w:sz="0" w:space="0" w:color="auto"/>
        <w:left w:val="none" w:sz="0" w:space="0" w:color="auto"/>
        <w:bottom w:val="none" w:sz="0" w:space="0" w:color="auto"/>
        <w:right w:val="none" w:sz="0" w:space="0" w:color="auto"/>
      </w:divBdr>
    </w:div>
    <w:div w:id="1316030995">
      <w:bodyDiv w:val="1"/>
      <w:marLeft w:val="0"/>
      <w:marRight w:val="0"/>
      <w:marTop w:val="0"/>
      <w:marBottom w:val="0"/>
      <w:divBdr>
        <w:top w:val="none" w:sz="0" w:space="0" w:color="auto"/>
        <w:left w:val="none" w:sz="0" w:space="0" w:color="auto"/>
        <w:bottom w:val="none" w:sz="0" w:space="0" w:color="auto"/>
        <w:right w:val="none" w:sz="0" w:space="0" w:color="auto"/>
      </w:divBdr>
    </w:div>
    <w:div w:id="13330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fabric.admin</dc:creator>
  <cp:lastModifiedBy>Simon Bourne</cp:lastModifiedBy>
  <cp:revision>2</cp:revision>
  <dcterms:created xsi:type="dcterms:W3CDTF">2017-03-28T14:53:00Z</dcterms:created>
  <dcterms:modified xsi:type="dcterms:W3CDTF">2017-03-28T14:53:00Z</dcterms:modified>
</cp:coreProperties>
</file>